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4545C">
      <w:pPr>
        <w:pStyle w:val="3"/>
        <w:spacing w:line="246" w:lineRule="auto"/>
      </w:pPr>
    </w:p>
    <w:p w14:paraId="2CBBC6A4">
      <w:pPr>
        <w:pStyle w:val="3"/>
        <w:spacing w:line="246" w:lineRule="auto"/>
      </w:pPr>
    </w:p>
    <w:p w14:paraId="71B3B627">
      <w:pPr>
        <w:pStyle w:val="3"/>
        <w:spacing w:line="246" w:lineRule="auto"/>
      </w:pPr>
    </w:p>
    <w:p w14:paraId="2B314291">
      <w:pPr>
        <w:spacing w:before="91" w:line="219" w:lineRule="auto"/>
        <w:jc w:val="both"/>
        <w:rPr>
          <w:rFonts w:hint="eastAsia" w:ascii="宋体" w:hAnsi="宋体" w:eastAsia="宋体" w:cs="宋体"/>
          <w:b/>
          <w:bCs/>
          <w:spacing w:val="-1"/>
          <w:sz w:val="40"/>
          <w:szCs w:val="40"/>
        </w:rPr>
      </w:pPr>
    </w:p>
    <w:p w14:paraId="4D4805EA">
      <w:pPr>
        <w:spacing w:before="91" w:line="219" w:lineRule="auto"/>
        <w:jc w:val="center"/>
        <w:rPr>
          <w:rFonts w:hint="eastAsia" w:ascii="宋体" w:hAnsi="宋体" w:eastAsia="宋体" w:cs="宋体"/>
          <w:b/>
          <w:bCs/>
          <w:spacing w:val="-1"/>
          <w:sz w:val="40"/>
          <w:szCs w:val="40"/>
        </w:rPr>
      </w:pPr>
    </w:p>
    <w:p w14:paraId="1AFF90DA">
      <w:pPr>
        <w:spacing w:before="91" w:line="219" w:lineRule="auto"/>
        <w:jc w:val="center"/>
        <w:rPr>
          <w:rFonts w:hint="eastAsia" w:ascii="宋体" w:hAnsi="宋体" w:eastAsia="宋体" w:cs="宋体"/>
          <w:b/>
          <w:bCs/>
          <w:spacing w:val="-1"/>
          <w:sz w:val="40"/>
          <w:szCs w:val="40"/>
        </w:rPr>
      </w:pPr>
    </w:p>
    <w:p w14:paraId="30436C96">
      <w:pPr>
        <w:jc w:val="center"/>
        <w:rPr>
          <w:rFonts w:hint="eastAsia" w:ascii="方正小标宋_GBK" w:eastAsia="方正小标宋_GBK"/>
          <w:sz w:val="36"/>
          <w:szCs w:val="36"/>
          <w:highlight w:val="none"/>
          <w:lang w:val="en-US" w:eastAsia="zh-CN"/>
        </w:rPr>
      </w:pPr>
      <w:r>
        <w:rPr>
          <w:rFonts w:hint="eastAsia" w:ascii="方正小标宋_GBK" w:eastAsia="方正小标宋_GBK"/>
          <w:sz w:val="48"/>
          <w:szCs w:val="48"/>
          <w:highlight w:val="none"/>
          <w:lang w:val="en-US" w:eastAsia="zh-CN"/>
        </w:rPr>
        <w:t>新疆第二医学院高压配电设备电力系统检测项目</w:t>
      </w:r>
    </w:p>
    <w:p w14:paraId="07949E7B">
      <w:pPr>
        <w:spacing w:before="91" w:line="219" w:lineRule="auto"/>
        <w:jc w:val="center"/>
        <w:rPr>
          <w:rFonts w:ascii="宋体" w:hAnsi="宋体" w:eastAsia="宋体" w:cs="宋体"/>
          <w:sz w:val="28"/>
          <w:szCs w:val="28"/>
        </w:rPr>
      </w:pPr>
    </w:p>
    <w:p w14:paraId="0DBC6884">
      <w:pPr>
        <w:pStyle w:val="3"/>
        <w:spacing w:line="354" w:lineRule="auto"/>
      </w:pPr>
    </w:p>
    <w:p w14:paraId="32E27F6F">
      <w:pPr>
        <w:pStyle w:val="3"/>
      </w:pPr>
    </w:p>
    <w:p w14:paraId="2D0092A6">
      <w:pPr>
        <w:pStyle w:val="3"/>
      </w:pPr>
    </w:p>
    <w:p w14:paraId="38FC2616">
      <w:pPr>
        <w:pStyle w:val="3"/>
      </w:pPr>
    </w:p>
    <w:p w14:paraId="07C10ECD">
      <w:pPr>
        <w:pStyle w:val="3"/>
        <w:spacing w:line="241" w:lineRule="auto"/>
      </w:pPr>
    </w:p>
    <w:p w14:paraId="16F7F9B0">
      <w:pPr>
        <w:pStyle w:val="3"/>
        <w:spacing w:line="241" w:lineRule="auto"/>
      </w:pPr>
    </w:p>
    <w:p w14:paraId="75ADAA09">
      <w:pPr>
        <w:pStyle w:val="3"/>
        <w:spacing w:line="241" w:lineRule="auto"/>
      </w:pPr>
    </w:p>
    <w:p w14:paraId="7654EE4C">
      <w:pPr>
        <w:pStyle w:val="3"/>
        <w:spacing w:line="241" w:lineRule="auto"/>
      </w:pPr>
    </w:p>
    <w:p w14:paraId="38CFC32B">
      <w:pPr>
        <w:spacing w:before="178" w:line="222" w:lineRule="auto"/>
        <w:jc w:val="center"/>
        <w:rPr>
          <w:rFonts w:ascii="宋体" w:hAnsi="宋体" w:eastAsia="宋体" w:cs="宋体"/>
          <w:sz w:val="55"/>
          <w:szCs w:val="55"/>
        </w:rPr>
      </w:pPr>
      <w:r>
        <w:rPr>
          <w:rFonts w:ascii="宋体" w:hAnsi="宋体" w:eastAsia="宋体" w:cs="宋体"/>
          <w:b/>
          <w:bCs/>
          <w:spacing w:val="1"/>
          <w:sz w:val="55"/>
          <w:szCs w:val="55"/>
        </w:rPr>
        <w:t>竞争性磋商文件</w:t>
      </w:r>
    </w:p>
    <w:p w14:paraId="01F7264D">
      <w:pPr>
        <w:pStyle w:val="3"/>
      </w:pPr>
    </w:p>
    <w:p w14:paraId="4613B18E">
      <w:pPr>
        <w:spacing w:before="100" w:line="225" w:lineRule="auto"/>
        <w:jc w:val="center"/>
        <w:rPr>
          <w:rFonts w:hint="eastAsia" w:ascii="宋体" w:hAnsi="宋体" w:eastAsia="宋体" w:cs="宋体"/>
          <w:b/>
          <w:bCs/>
          <w:spacing w:val="3"/>
          <w:sz w:val="31"/>
          <w:szCs w:val="31"/>
          <w:highlight w:val="none"/>
          <w:lang w:val="en-US" w:eastAsia="zh-CN"/>
        </w:rPr>
      </w:pPr>
      <w:r>
        <w:rPr>
          <w:rFonts w:ascii="宋体" w:hAnsi="宋体" w:eastAsia="宋体" w:cs="宋体"/>
          <w:b/>
          <w:bCs/>
          <w:spacing w:val="3"/>
          <w:sz w:val="31"/>
          <w:szCs w:val="31"/>
          <w:highlight w:val="none"/>
        </w:rPr>
        <w:t>项目编号：</w:t>
      </w:r>
      <w:r>
        <w:rPr>
          <w:rFonts w:hint="eastAsia" w:ascii="宋体" w:hAnsi="宋体" w:eastAsia="宋体" w:cs="宋体"/>
          <w:b/>
          <w:bCs/>
          <w:spacing w:val="3"/>
          <w:sz w:val="31"/>
          <w:szCs w:val="31"/>
          <w:highlight w:val="none"/>
        </w:rPr>
        <w:t>WKZB2531XJQTF201790</w:t>
      </w:r>
    </w:p>
    <w:p w14:paraId="26488B7A">
      <w:pPr>
        <w:spacing w:before="100" w:line="225" w:lineRule="auto"/>
        <w:ind w:left="258"/>
        <w:jc w:val="center"/>
        <w:rPr>
          <w:rFonts w:hint="eastAsia" w:ascii="宋体" w:hAnsi="宋体" w:eastAsia="宋体" w:cs="宋体"/>
          <w:b/>
          <w:bCs/>
          <w:spacing w:val="3"/>
          <w:sz w:val="31"/>
          <w:szCs w:val="31"/>
          <w:lang w:val="en-US" w:eastAsia="zh-CN"/>
        </w:rPr>
      </w:pPr>
    </w:p>
    <w:p w14:paraId="088D7B88">
      <w:pPr>
        <w:spacing w:before="100" w:line="225" w:lineRule="auto"/>
        <w:ind w:left="258"/>
        <w:jc w:val="center"/>
        <w:rPr>
          <w:rFonts w:ascii="宋体" w:hAnsi="宋体" w:eastAsia="宋体" w:cs="宋体"/>
          <w:b/>
          <w:bCs/>
          <w:spacing w:val="3"/>
          <w:sz w:val="31"/>
          <w:szCs w:val="31"/>
        </w:rPr>
      </w:pPr>
    </w:p>
    <w:p w14:paraId="7818C693">
      <w:pPr>
        <w:spacing w:before="100" w:line="225" w:lineRule="auto"/>
        <w:ind w:left="258"/>
        <w:jc w:val="center"/>
        <w:rPr>
          <w:rFonts w:ascii="宋体" w:hAnsi="宋体" w:eastAsia="宋体" w:cs="宋体"/>
          <w:b/>
          <w:bCs/>
          <w:spacing w:val="3"/>
          <w:sz w:val="31"/>
          <w:szCs w:val="31"/>
        </w:rPr>
      </w:pPr>
    </w:p>
    <w:p w14:paraId="41E6648D">
      <w:pPr>
        <w:spacing w:before="100" w:line="225" w:lineRule="auto"/>
        <w:ind w:left="258"/>
        <w:jc w:val="center"/>
        <w:rPr>
          <w:rFonts w:ascii="宋体" w:hAnsi="宋体" w:eastAsia="宋体" w:cs="宋体"/>
          <w:b/>
          <w:bCs/>
          <w:spacing w:val="3"/>
          <w:sz w:val="31"/>
          <w:szCs w:val="31"/>
        </w:rPr>
      </w:pPr>
    </w:p>
    <w:p w14:paraId="52BFF5D9">
      <w:pPr>
        <w:spacing w:before="100" w:line="225" w:lineRule="auto"/>
        <w:ind w:left="258"/>
        <w:jc w:val="center"/>
        <w:rPr>
          <w:rFonts w:ascii="宋体" w:hAnsi="宋体" w:eastAsia="宋体" w:cs="宋体"/>
          <w:b/>
          <w:bCs/>
          <w:spacing w:val="3"/>
          <w:sz w:val="31"/>
          <w:szCs w:val="31"/>
        </w:rPr>
      </w:pPr>
    </w:p>
    <w:p w14:paraId="696AA535">
      <w:pPr>
        <w:spacing w:before="100" w:line="225" w:lineRule="auto"/>
        <w:ind w:left="258"/>
        <w:jc w:val="center"/>
        <w:rPr>
          <w:rFonts w:ascii="宋体" w:hAnsi="宋体" w:eastAsia="宋体" w:cs="宋体"/>
          <w:b/>
          <w:bCs/>
          <w:spacing w:val="3"/>
          <w:sz w:val="31"/>
          <w:szCs w:val="31"/>
        </w:rPr>
      </w:pPr>
    </w:p>
    <w:p w14:paraId="7B88598D">
      <w:pPr>
        <w:spacing w:before="100" w:line="225" w:lineRule="auto"/>
        <w:ind w:left="258"/>
        <w:jc w:val="center"/>
        <w:rPr>
          <w:rFonts w:hint="eastAsia" w:ascii="宋体" w:hAnsi="宋体" w:eastAsia="宋体" w:cs="宋体"/>
          <w:b/>
          <w:bCs/>
          <w:spacing w:val="3"/>
          <w:sz w:val="31"/>
          <w:szCs w:val="31"/>
          <w:lang w:val="en-US" w:eastAsia="zh-CN"/>
        </w:rPr>
      </w:pPr>
      <w:r>
        <w:rPr>
          <w:rFonts w:ascii="宋体" w:hAnsi="宋体" w:eastAsia="宋体" w:cs="宋体"/>
          <w:b/>
          <w:bCs/>
          <w:spacing w:val="3"/>
          <w:sz w:val="31"/>
          <w:szCs w:val="31"/>
        </w:rPr>
        <w:t>采购人：</w:t>
      </w:r>
      <w:r>
        <w:rPr>
          <w:rFonts w:hint="eastAsia" w:ascii="宋体" w:hAnsi="宋体" w:eastAsia="宋体" w:cs="宋体"/>
          <w:b/>
          <w:bCs/>
          <w:spacing w:val="3"/>
          <w:sz w:val="31"/>
          <w:szCs w:val="31"/>
          <w:lang w:val="en-US" w:eastAsia="zh-CN"/>
        </w:rPr>
        <w:t>新疆第二医学院</w:t>
      </w:r>
    </w:p>
    <w:p w14:paraId="535C7104">
      <w:pPr>
        <w:spacing w:before="100" w:line="225" w:lineRule="auto"/>
        <w:ind w:left="258"/>
        <w:jc w:val="center"/>
        <w:rPr>
          <w:rFonts w:hint="eastAsia" w:ascii="宋体" w:hAnsi="宋体" w:eastAsia="宋体" w:cs="宋体"/>
          <w:b/>
          <w:bCs/>
          <w:spacing w:val="3"/>
          <w:sz w:val="31"/>
          <w:szCs w:val="31"/>
        </w:rPr>
      </w:pPr>
    </w:p>
    <w:p w14:paraId="58CFA9D0">
      <w:pPr>
        <w:spacing w:before="100" w:line="225" w:lineRule="auto"/>
        <w:ind w:left="258"/>
        <w:jc w:val="center"/>
        <w:rPr>
          <w:rFonts w:hint="eastAsia" w:ascii="宋体" w:hAnsi="宋体" w:eastAsia="宋体" w:cs="宋体"/>
          <w:b/>
          <w:bCs/>
          <w:spacing w:val="3"/>
          <w:sz w:val="31"/>
          <w:szCs w:val="31"/>
        </w:rPr>
      </w:pPr>
    </w:p>
    <w:p w14:paraId="27A1FE5A">
      <w:pPr>
        <w:spacing w:before="100" w:line="225" w:lineRule="auto"/>
        <w:ind w:left="258"/>
        <w:jc w:val="center"/>
        <w:rPr>
          <w:rFonts w:ascii="宋体" w:hAnsi="宋体" w:eastAsia="宋体" w:cs="宋体"/>
          <w:b/>
          <w:bCs/>
          <w:spacing w:val="3"/>
          <w:sz w:val="31"/>
          <w:szCs w:val="31"/>
        </w:rPr>
      </w:pPr>
      <w:r>
        <w:rPr>
          <w:rFonts w:ascii="宋体" w:hAnsi="宋体" w:eastAsia="宋体" w:cs="宋体"/>
          <w:b/>
          <w:bCs/>
          <w:spacing w:val="3"/>
          <w:sz w:val="31"/>
          <w:szCs w:val="31"/>
        </w:rPr>
        <w:t>代理机构：</w:t>
      </w:r>
      <w:r>
        <w:rPr>
          <w:rFonts w:hint="eastAsia" w:ascii="宋体" w:hAnsi="宋体" w:eastAsia="宋体" w:cs="宋体"/>
          <w:b/>
          <w:bCs/>
          <w:spacing w:val="3"/>
          <w:sz w:val="31"/>
          <w:szCs w:val="31"/>
        </w:rPr>
        <w:t>五矿国际招标有限责任公司</w:t>
      </w:r>
    </w:p>
    <w:p w14:paraId="1E29F435">
      <w:pPr>
        <w:pStyle w:val="3"/>
        <w:spacing w:line="284" w:lineRule="auto"/>
        <w:jc w:val="center"/>
      </w:pPr>
    </w:p>
    <w:p w14:paraId="3C45FE11">
      <w:pPr>
        <w:pStyle w:val="3"/>
        <w:spacing w:line="284" w:lineRule="auto"/>
      </w:pPr>
    </w:p>
    <w:p w14:paraId="1C4276BC">
      <w:pPr>
        <w:spacing w:before="100" w:line="225" w:lineRule="auto"/>
        <w:jc w:val="center"/>
        <w:rPr>
          <w:rFonts w:ascii="宋体" w:hAnsi="宋体" w:eastAsia="宋体" w:cs="宋体"/>
          <w:sz w:val="31"/>
          <w:szCs w:val="31"/>
        </w:rPr>
      </w:pPr>
      <w:r>
        <w:rPr>
          <w:rFonts w:ascii="宋体" w:hAnsi="宋体" w:eastAsia="宋体" w:cs="宋体"/>
          <w:b/>
          <w:bCs/>
          <w:spacing w:val="5"/>
          <w:sz w:val="31"/>
          <w:szCs w:val="31"/>
        </w:rPr>
        <w:t>二</w:t>
      </w:r>
      <w:r>
        <w:rPr>
          <w:rFonts w:hint="eastAsia" w:ascii="宋体" w:hAnsi="宋体" w:eastAsia="宋体" w:cs="宋体"/>
          <w:b/>
          <w:bCs/>
          <w:spacing w:val="5"/>
          <w:sz w:val="31"/>
          <w:szCs w:val="31"/>
          <w:lang w:val="en-US" w:eastAsia="zh-CN"/>
        </w:rPr>
        <w:t xml:space="preserve"> 0 </w:t>
      </w:r>
      <w:r>
        <w:rPr>
          <w:rFonts w:ascii="宋体" w:hAnsi="宋体" w:eastAsia="宋体" w:cs="宋体"/>
          <w:b/>
          <w:bCs/>
          <w:spacing w:val="5"/>
          <w:sz w:val="31"/>
          <w:szCs w:val="31"/>
        </w:rPr>
        <w:t>二</w:t>
      </w:r>
      <w:r>
        <w:rPr>
          <w:rFonts w:hint="eastAsia" w:ascii="宋体" w:hAnsi="宋体" w:eastAsia="宋体" w:cs="宋体"/>
          <w:b/>
          <w:bCs/>
          <w:spacing w:val="5"/>
          <w:sz w:val="31"/>
          <w:szCs w:val="31"/>
          <w:lang w:val="en-US" w:eastAsia="zh-CN"/>
        </w:rPr>
        <w:t xml:space="preserve"> 五 </w:t>
      </w:r>
      <w:r>
        <w:rPr>
          <w:rFonts w:ascii="宋体" w:hAnsi="宋体" w:eastAsia="宋体" w:cs="宋体"/>
          <w:b/>
          <w:bCs/>
          <w:spacing w:val="5"/>
          <w:sz w:val="31"/>
          <w:szCs w:val="31"/>
        </w:rPr>
        <w:t>年</w:t>
      </w:r>
      <w:r>
        <w:rPr>
          <w:rFonts w:hint="eastAsia" w:ascii="宋体" w:hAnsi="宋体" w:eastAsia="宋体" w:cs="宋体"/>
          <w:b/>
          <w:bCs/>
          <w:spacing w:val="5"/>
          <w:sz w:val="31"/>
          <w:szCs w:val="31"/>
          <w:lang w:val="en-US" w:eastAsia="zh-CN"/>
        </w:rPr>
        <w:t xml:space="preserve"> 七 </w:t>
      </w:r>
      <w:r>
        <w:rPr>
          <w:rFonts w:ascii="宋体" w:hAnsi="宋体" w:eastAsia="宋体" w:cs="宋体"/>
          <w:b/>
          <w:bCs/>
          <w:spacing w:val="5"/>
          <w:sz w:val="31"/>
          <w:szCs w:val="31"/>
        </w:rPr>
        <w:t>月</w:t>
      </w:r>
    </w:p>
    <w:p w14:paraId="2D13BB03">
      <w:pPr>
        <w:sectPr>
          <w:headerReference r:id="rId5" w:type="default"/>
          <w:footerReference r:id="rId6" w:type="default"/>
          <w:pgSz w:w="11906" w:h="16838"/>
          <w:pgMar w:top="0" w:right="0" w:bottom="0" w:left="0" w:header="0" w:footer="0" w:gutter="0"/>
          <w:cols w:space="720" w:num="1"/>
        </w:sectPr>
      </w:pPr>
    </w:p>
    <w:p w14:paraId="321DA286">
      <w:pPr>
        <w:pStyle w:val="3"/>
        <w:spacing w:line="281" w:lineRule="auto"/>
      </w:pPr>
    </w:p>
    <w:p w14:paraId="7DED3989">
      <w:pPr>
        <w:pStyle w:val="3"/>
        <w:spacing w:line="281" w:lineRule="auto"/>
      </w:pPr>
    </w:p>
    <w:p w14:paraId="2FF4E474">
      <w:pPr>
        <w:pStyle w:val="3"/>
        <w:spacing w:line="282" w:lineRule="auto"/>
      </w:pPr>
    </w:p>
    <w:p w14:paraId="6D24F52F">
      <w:pPr>
        <w:pStyle w:val="3"/>
        <w:spacing w:line="282" w:lineRule="auto"/>
      </w:pPr>
    </w:p>
    <w:p w14:paraId="233B2AAF">
      <w:pPr>
        <w:spacing w:before="172" w:line="183" w:lineRule="auto"/>
        <w:ind w:left="3173"/>
        <w:rPr>
          <w:rFonts w:ascii="微软雅黑" w:hAnsi="微软雅黑" w:eastAsia="微软雅黑" w:cs="微软雅黑"/>
          <w:sz w:val="40"/>
          <w:szCs w:val="40"/>
        </w:rPr>
      </w:pPr>
      <w:r>
        <w:rPr>
          <w:rFonts w:ascii="微软雅黑" w:hAnsi="微软雅黑" w:eastAsia="微软雅黑" w:cs="微软雅黑"/>
          <w:b/>
          <w:bCs/>
          <w:color w:val="333333"/>
          <w:spacing w:val="-1"/>
          <w:sz w:val="40"/>
          <w:szCs w:val="40"/>
        </w:rPr>
        <w:t>竞争性磋商文件</w:t>
      </w:r>
    </w:p>
    <w:p w14:paraId="5934DBC6">
      <w:pPr>
        <w:pStyle w:val="3"/>
        <w:spacing w:line="274" w:lineRule="auto"/>
      </w:pPr>
    </w:p>
    <w:p w14:paraId="47CC6E1C">
      <w:pPr>
        <w:pStyle w:val="3"/>
        <w:spacing w:line="274" w:lineRule="auto"/>
      </w:pPr>
    </w:p>
    <w:p w14:paraId="570F3642">
      <w:pPr>
        <w:pStyle w:val="3"/>
        <w:spacing w:line="275" w:lineRule="auto"/>
      </w:pPr>
    </w:p>
    <w:p w14:paraId="096C9679">
      <w:pPr>
        <w:spacing w:before="91" w:line="398" w:lineRule="auto"/>
        <w:ind w:left="1600" w:right="106" w:hanging="1393"/>
        <w:rPr>
          <w:rFonts w:ascii="宋体" w:hAnsi="宋体" w:eastAsia="宋体" w:cs="宋体"/>
          <w:sz w:val="28"/>
          <w:szCs w:val="28"/>
        </w:rPr>
      </w:pPr>
      <w:r>
        <w:rPr>
          <w:rFonts w:ascii="宋体" w:hAnsi="宋体" w:eastAsia="宋体" w:cs="宋体"/>
          <w:color w:val="333333"/>
          <w:spacing w:val="-1"/>
          <w:sz w:val="28"/>
          <w:szCs w:val="28"/>
        </w:rPr>
        <w:t>项目名称：</w:t>
      </w:r>
      <w:r>
        <w:rPr>
          <w:rFonts w:hint="eastAsia" w:ascii="宋体" w:hAnsi="宋体" w:eastAsia="宋体" w:cs="宋体"/>
          <w:color w:val="333333"/>
          <w:spacing w:val="-1"/>
          <w:sz w:val="28"/>
          <w:szCs w:val="28"/>
        </w:rPr>
        <w:t>新疆第二医学院高压配电设备电力系统检测项目</w:t>
      </w:r>
    </w:p>
    <w:p w14:paraId="1C89AE04">
      <w:pPr>
        <w:spacing w:before="91" w:line="398" w:lineRule="auto"/>
        <w:ind w:left="1600" w:right="106" w:hanging="1393"/>
        <w:rPr>
          <w:rFonts w:hint="eastAsia" w:ascii="宋体" w:hAnsi="宋体" w:eastAsia="宋体" w:cs="宋体"/>
          <w:color w:val="333333"/>
          <w:spacing w:val="-1"/>
          <w:sz w:val="28"/>
          <w:szCs w:val="28"/>
          <w:lang w:eastAsia="zh-CN"/>
        </w:rPr>
      </w:pPr>
      <w:r>
        <w:rPr>
          <w:rFonts w:ascii="宋体" w:hAnsi="宋体" w:eastAsia="宋体" w:cs="宋体"/>
          <w:color w:val="333333"/>
          <w:spacing w:val="-1"/>
          <w:sz w:val="28"/>
          <w:szCs w:val="28"/>
        </w:rPr>
        <w:t>采购人（公章） ：</w:t>
      </w:r>
      <w:r>
        <w:rPr>
          <w:rFonts w:hint="eastAsia" w:ascii="宋体" w:hAnsi="宋体" w:eastAsia="宋体" w:cs="宋体"/>
          <w:color w:val="333333"/>
          <w:spacing w:val="-1"/>
          <w:sz w:val="28"/>
          <w:szCs w:val="28"/>
        </w:rPr>
        <w:t>新疆第二医学院</w:t>
      </w:r>
    </w:p>
    <w:p w14:paraId="2F1ABE08">
      <w:pPr>
        <w:spacing w:before="91" w:line="398" w:lineRule="auto"/>
        <w:ind w:left="1600" w:right="106" w:hanging="1393"/>
        <w:rPr>
          <w:rFonts w:hint="eastAsia" w:ascii="宋体" w:hAnsi="宋体" w:eastAsia="宋体" w:cs="宋体"/>
          <w:color w:val="333333"/>
          <w:spacing w:val="-1"/>
          <w:sz w:val="28"/>
          <w:szCs w:val="28"/>
          <w:lang w:eastAsia="zh-CN"/>
        </w:rPr>
      </w:pPr>
      <w:r>
        <w:rPr>
          <w:rFonts w:ascii="宋体" w:hAnsi="宋体" w:eastAsia="宋体" w:cs="宋体"/>
          <w:color w:val="333333"/>
          <w:spacing w:val="-1"/>
          <w:sz w:val="28"/>
          <w:szCs w:val="28"/>
        </w:rPr>
        <w:t>联 系 人：</w:t>
      </w:r>
      <w:r>
        <w:rPr>
          <w:rFonts w:hint="eastAsia" w:ascii="宋体" w:hAnsi="宋体" w:eastAsia="宋体" w:cs="宋体"/>
          <w:color w:val="333333"/>
          <w:spacing w:val="-1"/>
          <w:sz w:val="28"/>
          <w:szCs w:val="28"/>
        </w:rPr>
        <w:t>王星星</w:t>
      </w:r>
      <w:r>
        <w:rPr>
          <w:rFonts w:hint="eastAsia" w:ascii="宋体" w:hAnsi="宋体" w:eastAsia="宋体" w:cs="宋体"/>
          <w:color w:val="333333"/>
          <w:spacing w:val="-1"/>
          <w:sz w:val="28"/>
          <w:szCs w:val="28"/>
          <w:lang w:val="en-US" w:eastAsia="zh-CN"/>
        </w:rPr>
        <w:t xml:space="preserve"> </w:t>
      </w:r>
    </w:p>
    <w:p w14:paraId="397DE48D">
      <w:pPr>
        <w:spacing w:before="91" w:line="398" w:lineRule="auto"/>
        <w:ind w:left="1600" w:right="106" w:hanging="1393"/>
        <w:rPr>
          <w:rFonts w:hint="eastAsia" w:ascii="宋体" w:hAnsi="宋体" w:eastAsia="宋体" w:cs="宋体"/>
          <w:color w:val="333333"/>
          <w:spacing w:val="-1"/>
          <w:sz w:val="28"/>
          <w:szCs w:val="28"/>
          <w:lang w:eastAsia="zh-CN"/>
        </w:rPr>
      </w:pPr>
      <w:r>
        <w:rPr>
          <w:rFonts w:ascii="宋体" w:hAnsi="宋体" w:eastAsia="宋体" w:cs="宋体"/>
          <w:color w:val="333333"/>
          <w:spacing w:val="-1"/>
          <w:sz w:val="28"/>
          <w:szCs w:val="28"/>
        </w:rPr>
        <w:t>联系方式：</w:t>
      </w:r>
      <w:r>
        <w:rPr>
          <w:rFonts w:hint="eastAsia" w:ascii="宋体" w:hAnsi="宋体" w:eastAsia="宋体" w:cs="宋体"/>
          <w:color w:val="333333"/>
          <w:spacing w:val="-1"/>
          <w:sz w:val="28"/>
          <w:szCs w:val="28"/>
        </w:rPr>
        <w:t xml:space="preserve">0990-7564821 </w:t>
      </w:r>
      <w:r>
        <w:rPr>
          <w:rFonts w:hint="eastAsia" w:ascii="宋体" w:hAnsi="宋体" w:eastAsia="宋体" w:cs="宋体"/>
          <w:color w:val="333333"/>
          <w:spacing w:val="-1"/>
          <w:sz w:val="28"/>
          <w:szCs w:val="28"/>
          <w:lang w:val="en-US" w:eastAsia="zh-CN"/>
        </w:rPr>
        <w:t xml:space="preserve"> </w:t>
      </w:r>
    </w:p>
    <w:p w14:paraId="39A20636">
      <w:pPr>
        <w:pStyle w:val="3"/>
        <w:spacing w:line="256" w:lineRule="auto"/>
      </w:pPr>
    </w:p>
    <w:p w14:paraId="37FB1222">
      <w:pPr>
        <w:pStyle w:val="3"/>
        <w:spacing w:line="257" w:lineRule="auto"/>
      </w:pPr>
    </w:p>
    <w:p w14:paraId="19C3D0A6">
      <w:pPr>
        <w:pStyle w:val="3"/>
        <w:spacing w:line="257" w:lineRule="auto"/>
      </w:pPr>
    </w:p>
    <w:p w14:paraId="00B8142D">
      <w:pPr>
        <w:pStyle w:val="3"/>
        <w:spacing w:line="257" w:lineRule="auto"/>
      </w:pPr>
    </w:p>
    <w:p w14:paraId="7667E5ED">
      <w:pPr>
        <w:pStyle w:val="3"/>
        <w:spacing w:line="257" w:lineRule="auto"/>
      </w:pPr>
    </w:p>
    <w:p w14:paraId="1F37A2C1">
      <w:pPr>
        <w:pStyle w:val="3"/>
        <w:spacing w:line="257" w:lineRule="auto"/>
      </w:pPr>
    </w:p>
    <w:p w14:paraId="43940522">
      <w:pPr>
        <w:pStyle w:val="3"/>
        <w:spacing w:line="257" w:lineRule="auto"/>
      </w:pPr>
    </w:p>
    <w:p w14:paraId="19EF56FA">
      <w:pPr>
        <w:pStyle w:val="3"/>
        <w:spacing w:line="257" w:lineRule="auto"/>
      </w:pPr>
    </w:p>
    <w:p w14:paraId="656C2039">
      <w:pPr>
        <w:spacing w:before="91" w:line="398" w:lineRule="auto"/>
        <w:ind w:left="203" w:right="1788"/>
        <w:rPr>
          <w:rFonts w:ascii="宋体" w:hAnsi="宋体" w:eastAsia="宋体" w:cs="宋体"/>
          <w:sz w:val="28"/>
          <w:szCs w:val="28"/>
        </w:rPr>
      </w:pPr>
      <w:r>
        <w:rPr>
          <w:rFonts w:ascii="宋体" w:hAnsi="宋体" w:eastAsia="宋体" w:cs="宋体"/>
          <w:color w:val="333333"/>
          <w:spacing w:val="-3"/>
          <w:sz w:val="28"/>
          <w:szCs w:val="28"/>
        </w:rPr>
        <w:t>招标代理机构（公章</w:t>
      </w:r>
      <w:r>
        <w:rPr>
          <w:rFonts w:ascii="宋体" w:hAnsi="宋体" w:eastAsia="宋体" w:cs="宋体"/>
          <w:color w:val="333333"/>
          <w:spacing w:val="27"/>
          <w:sz w:val="28"/>
          <w:szCs w:val="28"/>
        </w:rPr>
        <w:t>）：</w:t>
      </w:r>
      <w:r>
        <w:rPr>
          <w:rFonts w:hint="eastAsia" w:ascii="宋体" w:hAnsi="宋体" w:eastAsia="宋体" w:cs="宋体"/>
          <w:color w:val="333333"/>
          <w:spacing w:val="-3"/>
          <w:sz w:val="28"/>
          <w:szCs w:val="28"/>
        </w:rPr>
        <w:t>五矿国际招标有限责任公司</w:t>
      </w:r>
      <w:r>
        <w:rPr>
          <w:rFonts w:ascii="宋体" w:hAnsi="宋体" w:eastAsia="宋体" w:cs="宋体"/>
          <w:color w:val="333333"/>
          <w:sz w:val="28"/>
          <w:szCs w:val="28"/>
        </w:rPr>
        <w:t xml:space="preserve"> </w:t>
      </w:r>
    </w:p>
    <w:p w14:paraId="24B5F73E">
      <w:pPr>
        <w:spacing w:before="42" w:line="398" w:lineRule="auto"/>
        <w:ind w:left="1114" w:hanging="912"/>
        <w:rPr>
          <w:rFonts w:ascii="宋体" w:hAnsi="宋体" w:eastAsia="宋体" w:cs="宋体"/>
          <w:sz w:val="28"/>
          <w:szCs w:val="28"/>
        </w:rPr>
      </w:pPr>
      <w:r>
        <w:rPr>
          <w:rFonts w:ascii="宋体" w:hAnsi="宋体" w:eastAsia="宋体" w:cs="宋体"/>
          <w:color w:val="333333"/>
          <w:spacing w:val="-3"/>
          <w:sz w:val="28"/>
          <w:szCs w:val="28"/>
        </w:rPr>
        <w:t>地址：</w:t>
      </w:r>
      <w:r>
        <w:rPr>
          <w:rFonts w:hint="eastAsia" w:ascii="宋体" w:hAnsi="宋体" w:eastAsia="宋体" w:cs="宋体"/>
          <w:color w:val="333333"/>
          <w:spacing w:val="-3"/>
          <w:sz w:val="28"/>
          <w:szCs w:val="28"/>
        </w:rPr>
        <w:t>乌鲁木齐市水磨沟区龙腾路万科云2503室</w:t>
      </w:r>
    </w:p>
    <w:p w14:paraId="45277D07">
      <w:pPr>
        <w:spacing w:before="41" w:line="220" w:lineRule="auto"/>
        <w:ind w:left="207"/>
        <w:rPr>
          <w:rFonts w:hint="default" w:ascii="宋体" w:hAnsi="宋体" w:eastAsia="宋体" w:cs="宋体"/>
          <w:sz w:val="28"/>
          <w:szCs w:val="28"/>
          <w:lang w:val="en-US" w:eastAsia="zh-CN"/>
        </w:rPr>
      </w:pPr>
      <w:r>
        <w:rPr>
          <w:rFonts w:ascii="宋体" w:hAnsi="宋体" w:eastAsia="宋体" w:cs="宋体"/>
          <w:color w:val="333333"/>
          <w:spacing w:val="-2"/>
          <w:sz w:val="28"/>
          <w:szCs w:val="28"/>
        </w:rPr>
        <w:t>项目联系人：</w:t>
      </w:r>
      <w:r>
        <w:rPr>
          <w:rFonts w:hint="eastAsia" w:ascii="宋体" w:hAnsi="宋体" w:eastAsia="宋体" w:cs="宋体"/>
          <w:color w:val="333333"/>
          <w:spacing w:val="-2"/>
          <w:sz w:val="28"/>
          <w:szCs w:val="28"/>
        </w:rPr>
        <w:t>张钟冉</w:t>
      </w:r>
      <w:r>
        <w:rPr>
          <w:rFonts w:hint="eastAsia" w:ascii="宋体" w:hAnsi="宋体" w:eastAsia="宋体" w:cs="宋体"/>
          <w:color w:val="333333"/>
          <w:spacing w:val="-2"/>
          <w:sz w:val="28"/>
          <w:szCs w:val="28"/>
          <w:lang w:eastAsia="zh-CN"/>
        </w:rPr>
        <w:t>、</w:t>
      </w:r>
      <w:r>
        <w:rPr>
          <w:rFonts w:hint="eastAsia" w:ascii="宋体" w:hAnsi="宋体" w:eastAsia="宋体" w:cs="宋体"/>
          <w:color w:val="333333"/>
          <w:spacing w:val="-2"/>
          <w:sz w:val="28"/>
          <w:szCs w:val="28"/>
          <w:lang w:val="en-US" w:eastAsia="zh-CN"/>
        </w:rPr>
        <w:t>胡晨</w:t>
      </w:r>
    </w:p>
    <w:p w14:paraId="4F1EF679">
      <w:pPr>
        <w:spacing w:before="290" w:line="222" w:lineRule="auto"/>
        <w:ind w:left="235"/>
        <w:rPr>
          <w:rFonts w:ascii="宋体" w:hAnsi="宋体" w:eastAsia="宋体" w:cs="宋体"/>
          <w:sz w:val="28"/>
          <w:szCs w:val="28"/>
        </w:rPr>
        <w:sectPr>
          <w:footerReference r:id="rId7" w:type="default"/>
          <w:pgSz w:w="11906" w:h="16838"/>
          <w:pgMar w:top="400" w:right="1417" w:bottom="1834" w:left="1785" w:header="0" w:footer="1500" w:gutter="0"/>
          <w:cols w:space="720" w:num="1"/>
        </w:sectPr>
      </w:pPr>
      <w:r>
        <w:rPr>
          <w:rFonts w:ascii="宋体" w:hAnsi="宋体" w:eastAsia="宋体" w:cs="宋体"/>
          <w:color w:val="333333"/>
          <w:spacing w:val="-4"/>
          <w:sz w:val="28"/>
          <w:szCs w:val="28"/>
        </w:rPr>
        <w:t>电话：</w:t>
      </w:r>
      <w:r>
        <w:rPr>
          <w:rFonts w:hint="eastAsia" w:ascii="宋体" w:hAnsi="宋体" w:eastAsia="宋体" w:cs="宋体"/>
          <w:color w:val="333333"/>
          <w:spacing w:val="-4"/>
          <w:sz w:val="28"/>
          <w:szCs w:val="28"/>
        </w:rPr>
        <w:t xml:space="preserve">13201355037、18699109297 </w:t>
      </w:r>
    </w:p>
    <w:p w14:paraId="2AFB7BF0">
      <w:pPr>
        <w:sectPr>
          <w:footerReference r:id="rId8" w:type="default"/>
          <w:pgSz w:w="11906" w:h="16838"/>
          <w:pgMar w:top="0" w:right="0" w:bottom="0" w:left="0" w:header="0" w:footer="0" w:gutter="0"/>
          <w:cols w:space="720" w:num="1"/>
        </w:sectPr>
      </w:pPr>
    </w:p>
    <w:p w14:paraId="7B19E842">
      <w:pPr>
        <w:pStyle w:val="3"/>
        <w:spacing w:line="276" w:lineRule="auto"/>
      </w:pPr>
    </w:p>
    <w:p w14:paraId="32B5FA38">
      <w:pPr>
        <w:pStyle w:val="3"/>
        <w:spacing w:line="276" w:lineRule="auto"/>
      </w:pPr>
    </w:p>
    <w:p w14:paraId="4AC388F6">
      <w:pPr>
        <w:pStyle w:val="3"/>
        <w:spacing w:line="277" w:lineRule="auto"/>
      </w:pPr>
    </w:p>
    <w:p w14:paraId="1D7AE195">
      <w:pPr>
        <w:pStyle w:val="3"/>
        <w:spacing w:line="277" w:lineRule="auto"/>
      </w:pPr>
    </w:p>
    <w:p w14:paraId="32281841">
      <w:pPr>
        <w:pStyle w:val="3"/>
        <w:spacing w:line="277" w:lineRule="auto"/>
      </w:pPr>
    </w:p>
    <w:p w14:paraId="06BCB973">
      <w:pPr>
        <w:spacing w:before="114" w:line="227" w:lineRule="auto"/>
        <w:ind w:left="4264"/>
        <w:outlineLvl w:val="0"/>
        <w:rPr>
          <w:rFonts w:ascii="宋体" w:hAnsi="宋体" w:eastAsia="宋体" w:cs="宋体"/>
          <w:sz w:val="35"/>
          <w:szCs w:val="35"/>
        </w:rPr>
      </w:pPr>
      <w:bookmarkStart w:id="0" w:name="bookmark1"/>
      <w:bookmarkEnd w:id="0"/>
      <w:r>
        <w:rPr>
          <w:rFonts w:ascii="宋体" w:hAnsi="宋体" w:eastAsia="宋体" w:cs="宋体"/>
          <w:b/>
          <w:bCs/>
          <w:spacing w:val="-41"/>
          <w:sz w:val="35"/>
          <w:szCs w:val="35"/>
        </w:rPr>
        <w:t>目</w:t>
      </w:r>
      <w:r>
        <w:rPr>
          <w:rFonts w:ascii="宋体" w:hAnsi="宋体" w:eastAsia="宋体" w:cs="宋体"/>
          <w:spacing w:val="163"/>
          <w:sz w:val="35"/>
          <w:szCs w:val="35"/>
        </w:rPr>
        <w:t xml:space="preserve"> </w:t>
      </w:r>
      <w:r>
        <w:rPr>
          <w:rFonts w:ascii="宋体" w:hAnsi="宋体" w:eastAsia="宋体" w:cs="宋体"/>
          <w:b/>
          <w:bCs/>
          <w:spacing w:val="-41"/>
          <w:sz w:val="35"/>
          <w:szCs w:val="35"/>
        </w:rPr>
        <w:t>录</w:t>
      </w:r>
    </w:p>
    <w:p w14:paraId="04CE4E86">
      <w:pPr>
        <w:pStyle w:val="3"/>
        <w:spacing w:line="286" w:lineRule="auto"/>
      </w:pPr>
    </w:p>
    <w:p w14:paraId="4AE8A51A">
      <w:pPr>
        <w:pStyle w:val="3"/>
        <w:spacing w:line="286" w:lineRule="auto"/>
      </w:pPr>
    </w:p>
    <w:sdt>
      <w:sdtPr>
        <w:rPr>
          <w:rFonts w:ascii="宋体" w:hAnsi="宋体" w:eastAsia="宋体" w:cs="宋体"/>
          <w:sz w:val="28"/>
          <w:szCs w:val="28"/>
        </w:rPr>
        <w:id w:val="147483465"/>
        <w:docPartObj>
          <w:docPartGallery w:val="Table of Contents"/>
          <w:docPartUnique/>
        </w:docPartObj>
      </w:sdtPr>
      <w:sdtEndPr>
        <w:rPr>
          <w:rFonts w:ascii="宋体" w:hAnsi="宋体" w:eastAsia="宋体" w:cs="宋体"/>
          <w:sz w:val="28"/>
          <w:szCs w:val="28"/>
        </w:rPr>
      </w:sdtEndPr>
      <w:sdtContent>
        <w:p w14:paraId="508F86EC">
          <w:pPr>
            <w:tabs>
              <w:tab w:val="right" w:leader="dot" w:pos="9735"/>
            </w:tabs>
            <w:spacing w:before="91" w:line="186" w:lineRule="auto"/>
            <w:rPr>
              <w:rFonts w:ascii="宋体" w:hAnsi="宋体" w:eastAsia="宋体" w:cs="宋体"/>
              <w:sz w:val="28"/>
              <w:szCs w:val="28"/>
            </w:rPr>
          </w:pPr>
          <w:bookmarkStart w:id="1" w:name="bookmark2"/>
          <w:bookmarkEnd w:id="1"/>
          <w:r>
            <w:fldChar w:fldCharType="begin"/>
          </w:r>
          <w:r>
            <w:instrText xml:space="preserve"> HYPERLINK \l "bookmark3" </w:instrText>
          </w:r>
          <w:r>
            <w:fldChar w:fldCharType="separate"/>
          </w:r>
          <w:r>
            <w:rPr>
              <w:rFonts w:ascii="宋体" w:hAnsi="宋体" w:eastAsia="宋体" w:cs="宋体"/>
              <w:spacing w:val="-1"/>
              <w:sz w:val="28"/>
              <w:szCs w:val="28"/>
            </w:rPr>
            <w:t>第一章 竞争性磋商公告</w:t>
          </w:r>
          <w:r>
            <w:rPr>
              <w:rFonts w:ascii="宋体" w:hAnsi="宋体" w:eastAsia="宋体" w:cs="宋体"/>
              <w:sz w:val="28"/>
              <w:szCs w:val="28"/>
            </w:rPr>
            <w:tab/>
          </w:r>
          <w:r>
            <w:rPr>
              <w:rFonts w:ascii="宋体" w:hAnsi="宋体" w:eastAsia="宋体" w:cs="宋体"/>
              <w:spacing w:val="-97"/>
              <w:sz w:val="28"/>
              <w:szCs w:val="28"/>
            </w:rPr>
            <w:t xml:space="preserve"> </w:t>
          </w:r>
          <w:r>
            <w:rPr>
              <w:rFonts w:ascii="宋体" w:hAnsi="宋体" w:eastAsia="宋体" w:cs="宋体"/>
              <w:spacing w:val="-14"/>
              <w:sz w:val="28"/>
              <w:szCs w:val="28"/>
            </w:rPr>
            <w:t>2</w:t>
          </w:r>
          <w:r>
            <w:rPr>
              <w:rFonts w:ascii="宋体" w:hAnsi="宋体" w:eastAsia="宋体" w:cs="宋体"/>
              <w:spacing w:val="-14"/>
              <w:sz w:val="28"/>
              <w:szCs w:val="28"/>
            </w:rPr>
            <w:fldChar w:fldCharType="end"/>
          </w:r>
        </w:p>
        <w:p w14:paraId="0BC5AF5C">
          <w:pPr>
            <w:pStyle w:val="3"/>
            <w:spacing w:line="352" w:lineRule="auto"/>
          </w:pPr>
        </w:p>
        <w:p w14:paraId="071D4DB1">
          <w:pPr>
            <w:tabs>
              <w:tab w:val="right" w:leader="dot" w:pos="9735"/>
            </w:tabs>
            <w:spacing w:before="91" w:line="185" w:lineRule="auto"/>
            <w:rPr>
              <w:rFonts w:ascii="宋体" w:hAnsi="宋体" w:eastAsia="宋体" w:cs="宋体"/>
              <w:sz w:val="28"/>
              <w:szCs w:val="28"/>
            </w:rPr>
          </w:pPr>
          <w:bookmarkStart w:id="2" w:name="bookmark1"/>
          <w:bookmarkEnd w:id="2"/>
          <w:r>
            <w:fldChar w:fldCharType="begin"/>
          </w:r>
          <w:r>
            <w:instrText xml:space="preserve"> HYPERLINK \l "bookmark4" </w:instrText>
          </w:r>
          <w:r>
            <w:fldChar w:fldCharType="separate"/>
          </w:r>
          <w:r>
            <w:rPr>
              <w:rFonts w:ascii="宋体" w:hAnsi="宋体" w:eastAsia="宋体" w:cs="宋体"/>
              <w:spacing w:val="-2"/>
              <w:sz w:val="28"/>
              <w:szCs w:val="28"/>
            </w:rPr>
            <w:t>第二章 供应商须知</w:t>
          </w:r>
          <w:r>
            <w:rPr>
              <w:rFonts w:ascii="宋体" w:hAnsi="宋体" w:eastAsia="宋体" w:cs="宋体"/>
              <w:sz w:val="28"/>
              <w:szCs w:val="28"/>
            </w:rPr>
            <w:tab/>
          </w:r>
          <w:r>
            <w:rPr>
              <w:rFonts w:ascii="宋体" w:hAnsi="宋体" w:eastAsia="宋体" w:cs="宋体"/>
              <w:spacing w:val="-92"/>
              <w:sz w:val="28"/>
              <w:szCs w:val="28"/>
            </w:rPr>
            <w:t xml:space="preserve"> </w:t>
          </w:r>
          <w:r>
            <w:rPr>
              <w:rFonts w:ascii="宋体" w:hAnsi="宋体" w:eastAsia="宋体" w:cs="宋体"/>
              <w:spacing w:val="-12"/>
              <w:sz w:val="28"/>
              <w:szCs w:val="28"/>
            </w:rPr>
            <w:t>5</w:t>
          </w:r>
          <w:r>
            <w:rPr>
              <w:rFonts w:ascii="宋体" w:hAnsi="宋体" w:eastAsia="宋体" w:cs="宋体"/>
              <w:spacing w:val="-12"/>
              <w:sz w:val="28"/>
              <w:szCs w:val="28"/>
            </w:rPr>
            <w:fldChar w:fldCharType="end"/>
          </w:r>
        </w:p>
        <w:p w14:paraId="4BB88208">
          <w:pPr>
            <w:pStyle w:val="3"/>
            <w:spacing w:line="351" w:lineRule="auto"/>
          </w:pPr>
        </w:p>
        <w:p w14:paraId="2D3424ED">
          <w:pPr>
            <w:tabs>
              <w:tab w:val="right" w:leader="dot" w:pos="9735"/>
            </w:tabs>
            <w:spacing w:before="91" w:line="185" w:lineRule="auto"/>
            <w:rPr>
              <w:rFonts w:ascii="宋体" w:hAnsi="宋体" w:eastAsia="宋体" w:cs="宋体"/>
              <w:sz w:val="28"/>
              <w:szCs w:val="28"/>
            </w:rPr>
          </w:pPr>
          <w:bookmarkStart w:id="3" w:name="bookmark5"/>
          <w:bookmarkEnd w:id="3"/>
          <w:r>
            <w:fldChar w:fldCharType="begin"/>
          </w:r>
          <w:r>
            <w:instrText xml:space="preserve"> HYPERLINK \l "bookmark6" </w:instrText>
          </w:r>
          <w:r>
            <w:fldChar w:fldCharType="separate"/>
          </w:r>
          <w:r>
            <w:rPr>
              <w:rFonts w:ascii="宋体" w:hAnsi="宋体" w:eastAsia="宋体" w:cs="宋体"/>
              <w:spacing w:val="-2"/>
              <w:sz w:val="28"/>
              <w:szCs w:val="28"/>
            </w:rPr>
            <w:t>第三章 采购需求</w:t>
          </w:r>
          <w:r>
            <w:rPr>
              <w:rFonts w:ascii="宋体" w:hAnsi="宋体" w:eastAsia="宋体" w:cs="宋体"/>
              <w:sz w:val="28"/>
              <w:szCs w:val="28"/>
            </w:rPr>
            <w:tab/>
          </w:r>
          <w:r>
            <w:rPr>
              <w:rFonts w:ascii="宋体" w:hAnsi="宋体" w:eastAsia="宋体" w:cs="宋体"/>
              <w:spacing w:val="-90"/>
              <w:sz w:val="28"/>
              <w:szCs w:val="28"/>
            </w:rPr>
            <w:t xml:space="preserve"> </w:t>
          </w:r>
          <w:r>
            <w:rPr>
              <w:rFonts w:ascii="宋体" w:hAnsi="宋体" w:eastAsia="宋体" w:cs="宋体"/>
              <w:spacing w:val="-6"/>
              <w:sz w:val="28"/>
              <w:szCs w:val="28"/>
            </w:rPr>
            <w:t>25</w:t>
          </w:r>
          <w:r>
            <w:rPr>
              <w:rFonts w:ascii="宋体" w:hAnsi="宋体" w:eastAsia="宋体" w:cs="宋体"/>
              <w:spacing w:val="-6"/>
              <w:sz w:val="28"/>
              <w:szCs w:val="28"/>
            </w:rPr>
            <w:fldChar w:fldCharType="end"/>
          </w:r>
        </w:p>
        <w:p w14:paraId="353D40DD">
          <w:pPr>
            <w:pStyle w:val="3"/>
            <w:spacing w:line="353" w:lineRule="auto"/>
          </w:pPr>
        </w:p>
        <w:p w14:paraId="34AACFB0">
          <w:pPr>
            <w:tabs>
              <w:tab w:val="right" w:leader="dot" w:pos="9735"/>
            </w:tabs>
            <w:spacing w:before="91" w:line="185" w:lineRule="auto"/>
            <w:rPr>
              <w:rFonts w:ascii="宋体" w:hAnsi="宋体" w:eastAsia="宋体" w:cs="宋体"/>
              <w:sz w:val="28"/>
              <w:szCs w:val="28"/>
            </w:rPr>
          </w:pPr>
          <w:bookmarkStart w:id="4" w:name="bookmark7"/>
          <w:bookmarkEnd w:id="4"/>
          <w:r>
            <w:fldChar w:fldCharType="begin"/>
          </w:r>
          <w:r>
            <w:instrText xml:space="preserve"> HYPERLINK \l "bookmark8" </w:instrText>
          </w:r>
          <w:r>
            <w:fldChar w:fldCharType="separate"/>
          </w:r>
          <w:r>
            <w:rPr>
              <w:rFonts w:ascii="宋体" w:hAnsi="宋体" w:eastAsia="宋体" w:cs="宋体"/>
              <w:spacing w:val="-2"/>
              <w:sz w:val="28"/>
              <w:szCs w:val="28"/>
            </w:rPr>
            <w:t>第四章 评审方法</w:t>
          </w:r>
          <w:r>
            <w:rPr>
              <w:rFonts w:ascii="宋体" w:hAnsi="宋体" w:eastAsia="宋体" w:cs="宋体"/>
              <w:sz w:val="28"/>
              <w:szCs w:val="28"/>
            </w:rPr>
            <w:tab/>
          </w:r>
          <w:r>
            <w:rPr>
              <w:rFonts w:ascii="宋体" w:hAnsi="宋体" w:eastAsia="宋体" w:cs="宋体"/>
              <w:spacing w:val="-90"/>
              <w:sz w:val="28"/>
              <w:szCs w:val="28"/>
            </w:rPr>
            <w:t xml:space="preserve"> </w:t>
          </w:r>
          <w:r>
            <w:rPr>
              <w:rFonts w:ascii="宋体" w:hAnsi="宋体" w:eastAsia="宋体" w:cs="宋体"/>
              <w:spacing w:val="-6"/>
              <w:sz w:val="28"/>
              <w:szCs w:val="28"/>
            </w:rPr>
            <w:t>26</w:t>
          </w:r>
          <w:r>
            <w:rPr>
              <w:rFonts w:ascii="宋体" w:hAnsi="宋体" w:eastAsia="宋体" w:cs="宋体"/>
              <w:spacing w:val="-6"/>
              <w:sz w:val="28"/>
              <w:szCs w:val="28"/>
            </w:rPr>
            <w:fldChar w:fldCharType="end"/>
          </w:r>
        </w:p>
        <w:p w14:paraId="0573E116">
          <w:pPr>
            <w:pStyle w:val="3"/>
            <w:spacing w:line="350" w:lineRule="auto"/>
          </w:pPr>
        </w:p>
        <w:p w14:paraId="01646395">
          <w:pPr>
            <w:tabs>
              <w:tab w:val="right" w:leader="dot" w:pos="9735"/>
            </w:tabs>
            <w:spacing w:before="91" w:line="186" w:lineRule="auto"/>
            <w:rPr>
              <w:rFonts w:ascii="宋体" w:hAnsi="宋体" w:eastAsia="宋体" w:cs="宋体"/>
              <w:sz w:val="28"/>
              <w:szCs w:val="28"/>
            </w:rPr>
          </w:pPr>
          <w:bookmarkStart w:id="5" w:name="bookmark9"/>
          <w:bookmarkEnd w:id="5"/>
          <w:r>
            <w:fldChar w:fldCharType="begin"/>
          </w:r>
          <w:r>
            <w:instrText xml:space="preserve"> HYPERLINK \l "bookmark10" </w:instrText>
          </w:r>
          <w:r>
            <w:fldChar w:fldCharType="separate"/>
          </w:r>
          <w:r>
            <w:rPr>
              <w:rFonts w:ascii="宋体" w:hAnsi="宋体" w:eastAsia="宋体" w:cs="宋体"/>
              <w:spacing w:val="-2"/>
              <w:sz w:val="28"/>
              <w:szCs w:val="28"/>
            </w:rPr>
            <w:t>第五章 合同文件</w:t>
          </w:r>
          <w:r>
            <w:rPr>
              <w:rFonts w:ascii="宋体" w:hAnsi="宋体" w:eastAsia="宋体" w:cs="宋体"/>
              <w:sz w:val="28"/>
              <w:szCs w:val="28"/>
            </w:rPr>
            <w:tab/>
          </w:r>
          <w:r>
            <w:rPr>
              <w:rFonts w:ascii="宋体" w:hAnsi="宋体" w:eastAsia="宋体" w:cs="宋体"/>
              <w:spacing w:val="-91"/>
              <w:sz w:val="28"/>
              <w:szCs w:val="28"/>
            </w:rPr>
            <w:t xml:space="preserve"> </w:t>
          </w:r>
          <w:r>
            <w:rPr>
              <w:rFonts w:ascii="宋体" w:hAnsi="宋体" w:eastAsia="宋体" w:cs="宋体"/>
              <w:spacing w:val="-6"/>
              <w:sz w:val="28"/>
              <w:szCs w:val="28"/>
            </w:rPr>
            <w:t>33</w:t>
          </w:r>
          <w:r>
            <w:rPr>
              <w:rFonts w:ascii="宋体" w:hAnsi="宋体" w:eastAsia="宋体" w:cs="宋体"/>
              <w:spacing w:val="-6"/>
              <w:sz w:val="28"/>
              <w:szCs w:val="28"/>
            </w:rPr>
            <w:fldChar w:fldCharType="end"/>
          </w:r>
        </w:p>
        <w:p w14:paraId="25050B2D">
          <w:pPr>
            <w:pStyle w:val="3"/>
            <w:spacing w:line="352" w:lineRule="auto"/>
          </w:pPr>
        </w:p>
        <w:p w14:paraId="359E26E7">
          <w:pPr>
            <w:tabs>
              <w:tab w:val="right" w:leader="dot" w:pos="9735"/>
            </w:tabs>
            <w:spacing w:before="92" w:line="219" w:lineRule="auto"/>
            <w:rPr>
              <w:rFonts w:ascii="宋体" w:hAnsi="宋体" w:eastAsia="宋体" w:cs="宋体"/>
              <w:sz w:val="28"/>
              <w:szCs w:val="28"/>
            </w:rPr>
          </w:pPr>
          <w:bookmarkStart w:id="6" w:name="bookmark11"/>
          <w:bookmarkEnd w:id="6"/>
          <w:r>
            <w:fldChar w:fldCharType="begin"/>
          </w:r>
          <w:r>
            <w:instrText xml:space="preserve"> HYPERLINK \l "bookmark12" </w:instrText>
          </w:r>
          <w:r>
            <w:fldChar w:fldCharType="separate"/>
          </w:r>
          <w:r>
            <w:rPr>
              <w:rFonts w:ascii="宋体" w:hAnsi="宋体" w:eastAsia="宋体" w:cs="宋体"/>
              <w:spacing w:val="-4"/>
              <w:sz w:val="28"/>
              <w:szCs w:val="28"/>
            </w:rPr>
            <w:t>第六章</w:t>
          </w:r>
          <w:r>
            <w:rPr>
              <w:rFonts w:ascii="宋体" w:hAnsi="宋体" w:eastAsia="宋体" w:cs="宋体"/>
              <w:spacing w:val="25"/>
              <w:sz w:val="28"/>
              <w:szCs w:val="28"/>
            </w:rPr>
            <w:t xml:space="preserve"> </w:t>
          </w:r>
          <w:r>
            <w:rPr>
              <w:rFonts w:ascii="宋体" w:hAnsi="宋体" w:eastAsia="宋体" w:cs="宋体"/>
              <w:spacing w:val="-4"/>
              <w:sz w:val="28"/>
              <w:szCs w:val="28"/>
            </w:rPr>
            <w:t>响应文件格式</w:t>
          </w:r>
          <w:r>
            <w:rPr>
              <w:rFonts w:ascii="宋体" w:hAnsi="宋体" w:eastAsia="宋体" w:cs="宋体"/>
              <w:sz w:val="28"/>
              <w:szCs w:val="28"/>
            </w:rPr>
            <w:tab/>
          </w:r>
          <w:r>
            <w:rPr>
              <w:rFonts w:ascii="宋体" w:hAnsi="宋体" w:eastAsia="宋体" w:cs="宋体"/>
              <w:spacing w:val="-97"/>
              <w:sz w:val="28"/>
              <w:szCs w:val="28"/>
            </w:rPr>
            <w:t xml:space="preserve"> </w:t>
          </w:r>
          <w:r>
            <w:rPr>
              <w:rFonts w:ascii="宋体" w:hAnsi="宋体" w:eastAsia="宋体" w:cs="宋体"/>
              <w:spacing w:val="-6"/>
              <w:sz w:val="28"/>
              <w:szCs w:val="28"/>
            </w:rPr>
            <w:t>34</w:t>
          </w:r>
          <w:r>
            <w:rPr>
              <w:rFonts w:ascii="宋体" w:hAnsi="宋体" w:eastAsia="宋体" w:cs="宋体"/>
              <w:spacing w:val="-6"/>
              <w:sz w:val="28"/>
              <w:szCs w:val="28"/>
            </w:rPr>
            <w:fldChar w:fldCharType="end"/>
          </w:r>
        </w:p>
      </w:sdtContent>
    </w:sdt>
    <w:p w14:paraId="2041571A">
      <w:pPr>
        <w:spacing w:line="219" w:lineRule="auto"/>
        <w:rPr>
          <w:rFonts w:ascii="宋体" w:hAnsi="宋体" w:eastAsia="宋体" w:cs="宋体"/>
          <w:sz w:val="28"/>
          <w:szCs w:val="28"/>
        </w:rPr>
        <w:sectPr>
          <w:pgSz w:w="11906" w:h="16838"/>
          <w:pgMar w:top="400" w:right="1078" w:bottom="400" w:left="1090" w:header="0" w:footer="0" w:gutter="0"/>
          <w:cols w:space="720" w:num="1"/>
        </w:sectPr>
      </w:pPr>
    </w:p>
    <w:p w14:paraId="26394242">
      <w:pPr>
        <w:pStyle w:val="3"/>
        <w:spacing w:line="319" w:lineRule="auto"/>
      </w:pPr>
    </w:p>
    <w:p w14:paraId="183B09A3">
      <w:pPr>
        <w:pStyle w:val="3"/>
        <w:spacing w:line="319" w:lineRule="auto"/>
      </w:pPr>
    </w:p>
    <w:p w14:paraId="7EC4E045">
      <w:pPr>
        <w:pStyle w:val="3"/>
        <w:spacing w:line="320" w:lineRule="auto"/>
      </w:pPr>
    </w:p>
    <w:p w14:paraId="4BA22D00">
      <w:pPr>
        <w:spacing w:before="140" w:line="222" w:lineRule="auto"/>
        <w:ind w:left="2554"/>
        <w:outlineLvl w:val="0"/>
        <w:rPr>
          <w:rFonts w:ascii="宋体" w:hAnsi="宋体" w:eastAsia="宋体" w:cs="宋体"/>
          <w:sz w:val="43"/>
          <w:szCs w:val="43"/>
        </w:rPr>
      </w:pPr>
      <w:bookmarkStart w:id="7" w:name="bookmark3"/>
      <w:bookmarkEnd w:id="7"/>
      <w:bookmarkStart w:id="8" w:name="bookmark2"/>
      <w:bookmarkEnd w:id="8"/>
      <w:r>
        <w:rPr>
          <w:rFonts w:ascii="宋体" w:hAnsi="宋体" w:eastAsia="宋体" w:cs="宋体"/>
          <w:spacing w:val="5"/>
          <w:sz w:val="43"/>
          <w:szCs w:val="43"/>
        </w:rPr>
        <w:t xml:space="preserve">第一章  </w:t>
      </w:r>
      <w:r>
        <w:rPr>
          <w:rFonts w:ascii="宋体" w:hAnsi="宋体" w:eastAsia="宋体" w:cs="宋体"/>
          <w:b/>
          <w:bCs/>
          <w:spacing w:val="5"/>
          <w:sz w:val="43"/>
          <w:szCs w:val="43"/>
        </w:rPr>
        <w:t>竞争性磋商公告</w:t>
      </w:r>
    </w:p>
    <w:p w14:paraId="28CC5908">
      <w:pPr>
        <w:spacing w:before="3"/>
      </w:pPr>
    </w:p>
    <w:tbl>
      <w:tblPr>
        <w:tblStyle w:val="15"/>
        <w:tblW w:w="99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14:paraId="03B8BD4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66" w:hRule="atLeast"/>
        </w:trPr>
        <w:tc>
          <w:tcPr>
            <w:tcW w:w="9919" w:type="dxa"/>
            <w:vAlign w:val="top"/>
          </w:tcPr>
          <w:p w14:paraId="1DBFD763">
            <w:pPr>
              <w:pStyle w:val="16"/>
              <w:spacing w:before="65" w:line="223" w:lineRule="auto"/>
              <w:ind w:left="663"/>
              <w:rPr>
                <w:sz w:val="28"/>
                <w:szCs w:val="28"/>
                <w:highlight w:val="none"/>
              </w:rPr>
            </w:pPr>
            <w:r>
              <w:rPr>
                <w:spacing w:val="-5"/>
                <w:sz w:val="28"/>
                <w:szCs w:val="28"/>
                <w:highlight w:val="none"/>
              </w:rPr>
              <w:t>项目概况</w:t>
            </w:r>
          </w:p>
          <w:p w14:paraId="246DFA15">
            <w:pPr>
              <w:pStyle w:val="16"/>
              <w:spacing w:before="24" w:line="242" w:lineRule="auto"/>
              <w:ind w:left="105" w:right="8" w:firstLine="702"/>
              <w:jc w:val="both"/>
              <w:rPr>
                <w:highlight w:val="none"/>
              </w:rPr>
            </w:pPr>
            <w:r>
              <w:rPr>
                <w:rFonts w:hint="eastAsia"/>
                <w:spacing w:val="5"/>
                <w:highlight w:val="none"/>
              </w:rPr>
              <w:t>新疆第二医学院高压配电设备电力系统检测项目</w:t>
            </w:r>
            <w:r>
              <w:rPr>
                <w:spacing w:val="5"/>
                <w:highlight w:val="none"/>
              </w:rPr>
              <w:t>的潜在供应商应在政采云平台线上</w:t>
            </w:r>
            <w:r>
              <w:rPr>
                <w:spacing w:val="4"/>
                <w:highlight w:val="none"/>
              </w:rPr>
              <w:t>获取采购文件，</w:t>
            </w:r>
            <w:r>
              <w:rPr>
                <w:highlight w:val="none"/>
              </w:rPr>
              <w:t>并于</w:t>
            </w:r>
            <w:r>
              <w:rPr>
                <w:rFonts w:hint="eastAsia"/>
                <w:highlight w:val="none"/>
              </w:rPr>
              <w:t>2025年</w:t>
            </w:r>
            <w:r>
              <w:rPr>
                <w:rFonts w:hint="eastAsia"/>
                <w:highlight w:val="none"/>
                <w:lang w:val="en-US" w:eastAsia="zh-CN"/>
              </w:rPr>
              <w:t>07</w:t>
            </w:r>
            <w:r>
              <w:rPr>
                <w:rFonts w:hint="eastAsia"/>
                <w:highlight w:val="none"/>
              </w:rPr>
              <w:t>月</w:t>
            </w:r>
            <w:r>
              <w:rPr>
                <w:rFonts w:hint="eastAsia"/>
                <w:highlight w:val="none"/>
                <w:lang w:val="en-US" w:eastAsia="zh-CN"/>
              </w:rPr>
              <w:t>23</w:t>
            </w:r>
            <w:r>
              <w:rPr>
                <w:rFonts w:hint="eastAsia"/>
                <w:highlight w:val="none"/>
              </w:rPr>
              <w:t>日 1</w:t>
            </w:r>
            <w:r>
              <w:rPr>
                <w:rFonts w:hint="eastAsia"/>
                <w:highlight w:val="none"/>
                <w:lang w:val="en-US" w:eastAsia="zh-CN"/>
              </w:rPr>
              <w:t>7</w:t>
            </w:r>
            <w:r>
              <w:rPr>
                <w:rFonts w:hint="eastAsia"/>
                <w:highlight w:val="none"/>
              </w:rPr>
              <w:t>：</w:t>
            </w:r>
            <w:r>
              <w:rPr>
                <w:rFonts w:hint="eastAsia"/>
                <w:highlight w:val="none"/>
                <w:lang w:val="en-US" w:eastAsia="zh-CN"/>
              </w:rPr>
              <w:t>3</w:t>
            </w:r>
            <w:r>
              <w:rPr>
                <w:rFonts w:hint="eastAsia"/>
                <w:highlight w:val="none"/>
              </w:rPr>
              <w:t>0（北京时间）</w:t>
            </w:r>
            <w:r>
              <w:rPr>
                <w:spacing w:val="-1"/>
                <w:highlight w:val="none"/>
              </w:rPr>
              <w:t>前提交响应文件。</w:t>
            </w:r>
          </w:p>
        </w:tc>
      </w:tr>
    </w:tbl>
    <w:p w14:paraId="74B4D70C">
      <w:pPr>
        <w:pStyle w:val="3"/>
        <w:spacing w:line="463" w:lineRule="auto"/>
        <w:rPr>
          <w:highlight w:val="none"/>
        </w:rPr>
      </w:pPr>
    </w:p>
    <w:p w14:paraId="48CE5649">
      <w:pPr>
        <w:spacing w:before="91" w:line="219" w:lineRule="auto"/>
        <w:ind w:left="105"/>
        <w:outlineLvl w:val="1"/>
        <w:rPr>
          <w:rFonts w:ascii="宋体" w:hAnsi="宋体" w:eastAsia="宋体" w:cs="宋体"/>
          <w:sz w:val="28"/>
          <w:szCs w:val="28"/>
          <w:highlight w:val="none"/>
        </w:rPr>
      </w:pPr>
      <w:r>
        <w:rPr>
          <w:rFonts w:ascii="宋体" w:hAnsi="宋体" w:eastAsia="宋体" w:cs="宋体"/>
          <w:b/>
          <w:bCs/>
          <w:spacing w:val="-6"/>
          <w:sz w:val="28"/>
          <w:szCs w:val="28"/>
          <w:highlight w:val="none"/>
        </w:rPr>
        <w:t>一、项目基本情况</w:t>
      </w:r>
    </w:p>
    <w:p w14:paraId="42865003">
      <w:pPr>
        <w:pStyle w:val="3"/>
        <w:spacing w:line="378" w:lineRule="auto"/>
        <w:rPr>
          <w:highlight w:val="none"/>
        </w:rPr>
      </w:pPr>
    </w:p>
    <w:p w14:paraId="082EDBF9">
      <w:pPr>
        <w:spacing w:before="91" w:line="224" w:lineRule="auto"/>
        <w:ind w:left="668"/>
        <w:rPr>
          <w:rFonts w:hint="eastAsia" w:ascii="仿宋" w:hAnsi="仿宋" w:eastAsia="仿宋" w:cs="仿宋"/>
          <w:sz w:val="28"/>
          <w:szCs w:val="28"/>
          <w:highlight w:val="none"/>
          <w:lang w:eastAsia="zh-CN"/>
        </w:rPr>
      </w:pPr>
      <w:r>
        <w:rPr>
          <w:rFonts w:ascii="仿宋" w:hAnsi="仿宋" w:eastAsia="仿宋" w:cs="仿宋"/>
          <w:spacing w:val="-2"/>
          <w:sz w:val="28"/>
          <w:szCs w:val="28"/>
          <w:highlight w:val="none"/>
        </w:rPr>
        <w:t>项目编号：</w:t>
      </w:r>
      <w:r>
        <w:rPr>
          <w:rFonts w:hint="eastAsia" w:ascii="仿宋" w:hAnsi="仿宋" w:eastAsia="仿宋" w:cs="仿宋"/>
          <w:spacing w:val="-2"/>
          <w:sz w:val="28"/>
          <w:szCs w:val="28"/>
          <w:highlight w:val="none"/>
        </w:rPr>
        <w:t>WKZB2531XJQTF201790</w:t>
      </w:r>
      <w:r>
        <w:rPr>
          <w:rFonts w:hint="eastAsia" w:ascii="仿宋" w:hAnsi="仿宋" w:eastAsia="仿宋" w:cs="仿宋"/>
          <w:spacing w:val="-2"/>
          <w:sz w:val="28"/>
          <w:szCs w:val="28"/>
          <w:highlight w:val="none"/>
          <w:lang w:val="en-US" w:eastAsia="zh-CN"/>
        </w:rPr>
        <w:t xml:space="preserve"> </w:t>
      </w:r>
    </w:p>
    <w:p w14:paraId="75936A7E">
      <w:pPr>
        <w:spacing w:before="210" w:line="350" w:lineRule="auto"/>
        <w:ind w:left="107" w:right="84" w:firstLine="561"/>
        <w:rPr>
          <w:rFonts w:ascii="仿宋" w:hAnsi="仿宋" w:eastAsia="仿宋" w:cs="仿宋"/>
          <w:sz w:val="26"/>
          <w:szCs w:val="26"/>
        </w:rPr>
      </w:pPr>
      <w:r>
        <w:rPr>
          <w:rFonts w:ascii="仿宋" w:hAnsi="仿宋" w:eastAsia="仿宋" w:cs="仿宋"/>
          <w:spacing w:val="9"/>
          <w:sz w:val="28"/>
          <w:szCs w:val="28"/>
        </w:rPr>
        <w:t>项目名称：</w:t>
      </w:r>
      <w:r>
        <w:rPr>
          <w:rFonts w:hint="eastAsia" w:ascii="仿宋" w:hAnsi="仿宋" w:eastAsia="仿宋" w:cs="仿宋"/>
          <w:spacing w:val="9"/>
          <w:sz w:val="28"/>
          <w:szCs w:val="28"/>
        </w:rPr>
        <w:t>新疆第二医学院高压配电设备电力系统检测项目</w:t>
      </w:r>
    </w:p>
    <w:p w14:paraId="3F9C1E3D">
      <w:pPr>
        <w:spacing w:before="51" w:line="290" w:lineRule="auto"/>
        <w:ind w:left="669" w:right="3423"/>
        <w:rPr>
          <w:rFonts w:ascii="仿宋" w:hAnsi="仿宋" w:eastAsia="仿宋" w:cs="仿宋"/>
          <w:spacing w:val="36"/>
          <w:sz w:val="28"/>
          <w:szCs w:val="28"/>
        </w:rPr>
      </w:pPr>
      <w:r>
        <w:rPr>
          <w:rFonts w:ascii="仿宋" w:hAnsi="仿宋" w:eastAsia="仿宋" w:cs="仿宋"/>
          <w:spacing w:val="-2"/>
          <w:sz w:val="28"/>
          <w:szCs w:val="28"/>
        </w:rPr>
        <w:t>采购方式：竞争性磋商</w:t>
      </w:r>
      <w:r>
        <w:rPr>
          <w:rFonts w:ascii="仿宋" w:hAnsi="仿宋" w:eastAsia="仿宋" w:cs="仿宋"/>
          <w:spacing w:val="36"/>
          <w:sz w:val="28"/>
          <w:szCs w:val="28"/>
        </w:rPr>
        <w:t xml:space="preserve"> </w:t>
      </w:r>
    </w:p>
    <w:p w14:paraId="5FEF4346">
      <w:pPr>
        <w:spacing w:before="51" w:line="290" w:lineRule="auto"/>
        <w:ind w:left="669" w:right="3423"/>
        <w:rPr>
          <w:rFonts w:hint="eastAsia" w:ascii="仿宋" w:hAnsi="仿宋" w:eastAsia="仿宋" w:cs="仿宋"/>
          <w:sz w:val="26"/>
          <w:szCs w:val="26"/>
          <w:lang w:val="en-US" w:eastAsia="zh-CN"/>
        </w:rPr>
      </w:pPr>
      <w:r>
        <w:rPr>
          <w:rFonts w:ascii="仿宋" w:hAnsi="仿宋" w:eastAsia="仿宋" w:cs="仿宋"/>
          <w:spacing w:val="1"/>
          <w:sz w:val="28"/>
          <w:szCs w:val="28"/>
        </w:rPr>
        <w:t>预算金额：</w:t>
      </w:r>
      <w:r>
        <w:rPr>
          <w:rFonts w:hint="eastAsia" w:ascii="仿宋" w:hAnsi="仿宋" w:eastAsia="仿宋" w:cs="仿宋"/>
          <w:spacing w:val="1"/>
          <w:sz w:val="26"/>
          <w:szCs w:val="26"/>
          <w:lang w:val="en-US" w:eastAsia="zh-CN"/>
        </w:rPr>
        <w:t>800000</w:t>
      </w:r>
      <w:r>
        <w:rPr>
          <w:rFonts w:ascii="仿宋" w:hAnsi="仿宋" w:eastAsia="仿宋" w:cs="仿宋"/>
          <w:spacing w:val="1"/>
          <w:sz w:val="26"/>
          <w:szCs w:val="26"/>
        </w:rPr>
        <w:t>.00</w:t>
      </w:r>
      <w:r>
        <w:rPr>
          <w:rFonts w:hint="eastAsia" w:ascii="仿宋" w:hAnsi="仿宋" w:eastAsia="仿宋" w:cs="仿宋"/>
          <w:spacing w:val="1"/>
          <w:sz w:val="26"/>
          <w:szCs w:val="26"/>
          <w:lang w:val="en-US" w:eastAsia="zh-CN"/>
        </w:rPr>
        <w:t>元</w:t>
      </w:r>
    </w:p>
    <w:p w14:paraId="7AC14B8E">
      <w:pPr>
        <w:spacing w:before="66" w:line="223" w:lineRule="auto"/>
        <w:ind w:left="675"/>
        <w:rPr>
          <w:rFonts w:ascii="仿宋" w:hAnsi="仿宋" w:eastAsia="仿宋" w:cs="仿宋"/>
          <w:sz w:val="26"/>
          <w:szCs w:val="26"/>
        </w:rPr>
      </w:pPr>
      <w:r>
        <w:rPr>
          <w:rFonts w:ascii="仿宋" w:hAnsi="仿宋" w:eastAsia="仿宋" w:cs="仿宋"/>
          <w:spacing w:val="-3"/>
          <w:sz w:val="28"/>
          <w:szCs w:val="28"/>
        </w:rPr>
        <w:t>最高限价（如有</w:t>
      </w:r>
      <w:r>
        <w:rPr>
          <w:rFonts w:ascii="仿宋" w:hAnsi="仿宋" w:eastAsia="仿宋" w:cs="仿宋"/>
          <w:spacing w:val="-8"/>
          <w:sz w:val="28"/>
          <w:szCs w:val="28"/>
        </w:rPr>
        <w:t>）：</w:t>
      </w:r>
      <w:r>
        <w:rPr>
          <w:rFonts w:hint="eastAsia" w:ascii="仿宋" w:hAnsi="仿宋" w:eastAsia="仿宋" w:cs="仿宋"/>
          <w:spacing w:val="1"/>
          <w:sz w:val="26"/>
          <w:szCs w:val="26"/>
          <w:lang w:val="en-US" w:eastAsia="zh-CN"/>
        </w:rPr>
        <w:t>800000</w:t>
      </w:r>
      <w:r>
        <w:rPr>
          <w:rFonts w:ascii="仿宋" w:hAnsi="仿宋" w:eastAsia="仿宋" w:cs="仿宋"/>
          <w:spacing w:val="1"/>
          <w:sz w:val="26"/>
          <w:szCs w:val="26"/>
        </w:rPr>
        <w:t>.00</w:t>
      </w:r>
      <w:r>
        <w:rPr>
          <w:rFonts w:hint="eastAsia" w:ascii="仿宋" w:hAnsi="仿宋" w:eastAsia="仿宋" w:cs="仿宋"/>
          <w:spacing w:val="1"/>
          <w:sz w:val="26"/>
          <w:szCs w:val="26"/>
          <w:lang w:val="en-US" w:eastAsia="zh-CN"/>
        </w:rPr>
        <w:t>元</w:t>
      </w:r>
    </w:p>
    <w:p w14:paraId="5818F426">
      <w:pPr>
        <w:spacing w:before="210" w:line="357" w:lineRule="auto"/>
        <w:ind w:left="106" w:right="85" w:firstLine="563"/>
        <w:rPr>
          <w:rFonts w:ascii="仿宋" w:hAnsi="仿宋" w:eastAsia="仿宋" w:cs="仿宋"/>
          <w:spacing w:val="7"/>
          <w:sz w:val="28"/>
          <w:szCs w:val="28"/>
        </w:rPr>
      </w:pPr>
      <w:r>
        <w:rPr>
          <w:rFonts w:ascii="仿宋" w:hAnsi="仿宋" w:eastAsia="仿宋" w:cs="仿宋"/>
          <w:spacing w:val="7"/>
          <w:sz w:val="28"/>
          <w:szCs w:val="28"/>
        </w:rPr>
        <w:t>采购需求：</w:t>
      </w:r>
      <w:r>
        <w:rPr>
          <w:rFonts w:hint="eastAsia" w:ascii="仿宋" w:hAnsi="仿宋" w:eastAsia="仿宋" w:cs="仿宋"/>
          <w:spacing w:val="9"/>
          <w:sz w:val="28"/>
          <w:szCs w:val="28"/>
        </w:rPr>
        <w:t>新疆第二医学院高压配电设备电力系统检测项目</w:t>
      </w:r>
      <w:r>
        <w:rPr>
          <w:rFonts w:hint="eastAsia" w:ascii="仿宋" w:hAnsi="仿宋" w:eastAsia="仿宋" w:cs="仿宋"/>
          <w:spacing w:val="9"/>
          <w:sz w:val="28"/>
          <w:szCs w:val="28"/>
          <w:lang w:val="en-US" w:eastAsia="zh-CN"/>
        </w:rPr>
        <w:t>文件内所包含的全部内容</w:t>
      </w:r>
      <w:r>
        <w:rPr>
          <w:rFonts w:ascii="仿宋" w:hAnsi="仿宋" w:eastAsia="仿宋" w:cs="仿宋"/>
          <w:spacing w:val="7"/>
          <w:sz w:val="28"/>
          <w:szCs w:val="28"/>
        </w:rPr>
        <w:t>。</w:t>
      </w:r>
    </w:p>
    <w:p w14:paraId="1F232B3F">
      <w:pPr>
        <w:spacing w:before="210" w:line="357" w:lineRule="auto"/>
        <w:ind w:left="106" w:right="85" w:firstLine="563"/>
        <w:rPr>
          <w:rFonts w:ascii="仿宋" w:hAnsi="仿宋" w:eastAsia="仿宋" w:cs="仿宋"/>
          <w:spacing w:val="7"/>
          <w:sz w:val="28"/>
          <w:szCs w:val="28"/>
        </w:rPr>
      </w:pPr>
      <w:r>
        <w:rPr>
          <w:rFonts w:ascii="仿宋" w:hAnsi="仿宋" w:eastAsia="仿宋" w:cs="仿宋"/>
          <w:spacing w:val="7"/>
          <w:sz w:val="28"/>
          <w:szCs w:val="28"/>
        </w:rPr>
        <w:t>合同履行期限：</w:t>
      </w:r>
      <w:r>
        <w:rPr>
          <w:rFonts w:hint="eastAsia" w:ascii="仿宋" w:hAnsi="仿宋" w:eastAsia="仿宋" w:cs="仿宋"/>
          <w:spacing w:val="7"/>
          <w:sz w:val="28"/>
          <w:szCs w:val="28"/>
          <w:lang w:val="en-US" w:eastAsia="zh-CN"/>
        </w:rPr>
        <w:t>自中标之日起30日内</w:t>
      </w:r>
      <w:r>
        <w:rPr>
          <w:rFonts w:hint="eastAsia" w:ascii="仿宋" w:hAnsi="仿宋" w:eastAsia="仿宋" w:cs="仿宋"/>
          <w:spacing w:val="7"/>
          <w:sz w:val="28"/>
          <w:szCs w:val="28"/>
        </w:rPr>
        <w:t>。</w:t>
      </w:r>
      <w:r>
        <w:rPr>
          <w:rFonts w:ascii="仿宋" w:hAnsi="仿宋" w:eastAsia="仿宋" w:cs="仿宋"/>
          <w:spacing w:val="7"/>
          <w:sz w:val="28"/>
          <w:szCs w:val="28"/>
        </w:rPr>
        <w:t xml:space="preserve"> </w:t>
      </w:r>
    </w:p>
    <w:p w14:paraId="5F6DF4F3">
      <w:pPr>
        <w:spacing w:before="46" w:line="344" w:lineRule="auto"/>
        <w:ind w:left="668" w:right="3252" w:firstLine="6"/>
        <w:rPr>
          <w:rFonts w:ascii="仿宋" w:hAnsi="仿宋" w:eastAsia="仿宋" w:cs="仿宋"/>
          <w:sz w:val="28"/>
          <w:szCs w:val="28"/>
        </w:rPr>
      </w:pPr>
      <w:r>
        <w:rPr>
          <w:rFonts w:ascii="仿宋" w:hAnsi="仿宋" w:eastAsia="仿宋" w:cs="仿宋"/>
          <w:spacing w:val="-2"/>
          <w:sz w:val="28"/>
          <w:szCs w:val="28"/>
        </w:rPr>
        <w:t>本项目（否）接受联合体。</w:t>
      </w:r>
    </w:p>
    <w:p w14:paraId="08286770">
      <w:pPr>
        <w:spacing w:before="305" w:line="220" w:lineRule="auto"/>
        <w:ind w:left="105"/>
        <w:outlineLvl w:val="1"/>
        <w:rPr>
          <w:rFonts w:ascii="宋体" w:hAnsi="宋体" w:eastAsia="宋体" w:cs="宋体"/>
          <w:sz w:val="28"/>
          <w:szCs w:val="28"/>
        </w:rPr>
      </w:pPr>
      <w:r>
        <w:rPr>
          <w:rFonts w:ascii="宋体" w:hAnsi="宋体" w:eastAsia="宋体" w:cs="宋体"/>
          <w:b/>
          <w:bCs/>
          <w:spacing w:val="-9"/>
          <w:sz w:val="28"/>
          <w:szCs w:val="28"/>
        </w:rPr>
        <w:t>二、申请人的资格要求：</w:t>
      </w:r>
    </w:p>
    <w:p w14:paraId="59BAFD1B">
      <w:pPr>
        <w:pStyle w:val="3"/>
        <w:spacing w:line="379" w:lineRule="auto"/>
      </w:pPr>
    </w:p>
    <w:p w14:paraId="58719355">
      <w:pPr>
        <w:spacing w:before="92" w:line="222" w:lineRule="auto"/>
        <w:ind w:left="679"/>
        <w:rPr>
          <w:rFonts w:ascii="仿宋" w:hAnsi="仿宋" w:eastAsia="仿宋" w:cs="仿宋"/>
          <w:sz w:val="28"/>
          <w:szCs w:val="28"/>
        </w:rPr>
      </w:pPr>
      <w:r>
        <w:rPr>
          <w:rFonts w:ascii="仿宋" w:hAnsi="仿宋" w:eastAsia="仿宋" w:cs="仿宋"/>
          <w:spacing w:val="-1"/>
          <w:sz w:val="28"/>
          <w:szCs w:val="28"/>
        </w:rPr>
        <w:t>1.满足《中华人民共和国政府采购法》第二十二条规定；</w:t>
      </w:r>
    </w:p>
    <w:p w14:paraId="4C200D97">
      <w:pPr>
        <w:spacing w:before="205" w:line="349" w:lineRule="auto"/>
        <w:ind w:left="109" w:right="83" w:firstLine="552"/>
        <w:rPr>
          <w:rFonts w:ascii="仿宋" w:hAnsi="仿宋" w:eastAsia="仿宋" w:cs="仿宋"/>
          <w:spacing w:val="-13"/>
          <w:sz w:val="28"/>
          <w:szCs w:val="28"/>
        </w:rPr>
      </w:pPr>
      <w:r>
        <w:rPr>
          <w:rFonts w:ascii="仿宋" w:hAnsi="仿宋" w:eastAsia="仿宋" w:cs="仿宋"/>
          <w:spacing w:val="3"/>
          <w:sz w:val="28"/>
          <w:szCs w:val="28"/>
        </w:rPr>
        <w:t>2.落实政府采购政策需满足的资格要求</w:t>
      </w:r>
      <w:r>
        <w:rPr>
          <w:rFonts w:ascii="仿宋" w:hAnsi="仿宋" w:eastAsia="仿宋" w:cs="仿宋"/>
          <w:spacing w:val="-13"/>
          <w:sz w:val="28"/>
          <w:szCs w:val="28"/>
        </w:rPr>
        <w:t>：</w:t>
      </w:r>
    </w:p>
    <w:p w14:paraId="3C40B032">
      <w:pPr>
        <w:spacing w:before="205" w:line="349" w:lineRule="auto"/>
        <w:ind w:left="109" w:right="83" w:firstLine="552"/>
        <w:rPr>
          <w:rFonts w:ascii="仿宋" w:hAnsi="仿宋" w:eastAsia="仿宋" w:cs="仿宋"/>
          <w:spacing w:val="1"/>
          <w:sz w:val="28"/>
          <w:szCs w:val="28"/>
        </w:rPr>
      </w:pPr>
      <w:r>
        <w:rPr>
          <w:rFonts w:ascii="仿宋" w:hAnsi="仿宋" w:eastAsia="仿宋" w:cs="仿宋"/>
          <w:spacing w:val="-13"/>
          <w:sz w:val="28"/>
          <w:szCs w:val="28"/>
        </w:rPr>
        <w:t>（</w:t>
      </w:r>
      <w:r>
        <w:rPr>
          <w:rFonts w:ascii="仿宋" w:hAnsi="仿宋" w:eastAsia="仿宋" w:cs="仿宋"/>
          <w:spacing w:val="3"/>
          <w:sz w:val="28"/>
          <w:szCs w:val="28"/>
        </w:rPr>
        <w:t>1）《政府采购促进中小企业发</w:t>
      </w:r>
      <w:r>
        <w:rPr>
          <w:rFonts w:ascii="仿宋" w:hAnsi="仿宋" w:eastAsia="仿宋" w:cs="仿宋"/>
          <w:spacing w:val="-4"/>
          <w:sz w:val="28"/>
          <w:szCs w:val="28"/>
        </w:rPr>
        <w:t>展管理办法》（财库〔2020〕46</w:t>
      </w:r>
      <w:r>
        <w:rPr>
          <w:rFonts w:ascii="仿宋" w:hAnsi="仿宋" w:eastAsia="仿宋" w:cs="仿宋"/>
          <w:spacing w:val="-44"/>
          <w:sz w:val="28"/>
          <w:szCs w:val="28"/>
        </w:rPr>
        <w:t xml:space="preserve"> </w:t>
      </w:r>
      <w:r>
        <w:rPr>
          <w:rFonts w:ascii="仿宋" w:hAnsi="仿宋" w:eastAsia="仿宋" w:cs="仿宋"/>
          <w:spacing w:val="-4"/>
          <w:sz w:val="28"/>
          <w:szCs w:val="28"/>
        </w:rPr>
        <w:t>号）及《关于进</w:t>
      </w:r>
      <w:r>
        <w:rPr>
          <w:rFonts w:ascii="仿宋" w:hAnsi="仿宋" w:eastAsia="仿宋" w:cs="仿宋"/>
          <w:spacing w:val="-5"/>
          <w:sz w:val="28"/>
          <w:szCs w:val="28"/>
        </w:rPr>
        <w:t>一步加大政府采购支持中小企业</w:t>
      </w:r>
      <w:r>
        <w:rPr>
          <w:rFonts w:ascii="仿宋" w:hAnsi="仿宋" w:eastAsia="仿宋" w:cs="仿宋"/>
          <w:spacing w:val="-2"/>
          <w:sz w:val="28"/>
          <w:szCs w:val="28"/>
        </w:rPr>
        <w:t>力度的通知》（财库〔2022〕19</w:t>
      </w:r>
      <w:r>
        <w:rPr>
          <w:rFonts w:ascii="仿宋" w:hAnsi="仿宋" w:eastAsia="仿宋" w:cs="仿宋"/>
          <w:spacing w:val="-47"/>
          <w:sz w:val="28"/>
          <w:szCs w:val="28"/>
        </w:rPr>
        <w:t xml:space="preserve"> </w:t>
      </w:r>
      <w:r>
        <w:rPr>
          <w:rFonts w:ascii="仿宋" w:hAnsi="仿宋" w:eastAsia="仿宋" w:cs="仿宋"/>
          <w:spacing w:val="-2"/>
          <w:sz w:val="28"/>
          <w:szCs w:val="28"/>
        </w:rPr>
        <w:t>号</w:t>
      </w:r>
      <w:r>
        <w:rPr>
          <w:rFonts w:ascii="仿宋" w:hAnsi="仿宋" w:eastAsia="仿宋" w:cs="仿宋"/>
          <w:spacing w:val="-4"/>
          <w:sz w:val="28"/>
          <w:szCs w:val="28"/>
        </w:rPr>
        <w:t>）</w:t>
      </w:r>
      <w:r>
        <w:rPr>
          <w:rFonts w:hint="eastAsia" w:ascii="仿宋" w:hAnsi="仿宋" w:eastAsia="仿宋" w:cs="仿宋"/>
          <w:spacing w:val="-4"/>
          <w:sz w:val="28"/>
          <w:szCs w:val="28"/>
          <w:lang w:eastAsia="zh-CN"/>
        </w:rPr>
        <w:t>。</w:t>
      </w:r>
    </w:p>
    <w:p w14:paraId="1DCD1E64">
      <w:pPr>
        <w:spacing w:before="48" w:line="343" w:lineRule="auto"/>
        <w:ind w:left="359" w:leftChars="171" w:right="108" w:firstLine="276" w:firstLineChars="98"/>
        <w:rPr>
          <w:rFonts w:hint="eastAsia" w:eastAsia="仿宋"/>
          <w:lang w:eastAsia="zh-CN"/>
        </w:rPr>
      </w:pPr>
      <w:r>
        <w:rPr>
          <w:rFonts w:ascii="仿宋" w:hAnsi="仿宋" w:eastAsia="仿宋" w:cs="仿宋"/>
          <w:spacing w:val="1"/>
          <w:sz w:val="28"/>
          <w:szCs w:val="28"/>
        </w:rPr>
        <w:t>（2）《财政部、司法部关于政府采购支持监狱企业发展有关问题的通知》（财</w:t>
      </w:r>
      <w:r>
        <w:rPr>
          <w:rFonts w:ascii="仿宋" w:hAnsi="仿宋" w:eastAsia="仿宋" w:cs="仿宋"/>
          <w:spacing w:val="-4"/>
          <w:sz w:val="28"/>
          <w:szCs w:val="28"/>
        </w:rPr>
        <w:t>库〔2014〕68</w:t>
      </w:r>
      <w:r>
        <w:rPr>
          <w:rFonts w:ascii="仿宋" w:hAnsi="仿宋" w:eastAsia="仿宋" w:cs="仿宋"/>
          <w:spacing w:val="-43"/>
          <w:sz w:val="28"/>
          <w:szCs w:val="28"/>
        </w:rPr>
        <w:t xml:space="preserve"> </w:t>
      </w:r>
      <w:r>
        <w:rPr>
          <w:rFonts w:ascii="仿宋" w:hAnsi="仿宋" w:eastAsia="仿宋" w:cs="仿宋"/>
          <w:spacing w:val="-4"/>
          <w:sz w:val="28"/>
          <w:szCs w:val="28"/>
        </w:rPr>
        <w:t>号</w:t>
      </w:r>
      <w:r>
        <w:rPr>
          <w:rFonts w:ascii="仿宋" w:hAnsi="仿宋" w:eastAsia="仿宋" w:cs="仿宋"/>
          <w:spacing w:val="-5"/>
          <w:sz w:val="28"/>
          <w:szCs w:val="28"/>
        </w:rPr>
        <w:t>）</w:t>
      </w:r>
      <w:r>
        <w:rPr>
          <w:rFonts w:hint="eastAsia" w:ascii="仿宋" w:hAnsi="仿宋" w:eastAsia="仿宋" w:cs="仿宋"/>
          <w:spacing w:val="-5"/>
          <w:sz w:val="28"/>
          <w:szCs w:val="28"/>
          <w:lang w:eastAsia="zh-CN"/>
        </w:rPr>
        <w:t>。</w:t>
      </w:r>
    </w:p>
    <w:p w14:paraId="65DBD473">
      <w:pPr>
        <w:spacing w:before="91" w:line="291" w:lineRule="auto"/>
        <w:ind w:right="75" w:firstLine="556" w:firstLineChars="200"/>
        <w:rPr>
          <w:rFonts w:ascii="仿宋" w:hAnsi="仿宋" w:eastAsia="仿宋" w:cs="仿宋"/>
          <w:sz w:val="28"/>
          <w:szCs w:val="28"/>
        </w:rPr>
      </w:pPr>
      <w:r>
        <w:rPr>
          <w:rFonts w:ascii="仿宋" w:hAnsi="仿宋" w:eastAsia="仿宋" w:cs="仿宋"/>
          <w:spacing w:val="-1"/>
          <w:sz w:val="28"/>
          <w:szCs w:val="28"/>
        </w:rPr>
        <w:t>（3）《财政部、</w:t>
      </w:r>
      <w:r>
        <w:rPr>
          <w:rFonts w:ascii="仿宋" w:hAnsi="仿宋" w:eastAsia="仿宋" w:cs="仿宋"/>
          <w:spacing w:val="-83"/>
          <w:sz w:val="28"/>
          <w:szCs w:val="28"/>
        </w:rPr>
        <w:t xml:space="preserve"> </w:t>
      </w:r>
      <w:r>
        <w:rPr>
          <w:rFonts w:ascii="仿宋" w:hAnsi="仿宋" w:eastAsia="仿宋" w:cs="仿宋"/>
          <w:spacing w:val="-1"/>
          <w:sz w:val="28"/>
          <w:szCs w:val="28"/>
        </w:rPr>
        <w:t>民政部、中国残疾人联合会关于促</w:t>
      </w:r>
      <w:r>
        <w:rPr>
          <w:rFonts w:ascii="仿宋" w:hAnsi="仿宋" w:eastAsia="仿宋" w:cs="仿宋"/>
          <w:spacing w:val="-2"/>
          <w:sz w:val="28"/>
          <w:szCs w:val="28"/>
        </w:rPr>
        <w:t>进残疾人就业政府采购政策</w:t>
      </w:r>
      <w:r>
        <w:rPr>
          <w:rFonts w:ascii="仿宋" w:hAnsi="仿宋" w:eastAsia="仿宋" w:cs="仿宋"/>
          <w:spacing w:val="-4"/>
          <w:sz w:val="28"/>
          <w:szCs w:val="28"/>
        </w:rPr>
        <w:t>的通知》财库〔2017〕141</w:t>
      </w:r>
      <w:r>
        <w:rPr>
          <w:rFonts w:ascii="仿宋" w:hAnsi="仿宋" w:eastAsia="仿宋" w:cs="仿宋"/>
          <w:spacing w:val="-44"/>
          <w:sz w:val="28"/>
          <w:szCs w:val="28"/>
        </w:rPr>
        <w:t xml:space="preserve"> </w:t>
      </w:r>
      <w:r>
        <w:rPr>
          <w:rFonts w:ascii="仿宋" w:hAnsi="仿宋" w:eastAsia="仿宋" w:cs="仿宋"/>
          <w:spacing w:val="-4"/>
          <w:sz w:val="28"/>
          <w:szCs w:val="28"/>
        </w:rPr>
        <w:t>号。</w:t>
      </w:r>
    </w:p>
    <w:p w14:paraId="390ACA0D">
      <w:pPr>
        <w:spacing w:before="207" w:line="290" w:lineRule="auto"/>
        <w:ind w:left="281" w:leftChars="134" w:right="101" w:firstLine="259" w:firstLineChars="92"/>
        <w:rPr>
          <w:rFonts w:ascii="仿宋" w:hAnsi="仿宋" w:eastAsia="仿宋" w:cs="仿宋"/>
          <w:spacing w:val="1"/>
          <w:sz w:val="28"/>
          <w:szCs w:val="28"/>
        </w:rPr>
      </w:pPr>
    </w:p>
    <w:p w14:paraId="0E60B264">
      <w:pPr>
        <w:spacing w:before="207" w:line="290" w:lineRule="auto"/>
        <w:ind w:left="281" w:leftChars="134" w:right="101" w:firstLine="259" w:firstLineChars="92"/>
        <w:rPr>
          <w:rFonts w:hint="eastAsia" w:ascii="仿宋" w:hAnsi="仿宋" w:eastAsia="仿宋" w:cs="仿宋"/>
          <w:sz w:val="28"/>
          <w:szCs w:val="28"/>
          <w:lang w:eastAsia="zh-CN"/>
        </w:rPr>
      </w:pPr>
      <w:r>
        <w:rPr>
          <w:rFonts w:ascii="仿宋" w:hAnsi="仿宋" w:eastAsia="仿宋" w:cs="仿宋"/>
          <w:spacing w:val="1"/>
          <w:sz w:val="28"/>
          <w:szCs w:val="28"/>
        </w:rPr>
        <w:t>（4）财政部、国家发展改革委、生态环境部、市场监管总局《关于调整优化节</w:t>
      </w:r>
      <w:r>
        <w:rPr>
          <w:rFonts w:ascii="仿宋" w:hAnsi="仿宋" w:eastAsia="仿宋" w:cs="仿宋"/>
          <w:spacing w:val="6"/>
          <w:sz w:val="28"/>
          <w:szCs w:val="28"/>
        </w:rPr>
        <w:t xml:space="preserve"> </w:t>
      </w:r>
      <w:r>
        <w:rPr>
          <w:rFonts w:ascii="仿宋" w:hAnsi="仿宋" w:eastAsia="仿宋" w:cs="仿宋"/>
          <w:spacing w:val="-2"/>
          <w:sz w:val="28"/>
          <w:szCs w:val="28"/>
        </w:rPr>
        <w:t>能产品、环境标志产品政府采购执行机制的通知》（财库[2019]9</w:t>
      </w:r>
      <w:r>
        <w:rPr>
          <w:rFonts w:ascii="仿宋" w:hAnsi="仿宋" w:eastAsia="仿宋" w:cs="仿宋"/>
          <w:spacing w:val="-44"/>
          <w:sz w:val="28"/>
          <w:szCs w:val="28"/>
        </w:rPr>
        <w:t xml:space="preserve"> </w:t>
      </w:r>
      <w:r>
        <w:rPr>
          <w:rFonts w:ascii="仿宋" w:hAnsi="仿宋" w:eastAsia="仿宋" w:cs="仿宋"/>
          <w:spacing w:val="-2"/>
          <w:sz w:val="28"/>
          <w:szCs w:val="28"/>
        </w:rPr>
        <w:t>号文</w:t>
      </w:r>
      <w:r>
        <w:rPr>
          <w:rFonts w:ascii="仿宋" w:hAnsi="仿宋" w:eastAsia="仿宋" w:cs="仿宋"/>
          <w:spacing w:val="-12"/>
          <w:sz w:val="28"/>
          <w:szCs w:val="28"/>
        </w:rPr>
        <w:t>）</w:t>
      </w:r>
      <w:r>
        <w:rPr>
          <w:rFonts w:hint="eastAsia" w:ascii="仿宋" w:hAnsi="仿宋" w:eastAsia="仿宋" w:cs="仿宋"/>
          <w:spacing w:val="-12"/>
          <w:sz w:val="28"/>
          <w:szCs w:val="28"/>
          <w:lang w:eastAsia="zh-CN"/>
        </w:rPr>
        <w:t>。</w:t>
      </w:r>
    </w:p>
    <w:p w14:paraId="21E43751">
      <w:pPr>
        <w:spacing w:before="213" w:line="223" w:lineRule="auto"/>
        <w:ind w:left="563"/>
        <w:rPr>
          <w:rFonts w:ascii="仿宋" w:hAnsi="仿宋" w:eastAsia="仿宋" w:cs="仿宋"/>
          <w:sz w:val="28"/>
          <w:szCs w:val="28"/>
        </w:rPr>
      </w:pPr>
      <w:r>
        <w:rPr>
          <w:rFonts w:ascii="仿宋" w:hAnsi="仿宋" w:eastAsia="仿宋" w:cs="仿宋"/>
          <w:spacing w:val="-5"/>
          <w:sz w:val="28"/>
          <w:szCs w:val="28"/>
        </w:rPr>
        <w:t>3.本项目的特定资格要求：</w:t>
      </w:r>
    </w:p>
    <w:p w14:paraId="6A1AE3B7">
      <w:pPr>
        <w:spacing w:before="206" w:line="223" w:lineRule="auto"/>
        <w:ind w:left="8" w:firstLine="600" w:firstLineChars="200"/>
        <w:rPr>
          <w:rFonts w:hint="default" w:ascii="仿宋" w:hAnsi="仿宋" w:eastAsia="仿宋" w:cs="仿宋"/>
          <w:spacing w:val="10"/>
          <w:sz w:val="28"/>
          <w:szCs w:val="28"/>
          <w:highlight w:val="none"/>
          <w:lang w:val="en-US" w:eastAsia="zh-CN"/>
        </w:rPr>
      </w:pPr>
      <w:r>
        <w:rPr>
          <w:rFonts w:hint="eastAsia" w:ascii="仿宋" w:hAnsi="仿宋" w:eastAsia="仿宋" w:cs="仿宋"/>
          <w:spacing w:val="10"/>
          <w:sz w:val="28"/>
          <w:szCs w:val="28"/>
          <w:highlight w:val="none"/>
          <w:lang w:eastAsia="zh-CN"/>
        </w:rPr>
        <w:t>（1）</w:t>
      </w:r>
      <w:r>
        <w:rPr>
          <w:rFonts w:hint="eastAsia" w:ascii="仿宋" w:hAnsi="仿宋" w:eastAsia="仿宋" w:cs="仿宋"/>
          <w:spacing w:val="10"/>
          <w:sz w:val="28"/>
          <w:szCs w:val="28"/>
          <w:highlight w:val="none"/>
          <w:lang w:val="en-US" w:eastAsia="zh-CN"/>
        </w:rPr>
        <w:t>投标人须</w:t>
      </w:r>
      <w:r>
        <w:rPr>
          <w:rFonts w:hint="eastAsia" w:ascii="仿宋" w:hAnsi="仿宋" w:eastAsia="仿宋" w:cs="仿宋"/>
          <w:spacing w:val="10"/>
          <w:sz w:val="28"/>
          <w:szCs w:val="28"/>
          <w:highlight w:val="none"/>
          <w:lang w:eastAsia="zh-CN"/>
        </w:rPr>
        <w:t>具备：投标人须具备电力工程施工总承包三级（含）以上资质或输变电工程专业承包三级（含）以上资质，承装（修、试）电力设施许可证</w:t>
      </w:r>
      <w:r>
        <w:rPr>
          <w:rFonts w:hint="eastAsia" w:ascii="仿宋" w:hAnsi="仿宋" w:eastAsia="仿宋" w:cs="仿宋"/>
          <w:spacing w:val="10"/>
          <w:sz w:val="28"/>
          <w:szCs w:val="28"/>
          <w:highlight w:val="none"/>
          <w:lang w:val="en-US" w:eastAsia="zh-CN"/>
        </w:rPr>
        <w:t>三级（含）以上资质，须具备有效的安全生产许可证。</w:t>
      </w:r>
    </w:p>
    <w:p w14:paraId="7FAAF385">
      <w:pPr>
        <w:spacing w:before="206" w:line="223" w:lineRule="auto"/>
        <w:ind w:left="8" w:firstLine="600" w:firstLineChars="200"/>
        <w:rPr>
          <w:rFonts w:hint="eastAsia" w:ascii="仿宋" w:hAnsi="仿宋" w:eastAsia="仿宋" w:cs="仿宋"/>
          <w:spacing w:val="10"/>
          <w:sz w:val="28"/>
          <w:szCs w:val="28"/>
          <w:highlight w:val="none"/>
          <w:lang w:val="en-US" w:eastAsia="zh-CN"/>
        </w:rPr>
      </w:pPr>
      <w:r>
        <w:rPr>
          <w:rFonts w:hint="eastAsia" w:ascii="仿宋" w:hAnsi="仿宋" w:eastAsia="仿宋" w:cs="仿宋"/>
          <w:spacing w:val="10"/>
          <w:sz w:val="28"/>
          <w:szCs w:val="28"/>
          <w:highlight w:val="none"/>
          <w:lang w:eastAsia="zh-CN"/>
        </w:rPr>
        <w:t>（</w:t>
      </w:r>
      <w:r>
        <w:rPr>
          <w:rFonts w:hint="eastAsia" w:ascii="仿宋" w:hAnsi="仿宋" w:eastAsia="仿宋" w:cs="仿宋"/>
          <w:spacing w:val="10"/>
          <w:sz w:val="28"/>
          <w:szCs w:val="28"/>
          <w:highlight w:val="none"/>
          <w:lang w:val="en-US" w:eastAsia="zh-CN"/>
        </w:rPr>
        <w:t>2</w:t>
      </w:r>
      <w:r>
        <w:rPr>
          <w:rFonts w:hint="eastAsia" w:ascii="仿宋" w:hAnsi="仿宋" w:eastAsia="仿宋" w:cs="仿宋"/>
          <w:spacing w:val="10"/>
          <w:sz w:val="28"/>
          <w:szCs w:val="28"/>
          <w:highlight w:val="none"/>
          <w:lang w:eastAsia="zh-CN"/>
        </w:rPr>
        <w:t>）</w:t>
      </w:r>
      <w:r>
        <w:rPr>
          <w:rFonts w:hint="eastAsia" w:ascii="仿宋" w:hAnsi="仿宋" w:eastAsia="仿宋" w:cs="仿宋"/>
          <w:spacing w:val="10"/>
          <w:sz w:val="28"/>
          <w:szCs w:val="28"/>
          <w:highlight w:val="none"/>
          <w:lang w:val="en-US" w:eastAsia="zh-CN"/>
        </w:rPr>
        <w:t>项目负责人须具备：机电工程专业三级（含）以上注册建造师资格，在本单位注册；具有有效的安全生产考核合格证书（B 类）且无在建项目。</w:t>
      </w:r>
    </w:p>
    <w:p w14:paraId="0C21DFC7">
      <w:pPr>
        <w:spacing w:before="206" w:line="223" w:lineRule="auto"/>
        <w:ind w:left="8" w:firstLine="600" w:firstLineChars="200"/>
        <w:rPr>
          <w:rFonts w:hint="default" w:ascii="仿宋" w:hAnsi="仿宋" w:eastAsia="仿宋" w:cs="仿宋"/>
          <w:spacing w:val="10"/>
          <w:sz w:val="28"/>
          <w:szCs w:val="28"/>
          <w:highlight w:val="none"/>
          <w:lang w:val="en-US" w:eastAsia="zh-CN"/>
        </w:rPr>
      </w:pPr>
      <w:r>
        <w:rPr>
          <w:rFonts w:hint="eastAsia" w:ascii="仿宋" w:hAnsi="仿宋" w:eastAsia="仿宋" w:cs="仿宋"/>
          <w:spacing w:val="10"/>
          <w:sz w:val="28"/>
          <w:szCs w:val="28"/>
          <w:highlight w:val="none"/>
          <w:lang w:val="en-US" w:eastAsia="zh-CN"/>
        </w:rPr>
        <w:t>（3）本项目专门面向中小微企业。</w:t>
      </w:r>
    </w:p>
    <w:p w14:paraId="10EA5119">
      <w:pPr>
        <w:pStyle w:val="3"/>
        <w:spacing w:line="377" w:lineRule="auto"/>
      </w:pPr>
    </w:p>
    <w:p w14:paraId="49E31E93">
      <w:pPr>
        <w:spacing w:before="92" w:line="219" w:lineRule="auto"/>
        <w:outlineLvl w:val="1"/>
        <w:rPr>
          <w:rFonts w:ascii="宋体" w:hAnsi="宋体" w:eastAsia="宋体" w:cs="宋体"/>
          <w:color w:val="auto"/>
          <w:sz w:val="28"/>
          <w:szCs w:val="28"/>
          <w:highlight w:val="none"/>
        </w:rPr>
      </w:pPr>
      <w:r>
        <w:rPr>
          <w:rFonts w:ascii="宋体" w:hAnsi="宋体" w:eastAsia="宋体" w:cs="宋体"/>
          <w:b/>
          <w:bCs/>
          <w:spacing w:val="-4"/>
          <w:sz w:val="28"/>
          <w:szCs w:val="28"/>
        </w:rPr>
        <w:t>三、获取采购文件</w:t>
      </w:r>
    </w:p>
    <w:p w14:paraId="6BFFE8E4">
      <w:pPr>
        <w:pStyle w:val="3"/>
        <w:spacing w:line="378" w:lineRule="auto"/>
        <w:rPr>
          <w:color w:val="auto"/>
          <w:highlight w:val="none"/>
        </w:rPr>
      </w:pPr>
    </w:p>
    <w:p w14:paraId="33B580F7">
      <w:pPr>
        <w:spacing w:before="91" w:line="343" w:lineRule="auto"/>
        <w:ind w:left="13" w:right="32" w:firstLine="554"/>
        <w:rPr>
          <w:rFonts w:ascii="仿宋" w:hAnsi="仿宋" w:eastAsia="仿宋" w:cs="仿宋"/>
          <w:color w:val="auto"/>
          <w:sz w:val="28"/>
          <w:szCs w:val="28"/>
          <w:highlight w:val="none"/>
        </w:rPr>
      </w:pPr>
      <w:r>
        <w:rPr>
          <w:rFonts w:ascii="仿宋" w:hAnsi="仿宋" w:eastAsia="仿宋" w:cs="仿宋"/>
          <w:color w:val="auto"/>
          <w:spacing w:val="-11"/>
          <w:sz w:val="28"/>
          <w:szCs w:val="28"/>
          <w:highlight w:val="none"/>
        </w:rPr>
        <w:t>时间：</w:t>
      </w:r>
      <w:r>
        <w:rPr>
          <w:rFonts w:hint="eastAsia" w:ascii="仿宋" w:hAnsi="仿宋" w:eastAsia="仿宋" w:cs="仿宋"/>
          <w:color w:val="auto"/>
          <w:spacing w:val="-11"/>
          <w:sz w:val="28"/>
          <w:szCs w:val="28"/>
          <w:highlight w:val="none"/>
          <w:u w:val="none"/>
        </w:rPr>
        <w:t>2025</w:t>
      </w:r>
      <w:r>
        <w:rPr>
          <w:rFonts w:hint="eastAsia" w:ascii="仿宋" w:hAnsi="仿宋" w:eastAsia="仿宋" w:cs="仿宋"/>
          <w:color w:val="auto"/>
          <w:spacing w:val="-11"/>
          <w:sz w:val="28"/>
          <w:szCs w:val="28"/>
          <w:highlight w:val="none"/>
          <w:u w:val="none"/>
          <w:lang w:val="en-US" w:eastAsia="zh-CN"/>
        </w:rPr>
        <w:t xml:space="preserve"> </w:t>
      </w:r>
      <w:r>
        <w:rPr>
          <w:rFonts w:hint="eastAsia" w:ascii="仿宋" w:hAnsi="仿宋" w:eastAsia="仿宋" w:cs="仿宋"/>
          <w:color w:val="auto"/>
          <w:spacing w:val="-11"/>
          <w:sz w:val="28"/>
          <w:szCs w:val="28"/>
          <w:highlight w:val="none"/>
          <w:u w:val="none"/>
        </w:rPr>
        <w:t>年</w:t>
      </w:r>
      <w:r>
        <w:rPr>
          <w:rFonts w:hint="eastAsia" w:ascii="仿宋" w:hAnsi="仿宋" w:eastAsia="仿宋" w:cs="仿宋"/>
          <w:color w:val="auto"/>
          <w:spacing w:val="-11"/>
          <w:sz w:val="28"/>
          <w:szCs w:val="28"/>
          <w:highlight w:val="none"/>
          <w:u w:val="none"/>
          <w:lang w:val="en-US" w:eastAsia="zh-CN"/>
        </w:rPr>
        <w:t>07</w:t>
      </w:r>
      <w:r>
        <w:rPr>
          <w:rFonts w:hint="eastAsia" w:ascii="仿宋" w:hAnsi="仿宋" w:eastAsia="仿宋" w:cs="仿宋"/>
          <w:color w:val="auto"/>
          <w:spacing w:val="-11"/>
          <w:sz w:val="28"/>
          <w:szCs w:val="28"/>
          <w:highlight w:val="none"/>
          <w:u w:val="none"/>
        </w:rPr>
        <w:t>月</w:t>
      </w:r>
      <w:r>
        <w:rPr>
          <w:rFonts w:hint="eastAsia" w:ascii="仿宋" w:hAnsi="仿宋" w:eastAsia="仿宋" w:cs="仿宋"/>
          <w:color w:val="auto"/>
          <w:spacing w:val="-11"/>
          <w:sz w:val="28"/>
          <w:szCs w:val="28"/>
          <w:highlight w:val="none"/>
          <w:u w:val="none"/>
          <w:lang w:val="en-US" w:eastAsia="zh-CN"/>
        </w:rPr>
        <w:t>11</w:t>
      </w:r>
      <w:r>
        <w:rPr>
          <w:rFonts w:hint="eastAsia" w:ascii="仿宋" w:hAnsi="仿宋" w:eastAsia="仿宋" w:cs="仿宋"/>
          <w:color w:val="auto"/>
          <w:spacing w:val="-11"/>
          <w:sz w:val="28"/>
          <w:szCs w:val="28"/>
          <w:highlight w:val="none"/>
          <w:u w:val="none"/>
        </w:rPr>
        <w:t>日</w:t>
      </w:r>
      <w:r>
        <w:rPr>
          <w:rFonts w:hint="eastAsia" w:ascii="仿宋" w:hAnsi="仿宋" w:eastAsia="仿宋" w:cs="仿宋"/>
          <w:color w:val="auto"/>
          <w:spacing w:val="-11"/>
          <w:sz w:val="28"/>
          <w:szCs w:val="28"/>
          <w:highlight w:val="none"/>
          <w:u w:val="none"/>
          <w:lang w:val="en-US" w:eastAsia="zh-CN"/>
        </w:rPr>
        <w:t xml:space="preserve"> </w:t>
      </w:r>
      <w:r>
        <w:rPr>
          <w:rFonts w:hint="eastAsia" w:ascii="仿宋" w:hAnsi="仿宋" w:eastAsia="仿宋" w:cs="仿宋"/>
          <w:color w:val="auto"/>
          <w:spacing w:val="-11"/>
          <w:sz w:val="28"/>
          <w:szCs w:val="28"/>
          <w:highlight w:val="none"/>
          <w:u w:val="none"/>
        </w:rPr>
        <w:t>至</w:t>
      </w:r>
      <w:r>
        <w:rPr>
          <w:rFonts w:hint="eastAsia" w:ascii="仿宋" w:hAnsi="仿宋" w:eastAsia="仿宋" w:cs="仿宋"/>
          <w:color w:val="auto"/>
          <w:spacing w:val="-11"/>
          <w:sz w:val="28"/>
          <w:szCs w:val="28"/>
          <w:highlight w:val="none"/>
          <w:u w:val="none"/>
          <w:lang w:val="en-US" w:eastAsia="zh-CN"/>
        </w:rPr>
        <w:t xml:space="preserve"> </w:t>
      </w:r>
      <w:r>
        <w:rPr>
          <w:rFonts w:hint="eastAsia" w:ascii="仿宋" w:hAnsi="仿宋" w:eastAsia="仿宋" w:cs="仿宋"/>
          <w:color w:val="auto"/>
          <w:spacing w:val="-11"/>
          <w:sz w:val="28"/>
          <w:szCs w:val="28"/>
          <w:highlight w:val="none"/>
          <w:u w:val="none"/>
        </w:rPr>
        <w:t>2025</w:t>
      </w:r>
      <w:r>
        <w:rPr>
          <w:rFonts w:hint="eastAsia" w:ascii="仿宋" w:hAnsi="仿宋" w:eastAsia="仿宋" w:cs="仿宋"/>
          <w:color w:val="auto"/>
          <w:spacing w:val="-11"/>
          <w:sz w:val="28"/>
          <w:szCs w:val="28"/>
          <w:highlight w:val="none"/>
          <w:u w:val="none"/>
          <w:lang w:val="en-US" w:eastAsia="zh-CN"/>
        </w:rPr>
        <w:t xml:space="preserve"> </w:t>
      </w:r>
      <w:r>
        <w:rPr>
          <w:rFonts w:hint="eastAsia" w:ascii="仿宋" w:hAnsi="仿宋" w:eastAsia="仿宋" w:cs="仿宋"/>
          <w:color w:val="auto"/>
          <w:spacing w:val="-11"/>
          <w:sz w:val="28"/>
          <w:szCs w:val="28"/>
          <w:highlight w:val="none"/>
          <w:u w:val="none"/>
        </w:rPr>
        <w:t>年</w:t>
      </w:r>
      <w:r>
        <w:rPr>
          <w:rFonts w:hint="eastAsia" w:ascii="仿宋" w:hAnsi="仿宋" w:eastAsia="仿宋" w:cs="仿宋"/>
          <w:color w:val="auto"/>
          <w:spacing w:val="-11"/>
          <w:sz w:val="28"/>
          <w:szCs w:val="28"/>
          <w:highlight w:val="none"/>
          <w:u w:val="none"/>
          <w:lang w:val="en-US" w:eastAsia="zh-CN"/>
        </w:rPr>
        <w:t>07</w:t>
      </w:r>
      <w:r>
        <w:rPr>
          <w:rFonts w:hint="eastAsia" w:ascii="仿宋" w:hAnsi="仿宋" w:eastAsia="仿宋" w:cs="仿宋"/>
          <w:color w:val="auto"/>
          <w:spacing w:val="-11"/>
          <w:sz w:val="28"/>
          <w:szCs w:val="28"/>
          <w:highlight w:val="none"/>
          <w:u w:val="none"/>
        </w:rPr>
        <w:t>月</w:t>
      </w:r>
      <w:r>
        <w:rPr>
          <w:rFonts w:hint="eastAsia" w:ascii="仿宋" w:hAnsi="仿宋" w:eastAsia="仿宋" w:cs="仿宋"/>
          <w:color w:val="auto"/>
          <w:spacing w:val="-11"/>
          <w:sz w:val="28"/>
          <w:szCs w:val="28"/>
          <w:highlight w:val="none"/>
          <w:u w:val="none"/>
          <w:lang w:val="en-US" w:eastAsia="zh-CN"/>
        </w:rPr>
        <w:t>17</w:t>
      </w:r>
      <w:r>
        <w:rPr>
          <w:rFonts w:hint="eastAsia" w:ascii="仿宋" w:hAnsi="仿宋" w:eastAsia="仿宋" w:cs="仿宋"/>
          <w:color w:val="auto"/>
          <w:spacing w:val="-11"/>
          <w:sz w:val="28"/>
          <w:szCs w:val="28"/>
          <w:highlight w:val="none"/>
          <w:u w:val="none"/>
        </w:rPr>
        <w:t>日</w:t>
      </w:r>
    </w:p>
    <w:p w14:paraId="2D9D8867">
      <w:pPr>
        <w:spacing w:before="91" w:line="343" w:lineRule="auto"/>
        <w:ind w:left="13" w:right="32" w:firstLine="554"/>
        <w:rPr>
          <w:rFonts w:ascii="仿宋" w:hAnsi="仿宋" w:eastAsia="仿宋" w:cs="仿宋"/>
          <w:color w:val="auto"/>
          <w:spacing w:val="-11"/>
          <w:sz w:val="28"/>
          <w:szCs w:val="28"/>
          <w:highlight w:val="none"/>
        </w:rPr>
      </w:pPr>
      <w:r>
        <w:rPr>
          <w:rFonts w:ascii="仿宋" w:hAnsi="仿宋" w:eastAsia="仿宋" w:cs="仿宋"/>
          <w:color w:val="auto"/>
          <w:spacing w:val="-11"/>
          <w:sz w:val="28"/>
          <w:szCs w:val="28"/>
          <w:highlight w:val="none"/>
        </w:rPr>
        <w:t>地点：政采云平台线上</w:t>
      </w:r>
    </w:p>
    <w:p w14:paraId="677CDB5A">
      <w:pPr>
        <w:spacing w:before="91" w:line="343" w:lineRule="auto"/>
        <w:ind w:left="13" w:right="32" w:firstLine="554"/>
        <w:rPr>
          <w:rFonts w:ascii="仿宋" w:hAnsi="仿宋" w:eastAsia="仿宋" w:cs="仿宋"/>
          <w:color w:val="auto"/>
          <w:spacing w:val="-11"/>
          <w:sz w:val="28"/>
          <w:szCs w:val="28"/>
          <w:highlight w:val="none"/>
        </w:rPr>
      </w:pPr>
      <w:r>
        <w:rPr>
          <w:rFonts w:ascii="仿宋" w:hAnsi="仿宋" w:eastAsia="仿宋" w:cs="仿宋"/>
          <w:color w:val="auto"/>
          <w:spacing w:val="-11"/>
          <w:sz w:val="28"/>
          <w:szCs w:val="28"/>
          <w:highlight w:val="none"/>
        </w:rPr>
        <w:t>方式：供应商登录政采云平台 https://www.zcygov.cn/在线申请获取采购文件 （进入“项目采购 ”应用，在获取采购文件菜单中选择项目，申请获取采购文件）</w:t>
      </w:r>
    </w:p>
    <w:p w14:paraId="247A9C9A">
      <w:pPr>
        <w:spacing w:before="91" w:line="343" w:lineRule="auto"/>
        <w:ind w:left="13" w:right="32" w:firstLine="554"/>
        <w:rPr>
          <w:rFonts w:ascii="仿宋" w:hAnsi="仿宋" w:eastAsia="仿宋" w:cs="仿宋"/>
          <w:color w:val="auto"/>
          <w:spacing w:val="-11"/>
          <w:sz w:val="28"/>
          <w:szCs w:val="28"/>
          <w:highlight w:val="none"/>
        </w:rPr>
      </w:pPr>
      <w:r>
        <w:rPr>
          <w:rFonts w:ascii="仿宋" w:hAnsi="仿宋" w:eastAsia="仿宋" w:cs="仿宋"/>
          <w:color w:val="auto"/>
          <w:spacing w:val="-11"/>
          <w:sz w:val="28"/>
          <w:szCs w:val="28"/>
          <w:highlight w:val="none"/>
        </w:rPr>
        <w:t>售价：0</w:t>
      </w:r>
    </w:p>
    <w:p w14:paraId="3035DF2E">
      <w:pPr>
        <w:pStyle w:val="3"/>
        <w:spacing w:line="374" w:lineRule="auto"/>
      </w:pPr>
    </w:p>
    <w:p w14:paraId="6C12CD8D">
      <w:pPr>
        <w:spacing w:before="91" w:line="220" w:lineRule="auto"/>
        <w:ind w:left="27"/>
        <w:outlineLvl w:val="1"/>
        <w:rPr>
          <w:rFonts w:ascii="宋体" w:hAnsi="宋体" w:eastAsia="宋体" w:cs="宋体"/>
          <w:sz w:val="28"/>
          <w:szCs w:val="28"/>
        </w:rPr>
      </w:pPr>
      <w:r>
        <w:rPr>
          <w:rFonts w:ascii="宋体" w:hAnsi="宋体" w:eastAsia="宋体" w:cs="宋体"/>
          <w:b/>
          <w:bCs/>
          <w:spacing w:val="-7"/>
          <w:sz w:val="28"/>
          <w:szCs w:val="28"/>
        </w:rPr>
        <w:t>四、响应文件提交</w:t>
      </w:r>
    </w:p>
    <w:p w14:paraId="5FF52035">
      <w:pPr>
        <w:pStyle w:val="3"/>
        <w:spacing w:line="376" w:lineRule="auto"/>
        <w:rPr>
          <w:highlight w:val="none"/>
        </w:rPr>
      </w:pPr>
    </w:p>
    <w:p w14:paraId="7007A51C">
      <w:pPr>
        <w:spacing w:before="92" w:line="223" w:lineRule="auto"/>
        <w:ind w:left="567"/>
        <w:rPr>
          <w:rFonts w:ascii="仿宋" w:hAnsi="仿宋" w:eastAsia="仿宋" w:cs="仿宋"/>
          <w:sz w:val="28"/>
          <w:szCs w:val="28"/>
          <w:highlight w:val="none"/>
        </w:rPr>
      </w:pPr>
      <w:r>
        <w:rPr>
          <w:rFonts w:ascii="仿宋" w:hAnsi="仿宋" w:eastAsia="仿宋" w:cs="仿宋"/>
          <w:spacing w:val="-9"/>
          <w:sz w:val="28"/>
          <w:szCs w:val="28"/>
          <w:highlight w:val="none"/>
        </w:rPr>
        <w:t>截止时间：</w:t>
      </w:r>
      <w:r>
        <w:rPr>
          <w:rFonts w:hint="eastAsia" w:ascii="仿宋" w:hAnsi="仿宋" w:eastAsia="仿宋" w:cs="仿宋"/>
          <w:spacing w:val="-9"/>
          <w:sz w:val="28"/>
          <w:szCs w:val="28"/>
          <w:highlight w:val="none"/>
        </w:rPr>
        <w:t>2025年07月23日 17：30（北京时间）</w:t>
      </w:r>
    </w:p>
    <w:p w14:paraId="70EA0B02">
      <w:pPr>
        <w:pStyle w:val="3"/>
        <w:spacing w:line="375" w:lineRule="auto"/>
      </w:pPr>
    </w:p>
    <w:p w14:paraId="71117C48">
      <w:pPr>
        <w:spacing w:before="91" w:line="222" w:lineRule="auto"/>
        <w:ind w:left="569"/>
        <w:outlineLvl w:val="1"/>
        <w:rPr>
          <w:rFonts w:ascii="仿宋" w:hAnsi="仿宋" w:eastAsia="仿宋" w:cs="仿宋"/>
          <w:sz w:val="26"/>
          <w:szCs w:val="26"/>
        </w:rPr>
      </w:pPr>
      <w:r>
        <w:rPr>
          <w:rFonts w:ascii="仿宋" w:hAnsi="仿宋" w:eastAsia="仿宋" w:cs="仿宋"/>
          <w:spacing w:val="6"/>
          <w:sz w:val="28"/>
          <w:szCs w:val="28"/>
        </w:rPr>
        <w:t>地点：</w:t>
      </w:r>
      <w:r>
        <w:rPr>
          <w:rFonts w:ascii="仿宋" w:hAnsi="仿宋" w:eastAsia="仿宋" w:cs="仿宋"/>
          <w:spacing w:val="6"/>
          <w:sz w:val="26"/>
          <w:szCs w:val="26"/>
        </w:rPr>
        <w:t>请登录政采云投标客户端投标</w:t>
      </w:r>
    </w:p>
    <w:p w14:paraId="56E748A4">
      <w:pPr>
        <w:spacing w:before="208" w:line="221" w:lineRule="auto"/>
        <w:ind w:left="5"/>
        <w:outlineLvl w:val="1"/>
        <w:rPr>
          <w:rFonts w:ascii="宋体" w:hAnsi="宋体" w:eastAsia="宋体" w:cs="宋体"/>
          <w:sz w:val="28"/>
          <w:szCs w:val="28"/>
        </w:rPr>
      </w:pPr>
      <w:r>
        <w:rPr>
          <w:rFonts w:ascii="宋体" w:hAnsi="宋体" w:eastAsia="宋体" w:cs="宋体"/>
          <w:b/>
          <w:bCs/>
          <w:spacing w:val="-6"/>
          <w:sz w:val="28"/>
          <w:szCs w:val="28"/>
        </w:rPr>
        <w:t>五、开启</w:t>
      </w:r>
    </w:p>
    <w:p w14:paraId="0B11B383">
      <w:pPr>
        <w:pStyle w:val="3"/>
        <w:spacing w:line="374" w:lineRule="auto"/>
      </w:pPr>
    </w:p>
    <w:p w14:paraId="3B784414">
      <w:pPr>
        <w:spacing w:before="91" w:line="223" w:lineRule="auto"/>
        <w:ind w:left="587"/>
        <w:rPr>
          <w:rFonts w:ascii="仿宋" w:hAnsi="仿宋" w:eastAsia="仿宋" w:cs="仿宋"/>
          <w:sz w:val="28"/>
          <w:szCs w:val="28"/>
        </w:rPr>
      </w:pPr>
      <w:r>
        <w:rPr>
          <w:rFonts w:ascii="仿宋" w:hAnsi="仿宋" w:eastAsia="仿宋" w:cs="仿宋"/>
          <w:spacing w:val="-12"/>
          <w:sz w:val="28"/>
          <w:szCs w:val="28"/>
        </w:rPr>
        <w:t>时</w:t>
      </w:r>
      <w:r>
        <w:rPr>
          <w:rFonts w:ascii="仿宋" w:hAnsi="仿宋" w:eastAsia="仿宋" w:cs="仿宋"/>
          <w:color w:val="auto"/>
          <w:spacing w:val="-12"/>
          <w:sz w:val="28"/>
          <w:szCs w:val="28"/>
        </w:rPr>
        <w:t>间：</w:t>
      </w:r>
      <w:r>
        <w:rPr>
          <w:rFonts w:hint="eastAsia" w:ascii="仿宋" w:hAnsi="仿宋" w:eastAsia="仿宋" w:cs="仿宋"/>
          <w:color w:val="auto"/>
          <w:spacing w:val="-12"/>
          <w:sz w:val="28"/>
          <w:szCs w:val="28"/>
        </w:rPr>
        <w:t>2025年07月23日 17：30（北京时间）</w:t>
      </w:r>
    </w:p>
    <w:p w14:paraId="399FE113">
      <w:pPr>
        <w:spacing w:before="206" w:line="348" w:lineRule="auto"/>
        <w:ind w:left="7" w:right="114" w:firstLine="561"/>
        <w:rPr>
          <w:rFonts w:ascii="仿宋" w:hAnsi="仿宋" w:eastAsia="仿宋" w:cs="仿宋"/>
          <w:sz w:val="26"/>
          <w:szCs w:val="26"/>
        </w:rPr>
      </w:pPr>
      <w:r>
        <w:rPr>
          <w:rFonts w:ascii="仿宋" w:hAnsi="仿宋" w:eastAsia="仿宋" w:cs="仿宋"/>
          <w:spacing w:val="11"/>
          <w:sz w:val="28"/>
          <w:szCs w:val="28"/>
        </w:rPr>
        <w:t>地点：</w:t>
      </w:r>
      <w:r>
        <w:rPr>
          <w:rFonts w:ascii="仿宋" w:hAnsi="仿宋" w:eastAsia="仿宋" w:cs="仿宋"/>
          <w:spacing w:val="11"/>
          <w:sz w:val="26"/>
          <w:szCs w:val="26"/>
        </w:rPr>
        <w:t>投标人登录政采云平台</w:t>
      </w:r>
      <w:r>
        <w:rPr>
          <w:rFonts w:ascii="仿宋" w:hAnsi="仿宋" w:eastAsia="仿宋" w:cs="仿宋"/>
          <w:spacing w:val="-55"/>
          <w:sz w:val="26"/>
          <w:szCs w:val="26"/>
        </w:rPr>
        <w:t xml:space="preserve"> </w:t>
      </w:r>
      <w:r>
        <w:rPr>
          <w:rFonts w:ascii="仿宋" w:hAnsi="仿宋" w:eastAsia="仿宋" w:cs="仿宋"/>
          <w:sz w:val="26"/>
          <w:szCs w:val="26"/>
        </w:rPr>
        <w:t>https</w:t>
      </w:r>
      <w:r>
        <w:rPr>
          <w:rFonts w:ascii="仿宋" w:hAnsi="仿宋" w:eastAsia="仿宋" w:cs="仿宋"/>
          <w:spacing w:val="11"/>
          <w:sz w:val="26"/>
          <w:szCs w:val="26"/>
        </w:rPr>
        <w:t>://</w:t>
      </w:r>
      <w:r>
        <w:rPr>
          <w:rFonts w:ascii="仿宋" w:hAnsi="仿宋" w:eastAsia="仿宋" w:cs="仿宋"/>
          <w:sz w:val="26"/>
          <w:szCs w:val="26"/>
        </w:rPr>
        <w:t>www</w:t>
      </w:r>
      <w:r>
        <w:rPr>
          <w:rFonts w:ascii="仿宋" w:hAnsi="仿宋" w:eastAsia="仿宋" w:cs="仿宋"/>
          <w:spacing w:val="11"/>
          <w:sz w:val="26"/>
          <w:szCs w:val="26"/>
        </w:rPr>
        <w:t>.</w:t>
      </w:r>
      <w:r>
        <w:rPr>
          <w:rFonts w:ascii="仿宋" w:hAnsi="仿宋" w:eastAsia="仿宋" w:cs="仿宋"/>
          <w:sz w:val="26"/>
          <w:szCs w:val="26"/>
        </w:rPr>
        <w:t>zcygov</w:t>
      </w:r>
      <w:r>
        <w:rPr>
          <w:rFonts w:ascii="仿宋" w:hAnsi="仿宋" w:eastAsia="仿宋" w:cs="仿宋"/>
          <w:spacing w:val="11"/>
          <w:sz w:val="26"/>
          <w:szCs w:val="26"/>
        </w:rPr>
        <w:t>.</w:t>
      </w:r>
      <w:r>
        <w:rPr>
          <w:rFonts w:ascii="仿宋" w:hAnsi="仿宋" w:eastAsia="仿宋" w:cs="仿宋"/>
          <w:sz w:val="26"/>
          <w:szCs w:val="26"/>
        </w:rPr>
        <w:t>cn</w:t>
      </w:r>
      <w:r>
        <w:rPr>
          <w:rFonts w:ascii="仿宋" w:hAnsi="仿宋" w:eastAsia="仿宋" w:cs="仿宋"/>
          <w:spacing w:val="11"/>
          <w:sz w:val="26"/>
          <w:szCs w:val="26"/>
        </w:rPr>
        <w:t>/，进入“项目采购-开</w:t>
      </w:r>
      <w:r>
        <w:rPr>
          <w:rFonts w:ascii="仿宋" w:hAnsi="仿宋" w:eastAsia="仿宋" w:cs="仿宋"/>
          <w:sz w:val="26"/>
          <w:szCs w:val="26"/>
        </w:rPr>
        <w:t xml:space="preserve"> </w:t>
      </w:r>
      <w:r>
        <w:rPr>
          <w:rFonts w:ascii="仿宋" w:hAnsi="仿宋" w:eastAsia="仿宋" w:cs="仿宋"/>
          <w:spacing w:val="7"/>
          <w:sz w:val="26"/>
          <w:szCs w:val="26"/>
        </w:rPr>
        <w:t>标评标-右边选择对应项目点击“进入项目</w:t>
      </w:r>
      <w:r>
        <w:rPr>
          <w:rFonts w:ascii="仿宋" w:hAnsi="仿宋" w:eastAsia="仿宋" w:cs="仿宋"/>
          <w:spacing w:val="-83"/>
          <w:sz w:val="26"/>
          <w:szCs w:val="26"/>
        </w:rPr>
        <w:t xml:space="preserve"> </w:t>
      </w:r>
      <w:r>
        <w:rPr>
          <w:rFonts w:ascii="仿宋" w:hAnsi="仿宋" w:eastAsia="仿宋" w:cs="仿宋"/>
          <w:spacing w:val="7"/>
          <w:sz w:val="26"/>
          <w:szCs w:val="26"/>
        </w:rPr>
        <w:t>”进入开标大厅。</w:t>
      </w:r>
    </w:p>
    <w:p w14:paraId="02C7F06B">
      <w:pPr>
        <w:spacing w:before="312" w:line="219" w:lineRule="auto"/>
        <w:ind w:left="3"/>
        <w:outlineLvl w:val="1"/>
        <w:rPr>
          <w:rFonts w:ascii="宋体" w:hAnsi="宋体" w:eastAsia="宋体" w:cs="宋体"/>
          <w:b/>
          <w:bCs/>
          <w:spacing w:val="-4"/>
          <w:sz w:val="28"/>
          <w:szCs w:val="28"/>
        </w:rPr>
      </w:pPr>
    </w:p>
    <w:p w14:paraId="12E888E7">
      <w:pPr>
        <w:spacing w:before="312" w:line="219" w:lineRule="auto"/>
        <w:ind w:left="3"/>
        <w:outlineLvl w:val="1"/>
        <w:rPr>
          <w:rFonts w:ascii="宋体" w:hAnsi="宋体" w:eastAsia="宋体" w:cs="宋体"/>
          <w:sz w:val="28"/>
          <w:szCs w:val="28"/>
        </w:rPr>
      </w:pPr>
      <w:r>
        <w:rPr>
          <w:rFonts w:ascii="宋体" w:hAnsi="宋体" w:eastAsia="宋体" w:cs="宋体"/>
          <w:b/>
          <w:bCs/>
          <w:spacing w:val="-4"/>
          <w:sz w:val="28"/>
          <w:szCs w:val="28"/>
        </w:rPr>
        <w:t>六、公告期限</w:t>
      </w:r>
    </w:p>
    <w:p w14:paraId="134D5272">
      <w:pPr>
        <w:pStyle w:val="3"/>
        <w:spacing w:line="378" w:lineRule="auto"/>
      </w:pPr>
    </w:p>
    <w:p w14:paraId="706C0F7A">
      <w:pPr>
        <w:spacing w:before="91" w:line="221" w:lineRule="auto"/>
        <w:rPr>
          <w:rFonts w:ascii="仿宋" w:hAnsi="仿宋" w:eastAsia="仿宋" w:cs="仿宋"/>
          <w:sz w:val="28"/>
          <w:szCs w:val="28"/>
        </w:rPr>
      </w:pPr>
      <w:r>
        <w:rPr>
          <w:rFonts w:ascii="仿宋" w:hAnsi="仿宋" w:eastAsia="仿宋" w:cs="仿宋"/>
          <w:spacing w:val="-9"/>
          <w:sz w:val="28"/>
          <w:szCs w:val="28"/>
        </w:rPr>
        <w:t>自本公告发布之日起</w:t>
      </w:r>
      <w:r>
        <w:rPr>
          <w:rFonts w:ascii="仿宋" w:hAnsi="仿宋" w:eastAsia="仿宋" w:cs="仿宋"/>
          <w:spacing w:val="-50"/>
          <w:sz w:val="28"/>
          <w:szCs w:val="28"/>
        </w:rPr>
        <w:t xml:space="preserve"> </w:t>
      </w:r>
      <w:r>
        <w:rPr>
          <w:rFonts w:ascii="仿宋" w:hAnsi="仿宋" w:eastAsia="仿宋" w:cs="仿宋"/>
          <w:spacing w:val="-9"/>
          <w:sz w:val="28"/>
          <w:szCs w:val="28"/>
        </w:rPr>
        <w:t>3</w:t>
      </w:r>
      <w:r>
        <w:rPr>
          <w:rFonts w:ascii="仿宋" w:hAnsi="仿宋" w:eastAsia="仿宋" w:cs="仿宋"/>
          <w:spacing w:val="-50"/>
          <w:sz w:val="28"/>
          <w:szCs w:val="28"/>
        </w:rPr>
        <w:t xml:space="preserve"> </w:t>
      </w:r>
      <w:r>
        <w:rPr>
          <w:rFonts w:ascii="仿宋" w:hAnsi="仿宋" w:eastAsia="仿宋" w:cs="仿宋"/>
          <w:spacing w:val="-9"/>
          <w:sz w:val="28"/>
          <w:szCs w:val="28"/>
        </w:rPr>
        <w:t>个工作日。</w:t>
      </w:r>
    </w:p>
    <w:p w14:paraId="2FD38FBC">
      <w:pPr>
        <w:pStyle w:val="3"/>
        <w:spacing w:line="377" w:lineRule="auto"/>
      </w:pPr>
    </w:p>
    <w:p w14:paraId="52F9B0AD">
      <w:pPr>
        <w:spacing w:before="92" w:line="221" w:lineRule="auto"/>
        <w:outlineLvl w:val="1"/>
        <w:rPr>
          <w:rFonts w:ascii="宋体" w:hAnsi="宋体" w:eastAsia="宋体" w:cs="宋体"/>
          <w:sz w:val="28"/>
          <w:szCs w:val="28"/>
        </w:rPr>
      </w:pPr>
      <w:r>
        <w:rPr>
          <w:rFonts w:ascii="宋体" w:hAnsi="宋体" w:eastAsia="宋体" w:cs="宋体"/>
          <w:b/>
          <w:bCs/>
          <w:spacing w:val="-3"/>
          <w:sz w:val="28"/>
          <w:szCs w:val="28"/>
        </w:rPr>
        <w:t>七、其他补充事宜</w:t>
      </w:r>
    </w:p>
    <w:p w14:paraId="1FE9128F">
      <w:pPr>
        <w:pStyle w:val="3"/>
        <w:spacing w:line="380" w:lineRule="auto"/>
      </w:pPr>
    </w:p>
    <w:p w14:paraId="07786E02">
      <w:pPr>
        <w:spacing w:before="85" w:line="226" w:lineRule="auto"/>
        <w:ind w:left="93"/>
        <w:rPr>
          <w:rFonts w:ascii="仿宋" w:hAnsi="仿宋" w:eastAsia="仿宋" w:cs="仿宋"/>
          <w:sz w:val="26"/>
          <w:szCs w:val="26"/>
        </w:rPr>
      </w:pPr>
      <w:r>
        <w:rPr>
          <w:rFonts w:ascii="仿宋" w:hAnsi="仿宋" w:eastAsia="仿宋" w:cs="仿宋"/>
          <w:spacing w:val="8"/>
          <w:sz w:val="26"/>
          <w:szCs w:val="26"/>
        </w:rPr>
        <w:t>1、关于本项目所有公告、公示在新疆政府采购网发布。</w:t>
      </w:r>
    </w:p>
    <w:p w14:paraId="6ECA6336">
      <w:pPr>
        <w:spacing w:before="207" w:line="227" w:lineRule="auto"/>
        <w:ind w:left="77"/>
        <w:rPr>
          <w:rFonts w:ascii="仿宋" w:hAnsi="仿宋" w:eastAsia="仿宋" w:cs="仿宋"/>
          <w:sz w:val="26"/>
          <w:szCs w:val="26"/>
        </w:rPr>
      </w:pPr>
      <w:r>
        <w:rPr>
          <w:rFonts w:ascii="仿宋" w:hAnsi="仿宋" w:eastAsia="仿宋" w:cs="仿宋"/>
          <w:spacing w:val="8"/>
          <w:sz w:val="26"/>
          <w:szCs w:val="26"/>
        </w:rPr>
        <w:t>2、请供应商随时关注本项目的澄清、答疑、变更事项。</w:t>
      </w:r>
    </w:p>
    <w:p w14:paraId="35E2E153">
      <w:pPr>
        <w:spacing w:before="85" w:line="368" w:lineRule="auto"/>
        <w:ind w:left="83" w:firstLine="9"/>
        <w:jc w:val="both"/>
        <w:rPr>
          <w:rFonts w:ascii="仿宋" w:hAnsi="仿宋" w:eastAsia="仿宋" w:cs="仿宋"/>
          <w:spacing w:val="12"/>
          <w:sz w:val="26"/>
          <w:szCs w:val="26"/>
        </w:rPr>
      </w:pPr>
      <w:r>
        <w:rPr>
          <w:rFonts w:ascii="仿宋" w:hAnsi="仿宋" w:eastAsia="仿宋" w:cs="仿宋"/>
          <w:spacing w:val="8"/>
          <w:sz w:val="26"/>
          <w:szCs w:val="26"/>
        </w:rPr>
        <w:t>3、（1）本项目实行电子招投标，供应商须登录政采云平台申请获取采购文</w:t>
      </w:r>
      <w:r>
        <w:rPr>
          <w:rFonts w:ascii="仿宋" w:hAnsi="仿宋" w:eastAsia="仿宋" w:cs="仿宋"/>
          <w:spacing w:val="7"/>
          <w:sz w:val="26"/>
          <w:szCs w:val="26"/>
        </w:rPr>
        <w:t>件，并</w:t>
      </w:r>
      <w:r>
        <w:rPr>
          <w:rFonts w:ascii="仿宋" w:hAnsi="仿宋" w:eastAsia="仿宋" w:cs="仿宋"/>
          <w:sz w:val="26"/>
          <w:szCs w:val="26"/>
        </w:rPr>
        <w:t xml:space="preserve">  </w:t>
      </w:r>
      <w:r>
        <w:rPr>
          <w:rFonts w:ascii="仿宋" w:hAnsi="仿宋" w:eastAsia="仿宋" w:cs="仿宋"/>
          <w:spacing w:val="5"/>
          <w:sz w:val="26"/>
          <w:szCs w:val="26"/>
        </w:rPr>
        <w:t>需要使用</w:t>
      </w:r>
      <w:r>
        <w:rPr>
          <w:rFonts w:ascii="仿宋" w:hAnsi="仿宋" w:eastAsia="仿宋" w:cs="仿宋"/>
          <w:spacing w:val="-42"/>
          <w:sz w:val="26"/>
          <w:szCs w:val="26"/>
        </w:rPr>
        <w:t xml:space="preserve"> </w:t>
      </w:r>
      <w:r>
        <w:rPr>
          <w:rFonts w:ascii="仿宋" w:hAnsi="仿宋" w:eastAsia="仿宋" w:cs="仿宋"/>
          <w:sz w:val="26"/>
          <w:szCs w:val="26"/>
        </w:rPr>
        <w:t>CA</w:t>
      </w:r>
      <w:r>
        <w:rPr>
          <w:rFonts w:ascii="仿宋" w:hAnsi="仿宋" w:eastAsia="仿宋" w:cs="仿宋"/>
          <w:spacing w:val="-42"/>
          <w:sz w:val="26"/>
          <w:szCs w:val="26"/>
        </w:rPr>
        <w:t xml:space="preserve"> </w:t>
      </w:r>
      <w:r>
        <w:rPr>
          <w:rFonts w:ascii="仿宋" w:hAnsi="仿宋" w:eastAsia="仿宋" w:cs="仿宋"/>
          <w:spacing w:val="5"/>
          <w:sz w:val="26"/>
          <w:szCs w:val="26"/>
        </w:rPr>
        <w:t>锁，登录政采云电子投标客户端制作响应文件，若供应商参与投标,</w:t>
      </w:r>
      <w:r>
        <w:rPr>
          <w:rFonts w:ascii="仿宋" w:hAnsi="仿宋" w:eastAsia="仿宋" w:cs="仿宋"/>
          <w:spacing w:val="-59"/>
          <w:sz w:val="26"/>
          <w:szCs w:val="26"/>
        </w:rPr>
        <w:t xml:space="preserve"> </w:t>
      </w:r>
      <w:r>
        <w:rPr>
          <w:rFonts w:ascii="仿宋" w:hAnsi="仿宋" w:eastAsia="仿宋" w:cs="仿宋"/>
          <w:spacing w:val="5"/>
          <w:sz w:val="26"/>
          <w:szCs w:val="26"/>
        </w:rPr>
        <w:t>自</w:t>
      </w:r>
      <w:r>
        <w:rPr>
          <w:rFonts w:ascii="仿宋" w:hAnsi="仿宋" w:eastAsia="仿宋" w:cs="仿宋"/>
          <w:sz w:val="26"/>
          <w:szCs w:val="26"/>
        </w:rPr>
        <w:t xml:space="preserve">  </w:t>
      </w:r>
      <w:r>
        <w:rPr>
          <w:rFonts w:ascii="仿宋" w:hAnsi="仿宋" w:eastAsia="仿宋" w:cs="仿宋"/>
          <w:spacing w:val="12"/>
          <w:sz w:val="26"/>
          <w:szCs w:val="26"/>
        </w:rPr>
        <w:t>行承担与投标有关的一切费用。</w:t>
      </w:r>
    </w:p>
    <w:p w14:paraId="63754000">
      <w:pPr>
        <w:spacing w:before="85" w:line="368" w:lineRule="auto"/>
        <w:ind w:left="83" w:firstLine="295" w:firstLineChars="104"/>
        <w:jc w:val="both"/>
        <w:rPr>
          <w:rFonts w:ascii="仿宋" w:hAnsi="仿宋" w:eastAsia="仿宋" w:cs="仿宋"/>
          <w:spacing w:val="3"/>
          <w:sz w:val="26"/>
          <w:szCs w:val="26"/>
        </w:rPr>
      </w:pPr>
      <w:r>
        <w:rPr>
          <w:rFonts w:ascii="仿宋" w:hAnsi="仿宋" w:eastAsia="仿宋" w:cs="仿宋"/>
          <w:spacing w:val="12"/>
          <w:sz w:val="26"/>
          <w:szCs w:val="26"/>
        </w:rPr>
        <w:t>（2）各供应商应在开标前确保</w:t>
      </w:r>
      <w:r>
        <w:rPr>
          <w:rFonts w:ascii="仿宋" w:hAnsi="仿宋" w:eastAsia="仿宋" w:cs="仿宋"/>
          <w:spacing w:val="11"/>
          <w:sz w:val="26"/>
          <w:szCs w:val="26"/>
        </w:rPr>
        <w:t>成为新疆维吾尔自</w:t>
      </w:r>
      <w:r>
        <w:rPr>
          <w:rFonts w:ascii="仿宋" w:hAnsi="仿宋" w:eastAsia="仿宋" w:cs="仿宋"/>
          <w:spacing w:val="10"/>
          <w:sz w:val="26"/>
          <w:szCs w:val="26"/>
        </w:rPr>
        <w:t>治区政府采购网正式注册入库供应商，并完成</w:t>
      </w:r>
      <w:r>
        <w:rPr>
          <w:rFonts w:ascii="仿宋" w:hAnsi="仿宋" w:eastAsia="仿宋" w:cs="仿宋"/>
          <w:spacing w:val="-54"/>
          <w:sz w:val="26"/>
          <w:szCs w:val="26"/>
        </w:rPr>
        <w:t xml:space="preserve"> </w:t>
      </w:r>
      <w:r>
        <w:rPr>
          <w:rFonts w:ascii="仿宋" w:hAnsi="仿宋" w:eastAsia="仿宋" w:cs="仿宋"/>
          <w:sz w:val="26"/>
          <w:szCs w:val="26"/>
        </w:rPr>
        <w:t>CA</w:t>
      </w:r>
      <w:r>
        <w:rPr>
          <w:rFonts w:ascii="仿宋" w:hAnsi="仿宋" w:eastAsia="仿宋" w:cs="仿宋"/>
          <w:spacing w:val="-41"/>
          <w:sz w:val="26"/>
          <w:szCs w:val="26"/>
        </w:rPr>
        <w:t xml:space="preserve"> </w:t>
      </w:r>
      <w:r>
        <w:rPr>
          <w:rFonts w:ascii="仿宋" w:hAnsi="仿宋" w:eastAsia="仿宋" w:cs="仿宋"/>
          <w:spacing w:val="10"/>
          <w:sz w:val="26"/>
          <w:szCs w:val="26"/>
        </w:rPr>
        <w:t>数字证书申领。因未注册入库、</w:t>
      </w:r>
      <w:r>
        <w:rPr>
          <w:rFonts w:ascii="仿宋" w:hAnsi="仿宋" w:eastAsia="仿宋" w:cs="仿宋"/>
          <w:spacing w:val="3"/>
          <w:sz w:val="26"/>
          <w:szCs w:val="26"/>
        </w:rPr>
        <w:t>未办理</w:t>
      </w:r>
      <w:r>
        <w:rPr>
          <w:rFonts w:ascii="仿宋" w:hAnsi="仿宋" w:eastAsia="仿宋" w:cs="仿宋"/>
          <w:spacing w:val="-48"/>
          <w:sz w:val="26"/>
          <w:szCs w:val="26"/>
        </w:rPr>
        <w:t xml:space="preserve"> </w:t>
      </w:r>
      <w:r>
        <w:rPr>
          <w:rFonts w:ascii="仿宋" w:hAnsi="仿宋" w:eastAsia="仿宋" w:cs="仿宋"/>
          <w:sz w:val="26"/>
          <w:szCs w:val="26"/>
        </w:rPr>
        <w:t>CA</w:t>
      </w:r>
      <w:r>
        <w:rPr>
          <w:rFonts w:ascii="仿宋" w:hAnsi="仿宋" w:eastAsia="仿宋" w:cs="仿宋"/>
          <w:spacing w:val="-46"/>
          <w:sz w:val="26"/>
          <w:szCs w:val="26"/>
        </w:rPr>
        <w:t xml:space="preserve"> </w:t>
      </w:r>
      <w:r>
        <w:rPr>
          <w:rFonts w:ascii="仿宋" w:hAnsi="仿宋" w:eastAsia="仿宋" w:cs="仿宋"/>
          <w:spacing w:val="3"/>
          <w:sz w:val="26"/>
          <w:szCs w:val="26"/>
        </w:rPr>
        <w:t>数字证书等原因造成无法投标或投标失败等后果由供应商自行承担。</w:t>
      </w:r>
    </w:p>
    <w:p w14:paraId="3A2220C0">
      <w:pPr>
        <w:spacing w:before="85" w:line="368" w:lineRule="auto"/>
        <w:ind w:left="83" w:firstLine="276" w:firstLineChars="104"/>
        <w:jc w:val="both"/>
        <w:rPr>
          <w:rFonts w:ascii="仿宋" w:hAnsi="仿宋" w:eastAsia="仿宋" w:cs="仿宋"/>
          <w:spacing w:val="10"/>
          <w:sz w:val="26"/>
          <w:szCs w:val="26"/>
        </w:rPr>
      </w:pPr>
      <w:r>
        <w:rPr>
          <w:rFonts w:ascii="仿宋" w:hAnsi="仿宋" w:eastAsia="仿宋" w:cs="仿宋"/>
          <w:spacing w:val="3"/>
          <w:sz w:val="26"/>
          <w:szCs w:val="26"/>
        </w:rPr>
        <w:t>（3）</w:t>
      </w:r>
      <w:r>
        <w:rPr>
          <w:rFonts w:ascii="仿宋" w:hAnsi="仿宋" w:eastAsia="仿宋" w:cs="仿宋"/>
          <w:spacing w:val="13"/>
          <w:sz w:val="26"/>
          <w:szCs w:val="26"/>
        </w:rPr>
        <w:t>供应商可前往新疆政府采购网（</w:t>
      </w:r>
      <w:r>
        <w:fldChar w:fldCharType="begin"/>
      </w:r>
      <w:r>
        <w:instrText xml:space="preserve"> HYPERLINK "http://www.ccgp-xinjiang.gov.cn/" </w:instrText>
      </w:r>
      <w:r>
        <w:fldChar w:fldCharType="separate"/>
      </w:r>
      <w:r>
        <w:rPr>
          <w:rFonts w:ascii="仿宋" w:hAnsi="仿宋" w:eastAsia="仿宋" w:cs="仿宋"/>
          <w:sz w:val="26"/>
          <w:szCs w:val="26"/>
        </w:rPr>
        <w:t>http</w:t>
      </w:r>
      <w:r>
        <w:rPr>
          <w:rFonts w:ascii="仿宋" w:hAnsi="仿宋" w:eastAsia="仿宋" w:cs="仿宋"/>
          <w:spacing w:val="13"/>
          <w:sz w:val="26"/>
          <w:szCs w:val="26"/>
        </w:rPr>
        <w:t>://</w:t>
      </w:r>
      <w:r>
        <w:rPr>
          <w:rFonts w:ascii="仿宋" w:hAnsi="仿宋" w:eastAsia="仿宋" w:cs="仿宋"/>
          <w:sz w:val="26"/>
          <w:szCs w:val="26"/>
        </w:rPr>
        <w:t>www</w:t>
      </w:r>
      <w:r>
        <w:rPr>
          <w:rFonts w:ascii="仿宋" w:hAnsi="仿宋" w:eastAsia="仿宋" w:cs="仿宋"/>
          <w:spacing w:val="13"/>
          <w:sz w:val="26"/>
          <w:szCs w:val="26"/>
        </w:rPr>
        <w:t>.</w:t>
      </w:r>
      <w:r>
        <w:rPr>
          <w:rFonts w:ascii="仿宋" w:hAnsi="仿宋" w:eastAsia="仿宋" w:cs="仿宋"/>
          <w:sz w:val="26"/>
          <w:szCs w:val="26"/>
        </w:rPr>
        <w:t>ccgp</w:t>
      </w:r>
      <w:r>
        <w:rPr>
          <w:rFonts w:ascii="仿宋" w:hAnsi="仿宋" w:eastAsia="仿宋" w:cs="仿宋"/>
          <w:spacing w:val="13"/>
          <w:sz w:val="26"/>
          <w:szCs w:val="26"/>
        </w:rPr>
        <w:t>-</w:t>
      </w:r>
      <w:r>
        <w:rPr>
          <w:rFonts w:ascii="仿宋" w:hAnsi="仿宋" w:eastAsia="仿宋" w:cs="仿宋"/>
          <w:sz w:val="26"/>
          <w:szCs w:val="26"/>
        </w:rPr>
        <w:t>xinjiang</w:t>
      </w:r>
      <w:r>
        <w:rPr>
          <w:rFonts w:ascii="仿宋" w:hAnsi="仿宋" w:eastAsia="仿宋" w:cs="仿宋"/>
          <w:spacing w:val="13"/>
          <w:sz w:val="26"/>
          <w:szCs w:val="26"/>
        </w:rPr>
        <w:t>.</w:t>
      </w:r>
      <w:r>
        <w:rPr>
          <w:rFonts w:ascii="仿宋" w:hAnsi="仿宋" w:eastAsia="仿宋" w:cs="仿宋"/>
          <w:sz w:val="26"/>
          <w:szCs w:val="26"/>
        </w:rPr>
        <w:t>gov</w:t>
      </w:r>
      <w:r>
        <w:rPr>
          <w:rFonts w:ascii="仿宋" w:hAnsi="仿宋" w:eastAsia="仿宋" w:cs="仿宋"/>
          <w:spacing w:val="13"/>
          <w:sz w:val="26"/>
          <w:szCs w:val="26"/>
        </w:rPr>
        <w:t>.</w:t>
      </w:r>
      <w:r>
        <w:rPr>
          <w:rFonts w:ascii="仿宋" w:hAnsi="仿宋" w:eastAsia="仿宋" w:cs="仿宋"/>
          <w:sz w:val="26"/>
          <w:szCs w:val="26"/>
        </w:rPr>
        <w:t>cn</w:t>
      </w:r>
      <w:r>
        <w:rPr>
          <w:rFonts w:ascii="仿宋" w:hAnsi="仿宋" w:eastAsia="仿宋" w:cs="仿宋"/>
          <w:spacing w:val="13"/>
          <w:sz w:val="26"/>
          <w:szCs w:val="26"/>
        </w:rPr>
        <w:t>/</w:t>
      </w:r>
      <w:r>
        <w:rPr>
          <w:rFonts w:ascii="仿宋" w:hAnsi="仿宋" w:eastAsia="仿宋" w:cs="仿宋"/>
          <w:spacing w:val="13"/>
          <w:sz w:val="26"/>
          <w:szCs w:val="26"/>
        </w:rPr>
        <w:fldChar w:fldCharType="end"/>
      </w:r>
      <w:r>
        <w:rPr>
          <w:rFonts w:ascii="仿宋" w:hAnsi="仿宋" w:eastAsia="仿宋" w:cs="仿宋"/>
          <w:spacing w:val="13"/>
          <w:sz w:val="26"/>
          <w:szCs w:val="26"/>
        </w:rPr>
        <w:t>）下载专区，</w:t>
      </w:r>
      <w:r>
        <w:rPr>
          <w:rFonts w:ascii="仿宋" w:hAnsi="仿宋" w:eastAsia="仿宋" w:cs="仿宋"/>
          <w:spacing w:val="11"/>
          <w:sz w:val="26"/>
          <w:szCs w:val="26"/>
        </w:rPr>
        <w:t>下载政采云电子投标客户端，安装完成后，可通过账号密码或</w:t>
      </w:r>
      <w:r>
        <w:rPr>
          <w:rFonts w:ascii="仿宋" w:hAnsi="仿宋" w:eastAsia="仿宋" w:cs="仿宋"/>
          <w:spacing w:val="-48"/>
          <w:sz w:val="26"/>
          <w:szCs w:val="26"/>
        </w:rPr>
        <w:t xml:space="preserve"> </w:t>
      </w:r>
      <w:r>
        <w:rPr>
          <w:rFonts w:ascii="仿宋" w:hAnsi="仿宋" w:eastAsia="仿宋" w:cs="仿宋"/>
          <w:sz w:val="26"/>
          <w:szCs w:val="26"/>
        </w:rPr>
        <w:t>CA</w:t>
      </w:r>
      <w:r>
        <w:rPr>
          <w:rFonts w:ascii="仿宋" w:hAnsi="仿宋" w:eastAsia="仿宋" w:cs="仿宋"/>
          <w:spacing w:val="-35"/>
          <w:sz w:val="26"/>
          <w:szCs w:val="26"/>
        </w:rPr>
        <w:t xml:space="preserve"> </w:t>
      </w:r>
      <w:r>
        <w:rPr>
          <w:rFonts w:ascii="仿宋" w:hAnsi="仿宋" w:eastAsia="仿宋" w:cs="仿宋"/>
          <w:spacing w:val="11"/>
          <w:sz w:val="26"/>
          <w:szCs w:val="26"/>
        </w:rPr>
        <w:t>登录客户端进行</w:t>
      </w:r>
      <w:r>
        <w:rPr>
          <w:rFonts w:ascii="仿宋" w:hAnsi="仿宋" w:eastAsia="仿宋" w:cs="仿宋"/>
          <w:spacing w:val="6"/>
          <w:sz w:val="26"/>
          <w:szCs w:val="26"/>
        </w:rPr>
        <w:t>响应文件制作。在使用政采云电子投标客户端时，建议使用</w:t>
      </w:r>
      <w:r>
        <w:rPr>
          <w:rFonts w:ascii="仿宋" w:hAnsi="仿宋" w:eastAsia="仿宋" w:cs="仿宋"/>
          <w:spacing w:val="-49"/>
          <w:sz w:val="26"/>
          <w:szCs w:val="26"/>
        </w:rPr>
        <w:t xml:space="preserve"> </w:t>
      </w:r>
      <w:r>
        <w:rPr>
          <w:rFonts w:ascii="仿宋" w:hAnsi="仿宋" w:eastAsia="仿宋" w:cs="仿宋"/>
          <w:sz w:val="26"/>
          <w:szCs w:val="26"/>
        </w:rPr>
        <w:t>WIN</w:t>
      </w:r>
      <w:r>
        <w:rPr>
          <w:rFonts w:ascii="仿宋" w:hAnsi="仿宋" w:eastAsia="仿宋" w:cs="仿宋"/>
          <w:spacing w:val="6"/>
          <w:sz w:val="26"/>
          <w:szCs w:val="26"/>
        </w:rPr>
        <w:t>7</w:t>
      </w:r>
      <w:r>
        <w:rPr>
          <w:rFonts w:ascii="仿宋" w:hAnsi="仿宋" w:eastAsia="仿宋" w:cs="仿宋"/>
          <w:spacing w:val="-43"/>
          <w:sz w:val="26"/>
          <w:szCs w:val="26"/>
        </w:rPr>
        <w:t xml:space="preserve"> </w:t>
      </w:r>
      <w:r>
        <w:rPr>
          <w:rFonts w:ascii="仿宋" w:hAnsi="仿宋" w:eastAsia="仿宋" w:cs="仿宋"/>
          <w:spacing w:val="6"/>
          <w:sz w:val="26"/>
          <w:szCs w:val="26"/>
        </w:rPr>
        <w:t>及以上操作系统。</w:t>
      </w:r>
      <w:r>
        <w:rPr>
          <w:rFonts w:ascii="仿宋" w:hAnsi="仿宋" w:eastAsia="仿宋" w:cs="仿宋"/>
          <w:spacing w:val="10"/>
          <w:sz w:val="26"/>
          <w:szCs w:val="26"/>
        </w:rPr>
        <w:t>如有问题可拨打政采云客户服务热线</w:t>
      </w:r>
      <w:r>
        <w:rPr>
          <w:rFonts w:ascii="仿宋" w:hAnsi="仿宋" w:eastAsia="仿宋" w:cs="仿宋"/>
          <w:spacing w:val="-48"/>
          <w:sz w:val="26"/>
          <w:szCs w:val="26"/>
        </w:rPr>
        <w:t xml:space="preserve"> </w:t>
      </w:r>
      <w:r>
        <w:rPr>
          <w:rFonts w:ascii="仿宋" w:hAnsi="仿宋" w:eastAsia="仿宋" w:cs="仿宋"/>
          <w:spacing w:val="10"/>
          <w:sz w:val="26"/>
          <w:szCs w:val="26"/>
        </w:rPr>
        <w:t>95763</w:t>
      </w:r>
      <w:r>
        <w:rPr>
          <w:rFonts w:ascii="仿宋" w:hAnsi="仿宋" w:eastAsia="仿宋" w:cs="仿宋"/>
          <w:spacing w:val="-39"/>
          <w:sz w:val="26"/>
          <w:szCs w:val="26"/>
        </w:rPr>
        <w:t xml:space="preserve"> </w:t>
      </w:r>
      <w:r>
        <w:rPr>
          <w:rFonts w:ascii="仿宋" w:hAnsi="仿宋" w:eastAsia="仿宋" w:cs="仿宋"/>
          <w:spacing w:val="10"/>
          <w:sz w:val="26"/>
          <w:szCs w:val="26"/>
        </w:rPr>
        <w:t>进行咨询。</w:t>
      </w:r>
    </w:p>
    <w:p w14:paraId="05019C8B">
      <w:pPr>
        <w:spacing w:before="85" w:line="368" w:lineRule="auto"/>
        <w:ind w:left="83" w:firstLine="291" w:firstLineChars="104"/>
        <w:jc w:val="both"/>
        <w:rPr>
          <w:rFonts w:ascii="仿宋" w:hAnsi="仿宋" w:eastAsia="仿宋" w:cs="仿宋"/>
          <w:sz w:val="26"/>
          <w:szCs w:val="26"/>
        </w:rPr>
      </w:pPr>
      <w:r>
        <w:rPr>
          <w:rFonts w:ascii="仿宋" w:hAnsi="仿宋" w:eastAsia="仿宋" w:cs="仿宋"/>
          <w:spacing w:val="10"/>
          <w:sz w:val="26"/>
          <w:szCs w:val="26"/>
        </w:rPr>
        <w:t>（4）本项目采用不见面开</w:t>
      </w:r>
      <w:r>
        <w:rPr>
          <w:rFonts w:ascii="仿宋" w:hAnsi="仿宋" w:eastAsia="仿宋" w:cs="仿宋"/>
          <w:spacing w:val="6"/>
          <w:sz w:val="26"/>
          <w:szCs w:val="26"/>
        </w:rPr>
        <w:t>标，供应商须在投标截止时间前通过</w:t>
      </w:r>
      <w:r>
        <w:rPr>
          <w:rFonts w:ascii="仿宋" w:hAnsi="仿宋" w:eastAsia="仿宋" w:cs="仿宋"/>
          <w:spacing w:val="-41"/>
          <w:sz w:val="26"/>
          <w:szCs w:val="26"/>
        </w:rPr>
        <w:t xml:space="preserve"> </w:t>
      </w:r>
      <w:r>
        <w:rPr>
          <w:rFonts w:ascii="仿宋" w:hAnsi="仿宋" w:eastAsia="仿宋" w:cs="仿宋"/>
          <w:sz w:val="26"/>
          <w:szCs w:val="26"/>
        </w:rPr>
        <w:t>CA</w:t>
      </w:r>
      <w:r>
        <w:rPr>
          <w:rFonts w:ascii="仿宋" w:hAnsi="仿宋" w:eastAsia="仿宋" w:cs="仿宋"/>
          <w:spacing w:val="-41"/>
          <w:sz w:val="26"/>
          <w:szCs w:val="26"/>
        </w:rPr>
        <w:t xml:space="preserve"> </w:t>
      </w:r>
      <w:r>
        <w:rPr>
          <w:rFonts w:ascii="仿宋" w:hAnsi="仿宋" w:eastAsia="仿宋" w:cs="仿宋"/>
          <w:spacing w:val="6"/>
          <w:sz w:val="26"/>
          <w:szCs w:val="26"/>
        </w:rPr>
        <w:t>锁在政采云平台上传加密的电子响应文件。</w:t>
      </w:r>
      <w:r>
        <w:rPr>
          <w:rFonts w:ascii="仿宋" w:hAnsi="仿宋" w:eastAsia="仿宋" w:cs="仿宋"/>
          <w:sz w:val="26"/>
          <w:szCs w:val="26"/>
        </w:rPr>
        <w:t xml:space="preserve"> </w:t>
      </w:r>
    </w:p>
    <w:p w14:paraId="207498F6">
      <w:pPr>
        <w:spacing w:before="85" w:line="368" w:lineRule="auto"/>
        <w:ind w:left="83" w:firstLine="287" w:firstLineChars="104"/>
        <w:jc w:val="both"/>
        <w:rPr>
          <w:rFonts w:ascii="仿宋" w:hAnsi="仿宋" w:eastAsia="仿宋" w:cs="仿宋"/>
          <w:spacing w:val="8"/>
          <w:sz w:val="26"/>
          <w:szCs w:val="26"/>
        </w:rPr>
      </w:pPr>
      <w:r>
        <w:rPr>
          <w:rFonts w:ascii="仿宋" w:hAnsi="仿宋" w:eastAsia="仿宋" w:cs="仿宋"/>
          <w:spacing w:val="8"/>
          <w:sz w:val="26"/>
          <w:szCs w:val="26"/>
        </w:rPr>
        <w:t>(5)其他内容详见招标文件。</w:t>
      </w:r>
    </w:p>
    <w:p w14:paraId="0D39F216">
      <w:pPr>
        <w:spacing w:before="85" w:line="368" w:lineRule="auto"/>
        <w:ind w:firstLine="276" w:firstLineChars="100"/>
        <w:jc w:val="both"/>
        <w:rPr>
          <w:rFonts w:ascii="仿宋" w:hAnsi="仿宋" w:eastAsia="仿宋" w:cs="仿宋"/>
          <w:sz w:val="26"/>
          <w:szCs w:val="26"/>
        </w:rPr>
      </w:pPr>
      <w:r>
        <w:rPr>
          <w:rFonts w:ascii="仿宋" w:hAnsi="仿宋" w:eastAsia="仿宋" w:cs="仿宋"/>
          <w:spacing w:val="8"/>
          <w:sz w:val="26"/>
          <w:szCs w:val="26"/>
        </w:rPr>
        <w:t>（6）供应商在开标前须提前配置好</w:t>
      </w:r>
      <w:r>
        <w:rPr>
          <w:rFonts w:ascii="仿宋" w:hAnsi="仿宋" w:eastAsia="仿宋" w:cs="仿宋"/>
          <w:spacing w:val="7"/>
          <w:sz w:val="26"/>
          <w:szCs w:val="26"/>
        </w:rPr>
        <w:t>电脑浏览器（建议</w:t>
      </w:r>
      <w:r>
        <w:rPr>
          <w:rFonts w:ascii="仿宋" w:hAnsi="仿宋" w:eastAsia="仿宋" w:cs="仿宋"/>
          <w:spacing w:val="9"/>
          <w:sz w:val="26"/>
          <w:szCs w:val="26"/>
        </w:rPr>
        <w:t>使用</w:t>
      </w:r>
      <w:r>
        <w:rPr>
          <w:rFonts w:ascii="仿宋" w:hAnsi="仿宋" w:eastAsia="仿宋" w:cs="仿宋"/>
          <w:spacing w:val="-46"/>
          <w:sz w:val="26"/>
          <w:szCs w:val="26"/>
        </w:rPr>
        <w:t xml:space="preserve"> </w:t>
      </w:r>
      <w:r>
        <w:rPr>
          <w:rFonts w:ascii="仿宋" w:hAnsi="仿宋" w:eastAsia="仿宋" w:cs="仿宋"/>
          <w:spacing w:val="9"/>
          <w:sz w:val="26"/>
          <w:szCs w:val="26"/>
        </w:rPr>
        <w:t>360</w:t>
      </w:r>
      <w:r>
        <w:rPr>
          <w:rFonts w:ascii="仿宋" w:hAnsi="仿宋" w:eastAsia="仿宋" w:cs="仿宋"/>
          <w:spacing w:val="-35"/>
          <w:sz w:val="26"/>
          <w:szCs w:val="26"/>
        </w:rPr>
        <w:t xml:space="preserve"> </w:t>
      </w:r>
      <w:r>
        <w:rPr>
          <w:rFonts w:ascii="仿宋" w:hAnsi="仿宋" w:eastAsia="仿宋" w:cs="仿宋"/>
          <w:spacing w:val="9"/>
          <w:sz w:val="26"/>
          <w:szCs w:val="26"/>
        </w:rPr>
        <w:t>浏览器或谷歌浏览器</w:t>
      </w:r>
      <w:r>
        <w:rPr>
          <w:rFonts w:ascii="仿宋" w:hAnsi="仿宋" w:eastAsia="仿宋" w:cs="仿宋"/>
          <w:spacing w:val="-3"/>
          <w:sz w:val="26"/>
          <w:szCs w:val="26"/>
        </w:rPr>
        <w:t>）</w:t>
      </w:r>
      <w:r>
        <w:rPr>
          <w:rFonts w:ascii="仿宋" w:hAnsi="仿宋" w:eastAsia="仿宋" w:cs="仿宋"/>
          <w:spacing w:val="-77"/>
          <w:sz w:val="26"/>
          <w:szCs w:val="26"/>
        </w:rPr>
        <w:t xml:space="preserve"> </w:t>
      </w:r>
      <w:r>
        <w:rPr>
          <w:rFonts w:ascii="仿宋" w:hAnsi="仿宋" w:eastAsia="仿宋" w:cs="仿宋"/>
          <w:spacing w:val="-3"/>
          <w:sz w:val="26"/>
          <w:szCs w:val="26"/>
        </w:rPr>
        <w:t>，</w:t>
      </w:r>
      <w:r>
        <w:rPr>
          <w:rFonts w:ascii="仿宋" w:hAnsi="仿宋" w:eastAsia="仿宋" w:cs="仿宋"/>
          <w:spacing w:val="9"/>
          <w:sz w:val="26"/>
          <w:szCs w:val="26"/>
        </w:rPr>
        <w:t>开标时请使用制作加密电子响应文件的</w:t>
      </w:r>
      <w:r>
        <w:rPr>
          <w:rFonts w:ascii="仿宋" w:hAnsi="仿宋" w:eastAsia="仿宋" w:cs="仿宋"/>
          <w:spacing w:val="-57"/>
          <w:sz w:val="26"/>
          <w:szCs w:val="26"/>
        </w:rPr>
        <w:t xml:space="preserve"> </w:t>
      </w:r>
      <w:r>
        <w:rPr>
          <w:rFonts w:ascii="仿宋" w:hAnsi="仿宋" w:eastAsia="仿宋" w:cs="仿宋"/>
          <w:sz w:val="26"/>
          <w:szCs w:val="26"/>
        </w:rPr>
        <w:t>CA</w:t>
      </w:r>
      <w:r>
        <w:rPr>
          <w:rFonts w:ascii="仿宋" w:hAnsi="仿宋" w:eastAsia="仿宋" w:cs="仿宋"/>
          <w:spacing w:val="-42"/>
          <w:sz w:val="26"/>
          <w:szCs w:val="26"/>
        </w:rPr>
        <w:t xml:space="preserve"> </w:t>
      </w:r>
      <w:r>
        <w:rPr>
          <w:rFonts w:ascii="仿宋" w:hAnsi="仿宋" w:eastAsia="仿宋" w:cs="仿宋"/>
          <w:spacing w:val="9"/>
          <w:sz w:val="26"/>
          <w:szCs w:val="26"/>
        </w:rPr>
        <w:t>锁进</w:t>
      </w:r>
      <w:r>
        <w:rPr>
          <w:rFonts w:ascii="仿宋" w:hAnsi="仿宋" w:eastAsia="仿宋" w:cs="仿宋"/>
          <w:spacing w:val="11"/>
          <w:sz w:val="26"/>
          <w:szCs w:val="26"/>
        </w:rPr>
        <w:t>行解密及报价确认。本项目响应文件解密时间定为</w:t>
      </w:r>
      <w:r>
        <w:rPr>
          <w:rFonts w:ascii="仿宋" w:hAnsi="仿宋" w:eastAsia="仿宋" w:cs="仿宋"/>
          <w:spacing w:val="-51"/>
          <w:sz w:val="26"/>
          <w:szCs w:val="26"/>
        </w:rPr>
        <w:t xml:space="preserve"> </w:t>
      </w:r>
      <w:r>
        <w:rPr>
          <w:rFonts w:ascii="仿宋" w:hAnsi="仿宋" w:eastAsia="仿宋" w:cs="仿宋"/>
          <w:spacing w:val="10"/>
          <w:sz w:val="26"/>
          <w:szCs w:val="26"/>
        </w:rPr>
        <w:t>30</w:t>
      </w:r>
      <w:r>
        <w:rPr>
          <w:rFonts w:ascii="仿宋" w:hAnsi="仿宋" w:eastAsia="仿宋" w:cs="仿宋"/>
          <w:spacing w:val="-37"/>
          <w:sz w:val="26"/>
          <w:szCs w:val="26"/>
        </w:rPr>
        <w:t xml:space="preserve"> </w:t>
      </w:r>
      <w:r>
        <w:rPr>
          <w:rFonts w:ascii="仿宋" w:hAnsi="仿宋" w:eastAsia="仿宋" w:cs="仿宋"/>
          <w:spacing w:val="10"/>
          <w:sz w:val="26"/>
          <w:szCs w:val="26"/>
        </w:rPr>
        <w:t>分钟，如因自身原因导致无</w:t>
      </w:r>
      <w:r>
        <w:rPr>
          <w:rFonts w:ascii="仿宋" w:hAnsi="仿宋" w:eastAsia="仿宋" w:cs="仿宋"/>
          <w:spacing w:val="8"/>
          <w:sz w:val="26"/>
          <w:szCs w:val="26"/>
        </w:rPr>
        <w:t>法正常解密，后果由供应商自行承担。</w:t>
      </w:r>
    </w:p>
    <w:p w14:paraId="64136C27">
      <w:pPr>
        <w:spacing w:before="47" w:line="227" w:lineRule="auto"/>
        <w:ind w:left="75"/>
        <w:rPr>
          <w:rFonts w:ascii="仿宋" w:hAnsi="仿宋" w:eastAsia="仿宋" w:cs="仿宋"/>
          <w:sz w:val="26"/>
          <w:szCs w:val="26"/>
        </w:rPr>
      </w:pPr>
      <w:r>
        <w:rPr>
          <w:rFonts w:ascii="仿宋" w:hAnsi="仿宋" w:eastAsia="仿宋" w:cs="仿宋"/>
          <w:spacing w:val="6"/>
          <w:sz w:val="26"/>
          <w:szCs w:val="26"/>
        </w:rPr>
        <w:t>4、其它内容详见招标文件。</w:t>
      </w:r>
    </w:p>
    <w:p w14:paraId="64EDDD9F">
      <w:pPr>
        <w:pStyle w:val="3"/>
        <w:spacing w:line="286" w:lineRule="auto"/>
      </w:pPr>
    </w:p>
    <w:p w14:paraId="01C21A1F">
      <w:pPr>
        <w:pStyle w:val="3"/>
        <w:spacing w:line="287" w:lineRule="auto"/>
      </w:pPr>
    </w:p>
    <w:p w14:paraId="13B7DA28">
      <w:pPr>
        <w:spacing w:before="74" w:line="227" w:lineRule="auto"/>
        <w:ind w:left="1"/>
        <w:rPr>
          <w:rFonts w:ascii="宋体" w:hAnsi="宋体" w:eastAsia="宋体" w:cs="宋体"/>
          <w:sz w:val="23"/>
          <w:szCs w:val="23"/>
        </w:rPr>
      </w:pPr>
      <w:r>
        <w:rPr>
          <w:rFonts w:ascii="宋体" w:hAnsi="宋体" w:eastAsia="宋体" w:cs="宋体"/>
          <w:spacing w:val="-4"/>
          <w:sz w:val="23"/>
          <w:szCs w:val="23"/>
        </w:rPr>
        <w:t>特别提示：</w:t>
      </w:r>
    </w:p>
    <w:p w14:paraId="5270821C">
      <w:pPr>
        <w:pStyle w:val="3"/>
        <w:spacing w:line="388" w:lineRule="auto"/>
      </w:pPr>
    </w:p>
    <w:p w14:paraId="68E36E07">
      <w:pPr>
        <w:spacing w:before="75" w:line="300" w:lineRule="auto"/>
        <w:ind w:left="1" w:right="59" w:firstLine="17"/>
        <w:rPr>
          <w:rFonts w:ascii="宋体" w:hAnsi="宋体" w:eastAsia="宋体" w:cs="宋体"/>
          <w:sz w:val="23"/>
          <w:szCs w:val="23"/>
        </w:rPr>
      </w:pPr>
      <w:r>
        <w:rPr>
          <w:rFonts w:ascii="宋体" w:hAnsi="宋体" w:eastAsia="宋体" w:cs="宋体"/>
          <w:sz w:val="23"/>
          <w:szCs w:val="23"/>
        </w:rPr>
        <w:t>1、采购限额标准以上， 200</w:t>
      </w:r>
      <w:r>
        <w:rPr>
          <w:rFonts w:ascii="宋体" w:hAnsi="宋体" w:eastAsia="宋体" w:cs="宋体"/>
          <w:spacing w:val="-33"/>
          <w:sz w:val="23"/>
          <w:szCs w:val="23"/>
        </w:rPr>
        <w:t xml:space="preserve"> </w:t>
      </w:r>
      <w:r>
        <w:rPr>
          <w:rFonts w:ascii="宋体" w:hAnsi="宋体" w:eastAsia="宋体" w:cs="宋体"/>
          <w:sz w:val="23"/>
          <w:szCs w:val="23"/>
        </w:rPr>
        <w:t>万元以下的货物和服务采购项目、</w:t>
      </w:r>
      <w:r>
        <w:rPr>
          <w:rFonts w:ascii="宋体" w:hAnsi="宋体" w:eastAsia="宋体" w:cs="宋体"/>
          <w:spacing w:val="48"/>
          <w:sz w:val="23"/>
          <w:szCs w:val="23"/>
        </w:rPr>
        <w:t xml:space="preserve"> </w:t>
      </w:r>
      <w:r>
        <w:rPr>
          <w:rFonts w:ascii="宋体" w:hAnsi="宋体" w:eastAsia="宋体" w:cs="宋体"/>
          <w:sz w:val="23"/>
          <w:szCs w:val="23"/>
        </w:rPr>
        <w:t>400</w:t>
      </w:r>
      <w:r>
        <w:rPr>
          <w:rFonts w:ascii="宋体" w:hAnsi="宋体" w:eastAsia="宋体" w:cs="宋体"/>
          <w:spacing w:val="-37"/>
          <w:sz w:val="23"/>
          <w:szCs w:val="23"/>
        </w:rPr>
        <w:t xml:space="preserve"> </w:t>
      </w:r>
      <w:r>
        <w:rPr>
          <w:rFonts w:ascii="宋体" w:hAnsi="宋体" w:eastAsia="宋体" w:cs="宋体"/>
          <w:sz w:val="23"/>
          <w:szCs w:val="23"/>
        </w:rPr>
        <w:t xml:space="preserve">万元以下的工程采购项目， </w:t>
      </w:r>
      <w:r>
        <w:rPr>
          <w:rFonts w:ascii="宋体" w:hAnsi="宋体" w:eastAsia="宋体" w:cs="宋体"/>
          <w:spacing w:val="8"/>
          <w:sz w:val="23"/>
          <w:szCs w:val="23"/>
        </w:rPr>
        <w:t>适宜由中小企业提供的，采购人应当专门面向中小企业采购。</w:t>
      </w:r>
    </w:p>
    <w:p w14:paraId="7C0EDFF8">
      <w:pPr>
        <w:spacing w:before="75" w:line="301" w:lineRule="auto"/>
        <w:ind w:left="23" w:right="180" w:hanging="19"/>
      </w:pPr>
      <w:r>
        <w:rPr>
          <w:rFonts w:ascii="宋体" w:hAnsi="宋体" w:eastAsia="宋体" w:cs="宋体"/>
          <w:spacing w:val="8"/>
          <w:sz w:val="23"/>
          <w:szCs w:val="23"/>
        </w:rPr>
        <w:t>2、超过</w:t>
      </w:r>
      <w:r>
        <w:rPr>
          <w:rFonts w:ascii="宋体" w:hAnsi="宋体" w:eastAsia="宋体" w:cs="宋体"/>
          <w:spacing w:val="-34"/>
          <w:sz w:val="23"/>
          <w:szCs w:val="23"/>
        </w:rPr>
        <w:t xml:space="preserve"> </w:t>
      </w:r>
      <w:r>
        <w:rPr>
          <w:rFonts w:ascii="宋体" w:hAnsi="宋体" w:eastAsia="宋体" w:cs="宋体"/>
          <w:spacing w:val="8"/>
          <w:sz w:val="23"/>
          <w:szCs w:val="23"/>
        </w:rPr>
        <w:t>200</w:t>
      </w:r>
      <w:r>
        <w:rPr>
          <w:rFonts w:ascii="宋体" w:hAnsi="宋体" w:eastAsia="宋体" w:cs="宋体"/>
          <w:spacing w:val="-37"/>
          <w:sz w:val="23"/>
          <w:szCs w:val="23"/>
        </w:rPr>
        <w:t xml:space="preserve"> </w:t>
      </w:r>
      <w:r>
        <w:rPr>
          <w:rFonts w:ascii="宋体" w:hAnsi="宋体" w:eastAsia="宋体" w:cs="宋体"/>
          <w:spacing w:val="8"/>
          <w:sz w:val="23"/>
          <w:szCs w:val="23"/>
        </w:rPr>
        <w:t>万元的货物和服务采购项目，预留该部分采购</w:t>
      </w:r>
      <w:r>
        <w:rPr>
          <w:rFonts w:ascii="宋体" w:hAnsi="宋体" w:eastAsia="宋体" w:cs="宋体"/>
          <w:spacing w:val="7"/>
          <w:sz w:val="23"/>
          <w:szCs w:val="23"/>
        </w:rPr>
        <w:t>项目预算总额的</w:t>
      </w:r>
      <w:r>
        <w:rPr>
          <w:rFonts w:ascii="宋体" w:hAnsi="宋体" w:eastAsia="宋体" w:cs="宋体"/>
          <w:spacing w:val="-41"/>
          <w:sz w:val="23"/>
          <w:szCs w:val="23"/>
        </w:rPr>
        <w:t xml:space="preserve"> </w:t>
      </w:r>
      <w:r>
        <w:rPr>
          <w:rFonts w:ascii="宋体" w:hAnsi="宋体" w:eastAsia="宋体" w:cs="宋体"/>
          <w:spacing w:val="7"/>
          <w:sz w:val="23"/>
          <w:szCs w:val="23"/>
        </w:rPr>
        <w:t>30%以上专门面向</w:t>
      </w:r>
      <w:r>
        <w:rPr>
          <w:rFonts w:ascii="宋体" w:hAnsi="宋体" w:eastAsia="宋体" w:cs="宋体"/>
          <w:sz w:val="23"/>
          <w:szCs w:val="23"/>
        </w:rPr>
        <w:t xml:space="preserve"> </w:t>
      </w:r>
      <w:r>
        <w:rPr>
          <w:rFonts w:ascii="宋体" w:hAnsi="宋体" w:eastAsia="宋体" w:cs="宋体"/>
          <w:spacing w:val="7"/>
          <w:sz w:val="23"/>
          <w:szCs w:val="23"/>
        </w:rPr>
        <w:t>中小企业采购，其中预留给小微企业的比例不低于</w:t>
      </w:r>
      <w:r>
        <w:rPr>
          <w:rFonts w:ascii="宋体" w:hAnsi="宋体" w:eastAsia="宋体" w:cs="宋体"/>
          <w:spacing w:val="-38"/>
          <w:sz w:val="23"/>
          <w:szCs w:val="23"/>
        </w:rPr>
        <w:t xml:space="preserve"> </w:t>
      </w:r>
      <w:r>
        <w:rPr>
          <w:rFonts w:ascii="宋体" w:hAnsi="宋体" w:eastAsia="宋体" w:cs="宋体"/>
          <w:spacing w:val="7"/>
          <w:sz w:val="23"/>
          <w:szCs w:val="23"/>
        </w:rPr>
        <w:t>60%。</w:t>
      </w:r>
    </w:p>
    <w:p w14:paraId="01BA9971">
      <w:pPr>
        <w:spacing w:before="75" w:line="300" w:lineRule="auto"/>
        <w:ind w:right="120" w:firstLine="5"/>
      </w:pPr>
      <w:r>
        <w:rPr>
          <w:rFonts w:ascii="宋体" w:hAnsi="宋体" w:eastAsia="宋体" w:cs="宋体"/>
          <w:spacing w:val="8"/>
          <w:sz w:val="23"/>
          <w:szCs w:val="23"/>
        </w:rPr>
        <w:t>3、超过</w:t>
      </w:r>
      <w:r>
        <w:rPr>
          <w:rFonts w:ascii="宋体" w:hAnsi="宋体" w:eastAsia="宋体" w:cs="宋体"/>
          <w:spacing w:val="-24"/>
          <w:sz w:val="23"/>
          <w:szCs w:val="23"/>
        </w:rPr>
        <w:t xml:space="preserve"> </w:t>
      </w:r>
      <w:r>
        <w:rPr>
          <w:rFonts w:ascii="宋体" w:hAnsi="宋体" w:eastAsia="宋体" w:cs="宋体"/>
          <w:spacing w:val="8"/>
          <w:sz w:val="23"/>
          <w:szCs w:val="23"/>
        </w:rPr>
        <w:t>400</w:t>
      </w:r>
      <w:r>
        <w:rPr>
          <w:rFonts w:ascii="宋体" w:hAnsi="宋体" w:eastAsia="宋体" w:cs="宋体"/>
          <w:spacing w:val="-38"/>
          <w:sz w:val="23"/>
          <w:szCs w:val="23"/>
        </w:rPr>
        <w:t xml:space="preserve"> </w:t>
      </w:r>
      <w:r>
        <w:rPr>
          <w:rFonts w:ascii="宋体" w:hAnsi="宋体" w:eastAsia="宋体" w:cs="宋体"/>
          <w:spacing w:val="8"/>
          <w:sz w:val="23"/>
          <w:szCs w:val="23"/>
        </w:rPr>
        <w:t>万元的工程采购项目中适宜由中小企业提供的，预留该部分采购项目预算总额的</w:t>
      </w:r>
      <w:r>
        <w:rPr>
          <w:rFonts w:ascii="宋体" w:hAnsi="宋体" w:eastAsia="宋体" w:cs="宋体"/>
          <w:sz w:val="23"/>
          <w:szCs w:val="23"/>
        </w:rPr>
        <w:t xml:space="preserve"> </w:t>
      </w:r>
      <w:r>
        <w:rPr>
          <w:rFonts w:ascii="宋体" w:hAnsi="宋体" w:eastAsia="宋体" w:cs="宋体"/>
          <w:spacing w:val="8"/>
          <w:sz w:val="23"/>
          <w:szCs w:val="23"/>
        </w:rPr>
        <w:t>40%以上专门面向中小企业采购，其中预留给小微企业的比例不低于</w:t>
      </w:r>
      <w:r>
        <w:rPr>
          <w:rFonts w:ascii="宋体" w:hAnsi="宋体" w:eastAsia="宋体" w:cs="宋体"/>
          <w:spacing w:val="-37"/>
          <w:sz w:val="23"/>
          <w:szCs w:val="23"/>
        </w:rPr>
        <w:t xml:space="preserve"> </w:t>
      </w:r>
      <w:r>
        <w:rPr>
          <w:rFonts w:ascii="宋体" w:hAnsi="宋体" w:eastAsia="宋体" w:cs="宋体"/>
          <w:spacing w:val="8"/>
          <w:sz w:val="23"/>
          <w:szCs w:val="23"/>
        </w:rPr>
        <w:t>60%。</w:t>
      </w:r>
    </w:p>
    <w:p w14:paraId="39F0845E">
      <w:pPr>
        <w:spacing w:before="75" w:line="337" w:lineRule="auto"/>
        <w:ind w:right="32"/>
        <w:rPr>
          <w:rFonts w:ascii="宋体" w:hAnsi="宋体" w:eastAsia="宋体" w:cs="宋体"/>
          <w:sz w:val="23"/>
          <w:szCs w:val="23"/>
        </w:rPr>
      </w:pPr>
      <w:r>
        <w:rPr>
          <w:rFonts w:ascii="宋体" w:hAnsi="宋体" w:eastAsia="宋体" w:cs="宋体"/>
          <w:spacing w:val="6"/>
          <w:sz w:val="23"/>
          <w:szCs w:val="23"/>
        </w:rPr>
        <w:t>4、对于未预留份额专门面向中小企业的采购项目，以及预留份额项目中的非预留部分采购包，</w:t>
      </w:r>
      <w:r>
        <w:rPr>
          <w:rFonts w:ascii="宋体" w:hAnsi="宋体" w:eastAsia="宋体" w:cs="宋体"/>
          <w:spacing w:val="1"/>
          <w:sz w:val="23"/>
          <w:szCs w:val="23"/>
        </w:rPr>
        <w:t xml:space="preserve"> </w:t>
      </w:r>
      <w:r>
        <w:rPr>
          <w:rFonts w:ascii="宋体" w:hAnsi="宋体" w:eastAsia="宋体" w:cs="宋体"/>
          <w:spacing w:val="6"/>
          <w:sz w:val="23"/>
          <w:szCs w:val="23"/>
        </w:rPr>
        <w:t>采购人、采购代理机构应当对符合规定的小微企业报价给予</w:t>
      </w:r>
      <w:r>
        <w:rPr>
          <w:rFonts w:ascii="宋体" w:hAnsi="宋体" w:eastAsia="宋体" w:cs="宋体"/>
          <w:spacing w:val="-27"/>
          <w:sz w:val="23"/>
          <w:szCs w:val="23"/>
        </w:rPr>
        <w:t xml:space="preserve"> </w:t>
      </w:r>
      <w:r>
        <w:rPr>
          <w:rFonts w:ascii="宋体" w:hAnsi="宋体" w:eastAsia="宋体" w:cs="宋体"/>
          <w:spacing w:val="6"/>
          <w:sz w:val="23"/>
          <w:szCs w:val="23"/>
        </w:rPr>
        <w:t>10%~20%</w:t>
      </w:r>
      <w:r>
        <w:rPr>
          <w:rFonts w:ascii="宋体" w:hAnsi="宋体" w:eastAsia="宋体" w:cs="宋体"/>
          <w:spacing w:val="-65"/>
          <w:sz w:val="23"/>
          <w:szCs w:val="23"/>
        </w:rPr>
        <w:t xml:space="preserve"> </w:t>
      </w:r>
      <w:r>
        <w:rPr>
          <w:rFonts w:ascii="宋体" w:hAnsi="宋体" w:eastAsia="宋体" w:cs="宋体"/>
          <w:spacing w:val="6"/>
          <w:sz w:val="23"/>
          <w:szCs w:val="23"/>
        </w:rPr>
        <w:t>（工程项目</w:t>
      </w:r>
      <w:r>
        <w:rPr>
          <w:rFonts w:ascii="宋体" w:hAnsi="宋体" w:eastAsia="宋体" w:cs="宋体"/>
          <w:spacing w:val="5"/>
          <w:sz w:val="23"/>
          <w:szCs w:val="23"/>
        </w:rPr>
        <w:t>为</w:t>
      </w:r>
      <w:r>
        <w:rPr>
          <w:rFonts w:ascii="宋体" w:hAnsi="宋体" w:eastAsia="宋体" w:cs="宋体"/>
          <w:spacing w:val="-29"/>
          <w:sz w:val="23"/>
          <w:szCs w:val="23"/>
        </w:rPr>
        <w:t xml:space="preserve"> </w:t>
      </w:r>
      <w:r>
        <w:rPr>
          <w:rFonts w:ascii="宋体" w:hAnsi="宋体" w:eastAsia="宋体" w:cs="宋体"/>
          <w:spacing w:val="5"/>
          <w:sz w:val="23"/>
          <w:szCs w:val="23"/>
        </w:rPr>
        <w:t>3%~5%）的</w:t>
      </w:r>
      <w:r>
        <w:rPr>
          <w:rFonts w:ascii="宋体" w:hAnsi="宋体" w:eastAsia="宋体" w:cs="宋体"/>
          <w:sz w:val="23"/>
          <w:szCs w:val="23"/>
        </w:rPr>
        <w:t xml:space="preserve">  </w:t>
      </w:r>
      <w:r>
        <w:rPr>
          <w:rFonts w:ascii="宋体" w:hAnsi="宋体" w:eastAsia="宋体" w:cs="宋体"/>
          <w:spacing w:val="8"/>
          <w:sz w:val="23"/>
          <w:szCs w:val="23"/>
        </w:rPr>
        <w:t>扣除，用扣除后的价格参加评审。适用招标投</w:t>
      </w:r>
      <w:r>
        <w:rPr>
          <w:rFonts w:ascii="宋体" w:hAnsi="宋体" w:eastAsia="宋体" w:cs="宋体"/>
          <w:spacing w:val="7"/>
          <w:sz w:val="23"/>
          <w:szCs w:val="23"/>
        </w:rPr>
        <w:t>标法的政府采购工程建设项目，采用综合评估法</w:t>
      </w:r>
      <w:r>
        <w:rPr>
          <w:rFonts w:ascii="宋体" w:hAnsi="宋体" w:eastAsia="宋体" w:cs="宋体"/>
          <w:sz w:val="23"/>
          <w:szCs w:val="23"/>
        </w:rPr>
        <w:t xml:space="preserve"> </w:t>
      </w:r>
      <w:r>
        <w:rPr>
          <w:rFonts w:ascii="宋体" w:hAnsi="宋体" w:eastAsia="宋体" w:cs="宋体"/>
          <w:spacing w:val="8"/>
          <w:sz w:val="23"/>
          <w:szCs w:val="23"/>
        </w:rPr>
        <w:t>但未采用低价优先法计算价格分的，评标时应</w:t>
      </w:r>
      <w:r>
        <w:rPr>
          <w:rFonts w:ascii="宋体" w:hAnsi="宋体" w:eastAsia="宋体" w:cs="宋体"/>
          <w:spacing w:val="7"/>
          <w:sz w:val="23"/>
          <w:szCs w:val="23"/>
        </w:rPr>
        <w:t>当在采用原报价进行评分的基础上增加其价格得</w:t>
      </w:r>
    </w:p>
    <w:p w14:paraId="3132ADC2">
      <w:pPr>
        <w:spacing w:before="187" w:line="226" w:lineRule="auto"/>
        <w:ind w:left="4"/>
      </w:pPr>
      <w:r>
        <w:rPr>
          <w:rFonts w:ascii="宋体" w:hAnsi="宋体" w:eastAsia="宋体" w:cs="宋体"/>
          <w:spacing w:val="3"/>
          <w:sz w:val="23"/>
          <w:szCs w:val="23"/>
        </w:rPr>
        <w:t>分的</w:t>
      </w:r>
      <w:r>
        <w:rPr>
          <w:rFonts w:ascii="宋体" w:hAnsi="宋体" w:eastAsia="宋体" w:cs="宋体"/>
          <w:spacing w:val="-36"/>
          <w:sz w:val="23"/>
          <w:szCs w:val="23"/>
        </w:rPr>
        <w:t xml:space="preserve"> </w:t>
      </w:r>
      <w:r>
        <w:rPr>
          <w:rFonts w:ascii="宋体" w:hAnsi="宋体" w:eastAsia="宋体" w:cs="宋体"/>
          <w:spacing w:val="3"/>
          <w:sz w:val="23"/>
          <w:szCs w:val="23"/>
        </w:rPr>
        <w:t>3%~5%作为其价格分。</w:t>
      </w:r>
    </w:p>
    <w:p w14:paraId="3BA582A8">
      <w:pPr>
        <w:spacing w:before="75" w:line="360" w:lineRule="auto"/>
        <w:ind w:left="38" w:firstLine="1"/>
        <w:rPr>
          <w:rFonts w:ascii="宋体" w:hAnsi="宋体" w:eastAsia="宋体" w:cs="宋体"/>
          <w:spacing w:val="4"/>
          <w:sz w:val="23"/>
          <w:szCs w:val="23"/>
        </w:rPr>
      </w:pPr>
      <w:r>
        <w:rPr>
          <w:rFonts w:ascii="宋体" w:hAnsi="宋体" w:eastAsia="宋体" w:cs="宋体"/>
          <w:spacing w:val="8"/>
          <w:sz w:val="23"/>
          <w:szCs w:val="23"/>
        </w:rPr>
        <w:t>5、接受大中型企业与小微企业组成联合体或者允许大中型企业向一家或者多家小微企业分包</w:t>
      </w:r>
      <w:r>
        <w:rPr>
          <w:rFonts w:ascii="宋体" w:hAnsi="宋体" w:eastAsia="宋体" w:cs="宋体"/>
          <w:spacing w:val="13"/>
          <w:sz w:val="23"/>
          <w:szCs w:val="23"/>
        </w:rPr>
        <w:t xml:space="preserve"> </w:t>
      </w:r>
      <w:r>
        <w:rPr>
          <w:rFonts w:ascii="宋体" w:hAnsi="宋体" w:eastAsia="宋体" w:cs="宋体"/>
          <w:spacing w:val="12"/>
          <w:sz w:val="23"/>
          <w:szCs w:val="23"/>
        </w:rPr>
        <w:t>的采购项目，对于联合协议或者分包意向协议约定小微企业</w:t>
      </w:r>
      <w:r>
        <w:rPr>
          <w:rFonts w:ascii="宋体" w:hAnsi="宋体" w:eastAsia="宋体" w:cs="宋体"/>
          <w:spacing w:val="11"/>
          <w:sz w:val="23"/>
          <w:szCs w:val="23"/>
        </w:rPr>
        <w:t>的合同份额占到合同总金额</w:t>
      </w:r>
      <w:r>
        <w:rPr>
          <w:rFonts w:ascii="宋体" w:hAnsi="宋体" w:eastAsia="宋体" w:cs="宋体"/>
          <w:spacing w:val="-39"/>
          <w:sz w:val="23"/>
          <w:szCs w:val="23"/>
        </w:rPr>
        <w:t xml:space="preserve"> </w:t>
      </w:r>
      <w:r>
        <w:rPr>
          <w:rFonts w:ascii="宋体" w:hAnsi="宋体" w:eastAsia="宋体" w:cs="宋体"/>
          <w:spacing w:val="11"/>
          <w:sz w:val="23"/>
          <w:szCs w:val="23"/>
        </w:rPr>
        <w:t>30%</w:t>
      </w:r>
      <w:r>
        <w:rPr>
          <w:rFonts w:ascii="宋体" w:hAnsi="宋体" w:eastAsia="宋体" w:cs="宋体"/>
          <w:sz w:val="23"/>
          <w:szCs w:val="23"/>
        </w:rPr>
        <w:t xml:space="preserve"> </w:t>
      </w:r>
      <w:r>
        <w:rPr>
          <w:rFonts w:ascii="宋体" w:hAnsi="宋体" w:eastAsia="宋体" w:cs="宋体"/>
          <w:spacing w:val="6"/>
          <w:sz w:val="23"/>
          <w:szCs w:val="23"/>
        </w:rPr>
        <w:t>以上的，采购人、采购代理机构应当对联合体或者大中型企业的报价给予</w:t>
      </w:r>
      <w:r>
        <w:rPr>
          <w:rFonts w:ascii="宋体" w:hAnsi="宋体" w:eastAsia="宋体" w:cs="宋体"/>
          <w:spacing w:val="-42"/>
          <w:sz w:val="23"/>
          <w:szCs w:val="23"/>
        </w:rPr>
        <w:t xml:space="preserve"> </w:t>
      </w:r>
      <w:r>
        <w:rPr>
          <w:rFonts w:ascii="宋体" w:hAnsi="宋体" w:eastAsia="宋体" w:cs="宋体"/>
          <w:spacing w:val="6"/>
          <w:sz w:val="23"/>
          <w:szCs w:val="23"/>
        </w:rPr>
        <w:t>4%~6%（工程项目为</w:t>
      </w:r>
      <w:r>
        <w:rPr>
          <w:rFonts w:ascii="宋体" w:hAnsi="宋体" w:eastAsia="宋体" w:cs="宋体"/>
          <w:sz w:val="23"/>
          <w:szCs w:val="23"/>
        </w:rPr>
        <w:t xml:space="preserve"> </w:t>
      </w:r>
      <w:r>
        <w:rPr>
          <w:rFonts w:ascii="宋体" w:hAnsi="宋体" w:eastAsia="宋体" w:cs="宋体"/>
          <w:spacing w:val="8"/>
          <w:sz w:val="23"/>
          <w:szCs w:val="23"/>
        </w:rPr>
        <w:t>1%~2%）的扣除，用扣除后的价格参加评审。适用招标投标法的</w:t>
      </w:r>
      <w:r>
        <w:rPr>
          <w:rFonts w:ascii="宋体" w:hAnsi="宋体" w:eastAsia="宋体" w:cs="宋体"/>
          <w:spacing w:val="7"/>
          <w:sz w:val="23"/>
          <w:szCs w:val="23"/>
        </w:rPr>
        <w:t>政府采购工程建设项目，采用</w:t>
      </w:r>
      <w:r>
        <w:rPr>
          <w:rFonts w:ascii="宋体" w:hAnsi="宋体" w:eastAsia="宋体" w:cs="宋体"/>
          <w:spacing w:val="11"/>
          <w:sz w:val="23"/>
          <w:szCs w:val="23"/>
        </w:rPr>
        <w:t>综合评估法但未采用低价优先法计算价格分的，评标时应当在采用原报价进行评分的基础上</w:t>
      </w:r>
      <w:r>
        <w:rPr>
          <w:rFonts w:ascii="宋体" w:hAnsi="宋体" w:eastAsia="宋体" w:cs="宋体"/>
          <w:spacing w:val="18"/>
          <w:sz w:val="23"/>
          <w:szCs w:val="23"/>
        </w:rPr>
        <w:t xml:space="preserve"> </w:t>
      </w:r>
      <w:r>
        <w:rPr>
          <w:rFonts w:ascii="宋体" w:hAnsi="宋体" w:eastAsia="宋体" w:cs="宋体"/>
          <w:spacing w:val="4"/>
          <w:sz w:val="23"/>
          <w:szCs w:val="23"/>
        </w:rPr>
        <w:t>增加其价格得分的</w:t>
      </w:r>
      <w:r>
        <w:rPr>
          <w:rFonts w:ascii="宋体" w:hAnsi="宋体" w:eastAsia="宋体" w:cs="宋体"/>
          <w:spacing w:val="-12"/>
          <w:sz w:val="23"/>
          <w:szCs w:val="23"/>
        </w:rPr>
        <w:t xml:space="preserve"> </w:t>
      </w:r>
      <w:r>
        <w:rPr>
          <w:rFonts w:ascii="宋体" w:hAnsi="宋体" w:eastAsia="宋体" w:cs="宋体"/>
          <w:spacing w:val="4"/>
          <w:sz w:val="23"/>
          <w:szCs w:val="23"/>
        </w:rPr>
        <w:t>1%~2%作为其价格分。</w:t>
      </w:r>
    </w:p>
    <w:p w14:paraId="3B95228B">
      <w:pPr>
        <w:spacing w:before="75" w:line="360" w:lineRule="auto"/>
        <w:ind w:left="38" w:firstLine="1"/>
        <w:rPr>
          <w:rFonts w:ascii="宋体" w:hAnsi="宋体" w:eastAsia="宋体" w:cs="宋体"/>
          <w:spacing w:val="4"/>
          <w:sz w:val="23"/>
          <w:szCs w:val="23"/>
        </w:rPr>
      </w:pPr>
    </w:p>
    <w:p w14:paraId="7C725001">
      <w:pPr>
        <w:spacing w:before="41" w:line="219" w:lineRule="auto"/>
        <w:ind w:left="43"/>
        <w:rPr>
          <w:rFonts w:ascii="宋体" w:hAnsi="宋体" w:eastAsia="宋体" w:cs="宋体"/>
          <w:sz w:val="28"/>
          <w:szCs w:val="28"/>
        </w:rPr>
      </w:pPr>
      <w:r>
        <w:rPr>
          <w:rFonts w:ascii="宋体" w:hAnsi="宋体" w:eastAsia="宋体" w:cs="宋体"/>
          <w:b/>
          <w:bCs/>
          <w:spacing w:val="-3"/>
          <w:sz w:val="28"/>
          <w:szCs w:val="28"/>
        </w:rPr>
        <w:t>八、凡对本次采购提出询问，请按以下方式联系</w:t>
      </w:r>
      <w:r>
        <w:rPr>
          <w:rFonts w:ascii="宋体" w:hAnsi="宋体" w:eastAsia="宋体" w:cs="宋体"/>
          <w:spacing w:val="-3"/>
          <w:sz w:val="28"/>
          <w:szCs w:val="28"/>
        </w:rPr>
        <w:t>。</w:t>
      </w:r>
    </w:p>
    <w:p w14:paraId="13773ACC">
      <w:pPr>
        <w:pStyle w:val="3"/>
        <w:spacing w:line="380" w:lineRule="auto"/>
      </w:pPr>
    </w:p>
    <w:p w14:paraId="1C055663">
      <w:pPr>
        <w:spacing w:before="91" w:line="222" w:lineRule="auto"/>
        <w:ind w:left="824"/>
        <w:outlineLvl w:val="1"/>
        <w:rPr>
          <w:rFonts w:ascii="仿宋" w:hAnsi="仿宋" w:eastAsia="仿宋" w:cs="仿宋"/>
          <w:sz w:val="28"/>
          <w:szCs w:val="28"/>
        </w:rPr>
      </w:pPr>
      <w:r>
        <w:rPr>
          <w:rFonts w:ascii="仿宋" w:hAnsi="仿宋" w:eastAsia="仿宋" w:cs="仿宋"/>
          <w:b/>
          <w:bCs/>
          <w:spacing w:val="-7"/>
          <w:sz w:val="28"/>
          <w:szCs w:val="28"/>
        </w:rPr>
        <w:t>1.采购人信息</w:t>
      </w:r>
    </w:p>
    <w:p w14:paraId="04DAF1C4">
      <w:pPr>
        <w:pStyle w:val="3"/>
        <w:spacing w:line="372" w:lineRule="auto"/>
      </w:pPr>
    </w:p>
    <w:p w14:paraId="687B97E7">
      <w:pPr>
        <w:spacing w:before="91" w:line="344" w:lineRule="auto"/>
        <w:ind w:right="1128" w:firstLine="834" w:firstLineChars="300"/>
        <w:rPr>
          <w:rFonts w:hint="default" w:ascii="仿宋" w:hAnsi="仿宋" w:eastAsia="仿宋" w:cs="仿宋"/>
          <w:sz w:val="28"/>
          <w:szCs w:val="28"/>
          <w:highlight w:val="none"/>
          <w:lang w:val="en-US" w:eastAsia="zh-CN"/>
        </w:rPr>
      </w:pPr>
      <w:r>
        <w:rPr>
          <w:rFonts w:ascii="仿宋" w:hAnsi="仿宋" w:eastAsia="仿宋" w:cs="仿宋"/>
          <w:spacing w:val="-1"/>
          <w:sz w:val="28"/>
          <w:szCs w:val="28"/>
        </w:rPr>
        <w:t>名  称：</w:t>
      </w:r>
      <w:r>
        <w:rPr>
          <w:rFonts w:hint="eastAsia" w:ascii="仿宋" w:hAnsi="仿宋" w:eastAsia="仿宋" w:cs="仿宋"/>
          <w:spacing w:val="-1"/>
          <w:sz w:val="28"/>
          <w:szCs w:val="28"/>
          <w:u w:val="none" w:color="auto"/>
        </w:rPr>
        <w:t>新疆第二医学院</w:t>
      </w:r>
    </w:p>
    <w:p w14:paraId="5F39FBD5">
      <w:pPr>
        <w:spacing w:before="306" w:line="224" w:lineRule="auto"/>
        <w:ind w:left="809"/>
        <w:outlineLvl w:val="1"/>
        <w:rPr>
          <w:rFonts w:hint="eastAsia" w:ascii="仿宋" w:hAnsi="仿宋" w:eastAsia="仿宋" w:cs="仿宋"/>
          <w:sz w:val="28"/>
          <w:szCs w:val="28"/>
          <w:lang w:eastAsia="zh-CN"/>
        </w:rPr>
      </w:pPr>
      <w:r>
        <w:rPr>
          <w:rFonts w:ascii="仿宋" w:hAnsi="仿宋" w:eastAsia="仿宋" w:cs="仿宋"/>
          <w:spacing w:val="-1"/>
          <w:sz w:val="28"/>
          <w:szCs w:val="28"/>
        </w:rPr>
        <w:t>联系方式：</w:t>
      </w:r>
      <w:r>
        <w:rPr>
          <w:rFonts w:hint="eastAsia" w:ascii="仿宋" w:hAnsi="仿宋" w:eastAsia="仿宋" w:cs="仿宋"/>
          <w:spacing w:val="-1"/>
          <w:sz w:val="28"/>
          <w:szCs w:val="28"/>
        </w:rPr>
        <w:t xml:space="preserve">0990-7564821 </w:t>
      </w:r>
      <w:r>
        <w:rPr>
          <w:rFonts w:hint="eastAsia" w:ascii="仿宋" w:hAnsi="仿宋" w:eastAsia="仿宋" w:cs="仿宋"/>
          <w:spacing w:val="-1"/>
          <w:sz w:val="28"/>
          <w:szCs w:val="28"/>
          <w:lang w:val="en-US" w:eastAsia="zh-CN"/>
        </w:rPr>
        <w:t xml:space="preserve"> </w:t>
      </w:r>
    </w:p>
    <w:p w14:paraId="10599DB5">
      <w:pPr>
        <w:spacing w:before="206" w:line="222" w:lineRule="auto"/>
        <w:ind w:left="807"/>
        <w:outlineLvl w:val="1"/>
        <w:rPr>
          <w:rFonts w:ascii="仿宋" w:hAnsi="仿宋" w:eastAsia="仿宋" w:cs="仿宋"/>
          <w:sz w:val="28"/>
          <w:szCs w:val="28"/>
        </w:rPr>
      </w:pPr>
      <w:r>
        <w:rPr>
          <w:rFonts w:ascii="仿宋" w:hAnsi="仿宋" w:eastAsia="仿宋" w:cs="仿宋"/>
          <w:b/>
          <w:bCs/>
          <w:spacing w:val="-4"/>
          <w:sz w:val="28"/>
          <w:szCs w:val="28"/>
        </w:rPr>
        <w:t>2.采购代理机构信息</w:t>
      </w:r>
    </w:p>
    <w:p w14:paraId="6632ACB8">
      <w:pPr>
        <w:pStyle w:val="3"/>
        <w:spacing w:line="372" w:lineRule="auto"/>
      </w:pPr>
    </w:p>
    <w:p w14:paraId="5B6B3F4A">
      <w:pPr>
        <w:spacing w:before="92" w:line="222" w:lineRule="auto"/>
        <w:ind w:left="813"/>
        <w:rPr>
          <w:rFonts w:ascii="仿宋" w:hAnsi="仿宋" w:eastAsia="仿宋" w:cs="仿宋"/>
          <w:sz w:val="28"/>
          <w:szCs w:val="28"/>
          <w:u w:val="none" w:color="auto"/>
        </w:rPr>
      </w:pPr>
      <w:r>
        <w:rPr>
          <w:rFonts w:ascii="仿宋" w:hAnsi="仿宋" w:eastAsia="仿宋" w:cs="仿宋"/>
          <w:spacing w:val="-1"/>
          <w:sz w:val="28"/>
          <w:szCs w:val="28"/>
        </w:rPr>
        <w:t>名    称</w:t>
      </w:r>
      <w:r>
        <w:rPr>
          <w:rFonts w:ascii="仿宋" w:hAnsi="仿宋" w:eastAsia="仿宋" w:cs="仿宋"/>
          <w:spacing w:val="-1"/>
          <w:sz w:val="28"/>
          <w:szCs w:val="28"/>
          <w:u w:val="none" w:color="auto"/>
        </w:rPr>
        <w:t>：</w:t>
      </w:r>
      <w:r>
        <w:rPr>
          <w:rFonts w:hint="eastAsia" w:ascii="仿宋" w:hAnsi="仿宋" w:eastAsia="仿宋" w:cs="仿宋"/>
          <w:spacing w:val="-1"/>
          <w:sz w:val="28"/>
          <w:szCs w:val="28"/>
          <w:u w:val="none" w:color="auto"/>
        </w:rPr>
        <w:t>五矿国际招标有限责任公司</w:t>
      </w:r>
    </w:p>
    <w:p w14:paraId="0D96C3DE">
      <w:pPr>
        <w:spacing w:before="208" w:line="344" w:lineRule="auto"/>
        <w:ind w:firstLine="813"/>
        <w:rPr>
          <w:rFonts w:ascii="仿宋" w:hAnsi="仿宋" w:eastAsia="仿宋" w:cs="仿宋"/>
          <w:sz w:val="28"/>
          <w:szCs w:val="28"/>
          <w:u w:val="none" w:color="auto"/>
        </w:rPr>
      </w:pPr>
      <w:r>
        <w:rPr>
          <w:rFonts w:ascii="仿宋" w:hAnsi="仿宋" w:eastAsia="仿宋" w:cs="仿宋"/>
          <w:sz w:val="28"/>
          <w:szCs w:val="28"/>
          <w:u w:val="none" w:color="auto"/>
        </w:rPr>
        <w:t>地    址：</w:t>
      </w:r>
      <w:r>
        <w:rPr>
          <w:rFonts w:hint="eastAsia" w:ascii="仿宋" w:hAnsi="仿宋" w:eastAsia="仿宋" w:cs="仿宋"/>
          <w:sz w:val="28"/>
          <w:szCs w:val="28"/>
          <w:u w:val="none" w:color="auto"/>
        </w:rPr>
        <w:t>乌鲁木齐市水磨沟区龙腾路万科云2503室</w:t>
      </w:r>
    </w:p>
    <w:p w14:paraId="0812115C">
      <w:pPr>
        <w:spacing w:before="47" w:line="224" w:lineRule="auto"/>
        <w:ind w:left="809"/>
        <w:rPr>
          <w:rFonts w:hint="eastAsia" w:ascii="仿宋" w:hAnsi="仿宋" w:eastAsia="仿宋" w:cs="仿宋"/>
          <w:sz w:val="28"/>
          <w:szCs w:val="28"/>
          <w:lang w:eastAsia="zh-CN"/>
        </w:rPr>
      </w:pPr>
      <w:r>
        <w:rPr>
          <w:rFonts w:ascii="仿宋" w:hAnsi="仿宋" w:eastAsia="仿宋" w:cs="仿宋"/>
          <w:spacing w:val="-1"/>
          <w:sz w:val="28"/>
          <w:szCs w:val="28"/>
          <w:u w:val="none" w:color="auto"/>
        </w:rPr>
        <w:t>联系方式：</w:t>
      </w:r>
      <w:r>
        <w:rPr>
          <w:rFonts w:hint="eastAsia" w:ascii="仿宋" w:hAnsi="仿宋" w:eastAsia="仿宋" w:cs="仿宋"/>
          <w:spacing w:val="-1"/>
          <w:sz w:val="28"/>
          <w:szCs w:val="28"/>
          <w:u w:val="none" w:color="auto"/>
        </w:rPr>
        <w:t>13201355037、18699109297</w:t>
      </w:r>
    </w:p>
    <w:p w14:paraId="516098F1">
      <w:pPr>
        <w:pStyle w:val="3"/>
        <w:spacing w:line="370" w:lineRule="auto"/>
      </w:pPr>
    </w:p>
    <w:p w14:paraId="5F9A8585">
      <w:pPr>
        <w:spacing w:before="92" w:line="224" w:lineRule="auto"/>
        <w:ind w:left="809"/>
        <w:outlineLvl w:val="1"/>
        <w:rPr>
          <w:rFonts w:ascii="仿宋" w:hAnsi="仿宋" w:eastAsia="仿宋" w:cs="仿宋"/>
          <w:sz w:val="28"/>
          <w:szCs w:val="28"/>
        </w:rPr>
      </w:pPr>
      <w:r>
        <w:rPr>
          <w:rFonts w:ascii="仿宋" w:hAnsi="仿宋" w:eastAsia="仿宋" w:cs="仿宋"/>
          <w:b/>
          <w:bCs/>
          <w:spacing w:val="-4"/>
          <w:sz w:val="28"/>
          <w:szCs w:val="28"/>
        </w:rPr>
        <w:t>3.项目联系方式</w:t>
      </w:r>
    </w:p>
    <w:p w14:paraId="299C4BC8">
      <w:pPr>
        <w:pStyle w:val="3"/>
        <w:spacing w:line="374" w:lineRule="auto"/>
      </w:pPr>
    </w:p>
    <w:p w14:paraId="11AF2197">
      <w:pPr>
        <w:spacing w:before="91" w:line="222" w:lineRule="auto"/>
        <w:ind w:left="813"/>
        <w:rPr>
          <w:rFonts w:ascii="仿宋" w:hAnsi="仿宋" w:eastAsia="仿宋" w:cs="仿宋"/>
          <w:spacing w:val="-2"/>
          <w:sz w:val="28"/>
          <w:szCs w:val="28"/>
        </w:rPr>
      </w:pPr>
    </w:p>
    <w:p w14:paraId="142D7181">
      <w:pPr>
        <w:spacing w:before="91" w:line="222" w:lineRule="auto"/>
        <w:ind w:left="813"/>
        <w:rPr>
          <w:rFonts w:ascii="仿宋" w:hAnsi="仿宋" w:eastAsia="仿宋" w:cs="仿宋"/>
          <w:spacing w:val="-2"/>
          <w:sz w:val="28"/>
          <w:szCs w:val="28"/>
        </w:rPr>
      </w:pPr>
    </w:p>
    <w:p w14:paraId="414A45D8">
      <w:pPr>
        <w:spacing w:before="91" w:line="222" w:lineRule="auto"/>
        <w:ind w:left="813"/>
        <w:rPr>
          <w:rFonts w:ascii="仿宋" w:hAnsi="仿宋" w:eastAsia="仿宋" w:cs="仿宋"/>
          <w:spacing w:val="-2"/>
          <w:sz w:val="28"/>
          <w:szCs w:val="28"/>
        </w:rPr>
      </w:pPr>
    </w:p>
    <w:p w14:paraId="3D136805">
      <w:pPr>
        <w:spacing w:before="91" w:line="222" w:lineRule="auto"/>
        <w:ind w:left="813"/>
        <w:rPr>
          <w:rFonts w:ascii="仿宋" w:hAnsi="仿宋" w:eastAsia="仿宋" w:cs="仿宋"/>
          <w:sz w:val="28"/>
          <w:szCs w:val="28"/>
          <w:u w:val="none" w:color="auto"/>
        </w:rPr>
      </w:pPr>
      <w:r>
        <w:rPr>
          <w:rFonts w:ascii="仿宋" w:hAnsi="仿宋" w:eastAsia="仿宋" w:cs="仿宋"/>
          <w:spacing w:val="-2"/>
          <w:sz w:val="28"/>
          <w:szCs w:val="28"/>
        </w:rPr>
        <w:t>项目联系</w:t>
      </w:r>
      <w:r>
        <w:rPr>
          <w:rFonts w:ascii="仿宋" w:hAnsi="仿宋" w:eastAsia="仿宋" w:cs="仿宋"/>
          <w:spacing w:val="-2"/>
          <w:sz w:val="28"/>
          <w:szCs w:val="28"/>
          <w:u w:val="none" w:color="auto"/>
        </w:rPr>
        <w:t>人：</w:t>
      </w:r>
      <w:r>
        <w:rPr>
          <w:rFonts w:hint="eastAsia" w:ascii="仿宋" w:hAnsi="仿宋" w:eastAsia="仿宋" w:cs="仿宋"/>
          <w:spacing w:val="-2"/>
          <w:sz w:val="28"/>
          <w:szCs w:val="28"/>
          <w:u w:val="none" w:color="auto"/>
        </w:rPr>
        <w:t>张钟冉、胡晨</w:t>
      </w:r>
    </w:p>
    <w:p w14:paraId="63D2AC78">
      <w:pPr>
        <w:spacing w:before="207" w:line="224" w:lineRule="auto"/>
        <w:ind w:left="843"/>
        <w:rPr>
          <w:rFonts w:ascii="仿宋" w:hAnsi="仿宋" w:eastAsia="仿宋" w:cs="仿宋"/>
          <w:sz w:val="28"/>
          <w:szCs w:val="28"/>
          <w:u w:val="none" w:color="auto"/>
        </w:rPr>
      </w:pPr>
      <w:r>
        <w:rPr>
          <w:rFonts w:ascii="仿宋" w:hAnsi="仿宋" w:eastAsia="仿宋" w:cs="仿宋"/>
          <w:spacing w:val="-5"/>
          <w:sz w:val="28"/>
          <w:szCs w:val="28"/>
          <w:u w:val="none" w:color="auto"/>
        </w:rPr>
        <w:t>电</w:t>
      </w:r>
      <w:r>
        <w:rPr>
          <w:rFonts w:ascii="仿宋" w:hAnsi="仿宋" w:eastAsia="仿宋" w:cs="仿宋"/>
          <w:spacing w:val="3"/>
          <w:sz w:val="28"/>
          <w:szCs w:val="28"/>
          <w:u w:val="none" w:color="auto"/>
        </w:rPr>
        <w:t xml:space="preserve">     </w:t>
      </w:r>
      <w:r>
        <w:rPr>
          <w:rFonts w:ascii="仿宋" w:hAnsi="仿宋" w:eastAsia="仿宋" w:cs="仿宋"/>
          <w:spacing w:val="-5"/>
          <w:sz w:val="28"/>
          <w:szCs w:val="28"/>
          <w:u w:val="none" w:color="auto"/>
        </w:rPr>
        <w:t>话：</w:t>
      </w:r>
      <w:r>
        <w:rPr>
          <w:rFonts w:hint="eastAsia" w:ascii="仿宋" w:hAnsi="仿宋" w:eastAsia="仿宋" w:cs="仿宋"/>
          <w:spacing w:val="-1"/>
          <w:sz w:val="28"/>
          <w:szCs w:val="28"/>
          <w:u w:val="none" w:color="auto"/>
        </w:rPr>
        <w:t>13201355037、18699109297</w:t>
      </w:r>
    </w:p>
    <w:p w14:paraId="175AE503">
      <w:pPr>
        <w:spacing w:line="224" w:lineRule="auto"/>
        <w:rPr>
          <w:rFonts w:ascii="仿宋" w:hAnsi="仿宋" w:eastAsia="仿宋" w:cs="仿宋"/>
          <w:sz w:val="28"/>
          <w:szCs w:val="28"/>
        </w:rPr>
        <w:sectPr>
          <w:footerReference r:id="rId9" w:type="default"/>
          <w:pgSz w:w="11906" w:h="16838"/>
          <w:pgMar w:top="400" w:right="1078" w:bottom="1151" w:left="1126" w:header="0" w:footer="985" w:gutter="0"/>
          <w:cols w:space="720" w:num="1"/>
        </w:sectPr>
      </w:pPr>
    </w:p>
    <w:p w14:paraId="64CD8869">
      <w:pPr>
        <w:pStyle w:val="3"/>
      </w:pPr>
    </w:p>
    <w:p w14:paraId="714A21DD">
      <w:pPr>
        <w:pStyle w:val="3"/>
      </w:pPr>
    </w:p>
    <w:p w14:paraId="17C48D15">
      <w:pPr>
        <w:pStyle w:val="3"/>
      </w:pPr>
    </w:p>
    <w:p w14:paraId="2E99C343">
      <w:pPr>
        <w:pStyle w:val="3"/>
      </w:pPr>
    </w:p>
    <w:p w14:paraId="44CF21C6">
      <w:pPr>
        <w:spacing w:before="139" w:line="222" w:lineRule="auto"/>
        <w:ind w:left="2941"/>
        <w:outlineLvl w:val="0"/>
        <w:rPr>
          <w:rFonts w:ascii="宋体" w:hAnsi="宋体" w:eastAsia="宋体" w:cs="宋体"/>
          <w:sz w:val="43"/>
          <w:szCs w:val="43"/>
        </w:rPr>
      </w:pPr>
      <w:bookmarkStart w:id="9" w:name="bookmark4"/>
      <w:bookmarkEnd w:id="9"/>
      <w:r>
        <w:rPr>
          <w:rFonts w:ascii="宋体" w:hAnsi="宋体" w:eastAsia="宋体" w:cs="宋体"/>
          <w:spacing w:val="7"/>
          <w:sz w:val="43"/>
          <w:szCs w:val="43"/>
        </w:rPr>
        <w:t>第二章  供应商须知</w:t>
      </w:r>
    </w:p>
    <w:p w14:paraId="3F9B6C8E">
      <w:pPr>
        <w:pStyle w:val="3"/>
        <w:spacing w:line="269" w:lineRule="auto"/>
      </w:pPr>
    </w:p>
    <w:p w14:paraId="33AF5C75">
      <w:pPr>
        <w:spacing w:before="101" w:line="224" w:lineRule="auto"/>
        <w:ind w:left="3637"/>
        <w:outlineLvl w:val="1"/>
        <w:rPr>
          <w:rFonts w:ascii="宋体" w:hAnsi="宋体" w:eastAsia="宋体" w:cs="宋体"/>
          <w:sz w:val="31"/>
          <w:szCs w:val="31"/>
        </w:rPr>
      </w:pPr>
      <w:r>
        <w:rPr>
          <w:rFonts w:ascii="宋体" w:hAnsi="宋体" w:eastAsia="宋体" w:cs="宋体"/>
          <w:spacing w:val="8"/>
          <w:sz w:val="31"/>
          <w:szCs w:val="31"/>
        </w:rPr>
        <w:t>供应商须知前附表</w:t>
      </w:r>
    </w:p>
    <w:p w14:paraId="6757C13F">
      <w:pPr>
        <w:spacing w:before="18"/>
      </w:pPr>
    </w:p>
    <w:tbl>
      <w:tblPr>
        <w:tblStyle w:val="15"/>
        <w:tblW w:w="98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5"/>
        <w:gridCol w:w="2627"/>
        <w:gridCol w:w="6204"/>
      </w:tblGrid>
      <w:tr w14:paraId="53287F38">
        <w:tblPrEx>
          <w:tblCellMar>
            <w:top w:w="0" w:type="dxa"/>
            <w:left w:w="0" w:type="dxa"/>
            <w:bottom w:w="0" w:type="dxa"/>
            <w:right w:w="0" w:type="dxa"/>
          </w:tblCellMar>
        </w:tblPrEx>
        <w:trPr>
          <w:trHeight w:val="441" w:hRule="atLeast"/>
        </w:trPr>
        <w:tc>
          <w:tcPr>
            <w:tcW w:w="975" w:type="dxa"/>
            <w:vAlign w:val="top"/>
          </w:tcPr>
          <w:p w14:paraId="4638F8B2">
            <w:pPr>
              <w:spacing w:before="158" w:line="219" w:lineRule="auto"/>
              <w:ind w:left="132"/>
              <w:rPr>
                <w:rFonts w:ascii="宋体" w:hAnsi="宋体" w:eastAsia="宋体" w:cs="宋体"/>
                <w:sz w:val="23"/>
                <w:szCs w:val="23"/>
              </w:rPr>
            </w:pPr>
            <w:r>
              <w:rPr>
                <w:rFonts w:ascii="宋体" w:hAnsi="宋体" w:eastAsia="宋体" w:cs="宋体"/>
                <w:b/>
                <w:bCs/>
                <w:spacing w:val="5"/>
                <w:sz w:val="23"/>
                <w:szCs w:val="23"/>
              </w:rPr>
              <w:t>序列号</w:t>
            </w:r>
          </w:p>
        </w:tc>
        <w:tc>
          <w:tcPr>
            <w:tcW w:w="2627" w:type="dxa"/>
            <w:vAlign w:val="top"/>
          </w:tcPr>
          <w:p w14:paraId="66980EB4">
            <w:pPr>
              <w:spacing w:before="158" w:line="219" w:lineRule="auto"/>
              <w:ind w:left="840"/>
              <w:rPr>
                <w:rFonts w:ascii="宋体" w:hAnsi="宋体" w:eastAsia="宋体" w:cs="宋体"/>
                <w:sz w:val="23"/>
                <w:szCs w:val="23"/>
              </w:rPr>
            </w:pPr>
            <w:r>
              <w:rPr>
                <w:rFonts w:ascii="宋体" w:hAnsi="宋体" w:eastAsia="宋体" w:cs="宋体"/>
                <w:b/>
                <w:bCs/>
                <w:spacing w:val="5"/>
                <w:sz w:val="23"/>
                <w:szCs w:val="23"/>
              </w:rPr>
              <w:t>条款名称</w:t>
            </w:r>
          </w:p>
        </w:tc>
        <w:tc>
          <w:tcPr>
            <w:tcW w:w="6204" w:type="dxa"/>
            <w:vAlign w:val="top"/>
          </w:tcPr>
          <w:p w14:paraId="6748B243">
            <w:pPr>
              <w:spacing w:before="158" w:line="219" w:lineRule="auto"/>
              <w:ind w:left="2388"/>
              <w:rPr>
                <w:rFonts w:ascii="宋体" w:hAnsi="宋体" w:eastAsia="宋体" w:cs="宋体"/>
                <w:sz w:val="23"/>
                <w:szCs w:val="23"/>
              </w:rPr>
            </w:pPr>
            <w:r>
              <w:rPr>
                <w:rFonts w:ascii="宋体" w:hAnsi="宋体" w:eastAsia="宋体" w:cs="宋体"/>
                <w:b/>
                <w:bCs/>
                <w:spacing w:val="6"/>
                <w:sz w:val="23"/>
                <w:szCs w:val="23"/>
              </w:rPr>
              <w:t>编列内容规定</w:t>
            </w:r>
          </w:p>
        </w:tc>
      </w:tr>
      <w:tr w14:paraId="25D5A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975" w:type="dxa"/>
            <w:vAlign w:val="top"/>
          </w:tcPr>
          <w:p w14:paraId="5A5530BF">
            <w:pPr>
              <w:spacing w:line="268" w:lineRule="auto"/>
              <w:rPr>
                <w:rFonts w:ascii="Arial"/>
                <w:sz w:val="21"/>
              </w:rPr>
            </w:pPr>
          </w:p>
          <w:p w14:paraId="539A04F0">
            <w:pPr>
              <w:spacing w:before="75" w:line="189" w:lineRule="auto"/>
              <w:ind w:left="210"/>
              <w:rPr>
                <w:rFonts w:ascii="宋体" w:hAnsi="宋体" w:eastAsia="宋体" w:cs="宋体"/>
                <w:sz w:val="23"/>
                <w:szCs w:val="23"/>
              </w:rPr>
            </w:pPr>
            <w:r>
              <w:rPr>
                <w:rFonts w:ascii="宋体" w:hAnsi="宋体" w:eastAsia="宋体" w:cs="宋体"/>
                <w:b/>
                <w:bCs/>
                <w:spacing w:val="-3"/>
                <w:sz w:val="23"/>
                <w:szCs w:val="23"/>
              </w:rPr>
              <w:t>1.1.1</w:t>
            </w:r>
          </w:p>
        </w:tc>
        <w:tc>
          <w:tcPr>
            <w:tcW w:w="2627" w:type="dxa"/>
            <w:vAlign w:val="top"/>
          </w:tcPr>
          <w:p w14:paraId="18CA188C">
            <w:pPr>
              <w:spacing w:before="307" w:line="228" w:lineRule="auto"/>
              <w:ind w:left="841"/>
              <w:rPr>
                <w:rFonts w:ascii="宋体" w:hAnsi="宋体" w:eastAsia="宋体" w:cs="宋体"/>
                <w:sz w:val="23"/>
                <w:szCs w:val="23"/>
              </w:rPr>
            </w:pPr>
            <w:r>
              <w:rPr>
                <w:rFonts w:ascii="宋体" w:hAnsi="宋体" w:eastAsia="宋体" w:cs="宋体"/>
                <w:b/>
                <w:bCs/>
                <w:spacing w:val="4"/>
                <w:sz w:val="23"/>
                <w:szCs w:val="23"/>
              </w:rPr>
              <w:t>项目名称</w:t>
            </w:r>
          </w:p>
        </w:tc>
        <w:tc>
          <w:tcPr>
            <w:tcW w:w="6204" w:type="dxa"/>
            <w:vAlign w:val="top"/>
          </w:tcPr>
          <w:p w14:paraId="5281D70E">
            <w:pPr>
              <w:spacing w:before="153" w:line="234" w:lineRule="auto"/>
              <w:ind w:left="113" w:right="108" w:firstLine="11"/>
              <w:rPr>
                <w:rFonts w:ascii="宋体" w:hAnsi="宋体" w:eastAsia="宋体" w:cs="宋体"/>
                <w:sz w:val="23"/>
                <w:szCs w:val="23"/>
              </w:rPr>
            </w:pPr>
            <w:r>
              <w:rPr>
                <w:rFonts w:hint="eastAsia" w:ascii="宋体" w:hAnsi="宋体" w:eastAsia="宋体" w:cs="宋体"/>
                <w:spacing w:val="8"/>
                <w:sz w:val="23"/>
                <w:szCs w:val="23"/>
              </w:rPr>
              <w:t>新疆第二医学院高压配电设备电力系统检测项目</w:t>
            </w:r>
          </w:p>
        </w:tc>
      </w:tr>
      <w:tr w14:paraId="2976B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975" w:type="dxa"/>
            <w:vAlign w:val="top"/>
          </w:tcPr>
          <w:p w14:paraId="7AA2CCFD">
            <w:pPr>
              <w:spacing w:line="337" w:lineRule="auto"/>
              <w:rPr>
                <w:rFonts w:ascii="Arial"/>
                <w:sz w:val="21"/>
              </w:rPr>
            </w:pPr>
          </w:p>
          <w:p w14:paraId="02A0A9AF">
            <w:pPr>
              <w:spacing w:before="75" w:line="189" w:lineRule="auto"/>
              <w:ind w:left="210"/>
              <w:rPr>
                <w:rFonts w:ascii="宋体" w:hAnsi="宋体" w:eastAsia="宋体" w:cs="宋体"/>
                <w:sz w:val="23"/>
                <w:szCs w:val="23"/>
              </w:rPr>
            </w:pPr>
            <w:r>
              <w:rPr>
                <w:rFonts w:ascii="宋体" w:hAnsi="宋体" w:eastAsia="宋体" w:cs="宋体"/>
                <w:b/>
                <w:bCs/>
                <w:spacing w:val="-3"/>
                <w:sz w:val="23"/>
                <w:szCs w:val="23"/>
              </w:rPr>
              <w:t>1.2.1</w:t>
            </w:r>
          </w:p>
        </w:tc>
        <w:tc>
          <w:tcPr>
            <w:tcW w:w="2627" w:type="dxa"/>
            <w:vAlign w:val="top"/>
          </w:tcPr>
          <w:p w14:paraId="3152B130">
            <w:pPr>
              <w:spacing w:line="319" w:lineRule="auto"/>
              <w:rPr>
                <w:rFonts w:ascii="Arial"/>
                <w:sz w:val="21"/>
              </w:rPr>
            </w:pPr>
          </w:p>
          <w:p w14:paraId="60B8C040">
            <w:pPr>
              <w:spacing w:before="75" w:line="227" w:lineRule="auto"/>
              <w:ind w:left="957"/>
              <w:rPr>
                <w:rFonts w:ascii="宋体" w:hAnsi="宋体" w:eastAsia="宋体" w:cs="宋体"/>
                <w:sz w:val="23"/>
                <w:szCs w:val="23"/>
              </w:rPr>
            </w:pPr>
            <w:r>
              <w:rPr>
                <w:rFonts w:ascii="宋体" w:hAnsi="宋体" w:eastAsia="宋体" w:cs="宋体"/>
                <w:b/>
                <w:bCs/>
                <w:spacing w:val="5"/>
                <w:sz w:val="23"/>
                <w:szCs w:val="23"/>
              </w:rPr>
              <w:t>采购人</w:t>
            </w:r>
          </w:p>
        </w:tc>
        <w:tc>
          <w:tcPr>
            <w:tcW w:w="6204" w:type="dxa"/>
            <w:vAlign w:val="top"/>
          </w:tcPr>
          <w:p w14:paraId="7F28A24A">
            <w:pPr>
              <w:spacing w:before="27" w:line="227" w:lineRule="auto"/>
              <w:ind w:left="114"/>
              <w:rPr>
                <w:rFonts w:hint="eastAsia" w:ascii="宋体" w:hAnsi="宋体" w:eastAsia="宋体" w:cs="宋体"/>
                <w:sz w:val="23"/>
                <w:szCs w:val="23"/>
                <w:highlight w:val="none"/>
                <w:lang w:eastAsia="zh-CN"/>
              </w:rPr>
            </w:pPr>
            <w:r>
              <w:rPr>
                <w:rFonts w:ascii="宋体" w:hAnsi="宋体" w:eastAsia="宋体" w:cs="宋体"/>
                <w:spacing w:val="9"/>
                <w:sz w:val="23"/>
                <w:szCs w:val="23"/>
              </w:rPr>
              <w:t>名称：</w:t>
            </w:r>
            <w:r>
              <w:rPr>
                <w:rFonts w:hint="eastAsia" w:ascii="宋体" w:hAnsi="宋体" w:eastAsia="宋体" w:cs="宋体"/>
                <w:spacing w:val="9"/>
                <w:sz w:val="23"/>
                <w:szCs w:val="23"/>
              </w:rPr>
              <w:t>新疆第二医学院</w:t>
            </w:r>
          </w:p>
          <w:p w14:paraId="6B213F40">
            <w:pPr>
              <w:spacing w:before="26" w:line="228" w:lineRule="auto"/>
              <w:ind w:left="115"/>
              <w:rPr>
                <w:rFonts w:ascii="宋体" w:hAnsi="宋体" w:eastAsia="宋体" w:cs="宋体"/>
                <w:sz w:val="23"/>
                <w:szCs w:val="23"/>
              </w:rPr>
            </w:pPr>
            <w:r>
              <w:rPr>
                <w:rFonts w:ascii="宋体" w:hAnsi="宋体" w:eastAsia="宋体" w:cs="宋体"/>
                <w:spacing w:val="8"/>
                <w:sz w:val="23"/>
                <w:szCs w:val="23"/>
              </w:rPr>
              <w:t>联系人：</w:t>
            </w:r>
            <w:r>
              <w:rPr>
                <w:rFonts w:hint="eastAsia" w:ascii="宋体" w:hAnsi="宋体" w:eastAsia="宋体" w:cs="宋体"/>
                <w:spacing w:val="8"/>
                <w:sz w:val="23"/>
                <w:szCs w:val="23"/>
              </w:rPr>
              <w:t>王星星</w:t>
            </w:r>
          </w:p>
          <w:p w14:paraId="709350DC">
            <w:pPr>
              <w:spacing w:before="28" w:line="218" w:lineRule="auto"/>
              <w:ind w:left="142"/>
              <w:rPr>
                <w:rFonts w:ascii="宋体" w:hAnsi="宋体" w:eastAsia="宋体" w:cs="宋体"/>
                <w:sz w:val="23"/>
                <w:szCs w:val="23"/>
              </w:rPr>
            </w:pPr>
            <w:r>
              <w:rPr>
                <w:rFonts w:ascii="宋体" w:hAnsi="宋体" w:eastAsia="宋体" w:cs="宋体"/>
                <w:spacing w:val="3"/>
                <w:sz w:val="23"/>
                <w:szCs w:val="23"/>
              </w:rPr>
              <w:t>电话：</w:t>
            </w:r>
            <w:r>
              <w:rPr>
                <w:rFonts w:hint="eastAsia" w:ascii="宋体" w:hAnsi="宋体" w:eastAsia="宋体" w:cs="宋体"/>
                <w:spacing w:val="3"/>
                <w:sz w:val="23"/>
                <w:szCs w:val="23"/>
              </w:rPr>
              <w:t>0990-7564821</w:t>
            </w:r>
          </w:p>
        </w:tc>
      </w:tr>
      <w:tr w14:paraId="36831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975" w:type="dxa"/>
            <w:vAlign w:val="center"/>
          </w:tcPr>
          <w:p w14:paraId="3E7E1EF2">
            <w:pPr>
              <w:spacing w:before="75" w:line="189" w:lineRule="auto"/>
              <w:ind w:left="210"/>
              <w:jc w:val="both"/>
              <w:rPr>
                <w:rFonts w:ascii="宋体" w:hAnsi="宋体" w:eastAsia="宋体" w:cs="宋体"/>
                <w:sz w:val="23"/>
                <w:szCs w:val="23"/>
              </w:rPr>
            </w:pPr>
            <w:r>
              <w:rPr>
                <w:rFonts w:ascii="宋体" w:hAnsi="宋体" w:eastAsia="宋体" w:cs="宋体"/>
                <w:b/>
                <w:bCs/>
                <w:spacing w:val="-3"/>
                <w:sz w:val="23"/>
                <w:szCs w:val="23"/>
              </w:rPr>
              <w:t>1.2.2</w:t>
            </w:r>
          </w:p>
        </w:tc>
        <w:tc>
          <w:tcPr>
            <w:tcW w:w="2627" w:type="dxa"/>
            <w:vAlign w:val="center"/>
          </w:tcPr>
          <w:p w14:paraId="694A67B6">
            <w:pPr>
              <w:spacing w:before="74" w:line="227" w:lineRule="auto"/>
              <w:ind w:left="597"/>
              <w:jc w:val="both"/>
              <w:rPr>
                <w:rFonts w:ascii="宋体" w:hAnsi="宋体" w:eastAsia="宋体" w:cs="宋体"/>
                <w:sz w:val="23"/>
                <w:szCs w:val="23"/>
              </w:rPr>
            </w:pPr>
            <w:r>
              <w:rPr>
                <w:rFonts w:ascii="宋体" w:hAnsi="宋体" w:eastAsia="宋体" w:cs="宋体"/>
                <w:b/>
                <w:bCs/>
                <w:spacing w:val="6"/>
                <w:sz w:val="23"/>
                <w:szCs w:val="23"/>
              </w:rPr>
              <w:t>采购代理机构</w:t>
            </w:r>
          </w:p>
        </w:tc>
        <w:tc>
          <w:tcPr>
            <w:tcW w:w="6204" w:type="dxa"/>
            <w:vAlign w:val="center"/>
          </w:tcPr>
          <w:p w14:paraId="67EBDA10">
            <w:pPr>
              <w:spacing w:before="35" w:line="227" w:lineRule="auto"/>
              <w:ind w:left="117"/>
              <w:jc w:val="both"/>
              <w:rPr>
                <w:rFonts w:ascii="宋体" w:hAnsi="宋体" w:eastAsia="宋体" w:cs="宋体"/>
                <w:sz w:val="23"/>
                <w:szCs w:val="23"/>
              </w:rPr>
            </w:pPr>
            <w:r>
              <w:rPr>
                <w:rFonts w:ascii="宋体" w:hAnsi="宋体" w:eastAsia="宋体" w:cs="宋体"/>
                <w:spacing w:val="9"/>
                <w:sz w:val="23"/>
                <w:szCs w:val="23"/>
              </w:rPr>
              <w:t>名称：</w:t>
            </w:r>
            <w:r>
              <w:rPr>
                <w:rFonts w:hint="eastAsia" w:ascii="宋体" w:hAnsi="宋体" w:eastAsia="宋体" w:cs="宋体"/>
                <w:spacing w:val="9"/>
                <w:sz w:val="23"/>
                <w:szCs w:val="23"/>
              </w:rPr>
              <w:t>五矿国际招标有限责任公司</w:t>
            </w:r>
          </w:p>
          <w:p w14:paraId="2E5FB8FF">
            <w:pPr>
              <w:spacing w:before="27" w:line="238" w:lineRule="auto"/>
              <w:ind w:left="119" w:right="108" w:hanging="5"/>
              <w:jc w:val="both"/>
              <w:rPr>
                <w:rFonts w:ascii="宋体" w:hAnsi="宋体" w:eastAsia="宋体" w:cs="宋体"/>
                <w:sz w:val="23"/>
                <w:szCs w:val="23"/>
              </w:rPr>
            </w:pPr>
            <w:r>
              <w:rPr>
                <w:rFonts w:ascii="宋体" w:hAnsi="宋体" w:eastAsia="宋体" w:cs="宋体"/>
                <w:spacing w:val="5"/>
                <w:sz w:val="23"/>
                <w:szCs w:val="23"/>
              </w:rPr>
              <w:t>地址：</w:t>
            </w:r>
            <w:r>
              <w:rPr>
                <w:rFonts w:hint="eastAsia" w:ascii="宋体" w:hAnsi="宋体" w:eastAsia="宋体" w:cs="宋体"/>
                <w:spacing w:val="5"/>
                <w:sz w:val="23"/>
                <w:szCs w:val="23"/>
              </w:rPr>
              <w:t>乌鲁木齐市水磨沟区龙腾路万科云2503室</w:t>
            </w:r>
          </w:p>
          <w:p w14:paraId="68AA751F">
            <w:pPr>
              <w:spacing w:before="30" w:line="227" w:lineRule="auto"/>
              <w:ind w:left="115"/>
              <w:jc w:val="both"/>
              <w:rPr>
                <w:rFonts w:ascii="宋体" w:hAnsi="宋体" w:eastAsia="宋体" w:cs="宋体"/>
                <w:sz w:val="23"/>
                <w:szCs w:val="23"/>
              </w:rPr>
            </w:pPr>
            <w:r>
              <w:rPr>
                <w:rFonts w:ascii="宋体" w:hAnsi="宋体" w:eastAsia="宋体" w:cs="宋体"/>
                <w:spacing w:val="8"/>
                <w:sz w:val="23"/>
                <w:szCs w:val="23"/>
              </w:rPr>
              <w:t>联系人：</w:t>
            </w:r>
            <w:r>
              <w:rPr>
                <w:rFonts w:hint="eastAsia" w:ascii="宋体" w:hAnsi="宋体" w:eastAsia="宋体" w:cs="宋体"/>
                <w:spacing w:val="8"/>
                <w:sz w:val="23"/>
                <w:szCs w:val="23"/>
              </w:rPr>
              <w:t>张钟冉、胡晨</w:t>
            </w:r>
          </w:p>
          <w:p w14:paraId="297691F4">
            <w:pPr>
              <w:spacing w:before="28" w:line="217" w:lineRule="auto"/>
              <w:ind w:left="142"/>
              <w:jc w:val="both"/>
              <w:rPr>
                <w:rFonts w:ascii="宋体" w:hAnsi="宋体" w:eastAsia="宋体" w:cs="宋体"/>
                <w:sz w:val="23"/>
                <w:szCs w:val="23"/>
              </w:rPr>
            </w:pPr>
            <w:r>
              <w:rPr>
                <w:rFonts w:ascii="宋体" w:hAnsi="宋体" w:eastAsia="宋体" w:cs="宋体"/>
                <w:spacing w:val="3"/>
                <w:sz w:val="23"/>
                <w:szCs w:val="23"/>
              </w:rPr>
              <w:t>电话：</w:t>
            </w:r>
            <w:r>
              <w:rPr>
                <w:rFonts w:hint="eastAsia" w:ascii="宋体" w:hAnsi="宋体" w:eastAsia="宋体" w:cs="宋体"/>
                <w:spacing w:val="3"/>
                <w:sz w:val="23"/>
                <w:szCs w:val="23"/>
              </w:rPr>
              <w:t>13201355037、18699109297</w:t>
            </w:r>
          </w:p>
        </w:tc>
      </w:tr>
      <w:tr w14:paraId="1A936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4" w:hRule="atLeast"/>
        </w:trPr>
        <w:tc>
          <w:tcPr>
            <w:tcW w:w="975" w:type="dxa"/>
            <w:vAlign w:val="top"/>
          </w:tcPr>
          <w:p w14:paraId="2254D081">
            <w:pPr>
              <w:spacing w:line="255" w:lineRule="auto"/>
              <w:rPr>
                <w:rFonts w:ascii="Arial"/>
                <w:sz w:val="21"/>
              </w:rPr>
            </w:pPr>
          </w:p>
          <w:p w14:paraId="649A71CE">
            <w:pPr>
              <w:spacing w:line="256" w:lineRule="auto"/>
              <w:rPr>
                <w:rFonts w:ascii="Arial"/>
                <w:sz w:val="21"/>
              </w:rPr>
            </w:pPr>
          </w:p>
          <w:p w14:paraId="5A540359">
            <w:pPr>
              <w:spacing w:line="256" w:lineRule="auto"/>
              <w:rPr>
                <w:rFonts w:ascii="Arial"/>
                <w:sz w:val="21"/>
              </w:rPr>
            </w:pPr>
          </w:p>
          <w:p w14:paraId="476E6784">
            <w:pPr>
              <w:spacing w:line="256" w:lineRule="auto"/>
              <w:rPr>
                <w:rFonts w:ascii="Arial"/>
                <w:sz w:val="21"/>
              </w:rPr>
            </w:pPr>
          </w:p>
          <w:p w14:paraId="7EDFC7C6">
            <w:pPr>
              <w:spacing w:line="256" w:lineRule="auto"/>
              <w:rPr>
                <w:rFonts w:ascii="Arial"/>
                <w:sz w:val="21"/>
              </w:rPr>
            </w:pPr>
          </w:p>
          <w:p w14:paraId="79C40964">
            <w:pPr>
              <w:spacing w:line="256" w:lineRule="auto"/>
              <w:rPr>
                <w:rFonts w:ascii="Arial"/>
                <w:sz w:val="21"/>
              </w:rPr>
            </w:pPr>
          </w:p>
          <w:p w14:paraId="5E4B0F33">
            <w:pPr>
              <w:spacing w:line="256" w:lineRule="auto"/>
              <w:rPr>
                <w:rFonts w:ascii="Arial"/>
                <w:sz w:val="21"/>
              </w:rPr>
            </w:pPr>
          </w:p>
          <w:p w14:paraId="6754D408">
            <w:pPr>
              <w:spacing w:line="256" w:lineRule="auto"/>
              <w:rPr>
                <w:rFonts w:ascii="Arial"/>
                <w:sz w:val="21"/>
              </w:rPr>
            </w:pPr>
          </w:p>
          <w:p w14:paraId="334A6457">
            <w:pPr>
              <w:spacing w:line="256" w:lineRule="auto"/>
              <w:rPr>
                <w:rFonts w:ascii="Arial"/>
                <w:sz w:val="21"/>
              </w:rPr>
            </w:pPr>
          </w:p>
          <w:p w14:paraId="0665413A">
            <w:pPr>
              <w:spacing w:line="256" w:lineRule="auto"/>
              <w:rPr>
                <w:rFonts w:ascii="Arial"/>
                <w:sz w:val="21"/>
              </w:rPr>
            </w:pPr>
          </w:p>
          <w:p w14:paraId="18BCB185">
            <w:pPr>
              <w:spacing w:line="256" w:lineRule="auto"/>
              <w:rPr>
                <w:rFonts w:ascii="Arial"/>
                <w:sz w:val="21"/>
              </w:rPr>
            </w:pPr>
          </w:p>
          <w:p w14:paraId="25D892B4">
            <w:pPr>
              <w:spacing w:line="256" w:lineRule="auto"/>
              <w:rPr>
                <w:rFonts w:ascii="Arial"/>
                <w:sz w:val="21"/>
              </w:rPr>
            </w:pPr>
          </w:p>
          <w:p w14:paraId="0A4F955A">
            <w:pPr>
              <w:spacing w:line="256" w:lineRule="auto"/>
              <w:rPr>
                <w:rFonts w:ascii="Arial"/>
                <w:sz w:val="21"/>
              </w:rPr>
            </w:pPr>
          </w:p>
          <w:p w14:paraId="151AEBCF">
            <w:pPr>
              <w:spacing w:line="256" w:lineRule="auto"/>
              <w:rPr>
                <w:rFonts w:ascii="Arial"/>
                <w:sz w:val="21"/>
              </w:rPr>
            </w:pPr>
          </w:p>
          <w:p w14:paraId="40DF2D4B">
            <w:pPr>
              <w:spacing w:line="256" w:lineRule="auto"/>
              <w:rPr>
                <w:rFonts w:ascii="Arial"/>
                <w:sz w:val="21"/>
              </w:rPr>
            </w:pPr>
          </w:p>
          <w:p w14:paraId="13E9521B">
            <w:pPr>
              <w:spacing w:before="75" w:line="189" w:lineRule="auto"/>
              <w:ind w:left="210"/>
              <w:rPr>
                <w:rFonts w:ascii="宋体" w:hAnsi="宋体" w:eastAsia="宋体" w:cs="宋体"/>
                <w:sz w:val="23"/>
                <w:szCs w:val="23"/>
              </w:rPr>
            </w:pPr>
            <w:r>
              <w:rPr>
                <w:rFonts w:ascii="宋体" w:hAnsi="宋体" w:eastAsia="宋体" w:cs="宋体"/>
                <w:b/>
                <w:bCs/>
                <w:spacing w:val="-3"/>
                <w:sz w:val="23"/>
                <w:szCs w:val="23"/>
              </w:rPr>
              <w:t>1.4.1</w:t>
            </w:r>
          </w:p>
        </w:tc>
        <w:tc>
          <w:tcPr>
            <w:tcW w:w="2627" w:type="dxa"/>
            <w:vAlign w:val="top"/>
          </w:tcPr>
          <w:p w14:paraId="637353FF">
            <w:pPr>
              <w:spacing w:line="251" w:lineRule="auto"/>
              <w:rPr>
                <w:rFonts w:ascii="Arial"/>
                <w:sz w:val="21"/>
              </w:rPr>
            </w:pPr>
          </w:p>
          <w:p w14:paraId="6D488EA0">
            <w:pPr>
              <w:spacing w:line="251" w:lineRule="auto"/>
              <w:rPr>
                <w:rFonts w:ascii="Arial"/>
                <w:sz w:val="21"/>
              </w:rPr>
            </w:pPr>
          </w:p>
          <w:p w14:paraId="659FB650">
            <w:pPr>
              <w:spacing w:line="251" w:lineRule="auto"/>
              <w:rPr>
                <w:rFonts w:ascii="Arial"/>
                <w:sz w:val="21"/>
              </w:rPr>
            </w:pPr>
          </w:p>
          <w:p w14:paraId="78942E51">
            <w:pPr>
              <w:spacing w:line="251" w:lineRule="auto"/>
              <w:rPr>
                <w:rFonts w:ascii="Arial"/>
                <w:sz w:val="21"/>
              </w:rPr>
            </w:pPr>
          </w:p>
          <w:p w14:paraId="78336842">
            <w:pPr>
              <w:spacing w:line="251" w:lineRule="auto"/>
              <w:rPr>
                <w:rFonts w:ascii="Arial"/>
                <w:sz w:val="21"/>
              </w:rPr>
            </w:pPr>
          </w:p>
          <w:p w14:paraId="159827E4">
            <w:pPr>
              <w:spacing w:line="251" w:lineRule="auto"/>
              <w:rPr>
                <w:rFonts w:ascii="Arial"/>
                <w:sz w:val="21"/>
              </w:rPr>
            </w:pPr>
          </w:p>
          <w:p w14:paraId="05BC6AAD">
            <w:pPr>
              <w:spacing w:line="251" w:lineRule="auto"/>
              <w:rPr>
                <w:rFonts w:ascii="Arial"/>
                <w:sz w:val="21"/>
              </w:rPr>
            </w:pPr>
          </w:p>
          <w:p w14:paraId="4BF8CCB0">
            <w:pPr>
              <w:spacing w:line="251" w:lineRule="auto"/>
              <w:rPr>
                <w:rFonts w:ascii="Arial"/>
                <w:sz w:val="21"/>
              </w:rPr>
            </w:pPr>
          </w:p>
          <w:p w14:paraId="5B903593">
            <w:pPr>
              <w:spacing w:line="251" w:lineRule="auto"/>
              <w:rPr>
                <w:rFonts w:ascii="Arial"/>
                <w:sz w:val="21"/>
              </w:rPr>
            </w:pPr>
          </w:p>
          <w:p w14:paraId="129C3643">
            <w:pPr>
              <w:spacing w:line="251" w:lineRule="auto"/>
              <w:rPr>
                <w:rFonts w:ascii="Arial"/>
                <w:sz w:val="21"/>
              </w:rPr>
            </w:pPr>
          </w:p>
          <w:p w14:paraId="326984F2">
            <w:pPr>
              <w:spacing w:line="251" w:lineRule="auto"/>
              <w:rPr>
                <w:rFonts w:ascii="Arial"/>
                <w:sz w:val="21"/>
              </w:rPr>
            </w:pPr>
          </w:p>
          <w:p w14:paraId="1DA8DF8E">
            <w:pPr>
              <w:spacing w:line="251" w:lineRule="auto"/>
              <w:rPr>
                <w:rFonts w:ascii="Arial"/>
                <w:sz w:val="21"/>
              </w:rPr>
            </w:pPr>
          </w:p>
          <w:p w14:paraId="5913AE46">
            <w:pPr>
              <w:spacing w:line="251" w:lineRule="auto"/>
              <w:rPr>
                <w:rFonts w:ascii="Arial"/>
                <w:sz w:val="21"/>
              </w:rPr>
            </w:pPr>
          </w:p>
          <w:p w14:paraId="719EBFCE">
            <w:pPr>
              <w:spacing w:line="251" w:lineRule="auto"/>
              <w:rPr>
                <w:rFonts w:ascii="Arial"/>
                <w:sz w:val="21"/>
              </w:rPr>
            </w:pPr>
          </w:p>
          <w:p w14:paraId="63AA0706">
            <w:pPr>
              <w:spacing w:line="251" w:lineRule="auto"/>
              <w:rPr>
                <w:rFonts w:ascii="Arial"/>
                <w:sz w:val="21"/>
              </w:rPr>
            </w:pPr>
          </w:p>
          <w:p w14:paraId="18F85B44">
            <w:pPr>
              <w:spacing w:before="91" w:line="223" w:lineRule="auto"/>
              <w:ind w:left="345"/>
              <w:rPr>
                <w:rFonts w:ascii="宋体" w:hAnsi="宋体" w:eastAsia="宋体" w:cs="宋体"/>
                <w:sz w:val="23"/>
                <w:szCs w:val="23"/>
              </w:rPr>
            </w:pPr>
            <w:r>
              <w:rPr>
                <w:rFonts w:ascii="宋体" w:hAnsi="宋体" w:eastAsia="宋体" w:cs="宋体"/>
                <w:spacing w:val="5"/>
                <w:sz w:val="28"/>
                <w:szCs w:val="28"/>
              </w:rPr>
              <w:t>★</w:t>
            </w:r>
            <w:r>
              <w:rPr>
                <w:rFonts w:ascii="宋体" w:hAnsi="宋体" w:eastAsia="宋体" w:cs="宋体"/>
                <w:b/>
                <w:bCs/>
                <w:spacing w:val="5"/>
                <w:sz w:val="23"/>
                <w:szCs w:val="23"/>
              </w:rPr>
              <w:t>供应商资格要求</w:t>
            </w:r>
          </w:p>
        </w:tc>
        <w:tc>
          <w:tcPr>
            <w:tcW w:w="6204" w:type="dxa"/>
            <w:vAlign w:val="top"/>
          </w:tcPr>
          <w:p w14:paraId="4E04AAEB">
            <w:pPr>
              <w:spacing w:before="135" w:line="233" w:lineRule="auto"/>
              <w:ind w:left="114" w:right="23" w:firstLine="11"/>
              <w:rPr>
                <w:rFonts w:hint="eastAsia" w:ascii="宋体" w:hAnsi="宋体" w:eastAsia="宋体" w:cs="宋体"/>
                <w:sz w:val="23"/>
                <w:szCs w:val="23"/>
              </w:rPr>
            </w:pPr>
            <w:r>
              <w:rPr>
                <w:rFonts w:hint="eastAsia" w:ascii="宋体" w:hAnsi="宋体" w:eastAsia="宋体" w:cs="宋体"/>
                <w:sz w:val="23"/>
                <w:szCs w:val="23"/>
              </w:rPr>
              <w:t>1.满足《中华人民共和国政府采购法》第二十二条规定；</w:t>
            </w:r>
          </w:p>
          <w:p w14:paraId="56DB4225">
            <w:pPr>
              <w:spacing w:before="135" w:line="233" w:lineRule="auto"/>
              <w:ind w:left="114" w:right="23" w:firstLine="11"/>
              <w:rPr>
                <w:rFonts w:hint="eastAsia" w:ascii="宋体" w:hAnsi="宋体" w:eastAsia="宋体" w:cs="宋体"/>
                <w:sz w:val="23"/>
                <w:szCs w:val="23"/>
              </w:rPr>
            </w:pPr>
            <w:r>
              <w:rPr>
                <w:rFonts w:hint="eastAsia" w:ascii="宋体" w:hAnsi="宋体" w:eastAsia="宋体" w:cs="宋体"/>
                <w:sz w:val="23"/>
                <w:szCs w:val="23"/>
              </w:rPr>
              <w:t>2.落实政府采购政策需满足的资格要求：</w:t>
            </w:r>
          </w:p>
          <w:p w14:paraId="6E1B5714">
            <w:pPr>
              <w:spacing w:before="135" w:line="233" w:lineRule="auto"/>
              <w:ind w:left="114" w:right="23" w:firstLine="11"/>
              <w:rPr>
                <w:rFonts w:hint="eastAsia" w:ascii="宋体" w:hAnsi="宋体" w:eastAsia="宋体" w:cs="宋体"/>
                <w:sz w:val="23"/>
                <w:szCs w:val="23"/>
              </w:rPr>
            </w:pPr>
            <w:r>
              <w:rPr>
                <w:rFonts w:hint="eastAsia" w:ascii="宋体" w:hAnsi="宋体" w:eastAsia="宋体" w:cs="宋体"/>
                <w:sz w:val="23"/>
                <w:szCs w:val="23"/>
              </w:rPr>
              <w:t>（1）《政府采购促进中小企业发展管理办法》（财库〔2020〕46 号）及《关于进一步加大政府采购支持中小企业力度的通知》（财库〔2022〕19 号）。</w:t>
            </w:r>
          </w:p>
          <w:p w14:paraId="293333A0">
            <w:pPr>
              <w:spacing w:before="135" w:line="233" w:lineRule="auto"/>
              <w:ind w:left="114" w:right="23" w:firstLine="11"/>
              <w:rPr>
                <w:rFonts w:hint="eastAsia" w:ascii="宋体" w:hAnsi="宋体" w:eastAsia="宋体" w:cs="宋体"/>
                <w:sz w:val="23"/>
                <w:szCs w:val="23"/>
              </w:rPr>
            </w:pPr>
            <w:r>
              <w:rPr>
                <w:rFonts w:hint="eastAsia" w:ascii="宋体" w:hAnsi="宋体" w:eastAsia="宋体" w:cs="宋体"/>
                <w:sz w:val="23"/>
                <w:szCs w:val="23"/>
              </w:rPr>
              <w:t>（2）《财政部、司法部关于政府采购支持监狱企业发展有关问题的通知》（财库〔2014〕68 号）。</w:t>
            </w:r>
          </w:p>
          <w:p w14:paraId="519D7617">
            <w:pPr>
              <w:spacing w:before="135" w:line="233" w:lineRule="auto"/>
              <w:ind w:left="114" w:right="23" w:firstLine="11"/>
              <w:rPr>
                <w:rFonts w:hint="eastAsia" w:ascii="宋体" w:hAnsi="宋体" w:eastAsia="宋体" w:cs="宋体"/>
                <w:sz w:val="23"/>
                <w:szCs w:val="23"/>
              </w:rPr>
            </w:pPr>
            <w:r>
              <w:rPr>
                <w:rFonts w:hint="eastAsia" w:ascii="宋体" w:hAnsi="宋体" w:eastAsia="宋体" w:cs="宋体"/>
                <w:sz w:val="23"/>
                <w:szCs w:val="23"/>
              </w:rPr>
              <w:t>（3）《财政部、 民政部、中国残疾人联合会关于促进残疾人就业政府采购政策的通知》财库〔2017〕141 号。</w:t>
            </w:r>
          </w:p>
          <w:p w14:paraId="5D51DA06">
            <w:pPr>
              <w:spacing w:before="135" w:line="233" w:lineRule="auto"/>
              <w:ind w:left="114" w:right="23" w:firstLine="11"/>
              <w:rPr>
                <w:rFonts w:hint="eastAsia" w:ascii="宋体" w:hAnsi="宋体" w:eastAsia="宋体" w:cs="宋体"/>
                <w:sz w:val="23"/>
                <w:szCs w:val="23"/>
              </w:rPr>
            </w:pPr>
            <w:r>
              <w:rPr>
                <w:rFonts w:hint="eastAsia" w:ascii="宋体" w:hAnsi="宋体" w:eastAsia="宋体" w:cs="宋体"/>
                <w:sz w:val="23"/>
                <w:szCs w:val="23"/>
              </w:rPr>
              <w:t>（4）财政部、国家发展改革委、生态环境部、市场监管总局《关于调整优化节 能产品、环境标志产品政府采购执行机制的通知》（财库[2019]9 号文）。</w:t>
            </w:r>
          </w:p>
          <w:p w14:paraId="2C815C34">
            <w:pPr>
              <w:spacing w:before="135" w:line="233" w:lineRule="auto"/>
              <w:ind w:left="114" w:right="23" w:firstLine="11"/>
              <w:rPr>
                <w:rFonts w:hint="eastAsia" w:ascii="宋体" w:hAnsi="宋体" w:eastAsia="宋体" w:cs="宋体"/>
                <w:sz w:val="23"/>
                <w:szCs w:val="23"/>
              </w:rPr>
            </w:pPr>
            <w:r>
              <w:rPr>
                <w:rFonts w:hint="eastAsia" w:ascii="宋体" w:hAnsi="宋体" w:eastAsia="宋体" w:cs="宋体"/>
                <w:sz w:val="23"/>
                <w:szCs w:val="23"/>
              </w:rPr>
              <w:t>3.本项目的特定资格要求：</w:t>
            </w:r>
          </w:p>
          <w:p w14:paraId="5B639A92">
            <w:pPr>
              <w:spacing w:before="135" w:line="233" w:lineRule="auto"/>
              <w:ind w:left="114" w:right="23" w:firstLine="11"/>
              <w:rPr>
                <w:rFonts w:hint="eastAsia" w:ascii="宋体" w:hAnsi="宋体" w:eastAsia="宋体" w:cs="宋体"/>
                <w:sz w:val="23"/>
                <w:szCs w:val="23"/>
              </w:rPr>
            </w:pPr>
            <w:r>
              <w:rPr>
                <w:rFonts w:hint="eastAsia" w:ascii="宋体" w:hAnsi="宋体" w:eastAsia="宋体" w:cs="宋体"/>
                <w:sz w:val="23"/>
                <w:szCs w:val="23"/>
              </w:rPr>
              <w:t>（1）投标人须具备：投标人须具备电力工程施工总承包三级（含）以上资质或输变电工程专业承包三级（含）以上资质，承装（修、试）电力设施许可证三级（含）以上资质，须具备有效的安全生产许可证。</w:t>
            </w:r>
          </w:p>
          <w:p w14:paraId="74D2720A">
            <w:pPr>
              <w:spacing w:before="135" w:line="233" w:lineRule="auto"/>
              <w:ind w:left="114" w:right="23" w:firstLine="11"/>
              <w:rPr>
                <w:rFonts w:hint="eastAsia" w:ascii="宋体" w:hAnsi="宋体" w:eastAsia="宋体" w:cs="宋体"/>
                <w:sz w:val="23"/>
                <w:szCs w:val="23"/>
              </w:rPr>
            </w:pPr>
            <w:r>
              <w:rPr>
                <w:rFonts w:hint="eastAsia" w:ascii="宋体" w:hAnsi="宋体" w:eastAsia="宋体" w:cs="宋体"/>
                <w:sz w:val="23"/>
                <w:szCs w:val="23"/>
              </w:rPr>
              <w:t>（2）项目负责人须具备：机电工程专业三级（含）以上注册建造师资格，在本单位注册；具有有效的安全生产考核合格证书（B 类）且无在建项目。</w:t>
            </w:r>
          </w:p>
          <w:p w14:paraId="06C686C4">
            <w:pPr>
              <w:spacing w:before="135" w:line="233" w:lineRule="auto"/>
              <w:ind w:left="114" w:right="23" w:firstLine="11"/>
              <w:rPr>
                <w:rFonts w:ascii="宋体" w:hAnsi="宋体" w:eastAsia="宋体" w:cs="宋体"/>
                <w:sz w:val="23"/>
                <w:szCs w:val="23"/>
              </w:rPr>
            </w:pPr>
            <w:r>
              <w:rPr>
                <w:rFonts w:hint="eastAsia" w:ascii="宋体" w:hAnsi="宋体" w:eastAsia="宋体" w:cs="宋体"/>
                <w:sz w:val="23"/>
                <w:szCs w:val="23"/>
              </w:rPr>
              <w:t>（3）本项目专门面向中小微企业。</w:t>
            </w:r>
          </w:p>
        </w:tc>
      </w:tr>
      <w:tr w14:paraId="37959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975" w:type="dxa"/>
            <w:vAlign w:val="top"/>
          </w:tcPr>
          <w:p w14:paraId="41217632">
            <w:pPr>
              <w:spacing w:line="266" w:lineRule="auto"/>
              <w:rPr>
                <w:rFonts w:ascii="Arial"/>
                <w:sz w:val="21"/>
              </w:rPr>
            </w:pPr>
          </w:p>
          <w:p w14:paraId="65D51057">
            <w:pPr>
              <w:spacing w:before="75" w:line="189" w:lineRule="auto"/>
              <w:ind w:left="330"/>
              <w:rPr>
                <w:rFonts w:ascii="宋体" w:hAnsi="宋体" w:eastAsia="宋体" w:cs="宋体"/>
                <w:sz w:val="23"/>
                <w:szCs w:val="23"/>
              </w:rPr>
            </w:pPr>
            <w:r>
              <w:rPr>
                <w:rFonts w:ascii="宋体" w:hAnsi="宋体" w:eastAsia="宋体" w:cs="宋体"/>
                <w:b/>
                <w:bCs/>
                <w:spacing w:val="-6"/>
                <w:sz w:val="23"/>
                <w:szCs w:val="23"/>
              </w:rPr>
              <w:t>1.5</w:t>
            </w:r>
          </w:p>
        </w:tc>
        <w:tc>
          <w:tcPr>
            <w:tcW w:w="2627" w:type="dxa"/>
            <w:vAlign w:val="top"/>
          </w:tcPr>
          <w:p w14:paraId="44C0FB3A">
            <w:pPr>
              <w:spacing w:before="305" w:line="228" w:lineRule="auto"/>
              <w:ind w:left="241"/>
              <w:rPr>
                <w:rFonts w:ascii="宋体" w:hAnsi="宋体" w:eastAsia="宋体" w:cs="宋体"/>
                <w:sz w:val="23"/>
                <w:szCs w:val="23"/>
              </w:rPr>
            </w:pPr>
            <w:r>
              <w:rPr>
                <w:rFonts w:ascii="宋体" w:hAnsi="宋体" w:eastAsia="宋体" w:cs="宋体"/>
                <w:b/>
                <w:bCs/>
                <w:spacing w:val="6"/>
                <w:sz w:val="23"/>
                <w:szCs w:val="23"/>
              </w:rPr>
              <w:t>是否接受联合体投标</w:t>
            </w:r>
          </w:p>
        </w:tc>
        <w:tc>
          <w:tcPr>
            <w:tcW w:w="6204" w:type="dxa"/>
            <w:vAlign w:val="top"/>
          </w:tcPr>
          <w:p w14:paraId="40097D05">
            <w:pPr>
              <w:spacing w:before="48" w:line="408" w:lineRule="exact"/>
              <w:ind w:left="120"/>
              <w:rPr>
                <w:rFonts w:ascii="宋体" w:hAnsi="宋体" w:eastAsia="宋体" w:cs="宋体"/>
                <w:sz w:val="23"/>
                <w:szCs w:val="23"/>
              </w:rPr>
            </w:pPr>
            <w:r>
              <w:rPr>
                <w:rFonts w:hint="eastAsia" w:ascii="宋体" w:hAnsi="宋体" w:eastAsia="宋体" w:cs="宋体"/>
                <w:spacing w:val="2"/>
                <w:sz w:val="23"/>
                <w:szCs w:val="23"/>
                <w:lang w:eastAsia="zh-CN"/>
              </w:rPr>
              <w:t>☑</w:t>
            </w:r>
            <w:r>
              <w:rPr>
                <w:rFonts w:ascii="宋体" w:hAnsi="宋体" w:eastAsia="宋体" w:cs="宋体"/>
                <w:spacing w:val="-10"/>
                <w:position w:val="4"/>
                <w:sz w:val="23"/>
                <w:szCs w:val="23"/>
              </w:rPr>
              <w:t>不接受</w:t>
            </w:r>
          </w:p>
          <w:p w14:paraId="67BF250F">
            <w:pPr>
              <w:spacing w:line="215" w:lineRule="auto"/>
              <w:ind w:left="138"/>
              <w:rPr>
                <w:rFonts w:ascii="宋体" w:hAnsi="宋体" w:eastAsia="宋体" w:cs="宋体"/>
                <w:sz w:val="23"/>
                <w:szCs w:val="23"/>
              </w:rPr>
            </w:pPr>
            <w:r>
              <w:rPr>
                <w:rFonts w:ascii="宋体" w:hAnsi="宋体" w:eastAsia="宋体" w:cs="宋体"/>
                <w:spacing w:val="2"/>
                <w:sz w:val="23"/>
                <w:szCs w:val="23"/>
              </w:rPr>
              <w:t>□接受，应满足下列要求：</w:t>
            </w:r>
          </w:p>
        </w:tc>
      </w:tr>
      <w:tr w14:paraId="57775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975" w:type="dxa"/>
            <w:vAlign w:val="top"/>
          </w:tcPr>
          <w:p w14:paraId="1AE834E5">
            <w:pPr>
              <w:spacing w:line="420" w:lineRule="auto"/>
              <w:rPr>
                <w:rFonts w:ascii="Arial"/>
                <w:sz w:val="21"/>
              </w:rPr>
            </w:pPr>
          </w:p>
          <w:p w14:paraId="4429A6AB">
            <w:pPr>
              <w:spacing w:before="75" w:line="189" w:lineRule="auto"/>
              <w:ind w:left="210"/>
              <w:rPr>
                <w:rFonts w:ascii="宋体" w:hAnsi="宋体" w:eastAsia="宋体" w:cs="宋体"/>
                <w:sz w:val="23"/>
                <w:szCs w:val="23"/>
              </w:rPr>
            </w:pPr>
            <w:r>
              <w:rPr>
                <w:rFonts w:ascii="宋体" w:hAnsi="宋体" w:eastAsia="宋体" w:cs="宋体"/>
                <w:b/>
                <w:bCs/>
                <w:spacing w:val="-3"/>
                <w:sz w:val="23"/>
                <w:szCs w:val="23"/>
              </w:rPr>
              <w:t>1.9.1</w:t>
            </w:r>
          </w:p>
        </w:tc>
        <w:tc>
          <w:tcPr>
            <w:tcW w:w="2627" w:type="dxa"/>
            <w:vAlign w:val="top"/>
          </w:tcPr>
          <w:p w14:paraId="08AA0FC1">
            <w:pPr>
              <w:spacing w:line="383" w:lineRule="auto"/>
              <w:rPr>
                <w:rFonts w:ascii="Arial"/>
                <w:sz w:val="21"/>
              </w:rPr>
            </w:pPr>
          </w:p>
          <w:p w14:paraId="22947847">
            <w:pPr>
              <w:spacing w:before="75" w:line="227" w:lineRule="auto"/>
              <w:ind w:left="361"/>
              <w:rPr>
                <w:rFonts w:ascii="宋体" w:hAnsi="宋体" w:eastAsia="宋体" w:cs="宋体"/>
                <w:sz w:val="23"/>
                <w:szCs w:val="23"/>
              </w:rPr>
            </w:pPr>
            <w:r>
              <w:rPr>
                <w:rFonts w:ascii="宋体" w:hAnsi="宋体" w:eastAsia="宋体" w:cs="宋体"/>
                <w:b/>
                <w:bCs/>
                <w:spacing w:val="6"/>
                <w:sz w:val="23"/>
                <w:szCs w:val="23"/>
              </w:rPr>
              <w:t>是否组织现场考察</w:t>
            </w:r>
          </w:p>
        </w:tc>
        <w:tc>
          <w:tcPr>
            <w:tcW w:w="6204" w:type="dxa"/>
            <w:vAlign w:val="top"/>
          </w:tcPr>
          <w:p w14:paraId="333A31CB">
            <w:pPr>
              <w:spacing w:before="48" w:line="407" w:lineRule="exact"/>
              <w:ind w:left="120"/>
              <w:rPr>
                <w:rFonts w:ascii="宋体" w:hAnsi="宋体" w:eastAsia="宋体" w:cs="宋体"/>
                <w:sz w:val="23"/>
                <w:szCs w:val="23"/>
              </w:rPr>
            </w:pPr>
            <w:r>
              <w:rPr>
                <w:rFonts w:hint="eastAsia" w:ascii="宋体" w:hAnsi="宋体" w:eastAsia="宋体" w:cs="宋体"/>
                <w:spacing w:val="2"/>
                <w:sz w:val="23"/>
                <w:szCs w:val="23"/>
                <w:lang w:eastAsia="zh-CN"/>
              </w:rPr>
              <w:t>☑</w:t>
            </w:r>
            <w:r>
              <w:rPr>
                <w:rFonts w:ascii="宋体" w:hAnsi="宋体" w:eastAsia="宋体" w:cs="宋体"/>
                <w:spacing w:val="-10"/>
                <w:position w:val="4"/>
                <w:sz w:val="23"/>
                <w:szCs w:val="23"/>
              </w:rPr>
              <w:t>不组织</w:t>
            </w:r>
          </w:p>
          <w:p w14:paraId="67A0E96B">
            <w:pPr>
              <w:spacing w:line="232" w:lineRule="auto"/>
              <w:ind w:left="1073" w:right="4294" w:hanging="935"/>
              <w:rPr>
                <w:rFonts w:ascii="宋体" w:hAnsi="宋体" w:eastAsia="宋体" w:cs="宋体"/>
                <w:sz w:val="23"/>
                <w:szCs w:val="23"/>
              </w:rPr>
            </w:pPr>
            <w:r>
              <w:rPr>
                <w:rFonts w:ascii="宋体" w:hAnsi="宋体" w:eastAsia="宋体" w:cs="宋体"/>
                <w:spacing w:val="-4"/>
                <w:sz w:val="23"/>
                <w:szCs w:val="23"/>
              </w:rPr>
              <w:t>□组织，时间：</w:t>
            </w:r>
            <w:r>
              <w:rPr>
                <w:rFonts w:ascii="宋体" w:hAnsi="宋体" w:eastAsia="宋体" w:cs="宋体"/>
                <w:spacing w:val="-43"/>
                <w:sz w:val="23"/>
                <w:szCs w:val="23"/>
              </w:rPr>
              <w:t xml:space="preserve"> </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6"/>
                <w:sz w:val="23"/>
                <w:szCs w:val="23"/>
              </w:rPr>
              <w:t>地点：/</w:t>
            </w:r>
          </w:p>
        </w:tc>
      </w:tr>
      <w:tr w14:paraId="2DB2D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975" w:type="dxa"/>
            <w:vAlign w:val="top"/>
          </w:tcPr>
          <w:p w14:paraId="219F018D">
            <w:pPr>
              <w:spacing w:line="288" w:lineRule="auto"/>
              <w:rPr>
                <w:rFonts w:ascii="Arial"/>
                <w:sz w:val="21"/>
              </w:rPr>
            </w:pPr>
          </w:p>
          <w:p w14:paraId="0D1C6B5D">
            <w:pPr>
              <w:spacing w:line="289" w:lineRule="auto"/>
              <w:rPr>
                <w:rFonts w:ascii="Arial"/>
                <w:sz w:val="21"/>
              </w:rPr>
            </w:pPr>
          </w:p>
          <w:p w14:paraId="60D3B741">
            <w:pPr>
              <w:spacing w:before="75" w:line="189" w:lineRule="auto"/>
              <w:ind w:left="150"/>
              <w:rPr>
                <w:rFonts w:ascii="宋体" w:hAnsi="宋体" w:eastAsia="宋体" w:cs="宋体"/>
                <w:sz w:val="23"/>
                <w:szCs w:val="23"/>
              </w:rPr>
            </w:pPr>
            <w:r>
              <w:rPr>
                <w:rFonts w:ascii="宋体" w:hAnsi="宋体" w:eastAsia="宋体" w:cs="宋体"/>
                <w:b/>
                <w:bCs/>
                <w:spacing w:val="-2"/>
                <w:sz w:val="23"/>
                <w:szCs w:val="23"/>
              </w:rPr>
              <w:t>1.10.1</w:t>
            </w:r>
          </w:p>
        </w:tc>
        <w:tc>
          <w:tcPr>
            <w:tcW w:w="2627" w:type="dxa"/>
            <w:vAlign w:val="top"/>
          </w:tcPr>
          <w:p w14:paraId="1D1EE205">
            <w:pPr>
              <w:spacing w:line="270" w:lineRule="auto"/>
              <w:rPr>
                <w:rFonts w:ascii="Arial"/>
                <w:sz w:val="21"/>
              </w:rPr>
            </w:pPr>
          </w:p>
          <w:p w14:paraId="138E3B34">
            <w:pPr>
              <w:spacing w:line="270" w:lineRule="auto"/>
              <w:rPr>
                <w:rFonts w:ascii="Arial"/>
                <w:sz w:val="21"/>
              </w:rPr>
            </w:pPr>
          </w:p>
          <w:p w14:paraId="7635ED9C">
            <w:pPr>
              <w:spacing w:before="75" w:line="228" w:lineRule="auto"/>
              <w:ind w:left="1081"/>
              <w:rPr>
                <w:rFonts w:ascii="宋体" w:hAnsi="宋体" w:eastAsia="宋体" w:cs="宋体"/>
                <w:sz w:val="23"/>
                <w:szCs w:val="23"/>
              </w:rPr>
            </w:pPr>
            <w:r>
              <w:rPr>
                <w:rFonts w:ascii="宋体" w:hAnsi="宋体" w:eastAsia="宋体" w:cs="宋体"/>
                <w:b/>
                <w:bCs/>
                <w:spacing w:val="1"/>
                <w:sz w:val="23"/>
                <w:szCs w:val="23"/>
              </w:rPr>
              <w:t>分包</w:t>
            </w:r>
          </w:p>
        </w:tc>
        <w:tc>
          <w:tcPr>
            <w:tcW w:w="6204" w:type="dxa"/>
            <w:vAlign w:val="top"/>
          </w:tcPr>
          <w:p w14:paraId="64F16362">
            <w:pPr>
              <w:spacing w:before="50" w:line="405" w:lineRule="exact"/>
              <w:ind w:left="120"/>
              <w:rPr>
                <w:rFonts w:ascii="宋体" w:hAnsi="宋体" w:eastAsia="宋体" w:cs="宋体"/>
                <w:sz w:val="23"/>
                <w:szCs w:val="23"/>
              </w:rPr>
            </w:pPr>
            <w:r>
              <w:rPr>
                <w:rFonts w:hint="eastAsia" w:ascii="宋体" w:hAnsi="宋体" w:eastAsia="宋体" w:cs="宋体"/>
                <w:spacing w:val="2"/>
                <w:sz w:val="23"/>
                <w:szCs w:val="23"/>
                <w:lang w:eastAsia="zh-CN"/>
              </w:rPr>
              <w:t>☑</w:t>
            </w:r>
            <w:r>
              <w:rPr>
                <w:rFonts w:ascii="宋体" w:hAnsi="宋体" w:eastAsia="宋体" w:cs="宋体"/>
                <w:spacing w:val="-10"/>
                <w:position w:val="4"/>
                <w:sz w:val="23"/>
                <w:szCs w:val="23"/>
              </w:rPr>
              <w:t>不允许</w:t>
            </w:r>
          </w:p>
          <w:p w14:paraId="5D453F39">
            <w:pPr>
              <w:spacing w:before="2" w:line="238" w:lineRule="auto"/>
              <w:ind w:left="1076" w:right="3514" w:hanging="938"/>
              <w:rPr>
                <w:rFonts w:ascii="宋体" w:hAnsi="宋体" w:eastAsia="宋体" w:cs="宋体"/>
                <w:sz w:val="23"/>
                <w:szCs w:val="23"/>
              </w:rPr>
            </w:pPr>
            <w:r>
              <w:rPr>
                <w:rFonts w:ascii="宋体" w:hAnsi="宋体" w:eastAsia="宋体" w:cs="宋体"/>
                <w:spacing w:val="1"/>
                <w:sz w:val="23"/>
                <w:szCs w:val="23"/>
              </w:rPr>
              <w:t>□允许，分包内容要求：</w:t>
            </w:r>
            <w:r>
              <w:rPr>
                <w:rFonts w:ascii="宋体" w:hAnsi="宋体" w:eastAsia="宋体" w:cs="宋体"/>
                <w:spacing w:val="3"/>
                <w:sz w:val="23"/>
                <w:szCs w:val="23"/>
              </w:rPr>
              <w:t xml:space="preserve"> </w:t>
            </w:r>
            <w:r>
              <w:rPr>
                <w:rFonts w:ascii="宋体" w:hAnsi="宋体" w:eastAsia="宋体" w:cs="宋体"/>
                <w:spacing w:val="-1"/>
                <w:sz w:val="23"/>
                <w:szCs w:val="23"/>
              </w:rPr>
              <w:t>分包金额要求：</w:t>
            </w:r>
          </w:p>
          <w:p w14:paraId="74DBE549">
            <w:pPr>
              <w:spacing w:before="28" w:line="214" w:lineRule="auto"/>
              <w:ind w:left="958"/>
              <w:rPr>
                <w:rFonts w:ascii="宋体" w:hAnsi="宋体" w:eastAsia="宋体" w:cs="宋体"/>
                <w:sz w:val="23"/>
                <w:szCs w:val="23"/>
              </w:rPr>
            </w:pPr>
            <w:r>
              <w:rPr>
                <w:rFonts w:ascii="宋体" w:hAnsi="宋体" w:eastAsia="宋体" w:cs="宋体"/>
                <w:spacing w:val="3"/>
                <w:sz w:val="23"/>
                <w:szCs w:val="23"/>
              </w:rPr>
              <w:t>对分包人的资质要求：</w:t>
            </w:r>
          </w:p>
        </w:tc>
      </w:tr>
      <w:tr w14:paraId="14669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75" w:type="dxa"/>
            <w:vAlign w:val="top"/>
          </w:tcPr>
          <w:p w14:paraId="29F2C11E">
            <w:pPr>
              <w:spacing w:line="293" w:lineRule="auto"/>
              <w:rPr>
                <w:rFonts w:ascii="Arial"/>
                <w:sz w:val="21"/>
              </w:rPr>
            </w:pPr>
          </w:p>
          <w:p w14:paraId="270F0D42">
            <w:pPr>
              <w:spacing w:before="75" w:line="189" w:lineRule="auto"/>
              <w:ind w:left="150"/>
              <w:rPr>
                <w:rFonts w:ascii="宋体" w:hAnsi="宋体" w:eastAsia="宋体" w:cs="宋体"/>
                <w:sz w:val="23"/>
                <w:szCs w:val="23"/>
              </w:rPr>
            </w:pPr>
            <w:r>
              <w:rPr>
                <w:rFonts w:ascii="宋体" w:hAnsi="宋体" w:eastAsia="宋体" w:cs="宋体"/>
                <w:b/>
                <w:bCs/>
                <w:spacing w:val="-2"/>
                <w:sz w:val="23"/>
                <w:szCs w:val="23"/>
              </w:rPr>
              <w:t>1.11.4</w:t>
            </w:r>
          </w:p>
        </w:tc>
        <w:tc>
          <w:tcPr>
            <w:tcW w:w="2627" w:type="dxa"/>
            <w:vAlign w:val="top"/>
          </w:tcPr>
          <w:p w14:paraId="54C449CC">
            <w:pPr>
              <w:spacing w:before="176" w:line="239" w:lineRule="auto"/>
              <w:ind w:left="724" w:right="103" w:hanging="603"/>
              <w:rPr>
                <w:rFonts w:ascii="宋体" w:hAnsi="宋体" w:eastAsia="宋体" w:cs="宋体"/>
                <w:sz w:val="23"/>
                <w:szCs w:val="23"/>
              </w:rPr>
            </w:pPr>
            <w:r>
              <w:rPr>
                <w:rFonts w:ascii="宋体" w:hAnsi="宋体" w:eastAsia="宋体" w:cs="宋体"/>
                <w:b/>
                <w:bCs/>
                <w:spacing w:val="7"/>
                <w:sz w:val="23"/>
                <w:szCs w:val="23"/>
              </w:rPr>
              <w:t>非实质性要求和条件是</w:t>
            </w:r>
            <w:r>
              <w:rPr>
                <w:rFonts w:ascii="宋体" w:hAnsi="宋体" w:eastAsia="宋体" w:cs="宋体"/>
                <w:spacing w:val="1"/>
                <w:sz w:val="23"/>
                <w:szCs w:val="23"/>
              </w:rPr>
              <w:t xml:space="preserve"> </w:t>
            </w:r>
            <w:r>
              <w:rPr>
                <w:rFonts w:ascii="宋体" w:hAnsi="宋体" w:eastAsia="宋体" w:cs="宋体"/>
                <w:b/>
                <w:bCs/>
                <w:spacing w:val="5"/>
                <w:sz w:val="23"/>
                <w:szCs w:val="23"/>
              </w:rPr>
              <w:t>否允许偏离</w:t>
            </w:r>
          </w:p>
        </w:tc>
        <w:tc>
          <w:tcPr>
            <w:tcW w:w="6204" w:type="dxa"/>
            <w:vAlign w:val="top"/>
          </w:tcPr>
          <w:p w14:paraId="38F899C5">
            <w:pPr>
              <w:spacing w:before="273" w:line="227" w:lineRule="auto"/>
              <w:ind w:left="118"/>
              <w:rPr>
                <w:rFonts w:ascii="宋体" w:hAnsi="宋体" w:eastAsia="宋体" w:cs="宋体"/>
                <w:sz w:val="23"/>
                <w:szCs w:val="23"/>
              </w:rPr>
            </w:pPr>
            <w:r>
              <w:rPr>
                <w:rFonts w:ascii="宋体" w:hAnsi="宋体" w:eastAsia="宋体" w:cs="宋体"/>
                <w:spacing w:val="5"/>
                <w:sz w:val="23"/>
                <w:szCs w:val="23"/>
              </w:rPr>
              <w:t>不允许</w:t>
            </w:r>
          </w:p>
        </w:tc>
      </w:tr>
      <w:tr w14:paraId="37BE8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75" w:type="dxa"/>
            <w:vAlign w:val="top"/>
          </w:tcPr>
          <w:p w14:paraId="1D7DAC20">
            <w:pPr>
              <w:spacing w:before="294" w:line="189" w:lineRule="auto"/>
              <w:ind w:left="197"/>
              <w:rPr>
                <w:rFonts w:ascii="宋体" w:hAnsi="宋体" w:eastAsia="宋体" w:cs="宋体"/>
                <w:sz w:val="23"/>
                <w:szCs w:val="23"/>
              </w:rPr>
            </w:pPr>
            <w:r>
              <w:rPr>
                <w:rFonts w:ascii="宋体" w:hAnsi="宋体" w:eastAsia="宋体" w:cs="宋体"/>
                <w:b/>
                <w:bCs/>
                <w:sz w:val="23"/>
                <w:szCs w:val="23"/>
              </w:rPr>
              <w:t>3.4.5</w:t>
            </w:r>
          </w:p>
        </w:tc>
        <w:tc>
          <w:tcPr>
            <w:tcW w:w="2627" w:type="dxa"/>
            <w:vAlign w:val="top"/>
          </w:tcPr>
          <w:p w14:paraId="5F37F75D">
            <w:pPr>
              <w:spacing w:before="257" w:line="227" w:lineRule="auto"/>
              <w:ind w:left="721"/>
              <w:rPr>
                <w:rFonts w:ascii="宋体" w:hAnsi="宋体" w:eastAsia="宋体" w:cs="宋体"/>
                <w:sz w:val="23"/>
                <w:szCs w:val="23"/>
              </w:rPr>
            </w:pPr>
            <w:r>
              <w:rPr>
                <w:rFonts w:ascii="宋体" w:hAnsi="宋体" w:eastAsia="宋体" w:cs="宋体"/>
                <w:b/>
                <w:bCs/>
                <w:spacing w:val="5"/>
                <w:sz w:val="23"/>
                <w:szCs w:val="23"/>
              </w:rPr>
              <w:t>★预算金额</w:t>
            </w:r>
          </w:p>
        </w:tc>
        <w:tc>
          <w:tcPr>
            <w:tcW w:w="6204" w:type="dxa"/>
            <w:vAlign w:val="top"/>
          </w:tcPr>
          <w:p w14:paraId="76932C1B">
            <w:pPr>
              <w:spacing w:before="41" w:line="227" w:lineRule="auto"/>
              <w:ind w:left="116"/>
              <w:rPr>
                <w:rFonts w:ascii="宋体" w:hAnsi="宋体" w:eastAsia="宋体" w:cs="宋体"/>
                <w:sz w:val="23"/>
                <w:szCs w:val="23"/>
              </w:rPr>
            </w:pPr>
            <w:r>
              <w:rPr>
                <w:rFonts w:ascii="宋体" w:hAnsi="宋体" w:eastAsia="宋体" w:cs="宋体"/>
                <w:spacing w:val="6"/>
                <w:sz w:val="23"/>
                <w:szCs w:val="23"/>
              </w:rPr>
              <w:t>金额：</w:t>
            </w:r>
            <w:r>
              <w:rPr>
                <w:rFonts w:hint="eastAsia" w:ascii="宋体" w:hAnsi="宋体" w:eastAsia="宋体" w:cs="宋体"/>
                <w:spacing w:val="6"/>
                <w:sz w:val="23"/>
                <w:szCs w:val="23"/>
                <w:lang w:val="en-US" w:eastAsia="zh-CN"/>
              </w:rPr>
              <w:t>80</w:t>
            </w:r>
            <w:r>
              <w:rPr>
                <w:rFonts w:hint="eastAsia" w:ascii="宋体" w:hAnsi="宋体" w:eastAsia="宋体" w:cs="宋体"/>
                <w:spacing w:val="6"/>
                <w:sz w:val="23"/>
                <w:szCs w:val="23"/>
              </w:rPr>
              <w:t>0000.00元</w:t>
            </w:r>
            <w:r>
              <w:rPr>
                <w:rFonts w:ascii="宋体" w:hAnsi="宋体" w:eastAsia="宋体" w:cs="宋体"/>
                <w:spacing w:val="6"/>
                <w:sz w:val="23"/>
                <w:szCs w:val="23"/>
              </w:rPr>
              <w:t xml:space="preserve"> （大写：</w:t>
            </w:r>
            <w:r>
              <w:rPr>
                <w:rFonts w:hint="eastAsia" w:ascii="宋体" w:hAnsi="宋体" w:eastAsia="宋体" w:cs="宋体"/>
                <w:spacing w:val="6"/>
                <w:sz w:val="23"/>
                <w:szCs w:val="23"/>
                <w:lang w:val="en-US" w:eastAsia="zh-CN"/>
              </w:rPr>
              <w:t>捌拾万</w:t>
            </w:r>
            <w:r>
              <w:rPr>
                <w:rFonts w:ascii="宋体" w:hAnsi="宋体" w:eastAsia="宋体" w:cs="宋体"/>
                <w:spacing w:val="6"/>
                <w:sz w:val="23"/>
                <w:szCs w:val="23"/>
              </w:rPr>
              <w:t>元整）</w:t>
            </w:r>
          </w:p>
          <w:p w14:paraId="783692F1">
            <w:pPr>
              <w:spacing w:before="28" w:line="217" w:lineRule="auto"/>
              <w:ind w:left="115"/>
              <w:rPr>
                <w:rFonts w:ascii="宋体" w:hAnsi="宋体" w:eastAsia="宋体" w:cs="宋体"/>
                <w:sz w:val="23"/>
                <w:szCs w:val="23"/>
              </w:rPr>
            </w:pPr>
            <w:r>
              <w:rPr>
                <w:rFonts w:ascii="宋体" w:hAnsi="宋体" w:eastAsia="宋体" w:cs="宋体"/>
                <w:sz w:val="23"/>
                <w:szCs w:val="23"/>
              </w:rPr>
              <w:t>本项目设有最高限价：</w:t>
            </w:r>
            <w:r>
              <w:rPr>
                <w:rFonts w:hint="eastAsia" w:ascii="宋体" w:hAnsi="宋体" w:eastAsia="宋体" w:cs="宋体"/>
                <w:b w:val="0"/>
                <w:bCs w:val="0"/>
                <w:sz w:val="23"/>
                <w:szCs w:val="23"/>
              </w:rPr>
              <w:t>800000.00元</w:t>
            </w:r>
          </w:p>
        </w:tc>
      </w:tr>
      <w:tr w14:paraId="6A6B0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975" w:type="dxa"/>
            <w:vAlign w:val="top"/>
          </w:tcPr>
          <w:p w14:paraId="74C738C4">
            <w:pPr>
              <w:spacing w:line="268" w:lineRule="auto"/>
              <w:rPr>
                <w:rFonts w:ascii="Arial"/>
                <w:sz w:val="21"/>
              </w:rPr>
            </w:pPr>
          </w:p>
          <w:p w14:paraId="7954A9B4">
            <w:pPr>
              <w:spacing w:before="75" w:line="189" w:lineRule="auto"/>
              <w:ind w:left="197"/>
              <w:rPr>
                <w:rFonts w:ascii="宋体" w:hAnsi="宋体" w:eastAsia="宋体" w:cs="宋体"/>
                <w:sz w:val="23"/>
                <w:szCs w:val="23"/>
              </w:rPr>
            </w:pPr>
            <w:r>
              <w:rPr>
                <w:rFonts w:ascii="宋体" w:hAnsi="宋体" w:eastAsia="宋体" w:cs="宋体"/>
                <w:b/>
                <w:bCs/>
                <w:sz w:val="23"/>
                <w:szCs w:val="23"/>
              </w:rPr>
              <w:t>3.5.1</w:t>
            </w:r>
          </w:p>
        </w:tc>
        <w:tc>
          <w:tcPr>
            <w:tcW w:w="2627" w:type="dxa"/>
            <w:vAlign w:val="top"/>
          </w:tcPr>
          <w:p w14:paraId="17249A5B">
            <w:pPr>
              <w:spacing w:before="307" w:line="228" w:lineRule="auto"/>
              <w:ind w:left="841"/>
              <w:rPr>
                <w:rFonts w:ascii="宋体" w:hAnsi="宋体" w:eastAsia="宋体" w:cs="宋体"/>
                <w:sz w:val="23"/>
                <w:szCs w:val="23"/>
              </w:rPr>
            </w:pPr>
            <w:r>
              <w:rPr>
                <w:rFonts w:ascii="宋体" w:hAnsi="宋体" w:eastAsia="宋体" w:cs="宋体"/>
                <w:b/>
                <w:bCs/>
                <w:spacing w:val="5"/>
                <w:sz w:val="23"/>
                <w:szCs w:val="23"/>
              </w:rPr>
              <w:t>备选方案</w:t>
            </w:r>
          </w:p>
        </w:tc>
        <w:tc>
          <w:tcPr>
            <w:tcW w:w="6204" w:type="dxa"/>
            <w:vAlign w:val="top"/>
          </w:tcPr>
          <w:p w14:paraId="72B3B6D1">
            <w:pPr>
              <w:spacing w:before="50" w:line="405" w:lineRule="exact"/>
              <w:ind w:left="120"/>
              <w:rPr>
                <w:rFonts w:hint="default" w:ascii="宋体" w:hAnsi="宋体" w:eastAsia="宋体" w:cs="宋体"/>
                <w:spacing w:val="2"/>
                <w:sz w:val="23"/>
                <w:szCs w:val="23"/>
                <w:lang w:val="en-US" w:eastAsia="zh-CN"/>
              </w:rPr>
            </w:pPr>
            <w:r>
              <w:rPr>
                <w:rFonts w:hint="eastAsia" w:ascii="宋体" w:hAnsi="宋体" w:eastAsia="宋体" w:cs="宋体"/>
                <w:spacing w:val="2"/>
                <w:sz w:val="23"/>
                <w:szCs w:val="23"/>
                <w:lang w:eastAsia="zh-CN"/>
              </w:rPr>
              <w:t>☑不</w:t>
            </w:r>
            <w:r>
              <w:rPr>
                <w:rFonts w:hint="eastAsia" w:ascii="宋体" w:hAnsi="宋体" w:eastAsia="宋体" w:cs="宋体"/>
                <w:spacing w:val="2"/>
                <w:sz w:val="23"/>
                <w:szCs w:val="23"/>
                <w:lang w:val="en-US" w:eastAsia="zh-CN"/>
              </w:rPr>
              <w:t>接受</w:t>
            </w:r>
          </w:p>
          <w:p w14:paraId="28D3FBC8">
            <w:pPr>
              <w:spacing w:before="51" w:line="233" w:lineRule="auto"/>
              <w:ind w:left="138" w:right="5198" w:hanging="18"/>
              <w:rPr>
                <w:rFonts w:ascii="宋体" w:hAnsi="宋体" w:eastAsia="宋体" w:cs="宋体"/>
                <w:sz w:val="23"/>
                <w:szCs w:val="23"/>
              </w:rPr>
            </w:pPr>
            <w:r>
              <w:rPr>
                <w:rFonts w:hint="eastAsia" w:ascii="宋体" w:hAnsi="宋体" w:eastAsia="宋体" w:cs="宋体"/>
                <w:spacing w:val="2"/>
                <w:sz w:val="23"/>
                <w:szCs w:val="23"/>
                <w:lang w:eastAsia="zh-CN"/>
              </w:rPr>
              <w:t>□ 接受</w:t>
            </w:r>
          </w:p>
        </w:tc>
      </w:tr>
      <w:tr w14:paraId="6FF18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975" w:type="dxa"/>
            <w:vAlign w:val="top"/>
          </w:tcPr>
          <w:p w14:paraId="3B9B458B">
            <w:pPr>
              <w:spacing w:line="267" w:lineRule="auto"/>
              <w:rPr>
                <w:rFonts w:ascii="Arial"/>
                <w:sz w:val="21"/>
              </w:rPr>
            </w:pPr>
          </w:p>
          <w:p w14:paraId="1283D41D">
            <w:pPr>
              <w:spacing w:before="75" w:line="189" w:lineRule="auto"/>
              <w:ind w:left="197"/>
              <w:rPr>
                <w:rFonts w:ascii="宋体" w:hAnsi="宋体" w:eastAsia="宋体" w:cs="宋体"/>
                <w:sz w:val="23"/>
                <w:szCs w:val="23"/>
              </w:rPr>
            </w:pPr>
            <w:r>
              <w:rPr>
                <w:rFonts w:ascii="宋体" w:hAnsi="宋体" w:eastAsia="宋体" w:cs="宋体"/>
                <w:b/>
                <w:bCs/>
                <w:sz w:val="23"/>
                <w:szCs w:val="23"/>
              </w:rPr>
              <w:t>3.6.1</w:t>
            </w:r>
          </w:p>
        </w:tc>
        <w:tc>
          <w:tcPr>
            <w:tcW w:w="2627" w:type="dxa"/>
            <w:vAlign w:val="top"/>
          </w:tcPr>
          <w:p w14:paraId="34697B90">
            <w:pPr>
              <w:spacing w:before="285" w:line="224" w:lineRule="auto"/>
              <w:ind w:left="585"/>
              <w:rPr>
                <w:rFonts w:ascii="宋体" w:hAnsi="宋体" w:eastAsia="宋体" w:cs="宋体"/>
                <w:sz w:val="23"/>
                <w:szCs w:val="23"/>
                <w:highlight w:val="none"/>
              </w:rPr>
            </w:pPr>
            <w:r>
              <w:rPr>
                <w:rFonts w:ascii="宋体" w:hAnsi="宋体" w:eastAsia="宋体" w:cs="宋体"/>
                <w:spacing w:val="4"/>
                <w:sz w:val="28"/>
                <w:szCs w:val="28"/>
                <w:highlight w:val="none"/>
              </w:rPr>
              <w:t>★</w:t>
            </w:r>
            <w:r>
              <w:rPr>
                <w:rFonts w:ascii="宋体" w:hAnsi="宋体" w:eastAsia="宋体" w:cs="宋体"/>
                <w:b/>
                <w:bCs/>
                <w:spacing w:val="4"/>
                <w:sz w:val="23"/>
                <w:szCs w:val="23"/>
                <w:highlight w:val="none"/>
              </w:rPr>
              <w:t>响应保证金</w:t>
            </w:r>
          </w:p>
        </w:tc>
        <w:tc>
          <w:tcPr>
            <w:tcW w:w="6204" w:type="dxa"/>
            <w:vAlign w:val="top"/>
          </w:tcPr>
          <w:p w14:paraId="21EC34FE">
            <w:pPr>
              <w:spacing w:before="50" w:line="405" w:lineRule="exact"/>
              <w:ind w:left="120"/>
              <w:rPr>
                <w:rFonts w:hint="eastAsia" w:ascii="宋体" w:hAnsi="宋体" w:eastAsia="宋体" w:cs="宋体"/>
                <w:spacing w:val="2"/>
                <w:sz w:val="23"/>
                <w:szCs w:val="23"/>
                <w:highlight w:val="none"/>
                <w:lang w:eastAsia="zh-CN"/>
              </w:rPr>
            </w:pPr>
            <w:r>
              <w:rPr>
                <w:rFonts w:hint="eastAsia" w:ascii="宋体" w:hAnsi="宋体" w:eastAsia="宋体" w:cs="宋体"/>
                <w:spacing w:val="2"/>
                <w:sz w:val="23"/>
                <w:szCs w:val="23"/>
                <w:highlight w:val="none"/>
                <w:lang w:eastAsia="zh-CN"/>
              </w:rPr>
              <w:t xml:space="preserve">☑不要求 </w:t>
            </w:r>
          </w:p>
          <w:p w14:paraId="23EF3A59">
            <w:pPr>
              <w:spacing w:before="50" w:line="233" w:lineRule="auto"/>
              <w:ind w:left="138" w:right="5198" w:hanging="18"/>
              <w:rPr>
                <w:rFonts w:ascii="宋体" w:hAnsi="宋体" w:eastAsia="宋体" w:cs="宋体"/>
                <w:sz w:val="23"/>
                <w:szCs w:val="23"/>
                <w:highlight w:val="none"/>
              </w:rPr>
            </w:pPr>
            <w:r>
              <w:rPr>
                <w:rFonts w:ascii="宋体" w:hAnsi="宋体" w:eastAsia="宋体" w:cs="宋体"/>
                <w:spacing w:val="-5"/>
                <w:sz w:val="23"/>
                <w:szCs w:val="23"/>
                <w:highlight w:val="none"/>
              </w:rPr>
              <w:t>□</w:t>
            </w:r>
            <w:r>
              <w:rPr>
                <w:rFonts w:ascii="宋体" w:hAnsi="宋体" w:eastAsia="宋体" w:cs="宋体"/>
                <w:spacing w:val="15"/>
                <w:sz w:val="23"/>
                <w:szCs w:val="23"/>
                <w:highlight w:val="none"/>
              </w:rPr>
              <w:t xml:space="preserve"> </w:t>
            </w:r>
            <w:r>
              <w:rPr>
                <w:rFonts w:ascii="宋体" w:hAnsi="宋体" w:eastAsia="宋体" w:cs="宋体"/>
                <w:spacing w:val="-5"/>
                <w:sz w:val="23"/>
                <w:szCs w:val="23"/>
                <w:highlight w:val="none"/>
              </w:rPr>
              <w:t>要求</w:t>
            </w:r>
          </w:p>
        </w:tc>
      </w:tr>
      <w:tr w14:paraId="2394D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5" w:type="dxa"/>
            <w:vAlign w:val="top"/>
          </w:tcPr>
          <w:p w14:paraId="7A9B2924">
            <w:pPr>
              <w:spacing w:before="221" w:line="189" w:lineRule="auto"/>
              <w:ind w:left="197"/>
              <w:rPr>
                <w:rFonts w:ascii="宋体" w:hAnsi="宋体" w:eastAsia="宋体" w:cs="宋体"/>
                <w:sz w:val="23"/>
                <w:szCs w:val="23"/>
              </w:rPr>
            </w:pPr>
            <w:r>
              <w:rPr>
                <w:rFonts w:ascii="宋体" w:hAnsi="宋体" w:eastAsia="宋体" w:cs="宋体"/>
                <w:b/>
                <w:bCs/>
                <w:sz w:val="23"/>
                <w:szCs w:val="23"/>
              </w:rPr>
              <w:t>3.7.1</w:t>
            </w:r>
          </w:p>
        </w:tc>
        <w:tc>
          <w:tcPr>
            <w:tcW w:w="2627" w:type="dxa"/>
            <w:vAlign w:val="top"/>
          </w:tcPr>
          <w:p w14:paraId="790CF4FF">
            <w:pPr>
              <w:spacing w:before="164" w:line="207" w:lineRule="auto"/>
              <w:ind w:left="585"/>
              <w:rPr>
                <w:rFonts w:ascii="宋体" w:hAnsi="宋体" w:eastAsia="宋体" w:cs="宋体"/>
                <w:sz w:val="23"/>
                <w:szCs w:val="23"/>
              </w:rPr>
            </w:pPr>
            <w:r>
              <w:rPr>
                <w:rFonts w:ascii="宋体" w:hAnsi="宋体" w:eastAsia="宋体" w:cs="宋体"/>
                <w:spacing w:val="4"/>
                <w:sz w:val="28"/>
                <w:szCs w:val="28"/>
              </w:rPr>
              <w:t>★</w:t>
            </w:r>
            <w:r>
              <w:rPr>
                <w:rFonts w:ascii="宋体" w:hAnsi="宋体" w:eastAsia="宋体" w:cs="宋体"/>
                <w:b/>
                <w:bCs/>
                <w:spacing w:val="4"/>
                <w:sz w:val="23"/>
                <w:szCs w:val="23"/>
              </w:rPr>
              <w:t>投标有效期</w:t>
            </w:r>
          </w:p>
        </w:tc>
        <w:tc>
          <w:tcPr>
            <w:tcW w:w="6204" w:type="dxa"/>
            <w:vAlign w:val="top"/>
          </w:tcPr>
          <w:p w14:paraId="7DF3ADA8">
            <w:pPr>
              <w:spacing w:before="124" w:line="228" w:lineRule="auto"/>
              <w:ind w:left="121"/>
              <w:rPr>
                <w:rFonts w:ascii="宋体" w:hAnsi="宋体" w:eastAsia="宋体" w:cs="宋体"/>
                <w:sz w:val="23"/>
                <w:szCs w:val="23"/>
              </w:rPr>
            </w:pPr>
            <w:r>
              <w:rPr>
                <w:rFonts w:hint="eastAsia" w:ascii="宋体" w:hAnsi="宋体" w:eastAsia="宋体" w:cs="宋体"/>
                <w:spacing w:val="-5"/>
                <w:sz w:val="23"/>
                <w:szCs w:val="23"/>
                <w:lang w:val="en-US" w:eastAsia="zh-CN"/>
              </w:rPr>
              <w:t>90</w:t>
            </w:r>
            <w:r>
              <w:rPr>
                <w:rFonts w:ascii="宋体" w:hAnsi="宋体" w:eastAsia="宋体" w:cs="宋体"/>
                <w:spacing w:val="-5"/>
                <w:sz w:val="23"/>
                <w:szCs w:val="23"/>
              </w:rPr>
              <w:t>日历天</w:t>
            </w:r>
          </w:p>
        </w:tc>
      </w:tr>
      <w:tr w14:paraId="05500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75" w:type="dxa"/>
            <w:vAlign w:val="center"/>
          </w:tcPr>
          <w:p w14:paraId="37A148C2">
            <w:pPr>
              <w:spacing w:before="75" w:line="189" w:lineRule="auto"/>
              <w:ind w:left="192"/>
              <w:jc w:val="center"/>
              <w:rPr>
                <w:rFonts w:ascii="宋体" w:hAnsi="宋体" w:eastAsia="宋体" w:cs="宋体"/>
                <w:sz w:val="23"/>
                <w:szCs w:val="23"/>
              </w:rPr>
            </w:pPr>
            <w:r>
              <w:rPr>
                <w:rFonts w:ascii="宋体" w:hAnsi="宋体" w:eastAsia="宋体" w:cs="宋体"/>
                <w:b/>
                <w:bCs/>
                <w:spacing w:val="1"/>
                <w:sz w:val="23"/>
                <w:szCs w:val="23"/>
              </w:rPr>
              <w:t>4.1.1</w:t>
            </w:r>
          </w:p>
        </w:tc>
        <w:tc>
          <w:tcPr>
            <w:tcW w:w="2627" w:type="dxa"/>
            <w:vAlign w:val="center"/>
          </w:tcPr>
          <w:p w14:paraId="18D23DB5">
            <w:pPr>
              <w:spacing w:before="74" w:line="227" w:lineRule="auto"/>
              <w:jc w:val="center"/>
              <w:rPr>
                <w:rFonts w:ascii="宋体" w:hAnsi="宋体" w:eastAsia="宋体" w:cs="宋体"/>
                <w:sz w:val="23"/>
                <w:szCs w:val="23"/>
              </w:rPr>
            </w:pPr>
            <w:r>
              <w:rPr>
                <w:rFonts w:ascii="宋体" w:hAnsi="宋体" w:eastAsia="宋体" w:cs="宋体"/>
                <w:b/>
                <w:bCs/>
                <w:spacing w:val="4"/>
                <w:sz w:val="23"/>
                <w:szCs w:val="23"/>
              </w:rPr>
              <w:t>响应文件份数</w:t>
            </w:r>
          </w:p>
        </w:tc>
        <w:tc>
          <w:tcPr>
            <w:tcW w:w="6204" w:type="dxa"/>
            <w:vAlign w:val="center"/>
          </w:tcPr>
          <w:p w14:paraId="301A638E">
            <w:pPr>
              <w:spacing w:before="28" w:line="238" w:lineRule="auto"/>
              <w:ind w:left="117" w:right="143" w:hanging="3"/>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本项目为电子标，不需要纸质投标文件。</w:t>
            </w:r>
          </w:p>
        </w:tc>
      </w:tr>
      <w:tr w14:paraId="0AECB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7" w:hRule="atLeast"/>
        </w:trPr>
        <w:tc>
          <w:tcPr>
            <w:tcW w:w="975" w:type="dxa"/>
            <w:vAlign w:val="top"/>
          </w:tcPr>
          <w:p w14:paraId="50912222">
            <w:pPr>
              <w:spacing w:line="249" w:lineRule="auto"/>
              <w:rPr>
                <w:rFonts w:ascii="Arial"/>
                <w:sz w:val="21"/>
              </w:rPr>
            </w:pPr>
          </w:p>
          <w:p w14:paraId="2DE2D50B">
            <w:pPr>
              <w:spacing w:line="249" w:lineRule="auto"/>
              <w:rPr>
                <w:rFonts w:ascii="Arial"/>
                <w:sz w:val="21"/>
              </w:rPr>
            </w:pPr>
          </w:p>
          <w:p w14:paraId="210C8FEB">
            <w:pPr>
              <w:spacing w:line="250" w:lineRule="auto"/>
              <w:rPr>
                <w:rFonts w:ascii="Arial"/>
                <w:sz w:val="21"/>
              </w:rPr>
            </w:pPr>
          </w:p>
          <w:p w14:paraId="33ACB8A1">
            <w:pPr>
              <w:spacing w:line="250" w:lineRule="auto"/>
              <w:rPr>
                <w:rFonts w:ascii="Arial"/>
                <w:sz w:val="21"/>
              </w:rPr>
            </w:pPr>
          </w:p>
          <w:p w14:paraId="71999F8C">
            <w:pPr>
              <w:spacing w:line="250" w:lineRule="auto"/>
              <w:rPr>
                <w:rFonts w:ascii="Arial"/>
                <w:sz w:val="21"/>
              </w:rPr>
            </w:pPr>
          </w:p>
          <w:p w14:paraId="0285F81D">
            <w:pPr>
              <w:spacing w:line="250" w:lineRule="auto"/>
              <w:rPr>
                <w:rFonts w:ascii="Arial"/>
                <w:sz w:val="21"/>
              </w:rPr>
            </w:pPr>
          </w:p>
          <w:p w14:paraId="098C8170">
            <w:pPr>
              <w:spacing w:before="74" w:line="189" w:lineRule="auto"/>
              <w:ind w:left="192"/>
              <w:rPr>
                <w:rFonts w:ascii="宋体" w:hAnsi="宋体" w:eastAsia="宋体" w:cs="宋体"/>
                <w:sz w:val="23"/>
                <w:szCs w:val="23"/>
              </w:rPr>
            </w:pPr>
            <w:r>
              <w:rPr>
                <w:rFonts w:ascii="宋体" w:hAnsi="宋体" w:eastAsia="宋体" w:cs="宋体"/>
                <w:b/>
                <w:bCs/>
                <w:spacing w:val="1"/>
                <w:sz w:val="23"/>
                <w:szCs w:val="23"/>
              </w:rPr>
              <w:t>4.2.2</w:t>
            </w:r>
          </w:p>
        </w:tc>
        <w:tc>
          <w:tcPr>
            <w:tcW w:w="2627" w:type="dxa"/>
            <w:vAlign w:val="top"/>
          </w:tcPr>
          <w:p w14:paraId="23AAD4EE">
            <w:pPr>
              <w:spacing w:line="243" w:lineRule="auto"/>
              <w:rPr>
                <w:rFonts w:ascii="Arial"/>
                <w:sz w:val="21"/>
              </w:rPr>
            </w:pPr>
          </w:p>
          <w:p w14:paraId="7F3DA6AC">
            <w:pPr>
              <w:spacing w:line="243" w:lineRule="auto"/>
              <w:rPr>
                <w:rFonts w:ascii="Arial"/>
                <w:sz w:val="21"/>
              </w:rPr>
            </w:pPr>
          </w:p>
          <w:p w14:paraId="7FAD6C6F">
            <w:pPr>
              <w:spacing w:line="243" w:lineRule="auto"/>
              <w:rPr>
                <w:rFonts w:ascii="Arial"/>
                <w:sz w:val="21"/>
              </w:rPr>
            </w:pPr>
          </w:p>
          <w:p w14:paraId="0956B1DC">
            <w:pPr>
              <w:spacing w:line="244" w:lineRule="auto"/>
              <w:rPr>
                <w:rFonts w:ascii="Arial"/>
                <w:sz w:val="21"/>
              </w:rPr>
            </w:pPr>
          </w:p>
          <w:p w14:paraId="128CD70B">
            <w:pPr>
              <w:spacing w:line="244" w:lineRule="auto"/>
              <w:rPr>
                <w:rFonts w:ascii="Arial"/>
                <w:sz w:val="21"/>
              </w:rPr>
            </w:pPr>
          </w:p>
          <w:p w14:paraId="14AFFF13">
            <w:pPr>
              <w:spacing w:line="244" w:lineRule="auto"/>
              <w:rPr>
                <w:rFonts w:ascii="Arial"/>
                <w:sz w:val="21"/>
              </w:rPr>
            </w:pPr>
          </w:p>
          <w:p w14:paraId="0F705776">
            <w:pPr>
              <w:spacing w:before="75" w:line="227" w:lineRule="auto"/>
              <w:ind w:left="837"/>
              <w:rPr>
                <w:rFonts w:ascii="宋体" w:hAnsi="宋体" w:eastAsia="宋体" w:cs="宋体"/>
                <w:sz w:val="23"/>
                <w:szCs w:val="23"/>
              </w:rPr>
            </w:pPr>
            <w:r>
              <w:rPr>
                <w:rFonts w:ascii="宋体" w:hAnsi="宋体" w:eastAsia="宋体" w:cs="宋体"/>
                <w:b/>
                <w:bCs/>
                <w:spacing w:val="6"/>
                <w:sz w:val="23"/>
                <w:szCs w:val="23"/>
              </w:rPr>
              <w:t>封套内容</w:t>
            </w:r>
          </w:p>
        </w:tc>
        <w:tc>
          <w:tcPr>
            <w:tcW w:w="6204" w:type="dxa"/>
            <w:vAlign w:val="top"/>
          </w:tcPr>
          <w:p w14:paraId="2BEAACF0">
            <w:pPr>
              <w:spacing w:before="85" w:line="228" w:lineRule="auto"/>
              <w:ind w:left="118"/>
              <w:rPr>
                <w:rFonts w:ascii="宋体" w:hAnsi="宋体" w:eastAsia="宋体" w:cs="宋体"/>
                <w:sz w:val="23"/>
                <w:szCs w:val="23"/>
              </w:rPr>
            </w:pPr>
            <w:r>
              <w:rPr>
                <w:rFonts w:ascii="宋体" w:hAnsi="宋体" w:eastAsia="宋体" w:cs="宋体"/>
                <w:spacing w:val="-4"/>
                <w:sz w:val="23"/>
                <w:szCs w:val="23"/>
              </w:rPr>
              <w:t>项目名称：</w:t>
            </w:r>
          </w:p>
          <w:p w14:paraId="1E0016D7">
            <w:pPr>
              <w:spacing w:before="28" w:line="227" w:lineRule="auto"/>
              <w:ind w:left="118"/>
              <w:rPr>
                <w:rFonts w:ascii="宋体" w:hAnsi="宋体" w:eastAsia="宋体" w:cs="宋体"/>
                <w:sz w:val="23"/>
                <w:szCs w:val="23"/>
              </w:rPr>
            </w:pPr>
            <w:r>
              <w:rPr>
                <w:rFonts w:ascii="宋体" w:hAnsi="宋体" w:eastAsia="宋体" w:cs="宋体"/>
                <w:spacing w:val="-4"/>
                <w:sz w:val="23"/>
                <w:szCs w:val="23"/>
              </w:rPr>
              <w:t>项目编码：</w:t>
            </w:r>
          </w:p>
          <w:p w14:paraId="55987F75">
            <w:pPr>
              <w:spacing w:before="28" w:line="244" w:lineRule="auto"/>
              <w:ind w:left="115" w:right="4714"/>
              <w:rPr>
                <w:rFonts w:ascii="宋体" w:hAnsi="宋体" w:eastAsia="宋体" w:cs="宋体"/>
                <w:sz w:val="23"/>
                <w:szCs w:val="23"/>
              </w:rPr>
            </w:pPr>
            <w:r>
              <w:rPr>
                <w:rFonts w:ascii="宋体" w:hAnsi="宋体" w:eastAsia="宋体" w:cs="宋体"/>
                <w:spacing w:val="-2"/>
                <w:sz w:val="23"/>
                <w:szCs w:val="23"/>
              </w:rPr>
              <w:t>招标人名称：</w:t>
            </w:r>
            <w:r>
              <w:rPr>
                <w:rFonts w:ascii="宋体" w:hAnsi="宋体" w:eastAsia="宋体" w:cs="宋体"/>
                <w:sz w:val="23"/>
                <w:szCs w:val="23"/>
              </w:rPr>
              <w:t xml:space="preserve"> </w:t>
            </w:r>
            <w:r>
              <w:rPr>
                <w:rFonts w:ascii="宋体" w:hAnsi="宋体" w:eastAsia="宋体" w:cs="宋体"/>
                <w:spacing w:val="-2"/>
                <w:sz w:val="23"/>
                <w:szCs w:val="23"/>
              </w:rPr>
              <w:t>投标人名称：</w:t>
            </w:r>
            <w:r>
              <w:rPr>
                <w:rFonts w:ascii="宋体" w:hAnsi="宋体" w:eastAsia="宋体" w:cs="宋体"/>
                <w:sz w:val="23"/>
                <w:szCs w:val="23"/>
              </w:rPr>
              <w:t xml:space="preserve"> </w:t>
            </w:r>
            <w:r>
              <w:rPr>
                <w:rFonts w:ascii="宋体" w:hAnsi="宋体" w:eastAsia="宋体" w:cs="宋体"/>
                <w:spacing w:val="-2"/>
                <w:sz w:val="23"/>
                <w:szCs w:val="23"/>
              </w:rPr>
              <w:t>法定代表人：</w:t>
            </w:r>
            <w:r>
              <w:rPr>
                <w:rFonts w:ascii="宋体" w:hAnsi="宋体" w:eastAsia="宋体" w:cs="宋体"/>
                <w:sz w:val="23"/>
                <w:szCs w:val="23"/>
              </w:rPr>
              <w:t xml:space="preserve"> </w:t>
            </w:r>
            <w:r>
              <w:rPr>
                <w:rFonts w:ascii="宋体" w:hAnsi="宋体" w:eastAsia="宋体" w:cs="宋体"/>
                <w:spacing w:val="-2"/>
                <w:sz w:val="23"/>
                <w:szCs w:val="23"/>
              </w:rPr>
              <w:t>投标人地址：</w:t>
            </w:r>
          </w:p>
          <w:p w14:paraId="5B0CAE8C">
            <w:pPr>
              <w:spacing w:before="27"/>
              <w:ind w:left="115" w:right="4954" w:firstLine="16"/>
              <w:rPr>
                <w:rFonts w:ascii="宋体" w:hAnsi="宋体" w:eastAsia="宋体" w:cs="宋体"/>
                <w:sz w:val="23"/>
                <w:szCs w:val="23"/>
              </w:rPr>
            </w:pPr>
            <w:r>
              <w:rPr>
                <w:rFonts w:ascii="宋体" w:hAnsi="宋体" w:eastAsia="宋体" w:cs="宋体"/>
                <w:spacing w:val="-8"/>
                <w:sz w:val="23"/>
                <w:szCs w:val="23"/>
              </w:rPr>
              <w:t>邮政编码：</w:t>
            </w:r>
            <w:r>
              <w:rPr>
                <w:rFonts w:ascii="宋体" w:hAnsi="宋体" w:eastAsia="宋体" w:cs="宋体"/>
                <w:spacing w:val="1"/>
                <w:sz w:val="23"/>
                <w:szCs w:val="23"/>
              </w:rPr>
              <w:t xml:space="preserve"> </w:t>
            </w:r>
            <w:r>
              <w:rPr>
                <w:rFonts w:ascii="宋体" w:hAnsi="宋体" w:eastAsia="宋体" w:cs="宋体"/>
                <w:spacing w:val="-6"/>
                <w:sz w:val="23"/>
                <w:szCs w:val="23"/>
              </w:rPr>
              <w:t>联系人：</w:t>
            </w:r>
          </w:p>
          <w:p w14:paraId="25D1D599">
            <w:pPr>
              <w:spacing w:before="25" w:line="230" w:lineRule="auto"/>
              <w:ind w:left="115"/>
              <w:rPr>
                <w:rFonts w:ascii="宋体" w:hAnsi="宋体" w:eastAsia="宋体" w:cs="宋体"/>
                <w:sz w:val="23"/>
                <w:szCs w:val="23"/>
              </w:rPr>
            </w:pPr>
            <w:r>
              <w:rPr>
                <w:rFonts w:ascii="宋体" w:hAnsi="宋体" w:eastAsia="宋体" w:cs="宋体"/>
                <w:spacing w:val="-4"/>
                <w:sz w:val="23"/>
                <w:szCs w:val="23"/>
              </w:rPr>
              <w:t>联系电话：</w:t>
            </w:r>
          </w:p>
          <w:p w14:paraId="56E9A889">
            <w:pPr>
              <w:spacing w:before="23" w:line="227" w:lineRule="auto"/>
              <w:ind w:left="125"/>
              <w:rPr>
                <w:rFonts w:ascii="宋体" w:hAnsi="宋体" w:eastAsia="宋体" w:cs="宋体"/>
                <w:sz w:val="23"/>
                <w:szCs w:val="23"/>
              </w:rPr>
            </w:pPr>
            <w:r>
              <w:rPr>
                <w:rFonts w:ascii="宋体" w:hAnsi="宋体" w:eastAsia="宋体" w:cs="宋体"/>
                <w:spacing w:val="5"/>
                <w:sz w:val="23"/>
                <w:szCs w:val="23"/>
              </w:rPr>
              <w:t>（本项目不做要求）</w:t>
            </w:r>
          </w:p>
        </w:tc>
      </w:tr>
      <w:tr w14:paraId="474A1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75" w:type="dxa"/>
            <w:vAlign w:val="top"/>
          </w:tcPr>
          <w:p w14:paraId="3A9F3014">
            <w:pPr>
              <w:spacing w:line="366" w:lineRule="auto"/>
              <w:rPr>
                <w:rFonts w:ascii="Arial"/>
                <w:sz w:val="21"/>
              </w:rPr>
            </w:pPr>
          </w:p>
          <w:p w14:paraId="5CB561B4">
            <w:pPr>
              <w:spacing w:before="74" w:line="189" w:lineRule="auto"/>
              <w:ind w:left="192"/>
              <w:rPr>
                <w:rFonts w:ascii="宋体" w:hAnsi="宋体" w:eastAsia="宋体" w:cs="宋体"/>
                <w:sz w:val="23"/>
                <w:szCs w:val="23"/>
              </w:rPr>
            </w:pPr>
            <w:r>
              <w:rPr>
                <w:rFonts w:ascii="宋体" w:hAnsi="宋体" w:eastAsia="宋体" w:cs="宋体"/>
                <w:b/>
                <w:bCs/>
                <w:spacing w:val="1"/>
                <w:sz w:val="23"/>
                <w:szCs w:val="23"/>
              </w:rPr>
              <w:t>4.3.2</w:t>
            </w:r>
          </w:p>
        </w:tc>
        <w:tc>
          <w:tcPr>
            <w:tcW w:w="2627" w:type="dxa"/>
            <w:vAlign w:val="top"/>
          </w:tcPr>
          <w:p w14:paraId="3488D529">
            <w:pPr>
              <w:spacing w:before="230" w:line="233" w:lineRule="auto"/>
              <w:ind w:left="729" w:right="204" w:hanging="504"/>
              <w:rPr>
                <w:rFonts w:ascii="宋体" w:hAnsi="宋体" w:eastAsia="宋体" w:cs="宋体"/>
                <w:sz w:val="23"/>
                <w:szCs w:val="23"/>
              </w:rPr>
            </w:pPr>
            <w:r>
              <w:rPr>
                <w:rFonts w:ascii="宋体" w:hAnsi="宋体" w:eastAsia="宋体" w:cs="宋体"/>
                <w:spacing w:val="5"/>
                <w:sz w:val="28"/>
                <w:szCs w:val="28"/>
              </w:rPr>
              <w:t>★</w:t>
            </w:r>
            <w:r>
              <w:rPr>
                <w:rFonts w:ascii="宋体" w:hAnsi="宋体" w:eastAsia="宋体" w:cs="宋体"/>
                <w:b/>
                <w:bCs/>
                <w:spacing w:val="5"/>
                <w:sz w:val="23"/>
                <w:szCs w:val="23"/>
              </w:rPr>
              <w:t>响应文件递交截止</w:t>
            </w:r>
            <w:r>
              <w:rPr>
                <w:rFonts w:ascii="宋体" w:hAnsi="宋体" w:eastAsia="宋体" w:cs="宋体"/>
                <w:spacing w:val="7"/>
                <w:sz w:val="23"/>
                <w:szCs w:val="23"/>
              </w:rPr>
              <w:t xml:space="preserve"> </w:t>
            </w:r>
            <w:r>
              <w:rPr>
                <w:rFonts w:ascii="宋体" w:hAnsi="宋体" w:eastAsia="宋体" w:cs="宋体"/>
                <w:b/>
                <w:bCs/>
                <w:spacing w:val="4"/>
                <w:sz w:val="23"/>
                <w:szCs w:val="23"/>
              </w:rPr>
              <w:t>时间及地点</w:t>
            </w:r>
          </w:p>
        </w:tc>
        <w:tc>
          <w:tcPr>
            <w:tcW w:w="6204" w:type="dxa"/>
            <w:vAlign w:val="top"/>
          </w:tcPr>
          <w:p w14:paraId="7F77679A">
            <w:pPr>
              <w:spacing w:before="36" w:line="227" w:lineRule="auto"/>
              <w:ind w:left="125"/>
              <w:rPr>
                <w:rFonts w:hint="eastAsia" w:ascii="宋体" w:hAnsi="宋体" w:eastAsia="宋体" w:cs="宋体"/>
                <w:color w:val="auto"/>
                <w:sz w:val="23"/>
                <w:szCs w:val="23"/>
                <w:highlight w:val="none"/>
                <w:lang w:eastAsia="zh-CN"/>
              </w:rPr>
            </w:pPr>
            <w:r>
              <w:rPr>
                <w:rFonts w:ascii="宋体" w:hAnsi="宋体" w:eastAsia="宋体" w:cs="宋体"/>
                <w:color w:val="auto"/>
                <w:spacing w:val="-3"/>
                <w:sz w:val="23"/>
                <w:szCs w:val="23"/>
                <w:highlight w:val="none"/>
              </w:rPr>
              <w:t>时间：</w:t>
            </w:r>
            <w:r>
              <w:rPr>
                <w:rFonts w:hint="eastAsia" w:ascii="宋体" w:hAnsi="宋体" w:eastAsia="宋体" w:cs="宋体"/>
                <w:color w:val="auto"/>
                <w:spacing w:val="-3"/>
                <w:sz w:val="23"/>
                <w:szCs w:val="23"/>
                <w:highlight w:val="none"/>
              </w:rPr>
              <w:t>2025年07月23日 17：30（北京时间）</w:t>
            </w:r>
          </w:p>
          <w:p w14:paraId="36DFFEFF">
            <w:pPr>
              <w:spacing w:before="28" w:line="227" w:lineRule="auto"/>
              <w:ind w:left="115"/>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提</w:t>
            </w:r>
            <w:r>
              <w:rPr>
                <w:rFonts w:ascii="宋体" w:hAnsi="宋体" w:eastAsia="宋体" w:cs="宋体"/>
                <w:color w:val="auto"/>
                <w:spacing w:val="101"/>
                <w:sz w:val="23"/>
                <w:szCs w:val="23"/>
                <w:highlight w:val="none"/>
              </w:rPr>
              <w:t xml:space="preserve"> </w:t>
            </w:r>
            <w:r>
              <w:rPr>
                <w:rFonts w:ascii="宋体" w:hAnsi="宋体" w:eastAsia="宋体" w:cs="宋体"/>
                <w:color w:val="auto"/>
                <w:spacing w:val="-3"/>
                <w:sz w:val="23"/>
                <w:szCs w:val="23"/>
                <w:highlight w:val="none"/>
              </w:rPr>
              <w:t>交</w:t>
            </w:r>
            <w:r>
              <w:rPr>
                <w:rFonts w:ascii="宋体" w:hAnsi="宋体" w:eastAsia="宋体" w:cs="宋体"/>
                <w:color w:val="auto"/>
                <w:spacing w:val="99"/>
                <w:sz w:val="23"/>
                <w:szCs w:val="23"/>
                <w:highlight w:val="none"/>
              </w:rPr>
              <w:t xml:space="preserve"> </w:t>
            </w:r>
            <w:r>
              <w:rPr>
                <w:rFonts w:ascii="宋体" w:hAnsi="宋体" w:eastAsia="宋体" w:cs="宋体"/>
                <w:color w:val="auto"/>
                <w:spacing w:val="-3"/>
                <w:sz w:val="23"/>
                <w:szCs w:val="23"/>
                <w:highlight w:val="none"/>
              </w:rPr>
              <w:t>投</w:t>
            </w:r>
            <w:r>
              <w:rPr>
                <w:rFonts w:ascii="宋体" w:hAnsi="宋体" w:eastAsia="宋体" w:cs="宋体"/>
                <w:color w:val="auto"/>
                <w:spacing w:val="99"/>
                <w:sz w:val="23"/>
                <w:szCs w:val="23"/>
                <w:highlight w:val="none"/>
              </w:rPr>
              <w:t xml:space="preserve"> </w:t>
            </w:r>
            <w:r>
              <w:rPr>
                <w:rFonts w:ascii="宋体" w:hAnsi="宋体" w:eastAsia="宋体" w:cs="宋体"/>
                <w:color w:val="auto"/>
                <w:spacing w:val="-3"/>
                <w:sz w:val="23"/>
                <w:szCs w:val="23"/>
                <w:highlight w:val="none"/>
              </w:rPr>
              <w:t>标</w:t>
            </w:r>
            <w:r>
              <w:rPr>
                <w:rFonts w:ascii="宋体" w:hAnsi="宋体" w:eastAsia="宋体" w:cs="宋体"/>
                <w:color w:val="auto"/>
                <w:spacing w:val="98"/>
                <w:sz w:val="23"/>
                <w:szCs w:val="23"/>
                <w:highlight w:val="none"/>
              </w:rPr>
              <w:t xml:space="preserve"> </w:t>
            </w:r>
            <w:r>
              <w:rPr>
                <w:rFonts w:ascii="宋体" w:hAnsi="宋体" w:eastAsia="宋体" w:cs="宋体"/>
                <w:color w:val="auto"/>
                <w:spacing w:val="-3"/>
                <w:sz w:val="23"/>
                <w:szCs w:val="23"/>
                <w:highlight w:val="none"/>
              </w:rPr>
              <w:t>文</w:t>
            </w:r>
            <w:r>
              <w:rPr>
                <w:rFonts w:ascii="宋体" w:hAnsi="宋体" w:eastAsia="宋体" w:cs="宋体"/>
                <w:color w:val="auto"/>
                <w:spacing w:val="95"/>
                <w:sz w:val="23"/>
                <w:szCs w:val="23"/>
                <w:highlight w:val="none"/>
              </w:rPr>
              <w:t xml:space="preserve"> </w:t>
            </w:r>
            <w:r>
              <w:rPr>
                <w:rFonts w:ascii="宋体" w:hAnsi="宋体" w:eastAsia="宋体" w:cs="宋体"/>
                <w:color w:val="auto"/>
                <w:spacing w:val="-3"/>
                <w:sz w:val="23"/>
                <w:szCs w:val="23"/>
                <w:highlight w:val="none"/>
              </w:rPr>
              <w:t>件</w:t>
            </w:r>
            <w:r>
              <w:rPr>
                <w:rFonts w:ascii="宋体" w:hAnsi="宋体" w:eastAsia="宋体" w:cs="宋体"/>
                <w:color w:val="auto"/>
                <w:spacing w:val="96"/>
                <w:sz w:val="23"/>
                <w:szCs w:val="23"/>
                <w:highlight w:val="none"/>
              </w:rPr>
              <w:t xml:space="preserve"> </w:t>
            </w:r>
            <w:r>
              <w:rPr>
                <w:rFonts w:ascii="宋体" w:hAnsi="宋体" w:eastAsia="宋体" w:cs="宋体"/>
                <w:color w:val="auto"/>
                <w:spacing w:val="-3"/>
                <w:sz w:val="23"/>
                <w:szCs w:val="23"/>
                <w:highlight w:val="none"/>
              </w:rPr>
              <w:t>地</w:t>
            </w:r>
            <w:r>
              <w:rPr>
                <w:rFonts w:ascii="宋体" w:hAnsi="宋体" w:eastAsia="宋体" w:cs="宋体"/>
                <w:color w:val="auto"/>
                <w:spacing w:val="108"/>
                <w:sz w:val="23"/>
                <w:szCs w:val="23"/>
                <w:highlight w:val="none"/>
              </w:rPr>
              <w:t xml:space="preserve"> </w:t>
            </w:r>
            <w:r>
              <w:rPr>
                <w:rFonts w:ascii="宋体" w:hAnsi="宋体" w:eastAsia="宋体" w:cs="宋体"/>
                <w:color w:val="auto"/>
                <w:spacing w:val="-3"/>
                <w:sz w:val="23"/>
                <w:szCs w:val="23"/>
                <w:highlight w:val="none"/>
              </w:rPr>
              <w:t>点  :   政</w:t>
            </w:r>
            <w:r>
              <w:rPr>
                <w:rFonts w:ascii="宋体" w:hAnsi="宋体" w:eastAsia="宋体" w:cs="宋体"/>
                <w:color w:val="auto"/>
                <w:spacing w:val="95"/>
                <w:sz w:val="23"/>
                <w:szCs w:val="23"/>
                <w:highlight w:val="none"/>
              </w:rPr>
              <w:t xml:space="preserve"> </w:t>
            </w:r>
            <w:r>
              <w:rPr>
                <w:rFonts w:ascii="宋体" w:hAnsi="宋体" w:eastAsia="宋体" w:cs="宋体"/>
                <w:color w:val="auto"/>
                <w:spacing w:val="-3"/>
                <w:sz w:val="23"/>
                <w:szCs w:val="23"/>
                <w:highlight w:val="none"/>
              </w:rPr>
              <w:t>采  云</w:t>
            </w:r>
            <w:r>
              <w:rPr>
                <w:rFonts w:ascii="宋体" w:hAnsi="宋体" w:eastAsia="宋体" w:cs="宋体"/>
                <w:color w:val="auto"/>
                <w:spacing w:val="98"/>
                <w:sz w:val="23"/>
                <w:szCs w:val="23"/>
                <w:highlight w:val="none"/>
              </w:rPr>
              <w:t xml:space="preserve"> </w:t>
            </w:r>
            <w:r>
              <w:rPr>
                <w:rFonts w:ascii="宋体" w:hAnsi="宋体" w:eastAsia="宋体" w:cs="宋体"/>
                <w:color w:val="auto"/>
                <w:spacing w:val="-3"/>
                <w:sz w:val="23"/>
                <w:szCs w:val="23"/>
                <w:highlight w:val="none"/>
              </w:rPr>
              <w:t>平</w:t>
            </w:r>
            <w:r>
              <w:rPr>
                <w:rFonts w:ascii="宋体" w:hAnsi="宋体" w:eastAsia="宋体" w:cs="宋体"/>
                <w:color w:val="auto"/>
                <w:spacing w:val="-4"/>
                <w:sz w:val="23"/>
                <w:szCs w:val="23"/>
                <w:highlight w:val="none"/>
              </w:rPr>
              <w:t xml:space="preserve">  台</w:t>
            </w:r>
          </w:p>
          <w:p w14:paraId="0C7D558B">
            <w:pPr>
              <w:spacing w:before="26" w:line="218" w:lineRule="auto"/>
              <w:ind w:left="125"/>
              <w:rPr>
                <w:rFonts w:ascii="宋体" w:hAnsi="宋体" w:eastAsia="宋体" w:cs="宋体"/>
                <w:sz w:val="23"/>
                <w:szCs w:val="23"/>
                <w:highlight w:val="none"/>
              </w:rPr>
            </w:pPr>
            <w:r>
              <w:rPr>
                <w:rFonts w:ascii="宋体" w:hAnsi="宋体" w:eastAsia="宋体" w:cs="宋体"/>
                <w:color w:val="auto"/>
                <w:spacing w:val="14"/>
                <w:sz w:val="23"/>
                <w:szCs w:val="23"/>
                <w:highlight w:val="none"/>
              </w:rPr>
              <w:t>（</w:t>
            </w:r>
            <w:r>
              <w:rPr>
                <w:rFonts w:ascii="宋体" w:hAnsi="宋体" w:eastAsia="宋体" w:cs="宋体"/>
                <w:color w:val="auto"/>
                <w:sz w:val="23"/>
                <w:szCs w:val="23"/>
                <w:highlight w:val="none"/>
              </w:rPr>
              <w:t>www</w:t>
            </w:r>
            <w:r>
              <w:rPr>
                <w:rFonts w:ascii="宋体" w:hAnsi="宋体" w:eastAsia="宋体" w:cs="宋体"/>
                <w:color w:val="auto"/>
                <w:spacing w:val="14"/>
                <w:sz w:val="23"/>
                <w:szCs w:val="23"/>
                <w:highlight w:val="none"/>
              </w:rPr>
              <w:t>.</w:t>
            </w:r>
            <w:r>
              <w:rPr>
                <w:rFonts w:ascii="宋体" w:hAnsi="宋体" w:eastAsia="宋体" w:cs="宋体"/>
                <w:color w:val="auto"/>
                <w:sz w:val="23"/>
                <w:szCs w:val="23"/>
                <w:highlight w:val="none"/>
              </w:rPr>
              <w:t>zcygov</w:t>
            </w:r>
            <w:r>
              <w:rPr>
                <w:rFonts w:ascii="宋体" w:hAnsi="宋体" w:eastAsia="宋体" w:cs="宋体"/>
                <w:color w:val="auto"/>
                <w:spacing w:val="14"/>
                <w:sz w:val="23"/>
                <w:szCs w:val="23"/>
                <w:highlight w:val="none"/>
              </w:rPr>
              <w:t>.</w:t>
            </w:r>
            <w:r>
              <w:rPr>
                <w:rFonts w:ascii="宋体" w:hAnsi="宋体" w:eastAsia="宋体" w:cs="宋体"/>
                <w:color w:val="auto"/>
                <w:sz w:val="23"/>
                <w:szCs w:val="23"/>
                <w:highlight w:val="none"/>
              </w:rPr>
              <w:t>com</w:t>
            </w:r>
            <w:r>
              <w:rPr>
                <w:rFonts w:ascii="宋体" w:hAnsi="宋体" w:eastAsia="宋体" w:cs="宋体"/>
                <w:color w:val="auto"/>
                <w:spacing w:val="14"/>
                <w:sz w:val="23"/>
                <w:szCs w:val="23"/>
                <w:highlight w:val="none"/>
              </w:rPr>
              <w:t>）</w:t>
            </w:r>
          </w:p>
        </w:tc>
      </w:tr>
      <w:tr w14:paraId="766E6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8" w:hRule="atLeast"/>
        </w:trPr>
        <w:tc>
          <w:tcPr>
            <w:tcW w:w="975" w:type="dxa"/>
            <w:vAlign w:val="top"/>
          </w:tcPr>
          <w:p w14:paraId="02535A51">
            <w:pPr>
              <w:spacing w:line="267" w:lineRule="auto"/>
              <w:rPr>
                <w:rFonts w:ascii="Arial"/>
                <w:sz w:val="21"/>
              </w:rPr>
            </w:pPr>
          </w:p>
          <w:p w14:paraId="401B0615">
            <w:pPr>
              <w:spacing w:line="267" w:lineRule="auto"/>
              <w:rPr>
                <w:rFonts w:ascii="Arial"/>
                <w:sz w:val="21"/>
              </w:rPr>
            </w:pPr>
          </w:p>
          <w:p w14:paraId="2081E37E">
            <w:pPr>
              <w:spacing w:line="267" w:lineRule="auto"/>
              <w:rPr>
                <w:rFonts w:ascii="Arial"/>
                <w:sz w:val="21"/>
              </w:rPr>
            </w:pPr>
          </w:p>
          <w:p w14:paraId="17D671D3">
            <w:pPr>
              <w:spacing w:line="267" w:lineRule="auto"/>
              <w:rPr>
                <w:rFonts w:ascii="Arial"/>
                <w:sz w:val="21"/>
              </w:rPr>
            </w:pPr>
          </w:p>
          <w:p w14:paraId="47964A86">
            <w:pPr>
              <w:spacing w:line="267" w:lineRule="auto"/>
              <w:rPr>
                <w:rFonts w:ascii="Arial"/>
                <w:sz w:val="21"/>
              </w:rPr>
            </w:pPr>
          </w:p>
          <w:p w14:paraId="15E6D7FE">
            <w:pPr>
              <w:spacing w:line="268" w:lineRule="auto"/>
              <w:rPr>
                <w:rFonts w:ascii="Arial"/>
                <w:sz w:val="21"/>
              </w:rPr>
            </w:pPr>
          </w:p>
          <w:p w14:paraId="5363E09A">
            <w:pPr>
              <w:spacing w:before="75" w:line="189" w:lineRule="auto"/>
              <w:ind w:left="317"/>
              <w:rPr>
                <w:rFonts w:ascii="宋体" w:hAnsi="宋体" w:eastAsia="宋体" w:cs="宋体"/>
                <w:sz w:val="23"/>
                <w:szCs w:val="23"/>
              </w:rPr>
            </w:pPr>
            <w:r>
              <w:rPr>
                <w:rFonts w:ascii="宋体" w:hAnsi="宋体" w:eastAsia="宋体" w:cs="宋体"/>
                <w:b/>
                <w:bCs/>
                <w:spacing w:val="-3"/>
                <w:sz w:val="23"/>
                <w:szCs w:val="23"/>
              </w:rPr>
              <w:t>5.1</w:t>
            </w:r>
          </w:p>
        </w:tc>
        <w:tc>
          <w:tcPr>
            <w:tcW w:w="2627" w:type="dxa"/>
            <w:vAlign w:val="top"/>
          </w:tcPr>
          <w:p w14:paraId="248A3B99">
            <w:pPr>
              <w:spacing w:line="255" w:lineRule="auto"/>
              <w:rPr>
                <w:rFonts w:ascii="Arial"/>
                <w:sz w:val="21"/>
              </w:rPr>
            </w:pPr>
          </w:p>
          <w:p w14:paraId="5628845C">
            <w:pPr>
              <w:spacing w:line="255" w:lineRule="auto"/>
              <w:rPr>
                <w:rFonts w:ascii="Arial"/>
                <w:sz w:val="21"/>
              </w:rPr>
            </w:pPr>
          </w:p>
          <w:p w14:paraId="58A8093C">
            <w:pPr>
              <w:spacing w:line="255" w:lineRule="auto"/>
              <w:rPr>
                <w:rFonts w:ascii="Arial"/>
                <w:sz w:val="21"/>
              </w:rPr>
            </w:pPr>
          </w:p>
          <w:p w14:paraId="71C69DFF">
            <w:pPr>
              <w:spacing w:line="255" w:lineRule="auto"/>
              <w:rPr>
                <w:rFonts w:ascii="Arial"/>
                <w:sz w:val="21"/>
              </w:rPr>
            </w:pPr>
          </w:p>
          <w:p w14:paraId="5070AD27">
            <w:pPr>
              <w:spacing w:line="255" w:lineRule="auto"/>
              <w:rPr>
                <w:rFonts w:ascii="Arial"/>
                <w:sz w:val="21"/>
              </w:rPr>
            </w:pPr>
          </w:p>
          <w:p w14:paraId="5678FADC">
            <w:pPr>
              <w:spacing w:line="256" w:lineRule="auto"/>
              <w:rPr>
                <w:rFonts w:ascii="Arial"/>
                <w:sz w:val="21"/>
              </w:rPr>
            </w:pPr>
          </w:p>
          <w:p w14:paraId="2C680B41">
            <w:pPr>
              <w:spacing w:before="91" w:line="224" w:lineRule="auto"/>
              <w:ind w:left="345"/>
              <w:rPr>
                <w:rFonts w:ascii="宋体" w:hAnsi="宋体" w:eastAsia="宋体" w:cs="宋体"/>
                <w:sz w:val="23"/>
                <w:szCs w:val="23"/>
              </w:rPr>
            </w:pPr>
            <w:r>
              <w:rPr>
                <w:rFonts w:ascii="宋体" w:hAnsi="宋体" w:eastAsia="宋体" w:cs="宋体"/>
                <w:spacing w:val="5"/>
                <w:sz w:val="28"/>
                <w:szCs w:val="28"/>
              </w:rPr>
              <w:t>★</w:t>
            </w:r>
            <w:r>
              <w:rPr>
                <w:rFonts w:ascii="宋体" w:hAnsi="宋体" w:eastAsia="宋体" w:cs="宋体"/>
                <w:b/>
                <w:bCs/>
                <w:spacing w:val="5"/>
                <w:sz w:val="23"/>
                <w:szCs w:val="23"/>
              </w:rPr>
              <w:t>磋商时间及地点</w:t>
            </w:r>
          </w:p>
        </w:tc>
        <w:tc>
          <w:tcPr>
            <w:tcW w:w="6204" w:type="dxa"/>
            <w:vAlign w:val="top"/>
          </w:tcPr>
          <w:p w14:paraId="2C7A53D0">
            <w:pPr>
              <w:spacing w:before="26" w:line="227" w:lineRule="auto"/>
              <w:ind w:left="115"/>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开标时间：</w:t>
            </w:r>
            <w:r>
              <w:rPr>
                <w:rFonts w:hint="eastAsia" w:ascii="宋体" w:hAnsi="宋体" w:eastAsia="宋体" w:cs="宋体"/>
                <w:color w:val="auto"/>
                <w:spacing w:val="-3"/>
                <w:sz w:val="23"/>
                <w:szCs w:val="23"/>
                <w:highlight w:val="none"/>
              </w:rPr>
              <w:t>2025年07月23日 17：30（北京时间）</w:t>
            </w:r>
          </w:p>
          <w:p w14:paraId="7D9DFDE3">
            <w:pPr>
              <w:spacing w:before="28" w:line="222" w:lineRule="auto"/>
              <w:ind w:left="115"/>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提交投标文件地点: 政采云平台（</w:t>
            </w:r>
            <w:r>
              <w:rPr>
                <w:rFonts w:ascii="宋体" w:hAnsi="宋体" w:eastAsia="宋体" w:cs="宋体"/>
                <w:color w:val="auto"/>
                <w:sz w:val="23"/>
                <w:szCs w:val="23"/>
                <w:highlight w:val="none"/>
              </w:rPr>
              <w:t>www</w:t>
            </w:r>
            <w:r>
              <w:rPr>
                <w:rFonts w:ascii="宋体" w:hAnsi="宋体" w:eastAsia="宋体" w:cs="宋体"/>
                <w:color w:val="auto"/>
                <w:spacing w:val="10"/>
                <w:sz w:val="23"/>
                <w:szCs w:val="23"/>
                <w:highlight w:val="none"/>
              </w:rPr>
              <w:t>.</w:t>
            </w:r>
            <w:r>
              <w:rPr>
                <w:rFonts w:ascii="宋体" w:hAnsi="宋体" w:eastAsia="宋体" w:cs="宋体"/>
                <w:color w:val="auto"/>
                <w:sz w:val="23"/>
                <w:szCs w:val="23"/>
                <w:highlight w:val="none"/>
              </w:rPr>
              <w:t>zcygov</w:t>
            </w:r>
            <w:r>
              <w:rPr>
                <w:rFonts w:ascii="宋体" w:hAnsi="宋体" w:eastAsia="宋体" w:cs="宋体"/>
                <w:color w:val="auto"/>
                <w:spacing w:val="10"/>
                <w:sz w:val="23"/>
                <w:szCs w:val="23"/>
                <w:highlight w:val="none"/>
              </w:rPr>
              <w:t>.</w:t>
            </w:r>
            <w:r>
              <w:rPr>
                <w:rFonts w:ascii="宋体" w:hAnsi="宋体" w:eastAsia="宋体" w:cs="宋体"/>
                <w:color w:val="auto"/>
                <w:sz w:val="23"/>
                <w:szCs w:val="23"/>
                <w:highlight w:val="none"/>
              </w:rPr>
              <w:t>com</w:t>
            </w:r>
            <w:r>
              <w:rPr>
                <w:rFonts w:ascii="宋体" w:hAnsi="宋体" w:eastAsia="宋体" w:cs="宋体"/>
                <w:color w:val="auto"/>
                <w:spacing w:val="10"/>
                <w:sz w:val="23"/>
                <w:szCs w:val="23"/>
                <w:highlight w:val="none"/>
              </w:rPr>
              <w:t>）</w:t>
            </w:r>
          </w:p>
          <w:p w14:paraId="11D3304F">
            <w:pPr>
              <w:spacing w:before="35" w:line="245" w:lineRule="auto"/>
              <w:ind w:left="113" w:right="106" w:firstLine="3"/>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投标人应于</w:t>
            </w:r>
            <w:r>
              <w:rPr>
                <w:rFonts w:hint="eastAsia" w:ascii="宋体" w:hAnsi="宋体" w:eastAsia="宋体" w:cs="宋体"/>
                <w:color w:val="auto"/>
                <w:spacing w:val="1"/>
                <w:sz w:val="23"/>
                <w:szCs w:val="23"/>
                <w:highlight w:val="none"/>
              </w:rPr>
              <w:t>2025年07月23日 17：30（北京时间）</w:t>
            </w:r>
            <w:r>
              <w:rPr>
                <w:rFonts w:ascii="宋体" w:hAnsi="宋体" w:eastAsia="宋体" w:cs="宋体"/>
                <w:color w:val="auto"/>
                <w:spacing w:val="1"/>
                <w:sz w:val="23"/>
                <w:szCs w:val="23"/>
                <w:highlight w:val="none"/>
              </w:rPr>
              <w:t>之前将电子投标</w:t>
            </w:r>
            <w:r>
              <w:rPr>
                <w:rFonts w:ascii="宋体" w:hAnsi="宋体" w:eastAsia="宋体" w:cs="宋体"/>
                <w:color w:val="auto"/>
                <w:spacing w:val="8"/>
                <w:sz w:val="23"/>
                <w:szCs w:val="23"/>
                <w:highlight w:val="none"/>
              </w:rPr>
              <w:t>文件上传到“政采云</w:t>
            </w:r>
            <w:r>
              <w:rPr>
                <w:rFonts w:ascii="宋体" w:hAnsi="宋体" w:eastAsia="宋体" w:cs="宋体"/>
                <w:color w:val="auto"/>
                <w:spacing w:val="-83"/>
                <w:sz w:val="23"/>
                <w:szCs w:val="23"/>
                <w:highlight w:val="none"/>
              </w:rPr>
              <w:t xml:space="preserve"> </w:t>
            </w:r>
            <w:r>
              <w:rPr>
                <w:rFonts w:ascii="宋体" w:hAnsi="宋体" w:eastAsia="宋体" w:cs="宋体"/>
                <w:color w:val="auto"/>
                <w:spacing w:val="8"/>
                <w:sz w:val="23"/>
                <w:szCs w:val="23"/>
                <w:highlight w:val="none"/>
              </w:rPr>
              <w:t>”平台。应按照本项目招标</w:t>
            </w:r>
            <w:r>
              <w:rPr>
                <w:rFonts w:ascii="宋体" w:hAnsi="宋体" w:eastAsia="宋体" w:cs="宋体"/>
                <w:color w:val="auto"/>
                <w:spacing w:val="7"/>
                <w:sz w:val="23"/>
                <w:szCs w:val="23"/>
                <w:highlight w:val="none"/>
              </w:rPr>
              <w:t>文件和政</w:t>
            </w:r>
            <w:r>
              <w:rPr>
                <w:rFonts w:ascii="宋体" w:hAnsi="宋体" w:eastAsia="宋体" w:cs="宋体"/>
                <w:color w:val="auto"/>
                <w:spacing w:val="9"/>
                <w:sz w:val="23"/>
                <w:szCs w:val="23"/>
                <w:highlight w:val="none"/>
              </w:rPr>
              <w:t>采云平台的要求编制、加密传输投标文件。供应商在使用系统进行投标的过程中遇到涉及平台使用的任何问题，可</w:t>
            </w:r>
            <w:r>
              <w:rPr>
                <w:rFonts w:ascii="宋体" w:hAnsi="宋体" w:eastAsia="宋体" w:cs="宋体"/>
                <w:color w:val="auto"/>
                <w:spacing w:val="1"/>
                <w:sz w:val="23"/>
                <w:szCs w:val="23"/>
                <w:highlight w:val="none"/>
              </w:rPr>
              <w:t>致电政采云平台技术支持热线咨询，联系方式：95763。</w:t>
            </w:r>
          </w:p>
          <w:p w14:paraId="5F2D0B6F">
            <w:pPr>
              <w:spacing w:before="27" w:line="239" w:lineRule="auto"/>
              <w:ind w:left="114" w:right="106"/>
              <w:jc w:val="both"/>
              <w:rPr>
                <w:rFonts w:ascii="宋体" w:hAnsi="宋体" w:eastAsia="宋体" w:cs="宋体"/>
                <w:sz w:val="23"/>
                <w:szCs w:val="23"/>
                <w:highlight w:val="none"/>
              </w:rPr>
            </w:pPr>
            <w:r>
              <w:rPr>
                <w:rFonts w:ascii="宋体" w:hAnsi="宋体" w:eastAsia="宋体" w:cs="宋体"/>
                <w:color w:val="auto"/>
                <w:spacing w:val="9"/>
                <w:sz w:val="23"/>
                <w:szCs w:val="23"/>
                <w:highlight w:val="none"/>
              </w:rPr>
              <w:t>注：本项目实行电子招投标，投标单位不用现场投标，按</w:t>
            </w:r>
            <w:r>
              <w:rPr>
                <w:rFonts w:ascii="宋体" w:hAnsi="宋体" w:eastAsia="宋体" w:cs="宋体"/>
                <w:color w:val="auto"/>
                <w:spacing w:val="2"/>
                <w:sz w:val="23"/>
                <w:szCs w:val="23"/>
                <w:highlight w:val="none"/>
              </w:rPr>
              <w:t xml:space="preserve"> </w:t>
            </w:r>
            <w:r>
              <w:rPr>
                <w:rFonts w:ascii="宋体" w:hAnsi="宋体" w:eastAsia="宋体" w:cs="宋体"/>
                <w:color w:val="auto"/>
                <w:spacing w:val="9"/>
                <w:sz w:val="23"/>
                <w:szCs w:val="23"/>
                <w:highlight w:val="none"/>
              </w:rPr>
              <w:t>规定时间上传</w:t>
            </w:r>
            <w:r>
              <w:rPr>
                <w:rFonts w:ascii="宋体" w:hAnsi="宋体" w:eastAsia="宋体" w:cs="宋体"/>
                <w:spacing w:val="9"/>
                <w:sz w:val="23"/>
                <w:szCs w:val="23"/>
                <w:highlight w:val="none"/>
              </w:rPr>
              <w:t>电子投标书即可。待开标结束后，根据业主</w:t>
            </w:r>
            <w:r>
              <w:rPr>
                <w:rFonts w:ascii="宋体" w:hAnsi="宋体" w:eastAsia="宋体" w:cs="宋体"/>
                <w:sz w:val="23"/>
                <w:szCs w:val="23"/>
                <w:highlight w:val="none"/>
              </w:rPr>
              <w:t xml:space="preserve"> </w:t>
            </w:r>
            <w:r>
              <w:rPr>
                <w:rFonts w:ascii="宋体" w:hAnsi="宋体" w:eastAsia="宋体" w:cs="宋体"/>
                <w:spacing w:val="7"/>
                <w:sz w:val="23"/>
                <w:szCs w:val="23"/>
                <w:highlight w:val="none"/>
              </w:rPr>
              <w:t>需求提供相应份数的纸质版投标文件。</w:t>
            </w:r>
          </w:p>
        </w:tc>
      </w:tr>
      <w:tr w14:paraId="71F8A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75" w:type="dxa"/>
            <w:vMerge w:val="restart"/>
            <w:tcBorders>
              <w:bottom w:val="nil"/>
            </w:tcBorders>
            <w:vAlign w:val="top"/>
          </w:tcPr>
          <w:p w14:paraId="148AA966">
            <w:pPr>
              <w:spacing w:line="270" w:lineRule="auto"/>
              <w:rPr>
                <w:rFonts w:ascii="Arial"/>
                <w:sz w:val="21"/>
              </w:rPr>
            </w:pPr>
          </w:p>
          <w:p w14:paraId="192ABC80">
            <w:pPr>
              <w:spacing w:line="270" w:lineRule="auto"/>
              <w:rPr>
                <w:rFonts w:ascii="Arial"/>
                <w:sz w:val="21"/>
              </w:rPr>
            </w:pPr>
          </w:p>
          <w:p w14:paraId="28A30421">
            <w:pPr>
              <w:spacing w:before="75" w:line="189" w:lineRule="auto"/>
              <w:ind w:left="317"/>
              <w:rPr>
                <w:rFonts w:ascii="宋体" w:hAnsi="宋体" w:eastAsia="宋体" w:cs="宋体"/>
                <w:sz w:val="23"/>
                <w:szCs w:val="23"/>
              </w:rPr>
            </w:pPr>
            <w:r>
              <w:rPr>
                <w:rFonts w:ascii="宋体" w:hAnsi="宋体" w:eastAsia="宋体" w:cs="宋体"/>
                <w:b/>
                <w:bCs/>
                <w:spacing w:val="-3"/>
                <w:sz w:val="23"/>
                <w:szCs w:val="23"/>
              </w:rPr>
              <w:t>5.2</w:t>
            </w:r>
          </w:p>
        </w:tc>
        <w:tc>
          <w:tcPr>
            <w:tcW w:w="2627" w:type="dxa"/>
            <w:vAlign w:val="top"/>
          </w:tcPr>
          <w:p w14:paraId="475828C0">
            <w:pPr>
              <w:spacing w:before="209" w:line="227" w:lineRule="auto"/>
              <w:ind w:left="608"/>
              <w:rPr>
                <w:rFonts w:ascii="宋体" w:hAnsi="宋体" w:eastAsia="宋体" w:cs="宋体"/>
                <w:sz w:val="23"/>
                <w:szCs w:val="23"/>
              </w:rPr>
            </w:pPr>
            <w:r>
              <w:rPr>
                <w:rFonts w:ascii="宋体" w:hAnsi="宋体" w:eastAsia="宋体" w:cs="宋体"/>
                <w:b/>
                <w:bCs/>
                <w:spacing w:val="5"/>
                <w:sz w:val="23"/>
                <w:szCs w:val="23"/>
              </w:rPr>
              <w:t>资格查验内容</w:t>
            </w:r>
          </w:p>
        </w:tc>
        <w:tc>
          <w:tcPr>
            <w:tcW w:w="6204" w:type="dxa"/>
            <w:vAlign w:val="top"/>
          </w:tcPr>
          <w:p w14:paraId="6E2336BD">
            <w:pPr>
              <w:spacing w:before="149" w:line="227" w:lineRule="auto"/>
              <w:ind w:left="116"/>
              <w:rPr>
                <w:rFonts w:ascii="宋体" w:hAnsi="宋体" w:eastAsia="宋体" w:cs="宋体"/>
                <w:sz w:val="23"/>
                <w:szCs w:val="23"/>
              </w:rPr>
            </w:pPr>
            <w:r>
              <w:rPr>
                <w:rFonts w:ascii="宋体" w:hAnsi="宋体" w:eastAsia="宋体" w:cs="宋体"/>
                <w:spacing w:val="8"/>
                <w:sz w:val="23"/>
                <w:szCs w:val="23"/>
              </w:rPr>
              <w:t>按照供应商资格要求</w:t>
            </w:r>
          </w:p>
        </w:tc>
      </w:tr>
      <w:tr w14:paraId="3E180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975" w:type="dxa"/>
            <w:vMerge w:val="continue"/>
            <w:tcBorders>
              <w:top w:val="nil"/>
            </w:tcBorders>
            <w:vAlign w:val="top"/>
          </w:tcPr>
          <w:p w14:paraId="638A7225">
            <w:pPr>
              <w:rPr>
                <w:rFonts w:ascii="Arial"/>
                <w:sz w:val="21"/>
              </w:rPr>
            </w:pPr>
          </w:p>
        </w:tc>
        <w:tc>
          <w:tcPr>
            <w:tcW w:w="2627" w:type="dxa"/>
            <w:vAlign w:val="top"/>
          </w:tcPr>
          <w:p w14:paraId="1C833862">
            <w:pPr>
              <w:spacing w:before="304" w:line="227" w:lineRule="auto"/>
              <w:ind w:left="121"/>
              <w:rPr>
                <w:rFonts w:ascii="宋体" w:hAnsi="宋体" w:eastAsia="宋体" w:cs="宋体"/>
                <w:sz w:val="23"/>
                <w:szCs w:val="23"/>
              </w:rPr>
            </w:pPr>
            <w:r>
              <w:rPr>
                <w:rFonts w:ascii="宋体" w:hAnsi="宋体" w:eastAsia="宋体" w:cs="宋体"/>
                <w:b/>
                <w:bCs/>
                <w:spacing w:val="7"/>
                <w:sz w:val="23"/>
                <w:szCs w:val="23"/>
              </w:rPr>
              <w:t>是否公开开启响应文件</w:t>
            </w:r>
          </w:p>
        </w:tc>
        <w:tc>
          <w:tcPr>
            <w:tcW w:w="6204" w:type="dxa"/>
            <w:vAlign w:val="top"/>
          </w:tcPr>
          <w:p w14:paraId="2C092DC8">
            <w:pPr>
              <w:spacing w:before="47" w:line="234" w:lineRule="auto"/>
              <w:ind w:left="138" w:right="5614" w:hanging="18"/>
              <w:rPr>
                <w:rFonts w:ascii="宋体" w:hAnsi="宋体" w:eastAsia="宋体" w:cs="宋体"/>
                <w:sz w:val="23"/>
                <w:szCs w:val="23"/>
              </w:rPr>
            </w:pPr>
            <w:r>
              <w:rPr>
                <w:rFonts w:hint="eastAsia" w:ascii="宋体" w:hAnsi="宋体" w:eastAsia="宋体" w:cs="宋体"/>
                <w:spacing w:val="-7"/>
                <w:sz w:val="23"/>
                <w:szCs w:val="23"/>
                <w:lang w:eastAsia="zh-CN"/>
              </w:rPr>
              <w:t>☑</w:t>
            </w:r>
            <w:r>
              <w:rPr>
                <w:rFonts w:ascii="宋体" w:hAnsi="宋体" w:eastAsia="宋体" w:cs="宋体"/>
                <w:spacing w:val="-25"/>
                <w:w w:val="97"/>
                <w:sz w:val="23"/>
                <w:szCs w:val="23"/>
              </w:rPr>
              <w:t>是</w:t>
            </w:r>
            <w:r>
              <w:rPr>
                <w:rFonts w:ascii="宋体" w:hAnsi="宋体" w:eastAsia="宋体" w:cs="宋体"/>
                <w:spacing w:val="2"/>
                <w:sz w:val="23"/>
                <w:szCs w:val="23"/>
              </w:rPr>
              <w:t xml:space="preserve"> </w:t>
            </w:r>
            <w:r>
              <w:rPr>
                <w:rFonts w:ascii="宋体" w:hAnsi="宋体" w:eastAsia="宋体" w:cs="宋体"/>
                <w:spacing w:val="-7"/>
                <w:sz w:val="23"/>
                <w:szCs w:val="23"/>
              </w:rPr>
              <w:t>□否</w:t>
            </w:r>
          </w:p>
        </w:tc>
      </w:tr>
      <w:tr w14:paraId="4F8D0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975" w:type="dxa"/>
            <w:vAlign w:val="top"/>
          </w:tcPr>
          <w:p w14:paraId="6615ACDA">
            <w:pPr>
              <w:spacing w:line="243" w:lineRule="auto"/>
              <w:rPr>
                <w:rFonts w:ascii="Arial"/>
                <w:sz w:val="21"/>
              </w:rPr>
            </w:pPr>
          </w:p>
          <w:p w14:paraId="70000F31">
            <w:pPr>
              <w:spacing w:line="243" w:lineRule="auto"/>
              <w:rPr>
                <w:rFonts w:ascii="Arial"/>
                <w:sz w:val="21"/>
              </w:rPr>
            </w:pPr>
          </w:p>
          <w:p w14:paraId="28FFE1DA">
            <w:pPr>
              <w:spacing w:line="244" w:lineRule="auto"/>
              <w:rPr>
                <w:rFonts w:ascii="Arial"/>
                <w:sz w:val="21"/>
              </w:rPr>
            </w:pPr>
          </w:p>
          <w:p w14:paraId="744B676E">
            <w:pPr>
              <w:spacing w:before="75" w:line="189" w:lineRule="auto"/>
              <w:ind w:left="195"/>
              <w:rPr>
                <w:rFonts w:ascii="宋体" w:hAnsi="宋体" w:eastAsia="宋体" w:cs="宋体"/>
                <w:sz w:val="23"/>
                <w:szCs w:val="23"/>
              </w:rPr>
            </w:pPr>
            <w:r>
              <w:rPr>
                <w:rFonts w:ascii="宋体" w:hAnsi="宋体" w:eastAsia="宋体" w:cs="宋体"/>
                <w:b/>
                <w:bCs/>
                <w:sz w:val="23"/>
                <w:szCs w:val="23"/>
              </w:rPr>
              <w:t>6.1.1</w:t>
            </w:r>
          </w:p>
        </w:tc>
        <w:tc>
          <w:tcPr>
            <w:tcW w:w="2627" w:type="dxa"/>
            <w:vAlign w:val="top"/>
          </w:tcPr>
          <w:p w14:paraId="26911BFB">
            <w:pPr>
              <w:spacing w:line="269" w:lineRule="auto"/>
              <w:rPr>
                <w:rFonts w:ascii="Arial"/>
                <w:sz w:val="21"/>
                <w:highlight w:val="none"/>
              </w:rPr>
            </w:pPr>
          </w:p>
          <w:p w14:paraId="2BAC41DA">
            <w:pPr>
              <w:spacing w:line="270" w:lineRule="auto"/>
              <w:rPr>
                <w:rFonts w:ascii="Arial"/>
                <w:sz w:val="21"/>
                <w:highlight w:val="none"/>
              </w:rPr>
            </w:pPr>
          </w:p>
          <w:p w14:paraId="38BB14D8">
            <w:pPr>
              <w:spacing w:before="75" w:line="239" w:lineRule="auto"/>
              <w:ind w:left="1078" w:right="103" w:hanging="961"/>
              <w:rPr>
                <w:rFonts w:ascii="宋体" w:hAnsi="宋体" w:eastAsia="宋体" w:cs="宋体"/>
                <w:sz w:val="23"/>
                <w:szCs w:val="23"/>
                <w:highlight w:val="none"/>
              </w:rPr>
            </w:pPr>
            <w:r>
              <w:rPr>
                <w:rFonts w:ascii="宋体" w:hAnsi="宋体" w:eastAsia="宋体" w:cs="宋体"/>
                <w:b/>
                <w:bCs/>
                <w:spacing w:val="7"/>
                <w:sz w:val="23"/>
                <w:szCs w:val="23"/>
                <w:highlight w:val="none"/>
              </w:rPr>
              <w:t>磋商小组的组建及确定</w:t>
            </w:r>
            <w:r>
              <w:rPr>
                <w:rFonts w:ascii="宋体" w:hAnsi="宋体" w:eastAsia="宋体" w:cs="宋体"/>
                <w:spacing w:val="5"/>
                <w:sz w:val="23"/>
                <w:szCs w:val="23"/>
                <w:highlight w:val="none"/>
              </w:rPr>
              <w:t xml:space="preserve"> </w:t>
            </w:r>
            <w:r>
              <w:rPr>
                <w:rFonts w:ascii="宋体" w:hAnsi="宋体" w:eastAsia="宋体" w:cs="宋体"/>
                <w:b/>
                <w:bCs/>
                <w:spacing w:val="2"/>
                <w:sz w:val="23"/>
                <w:szCs w:val="23"/>
                <w:highlight w:val="none"/>
              </w:rPr>
              <w:t>方式</w:t>
            </w:r>
          </w:p>
        </w:tc>
        <w:tc>
          <w:tcPr>
            <w:tcW w:w="6204" w:type="dxa"/>
            <w:vAlign w:val="center"/>
          </w:tcPr>
          <w:p w14:paraId="02810E01">
            <w:pPr>
              <w:spacing w:before="38" w:line="239" w:lineRule="auto"/>
              <w:ind w:left="115" w:right="108" w:hanging="2"/>
              <w:jc w:val="both"/>
              <w:rPr>
                <w:rFonts w:ascii="宋体" w:hAnsi="宋体" w:eastAsia="宋体" w:cs="宋体"/>
                <w:sz w:val="23"/>
                <w:szCs w:val="23"/>
                <w:highlight w:val="none"/>
              </w:rPr>
            </w:pPr>
            <w:r>
              <w:rPr>
                <w:rFonts w:ascii="宋体" w:hAnsi="宋体" w:eastAsia="宋体" w:cs="宋体"/>
                <w:spacing w:val="15"/>
                <w:sz w:val="23"/>
                <w:szCs w:val="23"/>
                <w:highlight w:val="none"/>
              </w:rPr>
              <w:t>磋商小组共</w:t>
            </w:r>
            <w:r>
              <w:rPr>
                <w:rFonts w:ascii="宋体" w:hAnsi="宋体" w:eastAsia="宋体" w:cs="宋体"/>
                <w:spacing w:val="40"/>
                <w:sz w:val="23"/>
                <w:szCs w:val="23"/>
                <w:highlight w:val="none"/>
              </w:rPr>
              <w:t xml:space="preserve"> </w:t>
            </w:r>
            <w:r>
              <w:rPr>
                <w:rFonts w:ascii="宋体" w:hAnsi="宋体" w:eastAsia="宋体" w:cs="宋体"/>
                <w:spacing w:val="15"/>
                <w:sz w:val="23"/>
                <w:szCs w:val="23"/>
                <w:highlight w:val="none"/>
                <w:u w:val="single" w:color="auto"/>
              </w:rPr>
              <w:t>3</w:t>
            </w:r>
            <w:r>
              <w:rPr>
                <w:rFonts w:ascii="宋体" w:hAnsi="宋体" w:eastAsia="宋体" w:cs="宋体"/>
                <w:spacing w:val="-32"/>
                <w:sz w:val="23"/>
                <w:szCs w:val="23"/>
                <w:highlight w:val="none"/>
                <w:u w:val="single" w:color="auto"/>
              </w:rPr>
              <w:t xml:space="preserve"> </w:t>
            </w:r>
            <w:r>
              <w:rPr>
                <w:rFonts w:ascii="宋体" w:hAnsi="宋体" w:eastAsia="宋体" w:cs="宋体"/>
                <w:spacing w:val="15"/>
                <w:sz w:val="23"/>
                <w:szCs w:val="23"/>
                <w:highlight w:val="none"/>
              </w:rPr>
              <w:t>人</w:t>
            </w:r>
          </w:p>
          <w:p w14:paraId="49AE93D5">
            <w:pPr>
              <w:spacing w:before="25" w:line="228" w:lineRule="auto"/>
              <w:ind w:left="115"/>
              <w:jc w:val="both"/>
              <w:rPr>
                <w:rFonts w:ascii="宋体" w:hAnsi="宋体" w:eastAsia="宋体" w:cs="宋体"/>
                <w:sz w:val="23"/>
                <w:szCs w:val="23"/>
                <w:highlight w:val="none"/>
              </w:rPr>
            </w:pPr>
            <w:r>
              <w:rPr>
                <w:rFonts w:ascii="宋体" w:hAnsi="宋体" w:eastAsia="宋体" w:cs="宋体"/>
                <w:spacing w:val="-1"/>
                <w:sz w:val="23"/>
                <w:szCs w:val="23"/>
                <w:highlight w:val="none"/>
              </w:rPr>
              <w:t>专家确定方式：</w:t>
            </w:r>
          </w:p>
          <w:p w14:paraId="6F025C4D">
            <w:pPr>
              <w:spacing w:before="37" w:line="408" w:lineRule="exact"/>
              <w:ind w:left="120"/>
              <w:jc w:val="both"/>
              <w:rPr>
                <w:rFonts w:ascii="宋体" w:hAnsi="宋体" w:eastAsia="宋体" w:cs="宋体"/>
                <w:sz w:val="23"/>
                <w:szCs w:val="23"/>
                <w:highlight w:val="none"/>
              </w:rPr>
            </w:pPr>
            <w:r>
              <w:rPr>
                <w:rFonts w:hint="eastAsia" w:ascii="宋体" w:hAnsi="宋体" w:eastAsia="宋体" w:cs="宋体"/>
                <w:spacing w:val="-7"/>
                <w:sz w:val="23"/>
                <w:szCs w:val="23"/>
                <w:highlight w:val="none"/>
                <w:lang w:eastAsia="zh-CN"/>
              </w:rPr>
              <w:t>☑</w:t>
            </w:r>
            <w:r>
              <w:rPr>
                <w:rFonts w:ascii="宋体" w:hAnsi="宋体" w:eastAsia="宋体" w:cs="宋体"/>
                <w:spacing w:val="4"/>
                <w:position w:val="4"/>
                <w:sz w:val="23"/>
                <w:szCs w:val="23"/>
                <w:highlight w:val="none"/>
              </w:rPr>
              <w:t>政府采购云平台线上抽取</w:t>
            </w:r>
          </w:p>
        </w:tc>
      </w:tr>
      <w:tr w14:paraId="17614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75" w:type="dxa"/>
            <w:vAlign w:val="top"/>
          </w:tcPr>
          <w:p w14:paraId="6652D1D6">
            <w:pPr>
              <w:spacing w:before="195" w:line="186" w:lineRule="auto"/>
              <w:ind w:left="195"/>
              <w:rPr>
                <w:rFonts w:ascii="宋体" w:hAnsi="宋体" w:eastAsia="宋体" w:cs="宋体"/>
                <w:sz w:val="23"/>
                <w:szCs w:val="23"/>
              </w:rPr>
            </w:pPr>
            <w:r>
              <w:rPr>
                <w:rFonts w:ascii="宋体" w:hAnsi="宋体" w:eastAsia="宋体" w:cs="宋体"/>
                <w:b/>
                <w:bCs/>
                <w:sz w:val="23"/>
                <w:szCs w:val="23"/>
              </w:rPr>
              <w:t>6.1.2</w:t>
            </w:r>
          </w:p>
        </w:tc>
        <w:tc>
          <w:tcPr>
            <w:tcW w:w="2627" w:type="dxa"/>
            <w:vAlign w:val="top"/>
          </w:tcPr>
          <w:p w14:paraId="2A486CE9">
            <w:pPr>
              <w:spacing w:before="159" w:line="215" w:lineRule="auto"/>
              <w:ind w:left="837"/>
              <w:rPr>
                <w:rFonts w:ascii="宋体" w:hAnsi="宋体" w:eastAsia="宋体" w:cs="宋体"/>
                <w:sz w:val="23"/>
                <w:szCs w:val="23"/>
              </w:rPr>
            </w:pPr>
            <w:r>
              <w:rPr>
                <w:rFonts w:ascii="宋体" w:hAnsi="宋体" w:eastAsia="宋体" w:cs="宋体"/>
                <w:b/>
                <w:bCs/>
                <w:spacing w:val="6"/>
                <w:sz w:val="23"/>
                <w:szCs w:val="23"/>
              </w:rPr>
              <w:t>评审办法</w:t>
            </w:r>
          </w:p>
        </w:tc>
        <w:tc>
          <w:tcPr>
            <w:tcW w:w="6204" w:type="dxa"/>
            <w:vAlign w:val="top"/>
          </w:tcPr>
          <w:p w14:paraId="000ACFD1">
            <w:pPr>
              <w:spacing w:before="159" w:line="215" w:lineRule="auto"/>
              <w:ind w:left="117"/>
              <w:rPr>
                <w:rFonts w:ascii="宋体" w:hAnsi="宋体" w:eastAsia="宋体" w:cs="宋体"/>
                <w:sz w:val="23"/>
                <w:szCs w:val="23"/>
              </w:rPr>
            </w:pPr>
            <w:r>
              <w:rPr>
                <w:rFonts w:ascii="宋体" w:hAnsi="宋体" w:eastAsia="宋体" w:cs="宋体"/>
                <w:spacing w:val="7"/>
                <w:sz w:val="23"/>
                <w:szCs w:val="23"/>
              </w:rPr>
              <w:t>综合评分法</w:t>
            </w:r>
          </w:p>
        </w:tc>
      </w:tr>
      <w:tr w14:paraId="6BFF6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975" w:type="dxa"/>
            <w:vAlign w:val="top"/>
          </w:tcPr>
          <w:p w14:paraId="4AA970E4">
            <w:pPr>
              <w:spacing w:line="270" w:lineRule="auto"/>
              <w:rPr>
                <w:rFonts w:ascii="Arial"/>
                <w:sz w:val="21"/>
              </w:rPr>
            </w:pPr>
          </w:p>
          <w:p w14:paraId="436D02AB">
            <w:pPr>
              <w:spacing w:line="270" w:lineRule="auto"/>
              <w:rPr>
                <w:rFonts w:ascii="Arial"/>
                <w:sz w:val="21"/>
              </w:rPr>
            </w:pPr>
          </w:p>
          <w:p w14:paraId="5ACC5BD3">
            <w:pPr>
              <w:spacing w:before="74" w:line="189" w:lineRule="auto"/>
              <w:ind w:left="195"/>
              <w:rPr>
                <w:rFonts w:ascii="宋体" w:hAnsi="宋体" w:eastAsia="宋体" w:cs="宋体"/>
                <w:sz w:val="23"/>
                <w:szCs w:val="23"/>
              </w:rPr>
            </w:pPr>
            <w:r>
              <w:rPr>
                <w:rFonts w:ascii="宋体" w:hAnsi="宋体" w:eastAsia="宋体" w:cs="宋体"/>
                <w:b/>
                <w:bCs/>
                <w:sz w:val="23"/>
                <w:szCs w:val="23"/>
              </w:rPr>
              <w:t>6.1.3</w:t>
            </w:r>
          </w:p>
        </w:tc>
        <w:tc>
          <w:tcPr>
            <w:tcW w:w="2627" w:type="dxa"/>
            <w:vAlign w:val="top"/>
          </w:tcPr>
          <w:p w14:paraId="420A2EFD">
            <w:pPr>
              <w:spacing w:line="346" w:lineRule="auto"/>
              <w:rPr>
                <w:rFonts w:ascii="Arial"/>
                <w:sz w:val="21"/>
              </w:rPr>
            </w:pPr>
          </w:p>
          <w:p w14:paraId="35A26AF7">
            <w:pPr>
              <w:spacing w:before="75" w:line="239" w:lineRule="auto"/>
              <w:ind w:left="719" w:right="103" w:hanging="598"/>
              <w:rPr>
                <w:rFonts w:ascii="宋体" w:hAnsi="宋体" w:eastAsia="宋体" w:cs="宋体"/>
                <w:sz w:val="23"/>
                <w:szCs w:val="23"/>
              </w:rPr>
            </w:pPr>
            <w:r>
              <w:rPr>
                <w:rFonts w:ascii="宋体" w:hAnsi="宋体" w:eastAsia="宋体" w:cs="宋体"/>
                <w:b/>
                <w:bCs/>
                <w:spacing w:val="7"/>
                <w:sz w:val="23"/>
                <w:szCs w:val="23"/>
              </w:rPr>
              <w:t>是否授权磋商小组确定</w:t>
            </w:r>
            <w:r>
              <w:rPr>
                <w:rFonts w:ascii="宋体" w:hAnsi="宋体" w:eastAsia="宋体" w:cs="宋体"/>
                <w:spacing w:val="1"/>
                <w:sz w:val="23"/>
                <w:szCs w:val="23"/>
              </w:rPr>
              <w:t xml:space="preserve"> </w:t>
            </w:r>
            <w:r>
              <w:rPr>
                <w:rFonts w:ascii="宋体" w:hAnsi="宋体" w:eastAsia="宋体" w:cs="宋体"/>
                <w:b/>
                <w:bCs/>
                <w:spacing w:val="6"/>
                <w:sz w:val="23"/>
                <w:szCs w:val="23"/>
              </w:rPr>
              <w:t>成交供应商</w:t>
            </w:r>
          </w:p>
        </w:tc>
        <w:tc>
          <w:tcPr>
            <w:tcW w:w="6204" w:type="dxa"/>
            <w:vAlign w:val="top"/>
          </w:tcPr>
          <w:p w14:paraId="24865BD9">
            <w:pPr>
              <w:spacing w:before="158" w:line="237" w:lineRule="auto"/>
              <w:ind w:left="118" w:right="214" w:firstLine="20"/>
              <w:rPr>
                <w:rFonts w:ascii="宋体" w:hAnsi="宋体" w:eastAsia="宋体" w:cs="宋体"/>
                <w:sz w:val="23"/>
                <w:szCs w:val="23"/>
              </w:rPr>
            </w:pPr>
            <w:r>
              <w:rPr>
                <w:rFonts w:ascii="宋体" w:hAnsi="宋体" w:eastAsia="宋体" w:cs="宋体"/>
                <w:spacing w:val="8"/>
                <w:sz w:val="23"/>
                <w:szCs w:val="23"/>
              </w:rPr>
              <w:t>□ 是，每包确定一个成交供应商，成交结果在相关媒介</w:t>
            </w:r>
            <w:r>
              <w:rPr>
                <w:rFonts w:ascii="宋体" w:hAnsi="宋体" w:eastAsia="宋体" w:cs="宋体"/>
                <w:spacing w:val="10"/>
                <w:sz w:val="23"/>
                <w:szCs w:val="23"/>
              </w:rPr>
              <w:t xml:space="preserve"> </w:t>
            </w:r>
            <w:r>
              <w:rPr>
                <w:rFonts w:ascii="宋体" w:hAnsi="宋体" w:eastAsia="宋体" w:cs="宋体"/>
                <w:spacing w:val="3"/>
                <w:sz w:val="23"/>
                <w:szCs w:val="23"/>
              </w:rPr>
              <w:t>发布，公告期限为1个工作日。</w:t>
            </w:r>
          </w:p>
          <w:p w14:paraId="09721165">
            <w:pPr>
              <w:spacing w:before="159" w:line="222" w:lineRule="auto"/>
              <w:ind w:left="120"/>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w:t>
            </w:r>
            <w:r>
              <w:rPr>
                <w:rFonts w:ascii="微软雅黑" w:hAnsi="微软雅黑" w:eastAsia="微软雅黑" w:cs="微软雅黑"/>
                <w:spacing w:val="25"/>
                <w:sz w:val="23"/>
                <w:szCs w:val="23"/>
              </w:rPr>
              <w:t xml:space="preserve">  </w:t>
            </w:r>
            <w:r>
              <w:rPr>
                <w:rFonts w:ascii="宋体" w:hAnsi="宋体" w:eastAsia="宋体" w:cs="宋体"/>
                <w:sz w:val="23"/>
                <w:szCs w:val="23"/>
              </w:rPr>
              <w:t>否，推荐的成交候选供应商个数：</w:t>
            </w:r>
            <w:r>
              <w:rPr>
                <w:rFonts w:hint="eastAsia" w:ascii="宋体" w:hAnsi="宋体" w:eastAsia="宋体" w:cs="宋体"/>
                <w:spacing w:val="18"/>
                <w:sz w:val="23"/>
                <w:szCs w:val="23"/>
                <w:lang w:val="en-US" w:eastAsia="zh-CN"/>
              </w:rPr>
              <w:t>3</w:t>
            </w:r>
          </w:p>
        </w:tc>
      </w:tr>
      <w:tr w14:paraId="473AD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75" w:type="dxa"/>
            <w:vAlign w:val="top"/>
          </w:tcPr>
          <w:p w14:paraId="6959B565">
            <w:pPr>
              <w:spacing w:before="229" w:line="189" w:lineRule="auto"/>
              <w:ind w:left="198"/>
              <w:rPr>
                <w:rFonts w:ascii="宋体" w:hAnsi="宋体" w:eastAsia="宋体" w:cs="宋体"/>
                <w:sz w:val="23"/>
                <w:szCs w:val="23"/>
              </w:rPr>
            </w:pPr>
            <w:r>
              <w:rPr>
                <w:rFonts w:ascii="宋体" w:hAnsi="宋体" w:eastAsia="宋体" w:cs="宋体"/>
                <w:b/>
                <w:bCs/>
                <w:sz w:val="23"/>
                <w:szCs w:val="23"/>
              </w:rPr>
              <w:t>7.1.3</w:t>
            </w:r>
          </w:p>
        </w:tc>
        <w:tc>
          <w:tcPr>
            <w:tcW w:w="2627" w:type="dxa"/>
            <w:vAlign w:val="top"/>
          </w:tcPr>
          <w:p w14:paraId="3EDB2E18">
            <w:pPr>
              <w:spacing w:before="191" w:line="226" w:lineRule="auto"/>
              <w:ind w:left="360"/>
              <w:rPr>
                <w:rFonts w:ascii="宋体" w:hAnsi="宋体" w:eastAsia="宋体" w:cs="宋体"/>
                <w:sz w:val="23"/>
                <w:szCs w:val="23"/>
              </w:rPr>
            </w:pPr>
            <w:r>
              <w:rPr>
                <w:rFonts w:ascii="宋体" w:hAnsi="宋体" w:eastAsia="宋体" w:cs="宋体"/>
                <w:b/>
                <w:bCs/>
                <w:spacing w:val="7"/>
                <w:sz w:val="23"/>
                <w:szCs w:val="23"/>
              </w:rPr>
              <w:t>成交结果公告媒介</w:t>
            </w:r>
          </w:p>
        </w:tc>
        <w:tc>
          <w:tcPr>
            <w:tcW w:w="6204" w:type="dxa"/>
            <w:vAlign w:val="top"/>
          </w:tcPr>
          <w:p w14:paraId="014D3143">
            <w:pPr>
              <w:spacing w:before="191" w:line="227" w:lineRule="auto"/>
              <w:ind w:left="115"/>
              <w:rPr>
                <w:rFonts w:hint="eastAsia" w:ascii="宋体" w:hAnsi="宋体" w:eastAsia="宋体" w:cs="宋体"/>
                <w:sz w:val="23"/>
                <w:szCs w:val="23"/>
                <w:lang w:eastAsia="zh-CN"/>
              </w:rPr>
            </w:pPr>
            <w:r>
              <w:rPr>
                <w:rFonts w:ascii="宋体" w:hAnsi="宋体" w:eastAsia="宋体" w:cs="宋体"/>
                <w:spacing w:val="8"/>
                <w:sz w:val="23"/>
                <w:szCs w:val="23"/>
              </w:rPr>
              <w:t>新疆政府采购网</w:t>
            </w:r>
          </w:p>
        </w:tc>
      </w:tr>
      <w:tr w14:paraId="7D088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806" w:type="dxa"/>
            <w:gridSpan w:val="3"/>
            <w:vAlign w:val="top"/>
          </w:tcPr>
          <w:p w14:paraId="68BF3F4D">
            <w:pPr>
              <w:spacing w:before="253" w:line="227" w:lineRule="auto"/>
              <w:ind w:left="115"/>
              <w:rPr>
                <w:rFonts w:ascii="宋体" w:hAnsi="宋体" w:eastAsia="宋体" w:cs="宋体"/>
                <w:sz w:val="23"/>
                <w:szCs w:val="23"/>
              </w:rPr>
            </w:pPr>
            <w:r>
              <w:rPr>
                <w:rFonts w:ascii="宋体" w:hAnsi="宋体" w:eastAsia="宋体" w:cs="宋体"/>
                <w:b/>
                <w:bCs/>
                <w:spacing w:val="7"/>
                <w:sz w:val="23"/>
                <w:szCs w:val="23"/>
              </w:rPr>
              <w:t>采购人认为需要补充的其他内容</w:t>
            </w:r>
          </w:p>
        </w:tc>
      </w:tr>
      <w:tr w14:paraId="684AE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4" w:hRule="atLeast"/>
        </w:trPr>
        <w:tc>
          <w:tcPr>
            <w:tcW w:w="975" w:type="dxa"/>
            <w:vAlign w:val="top"/>
          </w:tcPr>
          <w:p w14:paraId="1019744D">
            <w:pPr>
              <w:spacing w:line="286" w:lineRule="auto"/>
              <w:rPr>
                <w:rFonts w:ascii="Arial"/>
                <w:sz w:val="21"/>
              </w:rPr>
            </w:pPr>
          </w:p>
          <w:p w14:paraId="02C6FE5C">
            <w:pPr>
              <w:spacing w:line="286" w:lineRule="auto"/>
              <w:rPr>
                <w:rFonts w:ascii="Arial"/>
                <w:sz w:val="21"/>
              </w:rPr>
            </w:pPr>
          </w:p>
          <w:p w14:paraId="66D4D181">
            <w:pPr>
              <w:spacing w:line="287" w:lineRule="auto"/>
              <w:rPr>
                <w:rFonts w:ascii="Arial"/>
                <w:sz w:val="21"/>
              </w:rPr>
            </w:pPr>
          </w:p>
          <w:p w14:paraId="72421287">
            <w:pPr>
              <w:spacing w:line="287" w:lineRule="auto"/>
              <w:rPr>
                <w:rFonts w:ascii="Arial"/>
                <w:sz w:val="21"/>
              </w:rPr>
            </w:pPr>
          </w:p>
          <w:p w14:paraId="78A5AA11">
            <w:pPr>
              <w:spacing w:line="287" w:lineRule="auto"/>
              <w:rPr>
                <w:rFonts w:ascii="Arial"/>
                <w:sz w:val="21"/>
              </w:rPr>
            </w:pPr>
          </w:p>
          <w:p w14:paraId="2BB12B0E">
            <w:pPr>
              <w:spacing w:before="75" w:line="189" w:lineRule="auto"/>
              <w:ind w:left="450"/>
              <w:rPr>
                <w:rFonts w:ascii="宋体" w:hAnsi="宋体" w:eastAsia="宋体" w:cs="宋体"/>
                <w:sz w:val="23"/>
                <w:szCs w:val="23"/>
              </w:rPr>
            </w:pPr>
            <w:r>
              <w:rPr>
                <w:rFonts w:ascii="宋体" w:hAnsi="宋体" w:eastAsia="宋体" w:cs="宋体"/>
                <w:b/>
                <w:bCs/>
                <w:spacing w:val="-3"/>
                <w:sz w:val="23"/>
                <w:szCs w:val="23"/>
              </w:rPr>
              <w:t>1</w:t>
            </w:r>
          </w:p>
        </w:tc>
        <w:tc>
          <w:tcPr>
            <w:tcW w:w="2627" w:type="dxa"/>
            <w:vAlign w:val="top"/>
          </w:tcPr>
          <w:p w14:paraId="6F69DE8D">
            <w:pPr>
              <w:spacing w:line="291" w:lineRule="auto"/>
              <w:rPr>
                <w:rFonts w:ascii="Arial"/>
                <w:sz w:val="21"/>
                <w:highlight w:val="none"/>
              </w:rPr>
            </w:pPr>
          </w:p>
          <w:p w14:paraId="691C97F7">
            <w:pPr>
              <w:spacing w:line="291" w:lineRule="auto"/>
              <w:rPr>
                <w:rFonts w:ascii="Arial"/>
                <w:sz w:val="21"/>
                <w:highlight w:val="none"/>
              </w:rPr>
            </w:pPr>
          </w:p>
          <w:p w14:paraId="4A29D422">
            <w:pPr>
              <w:spacing w:line="291" w:lineRule="auto"/>
              <w:rPr>
                <w:rFonts w:ascii="Arial"/>
                <w:sz w:val="21"/>
                <w:highlight w:val="none"/>
              </w:rPr>
            </w:pPr>
          </w:p>
          <w:p w14:paraId="58D36F51">
            <w:pPr>
              <w:spacing w:line="292" w:lineRule="auto"/>
              <w:rPr>
                <w:rFonts w:ascii="Arial"/>
                <w:sz w:val="21"/>
                <w:highlight w:val="none"/>
              </w:rPr>
            </w:pPr>
          </w:p>
          <w:p w14:paraId="0100275B">
            <w:pPr>
              <w:spacing w:before="75" w:line="338" w:lineRule="auto"/>
              <w:ind w:left="838" w:right="103" w:hanging="721"/>
              <w:rPr>
                <w:rFonts w:ascii="宋体" w:hAnsi="宋体" w:eastAsia="宋体" w:cs="宋体"/>
                <w:sz w:val="23"/>
                <w:szCs w:val="23"/>
                <w:highlight w:val="none"/>
              </w:rPr>
            </w:pPr>
            <w:r>
              <w:rPr>
                <w:rFonts w:ascii="宋体" w:hAnsi="宋体" w:eastAsia="宋体" w:cs="宋体"/>
                <w:b/>
                <w:bCs/>
                <w:spacing w:val="7"/>
                <w:sz w:val="23"/>
                <w:szCs w:val="23"/>
                <w:highlight w:val="none"/>
              </w:rPr>
              <w:t>磋商轮数和最后报价的</w:t>
            </w:r>
            <w:r>
              <w:rPr>
                <w:rFonts w:ascii="宋体" w:hAnsi="宋体" w:eastAsia="宋体" w:cs="宋体"/>
                <w:spacing w:val="5"/>
                <w:sz w:val="23"/>
                <w:szCs w:val="23"/>
                <w:highlight w:val="none"/>
              </w:rPr>
              <w:t xml:space="preserve"> </w:t>
            </w:r>
            <w:r>
              <w:rPr>
                <w:rFonts w:ascii="宋体" w:hAnsi="宋体" w:eastAsia="宋体" w:cs="宋体"/>
                <w:b/>
                <w:bCs/>
                <w:spacing w:val="5"/>
                <w:sz w:val="23"/>
                <w:szCs w:val="23"/>
                <w:highlight w:val="none"/>
              </w:rPr>
              <w:t>其他要求</w:t>
            </w:r>
          </w:p>
        </w:tc>
        <w:tc>
          <w:tcPr>
            <w:tcW w:w="6204" w:type="dxa"/>
            <w:vAlign w:val="top"/>
          </w:tcPr>
          <w:p w14:paraId="09BE2DC4">
            <w:pPr>
              <w:spacing w:before="148" w:line="289" w:lineRule="auto"/>
              <w:ind w:left="117" w:right="106" w:firstLine="14"/>
              <w:rPr>
                <w:rFonts w:ascii="宋体" w:hAnsi="宋体" w:eastAsia="宋体" w:cs="宋体"/>
                <w:sz w:val="23"/>
                <w:szCs w:val="23"/>
                <w:highlight w:val="none"/>
              </w:rPr>
            </w:pPr>
            <w:r>
              <w:rPr>
                <w:rFonts w:ascii="宋体" w:hAnsi="宋体" w:eastAsia="宋体" w:cs="宋体"/>
                <w:spacing w:val="8"/>
                <w:sz w:val="23"/>
                <w:szCs w:val="23"/>
                <w:highlight w:val="none"/>
              </w:rPr>
              <w:t>1、磋商轮数:两轮（采取第一轮为响应文件报价，第二轮</w:t>
            </w:r>
            <w:r>
              <w:rPr>
                <w:rFonts w:ascii="宋体" w:hAnsi="宋体" w:eastAsia="宋体" w:cs="宋体"/>
                <w:spacing w:val="1"/>
                <w:sz w:val="23"/>
                <w:szCs w:val="23"/>
                <w:highlight w:val="none"/>
              </w:rPr>
              <w:t xml:space="preserve"> </w:t>
            </w:r>
            <w:r>
              <w:rPr>
                <w:rFonts w:ascii="宋体" w:hAnsi="宋体" w:eastAsia="宋体" w:cs="宋体"/>
                <w:spacing w:val="4"/>
                <w:sz w:val="23"/>
                <w:szCs w:val="23"/>
                <w:highlight w:val="none"/>
              </w:rPr>
              <w:t>为磋商报价）</w:t>
            </w:r>
          </w:p>
          <w:p w14:paraId="523B3DBE">
            <w:pPr>
              <w:spacing w:before="160" w:line="328" w:lineRule="auto"/>
              <w:ind w:left="112" w:right="108" w:firstLine="4"/>
              <w:rPr>
                <w:rFonts w:ascii="宋体" w:hAnsi="宋体" w:eastAsia="宋体" w:cs="宋体"/>
                <w:sz w:val="23"/>
                <w:szCs w:val="23"/>
                <w:highlight w:val="none"/>
              </w:rPr>
            </w:pPr>
            <w:r>
              <w:rPr>
                <w:rFonts w:ascii="宋体" w:hAnsi="宋体" w:eastAsia="宋体" w:cs="宋体"/>
                <w:spacing w:val="13"/>
                <w:sz w:val="23"/>
                <w:szCs w:val="23"/>
                <w:highlight w:val="none"/>
              </w:rPr>
              <w:t>2、原则上第二轮报价为最终报价。超过二轮报价的由磋</w:t>
            </w:r>
            <w:r>
              <w:rPr>
                <w:rFonts w:ascii="宋体" w:hAnsi="宋体" w:eastAsia="宋体" w:cs="宋体"/>
                <w:spacing w:val="12"/>
                <w:sz w:val="23"/>
                <w:szCs w:val="23"/>
                <w:highlight w:val="none"/>
              </w:rPr>
              <w:t xml:space="preserve"> </w:t>
            </w:r>
            <w:r>
              <w:rPr>
                <w:rFonts w:ascii="宋体" w:hAnsi="宋体" w:eastAsia="宋体" w:cs="宋体"/>
                <w:spacing w:val="9"/>
                <w:sz w:val="23"/>
                <w:szCs w:val="23"/>
                <w:highlight w:val="none"/>
              </w:rPr>
              <w:t>商小组现场集体决定是否继续报价，供应商后一轮报价不</w:t>
            </w:r>
            <w:r>
              <w:rPr>
                <w:rFonts w:ascii="宋体" w:hAnsi="宋体" w:eastAsia="宋体" w:cs="宋体"/>
                <w:spacing w:val="2"/>
                <w:sz w:val="23"/>
                <w:szCs w:val="23"/>
                <w:highlight w:val="none"/>
              </w:rPr>
              <w:t xml:space="preserve"> </w:t>
            </w:r>
            <w:r>
              <w:rPr>
                <w:rFonts w:ascii="宋体" w:hAnsi="宋体" w:eastAsia="宋体" w:cs="宋体"/>
                <w:spacing w:val="9"/>
                <w:sz w:val="23"/>
                <w:szCs w:val="23"/>
                <w:highlight w:val="none"/>
              </w:rPr>
              <w:t>得高于其前一轮报价；否则磋商小组有权据此确定为无效</w:t>
            </w:r>
            <w:r>
              <w:rPr>
                <w:rFonts w:ascii="宋体" w:hAnsi="宋体" w:eastAsia="宋体" w:cs="宋体"/>
                <w:spacing w:val="2"/>
                <w:sz w:val="23"/>
                <w:szCs w:val="23"/>
                <w:highlight w:val="none"/>
              </w:rPr>
              <w:t xml:space="preserve"> </w:t>
            </w:r>
            <w:r>
              <w:rPr>
                <w:rFonts w:ascii="宋体" w:hAnsi="宋体" w:eastAsia="宋体" w:cs="宋体"/>
                <w:spacing w:val="9"/>
                <w:sz w:val="23"/>
                <w:szCs w:val="23"/>
                <w:highlight w:val="none"/>
              </w:rPr>
              <w:t>报价，参与磋商的供应商少于三家的予以废标（除法定情</w:t>
            </w:r>
            <w:r>
              <w:rPr>
                <w:rFonts w:ascii="宋体" w:hAnsi="宋体" w:eastAsia="宋体" w:cs="宋体"/>
                <w:spacing w:val="2"/>
                <w:sz w:val="23"/>
                <w:szCs w:val="23"/>
                <w:highlight w:val="none"/>
              </w:rPr>
              <w:t xml:space="preserve"> </w:t>
            </w:r>
            <w:r>
              <w:rPr>
                <w:rFonts w:ascii="宋体" w:hAnsi="宋体" w:eastAsia="宋体" w:cs="宋体"/>
                <w:spacing w:val="-2"/>
                <w:sz w:val="23"/>
                <w:szCs w:val="23"/>
                <w:highlight w:val="none"/>
              </w:rPr>
              <w:t>形外）。</w:t>
            </w:r>
          </w:p>
        </w:tc>
      </w:tr>
      <w:tr w14:paraId="58C66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975" w:type="dxa"/>
            <w:vAlign w:val="top"/>
          </w:tcPr>
          <w:p w14:paraId="2382119B">
            <w:pPr>
              <w:spacing w:before="197" w:line="188" w:lineRule="auto"/>
              <w:ind w:left="436"/>
              <w:rPr>
                <w:rFonts w:ascii="宋体" w:hAnsi="宋体" w:eastAsia="宋体" w:cs="宋体"/>
                <w:sz w:val="23"/>
                <w:szCs w:val="23"/>
              </w:rPr>
            </w:pPr>
            <w:r>
              <w:rPr>
                <w:rFonts w:ascii="宋体" w:hAnsi="宋体" w:eastAsia="宋体" w:cs="宋体"/>
                <w:b/>
                <w:bCs/>
                <w:spacing w:val="-3"/>
                <w:sz w:val="23"/>
                <w:szCs w:val="23"/>
              </w:rPr>
              <w:t>2</w:t>
            </w:r>
          </w:p>
        </w:tc>
        <w:tc>
          <w:tcPr>
            <w:tcW w:w="2627" w:type="dxa"/>
            <w:vAlign w:val="top"/>
          </w:tcPr>
          <w:p w14:paraId="383DB8E0">
            <w:pPr>
              <w:spacing w:before="78" w:line="224" w:lineRule="auto"/>
              <w:ind w:left="585"/>
              <w:rPr>
                <w:rFonts w:ascii="宋体" w:hAnsi="宋体" w:eastAsia="宋体" w:cs="宋体"/>
                <w:sz w:val="23"/>
                <w:szCs w:val="23"/>
              </w:rPr>
            </w:pPr>
            <w:r>
              <w:rPr>
                <w:rFonts w:ascii="宋体" w:hAnsi="宋体" w:eastAsia="宋体" w:cs="宋体"/>
                <w:spacing w:val="4"/>
                <w:sz w:val="28"/>
                <w:szCs w:val="28"/>
              </w:rPr>
              <w:t>★</w:t>
            </w:r>
            <w:r>
              <w:rPr>
                <w:rFonts w:ascii="宋体" w:hAnsi="宋体" w:eastAsia="宋体" w:cs="宋体"/>
                <w:b/>
                <w:bCs/>
                <w:spacing w:val="4"/>
                <w:sz w:val="23"/>
                <w:szCs w:val="23"/>
              </w:rPr>
              <w:t>履约保证金</w:t>
            </w:r>
          </w:p>
        </w:tc>
        <w:tc>
          <w:tcPr>
            <w:tcW w:w="6204" w:type="dxa"/>
            <w:vAlign w:val="top"/>
          </w:tcPr>
          <w:p w14:paraId="59A6FFC6">
            <w:pPr>
              <w:spacing w:before="100" w:line="227" w:lineRule="auto"/>
              <w:ind w:left="116"/>
              <w:rPr>
                <w:rFonts w:hint="eastAsia" w:ascii="宋体" w:hAnsi="宋体" w:eastAsia="宋体" w:cs="宋体"/>
                <w:sz w:val="23"/>
                <w:szCs w:val="23"/>
                <w:lang w:eastAsia="zh-CN"/>
              </w:rPr>
            </w:pPr>
            <w:r>
              <w:rPr>
                <w:rFonts w:hint="eastAsia" w:ascii="宋体" w:hAnsi="宋体" w:eastAsia="宋体" w:cs="宋体"/>
                <w:spacing w:val="8"/>
                <w:sz w:val="23"/>
                <w:szCs w:val="23"/>
                <w:lang w:val="en-US" w:eastAsia="zh-CN"/>
              </w:rPr>
              <w:t>不收取</w:t>
            </w:r>
          </w:p>
        </w:tc>
      </w:tr>
      <w:tr w14:paraId="6426F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75" w:type="dxa"/>
            <w:vAlign w:val="top"/>
          </w:tcPr>
          <w:p w14:paraId="1BB54F83">
            <w:pPr>
              <w:spacing w:before="194" w:line="187" w:lineRule="auto"/>
              <w:ind w:left="437"/>
              <w:rPr>
                <w:rFonts w:ascii="宋体" w:hAnsi="宋体" w:eastAsia="宋体" w:cs="宋体"/>
                <w:sz w:val="23"/>
                <w:szCs w:val="23"/>
              </w:rPr>
            </w:pPr>
            <w:r>
              <w:rPr>
                <w:rFonts w:ascii="宋体" w:hAnsi="宋体" w:eastAsia="宋体" w:cs="宋体"/>
                <w:b/>
                <w:bCs/>
                <w:spacing w:val="-3"/>
                <w:sz w:val="23"/>
                <w:szCs w:val="23"/>
              </w:rPr>
              <w:t>3</w:t>
            </w:r>
          </w:p>
        </w:tc>
        <w:tc>
          <w:tcPr>
            <w:tcW w:w="2627" w:type="dxa"/>
            <w:vAlign w:val="top"/>
          </w:tcPr>
          <w:p w14:paraId="3D3B7E4D">
            <w:pPr>
              <w:spacing w:before="97" w:line="227" w:lineRule="auto"/>
              <w:ind w:left="380"/>
              <w:rPr>
                <w:rFonts w:ascii="宋体" w:hAnsi="宋体" w:eastAsia="宋体" w:cs="宋体"/>
                <w:sz w:val="23"/>
                <w:szCs w:val="23"/>
              </w:rPr>
            </w:pPr>
            <w:r>
              <w:rPr>
                <w:rFonts w:ascii="宋体" w:hAnsi="宋体" w:eastAsia="宋体" w:cs="宋体"/>
                <w:b/>
                <w:bCs/>
                <w:spacing w:val="4"/>
                <w:sz w:val="23"/>
                <w:szCs w:val="23"/>
              </w:rPr>
              <w:t>中小企业扶持政策</w:t>
            </w:r>
          </w:p>
        </w:tc>
        <w:tc>
          <w:tcPr>
            <w:tcW w:w="6204" w:type="dxa"/>
            <w:vAlign w:val="top"/>
          </w:tcPr>
          <w:p w14:paraId="0FB866A3">
            <w:pPr>
              <w:spacing w:before="96" w:line="227" w:lineRule="auto"/>
              <w:ind w:left="117"/>
              <w:rPr>
                <w:rFonts w:ascii="宋体" w:hAnsi="宋体" w:eastAsia="宋体" w:cs="宋体"/>
                <w:sz w:val="23"/>
                <w:szCs w:val="23"/>
              </w:rPr>
            </w:pPr>
            <w:r>
              <w:rPr>
                <w:rFonts w:hint="default" w:ascii="宋体" w:hAnsi="宋体" w:eastAsia="宋体" w:cs="宋体"/>
                <w:sz w:val="23"/>
                <w:szCs w:val="23"/>
                <w:lang w:val="en-US" w:eastAsia="zh-CN"/>
              </w:rPr>
              <w:t>供应商为中小企业/小微企业</w:t>
            </w:r>
          </w:p>
        </w:tc>
      </w:tr>
      <w:tr w14:paraId="07EF4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75" w:type="dxa"/>
            <w:vAlign w:val="top"/>
          </w:tcPr>
          <w:p w14:paraId="19445214">
            <w:pPr>
              <w:spacing w:before="288" w:line="188" w:lineRule="auto"/>
              <w:ind w:left="432"/>
              <w:rPr>
                <w:rFonts w:ascii="宋体" w:hAnsi="宋体" w:eastAsia="宋体" w:cs="宋体"/>
                <w:sz w:val="23"/>
                <w:szCs w:val="23"/>
              </w:rPr>
            </w:pPr>
            <w:r>
              <w:rPr>
                <w:rFonts w:ascii="宋体" w:hAnsi="宋体" w:eastAsia="宋体" w:cs="宋体"/>
                <w:b/>
                <w:bCs/>
                <w:spacing w:val="-3"/>
                <w:sz w:val="23"/>
                <w:szCs w:val="23"/>
              </w:rPr>
              <w:t>4</w:t>
            </w:r>
          </w:p>
        </w:tc>
        <w:tc>
          <w:tcPr>
            <w:tcW w:w="2627" w:type="dxa"/>
            <w:vAlign w:val="top"/>
          </w:tcPr>
          <w:p w14:paraId="5E8F4625">
            <w:pPr>
              <w:spacing w:before="189" w:line="228" w:lineRule="auto"/>
              <w:ind w:left="599"/>
              <w:rPr>
                <w:rFonts w:ascii="宋体" w:hAnsi="宋体" w:eastAsia="宋体" w:cs="宋体"/>
                <w:sz w:val="23"/>
                <w:szCs w:val="23"/>
              </w:rPr>
            </w:pPr>
            <w:r>
              <w:rPr>
                <w:rFonts w:ascii="宋体" w:hAnsi="宋体" w:eastAsia="宋体" w:cs="宋体"/>
                <w:b/>
                <w:bCs/>
                <w:spacing w:val="6"/>
                <w:sz w:val="23"/>
                <w:szCs w:val="23"/>
              </w:rPr>
              <w:t>重大违法记录</w:t>
            </w:r>
          </w:p>
        </w:tc>
        <w:tc>
          <w:tcPr>
            <w:tcW w:w="6204" w:type="dxa"/>
            <w:vAlign w:val="top"/>
          </w:tcPr>
          <w:p w14:paraId="23877ACC">
            <w:pPr>
              <w:spacing w:before="35" w:line="233" w:lineRule="auto"/>
              <w:ind w:left="114" w:right="108"/>
              <w:rPr>
                <w:rFonts w:ascii="宋体" w:hAnsi="宋体" w:eastAsia="宋体" w:cs="宋体"/>
                <w:sz w:val="23"/>
                <w:szCs w:val="23"/>
              </w:rPr>
            </w:pPr>
            <w:r>
              <w:rPr>
                <w:rFonts w:hint="eastAsia" w:ascii="宋体" w:hAnsi="宋体" w:eastAsia="宋体" w:cs="宋体"/>
                <w:spacing w:val="9"/>
                <w:sz w:val="23"/>
                <w:szCs w:val="23"/>
              </w:rPr>
              <w:t>参加政府采购活动前三年内，在经营活动中没有重大违法记录（需提供“信用中国”（www.creditchina.gov.cn）中列入失信被执行人和重大税收违法失信主体的投标人、“中</w:t>
            </w:r>
            <w:bookmarkStart w:id="18" w:name="_GoBack"/>
            <w:bookmarkEnd w:id="18"/>
            <w:r>
              <w:rPr>
                <w:rFonts w:hint="eastAsia" w:ascii="宋体" w:hAnsi="宋体" w:eastAsia="宋体" w:cs="宋体"/>
                <w:spacing w:val="9"/>
                <w:sz w:val="23"/>
                <w:szCs w:val="23"/>
              </w:rPr>
              <w:t>国政府采购网”（www.ccgp.gov.cn ）政府采购严重违法失信行为记录名单中被财政部门禁止参加政府采购活动的投标人。</w:t>
            </w:r>
          </w:p>
        </w:tc>
      </w:tr>
      <w:tr w14:paraId="6F8F2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975" w:type="dxa"/>
            <w:vAlign w:val="top"/>
          </w:tcPr>
          <w:p w14:paraId="54108067">
            <w:pPr>
              <w:spacing w:before="239" w:line="187" w:lineRule="auto"/>
              <w:ind w:left="437"/>
              <w:rPr>
                <w:rFonts w:ascii="宋体" w:hAnsi="宋体" w:eastAsia="宋体" w:cs="宋体"/>
                <w:sz w:val="23"/>
                <w:szCs w:val="23"/>
              </w:rPr>
            </w:pPr>
            <w:r>
              <w:rPr>
                <w:rFonts w:ascii="宋体" w:hAnsi="宋体" w:eastAsia="宋体" w:cs="宋体"/>
                <w:b/>
                <w:bCs/>
                <w:spacing w:val="-3"/>
                <w:sz w:val="23"/>
                <w:szCs w:val="23"/>
              </w:rPr>
              <w:t>5</w:t>
            </w:r>
          </w:p>
        </w:tc>
        <w:tc>
          <w:tcPr>
            <w:tcW w:w="2627" w:type="dxa"/>
            <w:vAlign w:val="top"/>
          </w:tcPr>
          <w:p w14:paraId="229266A2">
            <w:pPr>
              <w:spacing w:before="119" w:line="223" w:lineRule="auto"/>
              <w:ind w:left="585"/>
              <w:rPr>
                <w:rFonts w:ascii="宋体" w:hAnsi="宋体" w:eastAsia="宋体" w:cs="宋体"/>
                <w:sz w:val="23"/>
                <w:szCs w:val="23"/>
              </w:rPr>
            </w:pPr>
            <w:r>
              <w:rPr>
                <w:rFonts w:ascii="宋体" w:hAnsi="宋体" w:eastAsia="宋体" w:cs="宋体"/>
                <w:spacing w:val="4"/>
                <w:sz w:val="28"/>
                <w:szCs w:val="28"/>
              </w:rPr>
              <w:t>★</w:t>
            </w:r>
            <w:r>
              <w:rPr>
                <w:rFonts w:ascii="宋体" w:hAnsi="宋体" w:eastAsia="宋体" w:cs="宋体"/>
                <w:b/>
                <w:bCs/>
                <w:spacing w:val="4"/>
                <w:sz w:val="23"/>
                <w:szCs w:val="23"/>
              </w:rPr>
              <w:t>代理服务费</w:t>
            </w:r>
          </w:p>
        </w:tc>
        <w:tc>
          <w:tcPr>
            <w:tcW w:w="6204" w:type="dxa"/>
            <w:vAlign w:val="top"/>
          </w:tcPr>
          <w:p w14:paraId="556216F9">
            <w:pPr>
              <w:spacing w:before="139" w:line="227" w:lineRule="auto"/>
              <w:ind w:left="143"/>
              <w:rPr>
                <w:rFonts w:ascii="宋体" w:hAnsi="宋体" w:eastAsia="宋体" w:cs="宋体"/>
                <w:sz w:val="23"/>
                <w:szCs w:val="23"/>
              </w:rPr>
            </w:pPr>
            <w:r>
              <w:rPr>
                <w:rFonts w:hint="eastAsia" w:ascii="宋体" w:hAnsi="宋体" w:cs="宋体"/>
                <w:bCs/>
                <w:sz w:val="24"/>
              </w:rPr>
              <w:t>本项目代理服务费依据《招标代理服务收费管理暂行办法》（计价格[2002]1980号）文件成交价</w:t>
            </w:r>
            <w:r>
              <w:rPr>
                <w:rFonts w:hint="eastAsia" w:ascii="宋体" w:hAnsi="宋体" w:cs="宋体"/>
                <w:bCs/>
                <w:color w:val="auto"/>
                <w:sz w:val="24"/>
              </w:rPr>
              <w:t>下浮40%后收取。由成交人支付。</w:t>
            </w:r>
            <w:r>
              <w:rPr>
                <w:rFonts w:hint="eastAsia" w:ascii="宋体" w:hAnsi="宋体" w:eastAsia="宋体" w:cs="宋体"/>
                <w:bCs/>
                <w:color w:val="auto"/>
                <w:sz w:val="24"/>
                <w:lang w:val="en-US" w:eastAsia="zh-CN"/>
              </w:rPr>
              <w:t>不足3000元，按3000元收取。</w:t>
            </w:r>
          </w:p>
        </w:tc>
      </w:tr>
      <w:tr w14:paraId="49E9A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75" w:type="dxa"/>
            <w:vAlign w:val="top"/>
          </w:tcPr>
          <w:p w14:paraId="69A865DE">
            <w:pPr>
              <w:spacing w:before="226" w:line="189" w:lineRule="auto"/>
              <w:ind w:left="435"/>
              <w:rPr>
                <w:rFonts w:ascii="宋体" w:hAnsi="宋体" w:eastAsia="宋体" w:cs="宋体"/>
                <w:sz w:val="23"/>
                <w:szCs w:val="23"/>
              </w:rPr>
            </w:pPr>
            <w:r>
              <w:rPr>
                <w:rFonts w:ascii="宋体" w:hAnsi="宋体" w:eastAsia="宋体" w:cs="宋体"/>
                <w:b/>
                <w:bCs/>
                <w:spacing w:val="-3"/>
                <w:sz w:val="23"/>
                <w:szCs w:val="23"/>
              </w:rPr>
              <w:t>6</w:t>
            </w:r>
          </w:p>
        </w:tc>
        <w:tc>
          <w:tcPr>
            <w:tcW w:w="2627" w:type="dxa"/>
            <w:vAlign w:val="top"/>
          </w:tcPr>
          <w:p w14:paraId="62D02779">
            <w:pPr>
              <w:spacing w:before="109" w:line="223" w:lineRule="auto"/>
              <w:ind w:left="585"/>
              <w:rPr>
                <w:rFonts w:ascii="宋体" w:hAnsi="宋体" w:eastAsia="宋体" w:cs="宋体"/>
                <w:sz w:val="23"/>
                <w:szCs w:val="23"/>
              </w:rPr>
            </w:pPr>
            <w:r>
              <w:rPr>
                <w:rFonts w:ascii="宋体" w:hAnsi="宋体" w:eastAsia="宋体" w:cs="宋体"/>
                <w:spacing w:val="4"/>
                <w:sz w:val="28"/>
                <w:szCs w:val="28"/>
              </w:rPr>
              <w:t>★</w:t>
            </w:r>
            <w:r>
              <w:rPr>
                <w:rFonts w:ascii="宋体" w:hAnsi="宋体" w:eastAsia="宋体" w:cs="宋体"/>
                <w:b/>
                <w:bCs/>
                <w:spacing w:val="4"/>
                <w:sz w:val="23"/>
                <w:szCs w:val="23"/>
              </w:rPr>
              <w:t>场地服务费</w:t>
            </w:r>
          </w:p>
        </w:tc>
        <w:tc>
          <w:tcPr>
            <w:tcW w:w="6204" w:type="dxa"/>
            <w:vAlign w:val="top"/>
          </w:tcPr>
          <w:p w14:paraId="3AC28DAC">
            <w:pPr>
              <w:spacing w:before="129" w:line="227" w:lineRule="auto"/>
              <w:ind w:left="115"/>
              <w:rPr>
                <w:rFonts w:ascii="宋体" w:hAnsi="宋体" w:eastAsia="宋体" w:cs="宋体"/>
                <w:sz w:val="23"/>
                <w:szCs w:val="23"/>
              </w:rPr>
            </w:pPr>
            <w:r>
              <w:rPr>
                <w:rFonts w:ascii="宋体" w:hAnsi="宋体" w:eastAsia="宋体" w:cs="宋体"/>
                <w:spacing w:val="8"/>
                <w:sz w:val="23"/>
                <w:szCs w:val="23"/>
              </w:rPr>
              <w:t>本项目无需缴纳场地费</w:t>
            </w:r>
          </w:p>
        </w:tc>
      </w:tr>
      <w:tr w14:paraId="4067C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975" w:type="dxa"/>
            <w:vAlign w:val="top"/>
          </w:tcPr>
          <w:p w14:paraId="24CEDA88">
            <w:pPr>
              <w:spacing w:before="198" w:line="183" w:lineRule="auto"/>
              <w:ind w:left="438"/>
              <w:rPr>
                <w:rFonts w:ascii="宋体" w:hAnsi="宋体" w:eastAsia="宋体" w:cs="宋体"/>
                <w:sz w:val="23"/>
                <w:szCs w:val="23"/>
              </w:rPr>
            </w:pPr>
            <w:r>
              <w:rPr>
                <w:rFonts w:ascii="宋体" w:hAnsi="宋体" w:eastAsia="宋体" w:cs="宋体"/>
                <w:b/>
                <w:bCs/>
                <w:spacing w:val="-3"/>
                <w:sz w:val="23"/>
                <w:szCs w:val="23"/>
              </w:rPr>
              <w:t>7</w:t>
            </w:r>
          </w:p>
        </w:tc>
        <w:tc>
          <w:tcPr>
            <w:tcW w:w="2627" w:type="dxa"/>
            <w:vAlign w:val="top"/>
          </w:tcPr>
          <w:p w14:paraId="5177D93B">
            <w:pPr>
              <w:spacing w:before="75" w:line="224" w:lineRule="auto"/>
              <w:ind w:left="825"/>
              <w:rPr>
                <w:rFonts w:ascii="宋体" w:hAnsi="宋体" w:eastAsia="宋体" w:cs="宋体"/>
                <w:sz w:val="23"/>
                <w:szCs w:val="23"/>
              </w:rPr>
            </w:pPr>
            <w:r>
              <w:rPr>
                <w:rFonts w:ascii="宋体" w:hAnsi="宋体" w:eastAsia="宋体" w:cs="宋体"/>
                <w:spacing w:val="2"/>
                <w:sz w:val="28"/>
                <w:szCs w:val="28"/>
              </w:rPr>
              <w:t>★</w:t>
            </w:r>
            <w:r>
              <w:rPr>
                <w:rFonts w:ascii="宋体" w:hAnsi="宋体" w:eastAsia="宋体" w:cs="宋体"/>
                <w:b/>
                <w:bCs/>
                <w:spacing w:val="2"/>
                <w:sz w:val="23"/>
                <w:szCs w:val="23"/>
              </w:rPr>
              <w:t>公证费</w:t>
            </w:r>
          </w:p>
        </w:tc>
        <w:tc>
          <w:tcPr>
            <w:tcW w:w="6204" w:type="dxa"/>
            <w:vAlign w:val="top"/>
          </w:tcPr>
          <w:p w14:paraId="5A32BE5A">
            <w:pPr>
              <w:spacing w:before="95" w:line="227" w:lineRule="auto"/>
              <w:ind w:left="143"/>
              <w:rPr>
                <w:rFonts w:hint="eastAsia" w:ascii="宋体" w:hAnsi="宋体" w:eastAsia="宋体" w:cs="宋体"/>
                <w:sz w:val="23"/>
                <w:szCs w:val="23"/>
                <w:lang w:val="en-US" w:eastAsia="zh-CN"/>
              </w:rPr>
            </w:pPr>
            <w:r>
              <w:rPr>
                <w:rFonts w:ascii="宋体" w:hAnsi="宋体" w:eastAsia="宋体" w:cs="宋体"/>
                <w:spacing w:val="8"/>
                <w:sz w:val="23"/>
                <w:szCs w:val="23"/>
              </w:rPr>
              <w:t>本项目</w:t>
            </w:r>
            <w:r>
              <w:rPr>
                <w:rFonts w:hint="eastAsia" w:ascii="宋体" w:hAnsi="宋体" w:eastAsia="宋体" w:cs="宋体"/>
                <w:spacing w:val="8"/>
                <w:sz w:val="23"/>
                <w:szCs w:val="23"/>
                <w:lang w:val="en-US" w:eastAsia="zh-CN"/>
              </w:rPr>
              <w:t>无</w:t>
            </w:r>
            <w:r>
              <w:rPr>
                <w:rFonts w:ascii="宋体" w:hAnsi="宋体" w:eastAsia="宋体" w:cs="宋体"/>
                <w:spacing w:val="8"/>
                <w:sz w:val="23"/>
                <w:szCs w:val="23"/>
              </w:rPr>
              <w:t>需缴纳</w:t>
            </w:r>
            <w:r>
              <w:rPr>
                <w:rFonts w:hint="eastAsia" w:ascii="宋体" w:hAnsi="宋体" w:eastAsia="宋体" w:cs="宋体"/>
                <w:spacing w:val="8"/>
                <w:sz w:val="23"/>
                <w:szCs w:val="23"/>
                <w:lang w:val="en-US" w:eastAsia="zh-CN"/>
              </w:rPr>
              <w:t>公证费</w:t>
            </w:r>
          </w:p>
        </w:tc>
      </w:tr>
      <w:tr w14:paraId="49B95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75" w:type="dxa"/>
            <w:vAlign w:val="top"/>
          </w:tcPr>
          <w:p w14:paraId="5455DFD3">
            <w:pPr>
              <w:spacing w:before="251" w:line="189" w:lineRule="auto"/>
              <w:ind w:left="434"/>
              <w:rPr>
                <w:rFonts w:ascii="宋体" w:hAnsi="宋体" w:eastAsia="宋体" w:cs="宋体"/>
                <w:sz w:val="23"/>
                <w:szCs w:val="23"/>
              </w:rPr>
            </w:pPr>
            <w:r>
              <w:rPr>
                <w:rFonts w:ascii="宋体" w:hAnsi="宋体" w:eastAsia="宋体" w:cs="宋体"/>
                <w:b/>
                <w:bCs/>
                <w:spacing w:val="-3"/>
                <w:sz w:val="23"/>
                <w:szCs w:val="23"/>
              </w:rPr>
              <w:t>8</w:t>
            </w:r>
          </w:p>
        </w:tc>
        <w:tc>
          <w:tcPr>
            <w:tcW w:w="2627" w:type="dxa"/>
            <w:vAlign w:val="top"/>
          </w:tcPr>
          <w:p w14:paraId="09C47503">
            <w:pPr>
              <w:spacing w:before="154" w:line="227" w:lineRule="auto"/>
              <w:ind w:firstLine="482" w:firstLineChars="200"/>
              <w:rPr>
                <w:rFonts w:ascii="宋体" w:hAnsi="宋体" w:eastAsia="宋体" w:cs="宋体"/>
                <w:sz w:val="23"/>
                <w:szCs w:val="23"/>
              </w:rPr>
            </w:pPr>
            <w:r>
              <w:rPr>
                <w:rFonts w:hint="eastAsia" w:ascii="宋体" w:hAnsi="宋体" w:eastAsia="宋体" w:cs="宋体"/>
                <w:b/>
                <w:bCs/>
                <w:spacing w:val="5"/>
                <w:sz w:val="23"/>
                <w:szCs w:val="23"/>
              </w:rPr>
              <w:t>合同履行期限</w:t>
            </w:r>
          </w:p>
        </w:tc>
        <w:tc>
          <w:tcPr>
            <w:tcW w:w="6204" w:type="dxa"/>
            <w:vAlign w:val="top"/>
          </w:tcPr>
          <w:p w14:paraId="6FC29210">
            <w:pPr>
              <w:spacing w:before="154" w:line="227" w:lineRule="auto"/>
              <w:ind w:left="114"/>
              <w:rPr>
                <w:rFonts w:ascii="宋体" w:hAnsi="宋体" w:eastAsia="宋体" w:cs="宋体"/>
                <w:sz w:val="23"/>
                <w:szCs w:val="23"/>
              </w:rPr>
            </w:pPr>
            <w:r>
              <w:rPr>
                <w:rFonts w:hint="eastAsia" w:ascii="宋体" w:hAnsi="宋体" w:eastAsia="宋体" w:cs="宋体"/>
                <w:sz w:val="23"/>
                <w:szCs w:val="23"/>
              </w:rPr>
              <w:t>自中标之日起30日内</w:t>
            </w:r>
          </w:p>
        </w:tc>
      </w:tr>
      <w:tr w14:paraId="65670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975" w:type="dxa"/>
            <w:vAlign w:val="top"/>
          </w:tcPr>
          <w:p w14:paraId="141C285C">
            <w:pPr>
              <w:spacing w:before="217" w:line="189" w:lineRule="auto"/>
              <w:ind w:left="434"/>
              <w:rPr>
                <w:rFonts w:ascii="宋体" w:hAnsi="宋体" w:eastAsia="宋体" w:cs="宋体"/>
                <w:sz w:val="23"/>
                <w:szCs w:val="23"/>
              </w:rPr>
            </w:pPr>
            <w:r>
              <w:rPr>
                <w:rFonts w:ascii="宋体" w:hAnsi="宋体" w:eastAsia="宋体" w:cs="宋体"/>
                <w:b/>
                <w:bCs/>
                <w:spacing w:val="-3"/>
                <w:sz w:val="23"/>
                <w:szCs w:val="23"/>
              </w:rPr>
              <w:t>9</w:t>
            </w:r>
          </w:p>
        </w:tc>
        <w:tc>
          <w:tcPr>
            <w:tcW w:w="2627" w:type="dxa"/>
            <w:vAlign w:val="top"/>
          </w:tcPr>
          <w:p w14:paraId="3753ACF9">
            <w:pPr>
              <w:spacing w:before="120" w:line="229" w:lineRule="auto"/>
              <w:ind w:left="841"/>
              <w:rPr>
                <w:rFonts w:ascii="宋体" w:hAnsi="宋体" w:eastAsia="宋体" w:cs="宋体"/>
                <w:sz w:val="23"/>
                <w:szCs w:val="23"/>
              </w:rPr>
            </w:pPr>
            <w:r>
              <w:rPr>
                <w:rFonts w:ascii="宋体" w:hAnsi="宋体" w:eastAsia="宋体" w:cs="宋体"/>
                <w:b/>
                <w:bCs/>
                <w:spacing w:val="5"/>
                <w:sz w:val="23"/>
                <w:szCs w:val="23"/>
              </w:rPr>
              <w:t>建设地点</w:t>
            </w:r>
          </w:p>
        </w:tc>
        <w:tc>
          <w:tcPr>
            <w:tcW w:w="6204" w:type="dxa"/>
            <w:vAlign w:val="top"/>
          </w:tcPr>
          <w:p w14:paraId="49BCE539">
            <w:pPr>
              <w:spacing w:before="120" w:line="227" w:lineRule="auto"/>
              <w:ind w:left="124"/>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克拉玛依市克拉玛依区</w:t>
            </w:r>
          </w:p>
        </w:tc>
      </w:tr>
      <w:tr w14:paraId="631F6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975" w:type="dxa"/>
            <w:vAlign w:val="top"/>
          </w:tcPr>
          <w:p w14:paraId="76746A5C">
            <w:pPr>
              <w:spacing w:line="393" w:lineRule="auto"/>
              <w:rPr>
                <w:rFonts w:ascii="Arial"/>
                <w:sz w:val="21"/>
              </w:rPr>
            </w:pPr>
          </w:p>
          <w:p w14:paraId="1CD2E368">
            <w:pPr>
              <w:spacing w:before="75" w:line="189" w:lineRule="auto"/>
              <w:ind w:left="390"/>
              <w:rPr>
                <w:rFonts w:ascii="宋体" w:hAnsi="宋体" w:eastAsia="宋体" w:cs="宋体"/>
                <w:sz w:val="23"/>
                <w:szCs w:val="23"/>
              </w:rPr>
            </w:pPr>
            <w:r>
              <w:rPr>
                <w:rFonts w:ascii="宋体" w:hAnsi="宋体" w:eastAsia="宋体" w:cs="宋体"/>
                <w:b/>
                <w:bCs/>
                <w:spacing w:val="-7"/>
                <w:sz w:val="23"/>
                <w:szCs w:val="23"/>
              </w:rPr>
              <w:t>10</w:t>
            </w:r>
          </w:p>
        </w:tc>
        <w:tc>
          <w:tcPr>
            <w:tcW w:w="2627" w:type="dxa"/>
            <w:vAlign w:val="top"/>
          </w:tcPr>
          <w:p w14:paraId="2AE36B2D">
            <w:pPr>
              <w:spacing w:before="217" w:line="239" w:lineRule="auto"/>
              <w:ind w:left="964" w:right="103" w:hanging="845"/>
              <w:rPr>
                <w:rFonts w:ascii="宋体" w:hAnsi="宋体" w:eastAsia="宋体" w:cs="宋体"/>
                <w:sz w:val="23"/>
                <w:szCs w:val="23"/>
              </w:rPr>
            </w:pPr>
            <w:r>
              <w:rPr>
                <w:rFonts w:ascii="宋体" w:hAnsi="宋体" w:eastAsia="宋体" w:cs="宋体"/>
                <w:b/>
                <w:bCs/>
                <w:spacing w:val="7"/>
                <w:sz w:val="23"/>
                <w:szCs w:val="23"/>
              </w:rPr>
              <w:t>本项目是否专门面向中</w:t>
            </w:r>
            <w:r>
              <w:rPr>
                <w:rFonts w:ascii="宋体" w:hAnsi="宋体" w:eastAsia="宋体" w:cs="宋体"/>
                <w:spacing w:val="4"/>
                <w:sz w:val="23"/>
                <w:szCs w:val="23"/>
              </w:rPr>
              <w:t xml:space="preserve"> </w:t>
            </w:r>
            <w:r>
              <w:rPr>
                <w:rFonts w:ascii="宋体" w:hAnsi="宋体" w:eastAsia="宋体" w:cs="宋体"/>
                <w:b/>
                <w:bCs/>
                <w:spacing w:val="3"/>
                <w:sz w:val="23"/>
                <w:szCs w:val="23"/>
              </w:rPr>
              <w:t>小企业</w:t>
            </w:r>
          </w:p>
        </w:tc>
        <w:tc>
          <w:tcPr>
            <w:tcW w:w="6204" w:type="dxa"/>
            <w:vAlign w:val="top"/>
          </w:tcPr>
          <w:p w14:paraId="261CC467">
            <w:pPr>
              <w:spacing w:before="60" w:line="206" w:lineRule="auto"/>
              <w:ind w:left="116" w:right="108" w:firstLine="8"/>
              <w:rPr>
                <w:rFonts w:ascii="宋体" w:hAnsi="宋体" w:eastAsia="宋体" w:cs="宋体"/>
                <w:spacing w:val="12"/>
                <w:sz w:val="23"/>
                <w:szCs w:val="23"/>
              </w:rPr>
            </w:pPr>
            <w:r>
              <w:rPr>
                <w:rFonts w:hint="eastAsia" w:ascii="微软雅黑" w:hAnsi="微软雅黑" w:eastAsia="微软雅黑" w:cs="微软雅黑"/>
                <w:spacing w:val="12"/>
                <w:sz w:val="23"/>
                <w:szCs w:val="23"/>
                <w:lang w:eastAsia="zh-CN"/>
              </w:rPr>
              <w:t>☑</w:t>
            </w:r>
            <w:r>
              <w:rPr>
                <w:rFonts w:ascii="宋体" w:hAnsi="宋体" w:eastAsia="宋体" w:cs="宋体"/>
                <w:spacing w:val="12"/>
                <w:sz w:val="23"/>
                <w:szCs w:val="23"/>
              </w:rPr>
              <w:t>是，</w:t>
            </w:r>
          </w:p>
          <w:p w14:paraId="46210387">
            <w:pPr>
              <w:spacing w:before="60" w:line="206" w:lineRule="auto"/>
              <w:ind w:left="116" w:right="108" w:firstLine="8"/>
              <w:rPr>
                <w:rFonts w:ascii="宋体" w:hAnsi="宋体" w:eastAsia="宋体" w:cs="宋体"/>
                <w:b w:val="0"/>
                <w:bCs w:val="0"/>
                <w:spacing w:val="7"/>
                <w:sz w:val="23"/>
                <w:szCs w:val="23"/>
              </w:rPr>
            </w:pPr>
            <w:r>
              <w:rPr>
                <w:rFonts w:ascii="宋体" w:hAnsi="宋体" w:eastAsia="宋体" w:cs="宋体"/>
                <w:b w:val="0"/>
                <w:bCs w:val="0"/>
                <w:spacing w:val="7"/>
                <w:sz w:val="23"/>
                <w:szCs w:val="23"/>
              </w:rPr>
              <w:t>本项目所属行业为</w:t>
            </w:r>
            <w:r>
              <w:rPr>
                <w:rFonts w:hint="eastAsia" w:ascii="宋体" w:hAnsi="宋体" w:eastAsia="宋体" w:cs="宋体"/>
                <w:b w:val="0"/>
                <w:bCs w:val="0"/>
                <w:spacing w:val="7"/>
                <w:sz w:val="23"/>
                <w:szCs w:val="23"/>
                <w:lang w:eastAsia="zh-CN"/>
              </w:rPr>
              <w:t>：</w:t>
            </w:r>
            <w:r>
              <w:rPr>
                <w:rFonts w:hint="eastAsia" w:ascii="宋体" w:hAnsi="宋体" w:eastAsia="宋体" w:cs="宋体"/>
                <w:b w:val="0"/>
                <w:bCs w:val="0"/>
                <w:spacing w:val="7"/>
                <w:sz w:val="23"/>
                <w:szCs w:val="23"/>
                <w:lang w:val="en-US" w:eastAsia="zh-CN"/>
              </w:rPr>
              <w:t>工业</w:t>
            </w:r>
            <w:r>
              <w:rPr>
                <w:rFonts w:ascii="宋体" w:hAnsi="宋体" w:eastAsia="宋体" w:cs="宋体"/>
                <w:b w:val="0"/>
                <w:bCs w:val="0"/>
                <w:spacing w:val="7"/>
                <w:sz w:val="23"/>
                <w:szCs w:val="23"/>
              </w:rPr>
              <w:t>。</w:t>
            </w:r>
          </w:p>
          <w:p w14:paraId="444D2A64">
            <w:pPr>
              <w:spacing w:before="60" w:line="206" w:lineRule="auto"/>
              <w:ind w:left="116" w:right="108" w:firstLine="8"/>
              <w:rPr>
                <w:rFonts w:hint="default" w:ascii="宋体" w:hAnsi="宋体" w:eastAsia="宋体" w:cs="宋体"/>
                <w:b w:val="0"/>
                <w:bCs w:val="0"/>
                <w:spacing w:val="7"/>
                <w:sz w:val="23"/>
                <w:szCs w:val="23"/>
                <w:lang w:val="en-US" w:eastAsia="zh-CN"/>
              </w:rPr>
            </w:pPr>
            <w:r>
              <w:rPr>
                <w:rFonts w:hint="eastAsia" w:ascii="宋体" w:hAnsi="宋体" w:eastAsia="宋体" w:cs="宋体"/>
                <w:b w:val="0"/>
                <w:bCs w:val="0"/>
                <w:spacing w:val="7"/>
                <w:sz w:val="23"/>
                <w:szCs w:val="23"/>
                <w:lang w:val="en-US" w:eastAsia="zh-CN"/>
              </w:rPr>
              <w:t>标的名称：新疆第二医学院高压配电设备电力系统检测项目</w:t>
            </w:r>
          </w:p>
          <w:p w14:paraId="545E54A1">
            <w:pPr>
              <w:spacing w:before="27" w:line="228" w:lineRule="auto"/>
              <w:ind w:left="138"/>
              <w:rPr>
                <w:rFonts w:ascii="宋体" w:hAnsi="宋体" w:eastAsia="宋体" w:cs="宋体"/>
                <w:sz w:val="23"/>
                <w:szCs w:val="23"/>
              </w:rPr>
            </w:pPr>
            <w:r>
              <w:rPr>
                <w:rFonts w:ascii="宋体" w:hAnsi="宋体" w:eastAsia="宋体" w:cs="宋体"/>
                <w:spacing w:val="-7"/>
                <w:sz w:val="23"/>
                <w:szCs w:val="23"/>
              </w:rPr>
              <w:t>□否</w:t>
            </w:r>
          </w:p>
        </w:tc>
      </w:tr>
      <w:tr w14:paraId="763AC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975" w:type="dxa"/>
            <w:vAlign w:val="center"/>
          </w:tcPr>
          <w:p w14:paraId="04A790D3">
            <w:pPr>
              <w:spacing w:before="74" w:line="189" w:lineRule="auto"/>
              <w:ind w:left="390"/>
              <w:jc w:val="both"/>
              <w:rPr>
                <w:rFonts w:ascii="宋体" w:hAnsi="宋体" w:eastAsia="宋体" w:cs="宋体"/>
                <w:sz w:val="23"/>
                <w:szCs w:val="23"/>
              </w:rPr>
            </w:pPr>
            <w:r>
              <w:rPr>
                <w:rFonts w:ascii="宋体" w:hAnsi="宋体" w:eastAsia="宋体" w:cs="宋体"/>
                <w:b/>
                <w:bCs/>
                <w:spacing w:val="-7"/>
                <w:sz w:val="23"/>
                <w:szCs w:val="23"/>
              </w:rPr>
              <w:t>11</w:t>
            </w:r>
          </w:p>
        </w:tc>
        <w:tc>
          <w:tcPr>
            <w:tcW w:w="2627" w:type="dxa"/>
            <w:vAlign w:val="center"/>
          </w:tcPr>
          <w:p w14:paraId="17F6BE28">
            <w:pPr>
              <w:spacing w:before="75" w:line="261" w:lineRule="auto"/>
              <w:ind w:left="114" w:right="96" w:hanging="1"/>
              <w:jc w:val="center"/>
              <w:rPr>
                <w:rFonts w:ascii="宋体" w:hAnsi="宋体" w:eastAsia="宋体" w:cs="宋体"/>
                <w:b/>
                <w:bCs/>
                <w:spacing w:val="8"/>
                <w:sz w:val="23"/>
                <w:szCs w:val="23"/>
              </w:rPr>
            </w:pPr>
            <w:r>
              <w:rPr>
                <w:rFonts w:ascii="宋体" w:hAnsi="宋体" w:eastAsia="宋体" w:cs="宋体"/>
                <w:b/>
                <w:bCs/>
                <w:spacing w:val="8"/>
                <w:sz w:val="23"/>
                <w:szCs w:val="23"/>
              </w:rPr>
              <w:t>节能、环保政府采购</w:t>
            </w:r>
          </w:p>
          <w:p w14:paraId="0C142D78">
            <w:pPr>
              <w:spacing w:before="75" w:line="261" w:lineRule="auto"/>
              <w:ind w:left="114" w:right="96" w:hanging="1"/>
              <w:jc w:val="center"/>
              <w:rPr>
                <w:rFonts w:ascii="宋体" w:hAnsi="宋体" w:eastAsia="宋体" w:cs="宋体"/>
                <w:sz w:val="23"/>
                <w:szCs w:val="23"/>
              </w:rPr>
            </w:pPr>
            <w:r>
              <w:rPr>
                <w:rFonts w:ascii="宋体" w:hAnsi="宋体" w:eastAsia="宋体" w:cs="宋体"/>
                <w:b/>
                <w:bCs/>
                <w:spacing w:val="8"/>
                <w:sz w:val="23"/>
                <w:szCs w:val="23"/>
              </w:rPr>
              <w:t>政</w:t>
            </w:r>
            <w:r>
              <w:rPr>
                <w:rFonts w:ascii="宋体" w:hAnsi="宋体" w:eastAsia="宋体" w:cs="宋体"/>
                <w:spacing w:val="7"/>
                <w:sz w:val="23"/>
                <w:szCs w:val="23"/>
              </w:rPr>
              <w:t xml:space="preserve"> </w:t>
            </w:r>
            <w:r>
              <w:rPr>
                <w:rFonts w:ascii="宋体" w:hAnsi="宋体" w:eastAsia="宋体" w:cs="宋体"/>
                <w:b/>
                <w:bCs/>
                <w:spacing w:val="-3"/>
                <w:sz w:val="23"/>
                <w:szCs w:val="23"/>
              </w:rPr>
              <w:t>策</w:t>
            </w:r>
          </w:p>
        </w:tc>
        <w:tc>
          <w:tcPr>
            <w:tcW w:w="6204" w:type="dxa"/>
            <w:vAlign w:val="top"/>
          </w:tcPr>
          <w:p w14:paraId="43AA5BFA">
            <w:pPr>
              <w:spacing w:before="36" w:line="319" w:lineRule="auto"/>
              <w:ind w:left="115" w:right="28"/>
              <w:rPr>
                <w:rFonts w:ascii="宋体" w:hAnsi="宋体" w:eastAsia="宋体" w:cs="宋体"/>
                <w:sz w:val="23"/>
                <w:szCs w:val="23"/>
              </w:rPr>
            </w:pPr>
            <w:r>
              <w:rPr>
                <w:rFonts w:ascii="宋体" w:hAnsi="宋体" w:eastAsia="宋体" w:cs="宋体"/>
                <w:sz w:val="23"/>
                <w:szCs w:val="23"/>
              </w:rPr>
              <w:t>（1）《政府采购促进中小企业发展管理办法》（财库〔2020〕46 号）及《关于进一步加大政府采购支持中小企业力度的通知》（财库〔2022〕19 号）</w:t>
            </w:r>
            <w:r>
              <w:rPr>
                <w:rFonts w:hint="eastAsia" w:ascii="宋体" w:hAnsi="宋体" w:eastAsia="宋体" w:cs="宋体"/>
                <w:sz w:val="23"/>
                <w:szCs w:val="23"/>
                <w:lang w:eastAsia="zh-CN"/>
              </w:rPr>
              <w:t>。</w:t>
            </w:r>
          </w:p>
          <w:p w14:paraId="55AD586B">
            <w:pPr>
              <w:spacing w:before="36" w:line="319" w:lineRule="auto"/>
              <w:ind w:left="115" w:right="28"/>
              <w:rPr>
                <w:rFonts w:hint="eastAsia" w:ascii="宋体" w:hAnsi="宋体" w:eastAsia="宋体" w:cs="宋体"/>
                <w:sz w:val="23"/>
                <w:szCs w:val="23"/>
                <w:lang w:eastAsia="zh-CN"/>
              </w:rPr>
            </w:pPr>
            <w:r>
              <w:rPr>
                <w:rFonts w:ascii="宋体" w:hAnsi="宋体" w:eastAsia="宋体" w:cs="宋体"/>
                <w:sz w:val="23"/>
                <w:szCs w:val="23"/>
              </w:rPr>
              <w:t>（2）《财政部、司法部关于政府采购支持监狱企业发展有关问题的通知》（财库〔2014〕68 号）</w:t>
            </w:r>
            <w:r>
              <w:rPr>
                <w:rFonts w:hint="eastAsia" w:ascii="宋体" w:hAnsi="宋体" w:eastAsia="宋体" w:cs="宋体"/>
                <w:sz w:val="23"/>
                <w:szCs w:val="23"/>
                <w:lang w:eastAsia="zh-CN"/>
              </w:rPr>
              <w:t>。</w:t>
            </w:r>
          </w:p>
          <w:p w14:paraId="3783BCD1">
            <w:pPr>
              <w:spacing w:before="36" w:line="319" w:lineRule="auto"/>
              <w:ind w:left="115" w:right="28"/>
              <w:rPr>
                <w:rFonts w:ascii="宋体" w:hAnsi="宋体" w:eastAsia="宋体" w:cs="宋体"/>
                <w:sz w:val="23"/>
                <w:szCs w:val="23"/>
              </w:rPr>
            </w:pPr>
            <w:r>
              <w:rPr>
                <w:rFonts w:ascii="宋体" w:hAnsi="宋体" w:eastAsia="宋体" w:cs="宋体"/>
                <w:sz w:val="23"/>
                <w:szCs w:val="23"/>
              </w:rPr>
              <w:t>（3）《财政部、 民政部、中国残疾人联合会关于促进残疾人就业政府采购政策的通知》财库〔2017〕141 号。</w:t>
            </w:r>
          </w:p>
          <w:p w14:paraId="27B0AB7E">
            <w:pPr>
              <w:spacing w:before="36" w:line="319" w:lineRule="auto"/>
              <w:ind w:left="115" w:right="28"/>
              <w:rPr>
                <w:rFonts w:ascii="宋体" w:hAnsi="宋体" w:eastAsia="宋体" w:cs="宋体"/>
                <w:sz w:val="23"/>
                <w:szCs w:val="23"/>
              </w:rPr>
            </w:pPr>
            <w:r>
              <w:rPr>
                <w:rFonts w:ascii="宋体" w:hAnsi="宋体" w:eastAsia="宋体" w:cs="宋体"/>
                <w:sz w:val="23"/>
                <w:szCs w:val="23"/>
              </w:rPr>
              <w:t>（4）财政部、国家发展改革委、生态环境部、市场监管总局《关于调整优化节 能产品、环境标志产品政府采购执行机制的通知》（财库[2019]9 号文）</w:t>
            </w:r>
            <w:r>
              <w:rPr>
                <w:rFonts w:hint="eastAsia" w:ascii="宋体" w:hAnsi="宋体" w:eastAsia="宋体" w:cs="宋体"/>
                <w:sz w:val="23"/>
                <w:szCs w:val="23"/>
                <w:lang w:eastAsia="zh-CN"/>
              </w:rPr>
              <w:t>。</w:t>
            </w:r>
          </w:p>
        </w:tc>
      </w:tr>
      <w:tr w14:paraId="15999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9" w:hRule="atLeast"/>
        </w:trPr>
        <w:tc>
          <w:tcPr>
            <w:tcW w:w="9806" w:type="dxa"/>
            <w:gridSpan w:val="3"/>
            <w:vAlign w:val="top"/>
          </w:tcPr>
          <w:p w14:paraId="4949F03C">
            <w:pPr>
              <w:spacing w:before="151" w:line="228" w:lineRule="auto"/>
              <w:ind w:left="117"/>
              <w:rPr>
                <w:rFonts w:ascii="宋体" w:hAnsi="宋体" w:eastAsia="宋体" w:cs="宋体"/>
                <w:sz w:val="23"/>
                <w:szCs w:val="23"/>
              </w:rPr>
            </w:pPr>
            <w:r>
              <w:rPr>
                <w:rFonts w:ascii="宋体" w:hAnsi="宋体" w:eastAsia="宋体" w:cs="宋体"/>
                <w:spacing w:val="-4"/>
                <w:sz w:val="23"/>
                <w:szCs w:val="23"/>
              </w:rPr>
              <w:t>标前准备：</w:t>
            </w:r>
          </w:p>
          <w:p w14:paraId="1A618A6C">
            <w:pPr>
              <w:spacing w:before="27" w:line="227" w:lineRule="auto"/>
              <w:jc w:val="right"/>
              <w:rPr>
                <w:rFonts w:ascii="宋体" w:hAnsi="宋体" w:eastAsia="宋体" w:cs="宋体"/>
                <w:sz w:val="23"/>
                <w:szCs w:val="23"/>
              </w:rPr>
            </w:pPr>
            <w:r>
              <w:rPr>
                <w:rFonts w:ascii="宋体" w:hAnsi="宋体" w:eastAsia="宋体" w:cs="宋体"/>
                <w:spacing w:val="7"/>
                <w:sz w:val="23"/>
                <w:szCs w:val="23"/>
              </w:rPr>
              <w:t>1、本项目实行网上投标，采用电子投标文件。若供应商</w:t>
            </w:r>
            <w:r>
              <w:rPr>
                <w:rFonts w:ascii="宋体" w:hAnsi="宋体" w:eastAsia="宋体" w:cs="宋体"/>
                <w:spacing w:val="6"/>
                <w:sz w:val="23"/>
                <w:szCs w:val="23"/>
              </w:rPr>
              <w:t>参与投标，</w:t>
            </w:r>
            <w:r>
              <w:rPr>
                <w:rFonts w:ascii="宋体" w:hAnsi="宋体" w:eastAsia="宋体" w:cs="宋体"/>
                <w:spacing w:val="-64"/>
                <w:sz w:val="23"/>
                <w:szCs w:val="23"/>
              </w:rPr>
              <w:t xml:space="preserve"> </w:t>
            </w:r>
            <w:r>
              <w:rPr>
                <w:rFonts w:ascii="宋体" w:hAnsi="宋体" w:eastAsia="宋体" w:cs="宋体"/>
                <w:spacing w:val="6"/>
                <w:sz w:val="23"/>
                <w:szCs w:val="23"/>
              </w:rPr>
              <w:t>自行承担投标一切费用。</w:t>
            </w:r>
          </w:p>
          <w:p w14:paraId="024A5088">
            <w:pPr>
              <w:spacing w:before="29" w:line="242" w:lineRule="auto"/>
              <w:ind w:left="118" w:right="108"/>
              <w:rPr>
                <w:rFonts w:ascii="宋体" w:hAnsi="宋体" w:eastAsia="宋体" w:cs="宋体"/>
                <w:sz w:val="23"/>
                <w:szCs w:val="23"/>
              </w:rPr>
            </w:pPr>
            <w:r>
              <w:rPr>
                <w:rFonts w:ascii="宋体" w:hAnsi="宋体" w:eastAsia="宋体" w:cs="宋体"/>
                <w:spacing w:val="9"/>
                <w:sz w:val="23"/>
                <w:szCs w:val="23"/>
              </w:rPr>
              <w:t>2、各供应商应在开标前应确保成为新疆维吾尔自治区政府采购网正式注册入库供应商，并</w:t>
            </w:r>
            <w:r>
              <w:rPr>
                <w:rFonts w:ascii="宋体" w:hAnsi="宋体" w:eastAsia="宋体" w:cs="宋体"/>
                <w:spacing w:val="5"/>
                <w:sz w:val="23"/>
                <w:szCs w:val="23"/>
              </w:rPr>
              <w:t xml:space="preserve">  </w:t>
            </w:r>
            <w:r>
              <w:rPr>
                <w:rFonts w:ascii="宋体" w:hAnsi="宋体" w:eastAsia="宋体" w:cs="宋体"/>
                <w:spacing w:val="9"/>
                <w:sz w:val="23"/>
                <w:szCs w:val="23"/>
              </w:rPr>
              <w:t>完成</w:t>
            </w:r>
            <w:r>
              <w:rPr>
                <w:rFonts w:ascii="宋体" w:hAnsi="宋体" w:eastAsia="宋体" w:cs="宋体"/>
                <w:spacing w:val="-47"/>
                <w:sz w:val="23"/>
                <w:szCs w:val="23"/>
              </w:rPr>
              <w:t xml:space="preserve"> </w:t>
            </w:r>
            <w:r>
              <w:rPr>
                <w:rFonts w:ascii="宋体" w:hAnsi="宋体" w:eastAsia="宋体" w:cs="宋体"/>
                <w:sz w:val="23"/>
                <w:szCs w:val="23"/>
              </w:rPr>
              <w:t>CA</w:t>
            </w:r>
            <w:r>
              <w:rPr>
                <w:rFonts w:ascii="宋体" w:hAnsi="宋体" w:eastAsia="宋体" w:cs="宋体"/>
                <w:spacing w:val="-41"/>
                <w:sz w:val="23"/>
                <w:szCs w:val="23"/>
              </w:rPr>
              <w:t xml:space="preserve"> </w:t>
            </w:r>
            <w:r>
              <w:rPr>
                <w:rFonts w:ascii="宋体" w:hAnsi="宋体" w:eastAsia="宋体" w:cs="宋体"/>
                <w:spacing w:val="9"/>
                <w:sz w:val="23"/>
                <w:szCs w:val="23"/>
              </w:rPr>
              <w:t>数字证书申领。因未注册入库、未办理</w:t>
            </w:r>
            <w:r>
              <w:rPr>
                <w:rFonts w:ascii="宋体" w:hAnsi="宋体" w:eastAsia="宋体" w:cs="宋体"/>
                <w:spacing w:val="-48"/>
                <w:sz w:val="23"/>
                <w:szCs w:val="23"/>
              </w:rPr>
              <w:t xml:space="preserve"> </w:t>
            </w:r>
            <w:r>
              <w:rPr>
                <w:rFonts w:ascii="宋体" w:hAnsi="宋体" w:eastAsia="宋体" w:cs="宋体"/>
                <w:sz w:val="23"/>
                <w:szCs w:val="23"/>
              </w:rPr>
              <w:t>CA</w:t>
            </w:r>
            <w:r>
              <w:rPr>
                <w:rFonts w:ascii="宋体" w:hAnsi="宋体" w:eastAsia="宋体" w:cs="宋体"/>
                <w:spacing w:val="-41"/>
                <w:sz w:val="23"/>
                <w:szCs w:val="23"/>
              </w:rPr>
              <w:t xml:space="preserve"> </w:t>
            </w:r>
            <w:r>
              <w:rPr>
                <w:rFonts w:ascii="宋体" w:hAnsi="宋体" w:eastAsia="宋体" w:cs="宋体"/>
                <w:spacing w:val="9"/>
                <w:sz w:val="23"/>
                <w:szCs w:val="23"/>
              </w:rPr>
              <w:t>数字证书等</w:t>
            </w:r>
            <w:r>
              <w:rPr>
                <w:rFonts w:ascii="宋体" w:hAnsi="宋体" w:eastAsia="宋体" w:cs="宋体"/>
                <w:spacing w:val="8"/>
                <w:sz w:val="23"/>
                <w:szCs w:val="23"/>
              </w:rPr>
              <w:t>原因造成无法投标或投标失败</w:t>
            </w:r>
            <w:r>
              <w:rPr>
                <w:rFonts w:ascii="宋体" w:hAnsi="宋体" w:eastAsia="宋体" w:cs="宋体"/>
                <w:sz w:val="23"/>
                <w:szCs w:val="23"/>
              </w:rPr>
              <w:t xml:space="preserve"> </w:t>
            </w:r>
            <w:r>
              <w:rPr>
                <w:rFonts w:ascii="宋体" w:hAnsi="宋体" w:eastAsia="宋体" w:cs="宋体"/>
                <w:spacing w:val="5"/>
                <w:sz w:val="23"/>
                <w:szCs w:val="23"/>
              </w:rPr>
              <w:t>等后果由供应商自行承担。</w:t>
            </w:r>
          </w:p>
          <w:p w14:paraId="286D2981">
            <w:pPr>
              <w:spacing w:before="29" w:line="244" w:lineRule="auto"/>
              <w:ind w:left="115" w:right="108" w:firstLine="5"/>
              <w:rPr>
                <w:rFonts w:ascii="宋体" w:hAnsi="宋体" w:eastAsia="宋体" w:cs="宋体"/>
                <w:sz w:val="23"/>
                <w:szCs w:val="23"/>
              </w:rPr>
            </w:pPr>
            <w:r>
              <w:rPr>
                <w:rFonts w:ascii="宋体" w:hAnsi="宋体" w:eastAsia="宋体" w:cs="宋体"/>
                <w:spacing w:val="9"/>
                <w:sz w:val="23"/>
                <w:szCs w:val="23"/>
              </w:rPr>
              <w:t>3、供应商将政采云电子交易客户端下载、安装完成后，可通过账</w:t>
            </w:r>
            <w:r>
              <w:rPr>
                <w:rFonts w:ascii="宋体" w:hAnsi="宋体" w:eastAsia="宋体" w:cs="宋体"/>
                <w:spacing w:val="8"/>
                <w:sz w:val="23"/>
                <w:szCs w:val="23"/>
              </w:rPr>
              <w:t>号密码或</w:t>
            </w:r>
            <w:r>
              <w:rPr>
                <w:rFonts w:ascii="宋体" w:hAnsi="宋体" w:eastAsia="宋体" w:cs="宋体"/>
                <w:spacing w:val="-48"/>
                <w:sz w:val="23"/>
                <w:szCs w:val="23"/>
              </w:rPr>
              <w:t xml:space="preserve"> </w:t>
            </w:r>
            <w:r>
              <w:rPr>
                <w:rFonts w:ascii="宋体" w:hAnsi="宋体" w:eastAsia="宋体" w:cs="宋体"/>
                <w:sz w:val="23"/>
                <w:szCs w:val="23"/>
              </w:rPr>
              <w:t>CA</w:t>
            </w:r>
            <w:r>
              <w:rPr>
                <w:rFonts w:ascii="宋体" w:hAnsi="宋体" w:eastAsia="宋体" w:cs="宋体"/>
                <w:spacing w:val="-38"/>
                <w:sz w:val="23"/>
                <w:szCs w:val="23"/>
              </w:rPr>
              <w:t xml:space="preserve"> </w:t>
            </w:r>
            <w:r>
              <w:rPr>
                <w:rFonts w:ascii="宋体" w:hAnsi="宋体" w:eastAsia="宋体" w:cs="宋体"/>
                <w:spacing w:val="8"/>
                <w:sz w:val="23"/>
                <w:szCs w:val="23"/>
              </w:rPr>
              <w:t>登录客户端进</w:t>
            </w:r>
            <w:r>
              <w:rPr>
                <w:rFonts w:ascii="宋体" w:hAnsi="宋体" w:eastAsia="宋体" w:cs="宋体"/>
                <w:sz w:val="23"/>
                <w:szCs w:val="23"/>
              </w:rPr>
              <w:t xml:space="preserve"> </w:t>
            </w:r>
            <w:r>
              <w:rPr>
                <w:rFonts w:ascii="宋体" w:hAnsi="宋体" w:eastAsia="宋体" w:cs="宋体"/>
                <w:spacing w:val="10"/>
                <w:sz w:val="23"/>
                <w:szCs w:val="23"/>
              </w:rPr>
              <w:t>行投标文件制作。在使用政采云投标客户端时，建议使用</w:t>
            </w:r>
            <w:r>
              <w:rPr>
                <w:rFonts w:ascii="宋体" w:hAnsi="宋体" w:eastAsia="宋体" w:cs="宋体"/>
                <w:spacing w:val="-53"/>
                <w:sz w:val="23"/>
                <w:szCs w:val="23"/>
              </w:rPr>
              <w:t xml:space="preserve"> </w:t>
            </w:r>
            <w:r>
              <w:rPr>
                <w:rFonts w:ascii="宋体" w:hAnsi="宋体" w:eastAsia="宋体" w:cs="宋体"/>
                <w:sz w:val="23"/>
                <w:szCs w:val="23"/>
              </w:rPr>
              <w:t>WIN</w:t>
            </w:r>
            <w:r>
              <w:rPr>
                <w:rFonts w:ascii="宋体" w:hAnsi="宋体" w:eastAsia="宋体" w:cs="宋体"/>
                <w:spacing w:val="9"/>
                <w:sz w:val="23"/>
                <w:szCs w:val="23"/>
              </w:rPr>
              <w:t>7</w:t>
            </w:r>
            <w:r>
              <w:rPr>
                <w:rFonts w:ascii="宋体" w:hAnsi="宋体" w:eastAsia="宋体" w:cs="宋体"/>
                <w:spacing w:val="-44"/>
                <w:sz w:val="23"/>
                <w:szCs w:val="23"/>
              </w:rPr>
              <w:t xml:space="preserve"> </w:t>
            </w:r>
            <w:r>
              <w:rPr>
                <w:rFonts w:ascii="宋体" w:hAnsi="宋体" w:eastAsia="宋体" w:cs="宋体"/>
                <w:spacing w:val="9"/>
                <w:sz w:val="23"/>
                <w:szCs w:val="23"/>
              </w:rPr>
              <w:t>及以上操作系统。客户端请</w:t>
            </w:r>
            <w:r>
              <w:rPr>
                <w:rFonts w:ascii="宋体" w:hAnsi="宋体" w:eastAsia="宋体" w:cs="宋体"/>
                <w:sz w:val="23"/>
                <w:szCs w:val="23"/>
              </w:rPr>
              <w:t xml:space="preserve">  </w:t>
            </w:r>
            <w:r>
              <w:rPr>
                <w:rFonts w:ascii="宋体" w:hAnsi="宋体" w:eastAsia="宋体" w:cs="宋体"/>
                <w:spacing w:val="12"/>
                <w:sz w:val="23"/>
                <w:szCs w:val="23"/>
              </w:rPr>
              <w:t>至新疆政府采购网（</w:t>
            </w: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12"/>
                <w:sz w:val="23"/>
                <w:szCs w:val="23"/>
              </w:rPr>
              <w:t>://</w:t>
            </w:r>
            <w:r>
              <w:rPr>
                <w:rFonts w:ascii="宋体" w:hAnsi="宋体" w:eastAsia="宋体" w:cs="宋体"/>
                <w:sz w:val="23"/>
                <w:szCs w:val="23"/>
              </w:rPr>
              <w:t>www</w:t>
            </w:r>
            <w:r>
              <w:rPr>
                <w:rFonts w:ascii="宋体" w:hAnsi="宋体" w:eastAsia="宋体" w:cs="宋体"/>
                <w:spacing w:val="12"/>
                <w:sz w:val="23"/>
                <w:szCs w:val="23"/>
              </w:rPr>
              <w:t>.</w:t>
            </w:r>
            <w:r>
              <w:rPr>
                <w:rFonts w:ascii="宋体" w:hAnsi="宋体" w:eastAsia="宋体" w:cs="宋体"/>
                <w:sz w:val="23"/>
                <w:szCs w:val="23"/>
              </w:rPr>
              <w:t>ccgp</w:t>
            </w:r>
            <w:r>
              <w:rPr>
                <w:rFonts w:ascii="宋体" w:hAnsi="宋体" w:eastAsia="宋体" w:cs="宋体"/>
                <w:spacing w:val="12"/>
                <w:sz w:val="23"/>
                <w:szCs w:val="23"/>
              </w:rPr>
              <w:t>-</w:t>
            </w:r>
            <w:r>
              <w:rPr>
                <w:rFonts w:ascii="宋体" w:hAnsi="宋体" w:eastAsia="宋体" w:cs="宋体"/>
                <w:sz w:val="23"/>
                <w:szCs w:val="23"/>
              </w:rPr>
              <w:t>xinjiang</w:t>
            </w:r>
            <w:r>
              <w:rPr>
                <w:rFonts w:ascii="宋体" w:hAnsi="宋体" w:eastAsia="宋体" w:cs="宋体"/>
                <w:spacing w:val="12"/>
                <w:sz w:val="23"/>
                <w:szCs w:val="23"/>
              </w:rPr>
              <w:t>.</w:t>
            </w:r>
            <w:r>
              <w:rPr>
                <w:rFonts w:ascii="宋体" w:hAnsi="宋体" w:eastAsia="宋体" w:cs="宋体"/>
                <w:sz w:val="23"/>
                <w:szCs w:val="23"/>
              </w:rPr>
              <w:t>gov</w:t>
            </w:r>
            <w:r>
              <w:rPr>
                <w:rFonts w:ascii="宋体" w:hAnsi="宋体" w:eastAsia="宋体" w:cs="宋体"/>
                <w:spacing w:val="12"/>
                <w:sz w:val="23"/>
                <w:szCs w:val="23"/>
              </w:rPr>
              <w:t>.</w:t>
            </w:r>
            <w:r>
              <w:rPr>
                <w:rFonts w:ascii="宋体" w:hAnsi="宋体" w:eastAsia="宋体" w:cs="宋体"/>
                <w:sz w:val="23"/>
                <w:szCs w:val="23"/>
              </w:rPr>
              <w:t>cn</w:t>
            </w:r>
            <w:r>
              <w:rPr>
                <w:rFonts w:ascii="宋体" w:hAnsi="宋体" w:eastAsia="宋体" w:cs="宋体"/>
                <w:spacing w:val="12"/>
                <w:sz w:val="23"/>
                <w:szCs w:val="23"/>
              </w:rPr>
              <w:t>/</w:t>
            </w:r>
            <w:r>
              <w:rPr>
                <w:rFonts w:ascii="宋体" w:hAnsi="宋体" w:eastAsia="宋体" w:cs="宋体"/>
                <w:spacing w:val="12"/>
                <w:sz w:val="23"/>
                <w:szCs w:val="23"/>
              </w:rPr>
              <w:fldChar w:fldCharType="end"/>
            </w:r>
            <w:r>
              <w:rPr>
                <w:rFonts w:ascii="宋体" w:hAnsi="宋体" w:eastAsia="宋体" w:cs="宋体"/>
                <w:spacing w:val="12"/>
                <w:sz w:val="23"/>
                <w:szCs w:val="23"/>
              </w:rPr>
              <w:t>）下载专区查看</w:t>
            </w:r>
            <w:r>
              <w:rPr>
                <w:rFonts w:ascii="宋体" w:hAnsi="宋体" w:eastAsia="宋体" w:cs="宋体"/>
                <w:spacing w:val="11"/>
                <w:sz w:val="23"/>
                <w:szCs w:val="23"/>
              </w:rPr>
              <w:t>，如有问题可拨打</w:t>
            </w:r>
            <w:r>
              <w:rPr>
                <w:rFonts w:ascii="宋体" w:hAnsi="宋体" w:eastAsia="宋体" w:cs="宋体"/>
                <w:sz w:val="23"/>
                <w:szCs w:val="23"/>
              </w:rPr>
              <w:t xml:space="preserve"> </w:t>
            </w:r>
            <w:r>
              <w:rPr>
                <w:rFonts w:ascii="宋体" w:hAnsi="宋体" w:eastAsia="宋体" w:cs="宋体"/>
                <w:spacing w:val="5"/>
                <w:sz w:val="23"/>
                <w:szCs w:val="23"/>
              </w:rPr>
              <w:t>政采云客户服务热线</w:t>
            </w:r>
            <w:r>
              <w:rPr>
                <w:rFonts w:ascii="宋体" w:hAnsi="宋体" w:eastAsia="宋体" w:cs="宋体"/>
                <w:spacing w:val="-45"/>
                <w:sz w:val="23"/>
                <w:szCs w:val="23"/>
              </w:rPr>
              <w:t xml:space="preserve"> </w:t>
            </w:r>
            <w:r>
              <w:rPr>
                <w:rFonts w:ascii="宋体" w:hAnsi="宋体" w:eastAsia="宋体" w:cs="宋体"/>
                <w:spacing w:val="5"/>
                <w:sz w:val="23"/>
                <w:szCs w:val="23"/>
              </w:rPr>
              <w:t>95763</w:t>
            </w:r>
            <w:r>
              <w:rPr>
                <w:rFonts w:ascii="宋体" w:hAnsi="宋体" w:eastAsia="宋体" w:cs="宋体"/>
                <w:spacing w:val="-45"/>
                <w:sz w:val="23"/>
                <w:szCs w:val="23"/>
              </w:rPr>
              <w:t xml:space="preserve"> </w:t>
            </w:r>
            <w:r>
              <w:rPr>
                <w:rFonts w:ascii="宋体" w:hAnsi="宋体" w:eastAsia="宋体" w:cs="宋体"/>
                <w:spacing w:val="5"/>
                <w:sz w:val="23"/>
                <w:szCs w:val="23"/>
              </w:rPr>
              <w:t>进行咨询。</w:t>
            </w:r>
          </w:p>
        </w:tc>
      </w:tr>
    </w:tbl>
    <w:p w14:paraId="4106EB11">
      <w:pPr>
        <w:spacing w:before="144" w:line="227" w:lineRule="auto"/>
        <w:ind w:left="42"/>
        <w:rPr>
          <w:rFonts w:ascii="宋体" w:hAnsi="宋体" w:eastAsia="宋体" w:cs="宋体"/>
          <w:sz w:val="23"/>
          <w:szCs w:val="23"/>
        </w:rPr>
      </w:pPr>
      <w:r>
        <w:rPr>
          <w:rFonts w:ascii="宋体" w:hAnsi="宋体" w:eastAsia="宋体" w:cs="宋体"/>
          <w:b/>
          <w:bCs/>
          <w:spacing w:val="8"/>
          <w:sz w:val="23"/>
          <w:szCs w:val="23"/>
        </w:rPr>
        <w:t>注：</w:t>
      </w:r>
      <w:r>
        <w:rPr>
          <w:rFonts w:ascii="宋体" w:hAnsi="宋体" w:eastAsia="宋体" w:cs="宋体"/>
          <w:spacing w:val="8"/>
          <w:sz w:val="23"/>
          <w:szCs w:val="23"/>
        </w:rPr>
        <w:t>1、本表内容与磋商文件其它内容不一致的，应当以本表内容为准。</w:t>
      </w:r>
    </w:p>
    <w:p w14:paraId="61894852">
      <w:pPr>
        <w:spacing w:before="121"/>
        <w:ind w:left="45"/>
        <w:rPr>
          <w:rFonts w:ascii="宋体" w:hAnsi="宋体" w:eastAsia="宋体" w:cs="宋体"/>
          <w:sz w:val="23"/>
          <w:szCs w:val="23"/>
        </w:rPr>
      </w:pPr>
      <w:r>
        <w:rPr>
          <w:rFonts w:ascii="宋体" w:hAnsi="宋体" w:eastAsia="宋体" w:cs="宋体"/>
          <w:spacing w:val="4"/>
          <w:sz w:val="23"/>
          <w:szCs w:val="23"/>
        </w:rPr>
        <w:t>2、本表中</w:t>
      </w:r>
      <w:r>
        <w:rPr>
          <w:rFonts w:ascii="宋体" w:hAnsi="宋体" w:eastAsia="宋体" w:cs="宋体"/>
          <w:spacing w:val="-79"/>
          <w:sz w:val="23"/>
          <w:szCs w:val="23"/>
        </w:rPr>
        <w:t xml:space="preserve"> </w:t>
      </w:r>
      <w:r>
        <w:rPr>
          <w:rFonts w:ascii="宋体" w:hAnsi="宋体" w:eastAsia="宋体" w:cs="宋体"/>
          <w:spacing w:val="4"/>
          <w:sz w:val="23"/>
          <w:szCs w:val="23"/>
        </w:rPr>
        <w:t>“</w:t>
      </w:r>
      <w:r>
        <w:rPr>
          <w:rFonts w:ascii="宋体" w:hAnsi="宋体" w:eastAsia="宋体" w:cs="宋体"/>
          <w:spacing w:val="-69"/>
          <w:sz w:val="23"/>
          <w:szCs w:val="23"/>
        </w:rPr>
        <w:t xml:space="preserve"> </w:t>
      </w:r>
      <w:r>
        <w:rPr>
          <w:position w:val="-8"/>
          <w:sz w:val="23"/>
          <w:szCs w:val="23"/>
        </w:rPr>
        <w:drawing>
          <wp:inline distT="0" distB="0" distL="0" distR="0">
            <wp:extent cx="179070" cy="20828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9"/>
                    <a:stretch>
                      <a:fillRect/>
                    </a:stretch>
                  </pic:blipFill>
                  <pic:spPr>
                    <a:xfrm>
                      <a:off x="0" y="0"/>
                      <a:ext cx="179455" cy="208703"/>
                    </a:xfrm>
                    <a:prstGeom prst="rect">
                      <a:avLst/>
                    </a:prstGeom>
                  </pic:spPr>
                </pic:pic>
              </a:graphicData>
            </a:graphic>
          </wp:inline>
        </w:drawing>
      </w:r>
      <w:r>
        <w:rPr>
          <w:rFonts w:ascii="宋体" w:hAnsi="宋体" w:eastAsia="宋体" w:cs="宋体"/>
          <w:spacing w:val="-84"/>
          <w:sz w:val="23"/>
          <w:szCs w:val="23"/>
        </w:rPr>
        <w:t xml:space="preserve"> </w:t>
      </w:r>
      <w:r>
        <w:rPr>
          <w:rFonts w:ascii="宋体" w:hAnsi="宋体" w:eastAsia="宋体" w:cs="宋体"/>
          <w:spacing w:val="4"/>
          <w:sz w:val="23"/>
          <w:szCs w:val="23"/>
        </w:rPr>
        <w:t>”标示选择使用该项。</w:t>
      </w:r>
    </w:p>
    <w:p w14:paraId="10CCBE60">
      <w:pPr>
        <w:rPr>
          <w:rFonts w:ascii="宋体" w:hAnsi="宋体" w:eastAsia="宋体" w:cs="宋体"/>
          <w:sz w:val="23"/>
          <w:szCs w:val="23"/>
        </w:rPr>
        <w:sectPr>
          <w:footerReference r:id="rId10" w:type="default"/>
          <w:pgSz w:w="11906" w:h="16838"/>
          <w:pgMar w:top="400" w:right="1046" w:bottom="1153" w:left="1047" w:header="0" w:footer="984" w:gutter="0"/>
          <w:cols w:space="720" w:num="1"/>
        </w:sectPr>
      </w:pPr>
    </w:p>
    <w:p w14:paraId="3397871E">
      <w:pPr>
        <w:pStyle w:val="3"/>
        <w:spacing w:line="247" w:lineRule="auto"/>
      </w:pPr>
    </w:p>
    <w:p w14:paraId="1DB06C56">
      <w:pPr>
        <w:pStyle w:val="3"/>
        <w:spacing w:line="247" w:lineRule="auto"/>
      </w:pPr>
    </w:p>
    <w:p w14:paraId="77CE337F">
      <w:pPr>
        <w:pStyle w:val="3"/>
        <w:spacing w:line="248" w:lineRule="auto"/>
      </w:pPr>
    </w:p>
    <w:p w14:paraId="5ABAF28A">
      <w:pPr>
        <w:pStyle w:val="3"/>
        <w:spacing w:line="248" w:lineRule="auto"/>
      </w:pPr>
    </w:p>
    <w:p w14:paraId="6245AF6D">
      <w:pPr>
        <w:pStyle w:val="3"/>
        <w:spacing w:line="248" w:lineRule="auto"/>
      </w:pPr>
    </w:p>
    <w:p w14:paraId="11C9EFDA">
      <w:pPr>
        <w:spacing w:before="100" w:line="225" w:lineRule="auto"/>
        <w:ind w:left="3545"/>
        <w:outlineLvl w:val="1"/>
        <w:rPr>
          <w:rFonts w:ascii="宋体" w:hAnsi="宋体" w:eastAsia="宋体" w:cs="宋体"/>
          <w:sz w:val="31"/>
          <w:szCs w:val="31"/>
        </w:rPr>
      </w:pPr>
      <w:r>
        <w:rPr>
          <w:rFonts w:ascii="宋体" w:hAnsi="宋体" w:eastAsia="宋体" w:cs="宋体"/>
          <w:spacing w:val="-4"/>
          <w:sz w:val="31"/>
          <w:szCs w:val="31"/>
        </w:rPr>
        <w:t>一、说明</w:t>
      </w:r>
    </w:p>
    <w:p w14:paraId="3CAFFE96">
      <w:pPr>
        <w:pStyle w:val="3"/>
        <w:spacing w:line="274" w:lineRule="auto"/>
      </w:pPr>
    </w:p>
    <w:p w14:paraId="19D4284C">
      <w:pPr>
        <w:spacing w:before="74" w:line="228" w:lineRule="auto"/>
        <w:ind w:left="523"/>
        <w:rPr>
          <w:rFonts w:ascii="宋体" w:hAnsi="宋体" w:eastAsia="宋体" w:cs="宋体"/>
          <w:sz w:val="23"/>
          <w:szCs w:val="23"/>
        </w:rPr>
      </w:pPr>
      <w:r>
        <w:rPr>
          <w:rFonts w:ascii="宋体" w:hAnsi="宋体" w:eastAsia="宋体" w:cs="宋体"/>
          <w:b/>
          <w:bCs/>
          <w:sz w:val="23"/>
          <w:szCs w:val="23"/>
        </w:rPr>
        <w:t>1.1</w:t>
      </w:r>
      <w:r>
        <w:rPr>
          <w:rFonts w:ascii="宋体" w:hAnsi="宋体" w:eastAsia="宋体" w:cs="宋体"/>
          <w:spacing w:val="-41"/>
          <w:sz w:val="23"/>
          <w:szCs w:val="23"/>
        </w:rPr>
        <w:t xml:space="preserve"> </w:t>
      </w:r>
      <w:r>
        <w:rPr>
          <w:rFonts w:ascii="宋体" w:hAnsi="宋体" w:eastAsia="宋体" w:cs="宋体"/>
          <w:b/>
          <w:bCs/>
          <w:sz w:val="23"/>
          <w:szCs w:val="23"/>
        </w:rPr>
        <w:t>适用范围</w:t>
      </w:r>
    </w:p>
    <w:p w14:paraId="00BFD612">
      <w:pPr>
        <w:spacing w:before="113" w:line="227" w:lineRule="auto"/>
        <w:ind w:left="526"/>
        <w:rPr>
          <w:rFonts w:ascii="宋体" w:hAnsi="宋体" w:eastAsia="宋体" w:cs="宋体"/>
          <w:sz w:val="23"/>
          <w:szCs w:val="23"/>
        </w:rPr>
      </w:pPr>
      <w:r>
        <w:rPr>
          <w:rFonts w:ascii="宋体" w:hAnsi="宋体" w:eastAsia="宋体" w:cs="宋体"/>
          <w:spacing w:val="6"/>
          <w:sz w:val="23"/>
          <w:szCs w:val="23"/>
        </w:rPr>
        <w:t>1.1.1</w:t>
      </w:r>
      <w:r>
        <w:rPr>
          <w:rFonts w:ascii="宋体" w:hAnsi="宋体" w:eastAsia="宋体" w:cs="宋体"/>
          <w:spacing w:val="-37"/>
          <w:sz w:val="23"/>
          <w:szCs w:val="23"/>
        </w:rPr>
        <w:t xml:space="preserve"> </w:t>
      </w:r>
      <w:r>
        <w:rPr>
          <w:rFonts w:ascii="宋体" w:hAnsi="宋体" w:eastAsia="宋体" w:cs="宋体"/>
          <w:spacing w:val="6"/>
          <w:sz w:val="23"/>
          <w:szCs w:val="23"/>
        </w:rPr>
        <w:t>本磋商文件仅适用于本磋商文件中所述项目的采购。</w:t>
      </w:r>
    </w:p>
    <w:p w14:paraId="31787901">
      <w:pPr>
        <w:spacing w:before="119" w:line="228" w:lineRule="auto"/>
        <w:ind w:left="523"/>
        <w:rPr>
          <w:rFonts w:ascii="宋体" w:hAnsi="宋体" w:eastAsia="宋体" w:cs="宋体"/>
          <w:sz w:val="23"/>
          <w:szCs w:val="23"/>
        </w:rPr>
      </w:pPr>
      <w:r>
        <w:rPr>
          <w:rFonts w:ascii="宋体" w:hAnsi="宋体" w:eastAsia="宋体" w:cs="宋体"/>
          <w:b/>
          <w:bCs/>
          <w:spacing w:val="-4"/>
          <w:sz w:val="23"/>
          <w:szCs w:val="23"/>
        </w:rPr>
        <w:t>1.2</w:t>
      </w:r>
      <w:r>
        <w:rPr>
          <w:rFonts w:ascii="宋体" w:hAnsi="宋体" w:eastAsia="宋体" w:cs="宋体"/>
          <w:spacing w:val="-38"/>
          <w:sz w:val="23"/>
          <w:szCs w:val="23"/>
        </w:rPr>
        <w:t xml:space="preserve"> </w:t>
      </w:r>
      <w:r>
        <w:rPr>
          <w:rFonts w:ascii="宋体" w:hAnsi="宋体" w:eastAsia="宋体" w:cs="宋体"/>
          <w:b/>
          <w:bCs/>
          <w:spacing w:val="-4"/>
          <w:sz w:val="23"/>
          <w:szCs w:val="23"/>
        </w:rPr>
        <w:t>定义</w:t>
      </w:r>
    </w:p>
    <w:p w14:paraId="2F13DD28">
      <w:pPr>
        <w:spacing w:before="116" w:line="227" w:lineRule="auto"/>
        <w:ind w:left="526"/>
        <w:rPr>
          <w:rFonts w:ascii="宋体" w:hAnsi="宋体" w:eastAsia="宋体" w:cs="宋体"/>
          <w:sz w:val="23"/>
          <w:szCs w:val="23"/>
        </w:rPr>
      </w:pPr>
      <w:r>
        <w:rPr>
          <w:rFonts w:ascii="宋体" w:hAnsi="宋体" w:eastAsia="宋体" w:cs="宋体"/>
          <w:spacing w:val="6"/>
          <w:sz w:val="23"/>
          <w:szCs w:val="23"/>
        </w:rPr>
        <w:t>1.2.1“采购人</w:t>
      </w:r>
      <w:r>
        <w:rPr>
          <w:rFonts w:ascii="宋体" w:hAnsi="宋体" w:eastAsia="宋体" w:cs="宋体"/>
          <w:spacing w:val="-83"/>
          <w:sz w:val="23"/>
          <w:szCs w:val="23"/>
        </w:rPr>
        <w:t xml:space="preserve"> </w:t>
      </w:r>
      <w:r>
        <w:rPr>
          <w:rFonts w:ascii="宋体" w:hAnsi="宋体" w:eastAsia="宋体" w:cs="宋体"/>
          <w:spacing w:val="6"/>
          <w:sz w:val="23"/>
          <w:szCs w:val="23"/>
        </w:rPr>
        <w:t>”是指：详见供应商须知前附表。</w:t>
      </w:r>
    </w:p>
    <w:p w14:paraId="12A22118">
      <w:pPr>
        <w:spacing w:before="115" w:line="307" w:lineRule="auto"/>
        <w:ind w:left="526" w:right="2035"/>
        <w:rPr>
          <w:rFonts w:ascii="宋体" w:hAnsi="宋体" w:eastAsia="宋体" w:cs="宋体"/>
          <w:sz w:val="23"/>
          <w:szCs w:val="23"/>
        </w:rPr>
      </w:pPr>
      <w:r>
        <w:rPr>
          <w:rFonts w:ascii="宋体" w:hAnsi="宋体" w:eastAsia="宋体" w:cs="宋体"/>
          <w:spacing w:val="5"/>
          <w:sz w:val="23"/>
          <w:szCs w:val="23"/>
        </w:rPr>
        <w:t>1.2.2“采购代理机构</w:t>
      </w:r>
      <w:r>
        <w:rPr>
          <w:rFonts w:ascii="宋体" w:hAnsi="宋体" w:eastAsia="宋体" w:cs="宋体"/>
          <w:spacing w:val="-74"/>
          <w:sz w:val="23"/>
          <w:szCs w:val="23"/>
        </w:rPr>
        <w:t xml:space="preserve"> </w:t>
      </w:r>
      <w:r>
        <w:rPr>
          <w:rFonts w:ascii="宋体" w:hAnsi="宋体" w:eastAsia="宋体" w:cs="宋体"/>
          <w:spacing w:val="5"/>
          <w:sz w:val="23"/>
          <w:szCs w:val="23"/>
        </w:rPr>
        <w:t>”是指：详见供应商须知前附表。</w:t>
      </w:r>
      <w:r>
        <w:rPr>
          <w:rFonts w:ascii="宋体" w:hAnsi="宋体" w:eastAsia="宋体" w:cs="宋体"/>
          <w:sz w:val="23"/>
          <w:szCs w:val="23"/>
        </w:rPr>
        <w:t xml:space="preserve"> </w:t>
      </w:r>
      <w:r>
        <w:rPr>
          <w:rFonts w:ascii="宋体" w:hAnsi="宋体" w:eastAsia="宋体" w:cs="宋体"/>
          <w:spacing w:val="6"/>
          <w:sz w:val="23"/>
          <w:szCs w:val="23"/>
        </w:rPr>
        <w:t>1.2.3“监管部门</w:t>
      </w:r>
      <w:r>
        <w:rPr>
          <w:rFonts w:ascii="宋体" w:hAnsi="宋体" w:eastAsia="宋体" w:cs="宋体"/>
          <w:spacing w:val="-79"/>
          <w:sz w:val="23"/>
          <w:szCs w:val="23"/>
        </w:rPr>
        <w:t xml:space="preserve"> </w:t>
      </w:r>
      <w:r>
        <w:rPr>
          <w:rFonts w:ascii="宋体" w:hAnsi="宋体" w:eastAsia="宋体" w:cs="宋体"/>
          <w:spacing w:val="6"/>
          <w:sz w:val="23"/>
          <w:szCs w:val="23"/>
        </w:rPr>
        <w:t>”是指：详见供应商须知前附表。</w:t>
      </w:r>
    </w:p>
    <w:p w14:paraId="52E068EB">
      <w:pPr>
        <w:spacing w:before="38" w:line="305" w:lineRule="auto"/>
        <w:ind w:left="24" w:right="53" w:firstLine="501"/>
        <w:rPr>
          <w:rFonts w:ascii="宋体" w:hAnsi="宋体" w:eastAsia="宋体" w:cs="宋体"/>
          <w:sz w:val="23"/>
          <w:szCs w:val="23"/>
        </w:rPr>
      </w:pPr>
      <w:r>
        <w:rPr>
          <w:rFonts w:ascii="宋体" w:hAnsi="宋体" w:eastAsia="宋体" w:cs="宋体"/>
          <w:spacing w:val="5"/>
          <w:sz w:val="23"/>
          <w:szCs w:val="23"/>
        </w:rPr>
        <w:t>1.2.4 “供应商</w:t>
      </w:r>
      <w:r>
        <w:rPr>
          <w:rFonts w:ascii="宋体" w:hAnsi="宋体" w:eastAsia="宋体" w:cs="宋体"/>
          <w:spacing w:val="-83"/>
          <w:sz w:val="23"/>
          <w:szCs w:val="23"/>
        </w:rPr>
        <w:t xml:space="preserve"> </w:t>
      </w:r>
      <w:r>
        <w:rPr>
          <w:rFonts w:ascii="宋体" w:hAnsi="宋体" w:eastAsia="宋体" w:cs="宋体"/>
          <w:spacing w:val="5"/>
          <w:sz w:val="23"/>
          <w:szCs w:val="23"/>
        </w:rPr>
        <w:t>”是指：响应磋商文件要求并且符合磋</w:t>
      </w:r>
      <w:r>
        <w:rPr>
          <w:rFonts w:ascii="宋体" w:hAnsi="宋体" w:eastAsia="宋体" w:cs="宋体"/>
          <w:spacing w:val="4"/>
          <w:sz w:val="23"/>
          <w:szCs w:val="23"/>
        </w:rPr>
        <w:t>商文件规定资格条件</w:t>
      </w:r>
      <w:r>
        <w:rPr>
          <w:rFonts w:ascii="宋体" w:hAnsi="宋体" w:eastAsia="宋体" w:cs="宋体"/>
          <w:sz w:val="23"/>
          <w:szCs w:val="23"/>
        </w:rPr>
        <w:t xml:space="preserve"> </w:t>
      </w:r>
      <w:r>
        <w:rPr>
          <w:rFonts w:ascii="宋体" w:hAnsi="宋体" w:eastAsia="宋体" w:cs="宋体"/>
          <w:spacing w:val="7"/>
          <w:sz w:val="23"/>
          <w:szCs w:val="23"/>
        </w:rPr>
        <w:t>和参加竞争性磋商的法人、其他组织或者自然人。</w:t>
      </w:r>
    </w:p>
    <w:p w14:paraId="21A7D361">
      <w:pPr>
        <w:spacing w:before="38" w:line="307" w:lineRule="auto"/>
        <w:ind w:left="525" w:right="360" w:hanging="4"/>
        <w:rPr>
          <w:rFonts w:ascii="宋体" w:hAnsi="宋体" w:eastAsia="宋体" w:cs="宋体"/>
          <w:sz w:val="23"/>
          <w:szCs w:val="23"/>
        </w:rPr>
      </w:pPr>
      <w:r>
        <w:rPr>
          <w:rFonts w:ascii="宋体" w:hAnsi="宋体" w:eastAsia="宋体" w:cs="宋体"/>
          <w:spacing w:val="6"/>
          <w:sz w:val="23"/>
          <w:szCs w:val="23"/>
        </w:rPr>
        <w:t>1.2.5“成交供应商</w:t>
      </w:r>
      <w:r>
        <w:rPr>
          <w:rFonts w:ascii="宋体" w:hAnsi="宋体" w:eastAsia="宋体" w:cs="宋体"/>
          <w:spacing w:val="-73"/>
          <w:sz w:val="23"/>
          <w:szCs w:val="23"/>
        </w:rPr>
        <w:t xml:space="preserve"> </w:t>
      </w:r>
      <w:r>
        <w:rPr>
          <w:rFonts w:ascii="宋体" w:hAnsi="宋体" w:eastAsia="宋体" w:cs="宋体"/>
          <w:spacing w:val="6"/>
          <w:sz w:val="23"/>
          <w:szCs w:val="23"/>
        </w:rPr>
        <w:t>”是指：是指经磋商小组评审，授予合同的供应商。</w:t>
      </w:r>
      <w:r>
        <w:rPr>
          <w:rFonts w:ascii="宋体" w:hAnsi="宋体" w:eastAsia="宋体" w:cs="宋体"/>
          <w:sz w:val="23"/>
          <w:szCs w:val="23"/>
        </w:rPr>
        <w:t xml:space="preserve"> </w:t>
      </w:r>
      <w:r>
        <w:rPr>
          <w:rFonts w:ascii="宋体" w:hAnsi="宋体" w:eastAsia="宋体" w:cs="宋体"/>
          <w:spacing w:val="6"/>
          <w:sz w:val="23"/>
          <w:szCs w:val="23"/>
        </w:rPr>
        <w:t>1.2.6</w:t>
      </w:r>
      <w:r>
        <w:rPr>
          <w:rFonts w:ascii="宋体" w:hAnsi="宋体" w:eastAsia="宋体" w:cs="宋体"/>
          <w:spacing w:val="-47"/>
          <w:sz w:val="23"/>
          <w:szCs w:val="23"/>
        </w:rPr>
        <w:t xml:space="preserve"> </w:t>
      </w:r>
      <w:r>
        <w:rPr>
          <w:rFonts w:ascii="宋体" w:hAnsi="宋体" w:eastAsia="宋体" w:cs="宋体"/>
          <w:spacing w:val="6"/>
          <w:sz w:val="23"/>
          <w:szCs w:val="23"/>
        </w:rPr>
        <w:t>采购人和采购代理机构统称为招标采购单</w:t>
      </w:r>
      <w:r>
        <w:rPr>
          <w:rFonts w:ascii="宋体" w:hAnsi="宋体" w:eastAsia="宋体" w:cs="宋体"/>
          <w:spacing w:val="5"/>
          <w:sz w:val="23"/>
          <w:szCs w:val="23"/>
        </w:rPr>
        <w:t>位。</w:t>
      </w:r>
    </w:p>
    <w:p w14:paraId="551CB325">
      <w:pPr>
        <w:spacing w:before="35" w:line="227" w:lineRule="auto"/>
        <w:ind w:left="523"/>
        <w:rPr>
          <w:rFonts w:ascii="宋体" w:hAnsi="宋体" w:eastAsia="宋体" w:cs="宋体"/>
          <w:sz w:val="23"/>
          <w:szCs w:val="23"/>
        </w:rPr>
      </w:pPr>
      <w:r>
        <w:rPr>
          <w:rFonts w:ascii="宋体" w:hAnsi="宋体" w:eastAsia="宋体" w:cs="宋体"/>
          <w:b/>
          <w:bCs/>
          <w:spacing w:val="-4"/>
          <w:sz w:val="23"/>
          <w:szCs w:val="23"/>
        </w:rPr>
        <w:t>1.3</w:t>
      </w:r>
      <w:r>
        <w:rPr>
          <w:rFonts w:ascii="宋体" w:hAnsi="宋体" w:eastAsia="宋体" w:cs="宋体"/>
          <w:spacing w:val="-38"/>
          <w:sz w:val="23"/>
          <w:szCs w:val="23"/>
        </w:rPr>
        <w:t xml:space="preserve"> </w:t>
      </w:r>
      <w:r>
        <w:rPr>
          <w:rFonts w:ascii="宋体" w:hAnsi="宋体" w:eastAsia="宋体" w:cs="宋体"/>
          <w:b/>
          <w:bCs/>
          <w:spacing w:val="-4"/>
          <w:sz w:val="23"/>
          <w:szCs w:val="23"/>
        </w:rPr>
        <w:t>货物</w:t>
      </w:r>
    </w:p>
    <w:p w14:paraId="67291586">
      <w:pPr>
        <w:spacing w:before="119" w:line="315" w:lineRule="auto"/>
        <w:ind w:left="22" w:firstLine="503"/>
        <w:jc w:val="both"/>
        <w:rPr>
          <w:rFonts w:ascii="宋体" w:hAnsi="宋体" w:eastAsia="宋体" w:cs="宋体"/>
          <w:sz w:val="23"/>
          <w:szCs w:val="23"/>
        </w:rPr>
      </w:pPr>
      <w:r>
        <w:rPr>
          <w:rFonts w:ascii="宋体" w:hAnsi="宋体" w:eastAsia="宋体" w:cs="宋体"/>
          <w:spacing w:val="8"/>
          <w:sz w:val="23"/>
          <w:szCs w:val="23"/>
        </w:rPr>
        <w:t>1.3.1“货物</w:t>
      </w:r>
      <w:r>
        <w:rPr>
          <w:rFonts w:ascii="宋体" w:hAnsi="宋体" w:eastAsia="宋体" w:cs="宋体"/>
          <w:spacing w:val="-83"/>
          <w:sz w:val="23"/>
          <w:szCs w:val="23"/>
        </w:rPr>
        <w:t xml:space="preserve"> </w:t>
      </w:r>
      <w:r>
        <w:rPr>
          <w:rFonts w:ascii="宋体" w:hAnsi="宋体" w:eastAsia="宋体" w:cs="宋体"/>
          <w:spacing w:val="8"/>
          <w:sz w:val="23"/>
          <w:szCs w:val="23"/>
        </w:rPr>
        <w:t>”是指：供应商制造或组</w:t>
      </w:r>
      <w:r>
        <w:rPr>
          <w:rFonts w:ascii="宋体" w:hAnsi="宋体" w:eastAsia="宋体" w:cs="宋体"/>
          <w:spacing w:val="7"/>
          <w:sz w:val="23"/>
          <w:szCs w:val="23"/>
        </w:rPr>
        <w:t>织符合磋商文件要求的货物，包括原</w:t>
      </w:r>
      <w:r>
        <w:rPr>
          <w:rFonts w:ascii="宋体" w:hAnsi="宋体" w:eastAsia="宋体" w:cs="宋体"/>
          <w:sz w:val="23"/>
          <w:szCs w:val="23"/>
        </w:rPr>
        <w:t xml:space="preserve"> </w:t>
      </w:r>
      <w:r>
        <w:rPr>
          <w:rFonts w:ascii="宋体" w:hAnsi="宋体" w:eastAsia="宋体" w:cs="宋体"/>
          <w:spacing w:val="7"/>
          <w:sz w:val="23"/>
          <w:szCs w:val="23"/>
        </w:rPr>
        <w:t>材料、燃料、设备、产品等。磋商文件中没有提及招标货物来源地的，根据《政</w:t>
      </w:r>
      <w:r>
        <w:rPr>
          <w:rFonts w:ascii="宋体" w:hAnsi="宋体" w:eastAsia="宋体" w:cs="宋体"/>
          <w:spacing w:val="1"/>
          <w:sz w:val="23"/>
          <w:szCs w:val="23"/>
        </w:rPr>
        <w:t xml:space="preserve"> </w:t>
      </w:r>
      <w:r>
        <w:rPr>
          <w:rFonts w:ascii="宋体" w:hAnsi="宋体" w:eastAsia="宋体" w:cs="宋体"/>
          <w:spacing w:val="7"/>
          <w:sz w:val="23"/>
          <w:szCs w:val="23"/>
        </w:rPr>
        <w:t>府采购法》的相关规定均应是本国货物，另有规定的除外。提供的货物必须是其</w:t>
      </w:r>
      <w:r>
        <w:rPr>
          <w:rFonts w:ascii="宋体" w:hAnsi="宋体" w:eastAsia="宋体" w:cs="宋体"/>
          <w:spacing w:val="1"/>
          <w:sz w:val="23"/>
          <w:szCs w:val="23"/>
        </w:rPr>
        <w:t xml:space="preserve"> </w:t>
      </w:r>
      <w:r>
        <w:rPr>
          <w:rFonts w:ascii="宋体" w:hAnsi="宋体" w:eastAsia="宋体" w:cs="宋体"/>
          <w:spacing w:val="9"/>
          <w:sz w:val="23"/>
          <w:szCs w:val="23"/>
        </w:rPr>
        <w:t>合法生产的符合国家有关标准要求的货物，并</w:t>
      </w:r>
      <w:r>
        <w:rPr>
          <w:rFonts w:ascii="宋体" w:hAnsi="宋体" w:eastAsia="宋体" w:cs="宋体"/>
          <w:spacing w:val="8"/>
          <w:sz w:val="23"/>
          <w:szCs w:val="23"/>
        </w:rPr>
        <w:t>能够按照合同规定的品牌、产地、</w:t>
      </w:r>
      <w:r>
        <w:rPr>
          <w:rFonts w:ascii="宋体" w:hAnsi="宋体" w:eastAsia="宋体" w:cs="宋体"/>
          <w:sz w:val="23"/>
          <w:szCs w:val="23"/>
        </w:rPr>
        <w:t xml:space="preserve"> </w:t>
      </w:r>
      <w:r>
        <w:rPr>
          <w:rFonts w:ascii="宋体" w:hAnsi="宋体" w:eastAsia="宋体" w:cs="宋体"/>
          <w:spacing w:val="6"/>
          <w:sz w:val="23"/>
          <w:szCs w:val="23"/>
        </w:rPr>
        <w:t>质量、价格和有效期等履约。</w:t>
      </w:r>
    </w:p>
    <w:p w14:paraId="6C69114F">
      <w:pPr>
        <w:spacing w:before="36" w:line="227" w:lineRule="auto"/>
        <w:ind w:left="523"/>
        <w:rPr>
          <w:rFonts w:ascii="宋体" w:hAnsi="宋体" w:eastAsia="宋体" w:cs="宋体"/>
          <w:sz w:val="23"/>
          <w:szCs w:val="23"/>
        </w:rPr>
      </w:pPr>
      <w:r>
        <w:rPr>
          <w:rFonts w:ascii="宋体" w:hAnsi="宋体" w:eastAsia="宋体" w:cs="宋体"/>
          <w:b/>
          <w:bCs/>
          <w:spacing w:val="3"/>
          <w:sz w:val="23"/>
          <w:szCs w:val="23"/>
        </w:rPr>
        <w:t>1.4</w:t>
      </w:r>
      <w:r>
        <w:rPr>
          <w:rFonts w:ascii="宋体" w:hAnsi="宋体" w:eastAsia="宋体" w:cs="宋体"/>
          <w:spacing w:val="-36"/>
          <w:sz w:val="23"/>
          <w:szCs w:val="23"/>
        </w:rPr>
        <w:t xml:space="preserve"> </w:t>
      </w:r>
      <w:r>
        <w:rPr>
          <w:rFonts w:ascii="宋体" w:hAnsi="宋体" w:eastAsia="宋体" w:cs="宋体"/>
          <w:b/>
          <w:bCs/>
          <w:spacing w:val="3"/>
          <w:sz w:val="23"/>
          <w:szCs w:val="23"/>
        </w:rPr>
        <w:t>磋商供应商资格要求</w:t>
      </w:r>
    </w:p>
    <w:p w14:paraId="4FF633EA">
      <w:pPr>
        <w:spacing w:before="118" w:line="307" w:lineRule="auto"/>
        <w:ind w:left="26" w:right="53" w:firstLine="499"/>
        <w:rPr>
          <w:rFonts w:ascii="宋体" w:hAnsi="宋体" w:eastAsia="宋体" w:cs="宋体"/>
          <w:sz w:val="23"/>
          <w:szCs w:val="23"/>
        </w:rPr>
      </w:pPr>
      <w:r>
        <w:rPr>
          <w:rFonts w:ascii="宋体" w:hAnsi="宋体" w:eastAsia="宋体" w:cs="宋体"/>
          <w:spacing w:val="7"/>
          <w:sz w:val="23"/>
          <w:szCs w:val="23"/>
        </w:rPr>
        <w:t>1.4.1</w:t>
      </w:r>
      <w:r>
        <w:rPr>
          <w:rFonts w:ascii="宋体" w:hAnsi="宋体" w:eastAsia="宋体" w:cs="宋体"/>
          <w:spacing w:val="-42"/>
          <w:sz w:val="23"/>
          <w:szCs w:val="23"/>
        </w:rPr>
        <w:t xml:space="preserve"> </w:t>
      </w:r>
      <w:r>
        <w:rPr>
          <w:rFonts w:ascii="宋体" w:hAnsi="宋体" w:eastAsia="宋体" w:cs="宋体"/>
          <w:spacing w:val="7"/>
          <w:sz w:val="23"/>
          <w:szCs w:val="23"/>
        </w:rPr>
        <w:t>符合供应商须知前附表所规定的供应商资格要求，并满足本文件实质</w:t>
      </w:r>
      <w:r>
        <w:rPr>
          <w:rFonts w:ascii="宋体" w:hAnsi="宋体" w:eastAsia="宋体" w:cs="宋体"/>
          <w:sz w:val="23"/>
          <w:szCs w:val="23"/>
        </w:rPr>
        <w:t xml:space="preserve"> </w:t>
      </w:r>
      <w:r>
        <w:rPr>
          <w:rFonts w:ascii="宋体" w:hAnsi="宋体" w:eastAsia="宋体" w:cs="宋体"/>
          <w:spacing w:val="4"/>
          <w:sz w:val="23"/>
          <w:szCs w:val="23"/>
        </w:rPr>
        <w:t>性要求和条件的规定。</w:t>
      </w:r>
    </w:p>
    <w:p w14:paraId="12D00268">
      <w:pPr>
        <w:spacing w:before="35" w:line="307" w:lineRule="auto"/>
        <w:ind w:left="34" w:right="53" w:firstLine="491"/>
        <w:rPr>
          <w:rFonts w:ascii="宋体" w:hAnsi="宋体" w:eastAsia="宋体" w:cs="宋体"/>
          <w:sz w:val="23"/>
          <w:szCs w:val="23"/>
        </w:rPr>
      </w:pPr>
      <w:r>
        <w:rPr>
          <w:rFonts w:ascii="宋体" w:hAnsi="宋体" w:eastAsia="宋体" w:cs="宋体"/>
          <w:spacing w:val="7"/>
          <w:sz w:val="23"/>
          <w:szCs w:val="23"/>
        </w:rPr>
        <w:t>1.4.2</w:t>
      </w:r>
      <w:r>
        <w:rPr>
          <w:rFonts w:ascii="宋体" w:hAnsi="宋体" w:eastAsia="宋体" w:cs="宋体"/>
          <w:spacing w:val="-40"/>
          <w:sz w:val="23"/>
          <w:szCs w:val="23"/>
        </w:rPr>
        <w:t xml:space="preserve"> </w:t>
      </w:r>
      <w:r>
        <w:rPr>
          <w:rFonts w:ascii="宋体" w:hAnsi="宋体" w:eastAsia="宋体" w:cs="宋体"/>
          <w:spacing w:val="7"/>
          <w:sz w:val="23"/>
          <w:szCs w:val="23"/>
        </w:rPr>
        <w:t>投标人或投标人之间如果存在下列情形之一的，不得同时参加同</w:t>
      </w:r>
      <w:r>
        <w:rPr>
          <w:rFonts w:ascii="宋体" w:hAnsi="宋体" w:eastAsia="宋体" w:cs="宋体"/>
          <w:spacing w:val="6"/>
          <w:sz w:val="23"/>
          <w:szCs w:val="23"/>
        </w:rPr>
        <w:t>一包</w:t>
      </w:r>
      <w:r>
        <w:rPr>
          <w:rFonts w:ascii="宋体" w:hAnsi="宋体" w:eastAsia="宋体" w:cs="宋体"/>
          <w:sz w:val="23"/>
          <w:szCs w:val="23"/>
        </w:rPr>
        <w:t xml:space="preserve"> </w:t>
      </w:r>
      <w:r>
        <w:rPr>
          <w:rFonts w:ascii="宋体" w:hAnsi="宋体" w:eastAsia="宋体" w:cs="宋体"/>
          <w:spacing w:val="6"/>
          <w:sz w:val="23"/>
          <w:szCs w:val="23"/>
        </w:rPr>
        <w:t>（标段）或者不分包（标段）的同一项目投标：</w:t>
      </w:r>
    </w:p>
    <w:p w14:paraId="27F72611">
      <w:pPr>
        <w:spacing w:before="36" w:line="227" w:lineRule="auto"/>
        <w:ind w:left="519"/>
        <w:rPr>
          <w:rFonts w:ascii="宋体" w:hAnsi="宋体" w:eastAsia="宋体" w:cs="宋体"/>
          <w:sz w:val="23"/>
          <w:szCs w:val="23"/>
        </w:rPr>
      </w:pPr>
      <w:r>
        <w:rPr>
          <w:rFonts w:ascii="宋体" w:hAnsi="宋体" w:eastAsia="宋体" w:cs="宋体"/>
          <w:spacing w:val="7"/>
          <w:sz w:val="23"/>
          <w:szCs w:val="23"/>
        </w:rPr>
        <w:t>（1）单位负责人为同一个人或者存在直接控股、管理关系的不同投标人；</w:t>
      </w:r>
    </w:p>
    <w:p w14:paraId="260F7662">
      <w:pPr>
        <w:spacing w:before="116" w:line="228" w:lineRule="auto"/>
        <w:ind w:left="519"/>
        <w:rPr>
          <w:rFonts w:ascii="宋体" w:hAnsi="宋体" w:eastAsia="宋体" w:cs="宋体"/>
          <w:sz w:val="23"/>
          <w:szCs w:val="23"/>
        </w:rPr>
      </w:pPr>
      <w:r>
        <w:rPr>
          <w:rFonts w:ascii="宋体" w:hAnsi="宋体" w:eastAsia="宋体" w:cs="宋体"/>
          <w:spacing w:val="5"/>
          <w:sz w:val="23"/>
          <w:szCs w:val="23"/>
        </w:rPr>
        <w:t>（2）母公司、全资子公司及其控股公司；</w:t>
      </w:r>
    </w:p>
    <w:p w14:paraId="0C313163">
      <w:pPr>
        <w:spacing w:before="115" w:line="275" w:lineRule="auto"/>
        <w:ind w:left="25" w:right="95" w:firstLine="494"/>
        <w:rPr>
          <w:rFonts w:ascii="宋体" w:hAnsi="宋体" w:eastAsia="宋体" w:cs="宋体"/>
          <w:sz w:val="23"/>
          <w:szCs w:val="23"/>
        </w:rPr>
      </w:pPr>
      <w:r>
        <w:rPr>
          <w:rFonts w:ascii="宋体" w:hAnsi="宋体" w:eastAsia="宋体" w:cs="宋体"/>
          <w:spacing w:val="9"/>
          <w:sz w:val="23"/>
          <w:szCs w:val="23"/>
        </w:rPr>
        <w:t>（3）为本次采购项目提供整体设计、规范</w:t>
      </w:r>
      <w:r>
        <w:rPr>
          <w:rFonts w:ascii="宋体" w:hAnsi="宋体" w:eastAsia="宋体" w:cs="宋体"/>
          <w:spacing w:val="8"/>
          <w:sz w:val="23"/>
          <w:szCs w:val="23"/>
        </w:rPr>
        <w:t>编制或者项目管理、监理、检测</w:t>
      </w:r>
      <w:r>
        <w:rPr>
          <w:rFonts w:ascii="宋体" w:hAnsi="宋体" w:eastAsia="宋体" w:cs="宋体"/>
          <w:sz w:val="23"/>
          <w:szCs w:val="23"/>
        </w:rPr>
        <w:t xml:space="preserve"> 等服务的投标人；</w:t>
      </w:r>
    </w:p>
    <w:p w14:paraId="48FA025A">
      <w:pPr>
        <w:spacing w:before="116" w:line="227" w:lineRule="auto"/>
        <w:ind w:left="519"/>
        <w:rPr>
          <w:rFonts w:ascii="宋体" w:hAnsi="宋体" w:eastAsia="宋体" w:cs="宋体"/>
          <w:sz w:val="23"/>
          <w:szCs w:val="23"/>
        </w:rPr>
      </w:pPr>
      <w:r>
        <w:rPr>
          <w:rFonts w:ascii="宋体" w:hAnsi="宋体" w:eastAsia="宋体" w:cs="宋体"/>
          <w:spacing w:val="6"/>
          <w:sz w:val="23"/>
          <w:szCs w:val="23"/>
        </w:rPr>
        <w:t>（4）参加投标的其他组织之间存在特殊的利害关系的；</w:t>
      </w:r>
    </w:p>
    <w:p w14:paraId="7FC8D378">
      <w:pPr>
        <w:spacing w:before="118" w:line="227" w:lineRule="auto"/>
        <w:ind w:left="519"/>
        <w:rPr>
          <w:rFonts w:ascii="宋体" w:hAnsi="宋体" w:eastAsia="宋体" w:cs="宋体"/>
          <w:sz w:val="23"/>
          <w:szCs w:val="23"/>
        </w:rPr>
      </w:pPr>
      <w:r>
        <w:rPr>
          <w:rFonts w:ascii="宋体" w:hAnsi="宋体" w:eastAsia="宋体" w:cs="宋体"/>
          <w:spacing w:val="5"/>
          <w:sz w:val="23"/>
          <w:szCs w:val="23"/>
        </w:rPr>
        <w:t>（5）法律法规规定的其他情形。</w:t>
      </w:r>
    </w:p>
    <w:p w14:paraId="5C8BDE9A">
      <w:pPr>
        <w:spacing w:before="118" w:line="227" w:lineRule="auto"/>
        <w:ind w:left="526"/>
        <w:rPr>
          <w:rFonts w:ascii="宋体" w:hAnsi="宋体" w:eastAsia="宋体" w:cs="宋体"/>
          <w:sz w:val="23"/>
          <w:szCs w:val="23"/>
        </w:rPr>
      </w:pPr>
      <w:r>
        <w:rPr>
          <w:rFonts w:ascii="宋体" w:hAnsi="宋体" w:eastAsia="宋体" w:cs="宋体"/>
          <w:spacing w:val="5"/>
          <w:sz w:val="23"/>
          <w:szCs w:val="23"/>
        </w:rPr>
        <w:t>1.4.3</w:t>
      </w:r>
      <w:r>
        <w:rPr>
          <w:rFonts w:ascii="宋体" w:hAnsi="宋体" w:eastAsia="宋体" w:cs="宋体"/>
          <w:spacing w:val="-24"/>
          <w:sz w:val="23"/>
          <w:szCs w:val="23"/>
        </w:rPr>
        <w:t xml:space="preserve"> </w:t>
      </w:r>
      <w:r>
        <w:rPr>
          <w:rFonts w:ascii="宋体" w:hAnsi="宋体" w:eastAsia="宋体" w:cs="宋体"/>
          <w:spacing w:val="5"/>
          <w:sz w:val="23"/>
          <w:szCs w:val="23"/>
        </w:rPr>
        <w:t>投标人不得存在下列情形之一：</w:t>
      </w:r>
    </w:p>
    <w:p w14:paraId="1CCF77B1">
      <w:pPr>
        <w:spacing w:before="114" w:line="227" w:lineRule="auto"/>
        <w:ind w:left="519"/>
        <w:rPr>
          <w:rFonts w:ascii="宋体" w:hAnsi="宋体" w:eastAsia="宋体" w:cs="宋体"/>
          <w:sz w:val="23"/>
          <w:szCs w:val="23"/>
        </w:rPr>
      </w:pPr>
      <w:r>
        <w:rPr>
          <w:rFonts w:ascii="宋体" w:hAnsi="宋体" w:eastAsia="宋体" w:cs="宋体"/>
          <w:spacing w:val="4"/>
          <w:sz w:val="23"/>
          <w:szCs w:val="23"/>
        </w:rPr>
        <w:t>（1）被依法暂停或者取消投标资格；</w:t>
      </w:r>
    </w:p>
    <w:p w14:paraId="6927DB32">
      <w:pPr>
        <w:spacing w:before="118" w:line="227" w:lineRule="auto"/>
        <w:ind w:left="519"/>
        <w:rPr>
          <w:rFonts w:ascii="宋体" w:hAnsi="宋体" w:eastAsia="宋体" w:cs="宋体"/>
          <w:sz w:val="23"/>
          <w:szCs w:val="23"/>
        </w:rPr>
      </w:pPr>
      <w:r>
        <w:rPr>
          <w:rFonts w:ascii="宋体" w:hAnsi="宋体" w:eastAsia="宋体" w:cs="宋体"/>
          <w:spacing w:val="7"/>
          <w:sz w:val="23"/>
          <w:szCs w:val="23"/>
        </w:rPr>
        <w:t>（2）被责令停产停业，暂扣或者吊销许可证，暂扣或者吊销执照；</w:t>
      </w:r>
    </w:p>
    <w:p w14:paraId="27DB7FFA">
      <w:pPr>
        <w:spacing w:before="119" w:line="226" w:lineRule="auto"/>
        <w:ind w:left="519"/>
        <w:rPr>
          <w:rFonts w:ascii="宋体" w:hAnsi="宋体" w:eastAsia="宋体" w:cs="宋体"/>
          <w:sz w:val="23"/>
          <w:szCs w:val="23"/>
        </w:rPr>
      </w:pPr>
      <w:r>
        <w:rPr>
          <w:rFonts w:ascii="宋体" w:hAnsi="宋体" w:eastAsia="宋体" w:cs="宋体"/>
          <w:spacing w:val="7"/>
          <w:sz w:val="23"/>
          <w:szCs w:val="23"/>
        </w:rPr>
        <w:t>（3）进入清算程序，或被宣告破产，或其他丧失履约能力的情形；</w:t>
      </w:r>
    </w:p>
    <w:p w14:paraId="48C39B91">
      <w:pPr>
        <w:spacing w:before="117" w:line="274" w:lineRule="auto"/>
        <w:ind w:left="30" w:right="104" w:firstLine="488"/>
        <w:rPr>
          <w:rFonts w:ascii="宋体" w:hAnsi="宋体" w:eastAsia="宋体" w:cs="宋体"/>
          <w:sz w:val="23"/>
          <w:szCs w:val="23"/>
        </w:rPr>
      </w:pPr>
      <w:r>
        <w:rPr>
          <w:rFonts w:ascii="宋体" w:hAnsi="宋体" w:eastAsia="宋体" w:cs="宋体"/>
          <w:spacing w:val="8"/>
          <w:sz w:val="23"/>
          <w:szCs w:val="23"/>
        </w:rPr>
        <w:t>（4）在近三年内发生重大产品质量问题（以相关行业主管部门的行政处罚</w:t>
      </w:r>
      <w:r>
        <w:rPr>
          <w:rFonts w:ascii="宋体" w:hAnsi="宋体" w:eastAsia="宋体" w:cs="宋体"/>
          <w:spacing w:val="9"/>
          <w:sz w:val="23"/>
          <w:szCs w:val="23"/>
        </w:rPr>
        <w:t xml:space="preserve"> </w:t>
      </w:r>
      <w:r>
        <w:rPr>
          <w:rFonts w:ascii="宋体" w:hAnsi="宋体" w:eastAsia="宋体" w:cs="宋体"/>
          <w:spacing w:val="6"/>
          <w:sz w:val="23"/>
          <w:szCs w:val="23"/>
        </w:rPr>
        <w:t>决定或司法机关出具的有关法律文书为准）；</w:t>
      </w:r>
    </w:p>
    <w:p w14:paraId="57121E18">
      <w:pPr>
        <w:spacing w:line="274" w:lineRule="auto"/>
        <w:rPr>
          <w:rFonts w:ascii="宋体" w:hAnsi="宋体" w:eastAsia="宋体" w:cs="宋体"/>
          <w:sz w:val="23"/>
          <w:szCs w:val="23"/>
        </w:rPr>
        <w:sectPr>
          <w:footerReference r:id="rId11" w:type="default"/>
          <w:pgSz w:w="11906" w:h="16838"/>
          <w:pgMar w:top="400" w:right="1745" w:bottom="1157" w:left="1785" w:header="0" w:footer="988" w:gutter="0"/>
          <w:cols w:space="720" w:num="1"/>
        </w:sectPr>
      </w:pPr>
    </w:p>
    <w:p w14:paraId="384CC6F5">
      <w:pPr>
        <w:pStyle w:val="3"/>
        <w:spacing w:line="267" w:lineRule="auto"/>
      </w:pPr>
    </w:p>
    <w:p w14:paraId="175252D2">
      <w:pPr>
        <w:pStyle w:val="3"/>
        <w:spacing w:line="267" w:lineRule="auto"/>
      </w:pPr>
    </w:p>
    <w:p w14:paraId="3193A235">
      <w:pPr>
        <w:pStyle w:val="3"/>
        <w:spacing w:line="268" w:lineRule="auto"/>
      </w:pPr>
    </w:p>
    <w:p w14:paraId="52939B5C">
      <w:pPr>
        <w:pStyle w:val="3"/>
        <w:spacing w:line="268" w:lineRule="auto"/>
      </w:pPr>
    </w:p>
    <w:p w14:paraId="1582DCAE">
      <w:pPr>
        <w:spacing w:before="75" w:line="275" w:lineRule="auto"/>
        <w:ind w:left="23" w:right="47" w:firstLine="496"/>
        <w:rPr>
          <w:rFonts w:ascii="宋体" w:hAnsi="宋体" w:eastAsia="宋体" w:cs="宋体"/>
          <w:sz w:val="23"/>
          <w:szCs w:val="23"/>
        </w:rPr>
      </w:pPr>
      <w:r>
        <w:rPr>
          <w:rFonts w:ascii="宋体" w:hAnsi="宋体" w:eastAsia="宋体" w:cs="宋体"/>
          <w:spacing w:val="9"/>
          <w:sz w:val="23"/>
          <w:szCs w:val="23"/>
        </w:rPr>
        <w:t>（5）被工商行政管理机关在全国企业信用信息公示系统中</w:t>
      </w:r>
      <w:r>
        <w:rPr>
          <w:rFonts w:ascii="宋体" w:hAnsi="宋体" w:eastAsia="宋体" w:cs="宋体"/>
          <w:spacing w:val="8"/>
          <w:sz w:val="23"/>
          <w:szCs w:val="23"/>
        </w:rPr>
        <w:t>列入严重违法失</w:t>
      </w:r>
      <w:r>
        <w:rPr>
          <w:rFonts w:ascii="宋体" w:hAnsi="宋体" w:eastAsia="宋体" w:cs="宋体"/>
          <w:sz w:val="23"/>
          <w:szCs w:val="23"/>
        </w:rPr>
        <w:t xml:space="preserve"> </w:t>
      </w:r>
      <w:r>
        <w:rPr>
          <w:rFonts w:ascii="宋体" w:hAnsi="宋体" w:eastAsia="宋体" w:cs="宋体"/>
          <w:spacing w:val="-2"/>
          <w:sz w:val="23"/>
          <w:szCs w:val="23"/>
        </w:rPr>
        <w:t>信企业名单；</w:t>
      </w:r>
    </w:p>
    <w:p w14:paraId="4DA6C9EA">
      <w:pPr>
        <w:spacing w:before="116" w:line="274" w:lineRule="auto"/>
        <w:ind w:left="26" w:right="46" w:firstLine="493"/>
        <w:rPr>
          <w:rFonts w:ascii="宋体" w:hAnsi="宋体" w:eastAsia="宋体" w:cs="宋体"/>
          <w:sz w:val="23"/>
          <w:szCs w:val="23"/>
        </w:rPr>
      </w:pPr>
      <w:r>
        <w:rPr>
          <w:rFonts w:ascii="宋体" w:hAnsi="宋体" w:eastAsia="宋体" w:cs="宋体"/>
          <w:spacing w:val="10"/>
          <w:sz w:val="23"/>
          <w:szCs w:val="23"/>
        </w:rPr>
        <w:t>（6）被最高人民法院在“信用中国</w:t>
      </w:r>
      <w:r>
        <w:rPr>
          <w:rFonts w:ascii="宋体" w:hAnsi="宋体" w:eastAsia="宋体" w:cs="宋体"/>
          <w:spacing w:val="-74"/>
          <w:sz w:val="23"/>
          <w:szCs w:val="23"/>
        </w:rPr>
        <w:t xml:space="preserve"> </w:t>
      </w:r>
      <w:r>
        <w:rPr>
          <w:rFonts w:ascii="宋体" w:hAnsi="宋体" w:eastAsia="宋体" w:cs="宋体"/>
          <w:spacing w:val="10"/>
          <w:sz w:val="23"/>
          <w:szCs w:val="23"/>
        </w:rPr>
        <w:t>”网站（</w:t>
      </w:r>
      <w:r>
        <w:rPr>
          <w:rFonts w:ascii="宋体" w:hAnsi="宋体" w:eastAsia="宋体" w:cs="宋体"/>
          <w:sz w:val="23"/>
          <w:szCs w:val="23"/>
        </w:rPr>
        <w:t>www</w:t>
      </w:r>
      <w:r>
        <w:rPr>
          <w:rFonts w:ascii="宋体" w:hAnsi="宋体" w:eastAsia="宋体" w:cs="宋体"/>
          <w:spacing w:val="10"/>
          <w:sz w:val="23"/>
          <w:szCs w:val="23"/>
        </w:rPr>
        <w:t>.</w:t>
      </w:r>
      <w:r>
        <w:rPr>
          <w:rFonts w:ascii="宋体" w:hAnsi="宋体" w:eastAsia="宋体" w:cs="宋体"/>
          <w:sz w:val="23"/>
          <w:szCs w:val="23"/>
        </w:rPr>
        <w:t>creditchina</w:t>
      </w:r>
      <w:r>
        <w:rPr>
          <w:rFonts w:ascii="宋体" w:hAnsi="宋体" w:eastAsia="宋体" w:cs="宋体"/>
          <w:spacing w:val="10"/>
          <w:sz w:val="23"/>
          <w:szCs w:val="23"/>
        </w:rPr>
        <w:t>.</w:t>
      </w:r>
      <w:r>
        <w:rPr>
          <w:rFonts w:ascii="宋体" w:hAnsi="宋体" w:eastAsia="宋体" w:cs="宋体"/>
          <w:sz w:val="23"/>
          <w:szCs w:val="23"/>
        </w:rPr>
        <w:t>gov</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pacing w:val="10"/>
          <w:sz w:val="23"/>
          <w:szCs w:val="23"/>
        </w:rPr>
        <w:t>）或</w:t>
      </w:r>
      <w:r>
        <w:rPr>
          <w:rFonts w:ascii="宋体" w:hAnsi="宋体" w:eastAsia="宋体" w:cs="宋体"/>
          <w:sz w:val="23"/>
          <w:szCs w:val="23"/>
        </w:rPr>
        <w:t xml:space="preserve"> </w:t>
      </w:r>
      <w:r>
        <w:rPr>
          <w:rFonts w:ascii="宋体" w:hAnsi="宋体" w:eastAsia="宋体" w:cs="宋体"/>
          <w:spacing w:val="6"/>
          <w:sz w:val="23"/>
          <w:szCs w:val="23"/>
        </w:rPr>
        <w:t>各级信用信息共享平台中列入失信被执行人名单；</w:t>
      </w:r>
    </w:p>
    <w:p w14:paraId="0E83F1F8">
      <w:pPr>
        <w:spacing w:before="117" w:line="274" w:lineRule="auto"/>
        <w:ind w:left="22" w:right="13" w:firstLine="497"/>
        <w:rPr>
          <w:rFonts w:ascii="宋体" w:hAnsi="宋体" w:eastAsia="宋体" w:cs="宋体"/>
          <w:sz w:val="23"/>
          <w:szCs w:val="23"/>
        </w:rPr>
      </w:pPr>
      <w:r>
        <w:rPr>
          <w:rFonts w:ascii="宋体" w:hAnsi="宋体" w:eastAsia="宋体" w:cs="宋体"/>
          <w:spacing w:val="5"/>
          <w:sz w:val="23"/>
          <w:szCs w:val="23"/>
        </w:rPr>
        <w:t>（7）在“</w:t>
      </w:r>
      <w:r>
        <w:rPr>
          <w:rFonts w:ascii="宋体" w:hAnsi="宋体" w:eastAsia="宋体" w:cs="宋体"/>
          <w:spacing w:val="-83"/>
          <w:sz w:val="23"/>
          <w:szCs w:val="23"/>
        </w:rPr>
        <w:t xml:space="preserve"> </w:t>
      </w:r>
      <w:r>
        <w:rPr>
          <w:rFonts w:ascii="宋体" w:hAnsi="宋体" w:eastAsia="宋体" w:cs="宋体"/>
          <w:spacing w:val="5"/>
          <w:sz w:val="23"/>
          <w:szCs w:val="23"/>
        </w:rPr>
        <w:t>中国政府采购网</w:t>
      </w:r>
      <w:r>
        <w:rPr>
          <w:rFonts w:ascii="宋体" w:hAnsi="宋体" w:eastAsia="宋体" w:cs="宋体"/>
          <w:spacing w:val="-83"/>
          <w:sz w:val="23"/>
          <w:szCs w:val="23"/>
        </w:rPr>
        <w:t xml:space="preserve"> </w:t>
      </w:r>
      <w:r>
        <w:rPr>
          <w:rFonts w:ascii="宋体" w:hAnsi="宋体" w:eastAsia="宋体" w:cs="宋体"/>
          <w:spacing w:val="5"/>
          <w:sz w:val="23"/>
          <w:szCs w:val="23"/>
        </w:rPr>
        <w:t>”网站（</w:t>
      </w:r>
      <w:r>
        <w:rPr>
          <w:rFonts w:ascii="宋体" w:hAnsi="宋体" w:eastAsia="宋体" w:cs="宋体"/>
          <w:sz w:val="23"/>
          <w:szCs w:val="23"/>
        </w:rPr>
        <w:t>http</w:t>
      </w:r>
      <w:r>
        <w:rPr>
          <w:rFonts w:ascii="宋体" w:hAnsi="宋体" w:eastAsia="宋体" w:cs="宋体"/>
          <w:spacing w:val="5"/>
          <w:sz w:val="23"/>
          <w:szCs w:val="23"/>
        </w:rPr>
        <w:t>://</w:t>
      </w:r>
      <w:r>
        <w:rPr>
          <w:rFonts w:ascii="宋体" w:hAnsi="宋体" w:eastAsia="宋体" w:cs="宋体"/>
          <w:sz w:val="23"/>
          <w:szCs w:val="23"/>
        </w:rPr>
        <w:t>www</w:t>
      </w:r>
      <w:r>
        <w:rPr>
          <w:rFonts w:ascii="宋体" w:hAnsi="宋体" w:eastAsia="宋体" w:cs="宋体"/>
          <w:spacing w:val="5"/>
          <w:sz w:val="23"/>
          <w:szCs w:val="23"/>
        </w:rPr>
        <w:t>.</w:t>
      </w:r>
      <w:r>
        <w:rPr>
          <w:rFonts w:ascii="宋体" w:hAnsi="宋体" w:eastAsia="宋体" w:cs="宋体"/>
          <w:sz w:val="23"/>
          <w:szCs w:val="23"/>
        </w:rPr>
        <w:t>ccgp</w:t>
      </w:r>
      <w:r>
        <w:rPr>
          <w:rFonts w:ascii="宋体" w:hAnsi="宋体" w:eastAsia="宋体" w:cs="宋体"/>
          <w:spacing w:val="5"/>
          <w:sz w:val="23"/>
          <w:szCs w:val="23"/>
        </w:rPr>
        <w:t>.</w:t>
      </w:r>
      <w:r>
        <w:rPr>
          <w:rFonts w:ascii="宋体" w:hAnsi="宋体" w:eastAsia="宋体" w:cs="宋体"/>
          <w:sz w:val="23"/>
          <w:szCs w:val="23"/>
        </w:rPr>
        <w:t>gov</w:t>
      </w:r>
      <w:r>
        <w:rPr>
          <w:rFonts w:ascii="宋体" w:hAnsi="宋体" w:eastAsia="宋体" w:cs="宋体"/>
          <w:spacing w:val="5"/>
          <w:sz w:val="23"/>
          <w:szCs w:val="23"/>
        </w:rPr>
        <w:t>.</w:t>
      </w:r>
      <w:r>
        <w:rPr>
          <w:rFonts w:ascii="宋体" w:hAnsi="宋体" w:eastAsia="宋体" w:cs="宋体"/>
          <w:sz w:val="23"/>
          <w:szCs w:val="23"/>
        </w:rPr>
        <w:t>cn</w:t>
      </w:r>
      <w:r>
        <w:rPr>
          <w:rFonts w:ascii="宋体" w:hAnsi="宋体" w:eastAsia="宋体" w:cs="宋体"/>
          <w:spacing w:val="5"/>
          <w:sz w:val="23"/>
          <w:szCs w:val="23"/>
        </w:rPr>
        <w:t>/）中列入政府</w:t>
      </w:r>
      <w:r>
        <w:rPr>
          <w:rFonts w:ascii="宋体" w:hAnsi="宋体" w:eastAsia="宋体" w:cs="宋体"/>
          <w:sz w:val="23"/>
          <w:szCs w:val="23"/>
        </w:rPr>
        <w:t xml:space="preserve"> </w:t>
      </w:r>
      <w:r>
        <w:rPr>
          <w:rFonts w:ascii="宋体" w:hAnsi="宋体" w:eastAsia="宋体" w:cs="宋体"/>
          <w:spacing w:val="5"/>
          <w:sz w:val="23"/>
          <w:szCs w:val="23"/>
        </w:rPr>
        <w:t>采购严重违法失信行为信息记录名单；</w:t>
      </w:r>
    </w:p>
    <w:p w14:paraId="299DF054">
      <w:pPr>
        <w:spacing w:before="115" w:line="226" w:lineRule="auto"/>
        <w:ind w:left="519"/>
        <w:rPr>
          <w:rFonts w:ascii="宋体" w:hAnsi="宋体" w:eastAsia="宋体" w:cs="宋体"/>
          <w:sz w:val="23"/>
          <w:szCs w:val="23"/>
        </w:rPr>
      </w:pPr>
      <w:r>
        <w:rPr>
          <w:rFonts w:ascii="宋体" w:hAnsi="宋体" w:eastAsia="宋体" w:cs="宋体"/>
          <w:spacing w:val="8"/>
          <w:sz w:val="23"/>
          <w:szCs w:val="23"/>
        </w:rPr>
        <w:t>（8）国家企业信用信息报告查询</w:t>
      </w:r>
    </w:p>
    <w:p w14:paraId="4A832C73">
      <w:pPr>
        <w:spacing w:before="120" w:line="227" w:lineRule="auto"/>
        <w:ind w:left="519"/>
        <w:rPr>
          <w:rFonts w:ascii="宋体" w:hAnsi="宋体" w:eastAsia="宋体" w:cs="宋体"/>
          <w:sz w:val="23"/>
          <w:szCs w:val="23"/>
        </w:rPr>
      </w:pPr>
      <w:r>
        <w:rPr>
          <w:rFonts w:ascii="宋体" w:hAnsi="宋体" w:eastAsia="宋体" w:cs="宋体"/>
          <w:spacing w:val="5"/>
          <w:sz w:val="23"/>
          <w:szCs w:val="23"/>
        </w:rPr>
        <w:t>（9）法律法规规定的其他情形。</w:t>
      </w:r>
    </w:p>
    <w:p w14:paraId="4698301A">
      <w:pPr>
        <w:spacing w:before="117" w:line="227" w:lineRule="auto"/>
        <w:jc w:val="right"/>
        <w:rPr>
          <w:rFonts w:ascii="宋体" w:hAnsi="宋体" w:eastAsia="宋体" w:cs="宋体"/>
          <w:sz w:val="23"/>
          <w:szCs w:val="23"/>
        </w:rPr>
      </w:pPr>
      <w:r>
        <w:rPr>
          <w:rFonts w:ascii="宋体" w:hAnsi="宋体" w:eastAsia="宋体" w:cs="宋体"/>
          <w:spacing w:val="7"/>
          <w:sz w:val="23"/>
          <w:szCs w:val="23"/>
        </w:rPr>
        <w:t>1.4.4</w:t>
      </w:r>
      <w:r>
        <w:rPr>
          <w:rFonts w:ascii="宋体" w:hAnsi="宋体" w:eastAsia="宋体" w:cs="宋体"/>
          <w:spacing w:val="-44"/>
          <w:sz w:val="23"/>
          <w:szCs w:val="23"/>
        </w:rPr>
        <w:t xml:space="preserve"> </w:t>
      </w:r>
      <w:r>
        <w:rPr>
          <w:rFonts w:ascii="宋体" w:hAnsi="宋体" w:eastAsia="宋体" w:cs="宋体"/>
          <w:spacing w:val="7"/>
          <w:sz w:val="23"/>
          <w:szCs w:val="23"/>
        </w:rPr>
        <w:t>供应商应当按照采购代理机构规定的合法方式获得本项目磋商文件。</w:t>
      </w:r>
    </w:p>
    <w:p w14:paraId="298466B7">
      <w:pPr>
        <w:spacing w:before="116" w:line="227" w:lineRule="auto"/>
        <w:ind w:left="523"/>
        <w:rPr>
          <w:rFonts w:ascii="宋体" w:hAnsi="宋体" w:eastAsia="宋体" w:cs="宋体"/>
          <w:sz w:val="23"/>
          <w:szCs w:val="23"/>
        </w:rPr>
      </w:pPr>
      <w:r>
        <w:rPr>
          <w:rFonts w:ascii="宋体" w:hAnsi="宋体" w:eastAsia="宋体" w:cs="宋体"/>
          <w:b/>
          <w:bCs/>
          <w:spacing w:val="3"/>
          <w:sz w:val="23"/>
          <w:szCs w:val="23"/>
        </w:rPr>
        <w:t>1.5</w:t>
      </w:r>
      <w:r>
        <w:rPr>
          <w:rFonts w:ascii="宋体" w:hAnsi="宋体" w:eastAsia="宋体" w:cs="宋体"/>
          <w:spacing w:val="-27"/>
          <w:sz w:val="23"/>
          <w:szCs w:val="23"/>
        </w:rPr>
        <w:t xml:space="preserve"> </w:t>
      </w:r>
      <w:r>
        <w:rPr>
          <w:rFonts w:ascii="宋体" w:hAnsi="宋体" w:eastAsia="宋体" w:cs="宋体"/>
          <w:b/>
          <w:bCs/>
          <w:spacing w:val="3"/>
          <w:sz w:val="23"/>
          <w:szCs w:val="23"/>
        </w:rPr>
        <w:t>联合体投标（不适用于本项目）</w:t>
      </w:r>
    </w:p>
    <w:p w14:paraId="37DD7251">
      <w:pPr>
        <w:spacing w:before="119" w:line="307" w:lineRule="auto"/>
        <w:ind w:left="28" w:right="155" w:firstLine="479"/>
        <w:rPr>
          <w:rFonts w:ascii="宋体" w:hAnsi="宋体" w:eastAsia="宋体" w:cs="宋体"/>
          <w:sz w:val="23"/>
          <w:szCs w:val="23"/>
        </w:rPr>
      </w:pPr>
      <w:r>
        <w:rPr>
          <w:rFonts w:ascii="宋体" w:hAnsi="宋体" w:eastAsia="宋体" w:cs="宋体"/>
          <w:spacing w:val="10"/>
          <w:sz w:val="23"/>
          <w:szCs w:val="23"/>
        </w:rPr>
        <w:t>供应商须知前附表规定接受联合体投标的，联合</w:t>
      </w:r>
      <w:r>
        <w:rPr>
          <w:rFonts w:ascii="宋体" w:hAnsi="宋体" w:eastAsia="宋体" w:cs="宋体"/>
          <w:spacing w:val="9"/>
          <w:sz w:val="23"/>
          <w:szCs w:val="23"/>
        </w:rPr>
        <w:t>体除应符合上述资格要求</w:t>
      </w:r>
      <w:r>
        <w:rPr>
          <w:rFonts w:ascii="宋体" w:hAnsi="宋体" w:eastAsia="宋体" w:cs="宋体"/>
          <w:sz w:val="23"/>
          <w:szCs w:val="23"/>
        </w:rPr>
        <w:t xml:space="preserve"> </w:t>
      </w:r>
      <w:r>
        <w:rPr>
          <w:rFonts w:ascii="宋体" w:hAnsi="宋体" w:eastAsia="宋体" w:cs="宋体"/>
          <w:spacing w:val="3"/>
          <w:sz w:val="23"/>
          <w:szCs w:val="23"/>
        </w:rPr>
        <w:t>外，还应遵守以下规定：</w:t>
      </w:r>
    </w:p>
    <w:p w14:paraId="4DA5C6A9">
      <w:pPr>
        <w:spacing w:before="35" w:line="307" w:lineRule="auto"/>
        <w:ind w:left="22" w:right="13" w:firstLine="503"/>
        <w:rPr>
          <w:rFonts w:ascii="宋体" w:hAnsi="宋体" w:eastAsia="宋体" w:cs="宋体"/>
          <w:sz w:val="23"/>
          <w:szCs w:val="23"/>
        </w:rPr>
      </w:pPr>
      <w:r>
        <w:rPr>
          <w:rFonts w:ascii="宋体" w:hAnsi="宋体" w:eastAsia="宋体" w:cs="宋体"/>
          <w:spacing w:val="7"/>
          <w:sz w:val="23"/>
          <w:szCs w:val="23"/>
        </w:rPr>
        <w:t>1.5.1</w:t>
      </w:r>
      <w:r>
        <w:rPr>
          <w:rFonts w:ascii="宋体" w:hAnsi="宋体" w:eastAsia="宋体" w:cs="宋体"/>
          <w:spacing w:val="-42"/>
          <w:sz w:val="23"/>
          <w:szCs w:val="23"/>
        </w:rPr>
        <w:t xml:space="preserve"> </w:t>
      </w:r>
      <w:r>
        <w:rPr>
          <w:rFonts w:ascii="宋体" w:hAnsi="宋体" w:eastAsia="宋体" w:cs="宋体"/>
          <w:spacing w:val="7"/>
          <w:sz w:val="23"/>
          <w:szCs w:val="23"/>
        </w:rPr>
        <w:t>两个以上供应商可以组成一个联合体，以一个供应商的身份共同参与</w:t>
      </w:r>
      <w:r>
        <w:rPr>
          <w:rFonts w:ascii="宋体" w:hAnsi="宋体" w:eastAsia="宋体" w:cs="宋体"/>
          <w:sz w:val="23"/>
          <w:szCs w:val="23"/>
        </w:rPr>
        <w:t xml:space="preserve"> </w:t>
      </w:r>
      <w:r>
        <w:rPr>
          <w:rFonts w:ascii="宋体" w:hAnsi="宋体" w:eastAsia="宋体" w:cs="宋体"/>
          <w:spacing w:val="-5"/>
          <w:sz w:val="23"/>
          <w:szCs w:val="23"/>
        </w:rPr>
        <w:t>磋商。</w:t>
      </w:r>
    </w:p>
    <w:p w14:paraId="5DD51AFE">
      <w:pPr>
        <w:spacing w:before="35" w:line="311" w:lineRule="auto"/>
        <w:ind w:left="25" w:right="13" w:firstLine="500"/>
        <w:rPr>
          <w:rFonts w:ascii="宋体" w:hAnsi="宋体" w:eastAsia="宋体" w:cs="宋体"/>
          <w:sz w:val="23"/>
          <w:szCs w:val="23"/>
        </w:rPr>
      </w:pPr>
      <w:r>
        <w:rPr>
          <w:rFonts w:ascii="宋体" w:hAnsi="宋体" w:eastAsia="宋体" w:cs="宋体"/>
          <w:spacing w:val="7"/>
          <w:sz w:val="23"/>
          <w:szCs w:val="23"/>
        </w:rPr>
        <w:t>1.5.2</w:t>
      </w:r>
      <w:r>
        <w:rPr>
          <w:rFonts w:ascii="宋体" w:hAnsi="宋体" w:eastAsia="宋体" w:cs="宋体"/>
          <w:spacing w:val="-42"/>
          <w:sz w:val="23"/>
          <w:szCs w:val="23"/>
        </w:rPr>
        <w:t xml:space="preserve"> </w:t>
      </w:r>
      <w:r>
        <w:rPr>
          <w:rFonts w:ascii="宋体" w:hAnsi="宋体" w:eastAsia="宋体" w:cs="宋体"/>
          <w:spacing w:val="7"/>
          <w:sz w:val="23"/>
          <w:szCs w:val="23"/>
        </w:rPr>
        <w:t>采取联合体形式磋商的，联合体各方均应当符合政府采购法第二十二</w:t>
      </w:r>
      <w:r>
        <w:rPr>
          <w:rFonts w:ascii="宋体" w:hAnsi="宋体" w:eastAsia="宋体" w:cs="宋体"/>
          <w:sz w:val="23"/>
          <w:szCs w:val="23"/>
        </w:rPr>
        <w:t xml:space="preserve"> </w:t>
      </w:r>
      <w:r>
        <w:rPr>
          <w:rFonts w:ascii="宋体" w:hAnsi="宋体" w:eastAsia="宋体" w:cs="宋体"/>
          <w:spacing w:val="7"/>
          <w:sz w:val="23"/>
          <w:szCs w:val="23"/>
        </w:rPr>
        <w:t>条规定的条件。采购人根据采购项目的特殊要求规定供应商特定条件的，联</w:t>
      </w:r>
      <w:r>
        <w:rPr>
          <w:rFonts w:ascii="宋体" w:hAnsi="宋体" w:eastAsia="宋体" w:cs="宋体"/>
          <w:spacing w:val="6"/>
          <w:sz w:val="23"/>
          <w:szCs w:val="23"/>
        </w:rPr>
        <w:t>合体</w:t>
      </w:r>
      <w:r>
        <w:rPr>
          <w:rFonts w:ascii="宋体" w:hAnsi="宋体" w:eastAsia="宋体" w:cs="宋体"/>
          <w:sz w:val="23"/>
          <w:szCs w:val="23"/>
        </w:rPr>
        <w:t xml:space="preserve"> </w:t>
      </w:r>
      <w:r>
        <w:rPr>
          <w:rFonts w:ascii="宋体" w:hAnsi="宋体" w:eastAsia="宋体" w:cs="宋体"/>
          <w:spacing w:val="7"/>
          <w:sz w:val="23"/>
          <w:szCs w:val="23"/>
        </w:rPr>
        <w:t>各方中至少有一方符合磋商文件规定的特定条件。</w:t>
      </w:r>
    </w:p>
    <w:p w14:paraId="14F1E056">
      <w:pPr>
        <w:spacing w:before="37" w:line="305" w:lineRule="auto"/>
        <w:ind w:left="23" w:right="13" w:firstLine="502"/>
        <w:rPr>
          <w:rFonts w:ascii="宋体" w:hAnsi="宋体" w:eastAsia="宋体" w:cs="宋体"/>
          <w:sz w:val="23"/>
          <w:szCs w:val="23"/>
        </w:rPr>
      </w:pPr>
      <w:r>
        <w:rPr>
          <w:rFonts w:ascii="宋体" w:hAnsi="宋体" w:eastAsia="宋体" w:cs="宋体"/>
          <w:spacing w:val="7"/>
          <w:sz w:val="23"/>
          <w:szCs w:val="23"/>
        </w:rPr>
        <w:t>1.5.3</w:t>
      </w:r>
      <w:r>
        <w:rPr>
          <w:rFonts w:ascii="宋体" w:hAnsi="宋体" w:eastAsia="宋体" w:cs="宋体"/>
          <w:spacing w:val="-42"/>
          <w:sz w:val="23"/>
          <w:szCs w:val="23"/>
        </w:rPr>
        <w:t xml:space="preserve"> </w:t>
      </w:r>
      <w:r>
        <w:rPr>
          <w:rFonts w:ascii="宋体" w:hAnsi="宋体" w:eastAsia="宋体" w:cs="宋体"/>
          <w:spacing w:val="7"/>
          <w:sz w:val="23"/>
          <w:szCs w:val="23"/>
        </w:rPr>
        <w:t>联合体各方之间必须签订联合磋商协议，明确约定联合体主体及各方</w:t>
      </w:r>
      <w:r>
        <w:rPr>
          <w:rFonts w:ascii="宋体" w:hAnsi="宋体" w:eastAsia="宋体" w:cs="宋体"/>
          <w:sz w:val="23"/>
          <w:szCs w:val="23"/>
        </w:rPr>
        <w:t xml:space="preserve"> </w:t>
      </w:r>
      <w:r>
        <w:rPr>
          <w:rFonts w:ascii="宋体" w:hAnsi="宋体" w:eastAsia="宋体" w:cs="宋体"/>
          <w:spacing w:val="8"/>
          <w:sz w:val="23"/>
          <w:szCs w:val="23"/>
        </w:rPr>
        <w:t>承担的工作和相应的责任，其响应文件中必须提供联合磋商协议。</w:t>
      </w:r>
    </w:p>
    <w:p w14:paraId="4B00F97B">
      <w:pPr>
        <w:spacing w:before="39" w:line="307" w:lineRule="auto"/>
        <w:ind w:left="28" w:right="13" w:firstLine="497"/>
        <w:rPr>
          <w:rFonts w:ascii="宋体" w:hAnsi="宋体" w:eastAsia="宋体" w:cs="宋体"/>
          <w:sz w:val="23"/>
          <w:szCs w:val="23"/>
        </w:rPr>
      </w:pPr>
      <w:r>
        <w:rPr>
          <w:rFonts w:ascii="宋体" w:hAnsi="宋体" w:eastAsia="宋体" w:cs="宋体"/>
          <w:spacing w:val="6"/>
          <w:sz w:val="23"/>
          <w:szCs w:val="23"/>
        </w:rPr>
        <w:t>1.5.4 以联合体形式参加政府采购活动的，联</w:t>
      </w:r>
      <w:r>
        <w:rPr>
          <w:rFonts w:ascii="宋体" w:hAnsi="宋体" w:eastAsia="宋体" w:cs="宋体"/>
          <w:spacing w:val="5"/>
          <w:sz w:val="23"/>
          <w:szCs w:val="23"/>
        </w:rPr>
        <w:t>合体各方不得再单独参加或者</w:t>
      </w:r>
      <w:r>
        <w:rPr>
          <w:rFonts w:ascii="宋体" w:hAnsi="宋体" w:eastAsia="宋体" w:cs="宋体"/>
          <w:sz w:val="23"/>
          <w:szCs w:val="23"/>
        </w:rPr>
        <w:t xml:space="preserve"> </w:t>
      </w:r>
      <w:r>
        <w:rPr>
          <w:rFonts w:ascii="宋体" w:hAnsi="宋体" w:eastAsia="宋体" w:cs="宋体"/>
          <w:spacing w:val="8"/>
          <w:sz w:val="23"/>
          <w:szCs w:val="23"/>
        </w:rPr>
        <w:t>与其他供应商另外组成联合体参加同一合同项下的政府采购活动。</w:t>
      </w:r>
    </w:p>
    <w:p w14:paraId="646639B7">
      <w:pPr>
        <w:spacing w:before="35" w:line="312" w:lineRule="auto"/>
        <w:ind w:left="24" w:right="13" w:firstLine="501"/>
        <w:rPr>
          <w:rFonts w:ascii="宋体" w:hAnsi="宋体" w:eastAsia="宋体" w:cs="宋体"/>
          <w:sz w:val="23"/>
          <w:szCs w:val="23"/>
        </w:rPr>
      </w:pPr>
      <w:r>
        <w:rPr>
          <w:rFonts w:ascii="宋体" w:hAnsi="宋体" w:eastAsia="宋体" w:cs="宋体"/>
          <w:spacing w:val="7"/>
          <w:sz w:val="23"/>
          <w:szCs w:val="23"/>
        </w:rPr>
        <w:t>1.5.5</w:t>
      </w:r>
      <w:r>
        <w:rPr>
          <w:rFonts w:ascii="宋体" w:hAnsi="宋体" w:eastAsia="宋体" w:cs="宋体"/>
          <w:spacing w:val="-42"/>
          <w:sz w:val="23"/>
          <w:szCs w:val="23"/>
        </w:rPr>
        <w:t xml:space="preserve"> </w:t>
      </w:r>
      <w:r>
        <w:rPr>
          <w:rFonts w:ascii="宋体" w:hAnsi="宋体" w:eastAsia="宋体" w:cs="宋体"/>
          <w:spacing w:val="7"/>
          <w:sz w:val="23"/>
          <w:szCs w:val="23"/>
        </w:rPr>
        <w:t>采取联合体形式投标的，其响应文件必须由联合体所有成员或其各自</w:t>
      </w:r>
      <w:r>
        <w:rPr>
          <w:rFonts w:ascii="宋体" w:hAnsi="宋体" w:eastAsia="宋体" w:cs="宋体"/>
          <w:sz w:val="23"/>
          <w:szCs w:val="23"/>
        </w:rPr>
        <w:t xml:space="preserve"> </w:t>
      </w:r>
      <w:r>
        <w:rPr>
          <w:rFonts w:ascii="宋体" w:hAnsi="宋体" w:eastAsia="宋体" w:cs="宋体"/>
          <w:spacing w:val="8"/>
          <w:sz w:val="23"/>
          <w:szCs w:val="23"/>
        </w:rPr>
        <w:t>正式书面授权的代表签署（盖章</w:t>
      </w:r>
      <w:r>
        <w:rPr>
          <w:rFonts w:ascii="宋体" w:hAnsi="宋体" w:eastAsia="宋体" w:cs="宋体"/>
          <w:spacing w:val="-4"/>
          <w:sz w:val="23"/>
          <w:szCs w:val="23"/>
        </w:rPr>
        <w:t>），</w:t>
      </w:r>
      <w:r>
        <w:rPr>
          <w:rFonts w:ascii="宋体" w:hAnsi="宋体" w:eastAsia="宋体" w:cs="宋体"/>
          <w:spacing w:val="8"/>
          <w:sz w:val="23"/>
          <w:szCs w:val="23"/>
        </w:rPr>
        <w:t>以便对所有</w:t>
      </w:r>
      <w:r>
        <w:rPr>
          <w:rFonts w:ascii="宋体" w:hAnsi="宋体" w:eastAsia="宋体" w:cs="宋体"/>
          <w:spacing w:val="7"/>
          <w:sz w:val="23"/>
          <w:szCs w:val="23"/>
        </w:rPr>
        <w:t>成员作为整体及作为个体均具有</w:t>
      </w:r>
      <w:r>
        <w:rPr>
          <w:rFonts w:ascii="宋体" w:hAnsi="宋体" w:eastAsia="宋体" w:cs="宋体"/>
          <w:sz w:val="23"/>
          <w:szCs w:val="23"/>
        </w:rPr>
        <w:t xml:space="preserve"> </w:t>
      </w:r>
      <w:r>
        <w:rPr>
          <w:rFonts w:ascii="宋体" w:hAnsi="宋体" w:eastAsia="宋体" w:cs="宋体"/>
          <w:spacing w:val="1"/>
          <w:sz w:val="23"/>
          <w:szCs w:val="23"/>
        </w:rPr>
        <w:t>法律约束力。</w:t>
      </w:r>
    </w:p>
    <w:p w14:paraId="23DDAC54">
      <w:pPr>
        <w:spacing w:before="34" w:line="227" w:lineRule="auto"/>
        <w:ind w:left="526"/>
        <w:rPr>
          <w:rFonts w:ascii="宋体" w:hAnsi="宋体" w:eastAsia="宋体" w:cs="宋体"/>
          <w:sz w:val="23"/>
          <w:szCs w:val="23"/>
        </w:rPr>
      </w:pPr>
      <w:r>
        <w:rPr>
          <w:rFonts w:ascii="宋体" w:hAnsi="宋体" w:eastAsia="宋体" w:cs="宋体"/>
          <w:spacing w:val="7"/>
          <w:sz w:val="23"/>
          <w:szCs w:val="23"/>
        </w:rPr>
        <w:t>1.5.6</w:t>
      </w:r>
      <w:r>
        <w:rPr>
          <w:rFonts w:ascii="宋体" w:hAnsi="宋体" w:eastAsia="宋体" w:cs="宋体"/>
          <w:spacing w:val="-43"/>
          <w:sz w:val="23"/>
          <w:szCs w:val="23"/>
        </w:rPr>
        <w:t xml:space="preserve"> </w:t>
      </w:r>
      <w:r>
        <w:rPr>
          <w:rFonts w:ascii="宋体" w:hAnsi="宋体" w:eastAsia="宋体" w:cs="宋体"/>
          <w:spacing w:val="7"/>
          <w:sz w:val="23"/>
          <w:szCs w:val="23"/>
        </w:rPr>
        <w:t>联合体成交的，联合体各方应当共同与</w:t>
      </w:r>
      <w:r>
        <w:rPr>
          <w:rFonts w:ascii="宋体" w:hAnsi="宋体" w:eastAsia="宋体" w:cs="宋体"/>
          <w:spacing w:val="6"/>
          <w:sz w:val="23"/>
          <w:szCs w:val="23"/>
        </w:rPr>
        <w:t>采购人签订采购合同。</w:t>
      </w:r>
    </w:p>
    <w:p w14:paraId="22120644">
      <w:pPr>
        <w:spacing w:before="117" w:line="307" w:lineRule="auto"/>
        <w:ind w:left="25" w:right="13" w:firstLine="500"/>
        <w:rPr>
          <w:rFonts w:ascii="宋体" w:hAnsi="宋体" w:eastAsia="宋体" w:cs="宋体"/>
          <w:sz w:val="23"/>
          <w:szCs w:val="23"/>
        </w:rPr>
      </w:pPr>
      <w:r>
        <w:rPr>
          <w:rFonts w:ascii="宋体" w:hAnsi="宋体" w:eastAsia="宋体" w:cs="宋体"/>
          <w:spacing w:val="7"/>
          <w:sz w:val="23"/>
          <w:szCs w:val="23"/>
        </w:rPr>
        <w:t>1.5.7</w:t>
      </w:r>
      <w:r>
        <w:rPr>
          <w:rFonts w:ascii="宋体" w:hAnsi="宋体" w:eastAsia="宋体" w:cs="宋体"/>
          <w:spacing w:val="-42"/>
          <w:sz w:val="23"/>
          <w:szCs w:val="23"/>
        </w:rPr>
        <w:t xml:space="preserve"> </w:t>
      </w:r>
      <w:r>
        <w:rPr>
          <w:rFonts w:ascii="宋体" w:hAnsi="宋体" w:eastAsia="宋体" w:cs="宋体"/>
          <w:spacing w:val="7"/>
          <w:sz w:val="23"/>
          <w:szCs w:val="23"/>
        </w:rPr>
        <w:t>联合体中有同类资质的供应商按照联合体分工承担相同工作的，应当</w:t>
      </w:r>
      <w:r>
        <w:rPr>
          <w:rFonts w:ascii="宋体" w:hAnsi="宋体" w:eastAsia="宋体" w:cs="宋体"/>
          <w:sz w:val="23"/>
          <w:szCs w:val="23"/>
        </w:rPr>
        <w:t xml:space="preserve"> </w:t>
      </w:r>
      <w:r>
        <w:rPr>
          <w:rFonts w:ascii="宋体" w:hAnsi="宋体" w:eastAsia="宋体" w:cs="宋体"/>
          <w:spacing w:val="7"/>
          <w:sz w:val="23"/>
          <w:szCs w:val="23"/>
        </w:rPr>
        <w:t>按照资质等级较低的供应商确定资质等级。</w:t>
      </w:r>
    </w:p>
    <w:p w14:paraId="44CE8FFC">
      <w:pPr>
        <w:spacing w:before="35" w:line="228" w:lineRule="auto"/>
        <w:ind w:left="523"/>
        <w:rPr>
          <w:rFonts w:ascii="宋体" w:hAnsi="宋体" w:eastAsia="宋体" w:cs="宋体"/>
          <w:sz w:val="23"/>
          <w:szCs w:val="23"/>
        </w:rPr>
      </w:pPr>
      <w:r>
        <w:rPr>
          <w:rFonts w:ascii="宋体" w:hAnsi="宋体" w:eastAsia="宋体" w:cs="宋体"/>
          <w:b/>
          <w:bCs/>
          <w:sz w:val="23"/>
          <w:szCs w:val="23"/>
        </w:rPr>
        <w:t>1.6</w:t>
      </w:r>
      <w:r>
        <w:rPr>
          <w:rFonts w:ascii="宋体" w:hAnsi="宋体" w:eastAsia="宋体" w:cs="宋体"/>
          <w:spacing w:val="-41"/>
          <w:sz w:val="23"/>
          <w:szCs w:val="23"/>
        </w:rPr>
        <w:t xml:space="preserve"> </w:t>
      </w:r>
      <w:r>
        <w:rPr>
          <w:rFonts w:ascii="宋体" w:hAnsi="宋体" w:eastAsia="宋体" w:cs="宋体"/>
          <w:b/>
          <w:bCs/>
          <w:sz w:val="23"/>
          <w:szCs w:val="23"/>
        </w:rPr>
        <w:t>磋商费用</w:t>
      </w:r>
    </w:p>
    <w:p w14:paraId="38A98E51">
      <w:pPr>
        <w:spacing w:before="116" w:line="307" w:lineRule="auto"/>
        <w:ind w:left="27" w:right="13" w:firstLine="480"/>
        <w:rPr>
          <w:rFonts w:ascii="宋体" w:hAnsi="宋体" w:eastAsia="宋体" w:cs="宋体"/>
          <w:sz w:val="23"/>
          <w:szCs w:val="23"/>
        </w:rPr>
      </w:pPr>
      <w:r>
        <w:rPr>
          <w:rFonts w:ascii="宋体" w:hAnsi="宋体" w:eastAsia="宋体" w:cs="宋体"/>
          <w:spacing w:val="7"/>
          <w:sz w:val="23"/>
          <w:szCs w:val="23"/>
        </w:rPr>
        <w:t>供应商应承担所有与准备和参加竞争性磋商有关的费</w:t>
      </w:r>
      <w:r>
        <w:rPr>
          <w:rFonts w:ascii="宋体" w:hAnsi="宋体" w:eastAsia="宋体" w:cs="宋体"/>
          <w:spacing w:val="6"/>
          <w:sz w:val="23"/>
          <w:szCs w:val="23"/>
        </w:rPr>
        <w:t>用。不论磋商的结果如</w:t>
      </w:r>
      <w:r>
        <w:rPr>
          <w:rFonts w:ascii="宋体" w:hAnsi="宋体" w:eastAsia="宋体" w:cs="宋体"/>
          <w:sz w:val="23"/>
          <w:szCs w:val="23"/>
        </w:rPr>
        <w:t xml:space="preserve"> </w:t>
      </w:r>
      <w:r>
        <w:rPr>
          <w:rFonts w:ascii="宋体" w:hAnsi="宋体" w:eastAsia="宋体" w:cs="宋体"/>
          <w:spacing w:val="7"/>
          <w:sz w:val="23"/>
          <w:szCs w:val="23"/>
        </w:rPr>
        <w:t>何，采购单位均无义务和责任承担这些费用。</w:t>
      </w:r>
    </w:p>
    <w:p w14:paraId="2EB0144F">
      <w:pPr>
        <w:spacing w:before="35" w:line="228" w:lineRule="auto"/>
        <w:ind w:left="523"/>
        <w:rPr>
          <w:rFonts w:ascii="宋体" w:hAnsi="宋体" w:eastAsia="宋体" w:cs="宋体"/>
          <w:sz w:val="23"/>
          <w:szCs w:val="23"/>
        </w:rPr>
      </w:pPr>
      <w:r>
        <w:rPr>
          <w:rFonts w:ascii="宋体" w:hAnsi="宋体" w:eastAsia="宋体" w:cs="宋体"/>
          <w:b/>
          <w:bCs/>
          <w:sz w:val="23"/>
          <w:szCs w:val="23"/>
        </w:rPr>
        <w:t>1.7</w:t>
      </w:r>
      <w:r>
        <w:rPr>
          <w:rFonts w:ascii="宋体" w:hAnsi="宋体" w:eastAsia="宋体" w:cs="宋体"/>
          <w:spacing w:val="-41"/>
          <w:sz w:val="23"/>
          <w:szCs w:val="23"/>
        </w:rPr>
        <w:t xml:space="preserve"> </w:t>
      </w:r>
      <w:r>
        <w:rPr>
          <w:rFonts w:ascii="宋体" w:hAnsi="宋体" w:eastAsia="宋体" w:cs="宋体"/>
          <w:b/>
          <w:bCs/>
          <w:sz w:val="23"/>
          <w:szCs w:val="23"/>
        </w:rPr>
        <w:t>计量单位</w:t>
      </w:r>
    </w:p>
    <w:p w14:paraId="69CE20D8">
      <w:pPr>
        <w:spacing w:before="118" w:line="307" w:lineRule="auto"/>
        <w:ind w:left="23" w:right="13" w:firstLine="498"/>
        <w:rPr>
          <w:rFonts w:ascii="宋体" w:hAnsi="宋体" w:eastAsia="宋体" w:cs="宋体"/>
          <w:sz w:val="23"/>
          <w:szCs w:val="23"/>
        </w:rPr>
      </w:pPr>
      <w:r>
        <w:rPr>
          <w:rFonts w:ascii="宋体" w:hAnsi="宋体" w:eastAsia="宋体" w:cs="宋体"/>
          <w:spacing w:val="6"/>
          <w:sz w:val="23"/>
          <w:szCs w:val="23"/>
        </w:rPr>
        <w:t>除技术要求中另有规定外，本文件所要求使用的计量单位均应采用国家法定</w:t>
      </w:r>
      <w:r>
        <w:rPr>
          <w:rFonts w:ascii="宋体" w:hAnsi="宋体" w:eastAsia="宋体" w:cs="宋体"/>
          <w:spacing w:val="8"/>
          <w:sz w:val="23"/>
          <w:szCs w:val="23"/>
        </w:rPr>
        <w:t xml:space="preserve"> </w:t>
      </w:r>
      <w:r>
        <w:rPr>
          <w:rFonts w:ascii="宋体" w:hAnsi="宋体" w:eastAsia="宋体" w:cs="宋体"/>
          <w:sz w:val="23"/>
          <w:szCs w:val="23"/>
        </w:rPr>
        <w:t>计量单位。</w:t>
      </w:r>
    </w:p>
    <w:p w14:paraId="41C76B1B">
      <w:pPr>
        <w:spacing w:before="34" w:line="227" w:lineRule="auto"/>
        <w:ind w:left="523"/>
        <w:rPr>
          <w:rFonts w:ascii="宋体" w:hAnsi="宋体" w:eastAsia="宋体" w:cs="宋体"/>
          <w:sz w:val="23"/>
          <w:szCs w:val="23"/>
        </w:rPr>
      </w:pPr>
      <w:r>
        <w:rPr>
          <w:rFonts w:ascii="宋体" w:hAnsi="宋体" w:eastAsia="宋体" w:cs="宋体"/>
          <w:b/>
          <w:bCs/>
          <w:spacing w:val="4"/>
          <w:sz w:val="23"/>
          <w:szCs w:val="23"/>
        </w:rPr>
        <w:t>1.8</w:t>
      </w:r>
      <w:r>
        <w:rPr>
          <w:rFonts w:ascii="宋体" w:hAnsi="宋体" w:eastAsia="宋体" w:cs="宋体"/>
          <w:spacing w:val="-36"/>
          <w:sz w:val="23"/>
          <w:szCs w:val="23"/>
        </w:rPr>
        <w:t xml:space="preserve"> </w:t>
      </w:r>
      <w:r>
        <w:rPr>
          <w:rFonts w:ascii="宋体" w:hAnsi="宋体" w:eastAsia="宋体" w:cs="宋体"/>
          <w:b/>
          <w:bCs/>
          <w:spacing w:val="4"/>
          <w:sz w:val="23"/>
          <w:szCs w:val="23"/>
        </w:rPr>
        <w:t>竞争性磋商文件的约束力</w:t>
      </w:r>
    </w:p>
    <w:p w14:paraId="42F0C90A">
      <w:pPr>
        <w:spacing w:before="117" w:line="227" w:lineRule="auto"/>
        <w:ind w:right="13"/>
        <w:jc w:val="right"/>
        <w:rPr>
          <w:rFonts w:ascii="宋体" w:hAnsi="宋体" w:eastAsia="宋体" w:cs="宋体"/>
          <w:sz w:val="23"/>
          <w:szCs w:val="23"/>
        </w:rPr>
      </w:pPr>
      <w:r>
        <w:rPr>
          <w:rFonts w:ascii="宋体" w:hAnsi="宋体" w:eastAsia="宋体" w:cs="宋体"/>
          <w:spacing w:val="7"/>
          <w:sz w:val="23"/>
          <w:szCs w:val="23"/>
        </w:rPr>
        <w:t>供应商一旦购买了本竞争性磋商文件并决定参加竞争</w:t>
      </w:r>
      <w:r>
        <w:rPr>
          <w:rFonts w:ascii="宋体" w:hAnsi="宋体" w:eastAsia="宋体" w:cs="宋体"/>
          <w:spacing w:val="6"/>
          <w:sz w:val="23"/>
          <w:szCs w:val="23"/>
        </w:rPr>
        <w:t>性磋商，即被认为接受</w:t>
      </w:r>
    </w:p>
    <w:p w14:paraId="713E4F80">
      <w:pPr>
        <w:spacing w:line="227" w:lineRule="auto"/>
        <w:rPr>
          <w:rFonts w:ascii="宋体" w:hAnsi="宋体" w:eastAsia="宋体" w:cs="宋体"/>
          <w:sz w:val="23"/>
          <w:szCs w:val="23"/>
        </w:rPr>
        <w:sectPr>
          <w:footerReference r:id="rId12" w:type="default"/>
          <w:pgSz w:w="11906" w:h="16838"/>
          <w:pgMar w:top="400" w:right="1785" w:bottom="1157" w:left="1785" w:header="0" w:footer="988" w:gutter="0"/>
          <w:cols w:space="720" w:num="1"/>
        </w:sectPr>
      </w:pPr>
    </w:p>
    <w:p w14:paraId="64995A5E">
      <w:pPr>
        <w:pStyle w:val="3"/>
        <w:spacing w:line="267" w:lineRule="auto"/>
      </w:pPr>
    </w:p>
    <w:p w14:paraId="451B7E15">
      <w:pPr>
        <w:pStyle w:val="3"/>
        <w:spacing w:line="268" w:lineRule="auto"/>
      </w:pPr>
    </w:p>
    <w:p w14:paraId="2CE656BF">
      <w:pPr>
        <w:pStyle w:val="3"/>
        <w:spacing w:line="268" w:lineRule="auto"/>
      </w:pPr>
    </w:p>
    <w:p w14:paraId="20A499F9">
      <w:pPr>
        <w:pStyle w:val="3"/>
        <w:spacing w:line="268" w:lineRule="auto"/>
      </w:pPr>
    </w:p>
    <w:p w14:paraId="31725A15">
      <w:pPr>
        <w:spacing w:before="75" w:line="227" w:lineRule="auto"/>
        <w:ind w:left="45"/>
        <w:rPr>
          <w:rFonts w:ascii="宋体" w:hAnsi="宋体" w:eastAsia="宋体" w:cs="宋体"/>
          <w:sz w:val="23"/>
          <w:szCs w:val="23"/>
        </w:rPr>
      </w:pPr>
      <w:r>
        <w:rPr>
          <w:rFonts w:ascii="宋体" w:hAnsi="宋体" w:eastAsia="宋体" w:cs="宋体"/>
          <w:spacing w:val="5"/>
          <w:sz w:val="23"/>
          <w:szCs w:val="23"/>
        </w:rPr>
        <w:t>了本竞争性磋商文件的规定和约束。</w:t>
      </w:r>
    </w:p>
    <w:p w14:paraId="004A816A">
      <w:pPr>
        <w:spacing w:before="118" w:line="227" w:lineRule="auto"/>
        <w:ind w:left="523"/>
        <w:rPr>
          <w:rFonts w:ascii="宋体" w:hAnsi="宋体" w:eastAsia="宋体" w:cs="宋体"/>
          <w:sz w:val="23"/>
          <w:szCs w:val="23"/>
        </w:rPr>
      </w:pPr>
      <w:r>
        <w:rPr>
          <w:rFonts w:ascii="宋体" w:hAnsi="宋体" w:eastAsia="宋体" w:cs="宋体"/>
          <w:b/>
          <w:bCs/>
          <w:sz w:val="23"/>
          <w:szCs w:val="23"/>
        </w:rPr>
        <w:t>1.9</w:t>
      </w:r>
      <w:r>
        <w:rPr>
          <w:rFonts w:ascii="宋体" w:hAnsi="宋体" w:eastAsia="宋体" w:cs="宋体"/>
          <w:spacing w:val="-41"/>
          <w:sz w:val="23"/>
          <w:szCs w:val="23"/>
        </w:rPr>
        <w:t xml:space="preserve"> </w:t>
      </w:r>
      <w:r>
        <w:rPr>
          <w:rFonts w:ascii="宋体" w:hAnsi="宋体" w:eastAsia="宋体" w:cs="宋体"/>
          <w:b/>
          <w:bCs/>
          <w:sz w:val="23"/>
          <w:szCs w:val="23"/>
        </w:rPr>
        <w:t>现场考察</w:t>
      </w:r>
    </w:p>
    <w:p w14:paraId="51917CE8">
      <w:pPr>
        <w:spacing w:before="117" w:line="311" w:lineRule="auto"/>
        <w:ind w:left="25" w:right="61" w:firstLine="500"/>
        <w:jc w:val="both"/>
        <w:rPr>
          <w:rFonts w:ascii="宋体" w:hAnsi="宋体" w:eastAsia="宋体" w:cs="宋体"/>
          <w:sz w:val="23"/>
          <w:szCs w:val="23"/>
        </w:rPr>
      </w:pPr>
      <w:r>
        <w:rPr>
          <w:rFonts w:ascii="宋体" w:hAnsi="宋体" w:eastAsia="宋体" w:cs="宋体"/>
          <w:spacing w:val="7"/>
          <w:sz w:val="23"/>
          <w:szCs w:val="23"/>
        </w:rPr>
        <w:t>1.9.1</w:t>
      </w:r>
      <w:r>
        <w:rPr>
          <w:rFonts w:ascii="宋体" w:hAnsi="宋体" w:eastAsia="宋体" w:cs="宋体"/>
          <w:spacing w:val="-42"/>
          <w:sz w:val="23"/>
          <w:szCs w:val="23"/>
        </w:rPr>
        <w:t xml:space="preserve"> </w:t>
      </w:r>
      <w:r>
        <w:rPr>
          <w:rFonts w:ascii="宋体" w:hAnsi="宋体" w:eastAsia="宋体" w:cs="宋体"/>
          <w:spacing w:val="7"/>
          <w:sz w:val="23"/>
          <w:szCs w:val="23"/>
        </w:rPr>
        <w:t>本项目是否统一组织投标人现场考察见供应商须知前附表中的规定。</w:t>
      </w:r>
      <w:r>
        <w:rPr>
          <w:rFonts w:ascii="宋体" w:hAnsi="宋体" w:eastAsia="宋体" w:cs="宋体"/>
          <w:sz w:val="23"/>
          <w:szCs w:val="23"/>
        </w:rPr>
        <w:t xml:space="preserve"> </w:t>
      </w:r>
      <w:r>
        <w:rPr>
          <w:rFonts w:ascii="宋体" w:hAnsi="宋体" w:eastAsia="宋体" w:cs="宋体"/>
          <w:spacing w:val="7"/>
          <w:sz w:val="23"/>
          <w:szCs w:val="23"/>
        </w:rPr>
        <w:t>无论是否统一组织，投标人应对供货现场和周围环境进行勘察，以获取编制</w:t>
      </w:r>
      <w:r>
        <w:rPr>
          <w:rFonts w:ascii="宋体" w:hAnsi="宋体" w:eastAsia="宋体" w:cs="宋体"/>
          <w:spacing w:val="6"/>
          <w:sz w:val="23"/>
          <w:szCs w:val="23"/>
        </w:rPr>
        <w:t>响应</w:t>
      </w:r>
      <w:r>
        <w:rPr>
          <w:rFonts w:ascii="宋体" w:hAnsi="宋体" w:eastAsia="宋体" w:cs="宋体"/>
          <w:sz w:val="23"/>
          <w:szCs w:val="23"/>
        </w:rPr>
        <w:t xml:space="preserve"> </w:t>
      </w:r>
      <w:r>
        <w:rPr>
          <w:rFonts w:ascii="宋体" w:hAnsi="宋体" w:eastAsia="宋体" w:cs="宋体"/>
          <w:spacing w:val="3"/>
          <w:sz w:val="23"/>
          <w:szCs w:val="23"/>
        </w:rPr>
        <w:t>文件所需的资料。</w:t>
      </w:r>
    </w:p>
    <w:p w14:paraId="2612CF8D">
      <w:pPr>
        <w:spacing w:before="35" w:line="315" w:lineRule="auto"/>
        <w:ind w:left="24" w:firstLine="501"/>
        <w:jc w:val="both"/>
        <w:rPr>
          <w:rFonts w:ascii="宋体" w:hAnsi="宋体" w:eastAsia="宋体" w:cs="宋体"/>
          <w:sz w:val="23"/>
          <w:szCs w:val="23"/>
        </w:rPr>
      </w:pPr>
      <w:r>
        <w:rPr>
          <w:rFonts w:ascii="宋体" w:hAnsi="宋体" w:eastAsia="宋体" w:cs="宋体"/>
          <w:spacing w:val="7"/>
          <w:sz w:val="23"/>
          <w:szCs w:val="23"/>
        </w:rPr>
        <w:t>1.9.2</w:t>
      </w:r>
      <w:r>
        <w:rPr>
          <w:rFonts w:ascii="宋体" w:hAnsi="宋体" w:eastAsia="宋体" w:cs="宋体"/>
          <w:spacing w:val="-42"/>
          <w:sz w:val="23"/>
          <w:szCs w:val="23"/>
        </w:rPr>
        <w:t xml:space="preserve"> </w:t>
      </w:r>
      <w:r>
        <w:rPr>
          <w:rFonts w:ascii="宋体" w:hAnsi="宋体" w:eastAsia="宋体" w:cs="宋体"/>
          <w:spacing w:val="7"/>
          <w:sz w:val="23"/>
          <w:szCs w:val="23"/>
        </w:rPr>
        <w:t>现场考察所发生的费用由投标人自行承担。采购人向投标人提供的有</w:t>
      </w:r>
      <w:r>
        <w:rPr>
          <w:rFonts w:ascii="宋体" w:hAnsi="宋体" w:eastAsia="宋体" w:cs="宋体"/>
          <w:sz w:val="23"/>
          <w:szCs w:val="23"/>
        </w:rPr>
        <w:t xml:space="preserve"> </w:t>
      </w:r>
      <w:r>
        <w:rPr>
          <w:rFonts w:ascii="宋体" w:hAnsi="宋体" w:eastAsia="宋体" w:cs="宋体"/>
          <w:spacing w:val="7"/>
          <w:sz w:val="23"/>
          <w:szCs w:val="23"/>
        </w:rPr>
        <w:t>关供货现场的资料和数据，是采购人现有的能使投标人利用的资料。采购人对投</w:t>
      </w:r>
      <w:r>
        <w:rPr>
          <w:rFonts w:ascii="宋体" w:hAnsi="宋体" w:eastAsia="宋体" w:cs="宋体"/>
          <w:sz w:val="23"/>
          <w:szCs w:val="23"/>
        </w:rPr>
        <w:t xml:space="preserve"> </w:t>
      </w:r>
      <w:r>
        <w:rPr>
          <w:rFonts w:ascii="宋体" w:hAnsi="宋体" w:eastAsia="宋体" w:cs="宋体"/>
          <w:spacing w:val="2"/>
          <w:sz w:val="23"/>
          <w:szCs w:val="23"/>
        </w:rPr>
        <w:t>标人由此而做出的推论、理解和结论概不负责。投标人未到供货现场实地踏勘的，</w:t>
      </w:r>
      <w:r>
        <w:rPr>
          <w:rFonts w:ascii="宋体" w:hAnsi="宋体" w:eastAsia="宋体" w:cs="宋体"/>
          <w:spacing w:val="4"/>
          <w:sz w:val="23"/>
          <w:szCs w:val="23"/>
        </w:rPr>
        <w:t xml:space="preserve"> </w:t>
      </w:r>
      <w:r>
        <w:rPr>
          <w:rFonts w:ascii="宋体" w:hAnsi="宋体" w:eastAsia="宋体" w:cs="宋体"/>
          <w:spacing w:val="7"/>
          <w:sz w:val="23"/>
          <w:szCs w:val="23"/>
        </w:rPr>
        <w:t>中标后签订合同时和履约过程中，不得以不完全了解现场情况为由，提出任何形</w:t>
      </w:r>
      <w:r>
        <w:rPr>
          <w:rFonts w:ascii="宋体" w:hAnsi="宋体" w:eastAsia="宋体" w:cs="宋体"/>
          <w:sz w:val="23"/>
          <w:szCs w:val="23"/>
        </w:rPr>
        <w:t xml:space="preserve"> </w:t>
      </w:r>
      <w:r>
        <w:rPr>
          <w:rFonts w:ascii="宋体" w:hAnsi="宋体" w:eastAsia="宋体" w:cs="宋体"/>
          <w:spacing w:val="6"/>
          <w:sz w:val="23"/>
          <w:szCs w:val="23"/>
        </w:rPr>
        <w:t>式的增加合同价款或索赔的要求。</w:t>
      </w:r>
    </w:p>
    <w:p w14:paraId="61DB7DF1">
      <w:pPr>
        <w:spacing w:before="39" w:line="307" w:lineRule="auto"/>
        <w:ind w:left="25" w:right="61" w:firstLine="500"/>
        <w:rPr>
          <w:rFonts w:ascii="宋体" w:hAnsi="宋体" w:eastAsia="宋体" w:cs="宋体"/>
          <w:sz w:val="23"/>
          <w:szCs w:val="23"/>
        </w:rPr>
      </w:pPr>
      <w:r>
        <w:rPr>
          <w:rFonts w:ascii="宋体" w:hAnsi="宋体" w:eastAsia="宋体" w:cs="宋体"/>
          <w:spacing w:val="7"/>
          <w:sz w:val="23"/>
          <w:szCs w:val="23"/>
        </w:rPr>
        <w:t>1.9.3</w:t>
      </w:r>
      <w:r>
        <w:rPr>
          <w:rFonts w:ascii="宋体" w:hAnsi="宋体" w:eastAsia="宋体" w:cs="宋体"/>
          <w:spacing w:val="-29"/>
          <w:sz w:val="23"/>
          <w:szCs w:val="23"/>
        </w:rPr>
        <w:t xml:space="preserve"> </w:t>
      </w:r>
      <w:r>
        <w:rPr>
          <w:rFonts w:ascii="宋体" w:hAnsi="宋体" w:eastAsia="宋体" w:cs="宋体"/>
          <w:spacing w:val="7"/>
          <w:sz w:val="23"/>
          <w:szCs w:val="23"/>
        </w:rPr>
        <w:t>除非有特殊要求，磋商文件不单独提供</w:t>
      </w:r>
      <w:r>
        <w:rPr>
          <w:rFonts w:ascii="宋体" w:hAnsi="宋体" w:eastAsia="宋体" w:cs="宋体"/>
          <w:spacing w:val="6"/>
          <w:sz w:val="23"/>
          <w:szCs w:val="23"/>
        </w:rPr>
        <w:t>供货使用地的自然环境、气候</w:t>
      </w:r>
      <w:r>
        <w:rPr>
          <w:rFonts w:ascii="宋体" w:hAnsi="宋体" w:eastAsia="宋体" w:cs="宋体"/>
          <w:sz w:val="23"/>
          <w:szCs w:val="23"/>
        </w:rPr>
        <w:t xml:space="preserve"> </w:t>
      </w:r>
      <w:r>
        <w:rPr>
          <w:rFonts w:ascii="宋体" w:hAnsi="宋体" w:eastAsia="宋体" w:cs="宋体"/>
          <w:spacing w:val="8"/>
          <w:sz w:val="23"/>
          <w:szCs w:val="23"/>
        </w:rPr>
        <w:t>条件、公用设施等情况，投标人被视为熟悉上述与履行合同有关的一切情况。</w:t>
      </w:r>
    </w:p>
    <w:p w14:paraId="373576C8">
      <w:pPr>
        <w:spacing w:before="34" w:line="307" w:lineRule="auto"/>
        <w:ind w:left="24" w:right="61" w:firstLine="501"/>
        <w:rPr>
          <w:rFonts w:ascii="宋体" w:hAnsi="宋体" w:eastAsia="宋体" w:cs="宋体"/>
          <w:sz w:val="23"/>
          <w:szCs w:val="23"/>
        </w:rPr>
      </w:pPr>
      <w:r>
        <w:rPr>
          <w:rFonts w:ascii="宋体" w:hAnsi="宋体" w:eastAsia="宋体" w:cs="宋体"/>
          <w:spacing w:val="7"/>
          <w:sz w:val="23"/>
          <w:szCs w:val="23"/>
        </w:rPr>
        <w:t>1.9.4</w:t>
      </w:r>
      <w:r>
        <w:rPr>
          <w:rFonts w:ascii="宋体" w:hAnsi="宋体" w:eastAsia="宋体" w:cs="宋体"/>
          <w:spacing w:val="-29"/>
          <w:sz w:val="23"/>
          <w:szCs w:val="23"/>
        </w:rPr>
        <w:t xml:space="preserve"> </w:t>
      </w:r>
      <w:r>
        <w:rPr>
          <w:rFonts w:ascii="宋体" w:hAnsi="宋体" w:eastAsia="宋体" w:cs="宋体"/>
          <w:spacing w:val="7"/>
          <w:sz w:val="23"/>
          <w:szCs w:val="23"/>
        </w:rPr>
        <w:t>除采购人原因外，投标人自行负责在现</w:t>
      </w:r>
      <w:r>
        <w:rPr>
          <w:rFonts w:ascii="宋体" w:hAnsi="宋体" w:eastAsia="宋体" w:cs="宋体"/>
          <w:spacing w:val="6"/>
          <w:sz w:val="23"/>
          <w:szCs w:val="23"/>
        </w:rPr>
        <w:t>场考察中所发生的人员伤亡和</w:t>
      </w:r>
      <w:r>
        <w:rPr>
          <w:rFonts w:ascii="宋体" w:hAnsi="宋体" w:eastAsia="宋体" w:cs="宋体"/>
          <w:sz w:val="23"/>
          <w:szCs w:val="23"/>
        </w:rPr>
        <w:t xml:space="preserve"> </w:t>
      </w:r>
      <w:r>
        <w:rPr>
          <w:rFonts w:ascii="宋体" w:hAnsi="宋体" w:eastAsia="宋体" w:cs="宋体"/>
          <w:spacing w:val="-1"/>
          <w:sz w:val="23"/>
          <w:szCs w:val="23"/>
        </w:rPr>
        <w:t>财产损失。</w:t>
      </w:r>
    </w:p>
    <w:p w14:paraId="458B8F63">
      <w:pPr>
        <w:spacing w:before="37" w:line="228" w:lineRule="auto"/>
        <w:ind w:left="523"/>
        <w:rPr>
          <w:rFonts w:ascii="宋体" w:hAnsi="宋体" w:eastAsia="宋体" w:cs="宋体"/>
          <w:sz w:val="23"/>
          <w:szCs w:val="23"/>
        </w:rPr>
      </w:pPr>
      <w:r>
        <w:rPr>
          <w:rFonts w:ascii="宋体" w:hAnsi="宋体" w:eastAsia="宋体" w:cs="宋体"/>
          <w:b/>
          <w:bCs/>
          <w:spacing w:val="-2"/>
          <w:sz w:val="23"/>
          <w:szCs w:val="23"/>
        </w:rPr>
        <w:t>1.10</w:t>
      </w:r>
      <w:r>
        <w:rPr>
          <w:rFonts w:ascii="宋体" w:hAnsi="宋体" w:eastAsia="宋体" w:cs="宋体"/>
          <w:spacing w:val="-43"/>
          <w:sz w:val="23"/>
          <w:szCs w:val="23"/>
        </w:rPr>
        <w:t xml:space="preserve"> </w:t>
      </w:r>
      <w:r>
        <w:rPr>
          <w:rFonts w:ascii="宋体" w:hAnsi="宋体" w:eastAsia="宋体" w:cs="宋体"/>
          <w:b/>
          <w:bCs/>
          <w:spacing w:val="-2"/>
          <w:sz w:val="23"/>
          <w:szCs w:val="23"/>
        </w:rPr>
        <w:t>分包</w:t>
      </w:r>
    </w:p>
    <w:p w14:paraId="41302B88">
      <w:pPr>
        <w:spacing w:before="113" w:line="312" w:lineRule="auto"/>
        <w:ind w:left="23" w:right="61" w:firstLine="502"/>
        <w:jc w:val="both"/>
        <w:rPr>
          <w:rFonts w:ascii="宋体" w:hAnsi="宋体" w:eastAsia="宋体" w:cs="宋体"/>
          <w:sz w:val="23"/>
          <w:szCs w:val="23"/>
        </w:rPr>
      </w:pPr>
      <w:r>
        <w:rPr>
          <w:rFonts w:ascii="宋体" w:hAnsi="宋体" w:eastAsia="宋体" w:cs="宋体"/>
          <w:spacing w:val="8"/>
          <w:sz w:val="23"/>
          <w:szCs w:val="23"/>
        </w:rPr>
        <w:t>1.10.1</w:t>
      </w:r>
      <w:r>
        <w:rPr>
          <w:rFonts w:ascii="宋体" w:hAnsi="宋体" w:eastAsia="宋体" w:cs="宋体"/>
          <w:spacing w:val="-41"/>
          <w:sz w:val="23"/>
          <w:szCs w:val="23"/>
        </w:rPr>
        <w:t xml:space="preserve"> </w:t>
      </w:r>
      <w:r>
        <w:rPr>
          <w:rFonts w:ascii="宋体" w:hAnsi="宋体" w:eastAsia="宋体" w:cs="宋体"/>
          <w:spacing w:val="8"/>
          <w:sz w:val="23"/>
          <w:szCs w:val="23"/>
        </w:rPr>
        <w:t>投标人拟在中标后将中标项目的非主体设备进行分包的，应</w:t>
      </w:r>
      <w:r>
        <w:rPr>
          <w:rFonts w:ascii="宋体" w:hAnsi="宋体" w:eastAsia="宋体" w:cs="宋体"/>
          <w:spacing w:val="7"/>
          <w:sz w:val="23"/>
          <w:szCs w:val="23"/>
        </w:rPr>
        <w:t>符合供</w:t>
      </w:r>
      <w:r>
        <w:rPr>
          <w:rFonts w:ascii="宋体" w:hAnsi="宋体" w:eastAsia="宋体" w:cs="宋体"/>
          <w:sz w:val="23"/>
          <w:szCs w:val="23"/>
        </w:rPr>
        <w:t xml:space="preserve"> </w:t>
      </w:r>
      <w:r>
        <w:rPr>
          <w:rFonts w:ascii="宋体" w:hAnsi="宋体" w:eastAsia="宋体" w:cs="宋体"/>
          <w:spacing w:val="7"/>
          <w:sz w:val="23"/>
          <w:szCs w:val="23"/>
        </w:rPr>
        <w:t>应商须知前附表规定的分包内容、分包金额和资质要求等限制性条件，除供应商</w:t>
      </w:r>
      <w:r>
        <w:rPr>
          <w:rFonts w:ascii="宋体" w:hAnsi="宋体" w:eastAsia="宋体" w:cs="宋体"/>
          <w:sz w:val="23"/>
          <w:szCs w:val="23"/>
        </w:rPr>
        <w:t xml:space="preserve"> </w:t>
      </w:r>
      <w:r>
        <w:rPr>
          <w:rFonts w:ascii="宋体" w:hAnsi="宋体" w:eastAsia="宋体" w:cs="宋体"/>
          <w:spacing w:val="8"/>
          <w:sz w:val="23"/>
          <w:szCs w:val="23"/>
        </w:rPr>
        <w:t>须知前附表规定的非主体设备外，其他工作不得</w:t>
      </w:r>
      <w:r>
        <w:rPr>
          <w:rFonts w:ascii="宋体" w:hAnsi="宋体" w:eastAsia="宋体" w:cs="宋体"/>
          <w:spacing w:val="7"/>
          <w:sz w:val="23"/>
          <w:szCs w:val="23"/>
        </w:rPr>
        <w:t>分包。</w:t>
      </w:r>
    </w:p>
    <w:p w14:paraId="72CB39ED">
      <w:pPr>
        <w:spacing w:before="34" w:line="307" w:lineRule="auto"/>
        <w:ind w:left="24" w:right="143" w:firstLine="501"/>
        <w:rPr>
          <w:rFonts w:ascii="宋体" w:hAnsi="宋体" w:eastAsia="宋体" w:cs="宋体"/>
          <w:sz w:val="23"/>
          <w:szCs w:val="23"/>
        </w:rPr>
      </w:pPr>
      <w:r>
        <w:rPr>
          <w:rFonts w:ascii="宋体" w:hAnsi="宋体" w:eastAsia="宋体" w:cs="宋体"/>
          <w:spacing w:val="7"/>
          <w:sz w:val="23"/>
          <w:szCs w:val="23"/>
        </w:rPr>
        <w:t>1.10.2</w:t>
      </w:r>
      <w:r>
        <w:rPr>
          <w:rFonts w:ascii="宋体" w:hAnsi="宋体" w:eastAsia="宋体" w:cs="宋体"/>
          <w:spacing w:val="-9"/>
          <w:sz w:val="23"/>
          <w:szCs w:val="23"/>
        </w:rPr>
        <w:t xml:space="preserve"> </w:t>
      </w:r>
      <w:r>
        <w:rPr>
          <w:rFonts w:ascii="宋体" w:hAnsi="宋体" w:eastAsia="宋体" w:cs="宋体"/>
          <w:spacing w:val="7"/>
          <w:sz w:val="23"/>
          <w:szCs w:val="23"/>
        </w:rPr>
        <w:t>中标人不得向他人转让中标项目，接受分包的人不得再次分包。中</w:t>
      </w:r>
      <w:r>
        <w:rPr>
          <w:rFonts w:ascii="宋体" w:hAnsi="宋体" w:eastAsia="宋体" w:cs="宋体"/>
          <w:sz w:val="23"/>
          <w:szCs w:val="23"/>
        </w:rPr>
        <w:t xml:space="preserve"> </w:t>
      </w:r>
      <w:r>
        <w:rPr>
          <w:rFonts w:ascii="宋体" w:hAnsi="宋体" w:eastAsia="宋体" w:cs="宋体"/>
          <w:spacing w:val="8"/>
          <w:sz w:val="23"/>
          <w:szCs w:val="23"/>
        </w:rPr>
        <w:t>标人应当就分包项目向采购人负责，接受分包的人就分包项目承担连带责任。</w:t>
      </w:r>
    </w:p>
    <w:p w14:paraId="5549B809">
      <w:pPr>
        <w:spacing w:before="38" w:line="227" w:lineRule="auto"/>
        <w:ind w:left="523"/>
        <w:rPr>
          <w:rFonts w:ascii="宋体" w:hAnsi="宋体" w:eastAsia="宋体" w:cs="宋体"/>
          <w:sz w:val="23"/>
          <w:szCs w:val="23"/>
        </w:rPr>
      </w:pPr>
      <w:r>
        <w:rPr>
          <w:rFonts w:ascii="宋体" w:hAnsi="宋体" w:eastAsia="宋体" w:cs="宋体"/>
          <w:b/>
          <w:bCs/>
          <w:spacing w:val="-2"/>
          <w:sz w:val="23"/>
          <w:szCs w:val="23"/>
        </w:rPr>
        <w:t>1.11</w:t>
      </w:r>
      <w:r>
        <w:rPr>
          <w:rFonts w:ascii="宋体" w:hAnsi="宋体" w:eastAsia="宋体" w:cs="宋体"/>
          <w:spacing w:val="-44"/>
          <w:sz w:val="23"/>
          <w:szCs w:val="23"/>
        </w:rPr>
        <w:t xml:space="preserve"> </w:t>
      </w:r>
      <w:r>
        <w:rPr>
          <w:rFonts w:ascii="宋体" w:hAnsi="宋体" w:eastAsia="宋体" w:cs="宋体"/>
          <w:b/>
          <w:bCs/>
          <w:spacing w:val="-2"/>
          <w:sz w:val="23"/>
          <w:szCs w:val="23"/>
        </w:rPr>
        <w:t>偏离</w:t>
      </w:r>
    </w:p>
    <w:p w14:paraId="4A5E1A9E">
      <w:pPr>
        <w:spacing w:before="115" w:line="312" w:lineRule="auto"/>
        <w:ind w:left="24" w:right="28" w:firstLine="501"/>
        <w:jc w:val="both"/>
        <w:rPr>
          <w:rFonts w:ascii="宋体" w:hAnsi="宋体" w:eastAsia="宋体" w:cs="宋体"/>
          <w:sz w:val="23"/>
          <w:szCs w:val="23"/>
        </w:rPr>
      </w:pPr>
      <w:r>
        <w:rPr>
          <w:rFonts w:ascii="宋体" w:hAnsi="宋体" w:eastAsia="宋体" w:cs="宋体"/>
          <w:spacing w:val="4"/>
          <w:sz w:val="23"/>
          <w:szCs w:val="23"/>
        </w:rPr>
        <w:t>1.11.1</w:t>
      </w:r>
      <w:r>
        <w:rPr>
          <w:rFonts w:ascii="宋体" w:hAnsi="宋体" w:eastAsia="宋体" w:cs="宋体"/>
          <w:spacing w:val="-27"/>
          <w:sz w:val="23"/>
          <w:szCs w:val="23"/>
        </w:rPr>
        <w:t xml:space="preserve"> </w:t>
      </w:r>
      <w:r>
        <w:rPr>
          <w:rFonts w:ascii="宋体" w:hAnsi="宋体" w:eastAsia="宋体" w:cs="宋体"/>
          <w:spacing w:val="4"/>
          <w:sz w:val="23"/>
          <w:szCs w:val="23"/>
        </w:rPr>
        <w:t>除法律、法规和规章规定外， 磋商文件中用文字规定或标注 “★”</w:t>
      </w:r>
      <w:r>
        <w:rPr>
          <w:rFonts w:ascii="宋体" w:hAnsi="宋体" w:eastAsia="宋体" w:cs="宋体"/>
          <w:sz w:val="23"/>
          <w:szCs w:val="23"/>
        </w:rPr>
        <w:t xml:space="preserve"> </w:t>
      </w:r>
      <w:r>
        <w:rPr>
          <w:rFonts w:ascii="宋体" w:hAnsi="宋体" w:eastAsia="宋体" w:cs="宋体"/>
          <w:spacing w:val="6"/>
          <w:sz w:val="23"/>
          <w:szCs w:val="23"/>
        </w:rPr>
        <w:t>符号的条款为实质性要求和条件；未用文字规定或“★</w:t>
      </w:r>
      <w:r>
        <w:rPr>
          <w:rFonts w:ascii="宋体" w:hAnsi="宋体" w:eastAsia="宋体" w:cs="宋体"/>
          <w:spacing w:val="-83"/>
          <w:sz w:val="23"/>
          <w:szCs w:val="23"/>
        </w:rPr>
        <w:t xml:space="preserve"> </w:t>
      </w:r>
      <w:r>
        <w:rPr>
          <w:rFonts w:ascii="宋体" w:hAnsi="宋体" w:eastAsia="宋体" w:cs="宋体"/>
          <w:spacing w:val="6"/>
          <w:sz w:val="23"/>
          <w:szCs w:val="23"/>
        </w:rPr>
        <w:t>”符号标注的条款为非实</w:t>
      </w:r>
      <w:r>
        <w:rPr>
          <w:rFonts w:ascii="宋体" w:hAnsi="宋体" w:eastAsia="宋体" w:cs="宋体"/>
          <w:sz w:val="23"/>
          <w:szCs w:val="23"/>
        </w:rPr>
        <w:t xml:space="preserve"> </w:t>
      </w:r>
      <w:r>
        <w:rPr>
          <w:rFonts w:ascii="宋体" w:hAnsi="宋体" w:eastAsia="宋体" w:cs="宋体"/>
          <w:spacing w:val="3"/>
          <w:sz w:val="23"/>
          <w:szCs w:val="23"/>
        </w:rPr>
        <w:t>质性要求和条件。</w:t>
      </w:r>
    </w:p>
    <w:p w14:paraId="10B83670">
      <w:pPr>
        <w:spacing w:before="34" w:line="307" w:lineRule="auto"/>
        <w:ind w:left="27" w:right="143" w:firstLine="498"/>
        <w:rPr>
          <w:rFonts w:ascii="宋体" w:hAnsi="宋体" w:eastAsia="宋体" w:cs="宋体"/>
          <w:sz w:val="23"/>
          <w:szCs w:val="23"/>
        </w:rPr>
      </w:pPr>
      <w:r>
        <w:rPr>
          <w:rFonts w:ascii="宋体" w:hAnsi="宋体" w:eastAsia="宋体" w:cs="宋体"/>
          <w:spacing w:val="8"/>
          <w:sz w:val="23"/>
          <w:szCs w:val="23"/>
        </w:rPr>
        <w:t>1.11.2</w:t>
      </w:r>
      <w:r>
        <w:rPr>
          <w:rFonts w:ascii="宋体" w:hAnsi="宋体" w:eastAsia="宋体" w:cs="宋体"/>
          <w:spacing w:val="-44"/>
          <w:sz w:val="23"/>
          <w:szCs w:val="23"/>
        </w:rPr>
        <w:t xml:space="preserve"> </w:t>
      </w:r>
      <w:r>
        <w:rPr>
          <w:rFonts w:ascii="宋体" w:hAnsi="宋体" w:eastAsia="宋体" w:cs="宋体"/>
          <w:spacing w:val="8"/>
          <w:sz w:val="23"/>
          <w:szCs w:val="23"/>
        </w:rPr>
        <w:t>偏离是指响应文件不满足或者不响应磋商文件的要求。偏离分为偏</w:t>
      </w:r>
      <w:r>
        <w:rPr>
          <w:rFonts w:ascii="宋体" w:hAnsi="宋体" w:eastAsia="宋体" w:cs="宋体"/>
          <w:sz w:val="23"/>
          <w:szCs w:val="23"/>
        </w:rPr>
        <w:t xml:space="preserve"> </w:t>
      </w:r>
      <w:r>
        <w:rPr>
          <w:rFonts w:ascii="宋体" w:hAnsi="宋体" w:eastAsia="宋体" w:cs="宋体"/>
          <w:spacing w:val="8"/>
          <w:sz w:val="23"/>
          <w:szCs w:val="23"/>
        </w:rPr>
        <w:t>离磋商文件的实质性要求和条件及偏离磋商文件的非实质性要求和条件。</w:t>
      </w:r>
    </w:p>
    <w:p w14:paraId="5AE813DD">
      <w:pPr>
        <w:spacing w:before="37" w:line="305" w:lineRule="auto"/>
        <w:ind w:left="30" w:right="143" w:firstLine="495"/>
        <w:rPr>
          <w:rFonts w:ascii="宋体" w:hAnsi="宋体" w:eastAsia="宋体" w:cs="宋体"/>
          <w:sz w:val="23"/>
          <w:szCs w:val="23"/>
        </w:rPr>
      </w:pPr>
      <w:r>
        <w:rPr>
          <w:rFonts w:ascii="宋体" w:hAnsi="宋体" w:eastAsia="宋体" w:cs="宋体"/>
          <w:spacing w:val="8"/>
          <w:sz w:val="23"/>
          <w:szCs w:val="23"/>
        </w:rPr>
        <w:t>1.11.3</w:t>
      </w:r>
      <w:r>
        <w:rPr>
          <w:rFonts w:ascii="宋体" w:hAnsi="宋体" w:eastAsia="宋体" w:cs="宋体"/>
          <w:spacing w:val="-31"/>
          <w:sz w:val="23"/>
          <w:szCs w:val="23"/>
        </w:rPr>
        <w:t xml:space="preserve"> </w:t>
      </w:r>
      <w:r>
        <w:rPr>
          <w:rFonts w:ascii="宋体" w:hAnsi="宋体" w:eastAsia="宋体" w:cs="宋体"/>
          <w:spacing w:val="8"/>
          <w:sz w:val="23"/>
          <w:szCs w:val="23"/>
        </w:rPr>
        <w:t>响应文件偏离磋商文件的实质性要求</w:t>
      </w:r>
      <w:r>
        <w:rPr>
          <w:rFonts w:ascii="宋体" w:hAnsi="宋体" w:eastAsia="宋体" w:cs="宋体"/>
          <w:spacing w:val="7"/>
          <w:sz w:val="23"/>
          <w:szCs w:val="23"/>
        </w:rPr>
        <w:t>和条件，在评标时其投标将被</w:t>
      </w:r>
      <w:r>
        <w:rPr>
          <w:rFonts w:ascii="宋体" w:hAnsi="宋体" w:eastAsia="宋体" w:cs="宋体"/>
          <w:sz w:val="23"/>
          <w:szCs w:val="23"/>
        </w:rPr>
        <w:t xml:space="preserve"> </w:t>
      </w:r>
      <w:r>
        <w:rPr>
          <w:rFonts w:ascii="宋体" w:hAnsi="宋体" w:eastAsia="宋体" w:cs="宋体"/>
          <w:spacing w:val="-6"/>
          <w:sz w:val="23"/>
          <w:szCs w:val="23"/>
        </w:rPr>
        <w:t>否决。</w:t>
      </w:r>
    </w:p>
    <w:p w14:paraId="24FB0015">
      <w:pPr>
        <w:spacing w:before="38" w:line="308" w:lineRule="auto"/>
        <w:ind w:left="22" w:right="383" w:firstLine="503"/>
        <w:rPr>
          <w:rFonts w:ascii="宋体" w:hAnsi="宋体" w:eastAsia="宋体" w:cs="宋体"/>
          <w:sz w:val="23"/>
          <w:szCs w:val="23"/>
        </w:rPr>
      </w:pPr>
      <w:r>
        <w:rPr>
          <w:rFonts w:ascii="宋体" w:hAnsi="宋体" w:eastAsia="宋体" w:cs="宋体"/>
          <w:spacing w:val="8"/>
          <w:sz w:val="23"/>
          <w:szCs w:val="23"/>
        </w:rPr>
        <w:t>1.11.4</w:t>
      </w:r>
      <w:r>
        <w:rPr>
          <w:rFonts w:ascii="宋体" w:hAnsi="宋体" w:eastAsia="宋体" w:cs="宋体"/>
          <w:spacing w:val="-31"/>
          <w:sz w:val="23"/>
          <w:szCs w:val="23"/>
        </w:rPr>
        <w:t xml:space="preserve"> </w:t>
      </w:r>
      <w:r>
        <w:rPr>
          <w:rFonts w:ascii="宋体" w:hAnsi="宋体" w:eastAsia="宋体" w:cs="宋体"/>
          <w:spacing w:val="8"/>
          <w:sz w:val="23"/>
          <w:szCs w:val="23"/>
        </w:rPr>
        <w:t>响应文件偏离磋商文件的非实</w:t>
      </w:r>
      <w:r>
        <w:rPr>
          <w:rFonts w:ascii="宋体" w:hAnsi="宋体" w:eastAsia="宋体" w:cs="宋体"/>
          <w:spacing w:val="7"/>
          <w:sz w:val="23"/>
          <w:szCs w:val="23"/>
        </w:rPr>
        <w:t>质性要求和条件见供应商须知前附</w:t>
      </w:r>
      <w:r>
        <w:rPr>
          <w:rFonts w:ascii="宋体" w:hAnsi="宋体" w:eastAsia="宋体" w:cs="宋体"/>
          <w:sz w:val="23"/>
          <w:szCs w:val="23"/>
        </w:rPr>
        <w:t xml:space="preserve"> 表。</w:t>
      </w:r>
    </w:p>
    <w:p w14:paraId="78E23648">
      <w:pPr>
        <w:spacing w:before="33" w:line="227" w:lineRule="auto"/>
        <w:ind w:left="523"/>
        <w:rPr>
          <w:rFonts w:ascii="宋体" w:hAnsi="宋体" w:eastAsia="宋体" w:cs="宋体"/>
          <w:sz w:val="23"/>
          <w:szCs w:val="23"/>
        </w:rPr>
      </w:pPr>
      <w:r>
        <w:rPr>
          <w:rFonts w:ascii="宋体" w:hAnsi="宋体" w:eastAsia="宋体" w:cs="宋体"/>
          <w:b/>
          <w:bCs/>
          <w:sz w:val="23"/>
          <w:szCs w:val="23"/>
        </w:rPr>
        <w:t>1.12</w:t>
      </w:r>
      <w:r>
        <w:rPr>
          <w:rFonts w:ascii="宋体" w:hAnsi="宋体" w:eastAsia="宋体" w:cs="宋体"/>
          <w:spacing w:val="-38"/>
          <w:sz w:val="23"/>
          <w:szCs w:val="23"/>
        </w:rPr>
        <w:t xml:space="preserve"> </w:t>
      </w:r>
      <w:r>
        <w:rPr>
          <w:rFonts w:ascii="宋体" w:hAnsi="宋体" w:eastAsia="宋体" w:cs="宋体"/>
          <w:b/>
          <w:bCs/>
          <w:sz w:val="23"/>
          <w:szCs w:val="23"/>
        </w:rPr>
        <w:t>知识产权</w:t>
      </w:r>
    </w:p>
    <w:p w14:paraId="76B5A58F">
      <w:pPr>
        <w:spacing w:before="116" w:line="314" w:lineRule="auto"/>
        <w:ind w:left="23" w:firstLine="502"/>
        <w:jc w:val="both"/>
        <w:rPr>
          <w:rFonts w:ascii="宋体" w:hAnsi="宋体" w:eastAsia="宋体" w:cs="宋体"/>
          <w:sz w:val="23"/>
          <w:szCs w:val="23"/>
        </w:rPr>
      </w:pPr>
      <w:r>
        <w:rPr>
          <w:rFonts w:ascii="宋体" w:hAnsi="宋体" w:eastAsia="宋体" w:cs="宋体"/>
          <w:spacing w:val="5"/>
          <w:sz w:val="23"/>
          <w:szCs w:val="23"/>
        </w:rPr>
        <w:t>1.12.1</w:t>
      </w:r>
      <w:r>
        <w:rPr>
          <w:rFonts w:ascii="宋体" w:hAnsi="宋体" w:eastAsia="宋体" w:cs="宋体"/>
          <w:spacing w:val="-31"/>
          <w:sz w:val="23"/>
          <w:szCs w:val="23"/>
        </w:rPr>
        <w:t xml:space="preserve"> </w:t>
      </w:r>
      <w:r>
        <w:rPr>
          <w:rFonts w:ascii="宋体" w:hAnsi="宋体" w:eastAsia="宋体" w:cs="宋体"/>
          <w:spacing w:val="5"/>
          <w:sz w:val="23"/>
          <w:szCs w:val="23"/>
        </w:rPr>
        <w:t>投标人应保证在本项目使用的任何产品和服务（包括部分使用）时，</w:t>
      </w:r>
      <w:r>
        <w:rPr>
          <w:rFonts w:ascii="宋体" w:hAnsi="宋体" w:eastAsia="宋体" w:cs="宋体"/>
          <w:sz w:val="23"/>
          <w:szCs w:val="23"/>
        </w:rPr>
        <w:t xml:space="preserve"> </w:t>
      </w:r>
      <w:r>
        <w:rPr>
          <w:rFonts w:ascii="宋体" w:hAnsi="宋体" w:eastAsia="宋体" w:cs="宋体"/>
          <w:spacing w:val="7"/>
          <w:sz w:val="23"/>
          <w:szCs w:val="23"/>
        </w:rPr>
        <w:t>不会产生因第三方提出侵犯其专利权、商标权或其它知识产权而引起的法律和经</w:t>
      </w:r>
      <w:r>
        <w:rPr>
          <w:rFonts w:ascii="宋体" w:hAnsi="宋体" w:eastAsia="宋体" w:cs="宋体"/>
          <w:sz w:val="23"/>
          <w:szCs w:val="23"/>
        </w:rPr>
        <w:t xml:space="preserve"> </w:t>
      </w:r>
      <w:r>
        <w:rPr>
          <w:rFonts w:ascii="宋体" w:hAnsi="宋体" w:eastAsia="宋体" w:cs="宋体"/>
          <w:spacing w:val="7"/>
          <w:sz w:val="23"/>
          <w:szCs w:val="23"/>
        </w:rPr>
        <w:t>济纠纷，如因专利权、商标权或其它知识产权而引起法律和经济纠纷，由投标人</w:t>
      </w:r>
      <w:r>
        <w:rPr>
          <w:rFonts w:ascii="宋体" w:hAnsi="宋体" w:eastAsia="宋体" w:cs="宋体"/>
          <w:sz w:val="23"/>
          <w:szCs w:val="23"/>
        </w:rPr>
        <w:t xml:space="preserve"> </w:t>
      </w:r>
      <w:r>
        <w:rPr>
          <w:rFonts w:ascii="宋体" w:hAnsi="宋体" w:eastAsia="宋体" w:cs="宋体"/>
          <w:spacing w:val="4"/>
          <w:sz w:val="23"/>
          <w:szCs w:val="23"/>
        </w:rPr>
        <w:t>承担所有相关责任。</w:t>
      </w:r>
    </w:p>
    <w:p w14:paraId="28A5D0A4">
      <w:pPr>
        <w:spacing w:line="314" w:lineRule="auto"/>
        <w:rPr>
          <w:rFonts w:ascii="宋体" w:hAnsi="宋体" w:eastAsia="宋体" w:cs="宋体"/>
          <w:sz w:val="23"/>
          <w:szCs w:val="23"/>
        </w:rPr>
        <w:sectPr>
          <w:footerReference r:id="rId13" w:type="default"/>
          <w:pgSz w:w="11906" w:h="16838"/>
          <w:pgMar w:top="400" w:right="1737" w:bottom="1158" w:left="1785" w:header="0" w:footer="988" w:gutter="0"/>
          <w:cols w:space="720" w:num="1"/>
        </w:sectPr>
      </w:pPr>
    </w:p>
    <w:p w14:paraId="3C17FCBC">
      <w:pPr>
        <w:pStyle w:val="3"/>
        <w:spacing w:line="267" w:lineRule="auto"/>
      </w:pPr>
    </w:p>
    <w:p w14:paraId="0E1736D6">
      <w:pPr>
        <w:pStyle w:val="3"/>
        <w:spacing w:line="268" w:lineRule="auto"/>
      </w:pPr>
    </w:p>
    <w:p w14:paraId="4E22BC30">
      <w:pPr>
        <w:pStyle w:val="3"/>
        <w:spacing w:line="268" w:lineRule="auto"/>
      </w:pPr>
    </w:p>
    <w:p w14:paraId="451A65E6">
      <w:pPr>
        <w:pStyle w:val="3"/>
        <w:spacing w:line="268" w:lineRule="auto"/>
      </w:pPr>
    </w:p>
    <w:p w14:paraId="49EF83FC">
      <w:pPr>
        <w:spacing w:before="75" w:line="227" w:lineRule="auto"/>
        <w:ind w:left="526"/>
        <w:rPr>
          <w:rFonts w:ascii="宋体" w:hAnsi="宋体" w:eastAsia="宋体" w:cs="宋体"/>
          <w:sz w:val="23"/>
          <w:szCs w:val="23"/>
        </w:rPr>
      </w:pPr>
      <w:r>
        <w:rPr>
          <w:rFonts w:ascii="宋体" w:hAnsi="宋体" w:eastAsia="宋体" w:cs="宋体"/>
          <w:spacing w:val="6"/>
          <w:sz w:val="23"/>
          <w:szCs w:val="23"/>
        </w:rPr>
        <w:t>1.12.2</w:t>
      </w:r>
      <w:r>
        <w:rPr>
          <w:rFonts w:ascii="宋体" w:hAnsi="宋体" w:eastAsia="宋体" w:cs="宋体"/>
          <w:spacing w:val="-26"/>
          <w:sz w:val="23"/>
          <w:szCs w:val="23"/>
        </w:rPr>
        <w:t xml:space="preserve"> </w:t>
      </w:r>
      <w:r>
        <w:rPr>
          <w:rFonts w:ascii="宋体" w:hAnsi="宋体" w:eastAsia="宋体" w:cs="宋体"/>
          <w:spacing w:val="6"/>
          <w:sz w:val="23"/>
          <w:szCs w:val="23"/>
        </w:rPr>
        <w:t>招标人享有本项目实施过程中产生的知识成果及知识产权。</w:t>
      </w:r>
    </w:p>
    <w:p w14:paraId="0E38F9C4">
      <w:pPr>
        <w:spacing w:before="117" w:line="311" w:lineRule="auto"/>
        <w:ind w:left="28" w:firstLine="497"/>
        <w:rPr>
          <w:rFonts w:ascii="宋体" w:hAnsi="宋体" w:eastAsia="宋体" w:cs="宋体"/>
          <w:sz w:val="23"/>
          <w:szCs w:val="23"/>
        </w:rPr>
      </w:pPr>
      <w:r>
        <w:rPr>
          <w:rFonts w:ascii="宋体" w:hAnsi="宋体" w:eastAsia="宋体" w:cs="宋体"/>
          <w:spacing w:val="8"/>
          <w:sz w:val="23"/>
          <w:szCs w:val="23"/>
        </w:rPr>
        <w:t>1.12.3</w:t>
      </w:r>
      <w:r>
        <w:rPr>
          <w:rFonts w:ascii="宋体" w:hAnsi="宋体" w:eastAsia="宋体" w:cs="宋体"/>
          <w:spacing w:val="-41"/>
          <w:sz w:val="23"/>
          <w:szCs w:val="23"/>
        </w:rPr>
        <w:t xml:space="preserve"> </w:t>
      </w:r>
      <w:r>
        <w:rPr>
          <w:rFonts w:ascii="宋体" w:hAnsi="宋体" w:eastAsia="宋体" w:cs="宋体"/>
          <w:spacing w:val="8"/>
          <w:sz w:val="23"/>
          <w:szCs w:val="23"/>
        </w:rPr>
        <w:t>投标人如欲在项目实施过程中采用自有知识成果，需在响应</w:t>
      </w:r>
      <w:r>
        <w:rPr>
          <w:rFonts w:ascii="宋体" w:hAnsi="宋体" w:eastAsia="宋体" w:cs="宋体"/>
          <w:spacing w:val="7"/>
          <w:sz w:val="23"/>
          <w:szCs w:val="23"/>
        </w:rPr>
        <w:t>文件中</w:t>
      </w:r>
      <w:r>
        <w:rPr>
          <w:rFonts w:ascii="宋体" w:hAnsi="宋体" w:eastAsia="宋体" w:cs="宋体"/>
          <w:sz w:val="23"/>
          <w:szCs w:val="23"/>
        </w:rPr>
        <w:t xml:space="preserve">  </w:t>
      </w:r>
      <w:r>
        <w:rPr>
          <w:rFonts w:ascii="宋体" w:hAnsi="宋体" w:eastAsia="宋体" w:cs="宋体"/>
          <w:spacing w:val="7"/>
          <w:sz w:val="23"/>
          <w:szCs w:val="23"/>
        </w:rPr>
        <w:t>声明，并提供相关知识产权证明文件。使用该知识成果后，投标人需提</w:t>
      </w:r>
      <w:r>
        <w:rPr>
          <w:rFonts w:ascii="宋体" w:hAnsi="宋体" w:eastAsia="宋体" w:cs="宋体"/>
          <w:spacing w:val="6"/>
          <w:sz w:val="23"/>
          <w:szCs w:val="23"/>
        </w:rPr>
        <w:t>供开发接</w:t>
      </w:r>
      <w:r>
        <w:rPr>
          <w:rFonts w:ascii="宋体" w:hAnsi="宋体" w:eastAsia="宋体" w:cs="宋体"/>
          <w:sz w:val="23"/>
          <w:szCs w:val="23"/>
        </w:rPr>
        <w:t xml:space="preserve"> </w:t>
      </w:r>
      <w:r>
        <w:rPr>
          <w:rFonts w:ascii="宋体" w:hAnsi="宋体" w:eastAsia="宋体" w:cs="宋体"/>
          <w:spacing w:val="3"/>
          <w:sz w:val="23"/>
          <w:szCs w:val="23"/>
        </w:rPr>
        <w:t>口和开发手册等技术文档，并承诺提供无限</w:t>
      </w:r>
      <w:r>
        <w:rPr>
          <w:rFonts w:ascii="宋体" w:hAnsi="宋体" w:eastAsia="宋体" w:cs="宋体"/>
          <w:spacing w:val="2"/>
          <w:sz w:val="23"/>
          <w:szCs w:val="23"/>
        </w:rPr>
        <w:t>期技术支持，招标人享有永久使用权。</w:t>
      </w:r>
    </w:p>
    <w:p w14:paraId="4E2591B1">
      <w:pPr>
        <w:spacing w:before="38" w:line="307" w:lineRule="auto"/>
        <w:ind w:left="27" w:right="161" w:firstLine="498"/>
        <w:rPr>
          <w:rFonts w:ascii="宋体" w:hAnsi="宋体" w:eastAsia="宋体" w:cs="宋体"/>
          <w:sz w:val="23"/>
          <w:szCs w:val="23"/>
        </w:rPr>
      </w:pPr>
      <w:r>
        <w:rPr>
          <w:rFonts w:ascii="宋体" w:hAnsi="宋体" w:eastAsia="宋体" w:cs="宋体"/>
          <w:spacing w:val="8"/>
          <w:sz w:val="23"/>
          <w:szCs w:val="23"/>
        </w:rPr>
        <w:t>1.12.4</w:t>
      </w:r>
      <w:r>
        <w:rPr>
          <w:rFonts w:ascii="宋体" w:hAnsi="宋体" w:eastAsia="宋体" w:cs="宋体"/>
          <w:spacing w:val="-40"/>
          <w:sz w:val="23"/>
          <w:szCs w:val="23"/>
        </w:rPr>
        <w:t xml:space="preserve"> </w:t>
      </w:r>
      <w:r>
        <w:rPr>
          <w:rFonts w:ascii="宋体" w:hAnsi="宋体" w:eastAsia="宋体" w:cs="宋体"/>
          <w:spacing w:val="8"/>
          <w:sz w:val="23"/>
          <w:szCs w:val="23"/>
        </w:rPr>
        <w:t>如采用投标人所不拥有的知识产权，则在投标报价中必须</w:t>
      </w:r>
      <w:r>
        <w:rPr>
          <w:rFonts w:ascii="宋体" w:hAnsi="宋体" w:eastAsia="宋体" w:cs="宋体"/>
          <w:spacing w:val="7"/>
          <w:sz w:val="23"/>
          <w:szCs w:val="23"/>
        </w:rPr>
        <w:t>包括合法</w:t>
      </w:r>
      <w:r>
        <w:rPr>
          <w:rFonts w:ascii="宋体" w:hAnsi="宋体" w:eastAsia="宋体" w:cs="宋体"/>
          <w:sz w:val="23"/>
          <w:szCs w:val="23"/>
        </w:rPr>
        <w:t xml:space="preserve"> </w:t>
      </w:r>
      <w:r>
        <w:rPr>
          <w:rFonts w:ascii="宋体" w:hAnsi="宋体" w:eastAsia="宋体" w:cs="宋体"/>
          <w:spacing w:val="5"/>
          <w:sz w:val="23"/>
          <w:szCs w:val="23"/>
        </w:rPr>
        <w:t>获取该知识产权的相关费用。</w:t>
      </w:r>
    </w:p>
    <w:p w14:paraId="3F741467">
      <w:pPr>
        <w:pStyle w:val="3"/>
        <w:spacing w:line="260" w:lineRule="auto"/>
      </w:pPr>
    </w:p>
    <w:p w14:paraId="0CDAC70B">
      <w:pPr>
        <w:pStyle w:val="3"/>
        <w:spacing w:line="261" w:lineRule="auto"/>
      </w:pPr>
    </w:p>
    <w:p w14:paraId="7D89E6E8">
      <w:pPr>
        <w:spacing w:before="101" w:line="225" w:lineRule="auto"/>
        <w:ind w:left="3223"/>
        <w:outlineLvl w:val="1"/>
        <w:rPr>
          <w:rFonts w:ascii="宋体" w:hAnsi="宋体" w:eastAsia="宋体" w:cs="宋体"/>
          <w:sz w:val="31"/>
          <w:szCs w:val="31"/>
        </w:rPr>
      </w:pPr>
      <w:r>
        <w:rPr>
          <w:rFonts w:ascii="宋体" w:hAnsi="宋体" w:eastAsia="宋体" w:cs="宋体"/>
          <w:spacing w:val="7"/>
          <w:sz w:val="31"/>
          <w:szCs w:val="31"/>
        </w:rPr>
        <w:t>二、磋商文件</w:t>
      </w:r>
    </w:p>
    <w:p w14:paraId="5EAC133A">
      <w:pPr>
        <w:pStyle w:val="3"/>
        <w:spacing w:line="274" w:lineRule="auto"/>
      </w:pPr>
    </w:p>
    <w:p w14:paraId="223F0D2A">
      <w:pPr>
        <w:spacing w:before="75" w:line="227" w:lineRule="auto"/>
        <w:ind w:left="508"/>
        <w:rPr>
          <w:rFonts w:ascii="宋体" w:hAnsi="宋体" w:eastAsia="宋体" w:cs="宋体"/>
          <w:sz w:val="23"/>
          <w:szCs w:val="23"/>
        </w:rPr>
      </w:pPr>
      <w:r>
        <w:rPr>
          <w:rFonts w:ascii="宋体" w:hAnsi="宋体" w:eastAsia="宋体" w:cs="宋体"/>
          <w:b/>
          <w:bCs/>
          <w:spacing w:val="4"/>
          <w:sz w:val="23"/>
          <w:szCs w:val="23"/>
        </w:rPr>
        <w:t>2.1</w:t>
      </w:r>
      <w:r>
        <w:rPr>
          <w:rFonts w:ascii="宋体" w:hAnsi="宋体" w:eastAsia="宋体" w:cs="宋体"/>
          <w:spacing w:val="-41"/>
          <w:sz w:val="23"/>
          <w:szCs w:val="23"/>
        </w:rPr>
        <w:t xml:space="preserve"> </w:t>
      </w:r>
      <w:r>
        <w:rPr>
          <w:rFonts w:ascii="宋体" w:hAnsi="宋体" w:eastAsia="宋体" w:cs="宋体"/>
          <w:b/>
          <w:bCs/>
          <w:spacing w:val="4"/>
          <w:sz w:val="23"/>
          <w:szCs w:val="23"/>
        </w:rPr>
        <w:t>磋商文件的构成</w:t>
      </w:r>
    </w:p>
    <w:p w14:paraId="679FC5C6">
      <w:pPr>
        <w:spacing w:before="117" w:line="227" w:lineRule="auto"/>
        <w:ind w:left="511"/>
        <w:rPr>
          <w:rFonts w:ascii="宋体" w:hAnsi="宋体" w:eastAsia="宋体" w:cs="宋体"/>
          <w:sz w:val="23"/>
          <w:szCs w:val="23"/>
        </w:rPr>
      </w:pPr>
      <w:r>
        <w:rPr>
          <w:rFonts w:ascii="宋体" w:hAnsi="宋体" w:eastAsia="宋体" w:cs="宋体"/>
          <w:spacing w:val="8"/>
          <w:sz w:val="23"/>
          <w:szCs w:val="23"/>
        </w:rPr>
        <w:t>2.1.1</w:t>
      </w:r>
      <w:r>
        <w:rPr>
          <w:rFonts w:ascii="宋体" w:hAnsi="宋体" w:eastAsia="宋体" w:cs="宋体"/>
          <w:spacing w:val="-34"/>
          <w:sz w:val="23"/>
          <w:szCs w:val="23"/>
        </w:rPr>
        <w:t xml:space="preserve"> </w:t>
      </w:r>
      <w:r>
        <w:rPr>
          <w:rFonts w:ascii="宋体" w:hAnsi="宋体" w:eastAsia="宋体" w:cs="宋体"/>
          <w:spacing w:val="8"/>
          <w:sz w:val="23"/>
          <w:szCs w:val="23"/>
        </w:rPr>
        <w:t>磋商文件由下列文件以及在采购过程中发出的修正和补充文件组成：</w:t>
      </w:r>
    </w:p>
    <w:p w14:paraId="2717094E">
      <w:pPr>
        <w:spacing w:before="118" w:line="226" w:lineRule="auto"/>
        <w:ind w:left="550"/>
        <w:rPr>
          <w:rFonts w:ascii="宋体" w:hAnsi="宋体" w:eastAsia="宋体" w:cs="宋体"/>
          <w:sz w:val="23"/>
          <w:szCs w:val="23"/>
        </w:rPr>
      </w:pPr>
      <w:r>
        <w:rPr>
          <w:rFonts w:ascii="宋体" w:hAnsi="宋体" w:eastAsia="宋体" w:cs="宋体"/>
          <w:sz w:val="23"/>
          <w:szCs w:val="23"/>
        </w:rPr>
        <w:t>(1)磋商公告；</w:t>
      </w:r>
    </w:p>
    <w:p w14:paraId="3DB83E87">
      <w:pPr>
        <w:spacing w:before="117" w:line="227" w:lineRule="auto"/>
        <w:ind w:left="550"/>
        <w:rPr>
          <w:rFonts w:ascii="宋体" w:hAnsi="宋体" w:eastAsia="宋体" w:cs="宋体"/>
          <w:sz w:val="23"/>
          <w:szCs w:val="23"/>
        </w:rPr>
      </w:pPr>
      <w:r>
        <w:rPr>
          <w:rFonts w:ascii="宋体" w:hAnsi="宋体" w:eastAsia="宋体" w:cs="宋体"/>
          <w:spacing w:val="-5"/>
          <w:sz w:val="23"/>
          <w:szCs w:val="23"/>
        </w:rPr>
        <w:t>(2)供应商须知；</w:t>
      </w:r>
    </w:p>
    <w:p w14:paraId="70FDE2D0">
      <w:pPr>
        <w:spacing w:before="118" w:line="227" w:lineRule="auto"/>
        <w:ind w:left="550"/>
        <w:rPr>
          <w:rFonts w:ascii="宋体" w:hAnsi="宋体" w:eastAsia="宋体" w:cs="宋体"/>
          <w:sz w:val="23"/>
          <w:szCs w:val="23"/>
        </w:rPr>
      </w:pPr>
      <w:r>
        <w:rPr>
          <w:rFonts w:ascii="宋体" w:hAnsi="宋体" w:eastAsia="宋体" w:cs="宋体"/>
          <w:sz w:val="23"/>
          <w:szCs w:val="23"/>
        </w:rPr>
        <w:t>(3)采购需求；</w:t>
      </w:r>
    </w:p>
    <w:p w14:paraId="04BB5E5F">
      <w:pPr>
        <w:spacing w:before="118" w:line="228" w:lineRule="auto"/>
        <w:ind w:left="550"/>
        <w:rPr>
          <w:rFonts w:ascii="宋体" w:hAnsi="宋体" w:eastAsia="宋体" w:cs="宋体"/>
          <w:sz w:val="23"/>
          <w:szCs w:val="23"/>
        </w:rPr>
      </w:pPr>
      <w:r>
        <w:rPr>
          <w:rFonts w:ascii="宋体" w:hAnsi="宋体" w:eastAsia="宋体" w:cs="宋体"/>
          <w:spacing w:val="-6"/>
          <w:sz w:val="23"/>
          <w:szCs w:val="23"/>
        </w:rPr>
        <w:t>(4)评审方法；</w:t>
      </w:r>
    </w:p>
    <w:p w14:paraId="01FC1136">
      <w:pPr>
        <w:spacing w:before="115" w:line="227" w:lineRule="auto"/>
        <w:ind w:left="550"/>
        <w:rPr>
          <w:rFonts w:ascii="宋体" w:hAnsi="宋体" w:eastAsia="宋体" w:cs="宋体"/>
          <w:sz w:val="23"/>
          <w:szCs w:val="23"/>
        </w:rPr>
      </w:pPr>
      <w:r>
        <w:rPr>
          <w:rFonts w:ascii="宋体" w:hAnsi="宋体" w:eastAsia="宋体" w:cs="宋体"/>
          <w:sz w:val="23"/>
          <w:szCs w:val="23"/>
        </w:rPr>
        <w:t>(5)合同文件；</w:t>
      </w:r>
    </w:p>
    <w:p w14:paraId="0C82AF4A">
      <w:pPr>
        <w:spacing w:before="118" w:line="227" w:lineRule="auto"/>
        <w:ind w:left="550"/>
        <w:rPr>
          <w:rFonts w:ascii="宋体" w:hAnsi="宋体" w:eastAsia="宋体" w:cs="宋体"/>
          <w:sz w:val="23"/>
          <w:szCs w:val="23"/>
        </w:rPr>
      </w:pPr>
      <w:r>
        <w:rPr>
          <w:rFonts w:ascii="宋体" w:hAnsi="宋体" w:eastAsia="宋体" w:cs="宋体"/>
          <w:spacing w:val="-3"/>
          <w:sz w:val="23"/>
          <w:szCs w:val="23"/>
        </w:rPr>
        <w:t>(6)响应文件格式；</w:t>
      </w:r>
    </w:p>
    <w:p w14:paraId="68771265">
      <w:pPr>
        <w:spacing w:before="117" w:line="227" w:lineRule="auto"/>
        <w:ind w:left="550"/>
        <w:rPr>
          <w:rFonts w:ascii="宋体" w:hAnsi="宋体" w:eastAsia="宋体" w:cs="宋体"/>
          <w:sz w:val="23"/>
          <w:szCs w:val="23"/>
        </w:rPr>
      </w:pPr>
      <w:r>
        <w:rPr>
          <w:rFonts w:ascii="宋体" w:hAnsi="宋体" w:eastAsia="宋体" w:cs="宋体"/>
          <w:spacing w:val="6"/>
          <w:sz w:val="23"/>
          <w:szCs w:val="23"/>
        </w:rPr>
        <w:t>(7)在磋商过程中由采购单位发出的澄清和补充</w:t>
      </w:r>
      <w:r>
        <w:rPr>
          <w:rFonts w:ascii="宋体" w:hAnsi="宋体" w:eastAsia="宋体" w:cs="宋体"/>
          <w:spacing w:val="5"/>
          <w:sz w:val="23"/>
          <w:szCs w:val="23"/>
        </w:rPr>
        <w:t>文件等。</w:t>
      </w:r>
    </w:p>
    <w:p w14:paraId="50BD0B6D">
      <w:pPr>
        <w:spacing w:before="115" w:line="314" w:lineRule="auto"/>
        <w:ind w:left="25" w:right="80" w:firstLine="485"/>
        <w:jc w:val="both"/>
        <w:rPr>
          <w:rFonts w:ascii="宋体" w:hAnsi="宋体" w:eastAsia="宋体" w:cs="宋体"/>
          <w:sz w:val="23"/>
          <w:szCs w:val="23"/>
        </w:rPr>
      </w:pPr>
      <w:r>
        <w:rPr>
          <w:rFonts w:ascii="宋体" w:hAnsi="宋体" w:eastAsia="宋体" w:cs="宋体"/>
          <w:spacing w:val="7"/>
          <w:sz w:val="23"/>
          <w:szCs w:val="23"/>
        </w:rPr>
        <w:t>2.1.2</w:t>
      </w:r>
      <w:r>
        <w:rPr>
          <w:rFonts w:ascii="宋体" w:hAnsi="宋体" w:eastAsia="宋体" w:cs="宋体"/>
          <w:spacing w:val="-27"/>
          <w:sz w:val="23"/>
          <w:szCs w:val="23"/>
        </w:rPr>
        <w:t xml:space="preserve"> </w:t>
      </w:r>
      <w:r>
        <w:rPr>
          <w:rFonts w:ascii="宋体" w:hAnsi="宋体" w:eastAsia="宋体" w:cs="宋体"/>
          <w:spacing w:val="7"/>
          <w:sz w:val="23"/>
          <w:szCs w:val="23"/>
        </w:rPr>
        <w:t>供应商应认真阅读磋商文件中所有的事项、格式、条款和技术规范、</w:t>
      </w:r>
      <w:r>
        <w:rPr>
          <w:rFonts w:ascii="宋体" w:hAnsi="宋体" w:eastAsia="宋体" w:cs="宋体"/>
          <w:sz w:val="23"/>
          <w:szCs w:val="23"/>
        </w:rPr>
        <w:t xml:space="preserve"> </w:t>
      </w:r>
      <w:r>
        <w:rPr>
          <w:rFonts w:ascii="宋体" w:hAnsi="宋体" w:eastAsia="宋体" w:cs="宋体"/>
          <w:spacing w:val="7"/>
          <w:sz w:val="23"/>
          <w:szCs w:val="23"/>
        </w:rPr>
        <w:t>参数及相关要求等。供应商没有按照磋商文件要求提交全部资料，或者没有</w:t>
      </w:r>
      <w:r>
        <w:rPr>
          <w:rFonts w:ascii="宋体" w:hAnsi="宋体" w:eastAsia="宋体" w:cs="宋体"/>
          <w:spacing w:val="6"/>
          <w:sz w:val="23"/>
          <w:szCs w:val="23"/>
        </w:rPr>
        <w:t>对磋</w:t>
      </w:r>
      <w:r>
        <w:rPr>
          <w:rFonts w:ascii="宋体" w:hAnsi="宋体" w:eastAsia="宋体" w:cs="宋体"/>
          <w:sz w:val="23"/>
          <w:szCs w:val="23"/>
        </w:rPr>
        <w:t xml:space="preserve"> </w:t>
      </w:r>
      <w:r>
        <w:rPr>
          <w:rFonts w:ascii="宋体" w:hAnsi="宋体" w:eastAsia="宋体" w:cs="宋体"/>
          <w:spacing w:val="7"/>
          <w:sz w:val="23"/>
          <w:szCs w:val="23"/>
        </w:rPr>
        <w:t>商文件在各方面都做出实质性响应是供应商的风险，有可能导致被拒绝，或</w:t>
      </w:r>
      <w:r>
        <w:rPr>
          <w:rFonts w:ascii="宋体" w:hAnsi="宋体" w:eastAsia="宋体" w:cs="宋体"/>
          <w:spacing w:val="6"/>
          <w:sz w:val="23"/>
          <w:szCs w:val="23"/>
        </w:rPr>
        <w:t>被按</w:t>
      </w:r>
      <w:r>
        <w:rPr>
          <w:rFonts w:ascii="宋体" w:hAnsi="宋体" w:eastAsia="宋体" w:cs="宋体"/>
          <w:sz w:val="23"/>
          <w:szCs w:val="23"/>
        </w:rPr>
        <w:t xml:space="preserve"> </w:t>
      </w:r>
      <w:r>
        <w:rPr>
          <w:rFonts w:ascii="宋体" w:hAnsi="宋体" w:eastAsia="宋体" w:cs="宋体"/>
          <w:spacing w:val="6"/>
          <w:sz w:val="23"/>
          <w:szCs w:val="23"/>
        </w:rPr>
        <w:t>照无效文件处理或被确定为无效文件。</w:t>
      </w:r>
    </w:p>
    <w:p w14:paraId="75DD912A">
      <w:pPr>
        <w:spacing w:before="37" w:line="227" w:lineRule="auto"/>
        <w:ind w:left="508"/>
        <w:rPr>
          <w:rFonts w:ascii="宋体" w:hAnsi="宋体" w:eastAsia="宋体" w:cs="宋体"/>
          <w:sz w:val="23"/>
          <w:szCs w:val="23"/>
        </w:rPr>
      </w:pPr>
      <w:r>
        <w:rPr>
          <w:rFonts w:ascii="宋体" w:hAnsi="宋体" w:eastAsia="宋体" w:cs="宋体"/>
          <w:b/>
          <w:bCs/>
          <w:spacing w:val="4"/>
          <w:sz w:val="23"/>
          <w:szCs w:val="23"/>
        </w:rPr>
        <w:t>2.2</w:t>
      </w:r>
      <w:r>
        <w:rPr>
          <w:rFonts w:ascii="宋体" w:hAnsi="宋体" w:eastAsia="宋体" w:cs="宋体"/>
          <w:spacing w:val="-41"/>
          <w:sz w:val="23"/>
          <w:szCs w:val="23"/>
        </w:rPr>
        <w:t xml:space="preserve"> </w:t>
      </w:r>
      <w:r>
        <w:rPr>
          <w:rFonts w:ascii="宋体" w:hAnsi="宋体" w:eastAsia="宋体" w:cs="宋体"/>
          <w:b/>
          <w:bCs/>
          <w:spacing w:val="4"/>
          <w:sz w:val="23"/>
          <w:szCs w:val="23"/>
        </w:rPr>
        <w:t>磋商文件的澄清</w:t>
      </w:r>
    </w:p>
    <w:p w14:paraId="0C517F01">
      <w:pPr>
        <w:spacing w:before="116" w:line="315" w:lineRule="auto"/>
        <w:ind w:left="22" w:right="80" w:firstLine="488"/>
        <w:rPr>
          <w:rFonts w:ascii="宋体" w:hAnsi="宋体" w:eastAsia="宋体" w:cs="宋体"/>
          <w:sz w:val="23"/>
          <w:szCs w:val="23"/>
        </w:rPr>
      </w:pPr>
      <w:r>
        <w:rPr>
          <w:rFonts w:ascii="宋体" w:hAnsi="宋体" w:eastAsia="宋体" w:cs="宋体"/>
          <w:spacing w:val="7"/>
          <w:sz w:val="23"/>
          <w:szCs w:val="23"/>
        </w:rPr>
        <w:t>2.2.1</w:t>
      </w:r>
      <w:r>
        <w:rPr>
          <w:rFonts w:ascii="宋体" w:hAnsi="宋体" w:eastAsia="宋体" w:cs="宋体"/>
          <w:spacing w:val="-27"/>
          <w:sz w:val="23"/>
          <w:szCs w:val="23"/>
        </w:rPr>
        <w:t xml:space="preserve"> </w:t>
      </w:r>
      <w:r>
        <w:rPr>
          <w:rFonts w:ascii="宋体" w:hAnsi="宋体" w:eastAsia="宋体" w:cs="宋体"/>
          <w:spacing w:val="7"/>
          <w:sz w:val="23"/>
          <w:szCs w:val="23"/>
        </w:rPr>
        <w:t>供应商应仔细阅读和检查磋商文件的全部内容。供应商若对磋商文件</w:t>
      </w:r>
      <w:r>
        <w:rPr>
          <w:rFonts w:ascii="宋体" w:hAnsi="宋体" w:eastAsia="宋体" w:cs="宋体"/>
          <w:sz w:val="23"/>
          <w:szCs w:val="23"/>
        </w:rPr>
        <w:t xml:space="preserve"> </w:t>
      </w:r>
      <w:r>
        <w:rPr>
          <w:rFonts w:ascii="宋体" w:hAnsi="宋体" w:eastAsia="宋体" w:cs="宋体"/>
          <w:spacing w:val="7"/>
          <w:sz w:val="23"/>
          <w:szCs w:val="23"/>
        </w:rPr>
        <w:t>有任何疑问，均应在响应文件递交截止时间</w:t>
      </w:r>
      <w:r>
        <w:rPr>
          <w:rFonts w:ascii="宋体" w:hAnsi="宋体" w:eastAsia="宋体" w:cs="宋体"/>
          <w:spacing w:val="-30"/>
          <w:sz w:val="23"/>
          <w:szCs w:val="23"/>
        </w:rPr>
        <w:t xml:space="preserve"> </w:t>
      </w:r>
      <w:r>
        <w:rPr>
          <w:rFonts w:ascii="宋体" w:hAnsi="宋体" w:eastAsia="宋体" w:cs="宋体"/>
          <w:spacing w:val="7"/>
          <w:sz w:val="23"/>
          <w:szCs w:val="23"/>
        </w:rPr>
        <w:t>5 日前递交书面文件或进行网上提</w:t>
      </w:r>
      <w:r>
        <w:rPr>
          <w:rFonts w:ascii="宋体" w:hAnsi="宋体" w:eastAsia="宋体" w:cs="宋体"/>
          <w:sz w:val="23"/>
          <w:szCs w:val="23"/>
        </w:rPr>
        <w:t xml:space="preserve">  </w:t>
      </w:r>
      <w:r>
        <w:rPr>
          <w:rFonts w:ascii="宋体" w:hAnsi="宋体" w:eastAsia="宋体" w:cs="宋体"/>
          <w:spacing w:val="7"/>
          <w:sz w:val="23"/>
          <w:szCs w:val="23"/>
        </w:rPr>
        <w:t>问。采购单位对供应商所要求澄清的内容均予以答复。必要时，采购单位将组织</w:t>
      </w:r>
      <w:r>
        <w:rPr>
          <w:rFonts w:ascii="宋体" w:hAnsi="宋体" w:eastAsia="宋体" w:cs="宋体"/>
          <w:spacing w:val="1"/>
          <w:sz w:val="23"/>
          <w:szCs w:val="23"/>
        </w:rPr>
        <w:t xml:space="preserve"> </w:t>
      </w:r>
      <w:r>
        <w:rPr>
          <w:rFonts w:ascii="宋体" w:hAnsi="宋体" w:eastAsia="宋体" w:cs="宋体"/>
          <w:spacing w:val="7"/>
          <w:sz w:val="23"/>
          <w:szCs w:val="23"/>
        </w:rPr>
        <w:t>相关专家召开答疑会，并以书面文件或网站批露的形式向所有供应商公布澄清文</w:t>
      </w:r>
      <w:r>
        <w:rPr>
          <w:rFonts w:ascii="宋体" w:hAnsi="宋体" w:eastAsia="宋体" w:cs="宋体"/>
          <w:spacing w:val="1"/>
          <w:sz w:val="23"/>
          <w:szCs w:val="23"/>
        </w:rPr>
        <w:t xml:space="preserve"> </w:t>
      </w:r>
      <w:r>
        <w:rPr>
          <w:rFonts w:ascii="宋体" w:hAnsi="宋体" w:eastAsia="宋体" w:cs="宋体"/>
          <w:spacing w:val="8"/>
          <w:sz w:val="23"/>
          <w:szCs w:val="23"/>
        </w:rPr>
        <w:t>件。澄清文件作为磋商文件的组成部分，对供应商具有同等约束作用。</w:t>
      </w:r>
    </w:p>
    <w:p w14:paraId="32AD00CD">
      <w:pPr>
        <w:spacing w:before="39" w:line="311" w:lineRule="auto"/>
        <w:ind w:left="24" w:right="80" w:firstLine="462"/>
        <w:rPr>
          <w:rFonts w:ascii="宋体" w:hAnsi="宋体" w:eastAsia="宋体" w:cs="宋体"/>
          <w:sz w:val="23"/>
          <w:szCs w:val="23"/>
        </w:rPr>
      </w:pPr>
      <w:r>
        <w:rPr>
          <w:rFonts w:ascii="宋体" w:hAnsi="宋体" w:eastAsia="宋体" w:cs="宋体"/>
          <w:spacing w:val="7"/>
          <w:sz w:val="23"/>
          <w:szCs w:val="23"/>
        </w:rPr>
        <w:t>2.2.2</w:t>
      </w:r>
      <w:r>
        <w:rPr>
          <w:rFonts w:ascii="宋体" w:hAnsi="宋体" w:eastAsia="宋体" w:cs="宋体"/>
          <w:spacing w:val="-52"/>
          <w:sz w:val="23"/>
          <w:szCs w:val="23"/>
        </w:rPr>
        <w:t xml:space="preserve"> </w:t>
      </w:r>
      <w:r>
        <w:rPr>
          <w:rFonts w:ascii="宋体" w:hAnsi="宋体" w:eastAsia="宋体" w:cs="宋体"/>
          <w:spacing w:val="7"/>
          <w:sz w:val="23"/>
          <w:szCs w:val="23"/>
        </w:rPr>
        <w:t>供应商在本项目采购公告期限届满之日起</w:t>
      </w:r>
      <w:r>
        <w:rPr>
          <w:rFonts w:ascii="宋体" w:hAnsi="宋体" w:eastAsia="宋体" w:cs="宋体"/>
          <w:spacing w:val="-40"/>
          <w:sz w:val="23"/>
          <w:szCs w:val="23"/>
        </w:rPr>
        <w:t xml:space="preserve"> </w:t>
      </w:r>
      <w:r>
        <w:rPr>
          <w:rFonts w:ascii="宋体" w:hAnsi="宋体" w:eastAsia="宋体" w:cs="宋体"/>
          <w:spacing w:val="7"/>
          <w:sz w:val="23"/>
          <w:szCs w:val="23"/>
        </w:rPr>
        <w:t>7</w:t>
      </w:r>
      <w:r>
        <w:rPr>
          <w:rFonts w:ascii="宋体" w:hAnsi="宋体" w:eastAsia="宋体" w:cs="宋体"/>
          <w:spacing w:val="-45"/>
          <w:sz w:val="23"/>
          <w:szCs w:val="23"/>
        </w:rPr>
        <w:t xml:space="preserve"> </w:t>
      </w:r>
      <w:r>
        <w:rPr>
          <w:rFonts w:ascii="宋体" w:hAnsi="宋体" w:eastAsia="宋体" w:cs="宋体"/>
          <w:spacing w:val="7"/>
          <w:sz w:val="23"/>
          <w:szCs w:val="23"/>
        </w:rPr>
        <w:t>个工作日内未对磋商文件</w:t>
      </w:r>
      <w:r>
        <w:rPr>
          <w:rFonts w:ascii="宋体" w:hAnsi="宋体" w:eastAsia="宋体" w:cs="宋体"/>
          <w:sz w:val="23"/>
          <w:szCs w:val="23"/>
        </w:rPr>
        <w:t xml:space="preserve"> </w:t>
      </w:r>
      <w:r>
        <w:rPr>
          <w:rFonts w:ascii="宋体" w:hAnsi="宋体" w:eastAsia="宋体" w:cs="宋体"/>
          <w:spacing w:val="7"/>
          <w:sz w:val="23"/>
          <w:szCs w:val="23"/>
        </w:rPr>
        <w:t>提出异议的，采购单位将视其为同意。在规定的时间后就磋商文件内容提出的质</w:t>
      </w:r>
      <w:r>
        <w:rPr>
          <w:rFonts w:ascii="宋体" w:hAnsi="宋体" w:eastAsia="宋体" w:cs="宋体"/>
          <w:sz w:val="23"/>
          <w:szCs w:val="23"/>
        </w:rPr>
        <w:t xml:space="preserve"> </w:t>
      </w:r>
      <w:r>
        <w:rPr>
          <w:rFonts w:ascii="宋体" w:hAnsi="宋体" w:eastAsia="宋体" w:cs="宋体"/>
          <w:spacing w:val="2"/>
          <w:sz w:val="23"/>
          <w:szCs w:val="23"/>
        </w:rPr>
        <w:t>疑将不予受理。</w:t>
      </w:r>
    </w:p>
    <w:p w14:paraId="7D71C077">
      <w:pPr>
        <w:spacing w:before="38" w:line="227" w:lineRule="auto"/>
        <w:ind w:left="508"/>
        <w:rPr>
          <w:rFonts w:ascii="宋体" w:hAnsi="宋体" w:eastAsia="宋体" w:cs="宋体"/>
          <w:sz w:val="23"/>
          <w:szCs w:val="23"/>
        </w:rPr>
      </w:pPr>
      <w:r>
        <w:rPr>
          <w:rFonts w:ascii="宋体" w:hAnsi="宋体" w:eastAsia="宋体" w:cs="宋体"/>
          <w:b/>
          <w:bCs/>
          <w:spacing w:val="4"/>
          <w:sz w:val="23"/>
          <w:szCs w:val="23"/>
        </w:rPr>
        <w:t>2.3</w:t>
      </w:r>
      <w:r>
        <w:rPr>
          <w:rFonts w:ascii="宋体" w:hAnsi="宋体" w:eastAsia="宋体" w:cs="宋体"/>
          <w:spacing w:val="-41"/>
          <w:sz w:val="23"/>
          <w:szCs w:val="23"/>
        </w:rPr>
        <w:t xml:space="preserve"> </w:t>
      </w:r>
      <w:r>
        <w:rPr>
          <w:rFonts w:ascii="宋体" w:hAnsi="宋体" w:eastAsia="宋体" w:cs="宋体"/>
          <w:b/>
          <w:bCs/>
          <w:spacing w:val="4"/>
          <w:sz w:val="23"/>
          <w:szCs w:val="23"/>
        </w:rPr>
        <w:t>磋商文件的修改</w:t>
      </w:r>
    </w:p>
    <w:p w14:paraId="5862E585">
      <w:pPr>
        <w:spacing w:before="116" w:line="311" w:lineRule="auto"/>
        <w:ind w:left="23" w:right="142" w:firstLine="463"/>
        <w:jc w:val="both"/>
        <w:rPr>
          <w:rFonts w:ascii="宋体" w:hAnsi="宋体" w:eastAsia="宋体" w:cs="宋体"/>
          <w:sz w:val="23"/>
          <w:szCs w:val="23"/>
        </w:rPr>
      </w:pPr>
      <w:r>
        <w:rPr>
          <w:rFonts w:ascii="宋体" w:hAnsi="宋体" w:eastAsia="宋体" w:cs="宋体"/>
          <w:spacing w:val="-1"/>
          <w:sz w:val="23"/>
          <w:szCs w:val="23"/>
        </w:rPr>
        <w:t>2.3.1</w:t>
      </w:r>
      <w:r>
        <w:rPr>
          <w:rFonts w:ascii="宋体" w:hAnsi="宋体" w:eastAsia="宋体" w:cs="宋体"/>
          <w:spacing w:val="-53"/>
          <w:sz w:val="23"/>
          <w:szCs w:val="23"/>
        </w:rPr>
        <w:t xml:space="preserve"> </w:t>
      </w:r>
      <w:r>
        <w:rPr>
          <w:rFonts w:ascii="宋体" w:hAnsi="宋体" w:eastAsia="宋体" w:cs="宋体"/>
          <w:spacing w:val="-1"/>
          <w:sz w:val="23"/>
          <w:szCs w:val="23"/>
        </w:rPr>
        <w:t>采购单位可以对已发出的磋商文件进行必要的澄清或者修改。澄清</w:t>
      </w:r>
      <w:r>
        <w:rPr>
          <w:rFonts w:ascii="宋体" w:hAnsi="宋体" w:eastAsia="宋体" w:cs="宋体"/>
          <w:spacing w:val="-2"/>
          <w:sz w:val="23"/>
          <w:szCs w:val="23"/>
        </w:rPr>
        <w:t>或者</w:t>
      </w:r>
      <w:r>
        <w:rPr>
          <w:rFonts w:ascii="宋体" w:hAnsi="宋体" w:eastAsia="宋体" w:cs="宋体"/>
          <w:sz w:val="23"/>
          <w:szCs w:val="23"/>
        </w:rPr>
        <w:t xml:space="preserve"> </w:t>
      </w:r>
      <w:r>
        <w:rPr>
          <w:rFonts w:ascii="宋体" w:hAnsi="宋体" w:eastAsia="宋体" w:cs="宋体"/>
          <w:spacing w:val="-3"/>
          <w:sz w:val="23"/>
          <w:szCs w:val="23"/>
        </w:rPr>
        <w:t>修改的内容可能影响响应文件编制的，采购单位将在响应文件递交截止时间</w:t>
      </w:r>
      <w:r>
        <w:rPr>
          <w:rFonts w:ascii="宋体" w:hAnsi="宋体" w:eastAsia="宋体" w:cs="宋体"/>
          <w:spacing w:val="-51"/>
          <w:sz w:val="23"/>
          <w:szCs w:val="23"/>
        </w:rPr>
        <w:t xml:space="preserve"> </w:t>
      </w:r>
      <w:r>
        <w:rPr>
          <w:rFonts w:ascii="宋体" w:hAnsi="宋体" w:eastAsia="宋体" w:cs="宋体"/>
          <w:spacing w:val="-3"/>
          <w:sz w:val="23"/>
          <w:szCs w:val="23"/>
        </w:rPr>
        <w:t>5 日前</w:t>
      </w:r>
      <w:r>
        <w:rPr>
          <w:rFonts w:ascii="宋体" w:hAnsi="宋体" w:eastAsia="宋体" w:cs="宋体"/>
          <w:sz w:val="23"/>
          <w:szCs w:val="23"/>
        </w:rPr>
        <w:t xml:space="preserve"> </w:t>
      </w:r>
      <w:r>
        <w:rPr>
          <w:rFonts w:ascii="宋体" w:hAnsi="宋体" w:eastAsia="宋体" w:cs="宋体"/>
          <w:spacing w:val="5"/>
          <w:sz w:val="23"/>
          <w:szCs w:val="23"/>
        </w:rPr>
        <w:t>以书面文件或网站批露的形式发布更正公告。</w:t>
      </w:r>
    </w:p>
    <w:p w14:paraId="52B94A23">
      <w:pPr>
        <w:spacing w:line="311" w:lineRule="auto"/>
        <w:rPr>
          <w:rFonts w:ascii="宋体" w:hAnsi="宋体" w:eastAsia="宋体" w:cs="宋体"/>
          <w:sz w:val="23"/>
          <w:szCs w:val="23"/>
        </w:rPr>
        <w:sectPr>
          <w:footerReference r:id="rId14" w:type="default"/>
          <w:pgSz w:w="11906" w:h="16838"/>
          <w:pgMar w:top="400" w:right="1719" w:bottom="1157" w:left="1785" w:header="0" w:footer="989" w:gutter="0"/>
          <w:cols w:space="720" w:num="1"/>
        </w:sectPr>
      </w:pPr>
    </w:p>
    <w:p w14:paraId="555FE477">
      <w:pPr>
        <w:pStyle w:val="3"/>
        <w:spacing w:line="267" w:lineRule="auto"/>
      </w:pPr>
    </w:p>
    <w:p w14:paraId="6F0ED94C">
      <w:pPr>
        <w:pStyle w:val="3"/>
        <w:spacing w:line="268" w:lineRule="auto"/>
      </w:pPr>
    </w:p>
    <w:p w14:paraId="7147CF0A">
      <w:pPr>
        <w:pStyle w:val="3"/>
        <w:spacing w:line="268" w:lineRule="auto"/>
      </w:pPr>
    </w:p>
    <w:p w14:paraId="31259CBD">
      <w:pPr>
        <w:pStyle w:val="3"/>
        <w:spacing w:line="268" w:lineRule="auto"/>
      </w:pPr>
    </w:p>
    <w:p w14:paraId="122B7486">
      <w:pPr>
        <w:spacing w:before="75" w:line="307" w:lineRule="auto"/>
        <w:ind w:left="26" w:firstLine="460"/>
        <w:rPr>
          <w:rFonts w:ascii="宋体" w:hAnsi="宋体" w:eastAsia="宋体" w:cs="宋体"/>
          <w:sz w:val="23"/>
          <w:szCs w:val="23"/>
        </w:rPr>
      </w:pPr>
      <w:r>
        <w:rPr>
          <w:rFonts w:ascii="宋体" w:hAnsi="宋体" w:eastAsia="宋体" w:cs="宋体"/>
          <w:spacing w:val="1"/>
          <w:sz w:val="23"/>
          <w:szCs w:val="23"/>
        </w:rPr>
        <w:t>2.3.2</w:t>
      </w:r>
      <w:r>
        <w:rPr>
          <w:rFonts w:ascii="宋体" w:hAnsi="宋体" w:eastAsia="宋体" w:cs="宋体"/>
          <w:spacing w:val="-52"/>
          <w:sz w:val="23"/>
          <w:szCs w:val="23"/>
        </w:rPr>
        <w:t xml:space="preserve"> </w:t>
      </w:r>
      <w:r>
        <w:rPr>
          <w:rFonts w:ascii="宋体" w:hAnsi="宋体" w:eastAsia="宋体" w:cs="宋体"/>
          <w:spacing w:val="1"/>
          <w:sz w:val="23"/>
          <w:szCs w:val="23"/>
        </w:rPr>
        <w:t>澄清或者修改的内容是磋商文件的组成部分，将书面文件或网站</w:t>
      </w:r>
      <w:r>
        <w:rPr>
          <w:rFonts w:ascii="宋体" w:hAnsi="宋体" w:eastAsia="宋体" w:cs="宋体"/>
          <w:sz w:val="23"/>
          <w:szCs w:val="23"/>
        </w:rPr>
        <w:t xml:space="preserve">批露的  </w:t>
      </w:r>
      <w:r>
        <w:rPr>
          <w:rFonts w:ascii="宋体" w:hAnsi="宋体" w:eastAsia="宋体" w:cs="宋体"/>
          <w:spacing w:val="-4"/>
          <w:sz w:val="23"/>
          <w:szCs w:val="23"/>
        </w:rPr>
        <w:t>形式向所有供应商公布澄清或者修改文件，澄清或者修改文件对供应商具有约束力。</w:t>
      </w:r>
    </w:p>
    <w:p w14:paraId="4761C358">
      <w:pPr>
        <w:spacing w:before="36" w:line="311" w:lineRule="auto"/>
        <w:ind w:left="22" w:right="71" w:firstLine="464"/>
        <w:rPr>
          <w:rFonts w:ascii="宋体" w:hAnsi="宋体" w:eastAsia="宋体" w:cs="宋体"/>
          <w:sz w:val="23"/>
          <w:szCs w:val="23"/>
        </w:rPr>
      </w:pPr>
      <w:r>
        <w:rPr>
          <w:rFonts w:ascii="宋体" w:hAnsi="宋体" w:eastAsia="宋体" w:cs="宋体"/>
          <w:spacing w:val="-4"/>
          <w:sz w:val="23"/>
          <w:szCs w:val="23"/>
        </w:rPr>
        <w:t>2.3.3</w:t>
      </w:r>
      <w:r>
        <w:rPr>
          <w:rFonts w:ascii="宋体" w:hAnsi="宋体" w:eastAsia="宋体" w:cs="宋体"/>
          <w:spacing w:val="-50"/>
          <w:sz w:val="23"/>
          <w:szCs w:val="23"/>
        </w:rPr>
        <w:t xml:space="preserve"> </w:t>
      </w:r>
      <w:r>
        <w:rPr>
          <w:rFonts w:ascii="宋体" w:hAnsi="宋体" w:eastAsia="宋体" w:cs="宋体"/>
          <w:spacing w:val="-4"/>
          <w:sz w:val="23"/>
          <w:szCs w:val="23"/>
        </w:rPr>
        <w:t>为使供应商有充足的时间对磋商文件的修改部分进行研究</w:t>
      </w:r>
      <w:r>
        <w:rPr>
          <w:rFonts w:ascii="宋体" w:hAnsi="宋体" w:eastAsia="宋体" w:cs="宋体"/>
          <w:spacing w:val="-5"/>
          <w:sz w:val="23"/>
          <w:szCs w:val="23"/>
        </w:rPr>
        <w:t>，采购单位可适</w:t>
      </w:r>
      <w:r>
        <w:rPr>
          <w:rFonts w:ascii="宋体" w:hAnsi="宋体" w:eastAsia="宋体" w:cs="宋体"/>
          <w:sz w:val="23"/>
          <w:szCs w:val="23"/>
        </w:rPr>
        <w:t xml:space="preserve"> </w:t>
      </w:r>
      <w:r>
        <w:rPr>
          <w:rFonts w:ascii="宋体" w:hAnsi="宋体" w:eastAsia="宋体" w:cs="宋体"/>
          <w:spacing w:val="1"/>
          <w:sz w:val="23"/>
          <w:szCs w:val="23"/>
        </w:rPr>
        <w:t>当推迟响应文件截止期，并通过书面文件或网站批露的形式发布公</w:t>
      </w:r>
      <w:r>
        <w:rPr>
          <w:rFonts w:ascii="宋体" w:hAnsi="宋体" w:eastAsia="宋体" w:cs="宋体"/>
          <w:sz w:val="23"/>
          <w:szCs w:val="23"/>
        </w:rPr>
        <w:t xml:space="preserve">告通知所有获取 </w:t>
      </w:r>
      <w:r>
        <w:rPr>
          <w:rFonts w:ascii="宋体" w:hAnsi="宋体" w:eastAsia="宋体" w:cs="宋体"/>
          <w:spacing w:val="-2"/>
          <w:sz w:val="23"/>
          <w:szCs w:val="23"/>
        </w:rPr>
        <w:t>磋商文件的供应商。</w:t>
      </w:r>
    </w:p>
    <w:p w14:paraId="75235AD1">
      <w:pPr>
        <w:spacing w:before="38" w:line="305" w:lineRule="auto"/>
        <w:ind w:left="27" w:right="72" w:firstLine="459"/>
        <w:rPr>
          <w:rFonts w:ascii="宋体" w:hAnsi="宋体" w:eastAsia="宋体" w:cs="宋体"/>
          <w:sz w:val="23"/>
          <w:szCs w:val="23"/>
        </w:rPr>
      </w:pPr>
      <w:r>
        <w:rPr>
          <w:rFonts w:ascii="宋体" w:hAnsi="宋体" w:eastAsia="宋体" w:cs="宋体"/>
          <w:spacing w:val="-4"/>
          <w:sz w:val="23"/>
          <w:szCs w:val="23"/>
        </w:rPr>
        <w:t>2.3.4</w:t>
      </w:r>
      <w:r>
        <w:rPr>
          <w:rFonts w:ascii="宋体" w:hAnsi="宋体" w:eastAsia="宋体" w:cs="宋体"/>
          <w:spacing w:val="-53"/>
          <w:sz w:val="23"/>
          <w:szCs w:val="23"/>
        </w:rPr>
        <w:t xml:space="preserve"> </w:t>
      </w:r>
      <w:r>
        <w:rPr>
          <w:rFonts w:ascii="宋体" w:hAnsi="宋体" w:eastAsia="宋体" w:cs="宋体"/>
          <w:spacing w:val="-4"/>
          <w:sz w:val="23"/>
          <w:szCs w:val="23"/>
        </w:rPr>
        <w:t>供应商应注意及时接收或浏览网上发布的澄清或修改通知，因</w:t>
      </w:r>
      <w:r>
        <w:rPr>
          <w:rFonts w:ascii="宋体" w:hAnsi="宋体" w:eastAsia="宋体" w:cs="宋体"/>
          <w:spacing w:val="-5"/>
          <w:sz w:val="23"/>
          <w:szCs w:val="23"/>
        </w:rPr>
        <w:t>供应商原因</w:t>
      </w:r>
      <w:r>
        <w:rPr>
          <w:rFonts w:ascii="宋体" w:hAnsi="宋体" w:eastAsia="宋体" w:cs="宋体"/>
          <w:sz w:val="23"/>
          <w:szCs w:val="23"/>
        </w:rPr>
        <w:t xml:space="preserve"> </w:t>
      </w:r>
      <w:r>
        <w:rPr>
          <w:rFonts w:ascii="宋体" w:hAnsi="宋体" w:eastAsia="宋体" w:cs="宋体"/>
          <w:spacing w:val="-2"/>
          <w:sz w:val="23"/>
          <w:szCs w:val="23"/>
        </w:rPr>
        <w:t>未及时获知澄清、修改或补充内容而导致的任何后果将由供应商自行承担。</w:t>
      </w:r>
    </w:p>
    <w:p w14:paraId="3D586665">
      <w:pPr>
        <w:spacing w:before="230" w:line="225" w:lineRule="auto"/>
        <w:ind w:left="2738"/>
        <w:outlineLvl w:val="1"/>
        <w:rPr>
          <w:rFonts w:ascii="宋体" w:hAnsi="宋体" w:eastAsia="宋体" w:cs="宋体"/>
          <w:sz w:val="31"/>
          <w:szCs w:val="31"/>
        </w:rPr>
      </w:pPr>
      <w:r>
        <w:rPr>
          <w:rFonts w:ascii="宋体" w:hAnsi="宋体" w:eastAsia="宋体" w:cs="宋体"/>
          <w:spacing w:val="8"/>
          <w:sz w:val="31"/>
          <w:szCs w:val="31"/>
        </w:rPr>
        <w:t>三、响应文件的编制</w:t>
      </w:r>
    </w:p>
    <w:p w14:paraId="3847D464">
      <w:pPr>
        <w:pStyle w:val="3"/>
        <w:spacing w:line="274" w:lineRule="auto"/>
      </w:pPr>
    </w:p>
    <w:p w14:paraId="636E8ABB">
      <w:pPr>
        <w:spacing w:before="75" w:line="227" w:lineRule="auto"/>
        <w:ind w:left="510"/>
        <w:rPr>
          <w:rFonts w:ascii="宋体" w:hAnsi="宋体" w:eastAsia="宋体" w:cs="宋体"/>
          <w:sz w:val="23"/>
          <w:szCs w:val="23"/>
        </w:rPr>
      </w:pPr>
      <w:r>
        <w:rPr>
          <w:rFonts w:ascii="宋体" w:hAnsi="宋体" w:eastAsia="宋体" w:cs="宋体"/>
          <w:b/>
          <w:bCs/>
          <w:spacing w:val="2"/>
          <w:sz w:val="23"/>
          <w:szCs w:val="23"/>
        </w:rPr>
        <w:t>3.1</w:t>
      </w:r>
      <w:r>
        <w:rPr>
          <w:rFonts w:ascii="宋体" w:hAnsi="宋体" w:eastAsia="宋体" w:cs="宋体"/>
          <w:spacing w:val="-23"/>
          <w:sz w:val="23"/>
          <w:szCs w:val="23"/>
        </w:rPr>
        <w:t xml:space="preserve"> </w:t>
      </w:r>
      <w:r>
        <w:rPr>
          <w:rFonts w:ascii="宋体" w:hAnsi="宋体" w:eastAsia="宋体" w:cs="宋体"/>
          <w:b/>
          <w:bCs/>
          <w:spacing w:val="2"/>
          <w:sz w:val="23"/>
          <w:szCs w:val="23"/>
        </w:rPr>
        <w:t>响应文件的语言</w:t>
      </w:r>
    </w:p>
    <w:p w14:paraId="0608A409">
      <w:pPr>
        <w:spacing w:before="116" w:line="311" w:lineRule="auto"/>
        <w:ind w:left="51" w:right="163" w:firstLine="437"/>
        <w:jc w:val="both"/>
        <w:rPr>
          <w:rFonts w:ascii="宋体" w:hAnsi="宋体" w:eastAsia="宋体" w:cs="宋体"/>
          <w:sz w:val="23"/>
          <w:szCs w:val="23"/>
        </w:rPr>
      </w:pPr>
      <w:r>
        <w:rPr>
          <w:rFonts w:ascii="宋体" w:hAnsi="宋体" w:eastAsia="宋体" w:cs="宋体"/>
          <w:spacing w:val="-2"/>
          <w:sz w:val="23"/>
          <w:szCs w:val="23"/>
        </w:rPr>
        <w:t>3.1.1</w:t>
      </w:r>
      <w:r>
        <w:rPr>
          <w:rFonts w:ascii="宋体" w:hAnsi="宋体" w:eastAsia="宋体" w:cs="宋体"/>
          <w:spacing w:val="-50"/>
          <w:sz w:val="23"/>
          <w:szCs w:val="23"/>
        </w:rPr>
        <w:t xml:space="preserve"> </w:t>
      </w:r>
      <w:r>
        <w:rPr>
          <w:rFonts w:ascii="宋体" w:hAnsi="宋体" w:eastAsia="宋体" w:cs="宋体"/>
          <w:spacing w:val="-2"/>
          <w:sz w:val="23"/>
          <w:szCs w:val="23"/>
        </w:rPr>
        <w:t>供应商提交的响应文件以及供应商与采购单位就有关磋商的所有来往函</w:t>
      </w:r>
      <w:r>
        <w:rPr>
          <w:rFonts w:ascii="宋体" w:hAnsi="宋体" w:eastAsia="宋体" w:cs="宋体"/>
          <w:sz w:val="23"/>
          <w:szCs w:val="23"/>
        </w:rPr>
        <w:t xml:space="preserve"> </w:t>
      </w:r>
      <w:r>
        <w:rPr>
          <w:rFonts w:ascii="宋体" w:hAnsi="宋体" w:eastAsia="宋体" w:cs="宋体"/>
          <w:spacing w:val="-3"/>
          <w:sz w:val="23"/>
          <w:szCs w:val="23"/>
        </w:rPr>
        <w:t>电均应使用中文。供应商提交的支持文件或印刷的文献可以用另一种语言，但相应</w:t>
      </w:r>
      <w:r>
        <w:rPr>
          <w:rFonts w:ascii="宋体" w:hAnsi="宋体" w:eastAsia="宋体" w:cs="宋体"/>
          <w:spacing w:val="17"/>
          <w:sz w:val="23"/>
          <w:szCs w:val="23"/>
        </w:rPr>
        <w:t xml:space="preserve"> </w:t>
      </w:r>
      <w:r>
        <w:rPr>
          <w:rFonts w:ascii="宋体" w:hAnsi="宋体" w:eastAsia="宋体" w:cs="宋体"/>
          <w:spacing w:val="-3"/>
          <w:sz w:val="23"/>
          <w:szCs w:val="23"/>
        </w:rPr>
        <w:t>内容应附有中文翻译本，在解释响应文件的修改内容时以中文翻译本为准。</w:t>
      </w:r>
    </w:p>
    <w:p w14:paraId="163575BF">
      <w:pPr>
        <w:spacing w:before="38" w:line="227" w:lineRule="auto"/>
        <w:ind w:left="510"/>
        <w:rPr>
          <w:rFonts w:ascii="宋体" w:hAnsi="宋体" w:eastAsia="宋体" w:cs="宋体"/>
          <w:sz w:val="23"/>
          <w:szCs w:val="23"/>
        </w:rPr>
      </w:pPr>
      <w:r>
        <w:rPr>
          <w:rFonts w:ascii="宋体" w:hAnsi="宋体" w:eastAsia="宋体" w:cs="宋体"/>
          <w:b/>
          <w:bCs/>
          <w:spacing w:val="2"/>
          <w:sz w:val="23"/>
          <w:szCs w:val="23"/>
        </w:rPr>
        <w:t>3.2</w:t>
      </w:r>
      <w:r>
        <w:rPr>
          <w:rFonts w:ascii="宋体" w:hAnsi="宋体" w:eastAsia="宋体" w:cs="宋体"/>
          <w:spacing w:val="-23"/>
          <w:sz w:val="23"/>
          <w:szCs w:val="23"/>
        </w:rPr>
        <w:t xml:space="preserve"> </w:t>
      </w:r>
      <w:r>
        <w:rPr>
          <w:rFonts w:ascii="宋体" w:hAnsi="宋体" w:eastAsia="宋体" w:cs="宋体"/>
          <w:b/>
          <w:bCs/>
          <w:spacing w:val="2"/>
          <w:sz w:val="23"/>
          <w:szCs w:val="23"/>
        </w:rPr>
        <w:t>响应文件的构成</w:t>
      </w:r>
    </w:p>
    <w:p w14:paraId="497CE749">
      <w:pPr>
        <w:spacing w:before="118" w:line="311" w:lineRule="auto"/>
        <w:ind w:left="22" w:right="84" w:firstLine="495"/>
        <w:jc w:val="both"/>
        <w:rPr>
          <w:rFonts w:ascii="宋体" w:hAnsi="宋体" w:eastAsia="宋体" w:cs="宋体"/>
          <w:sz w:val="23"/>
          <w:szCs w:val="23"/>
        </w:rPr>
      </w:pPr>
      <w:r>
        <w:rPr>
          <w:rFonts w:ascii="宋体" w:hAnsi="宋体" w:eastAsia="宋体" w:cs="宋体"/>
          <w:spacing w:val="5"/>
          <w:sz w:val="23"/>
          <w:szCs w:val="23"/>
        </w:rPr>
        <w:t>响应文件的组成具体内容要求详见第六章“响应文件格式</w:t>
      </w:r>
      <w:r>
        <w:rPr>
          <w:rFonts w:ascii="宋体" w:hAnsi="宋体" w:eastAsia="宋体" w:cs="宋体"/>
          <w:spacing w:val="-69"/>
          <w:sz w:val="23"/>
          <w:szCs w:val="23"/>
        </w:rPr>
        <w:t xml:space="preserve"> </w:t>
      </w:r>
      <w:r>
        <w:rPr>
          <w:rFonts w:ascii="宋体" w:hAnsi="宋体" w:eastAsia="宋体" w:cs="宋体"/>
          <w:spacing w:val="5"/>
          <w:sz w:val="23"/>
          <w:szCs w:val="23"/>
        </w:rPr>
        <w:t>”。供应商在磋商</w:t>
      </w:r>
      <w:r>
        <w:rPr>
          <w:rFonts w:ascii="宋体" w:hAnsi="宋体" w:eastAsia="宋体" w:cs="宋体"/>
          <w:sz w:val="23"/>
          <w:szCs w:val="23"/>
        </w:rPr>
        <w:t xml:space="preserve"> </w:t>
      </w:r>
      <w:r>
        <w:rPr>
          <w:rFonts w:ascii="宋体" w:hAnsi="宋体" w:eastAsia="宋体" w:cs="宋体"/>
          <w:spacing w:val="7"/>
          <w:sz w:val="23"/>
          <w:szCs w:val="23"/>
        </w:rPr>
        <w:t>和评审过程中做出的符合竞争性磋商文件要求的澄清、说明或补正，构成响应文</w:t>
      </w:r>
      <w:r>
        <w:rPr>
          <w:rFonts w:ascii="宋体" w:hAnsi="宋体" w:eastAsia="宋体" w:cs="宋体"/>
          <w:spacing w:val="1"/>
          <w:sz w:val="23"/>
          <w:szCs w:val="23"/>
        </w:rPr>
        <w:t xml:space="preserve"> </w:t>
      </w:r>
      <w:r>
        <w:rPr>
          <w:rFonts w:ascii="宋体" w:hAnsi="宋体" w:eastAsia="宋体" w:cs="宋体"/>
          <w:spacing w:val="3"/>
          <w:sz w:val="23"/>
          <w:szCs w:val="23"/>
        </w:rPr>
        <w:t>件的组成部分。</w:t>
      </w:r>
    </w:p>
    <w:p w14:paraId="5D2414B8">
      <w:pPr>
        <w:spacing w:before="38" w:line="227" w:lineRule="auto"/>
        <w:ind w:left="510"/>
        <w:rPr>
          <w:rFonts w:ascii="宋体" w:hAnsi="宋体" w:eastAsia="宋体" w:cs="宋体"/>
          <w:sz w:val="23"/>
          <w:szCs w:val="23"/>
        </w:rPr>
      </w:pPr>
      <w:r>
        <w:rPr>
          <w:rFonts w:ascii="宋体" w:hAnsi="宋体" w:eastAsia="宋体" w:cs="宋体"/>
          <w:b/>
          <w:bCs/>
          <w:spacing w:val="2"/>
          <w:sz w:val="23"/>
          <w:szCs w:val="23"/>
        </w:rPr>
        <w:t>3.3</w:t>
      </w:r>
      <w:r>
        <w:rPr>
          <w:rFonts w:ascii="宋体" w:hAnsi="宋体" w:eastAsia="宋体" w:cs="宋体"/>
          <w:spacing w:val="-28"/>
          <w:sz w:val="23"/>
          <w:szCs w:val="23"/>
        </w:rPr>
        <w:t xml:space="preserve"> </w:t>
      </w:r>
      <w:r>
        <w:rPr>
          <w:rFonts w:ascii="宋体" w:hAnsi="宋体" w:eastAsia="宋体" w:cs="宋体"/>
          <w:b/>
          <w:bCs/>
          <w:spacing w:val="2"/>
          <w:sz w:val="23"/>
          <w:szCs w:val="23"/>
        </w:rPr>
        <w:t>响应文件编制</w:t>
      </w:r>
    </w:p>
    <w:p w14:paraId="543BD548">
      <w:pPr>
        <w:spacing w:before="114" w:line="312" w:lineRule="auto"/>
        <w:ind w:left="27" w:right="85" w:firstLine="485"/>
        <w:jc w:val="both"/>
        <w:rPr>
          <w:rFonts w:ascii="宋体" w:hAnsi="宋体" w:eastAsia="宋体" w:cs="宋体"/>
          <w:sz w:val="23"/>
          <w:szCs w:val="23"/>
        </w:rPr>
      </w:pPr>
      <w:r>
        <w:rPr>
          <w:rFonts w:ascii="宋体" w:hAnsi="宋体" w:eastAsia="宋体" w:cs="宋体"/>
          <w:spacing w:val="7"/>
          <w:sz w:val="23"/>
          <w:szCs w:val="23"/>
        </w:rPr>
        <w:t>3.3.1</w:t>
      </w:r>
      <w:r>
        <w:rPr>
          <w:rFonts w:ascii="宋体" w:hAnsi="宋体" w:eastAsia="宋体" w:cs="宋体"/>
          <w:spacing w:val="-29"/>
          <w:sz w:val="23"/>
          <w:szCs w:val="23"/>
        </w:rPr>
        <w:t xml:space="preserve"> </w:t>
      </w:r>
      <w:r>
        <w:rPr>
          <w:rFonts w:ascii="宋体" w:hAnsi="宋体" w:eastAsia="宋体" w:cs="宋体"/>
          <w:spacing w:val="7"/>
          <w:sz w:val="23"/>
          <w:szCs w:val="23"/>
        </w:rPr>
        <w:t>响应文件应按照磋商文件要求进行制作编制，并对其提交的响应文件</w:t>
      </w:r>
      <w:r>
        <w:rPr>
          <w:rFonts w:ascii="宋体" w:hAnsi="宋体" w:eastAsia="宋体" w:cs="宋体"/>
          <w:sz w:val="23"/>
          <w:szCs w:val="23"/>
        </w:rPr>
        <w:t xml:space="preserve"> </w:t>
      </w:r>
      <w:r>
        <w:rPr>
          <w:rFonts w:ascii="宋体" w:hAnsi="宋体" w:eastAsia="宋体" w:cs="宋体"/>
          <w:spacing w:val="7"/>
          <w:sz w:val="23"/>
          <w:szCs w:val="23"/>
        </w:rPr>
        <w:t>的真实性、合法性承担法律责任。保证目录清晰、内容完整。响应文件各</w:t>
      </w:r>
      <w:r>
        <w:rPr>
          <w:rFonts w:ascii="宋体" w:hAnsi="宋体" w:eastAsia="宋体" w:cs="宋体"/>
          <w:spacing w:val="6"/>
          <w:sz w:val="23"/>
          <w:szCs w:val="23"/>
        </w:rPr>
        <w:t>类证件</w:t>
      </w:r>
      <w:r>
        <w:rPr>
          <w:rFonts w:ascii="宋体" w:hAnsi="宋体" w:eastAsia="宋体" w:cs="宋体"/>
          <w:sz w:val="23"/>
          <w:szCs w:val="23"/>
        </w:rPr>
        <w:t xml:space="preserve"> </w:t>
      </w:r>
      <w:r>
        <w:rPr>
          <w:rFonts w:ascii="宋体" w:hAnsi="宋体" w:eastAsia="宋体" w:cs="宋体"/>
          <w:spacing w:val="7"/>
          <w:sz w:val="23"/>
          <w:szCs w:val="23"/>
        </w:rPr>
        <w:t>须与磋商供应商注册登记资料相一致。</w:t>
      </w:r>
    </w:p>
    <w:p w14:paraId="262048ED">
      <w:pPr>
        <w:spacing w:before="33" w:line="314" w:lineRule="auto"/>
        <w:ind w:left="23" w:right="85" w:firstLine="489"/>
        <w:jc w:val="both"/>
        <w:rPr>
          <w:rFonts w:ascii="宋体" w:hAnsi="宋体" w:eastAsia="宋体" w:cs="宋体"/>
          <w:sz w:val="23"/>
          <w:szCs w:val="23"/>
        </w:rPr>
      </w:pPr>
      <w:r>
        <w:rPr>
          <w:rFonts w:ascii="宋体" w:hAnsi="宋体" w:eastAsia="宋体" w:cs="宋体"/>
          <w:spacing w:val="6"/>
          <w:sz w:val="23"/>
          <w:szCs w:val="23"/>
        </w:rPr>
        <w:t>3.3.2</w:t>
      </w:r>
      <w:r>
        <w:rPr>
          <w:rFonts w:ascii="宋体" w:hAnsi="宋体" w:eastAsia="宋体" w:cs="宋体"/>
          <w:spacing w:val="-31"/>
          <w:sz w:val="23"/>
          <w:szCs w:val="23"/>
        </w:rPr>
        <w:t xml:space="preserve"> </w:t>
      </w:r>
      <w:r>
        <w:rPr>
          <w:rFonts w:ascii="宋体" w:hAnsi="宋体" w:eastAsia="宋体" w:cs="宋体"/>
          <w:spacing w:val="6"/>
          <w:sz w:val="23"/>
          <w:szCs w:val="23"/>
        </w:rPr>
        <w:t>响应文件应当对磋商文件有关</w:t>
      </w:r>
      <w:r>
        <w:rPr>
          <w:rFonts w:ascii="宋体" w:hAnsi="宋体" w:eastAsia="宋体" w:cs="宋体"/>
          <w:b/>
          <w:bCs/>
          <w:spacing w:val="6"/>
          <w:sz w:val="23"/>
          <w:szCs w:val="23"/>
        </w:rPr>
        <w:t>技术要求、合同条件、</w:t>
      </w:r>
      <w:r>
        <w:rPr>
          <w:rFonts w:ascii="宋体" w:hAnsi="宋体" w:eastAsia="宋体" w:cs="宋体"/>
          <w:b/>
          <w:bCs/>
          <w:spacing w:val="5"/>
          <w:sz w:val="23"/>
          <w:szCs w:val="23"/>
        </w:rPr>
        <w:t>投标有效期、响</w:t>
      </w:r>
      <w:r>
        <w:rPr>
          <w:rFonts w:ascii="宋体" w:hAnsi="宋体" w:eastAsia="宋体" w:cs="宋体"/>
          <w:sz w:val="23"/>
          <w:szCs w:val="23"/>
        </w:rPr>
        <w:t xml:space="preserve"> </w:t>
      </w:r>
      <w:r>
        <w:rPr>
          <w:rFonts w:ascii="宋体" w:hAnsi="宋体" w:eastAsia="宋体" w:cs="宋体"/>
          <w:b/>
          <w:bCs/>
          <w:spacing w:val="8"/>
          <w:sz w:val="23"/>
          <w:szCs w:val="23"/>
        </w:rPr>
        <w:t>应保证金、投标报价、响应文件密封、响应文件签署盖章、响应文件格式</w:t>
      </w:r>
      <w:r>
        <w:rPr>
          <w:rFonts w:ascii="宋体" w:hAnsi="宋体" w:eastAsia="宋体" w:cs="宋体"/>
          <w:spacing w:val="8"/>
          <w:sz w:val="23"/>
          <w:szCs w:val="23"/>
        </w:rPr>
        <w:t>等实</w:t>
      </w:r>
      <w:r>
        <w:rPr>
          <w:rFonts w:ascii="宋体" w:hAnsi="宋体" w:eastAsia="宋体" w:cs="宋体"/>
          <w:spacing w:val="4"/>
          <w:sz w:val="23"/>
          <w:szCs w:val="23"/>
        </w:rPr>
        <w:t xml:space="preserve">  </w:t>
      </w:r>
      <w:r>
        <w:rPr>
          <w:rFonts w:ascii="宋体" w:hAnsi="宋体" w:eastAsia="宋体" w:cs="宋体"/>
          <w:spacing w:val="7"/>
          <w:sz w:val="23"/>
          <w:szCs w:val="23"/>
        </w:rPr>
        <w:t>质性内容作出响应。响应文件满足磋商文件实质性要求的基础上，可以提出比磋</w:t>
      </w:r>
      <w:r>
        <w:rPr>
          <w:rFonts w:ascii="宋体" w:hAnsi="宋体" w:eastAsia="宋体" w:cs="宋体"/>
          <w:sz w:val="23"/>
          <w:szCs w:val="23"/>
        </w:rPr>
        <w:t xml:space="preserve"> </w:t>
      </w:r>
      <w:r>
        <w:rPr>
          <w:rFonts w:ascii="宋体" w:hAnsi="宋体" w:eastAsia="宋体" w:cs="宋体"/>
          <w:spacing w:val="6"/>
          <w:sz w:val="23"/>
          <w:szCs w:val="23"/>
        </w:rPr>
        <w:t>商文件要求更有利于采购人的承诺。</w:t>
      </w:r>
    </w:p>
    <w:p w14:paraId="6C8CDA38">
      <w:pPr>
        <w:spacing w:before="36" w:line="314" w:lineRule="auto"/>
        <w:ind w:left="22" w:right="85" w:firstLine="490"/>
        <w:rPr>
          <w:rFonts w:ascii="宋体" w:hAnsi="宋体" w:eastAsia="宋体" w:cs="宋体"/>
          <w:sz w:val="23"/>
          <w:szCs w:val="23"/>
        </w:rPr>
      </w:pPr>
      <w:r>
        <w:rPr>
          <w:rFonts w:ascii="宋体" w:hAnsi="宋体" w:eastAsia="宋体" w:cs="宋体"/>
          <w:spacing w:val="8"/>
          <w:sz w:val="23"/>
          <w:szCs w:val="23"/>
        </w:rPr>
        <w:t>3.3.3</w:t>
      </w:r>
      <w:r>
        <w:rPr>
          <w:rFonts w:ascii="宋体" w:hAnsi="宋体" w:eastAsia="宋体" w:cs="宋体"/>
          <w:spacing w:val="-28"/>
          <w:sz w:val="23"/>
          <w:szCs w:val="23"/>
        </w:rPr>
        <w:t xml:space="preserve"> </w:t>
      </w:r>
      <w:r>
        <w:rPr>
          <w:rFonts w:ascii="宋体" w:hAnsi="宋体" w:eastAsia="宋体" w:cs="宋体"/>
          <w:spacing w:val="8"/>
          <w:sz w:val="23"/>
          <w:szCs w:val="23"/>
        </w:rPr>
        <w:t>供应商提交的响应文件以及供应商与采购代理机构和采购人就有关</w:t>
      </w:r>
      <w:r>
        <w:rPr>
          <w:rFonts w:ascii="宋体" w:hAnsi="宋体" w:eastAsia="宋体" w:cs="宋体"/>
          <w:sz w:val="23"/>
          <w:szCs w:val="23"/>
        </w:rPr>
        <w:t xml:space="preserve">  </w:t>
      </w:r>
      <w:r>
        <w:rPr>
          <w:rFonts w:ascii="宋体" w:hAnsi="宋体" w:eastAsia="宋体" w:cs="宋体"/>
          <w:spacing w:val="7"/>
          <w:sz w:val="23"/>
          <w:szCs w:val="23"/>
        </w:rPr>
        <w:t>磋商的所有来往函电均应使用中文。供应商提交的支持文件和印刷的文献可以使</w:t>
      </w:r>
      <w:r>
        <w:rPr>
          <w:rFonts w:ascii="宋体" w:hAnsi="宋体" w:eastAsia="宋体" w:cs="宋体"/>
          <w:spacing w:val="1"/>
          <w:sz w:val="23"/>
          <w:szCs w:val="23"/>
        </w:rPr>
        <w:t xml:space="preserve"> </w:t>
      </w:r>
      <w:r>
        <w:rPr>
          <w:rFonts w:ascii="宋体" w:hAnsi="宋体" w:eastAsia="宋体" w:cs="宋体"/>
          <w:spacing w:val="7"/>
          <w:sz w:val="23"/>
          <w:szCs w:val="23"/>
        </w:rPr>
        <w:t>用别的语言，但其相应内容必须附有中文翻译文本，在解释响应文件时以翻译文</w:t>
      </w:r>
      <w:r>
        <w:rPr>
          <w:rFonts w:ascii="宋体" w:hAnsi="宋体" w:eastAsia="宋体" w:cs="宋体"/>
          <w:spacing w:val="1"/>
          <w:sz w:val="23"/>
          <w:szCs w:val="23"/>
        </w:rPr>
        <w:t xml:space="preserve"> </w:t>
      </w:r>
      <w:r>
        <w:rPr>
          <w:rFonts w:ascii="宋体" w:hAnsi="宋体" w:eastAsia="宋体" w:cs="宋体"/>
          <w:spacing w:val="-2"/>
          <w:sz w:val="23"/>
          <w:szCs w:val="23"/>
        </w:rPr>
        <w:t>本为主。</w:t>
      </w:r>
    </w:p>
    <w:p w14:paraId="2B37130D">
      <w:pPr>
        <w:spacing w:before="38" w:line="305" w:lineRule="auto"/>
        <w:ind w:left="23" w:right="4" w:firstLine="489"/>
        <w:rPr>
          <w:rFonts w:ascii="宋体" w:hAnsi="宋体" w:eastAsia="宋体" w:cs="宋体"/>
          <w:sz w:val="23"/>
          <w:szCs w:val="23"/>
        </w:rPr>
      </w:pPr>
      <w:r>
        <w:rPr>
          <w:rFonts w:ascii="宋体" w:hAnsi="宋体" w:eastAsia="宋体" w:cs="宋体"/>
          <w:spacing w:val="3"/>
          <w:sz w:val="23"/>
          <w:szCs w:val="23"/>
        </w:rPr>
        <w:t>3.3.4</w:t>
      </w:r>
      <w:r>
        <w:rPr>
          <w:rFonts w:ascii="宋体" w:hAnsi="宋体" w:eastAsia="宋体" w:cs="宋体"/>
          <w:spacing w:val="-42"/>
          <w:sz w:val="23"/>
          <w:szCs w:val="23"/>
        </w:rPr>
        <w:t xml:space="preserve"> </w:t>
      </w:r>
      <w:r>
        <w:rPr>
          <w:rFonts w:ascii="宋体" w:hAnsi="宋体" w:eastAsia="宋体" w:cs="宋体"/>
          <w:spacing w:val="3"/>
          <w:sz w:val="23"/>
          <w:szCs w:val="23"/>
        </w:rPr>
        <w:t>供应商应认真阅读、并充分理解本文件的全部内容（包括所有的澄清、</w:t>
      </w:r>
      <w:r>
        <w:rPr>
          <w:rFonts w:ascii="宋体" w:hAnsi="宋体" w:eastAsia="宋体" w:cs="宋体"/>
          <w:sz w:val="23"/>
          <w:szCs w:val="23"/>
        </w:rPr>
        <w:t xml:space="preserve"> </w:t>
      </w:r>
      <w:r>
        <w:rPr>
          <w:rFonts w:ascii="宋体" w:hAnsi="宋体" w:eastAsia="宋体" w:cs="宋体"/>
          <w:spacing w:val="8"/>
          <w:sz w:val="23"/>
          <w:szCs w:val="23"/>
        </w:rPr>
        <w:t>修改等内容</w:t>
      </w:r>
      <w:r>
        <w:rPr>
          <w:rFonts w:ascii="宋体" w:hAnsi="宋体" w:eastAsia="宋体" w:cs="宋体"/>
          <w:spacing w:val="9"/>
          <w:sz w:val="23"/>
          <w:szCs w:val="23"/>
        </w:rPr>
        <w:t>），</w:t>
      </w:r>
      <w:r>
        <w:rPr>
          <w:rFonts w:ascii="宋体" w:hAnsi="宋体" w:eastAsia="宋体" w:cs="宋体"/>
          <w:spacing w:val="8"/>
          <w:sz w:val="23"/>
          <w:szCs w:val="23"/>
        </w:rPr>
        <w:t>承诺并履行磋商文件中各项条款规定及要求。</w:t>
      </w:r>
    </w:p>
    <w:p w14:paraId="3B4779CB">
      <w:pPr>
        <w:spacing w:before="39" w:line="307" w:lineRule="auto"/>
        <w:ind w:left="22" w:right="85" w:firstLine="490"/>
        <w:rPr>
          <w:rFonts w:ascii="宋体" w:hAnsi="宋体" w:eastAsia="宋体" w:cs="宋体"/>
          <w:sz w:val="23"/>
          <w:szCs w:val="23"/>
        </w:rPr>
      </w:pPr>
      <w:r>
        <w:rPr>
          <w:rFonts w:ascii="宋体" w:hAnsi="宋体" w:eastAsia="宋体" w:cs="宋体"/>
          <w:spacing w:val="7"/>
          <w:sz w:val="23"/>
          <w:szCs w:val="23"/>
        </w:rPr>
        <w:t>3.3.5</w:t>
      </w:r>
      <w:r>
        <w:rPr>
          <w:rFonts w:ascii="宋体" w:hAnsi="宋体" w:eastAsia="宋体" w:cs="宋体"/>
          <w:spacing w:val="-29"/>
          <w:sz w:val="23"/>
          <w:szCs w:val="23"/>
        </w:rPr>
        <w:t xml:space="preserve"> </w:t>
      </w:r>
      <w:r>
        <w:rPr>
          <w:rFonts w:ascii="宋体" w:hAnsi="宋体" w:eastAsia="宋体" w:cs="宋体"/>
          <w:spacing w:val="7"/>
          <w:sz w:val="23"/>
          <w:szCs w:val="23"/>
        </w:rPr>
        <w:t>响应文件必须按磋商文件的全部内容，包括所有的澄清、修改等通知</w:t>
      </w:r>
      <w:r>
        <w:rPr>
          <w:rFonts w:ascii="宋体" w:hAnsi="宋体" w:eastAsia="宋体" w:cs="宋体"/>
          <w:sz w:val="23"/>
          <w:szCs w:val="23"/>
        </w:rPr>
        <w:t xml:space="preserve"> </w:t>
      </w:r>
      <w:r>
        <w:rPr>
          <w:rFonts w:ascii="宋体" w:hAnsi="宋体" w:eastAsia="宋体" w:cs="宋体"/>
          <w:spacing w:val="3"/>
          <w:sz w:val="23"/>
          <w:szCs w:val="23"/>
        </w:rPr>
        <w:t>及附件进行编制。</w:t>
      </w:r>
    </w:p>
    <w:p w14:paraId="2D300808">
      <w:pPr>
        <w:spacing w:before="34" w:line="307" w:lineRule="auto"/>
        <w:ind w:left="35" w:right="84" w:firstLine="477"/>
        <w:rPr>
          <w:rFonts w:ascii="宋体" w:hAnsi="宋体" w:eastAsia="宋体" w:cs="宋体"/>
          <w:sz w:val="23"/>
          <w:szCs w:val="23"/>
        </w:rPr>
      </w:pPr>
      <w:r>
        <w:rPr>
          <w:rFonts w:ascii="宋体" w:hAnsi="宋体" w:eastAsia="宋体" w:cs="宋体"/>
          <w:spacing w:val="7"/>
          <w:sz w:val="23"/>
          <w:szCs w:val="23"/>
        </w:rPr>
        <w:t>3.3.6</w:t>
      </w:r>
      <w:r>
        <w:rPr>
          <w:rFonts w:ascii="宋体" w:hAnsi="宋体" w:eastAsia="宋体" w:cs="宋体"/>
          <w:spacing w:val="-29"/>
          <w:sz w:val="23"/>
          <w:szCs w:val="23"/>
        </w:rPr>
        <w:t xml:space="preserve"> </w:t>
      </w:r>
      <w:r>
        <w:rPr>
          <w:rFonts w:ascii="宋体" w:hAnsi="宋体" w:eastAsia="宋体" w:cs="宋体"/>
          <w:spacing w:val="7"/>
          <w:sz w:val="23"/>
          <w:szCs w:val="23"/>
        </w:rPr>
        <w:t>如因供应商只填写和提供了磋商文件要求的部分内容和附件，而给评</w:t>
      </w:r>
      <w:r>
        <w:rPr>
          <w:rFonts w:ascii="宋体" w:hAnsi="宋体" w:eastAsia="宋体" w:cs="宋体"/>
          <w:sz w:val="23"/>
          <w:szCs w:val="23"/>
        </w:rPr>
        <w:t xml:space="preserve"> </w:t>
      </w:r>
      <w:r>
        <w:rPr>
          <w:rFonts w:ascii="宋体" w:hAnsi="宋体" w:eastAsia="宋体" w:cs="宋体"/>
          <w:spacing w:val="7"/>
          <w:sz w:val="23"/>
          <w:szCs w:val="23"/>
        </w:rPr>
        <w:t>审造成困难，其可能导致的结果和责任由供应商自行承担。</w:t>
      </w:r>
    </w:p>
    <w:p w14:paraId="5FBB8A4C">
      <w:pPr>
        <w:spacing w:line="307" w:lineRule="auto"/>
        <w:rPr>
          <w:rFonts w:ascii="宋体" w:hAnsi="宋体" w:eastAsia="宋体" w:cs="宋体"/>
          <w:sz w:val="23"/>
          <w:szCs w:val="23"/>
        </w:rPr>
        <w:sectPr>
          <w:footerReference r:id="rId15" w:type="default"/>
          <w:pgSz w:w="11906" w:h="16838"/>
          <w:pgMar w:top="400" w:right="1714" w:bottom="1158" w:left="1785" w:header="0" w:footer="988" w:gutter="0"/>
          <w:cols w:space="720" w:num="1"/>
        </w:sectPr>
      </w:pPr>
    </w:p>
    <w:p w14:paraId="54677702">
      <w:pPr>
        <w:pStyle w:val="3"/>
        <w:spacing w:line="268" w:lineRule="auto"/>
      </w:pPr>
    </w:p>
    <w:p w14:paraId="5FABD5BB">
      <w:pPr>
        <w:pStyle w:val="3"/>
        <w:spacing w:line="268" w:lineRule="auto"/>
      </w:pPr>
    </w:p>
    <w:p w14:paraId="2FD0AA28">
      <w:pPr>
        <w:pStyle w:val="3"/>
        <w:spacing w:line="268" w:lineRule="auto"/>
      </w:pPr>
    </w:p>
    <w:p w14:paraId="5ECE9AB0">
      <w:pPr>
        <w:pStyle w:val="3"/>
        <w:spacing w:line="268" w:lineRule="auto"/>
      </w:pPr>
    </w:p>
    <w:p w14:paraId="1821DB25">
      <w:pPr>
        <w:spacing w:before="74" w:line="307" w:lineRule="auto"/>
        <w:ind w:left="23" w:right="58" w:firstLine="489"/>
        <w:rPr>
          <w:rFonts w:ascii="宋体" w:hAnsi="宋体" w:eastAsia="宋体" w:cs="宋体"/>
          <w:sz w:val="23"/>
          <w:szCs w:val="23"/>
        </w:rPr>
      </w:pPr>
      <w:r>
        <w:rPr>
          <w:rFonts w:ascii="宋体" w:hAnsi="宋体" w:eastAsia="宋体" w:cs="宋体"/>
          <w:spacing w:val="7"/>
          <w:sz w:val="23"/>
          <w:szCs w:val="23"/>
        </w:rPr>
        <w:t>3.3.7</w:t>
      </w:r>
      <w:r>
        <w:rPr>
          <w:rFonts w:ascii="宋体" w:hAnsi="宋体" w:eastAsia="宋体" w:cs="宋体"/>
          <w:spacing w:val="-29"/>
          <w:sz w:val="23"/>
          <w:szCs w:val="23"/>
        </w:rPr>
        <w:t xml:space="preserve"> </w:t>
      </w:r>
      <w:r>
        <w:rPr>
          <w:rFonts w:ascii="宋体" w:hAnsi="宋体" w:eastAsia="宋体" w:cs="宋体"/>
          <w:spacing w:val="7"/>
          <w:sz w:val="23"/>
          <w:szCs w:val="23"/>
        </w:rPr>
        <w:t>供应商必须保证响应文件所提供的全部资料真实可靠，并接受采购单</w:t>
      </w:r>
      <w:r>
        <w:rPr>
          <w:rFonts w:ascii="宋体" w:hAnsi="宋体" w:eastAsia="宋体" w:cs="宋体"/>
          <w:sz w:val="23"/>
          <w:szCs w:val="23"/>
        </w:rPr>
        <w:t xml:space="preserve"> </w:t>
      </w:r>
      <w:r>
        <w:rPr>
          <w:rFonts w:ascii="宋体" w:hAnsi="宋体" w:eastAsia="宋体" w:cs="宋体"/>
          <w:spacing w:val="7"/>
          <w:sz w:val="23"/>
          <w:szCs w:val="23"/>
        </w:rPr>
        <w:t>位对其中任何资料进一步核实的要求。</w:t>
      </w:r>
    </w:p>
    <w:p w14:paraId="7B43F0B2">
      <w:pPr>
        <w:spacing w:before="36" w:line="226" w:lineRule="auto"/>
        <w:ind w:left="510"/>
        <w:rPr>
          <w:rFonts w:ascii="宋体" w:hAnsi="宋体" w:eastAsia="宋体" w:cs="宋体"/>
          <w:sz w:val="23"/>
          <w:szCs w:val="23"/>
        </w:rPr>
      </w:pPr>
      <w:r>
        <w:rPr>
          <w:rFonts w:ascii="宋体" w:hAnsi="宋体" w:eastAsia="宋体" w:cs="宋体"/>
          <w:b/>
          <w:bCs/>
          <w:spacing w:val="3"/>
          <w:sz w:val="23"/>
          <w:szCs w:val="23"/>
        </w:rPr>
        <w:t>3.4</w:t>
      </w:r>
      <w:r>
        <w:rPr>
          <w:rFonts w:ascii="宋体" w:hAnsi="宋体" w:eastAsia="宋体" w:cs="宋体"/>
          <w:spacing w:val="-40"/>
          <w:sz w:val="23"/>
          <w:szCs w:val="23"/>
        </w:rPr>
        <w:t xml:space="preserve"> </w:t>
      </w:r>
      <w:r>
        <w:rPr>
          <w:rFonts w:ascii="宋体" w:hAnsi="宋体" w:eastAsia="宋体" w:cs="宋体"/>
          <w:b/>
          <w:bCs/>
          <w:spacing w:val="3"/>
          <w:sz w:val="23"/>
          <w:szCs w:val="23"/>
        </w:rPr>
        <w:t>投标报价要求</w:t>
      </w:r>
    </w:p>
    <w:p w14:paraId="37144F71">
      <w:pPr>
        <w:spacing w:before="116" w:line="226" w:lineRule="auto"/>
        <w:ind w:left="513"/>
        <w:rPr>
          <w:rFonts w:ascii="宋体" w:hAnsi="宋体" w:eastAsia="宋体" w:cs="宋体"/>
          <w:sz w:val="23"/>
          <w:szCs w:val="23"/>
        </w:rPr>
      </w:pPr>
      <w:r>
        <w:rPr>
          <w:rFonts w:ascii="宋体" w:hAnsi="宋体" w:eastAsia="宋体" w:cs="宋体"/>
          <w:spacing w:val="5"/>
          <w:sz w:val="23"/>
          <w:szCs w:val="23"/>
        </w:rPr>
        <w:t>3.4.1</w:t>
      </w:r>
      <w:r>
        <w:rPr>
          <w:rFonts w:ascii="宋体" w:hAnsi="宋体" w:eastAsia="宋体" w:cs="宋体"/>
          <w:spacing w:val="-26"/>
          <w:sz w:val="23"/>
          <w:szCs w:val="23"/>
        </w:rPr>
        <w:t xml:space="preserve"> </w:t>
      </w:r>
      <w:r>
        <w:rPr>
          <w:rFonts w:ascii="宋体" w:hAnsi="宋体" w:eastAsia="宋体" w:cs="宋体"/>
          <w:spacing w:val="5"/>
          <w:sz w:val="23"/>
          <w:szCs w:val="23"/>
        </w:rPr>
        <w:t>投标人所承建的工程均以人民币报价。</w:t>
      </w:r>
    </w:p>
    <w:p w14:paraId="5B93C23B">
      <w:pPr>
        <w:spacing w:before="119" w:line="226" w:lineRule="auto"/>
        <w:ind w:left="513"/>
        <w:rPr>
          <w:rFonts w:ascii="宋体" w:hAnsi="宋体" w:eastAsia="宋体" w:cs="宋体"/>
          <w:sz w:val="23"/>
          <w:szCs w:val="23"/>
        </w:rPr>
      </w:pPr>
      <w:r>
        <w:rPr>
          <w:rFonts w:ascii="宋体" w:hAnsi="宋体" w:eastAsia="宋体" w:cs="宋体"/>
          <w:spacing w:val="6"/>
          <w:sz w:val="23"/>
          <w:szCs w:val="23"/>
        </w:rPr>
        <w:t>3.4.2</w:t>
      </w:r>
      <w:r>
        <w:rPr>
          <w:rFonts w:ascii="宋体" w:hAnsi="宋体" w:eastAsia="宋体" w:cs="宋体"/>
          <w:spacing w:val="-40"/>
          <w:sz w:val="23"/>
          <w:szCs w:val="23"/>
        </w:rPr>
        <w:t xml:space="preserve"> </w:t>
      </w:r>
      <w:r>
        <w:rPr>
          <w:rFonts w:ascii="宋体" w:hAnsi="宋体" w:eastAsia="宋体" w:cs="宋体"/>
          <w:spacing w:val="6"/>
          <w:sz w:val="23"/>
          <w:szCs w:val="23"/>
        </w:rPr>
        <w:t>投标人应按第三章采购需求中提供的“清单</w:t>
      </w:r>
      <w:r>
        <w:rPr>
          <w:rFonts w:ascii="宋体" w:hAnsi="宋体" w:eastAsia="宋体" w:cs="宋体"/>
          <w:spacing w:val="-83"/>
          <w:sz w:val="23"/>
          <w:szCs w:val="23"/>
        </w:rPr>
        <w:t xml:space="preserve"> </w:t>
      </w:r>
      <w:r>
        <w:rPr>
          <w:rFonts w:ascii="宋体" w:hAnsi="宋体" w:eastAsia="宋体" w:cs="宋体"/>
          <w:spacing w:val="6"/>
          <w:sz w:val="23"/>
          <w:szCs w:val="23"/>
        </w:rPr>
        <w:t>”填写相应报价。</w:t>
      </w:r>
    </w:p>
    <w:p w14:paraId="55C0A41B">
      <w:pPr>
        <w:spacing w:before="119" w:line="305" w:lineRule="auto"/>
        <w:ind w:left="45" w:right="260" w:firstLine="467"/>
        <w:rPr>
          <w:rFonts w:ascii="宋体" w:hAnsi="宋体" w:eastAsia="宋体" w:cs="宋体"/>
          <w:sz w:val="23"/>
          <w:szCs w:val="23"/>
        </w:rPr>
      </w:pPr>
      <w:r>
        <w:rPr>
          <w:rFonts w:ascii="宋体" w:hAnsi="宋体" w:eastAsia="宋体" w:cs="宋体"/>
          <w:spacing w:val="8"/>
          <w:sz w:val="23"/>
          <w:szCs w:val="23"/>
        </w:rPr>
        <w:t>3.4.3</w:t>
      </w:r>
      <w:r>
        <w:rPr>
          <w:rFonts w:ascii="宋体" w:hAnsi="宋体" w:eastAsia="宋体" w:cs="宋体"/>
          <w:spacing w:val="-28"/>
          <w:sz w:val="23"/>
          <w:szCs w:val="23"/>
        </w:rPr>
        <w:t xml:space="preserve"> </w:t>
      </w:r>
      <w:r>
        <w:rPr>
          <w:rFonts w:ascii="宋体" w:hAnsi="宋体" w:eastAsia="宋体" w:cs="宋体"/>
          <w:spacing w:val="8"/>
          <w:sz w:val="23"/>
          <w:szCs w:val="23"/>
        </w:rPr>
        <w:t>投标人的投标报价，应是完成本投标人须知前附表所列工程招标范</w:t>
      </w:r>
      <w:r>
        <w:rPr>
          <w:rFonts w:ascii="宋体" w:hAnsi="宋体" w:eastAsia="宋体" w:cs="宋体"/>
          <w:sz w:val="23"/>
          <w:szCs w:val="23"/>
        </w:rPr>
        <w:t xml:space="preserve"> </w:t>
      </w:r>
      <w:r>
        <w:rPr>
          <w:rFonts w:ascii="宋体" w:hAnsi="宋体" w:eastAsia="宋体" w:cs="宋体"/>
          <w:spacing w:val="5"/>
          <w:sz w:val="23"/>
          <w:szCs w:val="23"/>
        </w:rPr>
        <w:t>围、供货期及质量要求的全部内容。</w:t>
      </w:r>
    </w:p>
    <w:p w14:paraId="10AF8043">
      <w:pPr>
        <w:spacing w:before="39" w:line="311" w:lineRule="auto"/>
        <w:ind w:left="24" w:right="58" w:firstLine="483"/>
        <w:jc w:val="both"/>
        <w:rPr>
          <w:rFonts w:ascii="宋体" w:hAnsi="宋体" w:eastAsia="宋体" w:cs="宋体"/>
          <w:sz w:val="23"/>
          <w:szCs w:val="23"/>
        </w:rPr>
      </w:pPr>
      <w:r>
        <w:rPr>
          <w:rFonts w:ascii="宋体" w:hAnsi="宋体" w:eastAsia="宋体" w:cs="宋体"/>
          <w:spacing w:val="7"/>
          <w:sz w:val="23"/>
          <w:szCs w:val="23"/>
        </w:rPr>
        <w:t>3.4.5</w:t>
      </w:r>
      <w:r>
        <w:rPr>
          <w:rFonts w:ascii="宋体" w:hAnsi="宋体" w:eastAsia="宋体" w:cs="宋体"/>
          <w:spacing w:val="-24"/>
          <w:sz w:val="23"/>
          <w:szCs w:val="23"/>
        </w:rPr>
        <w:t xml:space="preserve"> </w:t>
      </w:r>
      <w:r>
        <w:rPr>
          <w:rFonts w:ascii="宋体" w:hAnsi="宋体" w:eastAsia="宋体" w:cs="宋体"/>
          <w:spacing w:val="7"/>
          <w:sz w:val="23"/>
          <w:szCs w:val="23"/>
        </w:rPr>
        <w:t>本项目预算金额见供应商须知前附表。采购人设有最高限价的，供应</w:t>
      </w:r>
      <w:r>
        <w:rPr>
          <w:rFonts w:ascii="宋体" w:hAnsi="宋体" w:eastAsia="宋体" w:cs="宋体"/>
          <w:sz w:val="23"/>
          <w:szCs w:val="23"/>
        </w:rPr>
        <w:t xml:space="preserve"> </w:t>
      </w:r>
      <w:r>
        <w:rPr>
          <w:rFonts w:ascii="宋体" w:hAnsi="宋体" w:eastAsia="宋体" w:cs="宋体"/>
          <w:spacing w:val="7"/>
          <w:sz w:val="23"/>
          <w:szCs w:val="23"/>
        </w:rPr>
        <w:t>商的报价不得超过最高限价，否则其投标无效，最高限价在供应商须知前附表中</w:t>
      </w:r>
      <w:r>
        <w:rPr>
          <w:rFonts w:ascii="宋体" w:hAnsi="宋体" w:eastAsia="宋体" w:cs="宋体"/>
          <w:sz w:val="23"/>
          <w:szCs w:val="23"/>
        </w:rPr>
        <w:t xml:space="preserve"> </w:t>
      </w:r>
      <w:r>
        <w:rPr>
          <w:rFonts w:ascii="宋体" w:hAnsi="宋体" w:eastAsia="宋体" w:cs="宋体"/>
          <w:spacing w:val="-5"/>
          <w:sz w:val="23"/>
          <w:szCs w:val="23"/>
        </w:rPr>
        <w:t>载明。</w:t>
      </w:r>
    </w:p>
    <w:p w14:paraId="768E46C2">
      <w:pPr>
        <w:spacing w:before="38" w:line="228" w:lineRule="auto"/>
        <w:ind w:left="510"/>
        <w:rPr>
          <w:rFonts w:ascii="宋体" w:hAnsi="宋体" w:eastAsia="宋体" w:cs="宋体"/>
          <w:sz w:val="23"/>
          <w:szCs w:val="23"/>
        </w:rPr>
      </w:pPr>
      <w:r>
        <w:rPr>
          <w:rFonts w:ascii="宋体" w:hAnsi="宋体" w:eastAsia="宋体" w:cs="宋体"/>
          <w:b/>
          <w:bCs/>
          <w:spacing w:val="2"/>
          <w:sz w:val="23"/>
          <w:szCs w:val="23"/>
        </w:rPr>
        <w:t>3.5</w:t>
      </w:r>
      <w:r>
        <w:rPr>
          <w:rFonts w:ascii="宋体" w:hAnsi="宋体" w:eastAsia="宋体" w:cs="宋体"/>
          <w:spacing w:val="-41"/>
          <w:sz w:val="23"/>
          <w:szCs w:val="23"/>
        </w:rPr>
        <w:t xml:space="preserve"> </w:t>
      </w:r>
      <w:r>
        <w:rPr>
          <w:rFonts w:ascii="宋体" w:hAnsi="宋体" w:eastAsia="宋体" w:cs="宋体"/>
          <w:b/>
          <w:bCs/>
          <w:spacing w:val="2"/>
          <w:sz w:val="23"/>
          <w:szCs w:val="23"/>
        </w:rPr>
        <w:t>备选方案</w:t>
      </w:r>
    </w:p>
    <w:p w14:paraId="52F33108">
      <w:pPr>
        <w:spacing w:before="117" w:line="305" w:lineRule="auto"/>
        <w:ind w:left="26" w:right="58" w:firstLine="486"/>
        <w:rPr>
          <w:rFonts w:ascii="宋体" w:hAnsi="宋体" w:eastAsia="宋体" w:cs="宋体"/>
          <w:sz w:val="23"/>
          <w:szCs w:val="23"/>
        </w:rPr>
      </w:pPr>
      <w:r>
        <w:rPr>
          <w:rFonts w:ascii="宋体" w:hAnsi="宋体" w:eastAsia="宋体" w:cs="宋体"/>
          <w:spacing w:val="7"/>
          <w:sz w:val="23"/>
          <w:szCs w:val="23"/>
        </w:rPr>
        <w:t>3.5.1</w:t>
      </w:r>
      <w:r>
        <w:rPr>
          <w:rFonts w:ascii="宋体" w:hAnsi="宋体" w:eastAsia="宋体" w:cs="宋体"/>
          <w:spacing w:val="-29"/>
          <w:sz w:val="23"/>
          <w:szCs w:val="23"/>
        </w:rPr>
        <w:t xml:space="preserve"> </w:t>
      </w:r>
      <w:r>
        <w:rPr>
          <w:rFonts w:ascii="宋体" w:hAnsi="宋体" w:eastAsia="宋体" w:cs="宋体"/>
          <w:spacing w:val="7"/>
          <w:sz w:val="23"/>
          <w:szCs w:val="23"/>
        </w:rPr>
        <w:t>供应商应按照供应商须知前附表要求编制磋商备选方案，否则将被视</w:t>
      </w:r>
      <w:r>
        <w:rPr>
          <w:rFonts w:ascii="宋体" w:hAnsi="宋体" w:eastAsia="宋体" w:cs="宋体"/>
          <w:sz w:val="23"/>
          <w:szCs w:val="23"/>
        </w:rPr>
        <w:t xml:space="preserve"> </w:t>
      </w:r>
      <w:r>
        <w:rPr>
          <w:rFonts w:ascii="宋体" w:hAnsi="宋体" w:eastAsia="宋体" w:cs="宋体"/>
          <w:spacing w:val="3"/>
          <w:sz w:val="23"/>
          <w:szCs w:val="23"/>
        </w:rPr>
        <w:t>为无效响应文件。</w:t>
      </w:r>
    </w:p>
    <w:p w14:paraId="73BF33A4">
      <w:pPr>
        <w:spacing w:before="38" w:line="227" w:lineRule="auto"/>
        <w:ind w:left="510"/>
        <w:rPr>
          <w:rFonts w:ascii="宋体" w:hAnsi="宋体" w:eastAsia="宋体" w:cs="宋体"/>
          <w:sz w:val="23"/>
          <w:szCs w:val="23"/>
        </w:rPr>
      </w:pPr>
      <w:r>
        <w:rPr>
          <w:rFonts w:ascii="宋体" w:hAnsi="宋体" w:eastAsia="宋体" w:cs="宋体"/>
          <w:b/>
          <w:bCs/>
          <w:spacing w:val="4"/>
          <w:sz w:val="23"/>
          <w:szCs w:val="23"/>
        </w:rPr>
        <w:t>3.6</w:t>
      </w:r>
      <w:r>
        <w:rPr>
          <w:rFonts w:ascii="宋体" w:hAnsi="宋体" w:eastAsia="宋体" w:cs="宋体"/>
          <w:spacing w:val="-26"/>
          <w:sz w:val="23"/>
          <w:szCs w:val="23"/>
        </w:rPr>
        <w:t xml:space="preserve"> </w:t>
      </w:r>
      <w:r>
        <w:rPr>
          <w:rFonts w:ascii="宋体" w:hAnsi="宋体" w:eastAsia="宋体" w:cs="宋体"/>
          <w:b/>
          <w:bCs/>
          <w:spacing w:val="4"/>
          <w:sz w:val="23"/>
          <w:szCs w:val="23"/>
        </w:rPr>
        <w:t>响应保证金（本项目不适用）</w:t>
      </w:r>
    </w:p>
    <w:p w14:paraId="7DBCD28A">
      <w:pPr>
        <w:spacing w:before="119" w:line="305" w:lineRule="auto"/>
        <w:ind w:left="24" w:right="58" w:firstLine="488"/>
        <w:rPr>
          <w:rFonts w:ascii="宋体" w:hAnsi="宋体" w:eastAsia="宋体" w:cs="宋体"/>
          <w:sz w:val="23"/>
          <w:szCs w:val="23"/>
        </w:rPr>
      </w:pPr>
      <w:r>
        <w:rPr>
          <w:rFonts w:ascii="宋体" w:hAnsi="宋体" w:eastAsia="宋体" w:cs="宋体"/>
          <w:spacing w:val="7"/>
          <w:sz w:val="23"/>
          <w:szCs w:val="23"/>
        </w:rPr>
        <w:t>3.6.1</w:t>
      </w:r>
      <w:r>
        <w:rPr>
          <w:rFonts w:ascii="宋体" w:hAnsi="宋体" w:eastAsia="宋体" w:cs="宋体"/>
          <w:spacing w:val="-29"/>
          <w:sz w:val="23"/>
          <w:szCs w:val="23"/>
        </w:rPr>
        <w:t xml:space="preserve"> </w:t>
      </w:r>
      <w:r>
        <w:rPr>
          <w:rFonts w:ascii="宋体" w:hAnsi="宋体" w:eastAsia="宋体" w:cs="宋体"/>
          <w:spacing w:val="7"/>
          <w:sz w:val="23"/>
          <w:szCs w:val="23"/>
        </w:rPr>
        <w:t>本项目响应保证金收取要求见供应商须知前附表，响应保证金应在投</w:t>
      </w:r>
      <w:r>
        <w:rPr>
          <w:rFonts w:ascii="宋体" w:hAnsi="宋体" w:eastAsia="宋体" w:cs="宋体"/>
          <w:sz w:val="23"/>
          <w:szCs w:val="23"/>
        </w:rPr>
        <w:t xml:space="preserve"> </w:t>
      </w:r>
      <w:r>
        <w:rPr>
          <w:rFonts w:ascii="宋体" w:hAnsi="宋体" w:eastAsia="宋体" w:cs="宋体"/>
          <w:spacing w:val="3"/>
          <w:sz w:val="23"/>
          <w:szCs w:val="23"/>
        </w:rPr>
        <w:t>标有效期内有效。</w:t>
      </w:r>
    </w:p>
    <w:p w14:paraId="09911550">
      <w:pPr>
        <w:spacing w:before="40" w:line="311" w:lineRule="auto"/>
        <w:ind w:left="24" w:right="23" w:firstLine="488"/>
        <w:jc w:val="both"/>
        <w:rPr>
          <w:rFonts w:ascii="宋体" w:hAnsi="宋体" w:eastAsia="宋体" w:cs="宋体"/>
          <w:sz w:val="23"/>
          <w:szCs w:val="23"/>
        </w:rPr>
      </w:pPr>
      <w:r>
        <w:rPr>
          <w:rFonts w:ascii="宋体" w:hAnsi="宋体" w:eastAsia="宋体" w:cs="宋体"/>
          <w:spacing w:val="7"/>
          <w:sz w:val="23"/>
          <w:szCs w:val="23"/>
        </w:rPr>
        <w:t>3.6.2</w:t>
      </w:r>
      <w:r>
        <w:rPr>
          <w:rFonts w:ascii="宋体" w:hAnsi="宋体" w:eastAsia="宋体" w:cs="宋体"/>
          <w:spacing w:val="-29"/>
          <w:sz w:val="23"/>
          <w:szCs w:val="23"/>
        </w:rPr>
        <w:t xml:space="preserve"> </w:t>
      </w:r>
      <w:r>
        <w:rPr>
          <w:rFonts w:ascii="宋体" w:hAnsi="宋体" w:eastAsia="宋体" w:cs="宋体"/>
          <w:spacing w:val="7"/>
          <w:sz w:val="23"/>
          <w:szCs w:val="23"/>
        </w:rPr>
        <w:t>对于未按规定提交响应保证金的，即到响应文件递交截止时间前未提</w:t>
      </w:r>
      <w:r>
        <w:rPr>
          <w:rFonts w:ascii="宋体" w:hAnsi="宋体" w:eastAsia="宋体" w:cs="宋体"/>
          <w:sz w:val="23"/>
          <w:szCs w:val="23"/>
        </w:rPr>
        <w:t xml:space="preserve"> </w:t>
      </w:r>
      <w:r>
        <w:rPr>
          <w:rFonts w:ascii="宋体" w:hAnsi="宋体" w:eastAsia="宋体" w:cs="宋体"/>
          <w:spacing w:val="8"/>
          <w:sz w:val="23"/>
          <w:szCs w:val="23"/>
        </w:rPr>
        <w:t>交响应保证金，提交的响应保证金形式、数量和有效期不满足磋商文件要求的，</w:t>
      </w:r>
      <w:r>
        <w:rPr>
          <w:rFonts w:ascii="宋体" w:hAnsi="宋体" w:eastAsia="宋体" w:cs="宋体"/>
          <w:sz w:val="23"/>
          <w:szCs w:val="23"/>
        </w:rPr>
        <w:t xml:space="preserve"> </w:t>
      </w:r>
      <w:r>
        <w:rPr>
          <w:rFonts w:ascii="宋体" w:hAnsi="宋体" w:eastAsia="宋体" w:cs="宋体"/>
          <w:spacing w:val="1"/>
          <w:sz w:val="23"/>
          <w:szCs w:val="23"/>
        </w:rPr>
        <w:t>其投标无效。</w:t>
      </w:r>
    </w:p>
    <w:p w14:paraId="5AE7CAD8">
      <w:pPr>
        <w:spacing w:before="36" w:line="311" w:lineRule="auto"/>
        <w:ind w:left="22" w:firstLine="490"/>
        <w:rPr>
          <w:rFonts w:ascii="宋体" w:hAnsi="宋体" w:eastAsia="宋体" w:cs="宋体"/>
          <w:sz w:val="23"/>
          <w:szCs w:val="23"/>
        </w:rPr>
      </w:pPr>
      <w:r>
        <w:rPr>
          <w:rFonts w:ascii="宋体" w:hAnsi="宋体" w:eastAsia="宋体" w:cs="宋体"/>
          <w:spacing w:val="3"/>
          <w:sz w:val="23"/>
          <w:szCs w:val="23"/>
        </w:rPr>
        <w:t>3.6.3</w:t>
      </w:r>
      <w:r>
        <w:rPr>
          <w:rFonts w:ascii="宋体" w:hAnsi="宋体" w:eastAsia="宋体" w:cs="宋体"/>
          <w:spacing w:val="-53"/>
          <w:sz w:val="23"/>
          <w:szCs w:val="23"/>
        </w:rPr>
        <w:t xml:space="preserve"> </w:t>
      </w:r>
      <w:r>
        <w:rPr>
          <w:rFonts w:ascii="宋体" w:hAnsi="宋体" w:eastAsia="宋体" w:cs="宋体"/>
          <w:spacing w:val="3"/>
          <w:sz w:val="23"/>
          <w:szCs w:val="23"/>
        </w:rPr>
        <w:t>未成交的供应商，其响应保证金在成交公告</w:t>
      </w:r>
      <w:r>
        <w:rPr>
          <w:rFonts w:ascii="宋体" w:hAnsi="宋体" w:eastAsia="宋体" w:cs="宋体"/>
          <w:spacing w:val="2"/>
          <w:sz w:val="23"/>
          <w:szCs w:val="23"/>
        </w:rPr>
        <w:t>公布后</w:t>
      </w:r>
      <w:r>
        <w:rPr>
          <w:rFonts w:ascii="宋体" w:hAnsi="宋体" w:eastAsia="宋体" w:cs="宋体"/>
          <w:spacing w:val="-56"/>
          <w:sz w:val="23"/>
          <w:szCs w:val="23"/>
        </w:rPr>
        <w:t xml:space="preserve"> </w:t>
      </w:r>
      <w:r>
        <w:rPr>
          <w:rFonts w:ascii="宋体" w:hAnsi="宋体" w:eastAsia="宋体" w:cs="宋体"/>
          <w:spacing w:val="2"/>
          <w:sz w:val="23"/>
          <w:szCs w:val="23"/>
        </w:rPr>
        <w:t>5</w:t>
      </w:r>
      <w:r>
        <w:rPr>
          <w:rFonts w:ascii="宋体" w:hAnsi="宋体" w:eastAsia="宋体" w:cs="宋体"/>
          <w:spacing w:val="-57"/>
          <w:sz w:val="23"/>
          <w:szCs w:val="23"/>
        </w:rPr>
        <w:t xml:space="preserve"> </w:t>
      </w:r>
      <w:r>
        <w:rPr>
          <w:rFonts w:ascii="宋体" w:hAnsi="宋体" w:eastAsia="宋体" w:cs="宋体"/>
          <w:spacing w:val="2"/>
          <w:sz w:val="23"/>
          <w:szCs w:val="23"/>
        </w:rPr>
        <w:t>个工作日内退还；</w:t>
      </w:r>
      <w:r>
        <w:rPr>
          <w:rFonts w:ascii="宋体" w:hAnsi="宋体" w:eastAsia="宋体" w:cs="宋体"/>
          <w:sz w:val="23"/>
          <w:szCs w:val="23"/>
        </w:rPr>
        <w:t xml:space="preserve"> </w:t>
      </w:r>
      <w:r>
        <w:rPr>
          <w:rFonts w:ascii="宋体" w:hAnsi="宋体" w:eastAsia="宋体" w:cs="宋体"/>
          <w:spacing w:val="9"/>
          <w:sz w:val="23"/>
          <w:szCs w:val="23"/>
        </w:rPr>
        <w:t>成交供应商的响应保证金,在成交供应商与采购人签订</w:t>
      </w:r>
      <w:r>
        <w:rPr>
          <w:rFonts w:ascii="宋体" w:hAnsi="宋体" w:eastAsia="宋体" w:cs="宋体"/>
          <w:spacing w:val="8"/>
          <w:sz w:val="23"/>
          <w:szCs w:val="23"/>
        </w:rPr>
        <w:t>合同后</w:t>
      </w:r>
      <w:r>
        <w:rPr>
          <w:rFonts w:ascii="宋体" w:hAnsi="宋体" w:eastAsia="宋体" w:cs="宋体"/>
          <w:spacing w:val="-40"/>
          <w:sz w:val="23"/>
          <w:szCs w:val="23"/>
        </w:rPr>
        <w:t xml:space="preserve"> </w:t>
      </w:r>
      <w:r>
        <w:rPr>
          <w:rFonts w:ascii="宋体" w:hAnsi="宋体" w:eastAsia="宋体" w:cs="宋体"/>
          <w:spacing w:val="8"/>
          <w:sz w:val="23"/>
          <w:szCs w:val="23"/>
        </w:rPr>
        <w:t>5</w:t>
      </w:r>
      <w:r>
        <w:rPr>
          <w:rFonts w:ascii="宋体" w:hAnsi="宋体" w:eastAsia="宋体" w:cs="宋体"/>
          <w:spacing w:val="-46"/>
          <w:sz w:val="23"/>
          <w:szCs w:val="23"/>
        </w:rPr>
        <w:t xml:space="preserve"> </w:t>
      </w:r>
      <w:r>
        <w:rPr>
          <w:rFonts w:ascii="宋体" w:hAnsi="宋体" w:eastAsia="宋体" w:cs="宋体"/>
          <w:spacing w:val="8"/>
          <w:sz w:val="23"/>
          <w:szCs w:val="23"/>
        </w:rPr>
        <w:t>个工作日内退</w:t>
      </w:r>
      <w:r>
        <w:rPr>
          <w:rFonts w:ascii="宋体" w:hAnsi="宋体" w:eastAsia="宋体" w:cs="宋体"/>
          <w:sz w:val="23"/>
          <w:szCs w:val="23"/>
        </w:rPr>
        <w:t xml:space="preserve">    </w:t>
      </w:r>
      <w:r>
        <w:rPr>
          <w:rFonts w:ascii="宋体" w:hAnsi="宋体" w:eastAsia="宋体" w:cs="宋体"/>
          <w:spacing w:val="8"/>
          <w:sz w:val="23"/>
          <w:szCs w:val="23"/>
        </w:rPr>
        <w:t>还；如有质疑或投诉，采购代理机构将在质疑和投诉处理完毕</w:t>
      </w:r>
      <w:r>
        <w:rPr>
          <w:rFonts w:ascii="宋体" w:hAnsi="宋体" w:eastAsia="宋体" w:cs="宋体"/>
          <w:spacing w:val="7"/>
          <w:sz w:val="23"/>
          <w:szCs w:val="23"/>
        </w:rPr>
        <w:t>后</w:t>
      </w:r>
      <w:r>
        <w:rPr>
          <w:rFonts w:ascii="宋体" w:hAnsi="宋体" w:eastAsia="宋体" w:cs="宋体"/>
          <w:spacing w:val="-41"/>
          <w:sz w:val="23"/>
          <w:szCs w:val="23"/>
        </w:rPr>
        <w:t xml:space="preserve"> </w:t>
      </w:r>
      <w:r>
        <w:rPr>
          <w:rFonts w:ascii="宋体" w:hAnsi="宋体" w:eastAsia="宋体" w:cs="宋体"/>
          <w:spacing w:val="7"/>
          <w:sz w:val="23"/>
          <w:szCs w:val="23"/>
        </w:rPr>
        <w:t>5</w:t>
      </w:r>
      <w:r>
        <w:rPr>
          <w:rFonts w:ascii="宋体" w:hAnsi="宋体" w:eastAsia="宋体" w:cs="宋体"/>
          <w:spacing w:val="-46"/>
          <w:sz w:val="23"/>
          <w:szCs w:val="23"/>
        </w:rPr>
        <w:t xml:space="preserve"> </w:t>
      </w:r>
      <w:r>
        <w:rPr>
          <w:rFonts w:ascii="宋体" w:hAnsi="宋体" w:eastAsia="宋体" w:cs="宋体"/>
          <w:spacing w:val="7"/>
          <w:sz w:val="23"/>
          <w:szCs w:val="23"/>
        </w:rPr>
        <w:t>个工作日内。</w:t>
      </w:r>
    </w:p>
    <w:p w14:paraId="7C032A43">
      <w:pPr>
        <w:spacing w:before="39" w:line="227" w:lineRule="auto"/>
        <w:ind w:left="513"/>
        <w:rPr>
          <w:rFonts w:ascii="宋体" w:hAnsi="宋体" w:eastAsia="宋体" w:cs="宋体"/>
          <w:sz w:val="23"/>
          <w:szCs w:val="23"/>
        </w:rPr>
      </w:pPr>
      <w:r>
        <w:rPr>
          <w:rFonts w:ascii="宋体" w:hAnsi="宋体" w:eastAsia="宋体" w:cs="宋体"/>
          <w:spacing w:val="5"/>
          <w:sz w:val="23"/>
          <w:szCs w:val="23"/>
        </w:rPr>
        <w:t>3.6.4</w:t>
      </w:r>
      <w:r>
        <w:rPr>
          <w:rFonts w:ascii="宋体" w:hAnsi="宋体" w:eastAsia="宋体" w:cs="宋体"/>
          <w:spacing w:val="-45"/>
          <w:sz w:val="23"/>
          <w:szCs w:val="23"/>
        </w:rPr>
        <w:t xml:space="preserve"> </w:t>
      </w:r>
      <w:r>
        <w:rPr>
          <w:rFonts w:ascii="宋体" w:hAnsi="宋体" w:eastAsia="宋体" w:cs="宋体"/>
          <w:spacing w:val="5"/>
          <w:sz w:val="23"/>
          <w:szCs w:val="23"/>
        </w:rPr>
        <w:t>有下列情形之一的，保证金将被没收：</w:t>
      </w:r>
    </w:p>
    <w:p w14:paraId="18BC3C19">
      <w:pPr>
        <w:spacing w:before="117" w:line="274" w:lineRule="auto"/>
        <w:ind w:left="28" w:right="82" w:firstLine="489"/>
        <w:rPr>
          <w:rFonts w:ascii="宋体" w:hAnsi="宋体" w:eastAsia="宋体" w:cs="宋体"/>
          <w:sz w:val="23"/>
          <w:szCs w:val="23"/>
        </w:rPr>
      </w:pPr>
      <w:r>
        <w:rPr>
          <w:rFonts w:ascii="宋体" w:hAnsi="宋体" w:eastAsia="宋体" w:cs="宋体"/>
          <w:spacing w:val="9"/>
          <w:sz w:val="23"/>
          <w:szCs w:val="23"/>
        </w:rPr>
        <w:t>（1）磋商供应商在投标有效期内无正当理由撤回其磋商响应文件或者在磋</w:t>
      </w:r>
      <w:r>
        <w:rPr>
          <w:rFonts w:ascii="宋体" w:hAnsi="宋体" w:eastAsia="宋体" w:cs="宋体"/>
          <w:spacing w:val="6"/>
          <w:sz w:val="23"/>
          <w:szCs w:val="23"/>
        </w:rPr>
        <w:t xml:space="preserve"> </w:t>
      </w:r>
      <w:r>
        <w:rPr>
          <w:rFonts w:ascii="宋体" w:hAnsi="宋体" w:eastAsia="宋体" w:cs="宋体"/>
          <w:spacing w:val="5"/>
          <w:sz w:val="23"/>
          <w:szCs w:val="23"/>
        </w:rPr>
        <w:t>商过程中无正当理由退出磋商活动；</w:t>
      </w:r>
    </w:p>
    <w:p w14:paraId="658F37A2">
      <w:pPr>
        <w:spacing w:before="117" w:line="274" w:lineRule="auto"/>
        <w:ind w:left="23" w:right="82" w:firstLine="493"/>
        <w:rPr>
          <w:rFonts w:ascii="宋体" w:hAnsi="宋体" w:eastAsia="宋体" w:cs="宋体"/>
          <w:sz w:val="23"/>
          <w:szCs w:val="23"/>
        </w:rPr>
      </w:pPr>
      <w:r>
        <w:rPr>
          <w:rFonts w:ascii="宋体" w:hAnsi="宋体" w:eastAsia="宋体" w:cs="宋体"/>
          <w:spacing w:val="5"/>
          <w:sz w:val="23"/>
          <w:szCs w:val="23"/>
        </w:rPr>
        <w:t>（2）为谋取最终成交， 磋商供应商在整个磋商过程中提供的相关文件被确</w:t>
      </w:r>
      <w:r>
        <w:rPr>
          <w:rFonts w:ascii="宋体" w:hAnsi="宋体" w:eastAsia="宋体" w:cs="宋体"/>
          <w:spacing w:val="18"/>
          <w:sz w:val="23"/>
          <w:szCs w:val="23"/>
        </w:rPr>
        <w:t xml:space="preserve"> </w:t>
      </w:r>
      <w:r>
        <w:rPr>
          <w:rFonts w:ascii="宋体" w:hAnsi="宋体" w:eastAsia="宋体" w:cs="宋体"/>
          <w:spacing w:val="3"/>
          <w:sz w:val="23"/>
          <w:szCs w:val="23"/>
        </w:rPr>
        <w:t>认是虚假的、不真实的；</w:t>
      </w:r>
    </w:p>
    <w:p w14:paraId="3C70FA9A">
      <w:pPr>
        <w:spacing w:before="117" w:line="274" w:lineRule="auto"/>
        <w:ind w:left="23" w:right="141" w:firstLine="493"/>
        <w:rPr>
          <w:rFonts w:ascii="宋体" w:hAnsi="宋体" w:eastAsia="宋体" w:cs="宋体"/>
          <w:sz w:val="23"/>
          <w:szCs w:val="23"/>
        </w:rPr>
      </w:pPr>
      <w:r>
        <w:rPr>
          <w:rFonts w:ascii="宋体" w:hAnsi="宋体" w:eastAsia="宋体" w:cs="宋体"/>
          <w:spacing w:val="7"/>
          <w:sz w:val="23"/>
          <w:szCs w:val="23"/>
        </w:rPr>
        <w:t>（3）参加磋商的供应商之间被证实有串通、欺诈行为或者恶意进行竞争，</w:t>
      </w:r>
      <w:r>
        <w:rPr>
          <w:rFonts w:ascii="宋体" w:hAnsi="宋体" w:eastAsia="宋体" w:cs="宋体"/>
          <w:spacing w:val="13"/>
          <w:sz w:val="23"/>
          <w:szCs w:val="23"/>
        </w:rPr>
        <w:t xml:space="preserve"> </w:t>
      </w:r>
      <w:r>
        <w:rPr>
          <w:rFonts w:ascii="宋体" w:hAnsi="宋体" w:eastAsia="宋体" w:cs="宋体"/>
          <w:spacing w:val="5"/>
          <w:sz w:val="23"/>
          <w:szCs w:val="23"/>
        </w:rPr>
        <w:t>影响采购人合法权益的。</w:t>
      </w:r>
    </w:p>
    <w:p w14:paraId="053FDFA5">
      <w:pPr>
        <w:spacing w:before="118" w:line="227" w:lineRule="auto"/>
        <w:ind w:left="517"/>
        <w:rPr>
          <w:rFonts w:ascii="宋体" w:hAnsi="宋体" w:eastAsia="宋体" w:cs="宋体"/>
          <w:sz w:val="23"/>
          <w:szCs w:val="23"/>
        </w:rPr>
      </w:pPr>
      <w:r>
        <w:rPr>
          <w:rFonts w:ascii="宋体" w:hAnsi="宋体" w:eastAsia="宋体" w:cs="宋体"/>
          <w:spacing w:val="7"/>
          <w:sz w:val="23"/>
          <w:szCs w:val="23"/>
        </w:rPr>
        <w:t>（4）整个采购活动中采取不正当手段诋毁、排挤其他供应商</w:t>
      </w:r>
      <w:r>
        <w:rPr>
          <w:rFonts w:ascii="宋体" w:hAnsi="宋体" w:eastAsia="宋体" w:cs="宋体"/>
          <w:spacing w:val="6"/>
          <w:sz w:val="23"/>
          <w:szCs w:val="23"/>
        </w:rPr>
        <w:t>的；</w:t>
      </w:r>
    </w:p>
    <w:p w14:paraId="4C0D49F6">
      <w:pPr>
        <w:spacing w:before="115" w:line="227" w:lineRule="auto"/>
        <w:ind w:left="517"/>
        <w:rPr>
          <w:rFonts w:ascii="宋体" w:hAnsi="宋体" w:eastAsia="宋体" w:cs="宋体"/>
          <w:sz w:val="23"/>
          <w:szCs w:val="23"/>
        </w:rPr>
      </w:pPr>
      <w:r>
        <w:rPr>
          <w:rFonts w:ascii="宋体" w:hAnsi="宋体" w:eastAsia="宋体" w:cs="宋体"/>
          <w:spacing w:val="5"/>
          <w:sz w:val="23"/>
          <w:szCs w:val="23"/>
        </w:rPr>
        <w:t>（5）与采购人相关工作人员恶意串通的；</w:t>
      </w:r>
    </w:p>
    <w:p w14:paraId="3A7F806D">
      <w:pPr>
        <w:spacing w:before="118" w:line="227" w:lineRule="auto"/>
        <w:ind w:left="517"/>
        <w:rPr>
          <w:rFonts w:ascii="宋体" w:hAnsi="宋体" w:eastAsia="宋体" w:cs="宋体"/>
          <w:sz w:val="23"/>
          <w:szCs w:val="23"/>
        </w:rPr>
      </w:pPr>
      <w:r>
        <w:rPr>
          <w:rFonts w:ascii="宋体" w:hAnsi="宋体" w:eastAsia="宋体" w:cs="宋体"/>
          <w:spacing w:val="7"/>
          <w:sz w:val="23"/>
          <w:szCs w:val="23"/>
        </w:rPr>
        <w:t>（6）向采购人相关工作人员行贿或者提供其他不正</w:t>
      </w:r>
      <w:r>
        <w:rPr>
          <w:rFonts w:ascii="宋体" w:hAnsi="宋体" w:eastAsia="宋体" w:cs="宋体"/>
          <w:spacing w:val="6"/>
          <w:sz w:val="23"/>
          <w:szCs w:val="23"/>
        </w:rPr>
        <w:t>当利益的；</w:t>
      </w:r>
    </w:p>
    <w:p w14:paraId="127E1FA0">
      <w:pPr>
        <w:spacing w:before="118" w:line="227" w:lineRule="auto"/>
        <w:ind w:left="517"/>
        <w:rPr>
          <w:rFonts w:ascii="宋体" w:hAnsi="宋体" w:eastAsia="宋体" w:cs="宋体"/>
          <w:sz w:val="23"/>
          <w:szCs w:val="23"/>
        </w:rPr>
      </w:pPr>
      <w:r>
        <w:rPr>
          <w:rFonts w:ascii="宋体" w:hAnsi="宋体" w:eastAsia="宋体" w:cs="宋体"/>
          <w:spacing w:val="6"/>
          <w:sz w:val="23"/>
          <w:szCs w:val="23"/>
        </w:rPr>
        <w:t>（7）成交供应商在规定期限内未能根据规定签订合同；</w:t>
      </w:r>
    </w:p>
    <w:p w14:paraId="787B372C">
      <w:pPr>
        <w:spacing w:before="116" w:line="227" w:lineRule="auto"/>
        <w:ind w:left="517"/>
        <w:rPr>
          <w:rFonts w:ascii="宋体" w:hAnsi="宋体" w:eastAsia="宋体" w:cs="宋体"/>
          <w:sz w:val="23"/>
          <w:szCs w:val="23"/>
        </w:rPr>
      </w:pPr>
      <w:r>
        <w:rPr>
          <w:rFonts w:ascii="宋体" w:hAnsi="宋体" w:eastAsia="宋体" w:cs="宋体"/>
          <w:spacing w:val="7"/>
          <w:sz w:val="23"/>
          <w:szCs w:val="23"/>
        </w:rPr>
        <w:t>（8）成交供应商在规定期限内未能根据规定交纳履约保证金。</w:t>
      </w:r>
    </w:p>
    <w:p w14:paraId="4F95687C">
      <w:pPr>
        <w:spacing w:before="118" w:line="228" w:lineRule="auto"/>
        <w:ind w:left="510"/>
        <w:rPr>
          <w:rFonts w:ascii="宋体" w:hAnsi="宋体" w:eastAsia="宋体" w:cs="宋体"/>
          <w:sz w:val="23"/>
          <w:szCs w:val="23"/>
        </w:rPr>
      </w:pPr>
      <w:r>
        <w:rPr>
          <w:rFonts w:ascii="宋体" w:hAnsi="宋体" w:eastAsia="宋体" w:cs="宋体"/>
          <w:b/>
          <w:bCs/>
          <w:spacing w:val="3"/>
          <w:sz w:val="23"/>
          <w:szCs w:val="23"/>
        </w:rPr>
        <w:t>3.7</w:t>
      </w:r>
      <w:r>
        <w:rPr>
          <w:rFonts w:ascii="宋体" w:hAnsi="宋体" w:eastAsia="宋体" w:cs="宋体"/>
          <w:spacing w:val="-41"/>
          <w:sz w:val="23"/>
          <w:szCs w:val="23"/>
        </w:rPr>
        <w:t xml:space="preserve"> </w:t>
      </w:r>
      <w:r>
        <w:rPr>
          <w:rFonts w:ascii="宋体" w:hAnsi="宋体" w:eastAsia="宋体" w:cs="宋体"/>
          <w:b/>
          <w:bCs/>
          <w:spacing w:val="3"/>
          <w:sz w:val="23"/>
          <w:szCs w:val="23"/>
        </w:rPr>
        <w:t>投标有效期</w:t>
      </w:r>
    </w:p>
    <w:p w14:paraId="0DC83F1B">
      <w:pPr>
        <w:spacing w:line="228" w:lineRule="auto"/>
        <w:rPr>
          <w:rFonts w:ascii="宋体" w:hAnsi="宋体" w:eastAsia="宋体" w:cs="宋体"/>
          <w:sz w:val="23"/>
          <w:szCs w:val="23"/>
        </w:rPr>
        <w:sectPr>
          <w:footerReference r:id="rId16" w:type="default"/>
          <w:pgSz w:w="11906" w:h="16838"/>
          <w:pgMar w:top="400" w:right="1740" w:bottom="1158" w:left="1785" w:header="0" w:footer="988" w:gutter="0"/>
          <w:cols w:space="720" w:num="1"/>
        </w:sectPr>
      </w:pPr>
    </w:p>
    <w:p w14:paraId="1002A70C">
      <w:pPr>
        <w:pStyle w:val="3"/>
        <w:spacing w:line="268" w:lineRule="auto"/>
      </w:pPr>
    </w:p>
    <w:p w14:paraId="01927917">
      <w:pPr>
        <w:pStyle w:val="3"/>
        <w:spacing w:line="268" w:lineRule="auto"/>
      </w:pPr>
    </w:p>
    <w:p w14:paraId="66237E0D">
      <w:pPr>
        <w:pStyle w:val="3"/>
        <w:spacing w:line="268" w:lineRule="auto"/>
      </w:pPr>
    </w:p>
    <w:p w14:paraId="58FC05DA">
      <w:pPr>
        <w:pStyle w:val="3"/>
        <w:spacing w:line="268" w:lineRule="auto"/>
      </w:pPr>
    </w:p>
    <w:p w14:paraId="778CAA13">
      <w:pPr>
        <w:spacing w:before="74" w:line="307" w:lineRule="auto"/>
        <w:ind w:left="21" w:right="235" w:firstLine="491"/>
        <w:rPr>
          <w:rFonts w:ascii="宋体" w:hAnsi="宋体" w:eastAsia="宋体" w:cs="宋体"/>
          <w:sz w:val="23"/>
          <w:szCs w:val="23"/>
        </w:rPr>
      </w:pPr>
      <w:r>
        <w:rPr>
          <w:rFonts w:ascii="宋体" w:hAnsi="宋体" w:eastAsia="宋体" w:cs="宋体"/>
          <w:spacing w:val="7"/>
          <w:sz w:val="23"/>
          <w:szCs w:val="23"/>
        </w:rPr>
        <w:t>3.7.1</w:t>
      </w:r>
      <w:r>
        <w:rPr>
          <w:rFonts w:ascii="宋体" w:hAnsi="宋体" w:eastAsia="宋体" w:cs="宋体"/>
          <w:spacing w:val="-29"/>
          <w:sz w:val="23"/>
          <w:szCs w:val="23"/>
        </w:rPr>
        <w:t xml:space="preserve"> </w:t>
      </w:r>
      <w:r>
        <w:rPr>
          <w:rFonts w:ascii="宋体" w:hAnsi="宋体" w:eastAsia="宋体" w:cs="宋体"/>
          <w:spacing w:val="7"/>
          <w:sz w:val="23"/>
          <w:szCs w:val="23"/>
        </w:rPr>
        <w:t>投标有效期详见供应商须知前附表。供应商响应文件中有效期不足的</w:t>
      </w:r>
      <w:r>
        <w:rPr>
          <w:rFonts w:ascii="宋体" w:hAnsi="宋体" w:eastAsia="宋体" w:cs="宋体"/>
          <w:sz w:val="23"/>
          <w:szCs w:val="23"/>
        </w:rPr>
        <w:t xml:space="preserve"> </w:t>
      </w:r>
      <w:r>
        <w:rPr>
          <w:rFonts w:ascii="宋体" w:hAnsi="宋体" w:eastAsia="宋体" w:cs="宋体"/>
          <w:spacing w:val="4"/>
          <w:sz w:val="23"/>
          <w:szCs w:val="23"/>
        </w:rPr>
        <w:t>将被视为无效文件。</w:t>
      </w:r>
    </w:p>
    <w:p w14:paraId="22421755">
      <w:pPr>
        <w:spacing w:before="37" w:line="304" w:lineRule="auto"/>
        <w:ind w:left="25" w:right="376" w:firstLine="487"/>
        <w:rPr>
          <w:rFonts w:ascii="宋体" w:hAnsi="宋体" w:eastAsia="宋体" w:cs="宋体"/>
          <w:sz w:val="23"/>
          <w:szCs w:val="23"/>
        </w:rPr>
      </w:pPr>
      <w:r>
        <w:rPr>
          <w:rFonts w:ascii="宋体" w:hAnsi="宋体" w:eastAsia="宋体" w:cs="宋体"/>
          <w:spacing w:val="9"/>
          <w:sz w:val="23"/>
          <w:szCs w:val="23"/>
        </w:rPr>
        <w:t>3.7.2 有效期内供应商未经采购结果确认磋商达</w:t>
      </w:r>
      <w:r>
        <w:rPr>
          <w:rFonts w:ascii="宋体" w:hAnsi="宋体" w:eastAsia="宋体" w:cs="宋体"/>
          <w:spacing w:val="8"/>
          <w:sz w:val="23"/>
          <w:szCs w:val="23"/>
        </w:rPr>
        <w:t>成一致不得改变其磋商最</w:t>
      </w:r>
      <w:r>
        <w:rPr>
          <w:rFonts w:ascii="宋体" w:hAnsi="宋体" w:eastAsia="宋体" w:cs="宋体"/>
          <w:sz w:val="23"/>
          <w:szCs w:val="23"/>
        </w:rPr>
        <w:t xml:space="preserve"> </w:t>
      </w:r>
      <w:r>
        <w:rPr>
          <w:rFonts w:ascii="宋体" w:hAnsi="宋体" w:eastAsia="宋体" w:cs="宋体"/>
          <w:spacing w:val="5"/>
          <w:sz w:val="23"/>
          <w:szCs w:val="23"/>
        </w:rPr>
        <w:t>后报价及承诺的全部义务。</w:t>
      </w:r>
    </w:p>
    <w:p w14:paraId="54B27B20">
      <w:pPr>
        <w:spacing w:before="231" w:line="225" w:lineRule="auto"/>
        <w:ind w:left="2768"/>
        <w:outlineLvl w:val="1"/>
        <w:rPr>
          <w:rFonts w:ascii="宋体" w:hAnsi="宋体" w:eastAsia="宋体" w:cs="宋体"/>
          <w:sz w:val="31"/>
          <w:szCs w:val="31"/>
        </w:rPr>
      </w:pPr>
      <w:r>
        <w:rPr>
          <w:rFonts w:ascii="宋体" w:hAnsi="宋体" w:eastAsia="宋体" w:cs="宋体"/>
          <w:spacing w:val="5"/>
          <w:sz w:val="31"/>
          <w:szCs w:val="31"/>
        </w:rPr>
        <w:t>四、响应文件的递交</w:t>
      </w:r>
    </w:p>
    <w:p w14:paraId="36D7A521">
      <w:pPr>
        <w:spacing w:before="273" w:line="227" w:lineRule="auto"/>
        <w:ind w:left="504"/>
        <w:rPr>
          <w:rFonts w:ascii="宋体" w:hAnsi="宋体" w:eastAsia="宋体" w:cs="宋体"/>
          <w:sz w:val="23"/>
          <w:szCs w:val="23"/>
        </w:rPr>
      </w:pPr>
      <w:r>
        <w:rPr>
          <w:rFonts w:ascii="宋体" w:hAnsi="宋体" w:eastAsia="宋体" w:cs="宋体"/>
          <w:b/>
          <w:bCs/>
          <w:spacing w:val="5"/>
          <w:sz w:val="23"/>
          <w:szCs w:val="23"/>
        </w:rPr>
        <w:t>本项目采用政采云平台网上投标，</w:t>
      </w:r>
      <w:r>
        <w:rPr>
          <w:rFonts w:ascii="宋体" w:hAnsi="宋体" w:eastAsia="宋体" w:cs="宋体"/>
          <w:spacing w:val="-60"/>
          <w:sz w:val="23"/>
          <w:szCs w:val="23"/>
        </w:rPr>
        <w:t xml:space="preserve"> </w:t>
      </w:r>
      <w:r>
        <w:rPr>
          <w:rFonts w:ascii="宋体" w:hAnsi="宋体" w:eastAsia="宋体" w:cs="宋体"/>
          <w:b/>
          <w:bCs/>
          <w:spacing w:val="5"/>
          <w:sz w:val="23"/>
          <w:szCs w:val="23"/>
        </w:rPr>
        <w:t>具体内容详见投标人须知前附表。</w:t>
      </w:r>
    </w:p>
    <w:p w14:paraId="37AC3DFA">
      <w:pPr>
        <w:spacing w:before="107" w:line="227" w:lineRule="auto"/>
        <w:ind w:left="507"/>
        <w:rPr>
          <w:rFonts w:hint="eastAsia" w:ascii="宋体" w:hAnsi="宋体" w:eastAsia="宋体" w:cs="宋体"/>
          <w:sz w:val="23"/>
          <w:szCs w:val="23"/>
          <w:lang w:eastAsia="zh-CN"/>
        </w:rPr>
      </w:pPr>
      <w:r>
        <w:rPr>
          <w:rFonts w:ascii="宋体" w:hAnsi="宋体" w:eastAsia="宋体" w:cs="宋体"/>
          <w:b/>
          <w:bCs/>
          <w:spacing w:val="3"/>
          <w:sz w:val="23"/>
          <w:szCs w:val="23"/>
        </w:rPr>
        <w:t>4.1</w:t>
      </w:r>
      <w:r>
        <w:rPr>
          <w:rFonts w:ascii="宋体" w:hAnsi="宋体" w:eastAsia="宋体" w:cs="宋体"/>
          <w:spacing w:val="-27"/>
          <w:sz w:val="23"/>
          <w:szCs w:val="23"/>
        </w:rPr>
        <w:t xml:space="preserve"> </w:t>
      </w:r>
      <w:r>
        <w:rPr>
          <w:rFonts w:ascii="宋体" w:hAnsi="宋体" w:eastAsia="宋体" w:cs="宋体"/>
          <w:b/>
          <w:bCs/>
          <w:spacing w:val="3"/>
          <w:sz w:val="23"/>
          <w:szCs w:val="23"/>
        </w:rPr>
        <w:t>响应文件的份数</w:t>
      </w:r>
      <w:r>
        <w:rPr>
          <w:rFonts w:hint="eastAsia" w:ascii="宋体" w:hAnsi="宋体" w:eastAsia="宋体" w:cs="宋体"/>
          <w:b/>
          <w:bCs/>
          <w:spacing w:val="3"/>
          <w:sz w:val="23"/>
          <w:szCs w:val="23"/>
          <w:lang w:eastAsia="zh-CN"/>
        </w:rPr>
        <w:t>（</w:t>
      </w:r>
      <w:r>
        <w:rPr>
          <w:rFonts w:hint="eastAsia" w:ascii="宋体" w:hAnsi="宋体" w:eastAsia="宋体" w:cs="宋体"/>
          <w:b/>
          <w:bCs/>
          <w:spacing w:val="3"/>
          <w:sz w:val="23"/>
          <w:szCs w:val="23"/>
          <w:lang w:val="en-US" w:eastAsia="zh-CN"/>
        </w:rPr>
        <w:t>本项目为电子标，无需纸质投标文件</w:t>
      </w:r>
      <w:r>
        <w:rPr>
          <w:rFonts w:hint="eastAsia" w:ascii="宋体" w:hAnsi="宋体" w:eastAsia="宋体" w:cs="宋体"/>
          <w:b/>
          <w:bCs/>
          <w:spacing w:val="3"/>
          <w:sz w:val="23"/>
          <w:szCs w:val="23"/>
          <w:lang w:eastAsia="zh-CN"/>
        </w:rPr>
        <w:t>）</w:t>
      </w:r>
    </w:p>
    <w:p w14:paraId="4DD01965">
      <w:pPr>
        <w:spacing w:before="115" w:line="314" w:lineRule="auto"/>
        <w:ind w:left="23" w:right="235" w:firstLine="483"/>
        <w:jc w:val="both"/>
        <w:rPr>
          <w:rFonts w:ascii="宋体" w:hAnsi="宋体" w:eastAsia="宋体" w:cs="宋体"/>
          <w:sz w:val="23"/>
          <w:szCs w:val="23"/>
        </w:rPr>
      </w:pPr>
      <w:r>
        <w:rPr>
          <w:rFonts w:ascii="宋体" w:hAnsi="宋体" w:eastAsia="宋体" w:cs="宋体"/>
          <w:spacing w:val="7"/>
          <w:sz w:val="23"/>
          <w:szCs w:val="23"/>
        </w:rPr>
        <w:t>4.1.1</w:t>
      </w:r>
      <w:r>
        <w:rPr>
          <w:rFonts w:ascii="宋体" w:hAnsi="宋体" w:eastAsia="宋体" w:cs="宋体"/>
          <w:spacing w:val="-23"/>
          <w:sz w:val="23"/>
          <w:szCs w:val="23"/>
        </w:rPr>
        <w:t xml:space="preserve"> </w:t>
      </w:r>
      <w:r>
        <w:rPr>
          <w:rFonts w:ascii="宋体" w:hAnsi="宋体" w:eastAsia="宋体" w:cs="宋体"/>
          <w:spacing w:val="7"/>
          <w:sz w:val="23"/>
          <w:szCs w:val="23"/>
        </w:rPr>
        <w:t>响应文件份数要求见供应商须知前附表。正本和副本的封面右上角上</w:t>
      </w:r>
      <w:r>
        <w:rPr>
          <w:rFonts w:ascii="宋体" w:hAnsi="宋体" w:eastAsia="宋体" w:cs="宋体"/>
          <w:sz w:val="23"/>
          <w:szCs w:val="23"/>
        </w:rPr>
        <w:t xml:space="preserve"> </w:t>
      </w:r>
      <w:r>
        <w:rPr>
          <w:rFonts w:ascii="宋体" w:hAnsi="宋体" w:eastAsia="宋体" w:cs="宋体"/>
          <w:spacing w:val="5"/>
          <w:sz w:val="23"/>
          <w:szCs w:val="23"/>
        </w:rPr>
        <w:t>应清楚地标记“正本</w:t>
      </w:r>
      <w:r>
        <w:rPr>
          <w:rFonts w:ascii="宋体" w:hAnsi="宋体" w:eastAsia="宋体" w:cs="宋体"/>
          <w:spacing w:val="-77"/>
          <w:sz w:val="23"/>
          <w:szCs w:val="23"/>
        </w:rPr>
        <w:t xml:space="preserve"> </w:t>
      </w:r>
      <w:r>
        <w:rPr>
          <w:rFonts w:ascii="宋体" w:hAnsi="宋体" w:eastAsia="宋体" w:cs="宋体"/>
          <w:spacing w:val="5"/>
          <w:sz w:val="23"/>
          <w:szCs w:val="23"/>
        </w:rPr>
        <w:t>”或“副本</w:t>
      </w:r>
      <w:r>
        <w:rPr>
          <w:rFonts w:ascii="宋体" w:hAnsi="宋体" w:eastAsia="宋体" w:cs="宋体"/>
          <w:spacing w:val="-83"/>
          <w:sz w:val="23"/>
          <w:szCs w:val="23"/>
        </w:rPr>
        <w:t xml:space="preserve"> </w:t>
      </w:r>
      <w:r>
        <w:rPr>
          <w:rFonts w:ascii="宋体" w:hAnsi="宋体" w:eastAsia="宋体" w:cs="宋体"/>
          <w:spacing w:val="5"/>
          <w:sz w:val="23"/>
          <w:szCs w:val="23"/>
        </w:rPr>
        <w:t>”的字样。当副本和正本不一致时，以正本文件</w:t>
      </w:r>
      <w:r>
        <w:rPr>
          <w:rFonts w:ascii="宋体" w:hAnsi="宋体" w:eastAsia="宋体" w:cs="宋体"/>
          <w:sz w:val="23"/>
          <w:szCs w:val="23"/>
        </w:rPr>
        <w:t xml:space="preserve"> </w:t>
      </w:r>
      <w:r>
        <w:rPr>
          <w:rFonts w:ascii="宋体" w:hAnsi="宋体" w:eastAsia="宋体" w:cs="宋体"/>
          <w:spacing w:val="7"/>
          <w:sz w:val="23"/>
          <w:szCs w:val="23"/>
        </w:rPr>
        <w:t>为准。响应文件的正本与副本应分别装订，响应文件需分册装订的，具体分册装</w:t>
      </w:r>
      <w:r>
        <w:rPr>
          <w:rFonts w:ascii="宋体" w:hAnsi="宋体" w:eastAsia="宋体" w:cs="宋体"/>
          <w:sz w:val="23"/>
          <w:szCs w:val="23"/>
        </w:rPr>
        <w:t xml:space="preserve"> </w:t>
      </w:r>
      <w:r>
        <w:rPr>
          <w:rFonts w:ascii="宋体" w:hAnsi="宋体" w:eastAsia="宋体" w:cs="宋体"/>
          <w:spacing w:val="5"/>
          <w:sz w:val="23"/>
          <w:szCs w:val="23"/>
        </w:rPr>
        <w:t>订要求供应商须知前附表。</w:t>
      </w:r>
    </w:p>
    <w:p w14:paraId="71CFB213">
      <w:pPr>
        <w:spacing w:before="39" w:line="227" w:lineRule="auto"/>
        <w:ind w:left="507"/>
        <w:rPr>
          <w:rFonts w:ascii="宋体" w:hAnsi="宋体" w:eastAsia="宋体" w:cs="宋体"/>
          <w:sz w:val="23"/>
          <w:szCs w:val="23"/>
        </w:rPr>
      </w:pPr>
      <w:r>
        <w:rPr>
          <w:rFonts w:ascii="宋体" w:hAnsi="宋体" w:eastAsia="宋体" w:cs="宋体"/>
          <w:b/>
          <w:bCs/>
          <w:spacing w:val="4"/>
          <w:sz w:val="23"/>
          <w:szCs w:val="23"/>
        </w:rPr>
        <w:t>4.2</w:t>
      </w:r>
      <w:r>
        <w:rPr>
          <w:rFonts w:ascii="宋体" w:hAnsi="宋体" w:eastAsia="宋体" w:cs="宋体"/>
          <w:spacing w:val="-21"/>
          <w:sz w:val="23"/>
          <w:szCs w:val="23"/>
        </w:rPr>
        <w:t xml:space="preserve"> </w:t>
      </w:r>
      <w:r>
        <w:rPr>
          <w:rFonts w:ascii="宋体" w:hAnsi="宋体" w:eastAsia="宋体" w:cs="宋体"/>
          <w:b/>
          <w:bCs/>
          <w:spacing w:val="4"/>
          <w:sz w:val="23"/>
          <w:szCs w:val="23"/>
        </w:rPr>
        <w:t>响应文件的密封和标记</w:t>
      </w:r>
    </w:p>
    <w:p w14:paraId="4159738E">
      <w:pPr>
        <w:spacing w:before="117" w:line="316" w:lineRule="auto"/>
        <w:ind w:left="21" w:firstLine="485"/>
        <w:rPr>
          <w:rFonts w:ascii="宋体" w:hAnsi="宋体" w:eastAsia="宋体" w:cs="宋体"/>
          <w:sz w:val="23"/>
          <w:szCs w:val="23"/>
        </w:rPr>
      </w:pPr>
      <w:r>
        <w:rPr>
          <w:rFonts w:ascii="宋体" w:hAnsi="宋体" w:eastAsia="宋体" w:cs="宋体"/>
          <w:spacing w:val="6"/>
          <w:sz w:val="23"/>
          <w:szCs w:val="23"/>
        </w:rPr>
        <w:t>4.2.1</w:t>
      </w:r>
      <w:r>
        <w:rPr>
          <w:rFonts w:ascii="宋体" w:hAnsi="宋体" w:eastAsia="宋体" w:cs="宋体"/>
          <w:spacing w:val="-21"/>
          <w:sz w:val="23"/>
          <w:szCs w:val="23"/>
        </w:rPr>
        <w:t xml:space="preserve"> </w:t>
      </w:r>
      <w:r>
        <w:rPr>
          <w:rFonts w:ascii="宋体" w:hAnsi="宋体" w:eastAsia="宋体" w:cs="宋体"/>
          <w:spacing w:val="6"/>
          <w:sz w:val="23"/>
          <w:szCs w:val="23"/>
        </w:rPr>
        <w:t>响应文件应用不褪色的材料书写或打印，并按第六章“响应文件格式</w:t>
      </w:r>
      <w:r>
        <w:rPr>
          <w:rFonts w:ascii="宋体" w:hAnsi="宋体" w:eastAsia="宋体" w:cs="宋体"/>
          <w:spacing w:val="-83"/>
          <w:sz w:val="23"/>
          <w:szCs w:val="23"/>
        </w:rPr>
        <w:t xml:space="preserve"> </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0"/>
          <w:sz w:val="23"/>
          <w:szCs w:val="23"/>
        </w:rPr>
        <w:t>的要求进行签字和（或）盖章。由供应商的法定代表人（单位负责人）签字的，</w:t>
      </w:r>
      <w:r>
        <w:rPr>
          <w:rFonts w:ascii="宋体" w:hAnsi="宋体" w:eastAsia="宋体" w:cs="宋体"/>
          <w:spacing w:val="5"/>
          <w:sz w:val="23"/>
          <w:szCs w:val="23"/>
        </w:rPr>
        <w:t xml:space="preserve">  </w:t>
      </w:r>
      <w:r>
        <w:rPr>
          <w:rFonts w:ascii="宋体" w:hAnsi="宋体" w:eastAsia="宋体" w:cs="宋体"/>
          <w:spacing w:val="10"/>
          <w:sz w:val="23"/>
          <w:szCs w:val="23"/>
        </w:rPr>
        <w:t>应附法定代表人（单位负责人）身份证明，由代理人签字的，应附授权委托书，</w:t>
      </w:r>
      <w:r>
        <w:rPr>
          <w:rFonts w:ascii="宋体" w:hAnsi="宋体" w:eastAsia="宋体" w:cs="宋体"/>
          <w:spacing w:val="5"/>
          <w:sz w:val="23"/>
          <w:szCs w:val="23"/>
        </w:rPr>
        <w:t xml:space="preserve">  </w:t>
      </w:r>
      <w:r>
        <w:rPr>
          <w:rFonts w:ascii="宋体" w:hAnsi="宋体" w:eastAsia="宋体" w:cs="宋体"/>
          <w:spacing w:val="6"/>
          <w:sz w:val="23"/>
          <w:szCs w:val="23"/>
        </w:rPr>
        <w:t>身份证明或授权委托书应符合第六章“响应文件格式</w:t>
      </w:r>
      <w:r>
        <w:rPr>
          <w:rFonts w:ascii="宋体" w:hAnsi="宋体" w:eastAsia="宋体" w:cs="宋体"/>
          <w:spacing w:val="-78"/>
          <w:sz w:val="23"/>
          <w:szCs w:val="23"/>
        </w:rPr>
        <w:t xml:space="preserve"> </w:t>
      </w:r>
      <w:r>
        <w:rPr>
          <w:rFonts w:ascii="宋体" w:hAnsi="宋体" w:eastAsia="宋体" w:cs="宋体"/>
          <w:spacing w:val="6"/>
          <w:sz w:val="23"/>
          <w:szCs w:val="23"/>
        </w:rPr>
        <w:t>”的要求。响应文件应尽量</w:t>
      </w:r>
      <w:r>
        <w:rPr>
          <w:rFonts w:ascii="宋体" w:hAnsi="宋体" w:eastAsia="宋体" w:cs="宋体"/>
          <w:sz w:val="23"/>
          <w:szCs w:val="23"/>
        </w:rPr>
        <w:t xml:space="preserve">   </w:t>
      </w:r>
      <w:r>
        <w:rPr>
          <w:rFonts w:ascii="宋体" w:hAnsi="宋体" w:eastAsia="宋体" w:cs="宋体"/>
          <w:spacing w:val="7"/>
          <w:sz w:val="23"/>
          <w:szCs w:val="23"/>
        </w:rPr>
        <w:t>避免涂改、行间插字或删除。如果出现上述情况，改动之处应由供应商的法定代</w:t>
      </w:r>
      <w:r>
        <w:rPr>
          <w:rFonts w:ascii="宋体" w:hAnsi="宋体" w:eastAsia="宋体" w:cs="宋体"/>
          <w:sz w:val="23"/>
          <w:szCs w:val="23"/>
        </w:rPr>
        <w:t xml:space="preserve">   </w:t>
      </w:r>
      <w:r>
        <w:rPr>
          <w:rFonts w:ascii="宋体" w:hAnsi="宋体" w:eastAsia="宋体" w:cs="宋体"/>
          <w:spacing w:val="8"/>
          <w:sz w:val="23"/>
          <w:szCs w:val="23"/>
        </w:rPr>
        <w:t>表人（单位负责人）或其授权的代理人签字或盖单位章。</w:t>
      </w:r>
    </w:p>
    <w:p w14:paraId="19C0A21A">
      <w:pPr>
        <w:spacing w:before="34" w:line="314" w:lineRule="auto"/>
        <w:ind w:left="23" w:right="235" w:firstLine="483"/>
        <w:rPr>
          <w:rFonts w:ascii="宋体" w:hAnsi="宋体" w:eastAsia="宋体" w:cs="宋体"/>
          <w:sz w:val="23"/>
          <w:szCs w:val="23"/>
        </w:rPr>
      </w:pPr>
      <w:r>
        <w:rPr>
          <w:rFonts w:ascii="宋体" w:hAnsi="宋体" w:eastAsia="宋体" w:cs="宋体"/>
          <w:spacing w:val="7"/>
          <w:sz w:val="23"/>
          <w:szCs w:val="23"/>
        </w:rPr>
        <w:t>4.2.2</w:t>
      </w:r>
      <w:r>
        <w:rPr>
          <w:rFonts w:ascii="宋体" w:hAnsi="宋体" w:eastAsia="宋体" w:cs="宋体"/>
          <w:spacing w:val="-23"/>
          <w:sz w:val="23"/>
          <w:szCs w:val="23"/>
        </w:rPr>
        <w:t xml:space="preserve"> </w:t>
      </w:r>
      <w:r>
        <w:rPr>
          <w:rFonts w:ascii="宋体" w:hAnsi="宋体" w:eastAsia="宋体" w:cs="宋体"/>
          <w:spacing w:val="7"/>
          <w:sz w:val="23"/>
          <w:szCs w:val="23"/>
        </w:rPr>
        <w:t>响应文件应密封包装，并在封套的封口处加盖供应商单位章或由供应</w:t>
      </w:r>
      <w:r>
        <w:rPr>
          <w:rFonts w:ascii="宋体" w:hAnsi="宋体" w:eastAsia="宋体" w:cs="宋体"/>
          <w:sz w:val="23"/>
          <w:szCs w:val="23"/>
        </w:rPr>
        <w:t xml:space="preserve"> </w:t>
      </w:r>
      <w:r>
        <w:rPr>
          <w:rFonts w:ascii="宋体" w:hAnsi="宋体" w:eastAsia="宋体" w:cs="宋体"/>
          <w:spacing w:val="7"/>
          <w:sz w:val="23"/>
          <w:szCs w:val="23"/>
        </w:rPr>
        <w:t>商的法定代表人（单位负责人）或其授权的代理人签字或盖章。响应文件封套上</w:t>
      </w:r>
      <w:r>
        <w:rPr>
          <w:rFonts w:ascii="宋体" w:hAnsi="宋体" w:eastAsia="宋体" w:cs="宋体"/>
          <w:sz w:val="23"/>
          <w:szCs w:val="23"/>
        </w:rPr>
        <w:t xml:space="preserve"> </w:t>
      </w:r>
      <w:r>
        <w:rPr>
          <w:rFonts w:ascii="宋体" w:hAnsi="宋体" w:eastAsia="宋体" w:cs="宋体"/>
          <w:spacing w:val="7"/>
          <w:sz w:val="23"/>
          <w:szCs w:val="23"/>
        </w:rPr>
        <w:t>应写明的内容见供应商须知前附表。未按要求密封的响应文件，采购人将予以拒</w:t>
      </w:r>
      <w:r>
        <w:rPr>
          <w:rFonts w:ascii="宋体" w:hAnsi="宋体" w:eastAsia="宋体" w:cs="宋体"/>
          <w:sz w:val="23"/>
          <w:szCs w:val="23"/>
        </w:rPr>
        <w:t xml:space="preserve"> </w:t>
      </w:r>
      <w:r>
        <w:rPr>
          <w:rFonts w:ascii="宋体" w:hAnsi="宋体" w:eastAsia="宋体" w:cs="宋体"/>
          <w:spacing w:val="-8"/>
          <w:sz w:val="23"/>
          <w:szCs w:val="23"/>
        </w:rPr>
        <w:t>收。</w:t>
      </w:r>
    </w:p>
    <w:p w14:paraId="63800F4D">
      <w:pPr>
        <w:spacing w:before="38" w:line="227" w:lineRule="auto"/>
        <w:ind w:left="504"/>
        <w:rPr>
          <w:rFonts w:ascii="宋体" w:hAnsi="宋体" w:eastAsia="宋体" w:cs="宋体"/>
          <w:sz w:val="23"/>
          <w:szCs w:val="23"/>
        </w:rPr>
      </w:pPr>
      <w:r>
        <w:rPr>
          <w:rFonts w:ascii="宋体" w:hAnsi="宋体" w:eastAsia="宋体" w:cs="宋体"/>
          <w:b/>
          <w:bCs/>
          <w:spacing w:val="3"/>
          <w:sz w:val="23"/>
          <w:szCs w:val="23"/>
        </w:rPr>
        <w:t>4.3</w:t>
      </w:r>
      <w:r>
        <w:rPr>
          <w:rFonts w:ascii="宋体" w:hAnsi="宋体" w:eastAsia="宋体" w:cs="宋体"/>
          <w:spacing w:val="-27"/>
          <w:sz w:val="23"/>
          <w:szCs w:val="23"/>
        </w:rPr>
        <w:t xml:space="preserve"> </w:t>
      </w:r>
      <w:r>
        <w:rPr>
          <w:rFonts w:ascii="宋体" w:hAnsi="宋体" w:eastAsia="宋体" w:cs="宋体"/>
          <w:b/>
          <w:bCs/>
          <w:spacing w:val="3"/>
          <w:sz w:val="23"/>
          <w:szCs w:val="23"/>
        </w:rPr>
        <w:t>响应文件的递交</w:t>
      </w:r>
    </w:p>
    <w:p w14:paraId="572A0F07">
      <w:pPr>
        <w:spacing w:before="117" w:line="311" w:lineRule="auto"/>
        <w:ind w:left="21" w:right="235" w:firstLine="485"/>
        <w:rPr>
          <w:rFonts w:ascii="宋体" w:hAnsi="宋体" w:eastAsia="宋体" w:cs="宋体"/>
          <w:sz w:val="23"/>
          <w:szCs w:val="23"/>
        </w:rPr>
      </w:pPr>
      <w:r>
        <w:rPr>
          <w:rFonts w:ascii="宋体" w:hAnsi="宋体" w:eastAsia="宋体" w:cs="宋体"/>
          <w:spacing w:val="9"/>
          <w:sz w:val="23"/>
          <w:szCs w:val="23"/>
        </w:rPr>
        <w:t>4.3.1</w:t>
      </w:r>
      <w:r>
        <w:rPr>
          <w:rFonts w:ascii="宋体" w:hAnsi="宋体" w:eastAsia="宋体" w:cs="宋体"/>
          <w:spacing w:val="-43"/>
          <w:sz w:val="23"/>
          <w:szCs w:val="23"/>
        </w:rPr>
        <w:t xml:space="preserve"> </w:t>
      </w:r>
      <w:r>
        <w:rPr>
          <w:rFonts w:ascii="宋体" w:hAnsi="宋体" w:eastAsia="宋体" w:cs="宋体"/>
          <w:spacing w:val="9"/>
          <w:sz w:val="23"/>
          <w:szCs w:val="23"/>
        </w:rPr>
        <w:t>供应商应在供应商须知前附表规定的</w:t>
      </w:r>
      <w:r>
        <w:rPr>
          <w:rFonts w:ascii="宋体" w:hAnsi="宋体" w:eastAsia="宋体" w:cs="宋体"/>
          <w:spacing w:val="8"/>
          <w:sz w:val="23"/>
          <w:szCs w:val="23"/>
        </w:rPr>
        <w:t>响应文件递交截止时间前将响</w:t>
      </w:r>
      <w:r>
        <w:rPr>
          <w:rFonts w:ascii="宋体" w:hAnsi="宋体" w:eastAsia="宋体" w:cs="宋体"/>
          <w:sz w:val="23"/>
          <w:szCs w:val="23"/>
        </w:rPr>
        <w:t xml:space="preserve">  </w:t>
      </w:r>
      <w:r>
        <w:rPr>
          <w:rFonts w:ascii="宋体" w:hAnsi="宋体" w:eastAsia="宋体" w:cs="宋体"/>
          <w:spacing w:val="7"/>
          <w:sz w:val="23"/>
          <w:szCs w:val="23"/>
        </w:rPr>
        <w:t>应文件递交至指定地点。未在响应文件递交截止时间前递交的响应文件视为逾期</w:t>
      </w:r>
      <w:r>
        <w:rPr>
          <w:rFonts w:ascii="宋体" w:hAnsi="宋体" w:eastAsia="宋体" w:cs="宋体"/>
          <w:spacing w:val="2"/>
          <w:sz w:val="23"/>
          <w:szCs w:val="23"/>
        </w:rPr>
        <w:t xml:space="preserve"> </w:t>
      </w:r>
      <w:r>
        <w:rPr>
          <w:rFonts w:ascii="宋体" w:hAnsi="宋体" w:eastAsia="宋体" w:cs="宋体"/>
          <w:spacing w:val="8"/>
          <w:sz w:val="23"/>
          <w:szCs w:val="23"/>
        </w:rPr>
        <w:t>送达。逾期送达的或者未送达指定地点的响应文件，采购单位不予受理。</w:t>
      </w:r>
    </w:p>
    <w:p w14:paraId="4884FFFD">
      <w:pPr>
        <w:spacing w:before="39" w:line="305" w:lineRule="auto"/>
        <w:ind w:left="22" w:right="436" w:firstLine="484"/>
        <w:rPr>
          <w:rFonts w:ascii="宋体" w:hAnsi="宋体" w:eastAsia="宋体" w:cs="宋体"/>
          <w:sz w:val="23"/>
          <w:szCs w:val="23"/>
        </w:rPr>
      </w:pPr>
      <w:r>
        <w:rPr>
          <w:rFonts w:ascii="宋体" w:hAnsi="宋体" w:eastAsia="宋体" w:cs="宋体"/>
          <w:spacing w:val="9"/>
          <w:sz w:val="23"/>
          <w:szCs w:val="23"/>
        </w:rPr>
        <w:t>4.3.2</w:t>
      </w:r>
      <w:r>
        <w:rPr>
          <w:rFonts w:ascii="宋体" w:hAnsi="宋体" w:eastAsia="宋体" w:cs="宋体"/>
          <w:spacing w:val="-47"/>
          <w:sz w:val="23"/>
          <w:szCs w:val="23"/>
        </w:rPr>
        <w:t xml:space="preserve"> </w:t>
      </w:r>
      <w:r>
        <w:rPr>
          <w:rFonts w:ascii="宋体" w:hAnsi="宋体" w:eastAsia="宋体" w:cs="宋体"/>
          <w:spacing w:val="9"/>
          <w:sz w:val="23"/>
          <w:szCs w:val="23"/>
        </w:rPr>
        <w:t>采购单位将拒绝并原封退回在规定的响应文件</w:t>
      </w:r>
      <w:r>
        <w:rPr>
          <w:rFonts w:ascii="宋体" w:hAnsi="宋体" w:eastAsia="宋体" w:cs="宋体"/>
          <w:spacing w:val="8"/>
          <w:sz w:val="23"/>
          <w:szCs w:val="23"/>
        </w:rPr>
        <w:t>递交截止期后送达的</w:t>
      </w:r>
      <w:r>
        <w:rPr>
          <w:rFonts w:ascii="宋体" w:hAnsi="宋体" w:eastAsia="宋体" w:cs="宋体"/>
          <w:sz w:val="23"/>
          <w:szCs w:val="23"/>
        </w:rPr>
        <w:t xml:space="preserve"> </w:t>
      </w:r>
      <w:r>
        <w:rPr>
          <w:rFonts w:ascii="宋体" w:hAnsi="宋体" w:eastAsia="宋体" w:cs="宋体"/>
          <w:spacing w:val="3"/>
          <w:sz w:val="23"/>
          <w:szCs w:val="23"/>
        </w:rPr>
        <w:t>任何响应文件。</w:t>
      </w:r>
    </w:p>
    <w:p w14:paraId="12B7FA97">
      <w:pPr>
        <w:spacing w:before="39" w:line="227" w:lineRule="auto"/>
        <w:ind w:left="504"/>
        <w:rPr>
          <w:rFonts w:ascii="宋体" w:hAnsi="宋体" w:eastAsia="宋体" w:cs="宋体"/>
          <w:sz w:val="23"/>
          <w:szCs w:val="23"/>
        </w:rPr>
      </w:pPr>
      <w:r>
        <w:rPr>
          <w:rFonts w:ascii="宋体" w:hAnsi="宋体" w:eastAsia="宋体" w:cs="宋体"/>
          <w:b/>
          <w:bCs/>
          <w:spacing w:val="4"/>
          <w:sz w:val="23"/>
          <w:szCs w:val="23"/>
        </w:rPr>
        <w:t>4.4</w:t>
      </w:r>
      <w:r>
        <w:rPr>
          <w:rFonts w:ascii="宋体" w:hAnsi="宋体" w:eastAsia="宋体" w:cs="宋体"/>
          <w:spacing w:val="-21"/>
          <w:sz w:val="23"/>
          <w:szCs w:val="23"/>
        </w:rPr>
        <w:t xml:space="preserve"> </w:t>
      </w:r>
      <w:r>
        <w:rPr>
          <w:rFonts w:ascii="宋体" w:hAnsi="宋体" w:eastAsia="宋体" w:cs="宋体"/>
          <w:b/>
          <w:bCs/>
          <w:spacing w:val="4"/>
          <w:sz w:val="23"/>
          <w:szCs w:val="23"/>
        </w:rPr>
        <w:t>响应文件的修改和撤回</w:t>
      </w:r>
    </w:p>
    <w:p w14:paraId="098F6655">
      <w:pPr>
        <w:spacing w:before="115" w:line="314" w:lineRule="auto"/>
        <w:ind w:left="22" w:right="235" w:firstLine="484"/>
        <w:jc w:val="both"/>
        <w:rPr>
          <w:rFonts w:ascii="宋体" w:hAnsi="宋体" w:eastAsia="宋体" w:cs="宋体"/>
          <w:sz w:val="23"/>
          <w:szCs w:val="23"/>
        </w:rPr>
      </w:pPr>
      <w:r>
        <w:rPr>
          <w:rFonts w:ascii="宋体" w:hAnsi="宋体" w:eastAsia="宋体" w:cs="宋体"/>
          <w:spacing w:val="8"/>
          <w:sz w:val="23"/>
          <w:szCs w:val="23"/>
        </w:rPr>
        <w:t>4.4.1</w:t>
      </w:r>
      <w:r>
        <w:rPr>
          <w:rFonts w:ascii="宋体" w:hAnsi="宋体" w:eastAsia="宋体" w:cs="宋体"/>
          <w:spacing w:val="-43"/>
          <w:sz w:val="23"/>
          <w:szCs w:val="23"/>
        </w:rPr>
        <w:t xml:space="preserve"> </w:t>
      </w:r>
      <w:r>
        <w:rPr>
          <w:rFonts w:ascii="宋体" w:hAnsi="宋体" w:eastAsia="宋体" w:cs="宋体"/>
          <w:spacing w:val="8"/>
          <w:sz w:val="23"/>
          <w:szCs w:val="23"/>
        </w:rPr>
        <w:t>供应商在磋商文件规定的响应文件</w:t>
      </w:r>
      <w:r>
        <w:rPr>
          <w:rFonts w:ascii="宋体" w:hAnsi="宋体" w:eastAsia="宋体" w:cs="宋体"/>
          <w:spacing w:val="7"/>
          <w:sz w:val="23"/>
          <w:szCs w:val="23"/>
        </w:rPr>
        <w:t>递交截止时间前，可以撤回已上传</w:t>
      </w:r>
      <w:r>
        <w:rPr>
          <w:rFonts w:ascii="宋体" w:hAnsi="宋体" w:eastAsia="宋体" w:cs="宋体"/>
          <w:sz w:val="23"/>
          <w:szCs w:val="23"/>
        </w:rPr>
        <w:t xml:space="preserve"> </w:t>
      </w:r>
      <w:r>
        <w:rPr>
          <w:rFonts w:ascii="宋体" w:hAnsi="宋体" w:eastAsia="宋体" w:cs="宋体"/>
          <w:spacing w:val="7"/>
          <w:sz w:val="23"/>
          <w:szCs w:val="23"/>
        </w:rPr>
        <w:t>的响应文件。如要修改，必须在撤回并修改后在规定的响应文件递交截止时间之</w:t>
      </w:r>
      <w:r>
        <w:rPr>
          <w:rFonts w:ascii="宋体" w:hAnsi="宋体" w:eastAsia="宋体" w:cs="宋体"/>
          <w:spacing w:val="1"/>
          <w:sz w:val="23"/>
          <w:szCs w:val="23"/>
        </w:rPr>
        <w:t xml:space="preserve"> </w:t>
      </w:r>
      <w:r>
        <w:rPr>
          <w:rFonts w:ascii="宋体" w:hAnsi="宋体" w:eastAsia="宋体" w:cs="宋体"/>
          <w:spacing w:val="7"/>
          <w:sz w:val="23"/>
          <w:szCs w:val="23"/>
        </w:rPr>
        <w:t>前将修改后的响应文件再重新上传。在响应文件递交截止时间之后，供应商不得</w:t>
      </w:r>
      <w:r>
        <w:rPr>
          <w:rFonts w:ascii="宋体" w:hAnsi="宋体" w:eastAsia="宋体" w:cs="宋体"/>
          <w:spacing w:val="1"/>
          <w:sz w:val="23"/>
          <w:szCs w:val="23"/>
        </w:rPr>
        <w:t xml:space="preserve"> </w:t>
      </w:r>
      <w:r>
        <w:rPr>
          <w:rFonts w:ascii="宋体" w:hAnsi="宋体" w:eastAsia="宋体" w:cs="宋体"/>
          <w:spacing w:val="6"/>
          <w:sz w:val="23"/>
          <w:szCs w:val="23"/>
        </w:rPr>
        <w:t>对上传的响应文件撤销或修改。</w:t>
      </w:r>
    </w:p>
    <w:p w14:paraId="4F996A7D">
      <w:pPr>
        <w:spacing w:before="36" w:line="227" w:lineRule="auto"/>
        <w:ind w:left="507"/>
        <w:rPr>
          <w:rFonts w:ascii="宋体" w:hAnsi="宋体" w:eastAsia="宋体" w:cs="宋体"/>
          <w:sz w:val="23"/>
          <w:szCs w:val="23"/>
        </w:rPr>
      </w:pPr>
      <w:r>
        <w:rPr>
          <w:rFonts w:ascii="宋体" w:hAnsi="宋体" w:eastAsia="宋体" w:cs="宋体"/>
          <w:spacing w:val="7"/>
          <w:sz w:val="23"/>
          <w:szCs w:val="23"/>
        </w:rPr>
        <w:t>4.4.2</w:t>
      </w:r>
      <w:r>
        <w:rPr>
          <w:rFonts w:ascii="宋体" w:hAnsi="宋体" w:eastAsia="宋体" w:cs="宋体"/>
          <w:spacing w:val="-28"/>
          <w:sz w:val="23"/>
          <w:szCs w:val="23"/>
        </w:rPr>
        <w:t xml:space="preserve"> </w:t>
      </w:r>
      <w:r>
        <w:rPr>
          <w:rFonts w:ascii="宋体" w:hAnsi="宋体" w:eastAsia="宋体" w:cs="宋体"/>
          <w:spacing w:val="7"/>
          <w:sz w:val="23"/>
          <w:szCs w:val="23"/>
        </w:rPr>
        <w:t>供应商所提交的响应文件在评审结束后，无论中标与否都不退还。</w:t>
      </w:r>
    </w:p>
    <w:p w14:paraId="0A8F9192">
      <w:pPr>
        <w:spacing w:line="227" w:lineRule="auto"/>
        <w:rPr>
          <w:rFonts w:ascii="宋体" w:hAnsi="宋体" w:eastAsia="宋体" w:cs="宋体"/>
          <w:sz w:val="23"/>
          <w:szCs w:val="23"/>
        </w:rPr>
        <w:sectPr>
          <w:footerReference r:id="rId17" w:type="default"/>
          <w:pgSz w:w="11906" w:h="16838"/>
          <w:pgMar w:top="400" w:right="1564" w:bottom="1158" w:left="1785" w:header="0" w:footer="988" w:gutter="0"/>
          <w:cols w:space="720" w:num="1"/>
        </w:sectPr>
      </w:pPr>
    </w:p>
    <w:p w14:paraId="35388574">
      <w:pPr>
        <w:pStyle w:val="3"/>
        <w:spacing w:line="244" w:lineRule="auto"/>
      </w:pPr>
    </w:p>
    <w:p w14:paraId="6DC724B1">
      <w:pPr>
        <w:pStyle w:val="3"/>
        <w:spacing w:line="244" w:lineRule="auto"/>
      </w:pPr>
    </w:p>
    <w:p w14:paraId="65C0D208">
      <w:pPr>
        <w:pStyle w:val="3"/>
        <w:spacing w:line="245" w:lineRule="auto"/>
      </w:pPr>
    </w:p>
    <w:p w14:paraId="77CA9ECF">
      <w:pPr>
        <w:pStyle w:val="3"/>
        <w:spacing w:line="245" w:lineRule="auto"/>
      </w:pPr>
    </w:p>
    <w:p w14:paraId="6C74EFE8">
      <w:pPr>
        <w:spacing w:before="100" w:line="225" w:lineRule="auto"/>
        <w:ind w:left="2904"/>
        <w:outlineLvl w:val="1"/>
        <w:rPr>
          <w:rFonts w:ascii="宋体" w:hAnsi="宋体" w:eastAsia="宋体" w:cs="宋体"/>
          <w:sz w:val="31"/>
          <w:szCs w:val="31"/>
        </w:rPr>
      </w:pPr>
      <w:r>
        <w:rPr>
          <w:rFonts w:ascii="宋体" w:hAnsi="宋体" w:eastAsia="宋体" w:cs="宋体"/>
          <w:spacing w:val="7"/>
          <w:sz w:val="31"/>
          <w:szCs w:val="31"/>
        </w:rPr>
        <w:t>五、开启响应文件</w:t>
      </w:r>
    </w:p>
    <w:p w14:paraId="4EA18DA6">
      <w:pPr>
        <w:pStyle w:val="3"/>
        <w:spacing w:line="274" w:lineRule="auto"/>
      </w:pPr>
    </w:p>
    <w:p w14:paraId="7763746D">
      <w:pPr>
        <w:spacing w:before="74" w:line="228" w:lineRule="auto"/>
        <w:ind w:left="510"/>
        <w:rPr>
          <w:rFonts w:ascii="宋体" w:hAnsi="宋体" w:eastAsia="宋体" w:cs="宋体"/>
          <w:sz w:val="23"/>
          <w:szCs w:val="23"/>
        </w:rPr>
      </w:pPr>
      <w:r>
        <w:rPr>
          <w:rFonts w:ascii="宋体" w:hAnsi="宋体" w:eastAsia="宋体" w:cs="宋体"/>
          <w:b/>
          <w:bCs/>
          <w:spacing w:val="3"/>
          <w:sz w:val="23"/>
          <w:szCs w:val="23"/>
        </w:rPr>
        <w:t>5.磋商活动</w:t>
      </w:r>
    </w:p>
    <w:p w14:paraId="0BDBFACC">
      <w:pPr>
        <w:spacing w:before="114" w:line="314" w:lineRule="auto"/>
        <w:ind w:left="23" w:right="53" w:firstLine="484"/>
        <w:jc w:val="both"/>
        <w:rPr>
          <w:rFonts w:ascii="宋体" w:hAnsi="宋体" w:eastAsia="宋体" w:cs="宋体"/>
          <w:sz w:val="23"/>
          <w:szCs w:val="23"/>
        </w:rPr>
      </w:pPr>
      <w:r>
        <w:rPr>
          <w:rFonts w:ascii="宋体" w:hAnsi="宋体" w:eastAsia="宋体" w:cs="宋体"/>
          <w:spacing w:val="8"/>
          <w:sz w:val="23"/>
          <w:szCs w:val="23"/>
        </w:rPr>
        <w:t>5.1</w:t>
      </w:r>
      <w:r>
        <w:rPr>
          <w:rFonts w:ascii="宋体" w:hAnsi="宋体" w:eastAsia="宋体" w:cs="宋体"/>
          <w:spacing w:val="-44"/>
          <w:sz w:val="23"/>
          <w:szCs w:val="23"/>
        </w:rPr>
        <w:t xml:space="preserve"> </w:t>
      </w:r>
      <w:r>
        <w:rPr>
          <w:rFonts w:ascii="宋体" w:hAnsi="宋体" w:eastAsia="宋体" w:cs="宋体"/>
          <w:spacing w:val="8"/>
          <w:sz w:val="23"/>
          <w:szCs w:val="23"/>
        </w:rPr>
        <w:t>采购人将在供应商须知前附表规定的时间和地点组织磋</w:t>
      </w:r>
      <w:r>
        <w:rPr>
          <w:rFonts w:ascii="宋体" w:hAnsi="宋体" w:eastAsia="宋体" w:cs="宋体"/>
          <w:spacing w:val="7"/>
          <w:sz w:val="23"/>
          <w:szCs w:val="23"/>
        </w:rPr>
        <w:t>商活动，邀请供</w:t>
      </w:r>
      <w:r>
        <w:rPr>
          <w:rFonts w:ascii="宋体" w:hAnsi="宋体" w:eastAsia="宋体" w:cs="宋体"/>
          <w:sz w:val="23"/>
          <w:szCs w:val="23"/>
        </w:rPr>
        <w:t xml:space="preserve"> </w:t>
      </w:r>
      <w:r>
        <w:rPr>
          <w:rFonts w:ascii="宋体" w:hAnsi="宋体" w:eastAsia="宋体" w:cs="宋体"/>
          <w:spacing w:val="7"/>
          <w:sz w:val="23"/>
          <w:szCs w:val="23"/>
        </w:rPr>
        <w:t>应商法定代表人（单位负责人）或其授权代表携带有效证件准时参加，参加磋商</w:t>
      </w:r>
      <w:r>
        <w:rPr>
          <w:rFonts w:ascii="宋体" w:hAnsi="宋体" w:eastAsia="宋体" w:cs="宋体"/>
          <w:sz w:val="23"/>
          <w:szCs w:val="23"/>
        </w:rPr>
        <w:t xml:space="preserve"> </w:t>
      </w:r>
      <w:r>
        <w:rPr>
          <w:rFonts w:ascii="宋体" w:hAnsi="宋体" w:eastAsia="宋体" w:cs="宋体"/>
          <w:spacing w:val="7"/>
          <w:sz w:val="23"/>
          <w:szCs w:val="23"/>
        </w:rPr>
        <w:t>活动的代表需签名以证明其出席。未参加磋商活动，视同认可磋商结果。采购代</w:t>
      </w:r>
      <w:r>
        <w:rPr>
          <w:rFonts w:ascii="宋体" w:hAnsi="宋体" w:eastAsia="宋体" w:cs="宋体"/>
          <w:sz w:val="23"/>
          <w:szCs w:val="23"/>
        </w:rPr>
        <w:t xml:space="preserve"> </w:t>
      </w:r>
      <w:r>
        <w:rPr>
          <w:rFonts w:ascii="宋体" w:hAnsi="宋体" w:eastAsia="宋体" w:cs="宋体"/>
          <w:spacing w:val="8"/>
          <w:sz w:val="23"/>
          <w:szCs w:val="23"/>
        </w:rPr>
        <w:t>理机构主持磋商活动。</w:t>
      </w:r>
    </w:p>
    <w:p w14:paraId="2D036BAB">
      <w:pPr>
        <w:spacing w:before="38" w:line="227" w:lineRule="auto"/>
        <w:ind w:left="508"/>
        <w:rPr>
          <w:rFonts w:ascii="宋体" w:hAnsi="宋体" w:eastAsia="宋体" w:cs="宋体"/>
          <w:sz w:val="23"/>
          <w:szCs w:val="23"/>
        </w:rPr>
      </w:pPr>
      <w:r>
        <w:rPr>
          <w:rFonts w:ascii="宋体" w:hAnsi="宋体" w:eastAsia="宋体" w:cs="宋体"/>
          <w:b/>
          <w:bCs/>
          <w:spacing w:val="5"/>
          <w:sz w:val="23"/>
          <w:szCs w:val="23"/>
        </w:rPr>
        <w:t>5.2</w:t>
      </w:r>
      <w:r>
        <w:rPr>
          <w:rFonts w:ascii="宋体" w:hAnsi="宋体" w:eastAsia="宋体" w:cs="宋体"/>
          <w:spacing w:val="-35"/>
          <w:sz w:val="23"/>
          <w:szCs w:val="23"/>
        </w:rPr>
        <w:t xml:space="preserve"> </w:t>
      </w:r>
      <w:r>
        <w:rPr>
          <w:rFonts w:ascii="宋体" w:hAnsi="宋体" w:eastAsia="宋体" w:cs="宋体"/>
          <w:b/>
          <w:bCs/>
          <w:spacing w:val="5"/>
          <w:sz w:val="23"/>
          <w:szCs w:val="23"/>
        </w:rPr>
        <w:t>主持人按下列程序主持磋商活动：</w:t>
      </w:r>
    </w:p>
    <w:p w14:paraId="66CB978E">
      <w:pPr>
        <w:spacing w:before="115" w:line="227" w:lineRule="auto"/>
        <w:ind w:left="514"/>
        <w:rPr>
          <w:rFonts w:ascii="宋体" w:hAnsi="宋体" w:eastAsia="宋体" w:cs="宋体"/>
          <w:sz w:val="23"/>
          <w:szCs w:val="23"/>
        </w:rPr>
      </w:pPr>
      <w:r>
        <w:rPr>
          <w:rFonts w:ascii="宋体" w:hAnsi="宋体" w:eastAsia="宋体" w:cs="宋体"/>
          <w:spacing w:val="-1"/>
          <w:sz w:val="23"/>
          <w:szCs w:val="23"/>
        </w:rPr>
        <w:t>（1）宣布纪律；</w:t>
      </w:r>
    </w:p>
    <w:p w14:paraId="2AD5B24C">
      <w:pPr>
        <w:spacing w:before="118" w:line="227" w:lineRule="auto"/>
        <w:ind w:left="514"/>
        <w:rPr>
          <w:rFonts w:ascii="宋体" w:hAnsi="宋体" w:eastAsia="宋体" w:cs="宋体"/>
          <w:sz w:val="23"/>
          <w:szCs w:val="23"/>
        </w:rPr>
      </w:pPr>
      <w:r>
        <w:rPr>
          <w:rFonts w:ascii="宋体" w:hAnsi="宋体" w:eastAsia="宋体" w:cs="宋体"/>
          <w:spacing w:val="2"/>
          <w:sz w:val="23"/>
          <w:szCs w:val="23"/>
        </w:rPr>
        <w:t>（2）宣布参会人员姓名；</w:t>
      </w:r>
    </w:p>
    <w:p w14:paraId="2CAFB39A">
      <w:pPr>
        <w:spacing w:before="118" w:line="227" w:lineRule="auto"/>
        <w:ind w:left="514"/>
        <w:rPr>
          <w:rFonts w:ascii="宋体" w:hAnsi="宋体" w:eastAsia="宋体" w:cs="宋体"/>
          <w:sz w:val="23"/>
          <w:szCs w:val="23"/>
        </w:rPr>
      </w:pPr>
      <w:r>
        <w:rPr>
          <w:rFonts w:ascii="宋体" w:hAnsi="宋体" w:eastAsia="宋体" w:cs="宋体"/>
          <w:spacing w:val="7"/>
          <w:sz w:val="23"/>
          <w:szCs w:val="23"/>
        </w:rPr>
        <w:t>（3）公布在响应文件递交截止时间前递交响应文件的供应商名称；</w:t>
      </w:r>
    </w:p>
    <w:p w14:paraId="196863D1">
      <w:pPr>
        <w:spacing w:before="115" w:line="275" w:lineRule="auto"/>
        <w:ind w:left="52" w:right="96" w:firstLine="462"/>
        <w:rPr>
          <w:rFonts w:ascii="宋体" w:hAnsi="宋体" w:eastAsia="宋体" w:cs="宋体"/>
          <w:sz w:val="23"/>
          <w:szCs w:val="23"/>
        </w:rPr>
      </w:pPr>
      <w:r>
        <w:rPr>
          <w:rFonts w:ascii="宋体" w:hAnsi="宋体" w:eastAsia="宋体" w:cs="宋体"/>
          <w:spacing w:val="9"/>
          <w:sz w:val="23"/>
          <w:szCs w:val="23"/>
        </w:rPr>
        <w:t>（4）由采购人代表、监督人员及公证人员现场查验</w:t>
      </w:r>
      <w:r>
        <w:rPr>
          <w:rFonts w:ascii="宋体" w:hAnsi="宋体" w:eastAsia="宋体" w:cs="宋体"/>
          <w:spacing w:val="8"/>
          <w:sz w:val="23"/>
          <w:szCs w:val="23"/>
        </w:rPr>
        <w:t>供应商须知前附表规定</w:t>
      </w:r>
      <w:r>
        <w:rPr>
          <w:rFonts w:ascii="宋体" w:hAnsi="宋体" w:eastAsia="宋体" w:cs="宋体"/>
          <w:sz w:val="23"/>
          <w:szCs w:val="23"/>
        </w:rPr>
        <w:t xml:space="preserve"> </w:t>
      </w:r>
      <w:r>
        <w:rPr>
          <w:rFonts w:ascii="宋体" w:hAnsi="宋体" w:eastAsia="宋体" w:cs="宋体"/>
          <w:spacing w:val="-16"/>
          <w:sz w:val="23"/>
          <w:szCs w:val="23"/>
        </w:rPr>
        <w:t>内容；</w:t>
      </w:r>
    </w:p>
    <w:p w14:paraId="150335CD">
      <w:pPr>
        <w:spacing w:before="117" w:line="227" w:lineRule="auto"/>
        <w:ind w:left="514"/>
        <w:rPr>
          <w:rFonts w:ascii="宋体" w:hAnsi="宋体" w:eastAsia="宋体" w:cs="宋体"/>
          <w:sz w:val="23"/>
          <w:szCs w:val="23"/>
        </w:rPr>
      </w:pPr>
      <w:r>
        <w:rPr>
          <w:rFonts w:ascii="宋体" w:hAnsi="宋体" w:eastAsia="宋体" w:cs="宋体"/>
          <w:spacing w:val="6"/>
          <w:sz w:val="23"/>
          <w:szCs w:val="23"/>
        </w:rPr>
        <w:t>（5）由供应商代表检查确认响应文件的密封情况；</w:t>
      </w:r>
    </w:p>
    <w:p w14:paraId="48E7DCCA">
      <w:pPr>
        <w:spacing w:before="116" w:line="227" w:lineRule="auto"/>
        <w:ind w:left="514"/>
        <w:rPr>
          <w:rFonts w:ascii="宋体" w:hAnsi="宋体" w:eastAsia="宋体" w:cs="宋体"/>
          <w:sz w:val="23"/>
          <w:szCs w:val="23"/>
        </w:rPr>
      </w:pPr>
      <w:r>
        <w:rPr>
          <w:rFonts w:ascii="宋体" w:hAnsi="宋体" w:eastAsia="宋体" w:cs="宋体"/>
          <w:spacing w:val="6"/>
          <w:sz w:val="23"/>
          <w:szCs w:val="23"/>
        </w:rPr>
        <w:t>（6）按供应商须知前附表规定是否公开开启响应文件；</w:t>
      </w:r>
    </w:p>
    <w:p w14:paraId="2516F88D">
      <w:pPr>
        <w:spacing w:before="117" w:line="275" w:lineRule="auto"/>
        <w:ind w:left="22" w:right="113" w:firstLine="492"/>
        <w:rPr>
          <w:rFonts w:ascii="宋体" w:hAnsi="宋体" w:eastAsia="宋体" w:cs="宋体"/>
          <w:sz w:val="23"/>
          <w:szCs w:val="23"/>
        </w:rPr>
      </w:pPr>
      <w:r>
        <w:rPr>
          <w:rFonts w:ascii="宋体" w:hAnsi="宋体" w:eastAsia="宋体" w:cs="宋体"/>
          <w:spacing w:val="8"/>
          <w:sz w:val="23"/>
          <w:szCs w:val="23"/>
        </w:rPr>
        <w:t>（7）供应商代表、采购人代表、监督人员、公证人员、记录人等有关人员</w:t>
      </w:r>
      <w:r>
        <w:rPr>
          <w:rFonts w:ascii="宋体" w:hAnsi="宋体" w:eastAsia="宋体" w:cs="宋体"/>
          <w:spacing w:val="6"/>
          <w:sz w:val="23"/>
          <w:szCs w:val="23"/>
        </w:rPr>
        <w:t xml:space="preserve"> </w:t>
      </w:r>
      <w:r>
        <w:rPr>
          <w:rFonts w:ascii="宋体" w:hAnsi="宋体" w:eastAsia="宋体" w:cs="宋体"/>
          <w:spacing w:val="3"/>
          <w:sz w:val="23"/>
          <w:szCs w:val="23"/>
        </w:rPr>
        <w:t>在开启记录上签字确认；</w:t>
      </w:r>
    </w:p>
    <w:p w14:paraId="4380AD01">
      <w:pPr>
        <w:spacing w:before="115" w:line="227" w:lineRule="auto"/>
        <w:ind w:left="514"/>
        <w:rPr>
          <w:rFonts w:ascii="宋体" w:hAnsi="宋体" w:eastAsia="宋体" w:cs="宋体"/>
          <w:sz w:val="23"/>
          <w:szCs w:val="23"/>
        </w:rPr>
      </w:pPr>
      <w:r>
        <w:rPr>
          <w:rFonts w:ascii="宋体" w:hAnsi="宋体" w:eastAsia="宋体" w:cs="宋体"/>
          <w:spacing w:val="1"/>
          <w:sz w:val="23"/>
          <w:szCs w:val="23"/>
        </w:rPr>
        <w:t>（8）会议结束。</w:t>
      </w:r>
    </w:p>
    <w:p w14:paraId="7404C736">
      <w:pPr>
        <w:spacing w:before="119" w:line="227" w:lineRule="auto"/>
        <w:ind w:left="508"/>
        <w:rPr>
          <w:rFonts w:ascii="宋体" w:hAnsi="宋体" w:eastAsia="宋体" w:cs="宋体"/>
          <w:sz w:val="23"/>
          <w:szCs w:val="23"/>
        </w:rPr>
      </w:pPr>
      <w:r>
        <w:rPr>
          <w:rFonts w:ascii="宋体" w:hAnsi="宋体" w:eastAsia="宋体" w:cs="宋体"/>
          <w:b/>
          <w:bCs/>
          <w:spacing w:val="3"/>
          <w:sz w:val="23"/>
          <w:szCs w:val="23"/>
        </w:rPr>
        <w:t>5.3</w:t>
      </w:r>
      <w:r>
        <w:rPr>
          <w:rFonts w:ascii="宋体" w:hAnsi="宋体" w:eastAsia="宋体" w:cs="宋体"/>
          <w:spacing w:val="-40"/>
          <w:sz w:val="23"/>
          <w:szCs w:val="23"/>
        </w:rPr>
        <w:t xml:space="preserve"> </w:t>
      </w:r>
      <w:r>
        <w:rPr>
          <w:rFonts w:ascii="宋体" w:hAnsi="宋体" w:eastAsia="宋体" w:cs="宋体"/>
          <w:b/>
          <w:bCs/>
          <w:spacing w:val="3"/>
          <w:sz w:val="23"/>
          <w:szCs w:val="23"/>
        </w:rPr>
        <w:t>现场磋商异议</w:t>
      </w:r>
    </w:p>
    <w:p w14:paraId="480421EA">
      <w:pPr>
        <w:spacing w:before="116" w:line="311" w:lineRule="auto"/>
        <w:ind w:left="21" w:firstLine="481"/>
        <w:jc w:val="both"/>
        <w:rPr>
          <w:rFonts w:ascii="宋体" w:hAnsi="宋体" w:eastAsia="宋体" w:cs="宋体"/>
          <w:sz w:val="23"/>
          <w:szCs w:val="23"/>
        </w:rPr>
      </w:pPr>
      <w:r>
        <w:rPr>
          <w:rFonts w:ascii="宋体" w:hAnsi="宋体" w:eastAsia="宋体" w:cs="宋体"/>
          <w:spacing w:val="7"/>
          <w:sz w:val="23"/>
          <w:szCs w:val="23"/>
        </w:rPr>
        <w:t>供应商代表对会议过程和会议记录有异议的，以及认为采购人</w:t>
      </w:r>
      <w:r>
        <w:rPr>
          <w:rFonts w:ascii="宋体" w:hAnsi="宋体" w:eastAsia="宋体" w:cs="宋体"/>
          <w:spacing w:val="6"/>
          <w:sz w:val="23"/>
          <w:szCs w:val="23"/>
        </w:rPr>
        <w:t>、采购代理机</w:t>
      </w:r>
      <w:r>
        <w:rPr>
          <w:rFonts w:ascii="宋体" w:hAnsi="宋体" w:eastAsia="宋体" w:cs="宋体"/>
          <w:sz w:val="23"/>
          <w:szCs w:val="23"/>
        </w:rPr>
        <w:t xml:space="preserve"> </w:t>
      </w:r>
      <w:r>
        <w:rPr>
          <w:rFonts w:ascii="宋体" w:hAnsi="宋体" w:eastAsia="宋体" w:cs="宋体"/>
          <w:spacing w:val="7"/>
          <w:sz w:val="23"/>
          <w:szCs w:val="23"/>
        </w:rPr>
        <w:t>构相关工作人员有需要回避的情形，应当场提出询问或者回避申请，采购人、采</w:t>
      </w:r>
      <w:r>
        <w:rPr>
          <w:rFonts w:ascii="宋体" w:hAnsi="宋体" w:eastAsia="宋体" w:cs="宋体"/>
          <w:spacing w:val="2"/>
          <w:sz w:val="23"/>
          <w:szCs w:val="23"/>
        </w:rPr>
        <w:t xml:space="preserve"> </w:t>
      </w:r>
      <w:r>
        <w:rPr>
          <w:rFonts w:ascii="宋体" w:hAnsi="宋体" w:eastAsia="宋体" w:cs="宋体"/>
          <w:spacing w:val="9"/>
          <w:sz w:val="23"/>
          <w:szCs w:val="23"/>
        </w:rPr>
        <w:t>购代理机构对供应商代表提出询问或者回避申请</w:t>
      </w:r>
      <w:r>
        <w:rPr>
          <w:rFonts w:ascii="宋体" w:hAnsi="宋体" w:eastAsia="宋体" w:cs="宋体"/>
          <w:spacing w:val="8"/>
          <w:sz w:val="23"/>
          <w:szCs w:val="23"/>
        </w:rPr>
        <w:t>，当场作出答复，并制作记录。</w:t>
      </w:r>
    </w:p>
    <w:p w14:paraId="71254D99">
      <w:pPr>
        <w:spacing w:before="39" w:line="306" w:lineRule="auto"/>
        <w:ind w:left="43" w:right="56" w:firstLine="465"/>
        <w:rPr>
          <w:rFonts w:ascii="宋体" w:hAnsi="宋体" w:eastAsia="宋体" w:cs="宋体"/>
          <w:sz w:val="23"/>
          <w:szCs w:val="23"/>
        </w:rPr>
      </w:pPr>
      <w:r>
        <w:rPr>
          <w:rFonts w:ascii="宋体" w:hAnsi="宋体" w:eastAsia="宋体" w:cs="宋体"/>
          <w:b/>
          <w:bCs/>
          <w:spacing w:val="5"/>
          <w:sz w:val="23"/>
          <w:szCs w:val="23"/>
        </w:rPr>
        <w:t>5.4</w:t>
      </w:r>
      <w:r>
        <w:rPr>
          <w:rFonts w:ascii="宋体" w:hAnsi="宋体" w:eastAsia="宋体" w:cs="宋体"/>
          <w:spacing w:val="-34"/>
          <w:sz w:val="23"/>
          <w:szCs w:val="23"/>
        </w:rPr>
        <w:t xml:space="preserve"> </w:t>
      </w:r>
      <w:r>
        <w:rPr>
          <w:rFonts w:ascii="宋体" w:hAnsi="宋体" w:eastAsia="宋体" w:cs="宋体"/>
          <w:b/>
          <w:bCs/>
          <w:spacing w:val="5"/>
          <w:sz w:val="23"/>
          <w:szCs w:val="23"/>
        </w:rPr>
        <w:t>在政府采购活动中，采购人员及相关人员与投标人有下列利害关系之一</w:t>
      </w:r>
      <w:r>
        <w:rPr>
          <w:rFonts w:ascii="宋体" w:hAnsi="宋体" w:eastAsia="宋体" w:cs="宋体"/>
          <w:sz w:val="23"/>
          <w:szCs w:val="23"/>
        </w:rPr>
        <w:t xml:space="preserve"> </w:t>
      </w:r>
      <w:r>
        <w:rPr>
          <w:rFonts w:ascii="宋体" w:hAnsi="宋体" w:eastAsia="宋体" w:cs="宋体"/>
          <w:b/>
          <w:bCs/>
          <w:spacing w:val="-4"/>
          <w:sz w:val="23"/>
          <w:szCs w:val="23"/>
        </w:rPr>
        <w:t>的，应当回避：</w:t>
      </w:r>
    </w:p>
    <w:p w14:paraId="4757C88D">
      <w:pPr>
        <w:spacing w:before="36" w:line="227" w:lineRule="auto"/>
        <w:ind w:left="514"/>
        <w:rPr>
          <w:rFonts w:ascii="宋体" w:hAnsi="宋体" w:eastAsia="宋体" w:cs="宋体"/>
          <w:sz w:val="23"/>
          <w:szCs w:val="23"/>
        </w:rPr>
      </w:pPr>
      <w:r>
        <w:rPr>
          <w:rFonts w:ascii="宋体" w:hAnsi="宋体" w:eastAsia="宋体" w:cs="宋体"/>
          <w:spacing w:val="5"/>
          <w:sz w:val="23"/>
          <w:szCs w:val="23"/>
        </w:rPr>
        <w:t>（一）参加采购活动前</w:t>
      </w:r>
      <w:r>
        <w:rPr>
          <w:rFonts w:ascii="宋体" w:hAnsi="宋体" w:eastAsia="宋体" w:cs="宋体"/>
          <w:spacing w:val="-29"/>
          <w:sz w:val="23"/>
          <w:szCs w:val="23"/>
        </w:rPr>
        <w:t xml:space="preserve"> </w:t>
      </w:r>
      <w:r>
        <w:rPr>
          <w:rFonts w:ascii="宋体" w:hAnsi="宋体" w:eastAsia="宋体" w:cs="宋体"/>
          <w:spacing w:val="5"/>
          <w:sz w:val="23"/>
          <w:szCs w:val="23"/>
        </w:rPr>
        <w:t>3</w:t>
      </w:r>
      <w:r>
        <w:rPr>
          <w:rFonts w:ascii="宋体" w:hAnsi="宋体" w:eastAsia="宋体" w:cs="宋体"/>
          <w:spacing w:val="-45"/>
          <w:sz w:val="23"/>
          <w:szCs w:val="23"/>
        </w:rPr>
        <w:t xml:space="preserve"> </w:t>
      </w:r>
      <w:r>
        <w:rPr>
          <w:rFonts w:ascii="宋体" w:hAnsi="宋体" w:eastAsia="宋体" w:cs="宋体"/>
          <w:spacing w:val="5"/>
          <w:sz w:val="23"/>
          <w:szCs w:val="23"/>
        </w:rPr>
        <w:t>年内与投标人存在</w:t>
      </w:r>
      <w:r>
        <w:rPr>
          <w:rFonts w:ascii="宋体" w:hAnsi="宋体" w:eastAsia="宋体" w:cs="宋体"/>
          <w:spacing w:val="4"/>
          <w:sz w:val="23"/>
          <w:szCs w:val="23"/>
        </w:rPr>
        <w:t>劳动关系；</w:t>
      </w:r>
    </w:p>
    <w:p w14:paraId="7E52D78B">
      <w:pPr>
        <w:spacing w:before="118" w:line="227" w:lineRule="auto"/>
        <w:ind w:left="514"/>
        <w:rPr>
          <w:rFonts w:ascii="宋体" w:hAnsi="宋体" w:eastAsia="宋体" w:cs="宋体"/>
          <w:sz w:val="23"/>
          <w:szCs w:val="23"/>
        </w:rPr>
      </w:pPr>
      <w:r>
        <w:rPr>
          <w:rFonts w:ascii="宋体" w:hAnsi="宋体" w:eastAsia="宋体" w:cs="宋体"/>
          <w:spacing w:val="5"/>
          <w:sz w:val="23"/>
          <w:szCs w:val="23"/>
        </w:rPr>
        <w:t>（二）参加采购活动前</w:t>
      </w:r>
      <w:r>
        <w:rPr>
          <w:rFonts w:ascii="宋体" w:hAnsi="宋体" w:eastAsia="宋体" w:cs="宋体"/>
          <w:spacing w:val="-29"/>
          <w:sz w:val="23"/>
          <w:szCs w:val="23"/>
        </w:rPr>
        <w:t xml:space="preserve"> </w:t>
      </w:r>
      <w:r>
        <w:rPr>
          <w:rFonts w:ascii="宋体" w:hAnsi="宋体" w:eastAsia="宋体" w:cs="宋体"/>
          <w:spacing w:val="5"/>
          <w:sz w:val="23"/>
          <w:szCs w:val="23"/>
        </w:rPr>
        <w:t>3</w:t>
      </w:r>
      <w:r>
        <w:rPr>
          <w:rFonts w:ascii="宋体" w:hAnsi="宋体" w:eastAsia="宋体" w:cs="宋体"/>
          <w:spacing w:val="-45"/>
          <w:sz w:val="23"/>
          <w:szCs w:val="23"/>
        </w:rPr>
        <w:t xml:space="preserve"> </w:t>
      </w:r>
      <w:r>
        <w:rPr>
          <w:rFonts w:ascii="宋体" w:hAnsi="宋体" w:eastAsia="宋体" w:cs="宋体"/>
          <w:spacing w:val="5"/>
          <w:sz w:val="23"/>
          <w:szCs w:val="23"/>
        </w:rPr>
        <w:t>年内担任投标人的董事、监事；</w:t>
      </w:r>
    </w:p>
    <w:p w14:paraId="6A4DDE75">
      <w:pPr>
        <w:spacing w:before="116" w:line="227" w:lineRule="auto"/>
        <w:ind w:left="514"/>
        <w:rPr>
          <w:rFonts w:ascii="宋体" w:hAnsi="宋体" w:eastAsia="宋体" w:cs="宋体"/>
          <w:sz w:val="23"/>
          <w:szCs w:val="23"/>
        </w:rPr>
      </w:pPr>
      <w:r>
        <w:rPr>
          <w:rFonts w:ascii="宋体" w:hAnsi="宋体" w:eastAsia="宋体" w:cs="宋体"/>
          <w:spacing w:val="6"/>
          <w:sz w:val="23"/>
          <w:szCs w:val="23"/>
        </w:rPr>
        <w:t>（三）参加采购活动前</w:t>
      </w:r>
      <w:r>
        <w:rPr>
          <w:rFonts w:ascii="宋体" w:hAnsi="宋体" w:eastAsia="宋体" w:cs="宋体"/>
          <w:spacing w:val="-29"/>
          <w:sz w:val="23"/>
          <w:szCs w:val="23"/>
        </w:rPr>
        <w:t xml:space="preserve"> </w:t>
      </w:r>
      <w:r>
        <w:rPr>
          <w:rFonts w:ascii="宋体" w:hAnsi="宋体" w:eastAsia="宋体" w:cs="宋体"/>
          <w:spacing w:val="6"/>
          <w:sz w:val="23"/>
          <w:szCs w:val="23"/>
        </w:rPr>
        <w:t>3</w:t>
      </w:r>
      <w:r>
        <w:rPr>
          <w:rFonts w:ascii="宋体" w:hAnsi="宋体" w:eastAsia="宋体" w:cs="宋体"/>
          <w:spacing w:val="-45"/>
          <w:sz w:val="23"/>
          <w:szCs w:val="23"/>
        </w:rPr>
        <w:t xml:space="preserve"> </w:t>
      </w:r>
      <w:r>
        <w:rPr>
          <w:rFonts w:ascii="宋体" w:hAnsi="宋体" w:eastAsia="宋体" w:cs="宋体"/>
          <w:spacing w:val="6"/>
          <w:sz w:val="23"/>
          <w:szCs w:val="23"/>
        </w:rPr>
        <w:t>年内是投标人的控股股东或者实</w:t>
      </w:r>
      <w:r>
        <w:rPr>
          <w:rFonts w:ascii="宋体" w:hAnsi="宋体" w:eastAsia="宋体" w:cs="宋体"/>
          <w:spacing w:val="5"/>
          <w:sz w:val="23"/>
          <w:szCs w:val="23"/>
        </w:rPr>
        <w:t>际控制人；</w:t>
      </w:r>
    </w:p>
    <w:p w14:paraId="4940CFA1">
      <w:pPr>
        <w:spacing w:before="117" w:line="275" w:lineRule="auto"/>
        <w:ind w:left="25" w:right="53" w:firstLine="489"/>
        <w:rPr>
          <w:rFonts w:ascii="宋体" w:hAnsi="宋体" w:eastAsia="宋体" w:cs="宋体"/>
          <w:sz w:val="23"/>
          <w:szCs w:val="23"/>
        </w:rPr>
      </w:pPr>
      <w:r>
        <w:rPr>
          <w:rFonts w:ascii="宋体" w:hAnsi="宋体" w:eastAsia="宋体" w:cs="宋体"/>
          <w:spacing w:val="6"/>
          <w:sz w:val="23"/>
          <w:szCs w:val="23"/>
        </w:rPr>
        <w:t>（四）与投标人的法定代表人或者负责人有夫妻、直系血亲、三代以内旁系</w:t>
      </w:r>
      <w:r>
        <w:rPr>
          <w:rFonts w:ascii="宋体" w:hAnsi="宋体" w:eastAsia="宋体" w:cs="宋体"/>
          <w:spacing w:val="16"/>
          <w:sz w:val="23"/>
          <w:szCs w:val="23"/>
        </w:rPr>
        <w:t xml:space="preserve"> </w:t>
      </w:r>
      <w:r>
        <w:rPr>
          <w:rFonts w:ascii="宋体" w:hAnsi="宋体" w:eastAsia="宋体" w:cs="宋体"/>
          <w:spacing w:val="2"/>
          <w:sz w:val="23"/>
          <w:szCs w:val="23"/>
        </w:rPr>
        <w:t>血亲或者近姻亲关系；</w:t>
      </w:r>
    </w:p>
    <w:p w14:paraId="337CFD22">
      <w:pPr>
        <w:spacing w:before="114" w:line="227" w:lineRule="auto"/>
        <w:ind w:left="514"/>
        <w:rPr>
          <w:rFonts w:ascii="宋体" w:hAnsi="宋体" w:eastAsia="宋体" w:cs="宋体"/>
          <w:sz w:val="23"/>
          <w:szCs w:val="23"/>
        </w:rPr>
      </w:pPr>
      <w:r>
        <w:rPr>
          <w:rFonts w:ascii="宋体" w:hAnsi="宋体" w:eastAsia="宋体" w:cs="宋体"/>
          <w:spacing w:val="8"/>
          <w:sz w:val="23"/>
          <w:szCs w:val="23"/>
        </w:rPr>
        <w:t>（五）与投标人有其他可能影响政府采购活动公平、公正进行的关系。</w:t>
      </w:r>
    </w:p>
    <w:p w14:paraId="093DE10F">
      <w:pPr>
        <w:spacing w:before="119" w:line="311" w:lineRule="auto"/>
        <w:ind w:left="26" w:right="53" w:firstLine="479"/>
        <w:jc w:val="both"/>
        <w:rPr>
          <w:rFonts w:ascii="宋体" w:hAnsi="宋体" w:eastAsia="宋体" w:cs="宋体"/>
          <w:sz w:val="23"/>
          <w:szCs w:val="23"/>
        </w:rPr>
      </w:pPr>
      <w:r>
        <w:rPr>
          <w:rFonts w:ascii="宋体" w:hAnsi="宋体" w:eastAsia="宋体" w:cs="宋体"/>
          <w:spacing w:val="7"/>
          <w:sz w:val="23"/>
          <w:szCs w:val="23"/>
        </w:rPr>
        <w:t>投标人认为采购人员及相关人员与其他投标人有利害关系</w:t>
      </w:r>
      <w:r>
        <w:rPr>
          <w:rFonts w:ascii="宋体" w:hAnsi="宋体" w:eastAsia="宋体" w:cs="宋体"/>
          <w:spacing w:val="6"/>
          <w:sz w:val="23"/>
          <w:szCs w:val="23"/>
        </w:rPr>
        <w:t>的，可以向采购人</w:t>
      </w:r>
      <w:r>
        <w:rPr>
          <w:rFonts w:ascii="宋体" w:hAnsi="宋体" w:eastAsia="宋体" w:cs="宋体"/>
          <w:sz w:val="23"/>
          <w:szCs w:val="23"/>
        </w:rPr>
        <w:t xml:space="preserve"> </w:t>
      </w:r>
      <w:r>
        <w:rPr>
          <w:rFonts w:ascii="宋体" w:hAnsi="宋体" w:eastAsia="宋体" w:cs="宋体"/>
          <w:spacing w:val="7"/>
          <w:sz w:val="23"/>
          <w:szCs w:val="23"/>
        </w:rPr>
        <w:t>或者采购代理机构书面提出回避申请，并说明理由。采购人或者采购代理</w:t>
      </w:r>
      <w:r>
        <w:rPr>
          <w:rFonts w:ascii="宋体" w:hAnsi="宋体" w:eastAsia="宋体" w:cs="宋体"/>
          <w:spacing w:val="6"/>
          <w:sz w:val="23"/>
          <w:szCs w:val="23"/>
        </w:rPr>
        <w:t>机构应</w:t>
      </w:r>
      <w:r>
        <w:rPr>
          <w:rFonts w:ascii="宋体" w:hAnsi="宋体" w:eastAsia="宋体" w:cs="宋体"/>
          <w:sz w:val="23"/>
          <w:szCs w:val="23"/>
        </w:rPr>
        <w:t xml:space="preserve"> </w:t>
      </w:r>
      <w:r>
        <w:rPr>
          <w:rFonts w:ascii="宋体" w:hAnsi="宋体" w:eastAsia="宋体" w:cs="宋体"/>
          <w:spacing w:val="8"/>
          <w:sz w:val="23"/>
          <w:szCs w:val="23"/>
        </w:rPr>
        <w:t>当及时询问被申请回避人员，有利害关系的被申请回避人员应当回避。</w:t>
      </w:r>
    </w:p>
    <w:p w14:paraId="2BB31B22">
      <w:pPr>
        <w:spacing w:line="311" w:lineRule="auto"/>
        <w:rPr>
          <w:rFonts w:ascii="宋体" w:hAnsi="宋体" w:eastAsia="宋体" w:cs="宋体"/>
          <w:sz w:val="23"/>
          <w:szCs w:val="23"/>
        </w:rPr>
        <w:sectPr>
          <w:footerReference r:id="rId18" w:type="default"/>
          <w:pgSz w:w="11906" w:h="16838"/>
          <w:pgMar w:top="400" w:right="1745" w:bottom="1158" w:left="1785" w:header="0" w:footer="988" w:gutter="0"/>
          <w:cols w:space="720" w:num="1"/>
        </w:sectPr>
      </w:pPr>
    </w:p>
    <w:p w14:paraId="5C5E390F">
      <w:pPr>
        <w:pStyle w:val="3"/>
        <w:spacing w:line="244" w:lineRule="auto"/>
      </w:pPr>
    </w:p>
    <w:p w14:paraId="72AC17F2">
      <w:pPr>
        <w:pStyle w:val="3"/>
        <w:spacing w:line="245" w:lineRule="auto"/>
      </w:pPr>
    </w:p>
    <w:p w14:paraId="4125B819">
      <w:pPr>
        <w:pStyle w:val="3"/>
        <w:spacing w:line="245" w:lineRule="auto"/>
      </w:pPr>
    </w:p>
    <w:p w14:paraId="3D48321E">
      <w:pPr>
        <w:pStyle w:val="3"/>
        <w:spacing w:line="245" w:lineRule="auto"/>
      </w:pPr>
    </w:p>
    <w:p w14:paraId="50995C04">
      <w:pPr>
        <w:spacing w:before="101" w:line="225" w:lineRule="auto"/>
        <w:ind w:left="3127"/>
        <w:outlineLvl w:val="1"/>
        <w:rPr>
          <w:rFonts w:ascii="宋体" w:hAnsi="宋体" w:eastAsia="宋体" w:cs="宋体"/>
          <w:sz w:val="31"/>
          <w:szCs w:val="31"/>
        </w:rPr>
      </w:pPr>
      <w:r>
        <w:rPr>
          <w:rFonts w:ascii="宋体" w:hAnsi="宋体" w:eastAsia="宋体" w:cs="宋体"/>
          <w:spacing w:val="7"/>
          <w:sz w:val="31"/>
          <w:szCs w:val="31"/>
        </w:rPr>
        <w:t>六、磋商和评审</w:t>
      </w:r>
    </w:p>
    <w:p w14:paraId="4142B7E5">
      <w:pPr>
        <w:pStyle w:val="3"/>
        <w:spacing w:line="273" w:lineRule="auto"/>
      </w:pPr>
    </w:p>
    <w:p w14:paraId="5CB0C2A6">
      <w:pPr>
        <w:spacing w:before="74" w:line="228" w:lineRule="auto"/>
        <w:ind w:left="569"/>
        <w:rPr>
          <w:rFonts w:ascii="宋体" w:hAnsi="宋体" w:eastAsia="宋体" w:cs="宋体"/>
          <w:sz w:val="23"/>
          <w:szCs w:val="23"/>
        </w:rPr>
      </w:pPr>
      <w:r>
        <w:rPr>
          <w:rFonts w:ascii="宋体" w:hAnsi="宋体" w:eastAsia="宋体" w:cs="宋体"/>
          <w:b/>
          <w:bCs/>
          <w:spacing w:val="4"/>
          <w:sz w:val="23"/>
          <w:szCs w:val="23"/>
        </w:rPr>
        <w:t>6.1</w:t>
      </w:r>
      <w:r>
        <w:rPr>
          <w:rFonts w:ascii="宋体" w:hAnsi="宋体" w:eastAsia="宋体" w:cs="宋体"/>
          <w:spacing w:val="-40"/>
          <w:sz w:val="23"/>
          <w:szCs w:val="23"/>
        </w:rPr>
        <w:t xml:space="preserve"> </w:t>
      </w:r>
      <w:r>
        <w:rPr>
          <w:rFonts w:ascii="宋体" w:hAnsi="宋体" w:eastAsia="宋体" w:cs="宋体"/>
          <w:b/>
          <w:bCs/>
          <w:spacing w:val="4"/>
          <w:sz w:val="23"/>
          <w:szCs w:val="23"/>
        </w:rPr>
        <w:t>磋商小组的组成</w:t>
      </w:r>
    </w:p>
    <w:p w14:paraId="681D3B65">
      <w:pPr>
        <w:spacing w:before="114" w:line="314" w:lineRule="auto"/>
        <w:ind w:left="89" w:right="13" w:firstLine="484"/>
        <w:rPr>
          <w:rFonts w:ascii="宋体" w:hAnsi="宋体" w:eastAsia="宋体" w:cs="宋体"/>
          <w:sz w:val="23"/>
          <w:szCs w:val="23"/>
        </w:rPr>
      </w:pPr>
      <w:r>
        <w:rPr>
          <w:rFonts w:ascii="宋体" w:hAnsi="宋体" w:eastAsia="宋体" w:cs="宋体"/>
          <w:spacing w:val="4"/>
          <w:sz w:val="23"/>
          <w:szCs w:val="23"/>
        </w:rPr>
        <w:t>6.1.1</w:t>
      </w:r>
      <w:r>
        <w:rPr>
          <w:rFonts w:ascii="宋体" w:hAnsi="宋体" w:eastAsia="宋体" w:cs="宋体"/>
          <w:spacing w:val="-21"/>
          <w:sz w:val="23"/>
          <w:szCs w:val="23"/>
        </w:rPr>
        <w:t xml:space="preserve"> </w:t>
      </w:r>
      <w:r>
        <w:rPr>
          <w:rFonts w:ascii="宋体" w:hAnsi="宋体" w:eastAsia="宋体" w:cs="宋体"/>
          <w:spacing w:val="4"/>
          <w:sz w:val="23"/>
          <w:szCs w:val="23"/>
        </w:rPr>
        <w:t>除供应商须知前附表规定外， 磋商小组由采购人代表和评审专家共</w:t>
      </w:r>
      <w:r>
        <w:rPr>
          <w:rFonts w:ascii="宋体" w:hAnsi="宋体" w:eastAsia="宋体" w:cs="宋体"/>
          <w:spacing w:val="-41"/>
          <w:sz w:val="23"/>
          <w:szCs w:val="23"/>
        </w:rPr>
        <w:t xml:space="preserve"> </w:t>
      </w:r>
      <w:r>
        <w:rPr>
          <w:rFonts w:ascii="宋体" w:hAnsi="宋体" w:eastAsia="宋体" w:cs="宋体"/>
          <w:spacing w:val="4"/>
          <w:sz w:val="23"/>
          <w:szCs w:val="23"/>
        </w:rPr>
        <w:t>3</w:t>
      </w:r>
      <w:r>
        <w:rPr>
          <w:rFonts w:ascii="宋体" w:hAnsi="宋体" w:eastAsia="宋体" w:cs="宋体"/>
          <w:sz w:val="23"/>
          <w:szCs w:val="23"/>
        </w:rPr>
        <w:t xml:space="preserve"> </w:t>
      </w:r>
      <w:r>
        <w:rPr>
          <w:rFonts w:ascii="宋体" w:hAnsi="宋体" w:eastAsia="宋体" w:cs="宋体"/>
          <w:spacing w:val="8"/>
          <w:sz w:val="23"/>
          <w:szCs w:val="23"/>
        </w:rPr>
        <w:t>人以上单数组成，其中评审专家的人数不得少于磋商小组成员总数的</w:t>
      </w:r>
      <w:r>
        <w:rPr>
          <w:rFonts w:ascii="宋体" w:hAnsi="宋体" w:eastAsia="宋体" w:cs="宋体"/>
          <w:spacing w:val="-43"/>
          <w:sz w:val="23"/>
          <w:szCs w:val="23"/>
        </w:rPr>
        <w:t xml:space="preserve"> </w:t>
      </w:r>
      <w:r>
        <w:rPr>
          <w:rFonts w:ascii="宋体" w:hAnsi="宋体" w:eastAsia="宋体" w:cs="宋体"/>
          <w:spacing w:val="8"/>
          <w:sz w:val="23"/>
          <w:szCs w:val="23"/>
        </w:rPr>
        <w:t>2/3。</w:t>
      </w:r>
      <w:r>
        <w:rPr>
          <w:rFonts w:ascii="宋体" w:hAnsi="宋体" w:eastAsia="宋体" w:cs="宋体"/>
          <w:spacing w:val="7"/>
          <w:sz w:val="23"/>
          <w:szCs w:val="23"/>
        </w:rPr>
        <w:t>磋商</w:t>
      </w:r>
      <w:r>
        <w:rPr>
          <w:rFonts w:ascii="宋体" w:hAnsi="宋体" w:eastAsia="宋体" w:cs="宋体"/>
          <w:sz w:val="23"/>
          <w:szCs w:val="23"/>
        </w:rPr>
        <w:t xml:space="preserve"> </w:t>
      </w:r>
      <w:r>
        <w:rPr>
          <w:rFonts w:ascii="宋体" w:hAnsi="宋体" w:eastAsia="宋体" w:cs="宋体"/>
          <w:spacing w:val="9"/>
          <w:sz w:val="23"/>
          <w:szCs w:val="23"/>
        </w:rPr>
        <w:t>小组成员由采购人依法组建,采购人代表不得担任磋商小组组长,不得以评审专</w:t>
      </w:r>
      <w:r>
        <w:rPr>
          <w:rFonts w:ascii="宋体" w:hAnsi="宋体" w:eastAsia="宋体" w:cs="宋体"/>
          <w:spacing w:val="6"/>
          <w:sz w:val="23"/>
          <w:szCs w:val="23"/>
        </w:rPr>
        <w:t xml:space="preserve">  家身份参加采购项目的评审。</w:t>
      </w:r>
    </w:p>
    <w:p w14:paraId="34B72BE2">
      <w:pPr>
        <w:spacing w:before="37" w:line="305" w:lineRule="auto"/>
        <w:ind w:left="100" w:right="13" w:firstLine="474"/>
        <w:rPr>
          <w:rFonts w:ascii="宋体" w:hAnsi="宋体" w:eastAsia="宋体" w:cs="宋体"/>
          <w:sz w:val="23"/>
          <w:szCs w:val="23"/>
        </w:rPr>
      </w:pPr>
      <w:r>
        <w:rPr>
          <w:rFonts w:ascii="宋体" w:hAnsi="宋体" w:eastAsia="宋体" w:cs="宋体"/>
          <w:spacing w:val="7"/>
          <w:sz w:val="23"/>
          <w:szCs w:val="23"/>
        </w:rPr>
        <w:t>6.1.2</w:t>
      </w:r>
      <w:r>
        <w:rPr>
          <w:rFonts w:ascii="宋体" w:hAnsi="宋体" w:eastAsia="宋体" w:cs="宋体"/>
          <w:spacing w:val="-26"/>
          <w:sz w:val="23"/>
          <w:szCs w:val="23"/>
        </w:rPr>
        <w:t xml:space="preserve"> </w:t>
      </w:r>
      <w:r>
        <w:rPr>
          <w:rFonts w:ascii="宋体" w:hAnsi="宋体" w:eastAsia="宋体" w:cs="宋体"/>
          <w:spacing w:val="7"/>
          <w:sz w:val="23"/>
          <w:szCs w:val="23"/>
        </w:rPr>
        <w:t>磋商小组应以科学、公正的态度参加评审工作并推荐成交候选人。评</w:t>
      </w:r>
      <w:r>
        <w:rPr>
          <w:rFonts w:ascii="宋体" w:hAnsi="宋体" w:eastAsia="宋体" w:cs="宋体"/>
          <w:sz w:val="23"/>
          <w:szCs w:val="23"/>
        </w:rPr>
        <w:t xml:space="preserve"> </w:t>
      </w:r>
      <w:r>
        <w:rPr>
          <w:rFonts w:ascii="宋体" w:hAnsi="宋体" w:eastAsia="宋体" w:cs="宋体"/>
          <w:spacing w:val="7"/>
          <w:sz w:val="23"/>
          <w:szCs w:val="23"/>
        </w:rPr>
        <w:t>审专家在评审过程中不受任何干扰，独立、负责地提</w:t>
      </w:r>
      <w:r>
        <w:rPr>
          <w:rFonts w:ascii="宋体" w:hAnsi="宋体" w:eastAsia="宋体" w:cs="宋体"/>
          <w:spacing w:val="6"/>
          <w:sz w:val="23"/>
          <w:szCs w:val="23"/>
        </w:rPr>
        <w:t>出评审意见，并对自己的评</w:t>
      </w:r>
    </w:p>
    <w:p w14:paraId="158F5293">
      <w:pPr>
        <w:spacing w:before="40" w:line="227" w:lineRule="auto"/>
        <w:ind w:left="100"/>
        <w:outlineLvl w:val="2"/>
        <w:rPr>
          <w:rFonts w:ascii="宋体" w:hAnsi="宋体" w:eastAsia="宋体" w:cs="宋体"/>
          <w:sz w:val="23"/>
          <w:szCs w:val="23"/>
        </w:rPr>
      </w:pPr>
      <w:r>
        <w:rPr>
          <w:rFonts w:ascii="宋体" w:hAnsi="宋体" w:eastAsia="宋体" w:cs="宋体"/>
          <w:spacing w:val="2"/>
          <w:sz w:val="23"/>
          <w:szCs w:val="23"/>
        </w:rPr>
        <w:t>审意见承担责任。</w:t>
      </w:r>
    </w:p>
    <w:p w14:paraId="4603844D">
      <w:pPr>
        <w:spacing w:before="117" w:line="228" w:lineRule="auto"/>
        <w:ind w:left="574"/>
        <w:rPr>
          <w:rFonts w:ascii="宋体" w:hAnsi="宋体" w:eastAsia="宋体" w:cs="宋体"/>
          <w:sz w:val="23"/>
          <w:szCs w:val="23"/>
        </w:rPr>
      </w:pPr>
      <w:r>
        <w:rPr>
          <w:rFonts w:ascii="宋体" w:hAnsi="宋体" w:eastAsia="宋体" w:cs="宋体"/>
          <w:spacing w:val="2"/>
          <w:sz w:val="23"/>
          <w:szCs w:val="23"/>
        </w:rPr>
        <w:t>6.1.3</w:t>
      </w:r>
      <w:r>
        <w:rPr>
          <w:rFonts w:ascii="宋体" w:hAnsi="宋体" w:eastAsia="宋体" w:cs="宋体"/>
          <w:spacing w:val="-20"/>
          <w:sz w:val="23"/>
          <w:szCs w:val="23"/>
        </w:rPr>
        <w:t xml:space="preserve"> </w:t>
      </w:r>
      <w:r>
        <w:rPr>
          <w:rFonts w:ascii="宋体" w:hAnsi="宋体" w:eastAsia="宋体" w:cs="宋体"/>
          <w:spacing w:val="2"/>
          <w:sz w:val="23"/>
          <w:szCs w:val="23"/>
        </w:rPr>
        <w:t>回避情形</w:t>
      </w:r>
    </w:p>
    <w:p w14:paraId="6A67EE45">
      <w:pPr>
        <w:spacing w:before="115" w:line="228" w:lineRule="auto"/>
        <w:ind w:left="571"/>
        <w:rPr>
          <w:rFonts w:ascii="宋体" w:hAnsi="宋体" w:eastAsia="宋体" w:cs="宋体"/>
          <w:sz w:val="23"/>
          <w:szCs w:val="23"/>
        </w:rPr>
      </w:pPr>
      <w:r>
        <w:rPr>
          <w:rFonts w:ascii="宋体" w:hAnsi="宋体" w:eastAsia="宋体" w:cs="宋体"/>
          <w:spacing w:val="6"/>
          <w:sz w:val="23"/>
          <w:szCs w:val="23"/>
        </w:rPr>
        <w:t>磋商小组成员有下列情形之一的，应当回避：</w:t>
      </w:r>
    </w:p>
    <w:p w14:paraId="0E6F3655">
      <w:pPr>
        <w:spacing w:before="117" w:line="273" w:lineRule="auto"/>
        <w:ind w:left="89" w:right="35" w:firstLine="494"/>
        <w:rPr>
          <w:rFonts w:ascii="宋体" w:hAnsi="宋体" w:eastAsia="宋体" w:cs="宋体"/>
          <w:sz w:val="23"/>
          <w:szCs w:val="23"/>
        </w:rPr>
      </w:pPr>
      <w:r>
        <w:rPr>
          <w:rFonts w:ascii="宋体" w:hAnsi="宋体" w:eastAsia="宋体" w:cs="宋体"/>
          <w:spacing w:val="7"/>
          <w:sz w:val="23"/>
          <w:szCs w:val="23"/>
        </w:rPr>
        <w:t>（1）参加采购活动前三年内</w:t>
      </w:r>
      <w:r>
        <w:rPr>
          <w:rFonts w:ascii="宋体" w:hAnsi="宋体" w:eastAsia="宋体" w:cs="宋体"/>
          <w:spacing w:val="-50"/>
          <w:sz w:val="23"/>
          <w:szCs w:val="23"/>
        </w:rPr>
        <w:t xml:space="preserve"> </w:t>
      </w:r>
      <w:r>
        <w:rPr>
          <w:rFonts w:ascii="宋体" w:hAnsi="宋体" w:eastAsia="宋体" w:cs="宋体"/>
          <w:spacing w:val="7"/>
          <w:sz w:val="23"/>
          <w:szCs w:val="23"/>
        </w:rPr>
        <w:t>,与供应商存在劳动关系,或者担任过供应商的</w:t>
      </w:r>
      <w:r>
        <w:rPr>
          <w:rFonts w:ascii="宋体" w:hAnsi="宋体" w:eastAsia="宋体" w:cs="宋体"/>
          <w:sz w:val="23"/>
          <w:szCs w:val="23"/>
        </w:rPr>
        <w:t xml:space="preserve"> </w:t>
      </w:r>
      <w:r>
        <w:rPr>
          <w:rFonts w:ascii="宋体" w:hAnsi="宋体" w:eastAsia="宋体" w:cs="宋体"/>
          <w:spacing w:val="6"/>
          <w:sz w:val="23"/>
          <w:szCs w:val="23"/>
        </w:rPr>
        <w:t>董事、监事,或者是供应商的控股股东或实际控制人；</w:t>
      </w:r>
    </w:p>
    <w:p w14:paraId="4D5D4D45">
      <w:pPr>
        <w:spacing w:before="117" w:line="275" w:lineRule="auto"/>
        <w:ind w:left="89" w:right="57" w:firstLine="494"/>
        <w:rPr>
          <w:rFonts w:ascii="宋体" w:hAnsi="宋体" w:eastAsia="宋体" w:cs="宋体"/>
          <w:sz w:val="23"/>
          <w:szCs w:val="23"/>
        </w:rPr>
      </w:pPr>
      <w:r>
        <w:rPr>
          <w:rFonts w:ascii="宋体" w:hAnsi="宋体" w:eastAsia="宋体" w:cs="宋体"/>
          <w:spacing w:val="8"/>
          <w:sz w:val="23"/>
          <w:szCs w:val="23"/>
        </w:rPr>
        <w:t>（2）与供应商的法定代表人或者负责人有夫妻、直系血亲、三代以内旁系</w:t>
      </w:r>
      <w:r>
        <w:rPr>
          <w:rFonts w:ascii="宋体" w:hAnsi="宋体" w:eastAsia="宋体" w:cs="宋体"/>
          <w:spacing w:val="16"/>
          <w:sz w:val="23"/>
          <w:szCs w:val="23"/>
        </w:rPr>
        <w:t xml:space="preserve"> </w:t>
      </w:r>
      <w:r>
        <w:rPr>
          <w:rFonts w:ascii="宋体" w:hAnsi="宋体" w:eastAsia="宋体" w:cs="宋体"/>
          <w:spacing w:val="2"/>
          <w:sz w:val="23"/>
          <w:szCs w:val="23"/>
        </w:rPr>
        <w:t>血亲或者近姻亲关系；</w:t>
      </w:r>
    </w:p>
    <w:p w14:paraId="3F59DEC9">
      <w:pPr>
        <w:spacing w:before="117" w:line="227" w:lineRule="auto"/>
        <w:ind w:left="584"/>
        <w:rPr>
          <w:rFonts w:ascii="宋体" w:hAnsi="宋体" w:eastAsia="宋体" w:cs="宋体"/>
          <w:sz w:val="23"/>
          <w:szCs w:val="23"/>
        </w:rPr>
      </w:pPr>
      <w:r>
        <w:rPr>
          <w:rFonts w:ascii="宋体" w:hAnsi="宋体" w:eastAsia="宋体" w:cs="宋体"/>
          <w:spacing w:val="8"/>
          <w:sz w:val="23"/>
          <w:szCs w:val="23"/>
        </w:rPr>
        <w:t>（3）与供应商有其他可能影响政府采购活动公平、公正进</w:t>
      </w:r>
      <w:r>
        <w:rPr>
          <w:rFonts w:ascii="宋体" w:hAnsi="宋体" w:eastAsia="宋体" w:cs="宋体"/>
          <w:spacing w:val="7"/>
          <w:sz w:val="23"/>
          <w:szCs w:val="23"/>
        </w:rPr>
        <w:t>行的关系。</w:t>
      </w:r>
    </w:p>
    <w:p w14:paraId="712599FE">
      <w:pPr>
        <w:spacing w:before="117" w:line="224" w:lineRule="auto"/>
        <w:ind w:left="571"/>
        <w:rPr>
          <w:rFonts w:ascii="宋体" w:hAnsi="宋体" w:eastAsia="宋体" w:cs="宋体"/>
          <w:sz w:val="23"/>
          <w:szCs w:val="23"/>
        </w:rPr>
      </w:pPr>
      <w:r>
        <w:rPr>
          <w:rFonts w:ascii="宋体" w:hAnsi="宋体" w:eastAsia="宋体" w:cs="宋体"/>
          <w:spacing w:val="9"/>
          <w:sz w:val="23"/>
          <w:szCs w:val="23"/>
        </w:rPr>
        <w:t>磋商小组发现本人与参加本项目的供应商有利害关系的,应当主动提出回</w:t>
      </w:r>
    </w:p>
    <w:p w14:paraId="2001259E">
      <w:pPr>
        <w:spacing w:before="120" w:line="306" w:lineRule="auto"/>
        <w:ind w:left="106" w:right="13" w:hanging="21"/>
        <w:rPr>
          <w:rFonts w:ascii="宋体" w:hAnsi="宋体" w:eastAsia="宋体" w:cs="宋体"/>
          <w:sz w:val="23"/>
          <w:szCs w:val="23"/>
        </w:rPr>
      </w:pPr>
      <w:r>
        <w:rPr>
          <w:rFonts w:ascii="宋体" w:hAnsi="宋体" w:eastAsia="宋体" w:cs="宋体"/>
          <w:spacing w:val="7"/>
          <w:sz w:val="23"/>
          <w:szCs w:val="23"/>
        </w:rPr>
        <w:t>避。采购人或者采购代理机构发现磋商小组与参加采购活动的供应商有利害关系</w:t>
      </w:r>
      <w:r>
        <w:rPr>
          <w:rFonts w:ascii="宋体" w:hAnsi="宋体" w:eastAsia="宋体" w:cs="宋体"/>
          <w:spacing w:val="2"/>
          <w:sz w:val="23"/>
          <w:szCs w:val="23"/>
        </w:rPr>
        <w:t xml:space="preserve"> 的,应当要求其回避。</w:t>
      </w:r>
    </w:p>
    <w:p w14:paraId="542DF5F9">
      <w:pPr>
        <w:spacing w:before="38" w:line="228" w:lineRule="auto"/>
        <w:ind w:left="574"/>
        <w:rPr>
          <w:rFonts w:ascii="宋体" w:hAnsi="宋体" w:eastAsia="宋体" w:cs="宋体"/>
          <w:sz w:val="23"/>
          <w:szCs w:val="23"/>
        </w:rPr>
      </w:pPr>
      <w:r>
        <w:rPr>
          <w:rFonts w:ascii="宋体" w:hAnsi="宋体" w:eastAsia="宋体" w:cs="宋体"/>
          <w:b/>
          <w:bCs/>
          <w:spacing w:val="2"/>
          <w:sz w:val="23"/>
          <w:szCs w:val="23"/>
        </w:rPr>
        <w:t>6.2</w:t>
      </w:r>
      <w:r>
        <w:rPr>
          <w:rFonts w:ascii="宋体" w:hAnsi="宋体" w:eastAsia="宋体" w:cs="宋体"/>
          <w:spacing w:val="-39"/>
          <w:sz w:val="23"/>
          <w:szCs w:val="23"/>
        </w:rPr>
        <w:t xml:space="preserve"> </w:t>
      </w:r>
      <w:r>
        <w:rPr>
          <w:rFonts w:ascii="宋体" w:hAnsi="宋体" w:eastAsia="宋体" w:cs="宋体"/>
          <w:b/>
          <w:bCs/>
          <w:spacing w:val="2"/>
          <w:sz w:val="23"/>
          <w:szCs w:val="23"/>
        </w:rPr>
        <w:t>磋商方法</w:t>
      </w:r>
    </w:p>
    <w:p w14:paraId="6AD91FB6">
      <w:pPr>
        <w:spacing w:before="117" w:line="227" w:lineRule="auto"/>
        <w:ind w:left="569"/>
        <w:rPr>
          <w:rFonts w:ascii="宋体" w:hAnsi="宋体" w:eastAsia="宋体" w:cs="宋体"/>
          <w:sz w:val="23"/>
          <w:szCs w:val="23"/>
        </w:rPr>
      </w:pPr>
      <w:r>
        <w:rPr>
          <w:rFonts w:ascii="宋体" w:hAnsi="宋体" w:eastAsia="宋体" w:cs="宋体"/>
          <w:spacing w:val="4"/>
          <w:sz w:val="23"/>
          <w:szCs w:val="23"/>
        </w:rPr>
        <w:t>6.2.1</w:t>
      </w:r>
      <w:r>
        <w:rPr>
          <w:rFonts w:ascii="宋体" w:hAnsi="宋体" w:eastAsia="宋体" w:cs="宋体"/>
          <w:spacing w:val="-39"/>
          <w:sz w:val="23"/>
          <w:szCs w:val="23"/>
        </w:rPr>
        <w:t xml:space="preserve"> </w:t>
      </w:r>
      <w:r>
        <w:rPr>
          <w:rFonts w:ascii="宋体" w:hAnsi="宋体" w:eastAsia="宋体" w:cs="宋体"/>
          <w:spacing w:val="4"/>
          <w:sz w:val="23"/>
          <w:szCs w:val="23"/>
        </w:rPr>
        <w:t>初步评审</w:t>
      </w:r>
    </w:p>
    <w:p w14:paraId="2645C56A">
      <w:pPr>
        <w:spacing w:before="116" w:line="315" w:lineRule="auto"/>
        <w:ind w:left="87" w:right="13" w:firstLine="479"/>
        <w:rPr>
          <w:rFonts w:ascii="宋体" w:hAnsi="宋体" w:eastAsia="宋体" w:cs="宋体"/>
          <w:sz w:val="23"/>
          <w:szCs w:val="23"/>
        </w:rPr>
      </w:pPr>
      <w:r>
        <w:rPr>
          <w:rFonts w:ascii="宋体" w:hAnsi="宋体" w:eastAsia="宋体" w:cs="宋体"/>
          <w:spacing w:val="6"/>
          <w:sz w:val="23"/>
          <w:szCs w:val="23"/>
        </w:rPr>
        <w:t>磋商小组将按照磋商文件第四章“评审办法</w:t>
      </w:r>
      <w:r>
        <w:rPr>
          <w:rFonts w:ascii="宋体" w:hAnsi="宋体" w:eastAsia="宋体" w:cs="宋体"/>
          <w:spacing w:val="-83"/>
          <w:sz w:val="23"/>
          <w:szCs w:val="23"/>
        </w:rPr>
        <w:t xml:space="preserve"> </w:t>
      </w:r>
      <w:r>
        <w:rPr>
          <w:rFonts w:ascii="宋体" w:hAnsi="宋体" w:eastAsia="宋体" w:cs="宋体"/>
          <w:spacing w:val="6"/>
          <w:sz w:val="23"/>
          <w:szCs w:val="23"/>
        </w:rPr>
        <w:t>”确定的评审标准和程</w:t>
      </w:r>
      <w:r>
        <w:rPr>
          <w:rFonts w:ascii="宋体" w:hAnsi="宋体" w:eastAsia="宋体" w:cs="宋体"/>
          <w:spacing w:val="5"/>
          <w:sz w:val="23"/>
          <w:szCs w:val="23"/>
        </w:rPr>
        <w:t>序对供应</w:t>
      </w:r>
      <w:r>
        <w:rPr>
          <w:rFonts w:ascii="宋体" w:hAnsi="宋体" w:eastAsia="宋体" w:cs="宋体"/>
          <w:sz w:val="23"/>
          <w:szCs w:val="23"/>
        </w:rPr>
        <w:t xml:space="preserve"> </w:t>
      </w:r>
      <w:r>
        <w:rPr>
          <w:rFonts w:ascii="宋体" w:hAnsi="宋体" w:eastAsia="宋体" w:cs="宋体"/>
          <w:spacing w:val="7"/>
          <w:sz w:val="23"/>
          <w:szCs w:val="23"/>
        </w:rPr>
        <w:t>商递交的响应文件进行初步评审。初步评审主要对响应文件的形式、供应商的资</w:t>
      </w:r>
      <w:r>
        <w:rPr>
          <w:rFonts w:ascii="宋体" w:hAnsi="宋体" w:eastAsia="宋体" w:cs="宋体"/>
          <w:sz w:val="23"/>
          <w:szCs w:val="23"/>
        </w:rPr>
        <w:t xml:space="preserve"> </w:t>
      </w:r>
      <w:r>
        <w:rPr>
          <w:rFonts w:ascii="宋体" w:hAnsi="宋体" w:eastAsia="宋体" w:cs="宋体"/>
          <w:spacing w:val="7"/>
          <w:sz w:val="23"/>
          <w:szCs w:val="23"/>
        </w:rPr>
        <w:t>格和响应文件的响应性进行审查，以判断响应文件的形式是否符合要求、供应商</w:t>
      </w:r>
      <w:r>
        <w:rPr>
          <w:rFonts w:ascii="宋体" w:hAnsi="宋体" w:eastAsia="宋体" w:cs="宋体"/>
          <w:sz w:val="23"/>
          <w:szCs w:val="23"/>
        </w:rPr>
        <w:t xml:space="preserve"> </w:t>
      </w:r>
      <w:r>
        <w:rPr>
          <w:rFonts w:ascii="宋体" w:hAnsi="宋体" w:eastAsia="宋体" w:cs="宋体"/>
          <w:spacing w:val="7"/>
          <w:sz w:val="23"/>
          <w:szCs w:val="23"/>
        </w:rPr>
        <w:t>是否符合资格条件、响应文件是否实质性响应磋商文件的要求，只有资格和符合</w:t>
      </w:r>
      <w:r>
        <w:rPr>
          <w:rFonts w:ascii="宋体" w:hAnsi="宋体" w:eastAsia="宋体" w:cs="宋体"/>
          <w:sz w:val="23"/>
          <w:szCs w:val="23"/>
        </w:rPr>
        <w:t xml:space="preserve"> </w:t>
      </w:r>
      <w:r>
        <w:rPr>
          <w:rFonts w:ascii="宋体" w:hAnsi="宋体" w:eastAsia="宋体" w:cs="宋体"/>
          <w:spacing w:val="8"/>
          <w:sz w:val="23"/>
          <w:szCs w:val="23"/>
        </w:rPr>
        <w:t>性评审合格且实质性响应磋商文件要求的供应商才可通过初步评审。</w:t>
      </w:r>
    </w:p>
    <w:p w14:paraId="58D954B9">
      <w:pPr>
        <w:spacing w:before="38" w:line="228" w:lineRule="auto"/>
        <w:ind w:left="569"/>
        <w:rPr>
          <w:rFonts w:ascii="宋体" w:hAnsi="宋体" w:eastAsia="宋体" w:cs="宋体"/>
          <w:sz w:val="23"/>
          <w:szCs w:val="23"/>
        </w:rPr>
      </w:pPr>
      <w:r>
        <w:rPr>
          <w:rFonts w:ascii="宋体" w:hAnsi="宋体" w:eastAsia="宋体" w:cs="宋体"/>
          <w:spacing w:val="3"/>
          <w:sz w:val="23"/>
          <w:szCs w:val="23"/>
        </w:rPr>
        <w:t>6.2.2</w:t>
      </w:r>
      <w:r>
        <w:rPr>
          <w:rFonts w:ascii="宋体" w:hAnsi="宋体" w:eastAsia="宋体" w:cs="宋体"/>
          <w:spacing w:val="-44"/>
          <w:sz w:val="23"/>
          <w:szCs w:val="23"/>
        </w:rPr>
        <w:t xml:space="preserve"> </w:t>
      </w:r>
      <w:r>
        <w:rPr>
          <w:rFonts w:ascii="宋体" w:hAnsi="宋体" w:eastAsia="宋体" w:cs="宋体"/>
          <w:spacing w:val="3"/>
          <w:sz w:val="23"/>
          <w:szCs w:val="23"/>
        </w:rPr>
        <w:t>磋商</w:t>
      </w:r>
    </w:p>
    <w:p w14:paraId="4253FB16">
      <w:pPr>
        <w:spacing w:before="116" w:line="311" w:lineRule="auto"/>
        <w:ind w:left="89" w:right="13" w:firstLine="477"/>
        <w:jc w:val="both"/>
        <w:rPr>
          <w:rFonts w:ascii="宋体" w:hAnsi="宋体" w:eastAsia="宋体" w:cs="宋体"/>
          <w:sz w:val="23"/>
          <w:szCs w:val="23"/>
        </w:rPr>
      </w:pPr>
      <w:r>
        <w:rPr>
          <w:rFonts w:ascii="宋体" w:hAnsi="宋体" w:eastAsia="宋体" w:cs="宋体"/>
          <w:spacing w:val="6"/>
          <w:sz w:val="23"/>
          <w:szCs w:val="23"/>
        </w:rPr>
        <w:t>磋商小组按照第四章“评审办法</w:t>
      </w:r>
      <w:r>
        <w:rPr>
          <w:rFonts w:ascii="宋体" w:hAnsi="宋体" w:eastAsia="宋体" w:cs="宋体"/>
          <w:spacing w:val="-83"/>
          <w:sz w:val="23"/>
          <w:szCs w:val="23"/>
        </w:rPr>
        <w:t xml:space="preserve"> </w:t>
      </w:r>
      <w:r>
        <w:rPr>
          <w:rFonts w:ascii="宋体" w:hAnsi="宋体" w:eastAsia="宋体" w:cs="宋体"/>
          <w:spacing w:val="6"/>
          <w:sz w:val="23"/>
          <w:szCs w:val="23"/>
        </w:rPr>
        <w:t>”规定的评审程序和评审标准对供</w:t>
      </w:r>
      <w:r>
        <w:rPr>
          <w:rFonts w:ascii="宋体" w:hAnsi="宋体" w:eastAsia="宋体" w:cs="宋体"/>
          <w:spacing w:val="5"/>
          <w:sz w:val="23"/>
          <w:szCs w:val="23"/>
        </w:rPr>
        <w:t>应商递交</w:t>
      </w:r>
      <w:r>
        <w:rPr>
          <w:rFonts w:ascii="宋体" w:hAnsi="宋体" w:eastAsia="宋体" w:cs="宋体"/>
          <w:sz w:val="23"/>
          <w:szCs w:val="23"/>
        </w:rPr>
        <w:t xml:space="preserve"> </w:t>
      </w:r>
      <w:r>
        <w:rPr>
          <w:rFonts w:ascii="宋体" w:hAnsi="宋体" w:eastAsia="宋体" w:cs="宋体"/>
          <w:spacing w:val="6"/>
          <w:sz w:val="23"/>
          <w:szCs w:val="23"/>
        </w:rPr>
        <w:t>的响应文件进行评审和比较，第四章“评审办法</w:t>
      </w:r>
      <w:r>
        <w:rPr>
          <w:rFonts w:ascii="宋体" w:hAnsi="宋体" w:eastAsia="宋体" w:cs="宋体"/>
          <w:spacing w:val="-82"/>
          <w:sz w:val="23"/>
          <w:szCs w:val="23"/>
        </w:rPr>
        <w:t xml:space="preserve"> </w:t>
      </w:r>
      <w:r>
        <w:rPr>
          <w:rFonts w:ascii="宋体" w:hAnsi="宋体" w:eastAsia="宋体" w:cs="宋体"/>
          <w:spacing w:val="6"/>
          <w:sz w:val="23"/>
          <w:szCs w:val="23"/>
        </w:rPr>
        <w:t>”没有规定的内容，不作为评审</w:t>
      </w:r>
      <w:r>
        <w:rPr>
          <w:rFonts w:ascii="宋体" w:hAnsi="宋体" w:eastAsia="宋体" w:cs="宋体"/>
          <w:sz w:val="23"/>
          <w:szCs w:val="23"/>
        </w:rPr>
        <w:t xml:space="preserve"> </w:t>
      </w:r>
      <w:r>
        <w:rPr>
          <w:rFonts w:ascii="宋体" w:hAnsi="宋体" w:eastAsia="宋体" w:cs="宋体"/>
          <w:spacing w:val="-5"/>
          <w:sz w:val="23"/>
          <w:szCs w:val="23"/>
        </w:rPr>
        <w:t>依据。</w:t>
      </w:r>
    </w:p>
    <w:p w14:paraId="373A1F39">
      <w:pPr>
        <w:spacing w:before="118" w:line="386" w:lineRule="auto"/>
        <w:ind w:right="68" w:firstLine="480"/>
        <w:rPr>
          <w:rFonts w:ascii="宋体" w:hAnsi="宋体" w:eastAsia="宋体" w:cs="宋体"/>
          <w:sz w:val="23"/>
          <w:szCs w:val="23"/>
        </w:rPr>
      </w:pPr>
      <w:r>
        <w:fldChar w:fldCharType="begin"/>
      </w:r>
      <w:r>
        <w:instrText xml:space="preserve"> HYPERLINK "6.2.2.1" </w:instrText>
      </w:r>
      <w:r>
        <w:fldChar w:fldCharType="separate"/>
      </w:r>
      <w:r>
        <w:rPr>
          <w:rFonts w:ascii="宋体" w:hAnsi="宋体" w:eastAsia="宋体" w:cs="宋体"/>
          <w:spacing w:val="8"/>
          <w:sz w:val="23"/>
          <w:szCs w:val="23"/>
        </w:rPr>
        <w:t>6.2.2.1</w:t>
      </w:r>
      <w:r>
        <w:rPr>
          <w:rFonts w:ascii="宋体" w:hAnsi="宋体" w:eastAsia="宋体" w:cs="宋体"/>
          <w:spacing w:val="8"/>
          <w:sz w:val="23"/>
          <w:szCs w:val="23"/>
        </w:rPr>
        <w:fldChar w:fldCharType="end"/>
      </w:r>
      <w:r>
        <w:rPr>
          <w:rFonts w:ascii="宋体" w:hAnsi="宋体" w:eastAsia="宋体" w:cs="宋体"/>
          <w:spacing w:val="-31"/>
          <w:sz w:val="23"/>
          <w:szCs w:val="23"/>
        </w:rPr>
        <w:t xml:space="preserve"> </w:t>
      </w:r>
      <w:r>
        <w:rPr>
          <w:rFonts w:ascii="宋体" w:hAnsi="宋体" w:eastAsia="宋体" w:cs="宋体"/>
          <w:spacing w:val="8"/>
          <w:sz w:val="23"/>
          <w:szCs w:val="23"/>
        </w:rPr>
        <w:t>磋商前，磋商小组应核实供应商对统一磋商技术标准（包括强制性</w:t>
      </w:r>
      <w:r>
        <w:rPr>
          <w:rFonts w:ascii="宋体" w:hAnsi="宋体" w:eastAsia="宋体" w:cs="宋体"/>
          <w:sz w:val="23"/>
          <w:szCs w:val="23"/>
        </w:rPr>
        <w:t xml:space="preserve"> </w:t>
      </w:r>
      <w:r>
        <w:rPr>
          <w:rFonts w:ascii="宋体" w:hAnsi="宋体" w:eastAsia="宋体" w:cs="宋体"/>
          <w:spacing w:val="7"/>
          <w:sz w:val="23"/>
          <w:szCs w:val="23"/>
        </w:rPr>
        <w:t>标准和行业标准）等是否全部承诺或者确认。</w:t>
      </w:r>
    </w:p>
    <w:p w14:paraId="663A8B6E">
      <w:pPr>
        <w:spacing w:before="39" w:line="227" w:lineRule="auto"/>
        <w:ind w:left="480"/>
        <w:rPr>
          <w:rFonts w:ascii="宋体" w:hAnsi="宋体" w:eastAsia="宋体" w:cs="宋体"/>
          <w:sz w:val="23"/>
          <w:szCs w:val="23"/>
        </w:rPr>
      </w:pPr>
      <w:r>
        <w:fldChar w:fldCharType="begin"/>
      </w:r>
      <w:r>
        <w:instrText xml:space="preserve"> HYPERLINK "6.2.2.2" </w:instrText>
      </w:r>
      <w:r>
        <w:fldChar w:fldCharType="separate"/>
      </w:r>
      <w:r>
        <w:rPr>
          <w:rFonts w:ascii="宋体" w:hAnsi="宋体" w:eastAsia="宋体" w:cs="宋体"/>
          <w:spacing w:val="8"/>
          <w:sz w:val="23"/>
          <w:szCs w:val="23"/>
        </w:rPr>
        <w:t>6.2.2.2</w:t>
      </w:r>
      <w:r>
        <w:rPr>
          <w:rFonts w:ascii="宋体" w:hAnsi="宋体" w:eastAsia="宋体" w:cs="宋体"/>
          <w:spacing w:val="8"/>
          <w:sz w:val="23"/>
          <w:szCs w:val="23"/>
        </w:rPr>
        <w:fldChar w:fldCharType="end"/>
      </w:r>
      <w:r>
        <w:rPr>
          <w:rFonts w:ascii="宋体" w:hAnsi="宋体" w:eastAsia="宋体" w:cs="宋体"/>
          <w:spacing w:val="-31"/>
          <w:sz w:val="23"/>
          <w:szCs w:val="23"/>
        </w:rPr>
        <w:t xml:space="preserve"> </w:t>
      </w:r>
      <w:r>
        <w:rPr>
          <w:rFonts w:ascii="宋体" w:hAnsi="宋体" w:eastAsia="宋体" w:cs="宋体"/>
          <w:spacing w:val="8"/>
          <w:sz w:val="23"/>
          <w:szCs w:val="23"/>
        </w:rPr>
        <w:t>磋商小组所有成员集中与单一供应商进行磋商。在磋商中，磋商的</w:t>
      </w:r>
    </w:p>
    <w:p w14:paraId="6C445B72">
      <w:pPr>
        <w:spacing w:line="227" w:lineRule="auto"/>
        <w:rPr>
          <w:rFonts w:ascii="宋体" w:hAnsi="宋体" w:eastAsia="宋体" w:cs="宋体"/>
          <w:sz w:val="23"/>
          <w:szCs w:val="23"/>
        </w:rPr>
        <w:sectPr>
          <w:footerReference r:id="rId19" w:type="default"/>
          <w:pgSz w:w="11906" w:h="16838"/>
          <w:pgMar w:top="400" w:right="1785" w:bottom="1158" w:left="1721" w:header="0" w:footer="988" w:gutter="0"/>
          <w:cols w:space="720" w:num="1"/>
        </w:sectPr>
      </w:pPr>
    </w:p>
    <w:p w14:paraId="57F309F5">
      <w:pPr>
        <w:pStyle w:val="3"/>
        <w:spacing w:line="288" w:lineRule="auto"/>
      </w:pPr>
    </w:p>
    <w:p w14:paraId="44697EBE">
      <w:pPr>
        <w:pStyle w:val="3"/>
        <w:spacing w:line="288" w:lineRule="auto"/>
      </w:pPr>
    </w:p>
    <w:p w14:paraId="4853ADFA">
      <w:pPr>
        <w:pStyle w:val="3"/>
        <w:spacing w:line="288" w:lineRule="auto"/>
      </w:pPr>
    </w:p>
    <w:p w14:paraId="2E02576F">
      <w:pPr>
        <w:pStyle w:val="3"/>
        <w:spacing w:line="288" w:lineRule="auto"/>
      </w:pPr>
    </w:p>
    <w:p w14:paraId="14E71094">
      <w:pPr>
        <w:spacing w:before="75" w:line="226" w:lineRule="auto"/>
        <w:rPr>
          <w:rFonts w:ascii="宋体" w:hAnsi="宋体" w:eastAsia="宋体" w:cs="宋体"/>
          <w:sz w:val="23"/>
          <w:szCs w:val="23"/>
        </w:rPr>
      </w:pPr>
      <w:r>
        <w:rPr>
          <w:rFonts w:ascii="宋体" w:hAnsi="宋体" w:eastAsia="宋体" w:cs="宋体"/>
          <w:spacing w:val="8"/>
          <w:sz w:val="23"/>
          <w:szCs w:val="23"/>
        </w:rPr>
        <w:t>任何一方不得透露与磋商有关的其他供应商的技术资料、价格和其他信息。</w:t>
      </w:r>
    </w:p>
    <w:p w14:paraId="3C9357E1">
      <w:pPr>
        <w:spacing w:before="217" w:line="226" w:lineRule="auto"/>
        <w:ind w:left="482"/>
        <w:outlineLvl w:val="2"/>
        <w:rPr>
          <w:rFonts w:ascii="宋体" w:hAnsi="宋体" w:eastAsia="宋体" w:cs="宋体"/>
          <w:sz w:val="23"/>
          <w:szCs w:val="23"/>
        </w:rPr>
      </w:pPr>
      <w:r>
        <w:fldChar w:fldCharType="begin"/>
      </w:r>
      <w:r>
        <w:instrText xml:space="preserve"> HYPERLINK "6.2.2.3" </w:instrText>
      </w:r>
      <w:r>
        <w:fldChar w:fldCharType="separate"/>
      </w:r>
      <w:r>
        <w:rPr>
          <w:rFonts w:ascii="宋体" w:hAnsi="宋体" w:eastAsia="宋体" w:cs="宋体"/>
          <w:spacing w:val="8"/>
          <w:sz w:val="23"/>
          <w:szCs w:val="23"/>
        </w:rPr>
        <w:t>6.2.2.3</w:t>
      </w:r>
      <w:r>
        <w:rPr>
          <w:rFonts w:ascii="宋体" w:hAnsi="宋体" w:eastAsia="宋体" w:cs="宋体"/>
          <w:spacing w:val="8"/>
          <w:sz w:val="23"/>
          <w:szCs w:val="23"/>
        </w:rPr>
        <w:fldChar w:fldCharType="end"/>
      </w:r>
      <w:r>
        <w:rPr>
          <w:rFonts w:ascii="宋体" w:hAnsi="宋体" w:eastAsia="宋体" w:cs="宋体"/>
          <w:spacing w:val="-31"/>
          <w:sz w:val="23"/>
          <w:szCs w:val="23"/>
        </w:rPr>
        <w:t xml:space="preserve"> </w:t>
      </w:r>
      <w:r>
        <w:rPr>
          <w:rFonts w:ascii="宋体" w:hAnsi="宋体" w:eastAsia="宋体" w:cs="宋体"/>
          <w:spacing w:val="8"/>
          <w:sz w:val="23"/>
          <w:szCs w:val="23"/>
        </w:rPr>
        <w:t>磋商实行二轮报价，原则上第二轮报价为最终报价。超过二轮报价</w:t>
      </w:r>
    </w:p>
    <w:p w14:paraId="78B2D248">
      <w:pPr>
        <w:spacing w:before="218" w:line="394" w:lineRule="auto"/>
        <w:ind w:left="1" w:right="69" w:firstLine="18"/>
        <w:jc w:val="both"/>
        <w:rPr>
          <w:rFonts w:ascii="宋体" w:hAnsi="宋体" w:eastAsia="宋体" w:cs="宋体"/>
          <w:sz w:val="23"/>
          <w:szCs w:val="23"/>
        </w:rPr>
      </w:pPr>
      <w:r>
        <w:rPr>
          <w:rFonts w:ascii="宋体" w:hAnsi="宋体" w:eastAsia="宋体" w:cs="宋体"/>
          <w:spacing w:val="9"/>
          <w:sz w:val="23"/>
          <w:szCs w:val="23"/>
        </w:rPr>
        <w:t>的由磋商小组现场集体决定，但最后一轮报价前必须告知所有参加磋商的供应</w:t>
      </w:r>
      <w:r>
        <w:rPr>
          <w:rFonts w:ascii="宋体" w:hAnsi="宋体" w:eastAsia="宋体" w:cs="宋体"/>
          <w:spacing w:val="1"/>
          <w:sz w:val="23"/>
          <w:szCs w:val="23"/>
        </w:rPr>
        <w:t xml:space="preserve">  </w:t>
      </w:r>
      <w:r>
        <w:rPr>
          <w:rFonts w:ascii="宋体" w:hAnsi="宋体" w:eastAsia="宋体" w:cs="宋体"/>
          <w:spacing w:val="8"/>
          <w:sz w:val="23"/>
          <w:szCs w:val="23"/>
        </w:rPr>
        <w:t>商，并以最后一轮报价为最终报价；供应商后一轮报价不得高于其前一轮</w:t>
      </w:r>
      <w:r>
        <w:rPr>
          <w:rFonts w:ascii="宋体" w:hAnsi="宋体" w:eastAsia="宋体" w:cs="宋体"/>
          <w:spacing w:val="7"/>
          <w:sz w:val="23"/>
          <w:szCs w:val="23"/>
        </w:rPr>
        <w:t>报价；</w:t>
      </w:r>
      <w:r>
        <w:rPr>
          <w:rFonts w:ascii="宋体" w:hAnsi="宋体" w:eastAsia="宋体" w:cs="宋体"/>
          <w:sz w:val="23"/>
          <w:szCs w:val="23"/>
        </w:rPr>
        <w:t xml:space="preserve"> </w:t>
      </w:r>
      <w:r>
        <w:rPr>
          <w:rFonts w:ascii="宋体" w:hAnsi="宋体" w:eastAsia="宋体" w:cs="宋体"/>
          <w:spacing w:val="10"/>
          <w:sz w:val="23"/>
          <w:szCs w:val="23"/>
        </w:rPr>
        <w:t>否则磋商小组有权据此确定为无效报价，参与磋商</w:t>
      </w:r>
      <w:r>
        <w:rPr>
          <w:rFonts w:ascii="宋体" w:hAnsi="宋体" w:eastAsia="宋体" w:cs="宋体"/>
          <w:spacing w:val="9"/>
          <w:sz w:val="23"/>
          <w:szCs w:val="23"/>
        </w:rPr>
        <w:t>的供应商少于三家的予以废</w:t>
      </w:r>
      <w:r>
        <w:rPr>
          <w:rFonts w:ascii="宋体" w:hAnsi="宋体" w:eastAsia="宋体" w:cs="宋体"/>
          <w:sz w:val="23"/>
          <w:szCs w:val="23"/>
        </w:rPr>
        <w:t xml:space="preserve">  </w:t>
      </w:r>
      <w:r>
        <w:rPr>
          <w:rFonts w:ascii="宋体" w:hAnsi="宋体" w:eastAsia="宋体" w:cs="宋体"/>
          <w:spacing w:val="-8"/>
          <w:sz w:val="23"/>
          <w:szCs w:val="23"/>
        </w:rPr>
        <w:t>标。</w:t>
      </w:r>
    </w:p>
    <w:p w14:paraId="13F62CF0">
      <w:pPr>
        <w:spacing w:before="37" w:line="227" w:lineRule="auto"/>
        <w:ind w:left="482"/>
        <w:outlineLvl w:val="2"/>
        <w:rPr>
          <w:rFonts w:ascii="宋体" w:hAnsi="宋体" w:eastAsia="宋体" w:cs="宋体"/>
          <w:sz w:val="23"/>
          <w:szCs w:val="23"/>
        </w:rPr>
      </w:pPr>
      <w:r>
        <w:fldChar w:fldCharType="begin"/>
      </w:r>
      <w:r>
        <w:instrText xml:space="preserve"> HYPERLINK "6.2.2.4" </w:instrText>
      </w:r>
      <w:r>
        <w:fldChar w:fldCharType="separate"/>
      </w:r>
      <w:r>
        <w:rPr>
          <w:rFonts w:ascii="宋体" w:hAnsi="宋体" w:eastAsia="宋体" w:cs="宋体"/>
          <w:spacing w:val="2"/>
          <w:sz w:val="23"/>
          <w:szCs w:val="23"/>
        </w:rPr>
        <w:t>6.2.2.4</w:t>
      </w:r>
      <w:r>
        <w:rPr>
          <w:rFonts w:ascii="宋体" w:hAnsi="宋体" w:eastAsia="宋体" w:cs="宋体"/>
          <w:spacing w:val="2"/>
          <w:sz w:val="23"/>
          <w:szCs w:val="23"/>
        </w:rPr>
        <w:fldChar w:fldCharType="end"/>
      </w:r>
      <w:r>
        <w:rPr>
          <w:rFonts w:ascii="宋体" w:hAnsi="宋体" w:eastAsia="宋体" w:cs="宋体"/>
          <w:spacing w:val="-43"/>
          <w:sz w:val="23"/>
          <w:szCs w:val="23"/>
        </w:rPr>
        <w:t xml:space="preserve"> </w:t>
      </w:r>
      <w:r>
        <w:rPr>
          <w:rFonts w:ascii="宋体" w:hAnsi="宋体" w:eastAsia="宋体" w:cs="宋体"/>
          <w:spacing w:val="2"/>
          <w:sz w:val="23"/>
          <w:szCs w:val="23"/>
        </w:rPr>
        <w:t>特殊情况及处置：</w:t>
      </w:r>
    </w:p>
    <w:p w14:paraId="3A03A17F">
      <w:pPr>
        <w:spacing w:before="216" w:line="226" w:lineRule="auto"/>
        <w:ind w:left="492"/>
        <w:outlineLvl w:val="2"/>
        <w:rPr>
          <w:rFonts w:ascii="宋体" w:hAnsi="宋体" w:eastAsia="宋体" w:cs="宋体"/>
          <w:sz w:val="23"/>
          <w:szCs w:val="23"/>
        </w:rPr>
      </w:pPr>
      <w:r>
        <w:rPr>
          <w:rFonts w:ascii="宋体" w:hAnsi="宋体" w:eastAsia="宋体" w:cs="宋体"/>
          <w:spacing w:val="5"/>
          <w:sz w:val="23"/>
          <w:szCs w:val="23"/>
        </w:rPr>
        <w:t>（1）采购范围变化且总价不超过控制价的；</w:t>
      </w:r>
    </w:p>
    <w:p w14:paraId="40504802">
      <w:pPr>
        <w:spacing w:before="218" w:line="226" w:lineRule="auto"/>
        <w:ind w:left="492"/>
        <w:outlineLvl w:val="2"/>
        <w:rPr>
          <w:rFonts w:ascii="宋体" w:hAnsi="宋体" w:eastAsia="宋体" w:cs="宋体"/>
          <w:sz w:val="23"/>
          <w:szCs w:val="23"/>
        </w:rPr>
      </w:pPr>
      <w:r>
        <w:rPr>
          <w:rFonts w:ascii="宋体" w:hAnsi="宋体" w:eastAsia="宋体" w:cs="宋体"/>
          <w:spacing w:val="5"/>
          <w:sz w:val="23"/>
          <w:szCs w:val="23"/>
        </w:rPr>
        <w:t>（2）采购主材的市场价格明显降价的；</w:t>
      </w:r>
    </w:p>
    <w:p w14:paraId="0D6CDC92">
      <w:pPr>
        <w:spacing w:before="220" w:line="226" w:lineRule="auto"/>
        <w:ind w:left="492"/>
        <w:outlineLvl w:val="2"/>
        <w:rPr>
          <w:rFonts w:ascii="宋体" w:hAnsi="宋体" w:eastAsia="宋体" w:cs="宋体"/>
          <w:sz w:val="23"/>
          <w:szCs w:val="23"/>
        </w:rPr>
      </w:pPr>
      <w:r>
        <w:rPr>
          <w:rFonts w:ascii="宋体" w:hAnsi="宋体" w:eastAsia="宋体" w:cs="宋体"/>
          <w:spacing w:val="8"/>
          <w:sz w:val="23"/>
          <w:szCs w:val="23"/>
        </w:rPr>
        <w:t>（3）报价明细中个别报价明显高于市场价且</w:t>
      </w:r>
      <w:r>
        <w:rPr>
          <w:rFonts w:ascii="宋体" w:hAnsi="宋体" w:eastAsia="宋体" w:cs="宋体"/>
          <w:spacing w:val="7"/>
          <w:sz w:val="23"/>
          <w:szCs w:val="23"/>
        </w:rPr>
        <w:t>无明确报价依据的。</w:t>
      </w:r>
    </w:p>
    <w:p w14:paraId="2EEE68D3">
      <w:pPr>
        <w:spacing w:before="217" w:line="227" w:lineRule="auto"/>
        <w:ind w:right="13"/>
        <w:jc w:val="right"/>
        <w:outlineLvl w:val="2"/>
        <w:rPr>
          <w:rFonts w:ascii="宋体" w:hAnsi="宋体" w:eastAsia="宋体" w:cs="宋体"/>
          <w:sz w:val="23"/>
          <w:szCs w:val="23"/>
        </w:rPr>
      </w:pPr>
      <w:r>
        <w:rPr>
          <w:rFonts w:ascii="宋体" w:hAnsi="宋体" w:eastAsia="宋体" w:cs="宋体"/>
          <w:spacing w:val="7"/>
          <w:sz w:val="23"/>
          <w:szCs w:val="23"/>
        </w:rPr>
        <w:t>发生上述情形之一的，谈判小组根据相关法律规定有权</w:t>
      </w:r>
      <w:r>
        <w:rPr>
          <w:rFonts w:ascii="宋体" w:hAnsi="宋体" w:eastAsia="宋体" w:cs="宋体"/>
          <w:spacing w:val="6"/>
          <w:sz w:val="23"/>
          <w:szCs w:val="23"/>
        </w:rPr>
        <w:t>予以废标或者与供应</w:t>
      </w:r>
    </w:p>
    <w:p w14:paraId="578726F6">
      <w:pPr>
        <w:spacing w:before="217" w:line="226" w:lineRule="auto"/>
        <w:ind w:left="94"/>
        <w:rPr>
          <w:rFonts w:ascii="宋体" w:hAnsi="宋体" w:eastAsia="宋体" w:cs="宋体"/>
          <w:sz w:val="23"/>
          <w:szCs w:val="23"/>
        </w:rPr>
      </w:pPr>
      <w:r>
        <w:rPr>
          <w:rFonts w:ascii="宋体" w:hAnsi="宋体" w:eastAsia="宋体" w:cs="宋体"/>
          <w:spacing w:val="5"/>
          <w:sz w:val="23"/>
          <w:szCs w:val="23"/>
        </w:rPr>
        <w:t>商进行谈判后继续报价。</w:t>
      </w:r>
    </w:p>
    <w:p w14:paraId="69D30F70">
      <w:pPr>
        <w:spacing w:before="332" w:line="224" w:lineRule="auto"/>
        <w:ind w:left="2803"/>
        <w:outlineLvl w:val="1"/>
        <w:rPr>
          <w:rFonts w:ascii="宋体" w:hAnsi="宋体" w:eastAsia="宋体" w:cs="宋体"/>
          <w:sz w:val="31"/>
          <w:szCs w:val="31"/>
        </w:rPr>
      </w:pPr>
      <w:r>
        <w:rPr>
          <w:rFonts w:ascii="宋体" w:hAnsi="宋体" w:eastAsia="宋体" w:cs="宋体"/>
          <w:spacing w:val="8"/>
          <w:sz w:val="31"/>
          <w:szCs w:val="31"/>
        </w:rPr>
        <w:t>七、推荐成交供应商</w:t>
      </w:r>
    </w:p>
    <w:p w14:paraId="626C0545">
      <w:pPr>
        <w:pStyle w:val="3"/>
        <w:spacing w:line="274" w:lineRule="auto"/>
      </w:pPr>
    </w:p>
    <w:p w14:paraId="19684A47">
      <w:pPr>
        <w:spacing w:before="75" w:line="227" w:lineRule="auto"/>
        <w:ind w:left="580"/>
        <w:rPr>
          <w:rFonts w:ascii="宋体" w:hAnsi="宋体" w:eastAsia="宋体" w:cs="宋体"/>
          <w:sz w:val="23"/>
          <w:szCs w:val="23"/>
        </w:rPr>
      </w:pPr>
      <w:r>
        <w:rPr>
          <w:rFonts w:ascii="宋体" w:hAnsi="宋体" w:eastAsia="宋体" w:cs="宋体"/>
          <w:b/>
          <w:bCs/>
          <w:spacing w:val="4"/>
          <w:sz w:val="23"/>
          <w:szCs w:val="23"/>
        </w:rPr>
        <w:t>7.1</w:t>
      </w:r>
      <w:r>
        <w:rPr>
          <w:rFonts w:ascii="宋体" w:hAnsi="宋体" w:eastAsia="宋体" w:cs="宋体"/>
          <w:spacing w:val="-44"/>
          <w:sz w:val="23"/>
          <w:szCs w:val="23"/>
        </w:rPr>
        <w:t xml:space="preserve"> </w:t>
      </w:r>
      <w:r>
        <w:rPr>
          <w:rFonts w:ascii="宋体" w:hAnsi="宋体" w:eastAsia="宋体" w:cs="宋体"/>
          <w:b/>
          <w:bCs/>
          <w:spacing w:val="4"/>
          <w:sz w:val="23"/>
          <w:szCs w:val="23"/>
        </w:rPr>
        <w:t>推荐成交供应商</w:t>
      </w:r>
    </w:p>
    <w:p w14:paraId="2F4F4487">
      <w:pPr>
        <w:spacing w:before="116" w:line="227" w:lineRule="auto"/>
        <w:ind w:right="13"/>
        <w:jc w:val="right"/>
        <w:rPr>
          <w:rFonts w:ascii="宋体" w:hAnsi="宋体" w:eastAsia="宋体" w:cs="宋体"/>
          <w:sz w:val="23"/>
          <w:szCs w:val="23"/>
        </w:rPr>
      </w:pPr>
      <w:r>
        <w:rPr>
          <w:rFonts w:ascii="宋体" w:hAnsi="宋体" w:eastAsia="宋体" w:cs="宋体"/>
          <w:spacing w:val="8"/>
          <w:sz w:val="23"/>
          <w:szCs w:val="23"/>
        </w:rPr>
        <w:t>7.1.1</w:t>
      </w:r>
      <w:r>
        <w:rPr>
          <w:rFonts w:ascii="宋体" w:hAnsi="宋体" w:eastAsia="宋体" w:cs="宋体"/>
          <w:spacing w:val="-44"/>
          <w:sz w:val="23"/>
          <w:szCs w:val="23"/>
        </w:rPr>
        <w:t xml:space="preserve"> </w:t>
      </w:r>
      <w:r>
        <w:rPr>
          <w:rFonts w:ascii="宋体" w:hAnsi="宋体" w:eastAsia="宋体" w:cs="宋体"/>
          <w:spacing w:val="8"/>
          <w:sz w:val="23"/>
          <w:szCs w:val="23"/>
        </w:rPr>
        <w:t>磋商小组应当根据综合评分情况</w:t>
      </w:r>
      <w:r>
        <w:rPr>
          <w:rFonts w:ascii="宋体" w:hAnsi="宋体" w:eastAsia="宋体" w:cs="宋体"/>
          <w:spacing w:val="7"/>
          <w:sz w:val="23"/>
          <w:szCs w:val="23"/>
        </w:rPr>
        <w:t>，按照评审得分由高到低的顺序推荐</w:t>
      </w:r>
    </w:p>
    <w:p w14:paraId="2FAA7DD2">
      <w:pPr>
        <w:spacing w:before="118" w:line="226" w:lineRule="auto"/>
        <w:ind w:left="94"/>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36"/>
          <w:sz w:val="23"/>
          <w:szCs w:val="23"/>
        </w:rPr>
        <w:t xml:space="preserve"> </w:t>
      </w:r>
      <w:r>
        <w:rPr>
          <w:rFonts w:ascii="宋体" w:hAnsi="宋体" w:eastAsia="宋体" w:cs="宋体"/>
          <w:spacing w:val="5"/>
          <w:sz w:val="23"/>
          <w:szCs w:val="23"/>
        </w:rPr>
        <w:t>名成交候选人，并编写评审报告。</w:t>
      </w:r>
    </w:p>
    <w:p w14:paraId="2B7335CC">
      <w:pPr>
        <w:spacing w:before="122" w:line="313" w:lineRule="auto"/>
        <w:ind w:left="89" w:right="13" w:firstLine="485"/>
        <w:jc w:val="both"/>
        <w:rPr>
          <w:rFonts w:ascii="宋体" w:hAnsi="宋体" w:eastAsia="宋体" w:cs="宋体"/>
          <w:sz w:val="23"/>
          <w:szCs w:val="23"/>
        </w:rPr>
      </w:pPr>
      <w:r>
        <w:rPr>
          <w:rFonts w:ascii="宋体" w:hAnsi="宋体" w:eastAsia="宋体" w:cs="宋体"/>
          <w:spacing w:val="7"/>
          <w:sz w:val="23"/>
          <w:szCs w:val="23"/>
        </w:rPr>
        <w:t>7.1.2</w:t>
      </w:r>
      <w:r>
        <w:rPr>
          <w:rFonts w:ascii="宋体" w:hAnsi="宋体" w:eastAsia="宋体" w:cs="宋体"/>
          <w:spacing w:val="-44"/>
          <w:sz w:val="23"/>
          <w:szCs w:val="23"/>
        </w:rPr>
        <w:t xml:space="preserve"> </w:t>
      </w:r>
      <w:r>
        <w:rPr>
          <w:rFonts w:ascii="宋体" w:hAnsi="宋体" w:eastAsia="宋体" w:cs="宋体"/>
          <w:spacing w:val="7"/>
          <w:sz w:val="23"/>
          <w:szCs w:val="23"/>
        </w:rPr>
        <w:t>采购人应当在收到评审报告后</w:t>
      </w:r>
      <w:r>
        <w:rPr>
          <w:rFonts w:ascii="宋体" w:hAnsi="宋体" w:eastAsia="宋体" w:cs="宋体"/>
          <w:spacing w:val="-41"/>
          <w:sz w:val="23"/>
          <w:szCs w:val="23"/>
        </w:rPr>
        <w:t xml:space="preserve"> </w:t>
      </w:r>
      <w:r>
        <w:rPr>
          <w:rFonts w:ascii="宋体" w:hAnsi="宋体" w:eastAsia="宋体" w:cs="宋体"/>
          <w:spacing w:val="7"/>
          <w:sz w:val="23"/>
          <w:szCs w:val="23"/>
        </w:rPr>
        <w:t>5</w:t>
      </w:r>
      <w:r>
        <w:rPr>
          <w:rFonts w:ascii="宋体" w:hAnsi="宋体" w:eastAsia="宋体" w:cs="宋体"/>
          <w:spacing w:val="-45"/>
          <w:sz w:val="23"/>
          <w:szCs w:val="23"/>
        </w:rPr>
        <w:t xml:space="preserve"> </w:t>
      </w:r>
      <w:r>
        <w:rPr>
          <w:rFonts w:ascii="宋体" w:hAnsi="宋体" w:eastAsia="宋体" w:cs="宋体"/>
          <w:spacing w:val="7"/>
          <w:sz w:val="23"/>
          <w:szCs w:val="23"/>
        </w:rPr>
        <w:t>个工作日内，</w:t>
      </w:r>
      <w:r>
        <w:rPr>
          <w:rFonts w:ascii="宋体" w:hAnsi="宋体" w:eastAsia="宋体" w:cs="宋体"/>
          <w:spacing w:val="6"/>
          <w:sz w:val="23"/>
          <w:szCs w:val="23"/>
        </w:rPr>
        <w:t>从评审报告提出的成交</w:t>
      </w:r>
      <w:r>
        <w:rPr>
          <w:rFonts w:ascii="宋体" w:hAnsi="宋体" w:eastAsia="宋体" w:cs="宋体"/>
          <w:sz w:val="23"/>
          <w:szCs w:val="23"/>
        </w:rPr>
        <w:t xml:space="preserve"> </w:t>
      </w:r>
      <w:r>
        <w:rPr>
          <w:rFonts w:ascii="宋体" w:hAnsi="宋体" w:eastAsia="宋体" w:cs="宋体"/>
          <w:spacing w:val="7"/>
          <w:sz w:val="23"/>
          <w:szCs w:val="23"/>
        </w:rPr>
        <w:t>候选供应商中，按照排序由高到低的原则确定成交供应商，也可以书面授权磋商</w:t>
      </w:r>
      <w:r>
        <w:rPr>
          <w:rFonts w:ascii="宋体" w:hAnsi="宋体" w:eastAsia="宋体" w:cs="宋体"/>
          <w:sz w:val="23"/>
          <w:szCs w:val="23"/>
        </w:rPr>
        <w:t xml:space="preserve"> </w:t>
      </w:r>
      <w:r>
        <w:rPr>
          <w:rFonts w:ascii="宋体" w:hAnsi="宋体" w:eastAsia="宋体" w:cs="宋体"/>
          <w:spacing w:val="7"/>
          <w:sz w:val="23"/>
          <w:szCs w:val="23"/>
        </w:rPr>
        <w:t>小组直接确定成交供应商。采购人逾期未确定成交供应商且不提出异议的，视为</w:t>
      </w:r>
      <w:r>
        <w:rPr>
          <w:rFonts w:ascii="宋体" w:hAnsi="宋体" w:eastAsia="宋体" w:cs="宋体"/>
          <w:sz w:val="23"/>
          <w:szCs w:val="23"/>
        </w:rPr>
        <w:t xml:space="preserve"> </w:t>
      </w:r>
      <w:r>
        <w:rPr>
          <w:rFonts w:ascii="宋体" w:hAnsi="宋体" w:eastAsia="宋体" w:cs="宋体"/>
          <w:spacing w:val="8"/>
          <w:sz w:val="23"/>
          <w:szCs w:val="23"/>
        </w:rPr>
        <w:t>确定评审报告提出的排序第一的供应商为成交供</w:t>
      </w:r>
      <w:r>
        <w:rPr>
          <w:rFonts w:ascii="宋体" w:hAnsi="宋体" w:eastAsia="宋体" w:cs="宋体"/>
          <w:spacing w:val="7"/>
          <w:sz w:val="23"/>
          <w:szCs w:val="23"/>
        </w:rPr>
        <w:t>应商。</w:t>
      </w:r>
    </w:p>
    <w:p w14:paraId="1068B1FC">
      <w:pPr>
        <w:spacing w:before="36" w:line="311" w:lineRule="auto"/>
        <w:ind w:left="93" w:right="13" w:firstLine="481"/>
        <w:jc w:val="both"/>
        <w:rPr>
          <w:rFonts w:ascii="宋体" w:hAnsi="宋体" w:eastAsia="宋体" w:cs="宋体"/>
          <w:sz w:val="23"/>
          <w:szCs w:val="23"/>
        </w:rPr>
      </w:pPr>
      <w:r>
        <w:rPr>
          <w:rFonts w:ascii="宋体" w:hAnsi="宋体" w:eastAsia="宋体" w:cs="宋体"/>
          <w:spacing w:val="7"/>
          <w:sz w:val="23"/>
          <w:szCs w:val="23"/>
        </w:rPr>
        <w:t>7.1.3</w:t>
      </w:r>
      <w:r>
        <w:rPr>
          <w:rFonts w:ascii="宋体" w:hAnsi="宋体" w:eastAsia="宋体" w:cs="宋体"/>
          <w:spacing w:val="-25"/>
          <w:sz w:val="23"/>
          <w:szCs w:val="23"/>
        </w:rPr>
        <w:t xml:space="preserve"> </w:t>
      </w:r>
      <w:r>
        <w:rPr>
          <w:rFonts w:ascii="宋体" w:hAnsi="宋体" w:eastAsia="宋体" w:cs="宋体"/>
          <w:spacing w:val="7"/>
          <w:sz w:val="23"/>
          <w:szCs w:val="23"/>
        </w:rPr>
        <w:t>成交供应商确定后，采购代理机构将在供应商须知前附表规定的媒介</w:t>
      </w:r>
      <w:r>
        <w:rPr>
          <w:rFonts w:ascii="宋体" w:hAnsi="宋体" w:eastAsia="宋体" w:cs="宋体"/>
          <w:sz w:val="23"/>
          <w:szCs w:val="23"/>
        </w:rPr>
        <w:t xml:space="preserve"> </w:t>
      </w:r>
      <w:r>
        <w:rPr>
          <w:rFonts w:ascii="宋体" w:hAnsi="宋体" w:eastAsia="宋体" w:cs="宋体"/>
          <w:spacing w:val="-2"/>
          <w:sz w:val="23"/>
          <w:szCs w:val="23"/>
        </w:rPr>
        <w:t>发布成交公告，公告期</w:t>
      </w:r>
      <w:r>
        <w:rPr>
          <w:rFonts w:ascii="宋体" w:hAnsi="宋体" w:eastAsia="宋体" w:cs="宋体"/>
          <w:spacing w:val="7"/>
          <w:sz w:val="23"/>
          <w:szCs w:val="23"/>
        </w:rPr>
        <w:t>为</w:t>
      </w:r>
      <w:r>
        <w:rPr>
          <w:rFonts w:hint="eastAsia" w:ascii="宋体" w:hAnsi="宋体" w:eastAsia="宋体" w:cs="宋体"/>
          <w:spacing w:val="7"/>
          <w:sz w:val="23"/>
          <w:szCs w:val="23"/>
          <w:lang w:val="en-US" w:eastAsia="zh-CN"/>
        </w:rPr>
        <w:t xml:space="preserve"> 1 个</w:t>
      </w:r>
      <w:r>
        <w:rPr>
          <w:rFonts w:ascii="宋体" w:hAnsi="宋体" w:eastAsia="宋体" w:cs="宋体"/>
          <w:spacing w:val="7"/>
          <w:sz w:val="23"/>
          <w:szCs w:val="23"/>
        </w:rPr>
        <w:t>日历天</w:t>
      </w:r>
      <w:r>
        <w:rPr>
          <w:rFonts w:ascii="宋体" w:hAnsi="宋体" w:eastAsia="宋体" w:cs="宋体"/>
          <w:spacing w:val="-2"/>
          <w:sz w:val="23"/>
          <w:szCs w:val="23"/>
        </w:rPr>
        <w:t>，同时向成交供应商发出《成交通知书》。《成</w:t>
      </w:r>
      <w:r>
        <w:rPr>
          <w:rFonts w:ascii="宋体" w:hAnsi="宋体" w:eastAsia="宋体" w:cs="宋体"/>
          <w:spacing w:val="8"/>
          <w:sz w:val="23"/>
          <w:szCs w:val="23"/>
        </w:rPr>
        <w:t>交通知书》是合同的组成部分,对成交供应商和采购人具有同等法律效力。</w:t>
      </w:r>
    </w:p>
    <w:p w14:paraId="6991072F">
      <w:pPr>
        <w:spacing w:before="232" w:line="225" w:lineRule="auto"/>
        <w:ind w:left="3289"/>
        <w:outlineLvl w:val="1"/>
        <w:rPr>
          <w:rFonts w:ascii="宋体" w:hAnsi="宋体" w:eastAsia="宋体" w:cs="宋体"/>
          <w:sz w:val="31"/>
          <w:szCs w:val="31"/>
        </w:rPr>
      </w:pPr>
      <w:r>
        <w:rPr>
          <w:rFonts w:ascii="宋体" w:hAnsi="宋体" w:eastAsia="宋体" w:cs="宋体"/>
          <w:spacing w:val="7"/>
          <w:sz w:val="31"/>
          <w:szCs w:val="31"/>
        </w:rPr>
        <w:t>八、签订合同</w:t>
      </w:r>
    </w:p>
    <w:p w14:paraId="1B794B27">
      <w:pPr>
        <w:pStyle w:val="3"/>
        <w:spacing w:line="272" w:lineRule="auto"/>
      </w:pPr>
    </w:p>
    <w:p w14:paraId="6302AF59">
      <w:pPr>
        <w:spacing w:before="75" w:line="230" w:lineRule="auto"/>
        <w:ind w:left="575"/>
        <w:rPr>
          <w:rFonts w:ascii="宋体" w:hAnsi="宋体" w:eastAsia="宋体" w:cs="宋体"/>
          <w:sz w:val="23"/>
          <w:szCs w:val="23"/>
        </w:rPr>
      </w:pPr>
      <w:r>
        <w:rPr>
          <w:rFonts w:ascii="宋体" w:hAnsi="宋体" w:eastAsia="宋体" w:cs="宋体"/>
          <w:b/>
          <w:bCs/>
          <w:spacing w:val="2"/>
          <w:sz w:val="23"/>
          <w:szCs w:val="23"/>
        </w:rPr>
        <w:t>8.1</w:t>
      </w:r>
      <w:r>
        <w:rPr>
          <w:rFonts w:ascii="宋体" w:hAnsi="宋体" w:eastAsia="宋体" w:cs="宋体"/>
          <w:spacing w:val="22"/>
          <w:sz w:val="23"/>
          <w:szCs w:val="23"/>
        </w:rPr>
        <w:t xml:space="preserve"> </w:t>
      </w:r>
      <w:r>
        <w:rPr>
          <w:rFonts w:ascii="宋体" w:hAnsi="宋体" w:eastAsia="宋体" w:cs="宋体"/>
          <w:b/>
          <w:bCs/>
          <w:spacing w:val="2"/>
          <w:sz w:val="23"/>
          <w:szCs w:val="23"/>
        </w:rPr>
        <w:t>签订合同</w:t>
      </w:r>
    </w:p>
    <w:p w14:paraId="2C01B119">
      <w:pPr>
        <w:spacing w:before="114" w:line="312" w:lineRule="auto"/>
        <w:ind w:left="93" w:right="134" w:firstLine="481"/>
        <w:jc w:val="both"/>
        <w:rPr>
          <w:rFonts w:ascii="宋体" w:hAnsi="宋体" w:eastAsia="宋体" w:cs="宋体"/>
          <w:sz w:val="23"/>
          <w:szCs w:val="23"/>
        </w:rPr>
      </w:pPr>
      <w:r>
        <w:rPr>
          <w:rFonts w:ascii="宋体" w:hAnsi="宋体" w:eastAsia="宋体" w:cs="宋体"/>
          <w:spacing w:val="5"/>
          <w:sz w:val="23"/>
          <w:szCs w:val="23"/>
        </w:rPr>
        <w:t>8.1.1</w:t>
      </w:r>
      <w:r>
        <w:rPr>
          <w:rFonts w:ascii="宋体" w:hAnsi="宋体" w:eastAsia="宋体" w:cs="宋体"/>
          <w:spacing w:val="-41"/>
          <w:sz w:val="23"/>
          <w:szCs w:val="23"/>
        </w:rPr>
        <w:t xml:space="preserve"> </w:t>
      </w:r>
      <w:r>
        <w:rPr>
          <w:rFonts w:ascii="宋体" w:hAnsi="宋体" w:eastAsia="宋体" w:cs="宋体"/>
          <w:spacing w:val="5"/>
          <w:sz w:val="23"/>
          <w:szCs w:val="23"/>
        </w:rPr>
        <w:t>采购人应在成交通知书发出后</w:t>
      </w:r>
      <w:r>
        <w:rPr>
          <w:rFonts w:ascii="宋体" w:hAnsi="宋体" w:eastAsia="宋体" w:cs="宋体"/>
          <w:spacing w:val="-41"/>
          <w:sz w:val="23"/>
          <w:szCs w:val="23"/>
        </w:rPr>
        <w:t xml:space="preserve"> </w:t>
      </w:r>
      <w:r>
        <w:rPr>
          <w:rFonts w:ascii="宋体" w:hAnsi="宋体" w:eastAsia="宋体" w:cs="宋体"/>
          <w:spacing w:val="5"/>
          <w:sz w:val="23"/>
          <w:szCs w:val="23"/>
        </w:rPr>
        <w:t>30</w:t>
      </w:r>
      <w:r>
        <w:rPr>
          <w:rFonts w:hint="eastAsia" w:ascii="宋体" w:hAnsi="宋体" w:eastAsia="宋体" w:cs="宋体"/>
          <w:spacing w:val="5"/>
          <w:sz w:val="23"/>
          <w:szCs w:val="23"/>
          <w:lang w:val="en-US" w:eastAsia="zh-CN"/>
        </w:rPr>
        <w:t xml:space="preserve"> </w:t>
      </w:r>
      <w:r>
        <w:rPr>
          <w:rFonts w:ascii="宋体" w:hAnsi="宋体" w:eastAsia="宋体" w:cs="宋体"/>
          <w:spacing w:val="5"/>
          <w:sz w:val="23"/>
          <w:szCs w:val="23"/>
        </w:rPr>
        <w:t>日内，根据成交结果和磋商文件、</w:t>
      </w:r>
      <w:r>
        <w:rPr>
          <w:rFonts w:ascii="宋体" w:hAnsi="宋体" w:eastAsia="宋体" w:cs="宋体"/>
          <w:sz w:val="23"/>
          <w:szCs w:val="23"/>
        </w:rPr>
        <w:t xml:space="preserve"> </w:t>
      </w:r>
      <w:r>
        <w:rPr>
          <w:rFonts w:ascii="宋体" w:hAnsi="宋体" w:eastAsia="宋体" w:cs="宋体"/>
          <w:spacing w:val="10"/>
          <w:sz w:val="23"/>
          <w:szCs w:val="23"/>
        </w:rPr>
        <w:t>响应文件及有关补遗文件和确认磋商备忘录</w:t>
      </w:r>
      <w:r>
        <w:rPr>
          <w:rFonts w:ascii="宋体" w:hAnsi="宋体" w:eastAsia="宋体" w:cs="宋体"/>
          <w:spacing w:val="9"/>
          <w:sz w:val="23"/>
          <w:szCs w:val="23"/>
        </w:rPr>
        <w:t>拟定的合同文本与成交供应商签订</w:t>
      </w:r>
      <w:r>
        <w:rPr>
          <w:rFonts w:ascii="宋体" w:hAnsi="宋体" w:eastAsia="宋体" w:cs="宋体"/>
          <w:sz w:val="23"/>
          <w:szCs w:val="23"/>
        </w:rPr>
        <w:t xml:space="preserve"> </w:t>
      </w:r>
      <w:r>
        <w:rPr>
          <w:rFonts w:ascii="宋体" w:hAnsi="宋体" w:eastAsia="宋体" w:cs="宋体"/>
          <w:spacing w:val="-1"/>
          <w:sz w:val="23"/>
          <w:szCs w:val="23"/>
        </w:rPr>
        <w:t>项目合同。</w:t>
      </w:r>
    </w:p>
    <w:p w14:paraId="6E37A862">
      <w:pPr>
        <w:spacing w:before="32" w:line="227" w:lineRule="auto"/>
        <w:ind w:right="10"/>
        <w:jc w:val="right"/>
        <w:rPr>
          <w:rFonts w:ascii="宋体" w:hAnsi="宋体" w:eastAsia="宋体" w:cs="宋体"/>
          <w:sz w:val="23"/>
          <w:szCs w:val="23"/>
        </w:rPr>
      </w:pPr>
      <w:r>
        <w:rPr>
          <w:rFonts w:ascii="宋体" w:hAnsi="宋体" w:eastAsia="宋体" w:cs="宋体"/>
          <w:spacing w:val="8"/>
          <w:sz w:val="23"/>
          <w:szCs w:val="23"/>
        </w:rPr>
        <w:t>8.1.2</w:t>
      </w:r>
      <w:r>
        <w:rPr>
          <w:rFonts w:ascii="宋体" w:hAnsi="宋体" w:eastAsia="宋体" w:cs="宋体"/>
          <w:spacing w:val="-44"/>
          <w:sz w:val="23"/>
          <w:szCs w:val="23"/>
        </w:rPr>
        <w:t xml:space="preserve"> </w:t>
      </w:r>
      <w:r>
        <w:rPr>
          <w:rFonts w:ascii="宋体" w:hAnsi="宋体" w:eastAsia="宋体" w:cs="宋体"/>
          <w:spacing w:val="8"/>
          <w:sz w:val="23"/>
          <w:szCs w:val="23"/>
        </w:rPr>
        <w:t>采购人应按磋商文件要求和中标人的响</w:t>
      </w:r>
      <w:r>
        <w:rPr>
          <w:rFonts w:ascii="宋体" w:hAnsi="宋体" w:eastAsia="宋体" w:cs="宋体"/>
          <w:spacing w:val="7"/>
          <w:sz w:val="23"/>
          <w:szCs w:val="23"/>
        </w:rPr>
        <w:t>应文件承诺订立书面合同，不</w:t>
      </w:r>
    </w:p>
    <w:p w14:paraId="4DF404BE">
      <w:pPr>
        <w:spacing w:line="227" w:lineRule="auto"/>
        <w:rPr>
          <w:rFonts w:ascii="宋体" w:hAnsi="宋体" w:eastAsia="宋体" w:cs="宋体"/>
          <w:sz w:val="23"/>
          <w:szCs w:val="23"/>
        </w:rPr>
        <w:sectPr>
          <w:footerReference r:id="rId20" w:type="default"/>
          <w:pgSz w:w="11906" w:h="16838"/>
          <w:pgMar w:top="400" w:right="1785" w:bottom="1158" w:left="1719" w:header="0" w:footer="988" w:gutter="0"/>
          <w:cols w:space="720" w:num="1"/>
        </w:sectPr>
      </w:pPr>
    </w:p>
    <w:p w14:paraId="158CF33F">
      <w:pPr>
        <w:pStyle w:val="3"/>
        <w:spacing w:line="268" w:lineRule="auto"/>
      </w:pPr>
    </w:p>
    <w:p w14:paraId="583742ED">
      <w:pPr>
        <w:pStyle w:val="3"/>
        <w:spacing w:line="268" w:lineRule="auto"/>
      </w:pPr>
    </w:p>
    <w:p w14:paraId="2D0E0201">
      <w:pPr>
        <w:pStyle w:val="3"/>
        <w:spacing w:line="268" w:lineRule="auto"/>
      </w:pPr>
    </w:p>
    <w:p w14:paraId="50AA82D0">
      <w:pPr>
        <w:pStyle w:val="3"/>
        <w:spacing w:line="269" w:lineRule="auto"/>
      </w:pPr>
    </w:p>
    <w:p w14:paraId="5EC802B1">
      <w:pPr>
        <w:spacing w:before="74" w:line="307" w:lineRule="auto"/>
        <w:ind w:left="25" w:right="13" w:hanging="1"/>
        <w:rPr>
          <w:rFonts w:ascii="宋体" w:hAnsi="宋体" w:eastAsia="宋体" w:cs="宋体"/>
          <w:sz w:val="23"/>
          <w:szCs w:val="23"/>
        </w:rPr>
      </w:pPr>
      <w:r>
        <w:rPr>
          <w:rFonts w:ascii="宋体" w:hAnsi="宋体" w:eastAsia="宋体" w:cs="宋体"/>
          <w:spacing w:val="7"/>
          <w:sz w:val="23"/>
          <w:szCs w:val="23"/>
        </w:rPr>
        <w:t>得超出磋商文件和中标人响应文件的范围，也不得再另行订立背离合同实质性内</w:t>
      </w:r>
      <w:r>
        <w:rPr>
          <w:rFonts w:ascii="宋体" w:hAnsi="宋体" w:eastAsia="宋体" w:cs="宋体"/>
          <w:sz w:val="23"/>
          <w:szCs w:val="23"/>
        </w:rPr>
        <w:t xml:space="preserve"> </w:t>
      </w:r>
      <w:r>
        <w:rPr>
          <w:rFonts w:ascii="宋体" w:hAnsi="宋体" w:eastAsia="宋体" w:cs="宋体"/>
          <w:spacing w:val="2"/>
          <w:sz w:val="23"/>
          <w:szCs w:val="23"/>
        </w:rPr>
        <w:t>容的其他协议。</w:t>
      </w:r>
    </w:p>
    <w:p w14:paraId="797F3E5D">
      <w:pPr>
        <w:spacing w:before="34" w:line="311" w:lineRule="auto"/>
        <w:ind w:left="21" w:right="13" w:firstLine="487"/>
        <w:jc w:val="both"/>
        <w:rPr>
          <w:rFonts w:ascii="宋体" w:hAnsi="宋体" w:eastAsia="宋体" w:cs="宋体"/>
          <w:sz w:val="23"/>
          <w:szCs w:val="23"/>
        </w:rPr>
      </w:pPr>
      <w:r>
        <w:rPr>
          <w:rFonts w:ascii="宋体" w:hAnsi="宋体" w:eastAsia="宋体" w:cs="宋体"/>
          <w:spacing w:val="7"/>
          <w:sz w:val="23"/>
          <w:szCs w:val="23"/>
        </w:rPr>
        <w:t>8.1.3</w:t>
      </w:r>
      <w:r>
        <w:rPr>
          <w:rFonts w:ascii="宋体" w:hAnsi="宋体" w:eastAsia="宋体" w:cs="宋体"/>
          <w:spacing w:val="-28"/>
          <w:sz w:val="23"/>
          <w:szCs w:val="23"/>
        </w:rPr>
        <w:t xml:space="preserve"> </w:t>
      </w:r>
      <w:r>
        <w:rPr>
          <w:rFonts w:ascii="宋体" w:hAnsi="宋体" w:eastAsia="宋体" w:cs="宋体"/>
          <w:spacing w:val="7"/>
          <w:sz w:val="23"/>
          <w:szCs w:val="23"/>
        </w:rPr>
        <w:t>采购人应在《中标通知书》发出之日起</w:t>
      </w:r>
      <w:r>
        <w:rPr>
          <w:rFonts w:ascii="宋体" w:hAnsi="宋体" w:eastAsia="宋体" w:cs="宋体"/>
          <w:spacing w:val="-41"/>
          <w:sz w:val="23"/>
          <w:szCs w:val="23"/>
        </w:rPr>
        <w:t xml:space="preserve"> </w:t>
      </w:r>
      <w:r>
        <w:rPr>
          <w:rFonts w:ascii="宋体" w:hAnsi="宋体" w:eastAsia="宋体" w:cs="宋体"/>
          <w:spacing w:val="7"/>
          <w:sz w:val="23"/>
          <w:szCs w:val="23"/>
        </w:rPr>
        <w:t>30</w:t>
      </w:r>
      <w:r>
        <w:rPr>
          <w:rFonts w:ascii="宋体" w:hAnsi="宋体" w:eastAsia="宋体" w:cs="宋体"/>
          <w:spacing w:val="-38"/>
          <w:sz w:val="23"/>
          <w:szCs w:val="23"/>
        </w:rPr>
        <w:t xml:space="preserve"> </w:t>
      </w:r>
      <w:r>
        <w:rPr>
          <w:rFonts w:ascii="宋体" w:hAnsi="宋体" w:eastAsia="宋体" w:cs="宋体"/>
          <w:spacing w:val="7"/>
          <w:sz w:val="23"/>
          <w:szCs w:val="23"/>
        </w:rPr>
        <w:t>天内与中标人签订政府采</w:t>
      </w:r>
      <w:r>
        <w:rPr>
          <w:rFonts w:ascii="宋体" w:hAnsi="宋体" w:eastAsia="宋体" w:cs="宋体"/>
          <w:sz w:val="23"/>
          <w:szCs w:val="23"/>
        </w:rPr>
        <w:t xml:space="preserve"> </w:t>
      </w:r>
      <w:r>
        <w:rPr>
          <w:rFonts w:ascii="宋体" w:hAnsi="宋体" w:eastAsia="宋体" w:cs="宋体"/>
          <w:spacing w:val="6"/>
          <w:sz w:val="23"/>
          <w:szCs w:val="23"/>
        </w:rPr>
        <w:t>购合同。签订政府采购合同后</w:t>
      </w:r>
      <w:r>
        <w:rPr>
          <w:rFonts w:ascii="宋体" w:hAnsi="宋体" w:eastAsia="宋体" w:cs="宋体"/>
          <w:spacing w:val="-32"/>
          <w:sz w:val="23"/>
          <w:szCs w:val="23"/>
        </w:rPr>
        <w:t xml:space="preserve"> </w:t>
      </w:r>
      <w:r>
        <w:rPr>
          <w:rFonts w:ascii="宋体" w:hAnsi="宋体" w:eastAsia="宋体" w:cs="宋体"/>
          <w:spacing w:val="6"/>
          <w:sz w:val="23"/>
          <w:szCs w:val="23"/>
        </w:rPr>
        <w:t>7</w:t>
      </w:r>
      <w:r>
        <w:rPr>
          <w:rFonts w:ascii="宋体" w:hAnsi="宋体" w:eastAsia="宋体" w:cs="宋体"/>
          <w:spacing w:val="-46"/>
          <w:sz w:val="23"/>
          <w:szCs w:val="23"/>
        </w:rPr>
        <w:t xml:space="preserve"> </w:t>
      </w:r>
      <w:r>
        <w:rPr>
          <w:rFonts w:ascii="宋体" w:hAnsi="宋体" w:eastAsia="宋体" w:cs="宋体"/>
          <w:spacing w:val="6"/>
          <w:sz w:val="23"/>
          <w:szCs w:val="23"/>
        </w:rPr>
        <w:t>个工作日内，采购人应将政府采购合同副本报政</w:t>
      </w:r>
      <w:r>
        <w:rPr>
          <w:rFonts w:ascii="宋体" w:hAnsi="宋体" w:eastAsia="宋体" w:cs="宋体"/>
          <w:sz w:val="23"/>
          <w:szCs w:val="23"/>
        </w:rPr>
        <w:t xml:space="preserve"> </w:t>
      </w:r>
      <w:r>
        <w:rPr>
          <w:rFonts w:ascii="宋体" w:hAnsi="宋体" w:eastAsia="宋体" w:cs="宋体"/>
          <w:spacing w:val="5"/>
          <w:sz w:val="23"/>
          <w:szCs w:val="23"/>
        </w:rPr>
        <w:t>府采购监管部门备案。</w:t>
      </w:r>
    </w:p>
    <w:p w14:paraId="3EC0B85E">
      <w:pPr>
        <w:spacing w:before="37" w:line="311" w:lineRule="auto"/>
        <w:ind w:left="24" w:right="13" w:firstLine="484"/>
        <w:jc w:val="both"/>
        <w:rPr>
          <w:rFonts w:ascii="宋体" w:hAnsi="宋体" w:eastAsia="宋体" w:cs="宋体"/>
          <w:sz w:val="23"/>
          <w:szCs w:val="23"/>
        </w:rPr>
      </w:pPr>
      <w:r>
        <w:rPr>
          <w:rFonts w:ascii="宋体" w:hAnsi="宋体" w:eastAsia="宋体" w:cs="宋体"/>
          <w:spacing w:val="8"/>
          <w:sz w:val="23"/>
          <w:szCs w:val="23"/>
        </w:rPr>
        <w:t>8.1.4</w:t>
      </w:r>
      <w:r>
        <w:rPr>
          <w:rFonts w:ascii="宋体" w:hAnsi="宋体" w:eastAsia="宋体" w:cs="宋体"/>
          <w:spacing w:val="-44"/>
          <w:sz w:val="23"/>
          <w:szCs w:val="23"/>
        </w:rPr>
        <w:t xml:space="preserve"> </w:t>
      </w:r>
      <w:r>
        <w:rPr>
          <w:rFonts w:ascii="宋体" w:hAnsi="宋体" w:eastAsia="宋体" w:cs="宋体"/>
          <w:spacing w:val="8"/>
          <w:sz w:val="23"/>
          <w:szCs w:val="23"/>
        </w:rPr>
        <w:t>采购人如需追加与合同标的相同</w:t>
      </w:r>
      <w:r>
        <w:rPr>
          <w:rFonts w:ascii="宋体" w:hAnsi="宋体" w:eastAsia="宋体" w:cs="宋体"/>
          <w:spacing w:val="7"/>
          <w:sz w:val="23"/>
          <w:szCs w:val="23"/>
        </w:rPr>
        <w:t>的货物或服务，在不改变合同其他条</w:t>
      </w:r>
      <w:r>
        <w:rPr>
          <w:rFonts w:ascii="宋体" w:hAnsi="宋体" w:eastAsia="宋体" w:cs="宋体"/>
          <w:sz w:val="23"/>
          <w:szCs w:val="23"/>
        </w:rPr>
        <w:t xml:space="preserve"> </w:t>
      </w:r>
      <w:r>
        <w:rPr>
          <w:rFonts w:ascii="宋体" w:hAnsi="宋体" w:eastAsia="宋体" w:cs="宋体"/>
          <w:spacing w:val="7"/>
          <w:sz w:val="23"/>
          <w:szCs w:val="23"/>
        </w:rPr>
        <w:t>款的前提下，提交追加合同的申请报经财政部门审核后，可与中标人签订补充合</w:t>
      </w:r>
      <w:r>
        <w:rPr>
          <w:rFonts w:ascii="宋体" w:hAnsi="宋体" w:eastAsia="宋体" w:cs="宋体"/>
          <w:sz w:val="23"/>
          <w:szCs w:val="23"/>
        </w:rPr>
        <w:t xml:space="preserve"> </w:t>
      </w:r>
      <w:r>
        <w:rPr>
          <w:rFonts w:ascii="宋体" w:hAnsi="宋体" w:eastAsia="宋体" w:cs="宋体"/>
          <w:spacing w:val="8"/>
          <w:sz w:val="23"/>
          <w:szCs w:val="23"/>
        </w:rPr>
        <w:t>同，但所有补充合同的采购金额不得超过原合同金额的百分之十。</w:t>
      </w:r>
    </w:p>
    <w:p w14:paraId="43501D63">
      <w:pPr>
        <w:spacing w:before="230" w:line="225" w:lineRule="auto"/>
        <w:ind w:left="3547"/>
        <w:outlineLvl w:val="1"/>
        <w:rPr>
          <w:rFonts w:ascii="宋体" w:hAnsi="宋体" w:eastAsia="宋体" w:cs="宋体"/>
          <w:sz w:val="31"/>
          <w:szCs w:val="31"/>
        </w:rPr>
      </w:pPr>
      <w:r>
        <w:rPr>
          <w:rFonts w:ascii="宋体" w:hAnsi="宋体" w:eastAsia="宋体" w:cs="宋体"/>
          <w:spacing w:val="4"/>
          <w:sz w:val="31"/>
          <w:szCs w:val="31"/>
        </w:rPr>
        <w:t>九、质疑</w:t>
      </w:r>
    </w:p>
    <w:p w14:paraId="58A78236">
      <w:pPr>
        <w:pStyle w:val="3"/>
        <w:spacing w:line="273" w:lineRule="auto"/>
      </w:pPr>
    </w:p>
    <w:p w14:paraId="1A2A39DB">
      <w:pPr>
        <w:spacing w:before="75" w:line="228" w:lineRule="auto"/>
        <w:ind w:left="509"/>
        <w:rPr>
          <w:rFonts w:ascii="宋体" w:hAnsi="宋体" w:eastAsia="宋体" w:cs="宋体"/>
          <w:sz w:val="23"/>
          <w:szCs w:val="23"/>
        </w:rPr>
      </w:pPr>
      <w:r>
        <w:rPr>
          <w:rFonts w:ascii="宋体" w:hAnsi="宋体" w:eastAsia="宋体" w:cs="宋体"/>
          <w:b/>
          <w:bCs/>
          <w:sz w:val="23"/>
          <w:szCs w:val="23"/>
        </w:rPr>
        <w:t>9.1</w:t>
      </w:r>
      <w:r>
        <w:rPr>
          <w:rFonts w:ascii="宋体" w:hAnsi="宋体" w:eastAsia="宋体" w:cs="宋体"/>
          <w:spacing w:val="-42"/>
          <w:sz w:val="23"/>
          <w:szCs w:val="23"/>
        </w:rPr>
        <w:t xml:space="preserve"> </w:t>
      </w:r>
      <w:r>
        <w:rPr>
          <w:rFonts w:ascii="宋体" w:hAnsi="宋体" w:eastAsia="宋体" w:cs="宋体"/>
          <w:b/>
          <w:bCs/>
          <w:sz w:val="23"/>
          <w:szCs w:val="23"/>
        </w:rPr>
        <w:t>质疑</w:t>
      </w:r>
    </w:p>
    <w:p w14:paraId="21213C41">
      <w:pPr>
        <w:spacing w:before="116" w:line="311" w:lineRule="auto"/>
        <w:ind w:left="22" w:right="13" w:firstLine="481"/>
        <w:jc w:val="both"/>
        <w:rPr>
          <w:rFonts w:ascii="宋体" w:hAnsi="宋体" w:eastAsia="宋体" w:cs="宋体"/>
          <w:sz w:val="23"/>
          <w:szCs w:val="23"/>
        </w:rPr>
      </w:pPr>
      <w:r>
        <w:rPr>
          <w:rFonts w:ascii="宋体" w:hAnsi="宋体" w:eastAsia="宋体" w:cs="宋体"/>
          <w:spacing w:val="1"/>
          <w:sz w:val="23"/>
          <w:szCs w:val="23"/>
        </w:rPr>
        <w:t>9.1.1</w:t>
      </w:r>
      <w:r>
        <w:rPr>
          <w:rFonts w:ascii="宋体" w:hAnsi="宋体" w:eastAsia="宋体" w:cs="宋体"/>
          <w:spacing w:val="-39"/>
          <w:sz w:val="23"/>
          <w:szCs w:val="23"/>
        </w:rPr>
        <w:t xml:space="preserve"> </w:t>
      </w:r>
      <w:r>
        <w:rPr>
          <w:rFonts w:ascii="宋体" w:hAnsi="宋体" w:eastAsia="宋体" w:cs="宋体"/>
          <w:spacing w:val="1"/>
          <w:sz w:val="23"/>
          <w:szCs w:val="23"/>
        </w:rPr>
        <w:t>如果磋商供应商对此次采购活动有疑问，可依据《政府采购</w:t>
      </w:r>
      <w:r>
        <w:rPr>
          <w:rFonts w:ascii="宋体" w:hAnsi="宋体" w:eastAsia="宋体" w:cs="宋体"/>
          <w:sz w:val="23"/>
          <w:szCs w:val="23"/>
        </w:rPr>
        <w:t xml:space="preserve">法》、《政 </w:t>
      </w:r>
      <w:r>
        <w:rPr>
          <w:rFonts w:ascii="宋体" w:hAnsi="宋体" w:eastAsia="宋体" w:cs="宋体"/>
          <w:spacing w:val="7"/>
          <w:sz w:val="23"/>
          <w:szCs w:val="23"/>
        </w:rPr>
        <w:t>府采购质疑和投诉办法》等相关规定，在规定时间内以书面形式向采购人和采购</w:t>
      </w:r>
      <w:r>
        <w:rPr>
          <w:rFonts w:ascii="宋体" w:hAnsi="宋体" w:eastAsia="宋体" w:cs="宋体"/>
          <w:spacing w:val="1"/>
          <w:sz w:val="23"/>
          <w:szCs w:val="23"/>
        </w:rPr>
        <w:t xml:space="preserve"> </w:t>
      </w:r>
      <w:r>
        <w:rPr>
          <w:rFonts w:ascii="宋体" w:hAnsi="宋体" w:eastAsia="宋体" w:cs="宋体"/>
          <w:spacing w:val="8"/>
          <w:sz w:val="23"/>
          <w:szCs w:val="23"/>
        </w:rPr>
        <w:t>代理机构提出质疑。质疑书应当包括下列主要内容（质疑函格</w:t>
      </w:r>
      <w:r>
        <w:rPr>
          <w:rFonts w:ascii="宋体" w:hAnsi="宋体" w:eastAsia="宋体" w:cs="宋体"/>
          <w:spacing w:val="7"/>
          <w:sz w:val="23"/>
          <w:szCs w:val="23"/>
        </w:rPr>
        <w:t>式见附件</w:t>
      </w:r>
      <w:r>
        <w:rPr>
          <w:rFonts w:ascii="宋体" w:hAnsi="宋体" w:eastAsia="宋体" w:cs="宋体"/>
          <w:spacing w:val="8"/>
          <w:sz w:val="23"/>
          <w:szCs w:val="23"/>
        </w:rPr>
        <w:t>）：</w:t>
      </w:r>
    </w:p>
    <w:p w14:paraId="7520A9A2">
      <w:pPr>
        <w:spacing w:before="38" w:line="225" w:lineRule="auto"/>
        <w:ind w:left="502"/>
        <w:rPr>
          <w:rFonts w:ascii="宋体" w:hAnsi="宋体" w:eastAsia="宋体" w:cs="宋体"/>
          <w:sz w:val="23"/>
          <w:szCs w:val="23"/>
        </w:rPr>
      </w:pPr>
      <w:r>
        <w:rPr>
          <w:rFonts w:ascii="宋体" w:hAnsi="宋体" w:eastAsia="宋体" w:cs="宋体"/>
          <w:spacing w:val="5"/>
          <w:sz w:val="23"/>
          <w:szCs w:val="23"/>
        </w:rPr>
        <w:t>①质疑人的名称、地址、电话等；</w:t>
      </w:r>
    </w:p>
    <w:p w14:paraId="141AA920">
      <w:pPr>
        <w:spacing w:before="118" w:line="225" w:lineRule="auto"/>
        <w:ind w:left="501"/>
        <w:rPr>
          <w:rFonts w:ascii="宋体" w:hAnsi="宋体" w:eastAsia="宋体" w:cs="宋体"/>
          <w:sz w:val="23"/>
          <w:szCs w:val="23"/>
        </w:rPr>
      </w:pPr>
      <w:r>
        <w:rPr>
          <w:rFonts w:ascii="宋体" w:hAnsi="宋体" w:eastAsia="宋体" w:cs="宋体"/>
          <w:spacing w:val="5"/>
          <w:sz w:val="23"/>
          <w:szCs w:val="23"/>
        </w:rPr>
        <w:t>②质疑人法人签章和单位公章；</w:t>
      </w:r>
    </w:p>
    <w:p w14:paraId="0C3F17C1">
      <w:pPr>
        <w:spacing w:before="121" w:line="225" w:lineRule="auto"/>
        <w:ind w:left="501"/>
        <w:rPr>
          <w:rFonts w:ascii="宋体" w:hAnsi="宋体" w:eastAsia="宋体" w:cs="宋体"/>
          <w:sz w:val="23"/>
          <w:szCs w:val="23"/>
        </w:rPr>
      </w:pPr>
      <w:r>
        <w:rPr>
          <w:rFonts w:ascii="宋体" w:hAnsi="宋体" w:eastAsia="宋体" w:cs="宋体"/>
          <w:spacing w:val="5"/>
          <w:sz w:val="23"/>
          <w:szCs w:val="23"/>
        </w:rPr>
        <w:t>③具体的质疑事项及事实依据；</w:t>
      </w:r>
    </w:p>
    <w:p w14:paraId="14A3D718">
      <w:pPr>
        <w:spacing w:before="120" w:line="225" w:lineRule="auto"/>
        <w:ind w:left="501"/>
        <w:rPr>
          <w:rFonts w:ascii="宋体" w:hAnsi="宋体" w:eastAsia="宋体" w:cs="宋体"/>
          <w:sz w:val="23"/>
          <w:szCs w:val="23"/>
        </w:rPr>
      </w:pPr>
      <w:r>
        <w:rPr>
          <w:rFonts w:ascii="宋体" w:hAnsi="宋体" w:eastAsia="宋体" w:cs="宋体"/>
          <w:spacing w:val="6"/>
          <w:sz w:val="23"/>
          <w:szCs w:val="23"/>
        </w:rPr>
        <w:t>④明确的请求和必要（合法来源）的证明材料；</w:t>
      </w:r>
    </w:p>
    <w:p w14:paraId="6CB83EC3">
      <w:pPr>
        <w:spacing w:before="118" w:line="225" w:lineRule="auto"/>
        <w:ind w:left="501"/>
        <w:rPr>
          <w:rFonts w:ascii="宋体" w:hAnsi="宋体" w:eastAsia="宋体" w:cs="宋体"/>
          <w:sz w:val="23"/>
          <w:szCs w:val="23"/>
        </w:rPr>
      </w:pPr>
      <w:r>
        <w:rPr>
          <w:rFonts w:ascii="宋体" w:hAnsi="宋体" w:eastAsia="宋体" w:cs="宋体"/>
          <w:spacing w:val="7"/>
          <w:sz w:val="23"/>
          <w:szCs w:val="23"/>
        </w:rPr>
        <w:t>⑤以联合体形式参与磋商的，则必须联合体各方共同签署、盖章；</w:t>
      </w:r>
    </w:p>
    <w:p w14:paraId="64CA73F7">
      <w:pPr>
        <w:spacing w:before="121" w:line="225" w:lineRule="auto"/>
        <w:ind w:left="501"/>
        <w:rPr>
          <w:rFonts w:ascii="宋体" w:hAnsi="宋体" w:eastAsia="宋体" w:cs="宋体"/>
          <w:sz w:val="23"/>
          <w:szCs w:val="23"/>
        </w:rPr>
      </w:pPr>
      <w:r>
        <w:rPr>
          <w:rFonts w:ascii="宋体" w:hAnsi="宋体" w:eastAsia="宋体" w:cs="宋体"/>
          <w:spacing w:val="4"/>
          <w:sz w:val="23"/>
          <w:szCs w:val="23"/>
        </w:rPr>
        <w:t>⑥提起质疑的日期。</w:t>
      </w:r>
    </w:p>
    <w:p w14:paraId="06086DB5">
      <w:pPr>
        <w:spacing w:before="121" w:line="310" w:lineRule="auto"/>
        <w:ind w:left="26" w:right="13" w:firstLine="477"/>
        <w:rPr>
          <w:rFonts w:ascii="宋体" w:hAnsi="宋体" w:eastAsia="宋体" w:cs="宋体"/>
          <w:sz w:val="23"/>
          <w:szCs w:val="23"/>
        </w:rPr>
      </w:pPr>
      <w:r>
        <w:rPr>
          <w:rFonts w:ascii="宋体" w:hAnsi="宋体" w:eastAsia="宋体" w:cs="宋体"/>
          <w:spacing w:val="7"/>
          <w:sz w:val="23"/>
          <w:szCs w:val="23"/>
        </w:rPr>
        <w:t>特注：未按上述程序规定的必备内容进行质疑的，政府采购机</w:t>
      </w:r>
      <w:r>
        <w:rPr>
          <w:rFonts w:ascii="宋体" w:hAnsi="宋体" w:eastAsia="宋体" w:cs="宋体"/>
          <w:spacing w:val="6"/>
          <w:sz w:val="23"/>
          <w:szCs w:val="23"/>
        </w:rPr>
        <w:t>构将不予以受</w:t>
      </w:r>
      <w:r>
        <w:rPr>
          <w:rFonts w:ascii="宋体" w:hAnsi="宋体" w:eastAsia="宋体" w:cs="宋体"/>
          <w:sz w:val="23"/>
          <w:szCs w:val="23"/>
        </w:rPr>
        <w:t xml:space="preserve"> </w:t>
      </w:r>
      <w:r>
        <w:rPr>
          <w:rFonts w:ascii="宋体" w:hAnsi="宋体" w:eastAsia="宋体" w:cs="宋体"/>
          <w:spacing w:val="-9"/>
          <w:sz w:val="23"/>
          <w:szCs w:val="23"/>
        </w:rPr>
        <w:t>理。</w:t>
      </w:r>
    </w:p>
    <w:p w14:paraId="0602D5DB">
      <w:pPr>
        <w:spacing w:before="27" w:line="306" w:lineRule="auto"/>
        <w:ind w:left="26" w:right="13" w:firstLine="478"/>
        <w:rPr>
          <w:rFonts w:ascii="宋体" w:hAnsi="宋体" w:eastAsia="宋体" w:cs="宋体"/>
          <w:sz w:val="23"/>
          <w:szCs w:val="23"/>
        </w:rPr>
      </w:pPr>
      <w:r>
        <w:rPr>
          <w:rFonts w:ascii="宋体" w:hAnsi="宋体" w:eastAsia="宋体" w:cs="宋体"/>
          <w:spacing w:val="7"/>
          <w:sz w:val="23"/>
          <w:szCs w:val="23"/>
        </w:rPr>
        <w:t>9.1.2</w:t>
      </w:r>
      <w:r>
        <w:rPr>
          <w:rFonts w:ascii="宋体" w:hAnsi="宋体" w:eastAsia="宋体" w:cs="宋体"/>
          <w:spacing w:val="-41"/>
          <w:sz w:val="23"/>
          <w:szCs w:val="23"/>
        </w:rPr>
        <w:t xml:space="preserve"> </w:t>
      </w:r>
      <w:r>
        <w:rPr>
          <w:rFonts w:ascii="宋体" w:hAnsi="宋体" w:eastAsia="宋体" w:cs="宋体"/>
          <w:spacing w:val="7"/>
          <w:sz w:val="23"/>
          <w:szCs w:val="23"/>
        </w:rPr>
        <w:t>成交公告期限届满之日起</w:t>
      </w:r>
      <w:r>
        <w:rPr>
          <w:rFonts w:ascii="宋体" w:hAnsi="宋体" w:eastAsia="宋体" w:cs="宋体"/>
          <w:spacing w:val="-40"/>
          <w:sz w:val="23"/>
          <w:szCs w:val="23"/>
        </w:rPr>
        <w:t xml:space="preserve"> </w:t>
      </w:r>
      <w:r>
        <w:rPr>
          <w:rFonts w:ascii="宋体" w:hAnsi="宋体" w:eastAsia="宋体" w:cs="宋体"/>
          <w:spacing w:val="7"/>
          <w:sz w:val="23"/>
          <w:szCs w:val="23"/>
        </w:rPr>
        <w:t>7</w:t>
      </w:r>
      <w:r>
        <w:rPr>
          <w:rFonts w:ascii="宋体" w:hAnsi="宋体" w:eastAsia="宋体" w:cs="宋体"/>
          <w:spacing w:val="-46"/>
          <w:sz w:val="23"/>
          <w:szCs w:val="23"/>
        </w:rPr>
        <w:t xml:space="preserve"> </w:t>
      </w:r>
      <w:r>
        <w:rPr>
          <w:rFonts w:ascii="宋体" w:hAnsi="宋体" w:eastAsia="宋体" w:cs="宋体"/>
          <w:spacing w:val="7"/>
          <w:sz w:val="23"/>
          <w:szCs w:val="23"/>
        </w:rPr>
        <w:t>个工作日内如有质疑</w:t>
      </w:r>
      <w:r>
        <w:rPr>
          <w:rFonts w:ascii="宋体" w:hAnsi="宋体" w:eastAsia="宋体" w:cs="宋体"/>
          <w:spacing w:val="6"/>
          <w:sz w:val="23"/>
          <w:szCs w:val="23"/>
        </w:rPr>
        <w:t>的，采购人或采购代</w:t>
      </w:r>
      <w:r>
        <w:rPr>
          <w:rFonts w:ascii="宋体" w:hAnsi="宋体" w:eastAsia="宋体" w:cs="宋体"/>
          <w:sz w:val="23"/>
          <w:szCs w:val="23"/>
        </w:rPr>
        <w:t xml:space="preserve"> </w:t>
      </w:r>
      <w:r>
        <w:rPr>
          <w:rFonts w:ascii="宋体" w:hAnsi="宋体" w:eastAsia="宋体" w:cs="宋体"/>
          <w:spacing w:val="7"/>
          <w:sz w:val="23"/>
          <w:szCs w:val="23"/>
        </w:rPr>
        <w:t>理机构将依法给与答复，并将结果告知所有当事人。</w:t>
      </w:r>
    </w:p>
    <w:p w14:paraId="36367D8B">
      <w:pPr>
        <w:spacing w:before="36" w:line="307" w:lineRule="auto"/>
        <w:ind w:left="52" w:right="99" w:firstLine="451"/>
        <w:rPr>
          <w:rFonts w:ascii="宋体" w:hAnsi="宋体" w:eastAsia="宋体" w:cs="宋体"/>
          <w:sz w:val="23"/>
          <w:szCs w:val="23"/>
        </w:rPr>
      </w:pPr>
      <w:r>
        <w:rPr>
          <w:rFonts w:ascii="宋体" w:hAnsi="宋体" w:eastAsia="宋体" w:cs="宋体"/>
          <w:spacing w:val="7"/>
          <w:sz w:val="23"/>
          <w:szCs w:val="23"/>
        </w:rPr>
        <w:t>9.1.3</w:t>
      </w:r>
      <w:r>
        <w:rPr>
          <w:rFonts w:ascii="宋体" w:hAnsi="宋体" w:eastAsia="宋体" w:cs="宋体"/>
          <w:spacing w:val="-36"/>
          <w:sz w:val="23"/>
          <w:szCs w:val="23"/>
        </w:rPr>
        <w:t xml:space="preserve"> </w:t>
      </w:r>
      <w:r>
        <w:rPr>
          <w:rFonts w:ascii="宋体" w:hAnsi="宋体" w:eastAsia="宋体" w:cs="宋体"/>
          <w:spacing w:val="7"/>
          <w:sz w:val="23"/>
          <w:szCs w:val="23"/>
        </w:rPr>
        <w:t>质疑供应商对采购人或采购代理机构答复不满意，可在</w:t>
      </w:r>
      <w:r>
        <w:rPr>
          <w:rFonts w:ascii="宋体" w:hAnsi="宋体" w:eastAsia="宋体" w:cs="宋体"/>
          <w:spacing w:val="-28"/>
          <w:sz w:val="23"/>
          <w:szCs w:val="23"/>
        </w:rPr>
        <w:t xml:space="preserve"> </w:t>
      </w:r>
      <w:r>
        <w:rPr>
          <w:rFonts w:ascii="宋体" w:hAnsi="宋体" w:eastAsia="宋体" w:cs="宋体"/>
          <w:spacing w:val="7"/>
          <w:sz w:val="23"/>
          <w:szCs w:val="23"/>
        </w:rPr>
        <w:t>15</w:t>
      </w:r>
      <w:r>
        <w:rPr>
          <w:rFonts w:ascii="宋体" w:hAnsi="宋体" w:eastAsia="宋体" w:cs="宋体"/>
          <w:spacing w:val="-43"/>
          <w:sz w:val="23"/>
          <w:szCs w:val="23"/>
        </w:rPr>
        <w:t xml:space="preserve"> </w:t>
      </w:r>
      <w:r>
        <w:rPr>
          <w:rFonts w:ascii="宋体" w:hAnsi="宋体" w:eastAsia="宋体" w:cs="宋体"/>
          <w:spacing w:val="7"/>
          <w:sz w:val="23"/>
          <w:szCs w:val="23"/>
        </w:rPr>
        <w:t>个工作日</w:t>
      </w:r>
      <w:r>
        <w:rPr>
          <w:rFonts w:ascii="宋体" w:hAnsi="宋体" w:eastAsia="宋体" w:cs="宋体"/>
          <w:sz w:val="23"/>
          <w:szCs w:val="23"/>
        </w:rPr>
        <w:t xml:space="preserve"> </w:t>
      </w:r>
      <w:r>
        <w:rPr>
          <w:rFonts w:ascii="宋体" w:hAnsi="宋体" w:eastAsia="宋体" w:cs="宋体"/>
          <w:spacing w:val="1"/>
          <w:sz w:val="23"/>
          <w:szCs w:val="23"/>
        </w:rPr>
        <w:t>内向监管部门投诉。</w:t>
      </w:r>
    </w:p>
    <w:p w14:paraId="2922C2B3">
      <w:pPr>
        <w:spacing w:before="37" w:line="305" w:lineRule="auto"/>
        <w:ind w:left="25" w:right="13" w:firstLine="479"/>
        <w:rPr>
          <w:rFonts w:ascii="宋体" w:hAnsi="宋体" w:eastAsia="宋体" w:cs="宋体"/>
          <w:sz w:val="23"/>
          <w:szCs w:val="23"/>
        </w:rPr>
      </w:pPr>
      <w:r>
        <w:rPr>
          <w:rFonts w:ascii="宋体" w:hAnsi="宋体" w:eastAsia="宋体" w:cs="宋体"/>
          <w:spacing w:val="8"/>
          <w:sz w:val="23"/>
          <w:szCs w:val="23"/>
        </w:rPr>
        <w:t>9.1.4</w:t>
      </w:r>
      <w:r>
        <w:rPr>
          <w:rFonts w:ascii="宋体" w:hAnsi="宋体" w:eastAsia="宋体" w:cs="宋体"/>
          <w:spacing w:val="-45"/>
          <w:sz w:val="23"/>
          <w:szCs w:val="23"/>
        </w:rPr>
        <w:t xml:space="preserve"> </w:t>
      </w:r>
      <w:r>
        <w:rPr>
          <w:rFonts w:ascii="宋体" w:hAnsi="宋体" w:eastAsia="宋体" w:cs="宋体"/>
          <w:spacing w:val="8"/>
          <w:sz w:val="23"/>
          <w:szCs w:val="23"/>
        </w:rPr>
        <w:t>磋商供应商的质疑和投诉应有事实依据，若</w:t>
      </w:r>
      <w:r>
        <w:rPr>
          <w:rFonts w:ascii="宋体" w:hAnsi="宋体" w:eastAsia="宋体" w:cs="宋体"/>
          <w:spacing w:val="7"/>
          <w:sz w:val="23"/>
          <w:szCs w:val="23"/>
        </w:rPr>
        <w:t>为无效投诉，监管部门将</w:t>
      </w:r>
      <w:r>
        <w:rPr>
          <w:rFonts w:ascii="宋体" w:hAnsi="宋体" w:eastAsia="宋体" w:cs="宋体"/>
          <w:sz w:val="23"/>
          <w:szCs w:val="23"/>
        </w:rPr>
        <w:t xml:space="preserve"> </w:t>
      </w:r>
      <w:r>
        <w:rPr>
          <w:rFonts w:ascii="宋体" w:hAnsi="宋体" w:eastAsia="宋体" w:cs="宋体"/>
          <w:spacing w:val="4"/>
          <w:sz w:val="23"/>
          <w:szCs w:val="23"/>
        </w:rPr>
        <w:t>按有关规定给予处罚。</w:t>
      </w:r>
    </w:p>
    <w:p w14:paraId="0358049D">
      <w:pPr>
        <w:spacing w:before="229" w:line="225" w:lineRule="auto"/>
        <w:ind w:left="3219"/>
        <w:outlineLvl w:val="1"/>
        <w:rPr>
          <w:rFonts w:ascii="宋体" w:hAnsi="宋体" w:eastAsia="宋体" w:cs="宋体"/>
          <w:sz w:val="31"/>
          <w:szCs w:val="31"/>
        </w:rPr>
      </w:pPr>
      <w:r>
        <w:rPr>
          <w:rFonts w:ascii="宋体" w:hAnsi="宋体" w:eastAsia="宋体" w:cs="宋体"/>
          <w:spacing w:val="7"/>
          <w:sz w:val="31"/>
          <w:szCs w:val="31"/>
        </w:rPr>
        <w:t>十、纪律要求</w:t>
      </w:r>
    </w:p>
    <w:p w14:paraId="186E5BCB">
      <w:pPr>
        <w:pStyle w:val="3"/>
        <w:spacing w:line="273" w:lineRule="auto"/>
      </w:pPr>
    </w:p>
    <w:p w14:paraId="260E0344">
      <w:pPr>
        <w:spacing w:before="76" w:line="227" w:lineRule="auto"/>
        <w:ind w:left="521"/>
        <w:rPr>
          <w:rFonts w:ascii="宋体" w:hAnsi="宋体" w:eastAsia="宋体" w:cs="宋体"/>
          <w:sz w:val="23"/>
          <w:szCs w:val="23"/>
        </w:rPr>
      </w:pPr>
      <w:r>
        <w:rPr>
          <w:rFonts w:ascii="宋体" w:hAnsi="宋体" w:eastAsia="宋体" w:cs="宋体"/>
          <w:b/>
          <w:bCs/>
          <w:spacing w:val="4"/>
          <w:sz w:val="23"/>
          <w:szCs w:val="23"/>
        </w:rPr>
        <w:t>10.1</w:t>
      </w:r>
      <w:r>
        <w:rPr>
          <w:rFonts w:ascii="宋体" w:hAnsi="宋体" w:eastAsia="宋体" w:cs="宋体"/>
          <w:spacing w:val="-47"/>
          <w:sz w:val="23"/>
          <w:szCs w:val="23"/>
        </w:rPr>
        <w:t xml:space="preserve"> </w:t>
      </w:r>
      <w:r>
        <w:rPr>
          <w:rFonts w:ascii="宋体" w:hAnsi="宋体" w:eastAsia="宋体" w:cs="宋体"/>
          <w:b/>
          <w:bCs/>
          <w:spacing w:val="4"/>
          <w:sz w:val="23"/>
          <w:szCs w:val="23"/>
        </w:rPr>
        <w:t>对采购人的纪律要求</w:t>
      </w:r>
    </w:p>
    <w:p w14:paraId="5374AC1B">
      <w:pPr>
        <w:spacing w:before="118" w:line="307" w:lineRule="auto"/>
        <w:ind w:left="23" w:right="13" w:firstLine="479"/>
        <w:rPr>
          <w:rFonts w:ascii="宋体" w:hAnsi="宋体" w:eastAsia="宋体" w:cs="宋体"/>
          <w:sz w:val="23"/>
          <w:szCs w:val="23"/>
        </w:rPr>
      </w:pPr>
      <w:r>
        <w:rPr>
          <w:rFonts w:ascii="宋体" w:hAnsi="宋体" w:eastAsia="宋体" w:cs="宋体"/>
          <w:spacing w:val="7"/>
          <w:sz w:val="23"/>
          <w:szCs w:val="23"/>
        </w:rPr>
        <w:t>采购人不得泄露磋商采购活动中应当保密的情况和资料，不得与</w:t>
      </w:r>
      <w:r>
        <w:rPr>
          <w:rFonts w:ascii="宋体" w:hAnsi="宋体" w:eastAsia="宋体" w:cs="宋体"/>
          <w:spacing w:val="6"/>
          <w:sz w:val="23"/>
          <w:szCs w:val="23"/>
        </w:rPr>
        <w:t>供应商串通</w:t>
      </w:r>
      <w:r>
        <w:rPr>
          <w:rFonts w:ascii="宋体" w:hAnsi="宋体" w:eastAsia="宋体" w:cs="宋体"/>
          <w:sz w:val="23"/>
          <w:szCs w:val="23"/>
        </w:rPr>
        <w:t xml:space="preserve"> </w:t>
      </w:r>
      <w:r>
        <w:rPr>
          <w:rFonts w:ascii="宋体" w:hAnsi="宋体" w:eastAsia="宋体" w:cs="宋体"/>
          <w:spacing w:val="7"/>
          <w:sz w:val="23"/>
          <w:szCs w:val="23"/>
        </w:rPr>
        <w:t>损害国家利益、社会公共利益或者他人合法权益。</w:t>
      </w:r>
    </w:p>
    <w:p w14:paraId="05D01ADE">
      <w:pPr>
        <w:spacing w:before="34" w:line="227" w:lineRule="auto"/>
        <w:ind w:left="521"/>
        <w:rPr>
          <w:rFonts w:ascii="宋体" w:hAnsi="宋体" w:eastAsia="宋体" w:cs="宋体"/>
          <w:sz w:val="23"/>
          <w:szCs w:val="23"/>
        </w:rPr>
      </w:pPr>
      <w:r>
        <w:rPr>
          <w:rFonts w:ascii="宋体" w:hAnsi="宋体" w:eastAsia="宋体" w:cs="宋体"/>
          <w:b/>
          <w:bCs/>
          <w:spacing w:val="4"/>
          <w:sz w:val="23"/>
          <w:szCs w:val="23"/>
        </w:rPr>
        <w:t>10.2</w:t>
      </w:r>
      <w:r>
        <w:rPr>
          <w:rFonts w:ascii="宋体" w:hAnsi="宋体" w:eastAsia="宋体" w:cs="宋体"/>
          <w:spacing w:val="-47"/>
          <w:sz w:val="23"/>
          <w:szCs w:val="23"/>
        </w:rPr>
        <w:t xml:space="preserve"> </w:t>
      </w:r>
      <w:r>
        <w:rPr>
          <w:rFonts w:ascii="宋体" w:hAnsi="宋体" w:eastAsia="宋体" w:cs="宋体"/>
          <w:b/>
          <w:bCs/>
          <w:spacing w:val="4"/>
          <w:sz w:val="23"/>
          <w:szCs w:val="23"/>
        </w:rPr>
        <w:t>对供应商的纪律要求</w:t>
      </w:r>
    </w:p>
    <w:p w14:paraId="615858AB">
      <w:pPr>
        <w:spacing w:line="227" w:lineRule="auto"/>
        <w:rPr>
          <w:rFonts w:ascii="宋体" w:hAnsi="宋体" w:eastAsia="宋体" w:cs="宋体"/>
          <w:sz w:val="23"/>
          <w:szCs w:val="23"/>
        </w:rPr>
        <w:sectPr>
          <w:footerReference r:id="rId21" w:type="default"/>
          <w:pgSz w:w="11906" w:h="16838"/>
          <w:pgMar w:top="400" w:right="1785" w:bottom="1158" w:left="1785" w:header="0" w:footer="988" w:gutter="0"/>
          <w:cols w:space="720" w:num="1"/>
        </w:sectPr>
      </w:pPr>
    </w:p>
    <w:p w14:paraId="2FA14243">
      <w:pPr>
        <w:pStyle w:val="3"/>
        <w:spacing w:line="267" w:lineRule="auto"/>
      </w:pPr>
    </w:p>
    <w:p w14:paraId="7409D1E2">
      <w:pPr>
        <w:pStyle w:val="3"/>
        <w:spacing w:line="267" w:lineRule="auto"/>
      </w:pPr>
    </w:p>
    <w:p w14:paraId="676DA37C">
      <w:pPr>
        <w:pStyle w:val="3"/>
        <w:spacing w:line="268" w:lineRule="auto"/>
      </w:pPr>
    </w:p>
    <w:p w14:paraId="621ECD14">
      <w:pPr>
        <w:pStyle w:val="3"/>
        <w:spacing w:line="268" w:lineRule="auto"/>
      </w:pPr>
    </w:p>
    <w:p w14:paraId="6595565C">
      <w:pPr>
        <w:spacing w:before="75" w:line="312" w:lineRule="auto"/>
        <w:ind w:left="22" w:right="13" w:firstLine="480"/>
        <w:jc w:val="both"/>
        <w:rPr>
          <w:rFonts w:ascii="宋体" w:hAnsi="宋体" w:eastAsia="宋体" w:cs="宋体"/>
          <w:sz w:val="23"/>
          <w:szCs w:val="23"/>
        </w:rPr>
      </w:pPr>
      <w:r>
        <w:rPr>
          <w:rFonts w:ascii="宋体" w:hAnsi="宋体" w:eastAsia="宋体" w:cs="宋体"/>
          <w:spacing w:val="7"/>
          <w:sz w:val="23"/>
          <w:szCs w:val="23"/>
        </w:rPr>
        <w:t>供应商不得相互串通或者与采购人串通，不得向采购人或者磋</w:t>
      </w:r>
      <w:r>
        <w:rPr>
          <w:rFonts w:ascii="宋体" w:hAnsi="宋体" w:eastAsia="宋体" w:cs="宋体"/>
          <w:spacing w:val="6"/>
          <w:sz w:val="23"/>
          <w:szCs w:val="23"/>
        </w:rPr>
        <w:t>商小组成员行</w:t>
      </w:r>
      <w:r>
        <w:rPr>
          <w:rFonts w:ascii="宋体" w:hAnsi="宋体" w:eastAsia="宋体" w:cs="宋体"/>
          <w:sz w:val="23"/>
          <w:szCs w:val="23"/>
        </w:rPr>
        <w:t xml:space="preserve"> </w:t>
      </w:r>
      <w:r>
        <w:rPr>
          <w:rFonts w:ascii="宋体" w:hAnsi="宋体" w:eastAsia="宋体" w:cs="宋体"/>
          <w:spacing w:val="7"/>
          <w:sz w:val="23"/>
          <w:szCs w:val="23"/>
        </w:rPr>
        <w:t>贿谋取成交，不得以他人名义参加磋商采购活动或者以其他方式弄虚作假骗取成</w:t>
      </w:r>
      <w:r>
        <w:rPr>
          <w:rFonts w:ascii="宋体" w:hAnsi="宋体" w:eastAsia="宋体" w:cs="宋体"/>
          <w:spacing w:val="1"/>
          <w:sz w:val="23"/>
          <w:szCs w:val="23"/>
        </w:rPr>
        <w:t xml:space="preserve"> </w:t>
      </w:r>
      <w:r>
        <w:rPr>
          <w:rFonts w:ascii="宋体" w:hAnsi="宋体" w:eastAsia="宋体" w:cs="宋体"/>
          <w:spacing w:val="7"/>
          <w:sz w:val="23"/>
          <w:szCs w:val="23"/>
        </w:rPr>
        <w:t>交；供应商不得以任何方式干扰、影响评审工作。</w:t>
      </w:r>
    </w:p>
    <w:p w14:paraId="67F88380">
      <w:pPr>
        <w:spacing w:before="35" w:line="227" w:lineRule="auto"/>
        <w:ind w:left="521"/>
        <w:rPr>
          <w:rFonts w:ascii="宋体" w:hAnsi="宋体" w:eastAsia="宋体" w:cs="宋体"/>
          <w:sz w:val="23"/>
          <w:szCs w:val="23"/>
        </w:rPr>
      </w:pPr>
      <w:r>
        <w:rPr>
          <w:rFonts w:ascii="宋体" w:hAnsi="宋体" w:eastAsia="宋体" w:cs="宋体"/>
          <w:b/>
          <w:bCs/>
          <w:spacing w:val="4"/>
          <w:sz w:val="23"/>
          <w:szCs w:val="23"/>
        </w:rPr>
        <w:t>10.3</w:t>
      </w:r>
      <w:r>
        <w:rPr>
          <w:rFonts w:ascii="宋体" w:hAnsi="宋体" w:eastAsia="宋体" w:cs="宋体"/>
          <w:spacing w:val="-34"/>
          <w:sz w:val="23"/>
          <w:szCs w:val="23"/>
        </w:rPr>
        <w:t xml:space="preserve"> </w:t>
      </w:r>
      <w:r>
        <w:rPr>
          <w:rFonts w:ascii="宋体" w:hAnsi="宋体" w:eastAsia="宋体" w:cs="宋体"/>
          <w:b/>
          <w:bCs/>
          <w:spacing w:val="4"/>
          <w:sz w:val="23"/>
          <w:szCs w:val="23"/>
        </w:rPr>
        <w:t>对磋商小组成员的纪律要求</w:t>
      </w:r>
    </w:p>
    <w:p w14:paraId="3AD76074">
      <w:pPr>
        <w:spacing w:before="119" w:line="315" w:lineRule="auto"/>
        <w:ind w:left="22" w:right="13" w:firstLine="479"/>
        <w:jc w:val="both"/>
        <w:rPr>
          <w:rFonts w:ascii="宋体" w:hAnsi="宋体" w:eastAsia="宋体" w:cs="宋体"/>
          <w:sz w:val="23"/>
          <w:szCs w:val="23"/>
        </w:rPr>
      </w:pPr>
      <w:r>
        <w:rPr>
          <w:rFonts w:ascii="宋体" w:hAnsi="宋体" w:eastAsia="宋体" w:cs="宋体"/>
          <w:spacing w:val="7"/>
          <w:sz w:val="23"/>
          <w:szCs w:val="23"/>
        </w:rPr>
        <w:t>磋商小组成员不得收受他人的财务或者其他好处，不得向他人透</w:t>
      </w:r>
      <w:r>
        <w:rPr>
          <w:rFonts w:ascii="宋体" w:hAnsi="宋体" w:eastAsia="宋体" w:cs="宋体"/>
          <w:spacing w:val="6"/>
          <w:sz w:val="23"/>
          <w:szCs w:val="23"/>
        </w:rPr>
        <w:t>露对响应文</w:t>
      </w:r>
      <w:r>
        <w:rPr>
          <w:rFonts w:ascii="宋体" w:hAnsi="宋体" w:eastAsia="宋体" w:cs="宋体"/>
          <w:sz w:val="23"/>
          <w:szCs w:val="23"/>
        </w:rPr>
        <w:t xml:space="preserve"> </w:t>
      </w:r>
      <w:r>
        <w:rPr>
          <w:rFonts w:ascii="宋体" w:hAnsi="宋体" w:eastAsia="宋体" w:cs="宋体"/>
          <w:spacing w:val="7"/>
          <w:sz w:val="23"/>
          <w:szCs w:val="23"/>
        </w:rPr>
        <w:t>件的评审和比较、候选成交供应商的推荐情况以及评审有关的其他情况。在磋商</w:t>
      </w:r>
      <w:r>
        <w:rPr>
          <w:rFonts w:ascii="宋体" w:hAnsi="宋体" w:eastAsia="宋体" w:cs="宋体"/>
          <w:spacing w:val="1"/>
          <w:sz w:val="23"/>
          <w:szCs w:val="23"/>
        </w:rPr>
        <w:t xml:space="preserve"> </w:t>
      </w:r>
      <w:r>
        <w:rPr>
          <w:rFonts w:ascii="宋体" w:hAnsi="宋体" w:eastAsia="宋体" w:cs="宋体"/>
          <w:spacing w:val="7"/>
          <w:sz w:val="23"/>
          <w:szCs w:val="23"/>
        </w:rPr>
        <w:t>活动中，磋商小组成员应当客观、公正地履行职责，遵守职业道德，不得擅离职</w:t>
      </w:r>
      <w:r>
        <w:rPr>
          <w:rFonts w:ascii="宋体" w:hAnsi="宋体" w:eastAsia="宋体" w:cs="宋体"/>
          <w:spacing w:val="1"/>
          <w:sz w:val="23"/>
          <w:szCs w:val="23"/>
        </w:rPr>
        <w:t xml:space="preserve"> </w:t>
      </w:r>
      <w:r>
        <w:rPr>
          <w:rFonts w:ascii="宋体" w:hAnsi="宋体" w:eastAsia="宋体" w:cs="宋体"/>
          <w:spacing w:val="6"/>
          <w:sz w:val="23"/>
          <w:szCs w:val="23"/>
        </w:rPr>
        <w:t>守、影响磋商工作的正常进行，不得使用第四章“评审办法</w:t>
      </w:r>
      <w:r>
        <w:rPr>
          <w:rFonts w:ascii="宋体" w:hAnsi="宋体" w:eastAsia="宋体" w:cs="宋体"/>
          <w:spacing w:val="-79"/>
          <w:sz w:val="23"/>
          <w:szCs w:val="23"/>
        </w:rPr>
        <w:t xml:space="preserve"> </w:t>
      </w:r>
      <w:r>
        <w:rPr>
          <w:rFonts w:ascii="宋体" w:hAnsi="宋体" w:eastAsia="宋体" w:cs="宋体"/>
          <w:spacing w:val="6"/>
          <w:sz w:val="23"/>
          <w:szCs w:val="23"/>
        </w:rPr>
        <w:t>”没有规定的评审因</w:t>
      </w:r>
      <w:r>
        <w:rPr>
          <w:rFonts w:ascii="宋体" w:hAnsi="宋体" w:eastAsia="宋体" w:cs="宋体"/>
          <w:sz w:val="23"/>
          <w:szCs w:val="23"/>
        </w:rPr>
        <w:t xml:space="preserve"> </w:t>
      </w:r>
      <w:r>
        <w:rPr>
          <w:rFonts w:ascii="宋体" w:hAnsi="宋体" w:eastAsia="宋体" w:cs="宋体"/>
          <w:spacing w:val="4"/>
          <w:sz w:val="23"/>
          <w:szCs w:val="23"/>
        </w:rPr>
        <w:t>素和标准进行评审。</w:t>
      </w:r>
    </w:p>
    <w:p w14:paraId="5027D98B">
      <w:pPr>
        <w:spacing w:before="35" w:line="227" w:lineRule="auto"/>
        <w:ind w:left="521"/>
        <w:rPr>
          <w:rFonts w:ascii="宋体" w:hAnsi="宋体" w:eastAsia="宋体" w:cs="宋体"/>
          <w:sz w:val="23"/>
          <w:szCs w:val="23"/>
        </w:rPr>
      </w:pPr>
      <w:r>
        <w:rPr>
          <w:rFonts w:ascii="宋体" w:hAnsi="宋体" w:eastAsia="宋体" w:cs="宋体"/>
          <w:b/>
          <w:bCs/>
          <w:spacing w:val="6"/>
          <w:sz w:val="23"/>
          <w:szCs w:val="23"/>
        </w:rPr>
        <w:t>10.4</w:t>
      </w:r>
      <w:r>
        <w:rPr>
          <w:rFonts w:ascii="宋体" w:hAnsi="宋体" w:eastAsia="宋体" w:cs="宋体"/>
          <w:spacing w:val="-47"/>
          <w:sz w:val="23"/>
          <w:szCs w:val="23"/>
        </w:rPr>
        <w:t xml:space="preserve"> </w:t>
      </w:r>
      <w:r>
        <w:rPr>
          <w:rFonts w:ascii="宋体" w:hAnsi="宋体" w:eastAsia="宋体" w:cs="宋体"/>
          <w:b/>
          <w:bCs/>
          <w:spacing w:val="6"/>
          <w:sz w:val="23"/>
          <w:szCs w:val="23"/>
        </w:rPr>
        <w:t>对与磋商活动有关的工作人员的纪</w:t>
      </w:r>
      <w:r>
        <w:rPr>
          <w:rFonts w:ascii="宋体" w:hAnsi="宋体" w:eastAsia="宋体" w:cs="宋体"/>
          <w:b/>
          <w:bCs/>
          <w:spacing w:val="5"/>
          <w:sz w:val="23"/>
          <w:szCs w:val="23"/>
        </w:rPr>
        <w:t>律要求</w:t>
      </w:r>
    </w:p>
    <w:p w14:paraId="7D0AAFD1">
      <w:pPr>
        <w:spacing w:before="117" w:line="314" w:lineRule="auto"/>
        <w:ind w:left="22" w:right="13" w:firstLine="485"/>
        <w:jc w:val="both"/>
        <w:rPr>
          <w:rFonts w:ascii="宋体" w:hAnsi="宋体" w:eastAsia="宋体" w:cs="宋体"/>
          <w:sz w:val="23"/>
          <w:szCs w:val="23"/>
        </w:rPr>
      </w:pPr>
      <w:r>
        <w:rPr>
          <w:rFonts w:ascii="宋体" w:hAnsi="宋体" w:eastAsia="宋体" w:cs="宋体"/>
          <w:spacing w:val="7"/>
          <w:sz w:val="23"/>
          <w:szCs w:val="23"/>
        </w:rPr>
        <w:t>与磋商活动有关的工作人员不得收受他人的财务或者</w:t>
      </w:r>
      <w:r>
        <w:rPr>
          <w:rFonts w:ascii="宋体" w:hAnsi="宋体" w:eastAsia="宋体" w:cs="宋体"/>
          <w:spacing w:val="6"/>
          <w:sz w:val="23"/>
          <w:szCs w:val="23"/>
        </w:rPr>
        <w:t>其他好处，不得向他人</w:t>
      </w:r>
      <w:r>
        <w:rPr>
          <w:rFonts w:ascii="宋体" w:hAnsi="宋体" w:eastAsia="宋体" w:cs="宋体"/>
          <w:sz w:val="23"/>
          <w:szCs w:val="23"/>
        </w:rPr>
        <w:t xml:space="preserve"> </w:t>
      </w:r>
      <w:r>
        <w:rPr>
          <w:rFonts w:ascii="宋体" w:hAnsi="宋体" w:eastAsia="宋体" w:cs="宋体"/>
          <w:spacing w:val="7"/>
          <w:sz w:val="23"/>
          <w:szCs w:val="23"/>
        </w:rPr>
        <w:t>透露对响应文件的评审和比较、候选成交供应商的推荐情况以及评审有关的其他</w:t>
      </w:r>
      <w:r>
        <w:rPr>
          <w:rFonts w:ascii="宋体" w:hAnsi="宋体" w:eastAsia="宋体" w:cs="宋体"/>
          <w:spacing w:val="1"/>
          <w:sz w:val="23"/>
          <w:szCs w:val="23"/>
        </w:rPr>
        <w:t xml:space="preserve"> </w:t>
      </w:r>
      <w:r>
        <w:rPr>
          <w:rFonts w:ascii="宋体" w:hAnsi="宋体" w:eastAsia="宋体" w:cs="宋体"/>
          <w:spacing w:val="7"/>
          <w:sz w:val="23"/>
          <w:szCs w:val="23"/>
        </w:rPr>
        <w:t>情况。在磋商活动中，与磋商活动有关的工作人员不得擅离职守、影响磋商工作</w:t>
      </w:r>
      <w:r>
        <w:rPr>
          <w:rFonts w:ascii="宋体" w:hAnsi="宋体" w:eastAsia="宋体" w:cs="宋体"/>
          <w:spacing w:val="1"/>
          <w:sz w:val="23"/>
          <w:szCs w:val="23"/>
        </w:rPr>
        <w:t xml:space="preserve"> 的正常进行。</w:t>
      </w:r>
    </w:p>
    <w:p w14:paraId="710BAE64">
      <w:pPr>
        <w:spacing w:before="227" w:line="225" w:lineRule="auto"/>
        <w:ind w:left="2259"/>
        <w:outlineLvl w:val="1"/>
        <w:rPr>
          <w:rFonts w:ascii="宋体" w:hAnsi="宋体" w:eastAsia="宋体" w:cs="宋体"/>
          <w:sz w:val="31"/>
          <w:szCs w:val="31"/>
        </w:rPr>
      </w:pPr>
      <w:r>
        <w:rPr>
          <w:rFonts w:ascii="宋体" w:hAnsi="宋体" w:eastAsia="宋体" w:cs="宋体"/>
          <w:spacing w:val="7"/>
          <w:sz w:val="31"/>
          <w:szCs w:val="31"/>
        </w:rPr>
        <w:t>十一、需要补充的其他内容</w:t>
      </w:r>
    </w:p>
    <w:p w14:paraId="31D429B8">
      <w:pPr>
        <w:pStyle w:val="3"/>
        <w:spacing w:line="273" w:lineRule="auto"/>
      </w:pPr>
    </w:p>
    <w:p w14:paraId="5C5F467A">
      <w:pPr>
        <w:spacing w:before="75" w:line="227" w:lineRule="auto"/>
        <w:ind w:left="516"/>
        <w:rPr>
          <w:rFonts w:ascii="宋体" w:hAnsi="宋体" w:eastAsia="宋体" w:cs="宋体"/>
          <w:sz w:val="23"/>
          <w:szCs w:val="23"/>
        </w:rPr>
      </w:pPr>
      <w:r>
        <w:rPr>
          <w:rFonts w:ascii="宋体" w:hAnsi="宋体" w:eastAsia="宋体" w:cs="宋体"/>
          <w:spacing w:val="8"/>
          <w:sz w:val="23"/>
          <w:szCs w:val="23"/>
        </w:rPr>
        <w:t>需要补充的其他内容：详见供应商须知前附表</w:t>
      </w:r>
    </w:p>
    <w:p w14:paraId="277A59DD">
      <w:pPr>
        <w:pStyle w:val="3"/>
        <w:spacing w:line="274" w:lineRule="auto"/>
      </w:pPr>
    </w:p>
    <w:p w14:paraId="0E52BE58">
      <w:pPr>
        <w:spacing w:before="75" w:line="227" w:lineRule="auto"/>
        <w:ind w:left="42"/>
        <w:rPr>
          <w:rFonts w:ascii="宋体" w:hAnsi="宋体" w:eastAsia="宋体" w:cs="宋体"/>
          <w:sz w:val="23"/>
          <w:szCs w:val="23"/>
        </w:rPr>
      </w:pPr>
      <w:r>
        <w:rPr>
          <w:rFonts w:ascii="宋体" w:hAnsi="宋体" w:eastAsia="宋体" w:cs="宋体"/>
          <w:spacing w:val="-13"/>
          <w:sz w:val="23"/>
          <w:szCs w:val="23"/>
        </w:rPr>
        <w:t>附件：</w:t>
      </w:r>
    </w:p>
    <w:p w14:paraId="7EDFAFA5">
      <w:pPr>
        <w:spacing w:before="147" w:line="224" w:lineRule="auto"/>
        <w:ind w:left="3378"/>
        <w:rPr>
          <w:rFonts w:ascii="宋体" w:hAnsi="宋体" w:eastAsia="宋体" w:cs="宋体"/>
          <w:sz w:val="31"/>
          <w:szCs w:val="31"/>
        </w:rPr>
      </w:pPr>
      <w:r>
        <w:rPr>
          <w:rFonts w:ascii="宋体" w:hAnsi="宋体" w:eastAsia="宋体" w:cs="宋体"/>
          <w:b/>
          <w:bCs/>
          <w:spacing w:val="4"/>
          <w:sz w:val="31"/>
          <w:szCs w:val="31"/>
        </w:rPr>
        <w:t>质疑函范本</w:t>
      </w:r>
    </w:p>
    <w:p w14:paraId="7AAC9E88">
      <w:pPr>
        <w:pStyle w:val="3"/>
        <w:spacing w:line="365" w:lineRule="auto"/>
      </w:pPr>
    </w:p>
    <w:p w14:paraId="487CBF25">
      <w:pPr>
        <w:spacing w:before="75" w:line="227" w:lineRule="auto"/>
        <w:ind w:left="27"/>
        <w:rPr>
          <w:rFonts w:ascii="宋体" w:hAnsi="宋体" w:eastAsia="宋体" w:cs="宋体"/>
          <w:sz w:val="23"/>
          <w:szCs w:val="23"/>
        </w:rPr>
      </w:pPr>
      <w:r>
        <w:rPr>
          <w:rFonts w:ascii="宋体" w:hAnsi="宋体" w:eastAsia="宋体" w:cs="宋体"/>
          <w:spacing w:val="7"/>
          <w:sz w:val="23"/>
          <w:szCs w:val="23"/>
        </w:rPr>
        <w:t>一、质疑供应商基本信息</w:t>
      </w:r>
    </w:p>
    <w:p w14:paraId="2605F041">
      <w:pPr>
        <w:spacing w:before="183" w:line="223" w:lineRule="auto"/>
        <w:ind w:left="24"/>
        <w:rPr>
          <w:sz w:val="23"/>
          <w:szCs w:val="23"/>
        </w:rPr>
      </w:pPr>
      <w:r>
        <w:rPr>
          <w:rFonts w:ascii="宋体" w:hAnsi="宋体" w:eastAsia="宋体" w:cs="宋体"/>
          <w:sz w:val="23"/>
          <w:szCs w:val="23"/>
        </w:rPr>
        <w:t>质疑供应商：</w:t>
      </w:r>
      <w:r>
        <w:rPr>
          <w:rFonts w:ascii="宋体" w:hAnsi="宋体" w:eastAsia="宋体" w:cs="宋体"/>
          <w:spacing w:val="-66"/>
          <w:sz w:val="23"/>
          <w:szCs w:val="23"/>
        </w:rPr>
        <w:t xml:space="preserve"> </w:t>
      </w:r>
      <w:r>
        <w:rPr>
          <w:position w:val="-3"/>
          <w:sz w:val="23"/>
          <w:szCs w:val="23"/>
        </w:rPr>
        <w:drawing>
          <wp:inline distT="0" distB="0" distL="0" distR="0">
            <wp:extent cx="4359275"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0"/>
                    <a:stretch>
                      <a:fillRect/>
                    </a:stretch>
                  </pic:blipFill>
                  <pic:spPr>
                    <a:xfrm>
                      <a:off x="0" y="0"/>
                      <a:ext cx="4359839" cy="7621"/>
                    </a:xfrm>
                    <a:prstGeom prst="rect">
                      <a:avLst/>
                    </a:prstGeom>
                  </pic:spPr>
                </pic:pic>
              </a:graphicData>
            </a:graphic>
          </wp:inline>
        </w:drawing>
      </w:r>
    </w:p>
    <w:p w14:paraId="44AEB6AD">
      <w:pPr>
        <w:spacing w:before="188" w:line="225" w:lineRule="auto"/>
        <w:ind w:left="23"/>
        <w:rPr>
          <w:sz w:val="23"/>
          <w:szCs w:val="23"/>
        </w:rPr>
      </w:pPr>
      <w:r>
        <w:rPr>
          <w:rFonts w:ascii="宋体" w:hAnsi="宋体" w:eastAsia="宋体" w:cs="宋体"/>
          <w:sz w:val="23"/>
          <w:szCs w:val="23"/>
        </w:rPr>
        <w:t>地址：</w:t>
      </w:r>
      <w:r>
        <w:rPr>
          <w:rFonts w:ascii="宋体" w:hAnsi="宋体" w:eastAsia="宋体" w:cs="宋体"/>
          <w:spacing w:val="-93"/>
          <w:sz w:val="23"/>
          <w:szCs w:val="23"/>
        </w:rPr>
        <w:t xml:space="preserve"> </w:t>
      </w:r>
      <w:r>
        <w:rPr>
          <w:position w:val="-3"/>
          <w:sz w:val="23"/>
          <w:szCs w:val="23"/>
        </w:rPr>
        <w:drawing>
          <wp:inline distT="0" distB="0" distL="0" distR="0">
            <wp:extent cx="2209165"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1"/>
                    <a:stretch>
                      <a:fillRect/>
                    </a:stretch>
                  </pic:blipFill>
                  <pic:spPr>
                    <a:xfrm>
                      <a:off x="0" y="0"/>
                      <a:ext cx="2209766" cy="7621"/>
                    </a:xfrm>
                    <a:prstGeom prst="rect">
                      <a:avLst/>
                    </a:prstGeom>
                  </pic:spPr>
                </pic:pic>
              </a:graphicData>
            </a:graphic>
          </wp:inline>
        </w:drawing>
      </w:r>
      <w:r>
        <w:rPr>
          <w:rFonts w:ascii="宋体" w:hAnsi="宋体" w:eastAsia="宋体" w:cs="宋体"/>
          <w:spacing w:val="-88"/>
          <w:sz w:val="23"/>
          <w:szCs w:val="23"/>
        </w:rPr>
        <w:t xml:space="preserve"> </w:t>
      </w:r>
      <w:r>
        <w:rPr>
          <w:rFonts w:ascii="宋体" w:hAnsi="宋体" w:eastAsia="宋体" w:cs="宋体"/>
          <w:sz w:val="23"/>
          <w:szCs w:val="23"/>
        </w:rPr>
        <w:t>邮编：</w:t>
      </w:r>
      <w:r>
        <w:rPr>
          <w:position w:val="-3"/>
          <w:sz w:val="23"/>
          <w:szCs w:val="23"/>
        </w:rPr>
        <w:drawing>
          <wp:inline distT="0" distB="0" distL="0" distR="0">
            <wp:extent cx="2149475"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2"/>
                    <a:stretch>
                      <a:fillRect/>
                    </a:stretch>
                  </pic:blipFill>
                  <pic:spPr>
                    <a:xfrm>
                      <a:off x="0" y="0"/>
                      <a:ext cx="2150076" cy="7621"/>
                    </a:xfrm>
                    <a:prstGeom prst="rect">
                      <a:avLst/>
                    </a:prstGeom>
                  </pic:spPr>
                </pic:pic>
              </a:graphicData>
            </a:graphic>
          </wp:inline>
        </w:drawing>
      </w:r>
    </w:p>
    <w:p w14:paraId="30B9CB3F">
      <w:pPr>
        <w:spacing w:before="188" w:line="225" w:lineRule="auto"/>
        <w:ind w:left="24"/>
        <w:rPr>
          <w:sz w:val="23"/>
          <w:szCs w:val="23"/>
        </w:rPr>
      </w:pPr>
      <w:r>
        <w:rPr>
          <w:rFonts w:ascii="宋体" w:hAnsi="宋体" w:eastAsia="宋体" w:cs="宋体"/>
          <w:sz w:val="23"/>
          <w:szCs w:val="23"/>
        </w:rPr>
        <w:t>联系人：</w:t>
      </w:r>
      <w:r>
        <w:rPr>
          <w:rFonts w:ascii="宋体" w:hAnsi="宋体" w:eastAsia="宋体" w:cs="宋体"/>
          <w:spacing w:val="-86"/>
          <w:sz w:val="23"/>
          <w:szCs w:val="23"/>
        </w:rPr>
        <w:t xml:space="preserve"> </w:t>
      </w:r>
      <w:r>
        <w:rPr>
          <w:position w:val="-3"/>
          <w:sz w:val="23"/>
          <w:szCs w:val="23"/>
        </w:rPr>
        <w:drawing>
          <wp:inline distT="0" distB="0" distL="0" distR="0">
            <wp:extent cx="2056765"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3"/>
                    <a:stretch>
                      <a:fillRect/>
                    </a:stretch>
                  </pic:blipFill>
                  <pic:spPr>
                    <a:xfrm>
                      <a:off x="0" y="0"/>
                      <a:ext cx="2057366" cy="7620"/>
                    </a:xfrm>
                    <a:prstGeom prst="rect">
                      <a:avLst/>
                    </a:prstGeom>
                  </pic:spPr>
                </pic:pic>
              </a:graphicData>
            </a:graphic>
          </wp:inline>
        </w:drawing>
      </w:r>
      <w:r>
        <w:rPr>
          <w:rFonts w:ascii="宋体" w:hAnsi="宋体" w:eastAsia="宋体" w:cs="宋体"/>
          <w:spacing w:val="-105"/>
          <w:sz w:val="23"/>
          <w:szCs w:val="23"/>
        </w:rPr>
        <w:t xml:space="preserve"> </w:t>
      </w:r>
      <w:r>
        <w:rPr>
          <w:rFonts w:ascii="宋体" w:hAnsi="宋体" w:eastAsia="宋体" w:cs="宋体"/>
          <w:sz w:val="23"/>
          <w:szCs w:val="23"/>
        </w:rPr>
        <w:t>联系电话：</w:t>
      </w:r>
      <w:r>
        <w:rPr>
          <w:rFonts w:ascii="宋体" w:hAnsi="宋体" w:eastAsia="宋体" w:cs="宋体"/>
          <w:spacing w:val="-76"/>
          <w:sz w:val="23"/>
          <w:szCs w:val="23"/>
        </w:rPr>
        <w:t xml:space="preserve"> </w:t>
      </w:r>
      <w:r>
        <w:rPr>
          <w:position w:val="-3"/>
          <w:sz w:val="23"/>
          <w:szCs w:val="23"/>
        </w:rPr>
        <w:drawing>
          <wp:inline distT="0" distB="0" distL="0" distR="0">
            <wp:extent cx="184467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4"/>
                    <a:stretch>
                      <a:fillRect/>
                    </a:stretch>
                  </pic:blipFill>
                  <pic:spPr>
                    <a:xfrm>
                      <a:off x="0" y="0"/>
                      <a:ext cx="1845279" cy="7620"/>
                    </a:xfrm>
                    <a:prstGeom prst="rect">
                      <a:avLst/>
                    </a:prstGeom>
                  </pic:spPr>
                </pic:pic>
              </a:graphicData>
            </a:graphic>
          </wp:inline>
        </w:drawing>
      </w:r>
    </w:p>
    <w:p w14:paraId="1F5272C8">
      <w:pPr>
        <w:spacing w:before="188" w:line="222" w:lineRule="auto"/>
        <w:ind w:left="22"/>
        <w:rPr>
          <w:sz w:val="23"/>
          <w:szCs w:val="23"/>
        </w:rPr>
      </w:pPr>
      <w:r>
        <w:rPr>
          <w:rFonts w:ascii="宋体" w:hAnsi="宋体" w:eastAsia="宋体" w:cs="宋体"/>
          <w:sz w:val="23"/>
          <w:szCs w:val="23"/>
        </w:rPr>
        <w:t>授权代表：</w:t>
      </w:r>
      <w:r>
        <w:rPr>
          <w:rFonts w:ascii="宋体" w:hAnsi="宋体" w:eastAsia="宋体" w:cs="宋体"/>
          <w:spacing w:val="-74"/>
          <w:sz w:val="23"/>
          <w:szCs w:val="23"/>
        </w:rPr>
        <w:t xml:space="preserve"> </w:t>
      </w:r>
      <w:r>
        <w:rPr>
          <w:position w:val="-3"/>
          <w:sz w:val="23"/>
          <w:szCs w:val="23"/>
        </w:rPr>
        <w:drawing>
          <wp:inline distT="0" distB="0" distL="0" distR="0">
            <wp:extent cx="4511675"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5"/>
                    <a:stretch>
                      <a:fillRect/>
                    </a:stretch>
                  </pic:blipFill>
                  <pic:spPr>
                    <a:xfrm>
                      <a:off x="0" y="0"/>
                      <a:ext cx="4512239" cy="7621"/>
                    </a:xfrm>
                    <a:prstGeom prst="rect">
                      <a:avLst/>
                    </a:prstGeom>
                  </pic:spPr>
                </pic:pic>
              </a:graphicData>
            </a:graphic>
          </wp:inline>
        </w:drawing>
      </w:r>
    </w:p>
    <w:p w14:paraId="4C5394F4">
      <w:pPr>
        <w:spacing w:before="188" w:line="223" w:lineRule="auto"/>
        <w:ind w:left="24"/>
        <w:rPr>
          <w:sz w:val="23"/>
          <w:szCs w:val="23"/>
        </w:rPr>
      </w:pPr>
      <w:r>
        <w:rPr>
          <w:rFonts w:ascii="宋体" w:hAnsi="宋体" w:eastAsia="宋体" w:cs="宋体"/>
          <w:sz w:val="23"/>
          <w:szCs w:val="23"/>
        </w:rPr>
        <w:t>联系电话：</w:t>
      </w:r>
      <w:r>
        <w:rPr>
          <w:rFonts w:ascii="宋体" w:hAnsi="宋体" w:eastAsia="宋体" w:cs="宋体"/>
          <w:spacing w:val="-76"/>
          <w:sz w:val="23"/>
          <w:szCs w:val="23"/>
        </w:rPr>
        <w:t xml:space="preserve"> </w:t>
      </w:r>
      <w:r>
        <w:rPr>
          <w:position w:val="-3"/>
          <w:sz w:val="23"/>
          <w:szCs w:val="23"/>
        </w:rPr>
        <w:drawing>
          <wp:inline distT="0" distB="0" distL="0" distR="0">
            <wp:extent cx="4511675"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6"/>
                    <a:stretch>
                      <a:fillRect/>
                    </a:stretch>
                  </pic:blipFill>
                  <pic:spPr>
                    <a:xfrm>
                      <a:off x="0" y="0"/>
                      <a:ext cx="4512239" cy="7621"/>
                    </a:xfrm>
                    <a:prstGeom prst="rect">
                      <a:avLst/>
                    </a:prstGeom>
                  </pic:spPr>
                </pic:pic>
              </a:graphicData>
            </a:graphic>
          </wp:inline>
        </w:drawing>
      </w:r>
    </w:p>
    <w:p w14:paraId="4D33C4FD">
      <w:pPr>
        <w:spacing w:before="191" w:line="222" w:lineRule="auto"/>
        <w:ind w:left="23"/>
        <w:rPr>
          <w:sz w:val="23"/>
          <w:szCs w:val="23"/>
        </w:rPr>
      </w:pPr>
      <w:r>
        <w:rPr>
          <w:rFonts w:ascii="宋体" w:hAnsi="宋体" w:eastAsia="宋体" w:cs="宋体"/>
          <w:sz w:val="23"/>
          <w:szCs w:val="23"/>
        </w:rPr>
        <w:t>地址：</w:t>
      </w:r>
      <w:r>
        <w:rPr>
          <w:rFonts w:ascii="宋体" w:hAnsi="宋体" w:eastAsia="宋体" w:cs="宋体"/>
          <w:spacing w:val="27"/>
          <w:sz w:val="23"/>
          <w:szCs w:val="23"/>
        </w:rPr>
        <w:t xml:space="preserve"> </w:t>
      </w:r>
      <w:r>
        <w:rPr>
          <w:position w:val="-3"/>
          <w:sz w:val="23"/>
          <w:szCs w:val="23"/>
        </w:rPr>
        <w:drawing>
          <wp:inline distT="0" distB="0" distL="0" distR="0">
            <wp:extent cx="2209165"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7"/>
                    <a:stretch>
                      <a:fillRect/>
                    </a:stretch>
                  </pic:blipFill>
                  <pic:spPr>
                    <a:xfrm>
                      <a:off x="0" y="0"/>
                      <a:ext cx="2209767" cy="7621"/>
                    </a:xfrm>
                    <a:prstGeom prst="rect">
                      <a:avLst/>
                    </a:prstGeom>
                  </pic:spPr>
                </pic:pic>
              </a:graphicData>
            </a:graphic>
          </wp:inline>
        </w:drawing>
      </w:r>
      <w:r>
        <w:rPr>
          <w:rFonts w:ascii="宋体" w:hAnsi="宋体" w:eastAsia="宋体" w:cs="宋体"/>
          <w:spacing w:val="-88"/>
          <w:sz w:val="23"/>
          <w:szCs w:val="23"/>
        </w:rPr>
        <w:t xml:space="preserve"> </w:t>
      </w:r>
      <w:r>
        <w:rPr>
          <w:rFonts w:ascii="宋体" w:hAnsi="宋体" w:eastAsia="宋体" w:cs="宋体"/>
          <w:sz w:val="23"/>
          <w:szCs w:val="23"/>
        </w:rPr>
        <w:t>邮编：</w:t>
      </w:r>
      <w:r>
        <w:rPr>
          <w:position w:val="-3"/>
          <w:sz w:val="23"/>
          <w:szCs w:val="23"/>
        </w:rPr>
        <w:drawing>
          <wp:inline distT="0" distB="0" distL="0" distR="0">
            <wp:extent cx="2073275"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8"/>
                    <a:stretch>
                      <a:fillRect/>
                    </a:stretch>
                  </pic:blipFill>
                  <pic:spPr>
                    <a:xfrm>
                      <a:off x="0" y="0"/>
                      <a:ext cx="2073876" cy="7621"/>
                    </a:xfrm>
                    <a:prstGeom prst="rect">
                      <a:avLst/>
                    </a:prstGeom>
                  </pic:spPr>
                </pic:pic>
              </a:graphicData>
            </a:graphic>
          </wp:inline>
        </w:drawing>
      </w:r>
    </w:p>
    <w:p w14:paraId="3242C72A">
      <w:pPr>
        <w:spacing w:before="188" w:line="227" w:lineRule="auto"/>
        <w:ind w:left="27"/>
        <w:rPr>
          <w:rFonts w:ascii="宋体" w:hAnsi="宋体" w:eastAsia="宋体" w:cs="宋体"/>
          <w:sz w:val="23"/>
          <w:szCs w:val="23"/>
        </w:rPr>
      </w:pPr>
      <w:r>
        <w:rPr>
          <w:rFonts w:ascii="宋体" w:hAnsi="宋体" w:eastAsia="宋体" w:cs="宋体"/>
          <w:spacing w:val="8"/>
          <w:sz w:val="23"/>
          <w:szCs w:val="23"/>
        </w:rPr>
        <w:t>二、质疑项目基本情况</w:t>
      </w:r>
    </w:p>
    <w:p w14:paraId="2787C329">
      <w:pPr>
        <w:spacing w:before="186" w:line="222" w:lineRule="auto"/>
        <w:ind w:left="24"/>
        <w:rPr>
          <w:sz w:val="23"/>
          <w:szCs w:val="23"/>
        </w:rPr>
      </w:pPr>
      <w:r>
        <w:rPr>
          <w:rFonts w:ascii="宋体" w:hAnsi="宋体" w:eastAsia="宋体" w:cs="宋体"/>
          <w:spacing w:val="-1"/>
          <w:sz w:val="23"/>
          <w:szCs w:val="23"/>
        </w:rPr>
        <w:t>质疑项目的名称：</w:t>
      </w:r>
      <w:r>
        <w:rPr>
          <w:rFonts w:ascii="宋体" w:hAnsi="宋体" w:eastAsia="宋体" w:cs="宋体"/>
          <w:spacing w:val="-39"/>
          <w:sz w:val="23"/>
          <w:szCs w:val="23"/>
        </w:rPr>
        <w:t xml:space="preserve"> </w:t>
      </w:r>
      <w:r>
        <w:rPr>
          <w:position w:val="-3"/>
          <w:sz w:val="23"/>
          <w:szCs w:val="23"/>
        </w:rPr>
        <w:drawing>
          <wp:inline distT="0" distB="0" distL="0" distR="0">
            <wp:extent cx="4054475"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9"/>
                    <a:stretch>
                      <a:fillRect/>
                    </a:stretch>
                  </pic:blipFill>
                  <pic:spPr>
                    <a:xfrm>
                      <a:off x="0" y="0"/>
                      <a:ext cx="4055046" cy="7621"/>
                    </a:xfrm>
                    <a:prstGeom prst="rect">
                      <a:avLst/>
                    </a:prstGeom>
                  </pic:spPr>
                </pic:pic>
              </a:graphicData>
            </a:graphic>
          </wp:inline>
        </w:drawing>
      </w:r>
    </w:p>
    <w:p w14:paraId="29487403">
      <w:pPr>
        <w:spacing w:before="189" w:line="224" w:lineRule="auto"/>
        <w:ind w:left="24"/>
        <w:rPr>
          <w:sz w:val="23"/>
          <w:szCs w:val="23"/>
        </w:rPr>
      </w:pPr>
      <w:r>
        <w:rPr>
          <w:rFonts w:ascii="宋体" w:hAnsi="宋体" w:eastAsia="宋体" w:cs="宋体"/>
          <w:spacing w:val="-1"/>
          <w:sz w:val="23"/>
          <w:szCs w:val="23"/>
        </w:rPr>
        <w:t>质疑项目的编号：</w:t>
      </w:r>
      <w:r>
        <w:rPr>
          <w:rFonts w:ascii="宋体" w:hAnsi="宋体" w:eastAsia="宋体" w:cs="宋体"/>
          <w:spacing w:val="-36"/>
          <w:sz w:val="23"/>
          <w:szCs w:val="23"/>
        </w:rPr>
        <w:t xml:space="preserve"> </w:t>
      </w:r>
      <w:r>
        <w:rPr>
          <w:position w:val="-3"/>
          <w:sz w:val="23"/>
          <w:szCs w:val="23"/>
        </w:rPr>
        <w:drawing>
          <wp:inline distT="0" distB="0" distL="0" distR="0">
            <wp:extent cx="1904365"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0"/>
                    <a:stretch>
                      <a:fillRect/>
                    </a:stretch>
                  </pic:blipFill>
                  <pic:spPr>
                    <a:xfrm>
                      <a:off x="0" y="0"/>
                      <a:ext cx="1904970" cy="7621"/>
                    </a:xfrm>
                    <a:prstGeom prst="rect">
                      <a:avLst/>
                    </a:prstGeom>
                  </pic:spPr>
                </pic:pic>
              </a:graphicData>
            </a:graphic>
          </wp:inline>
        </w:drawing>
      </w:r>
      <w:r>
        <w:rPr>
          <w:rFonts w:ascii="宋体" w:hAnsi="宋体" w:eastAsia="宋体" w:cs="宋体"/>
          <w:spacing w:val="-105"/>
          <w:sz w:val="23"/>
          <w:szCs w:val="23"/>
        </w:rPr>
        <w:t xml:space="preserve"> </w:t>
      </w:r>
      <w:r>
        <w:rPr>
          <w:rFonts w:ascii="宋体" w:hAnsi="宋体" w:eastAsia="宋体" w:cs="宋体"/>
          <w:spacing w:val="-1"/>
          <w:sz w:val="23"/>
          <w:szCs w:val="23"/>
        </w:rPr>
        <w:t>包号：</w:t>
      </w:r>
      <w:r>
        <w:rPr>
          <w:rFonts w:ascii="宋体" w:hAnsi="宋体" w:eastAsia="宋体" w:cs="宋体"/>
          <w:spacing w:val="-95"/>
          <w:sz w:val="23"/>
          <w:szCs w:val="23"/>
        </w:rPr>
        <w:t xml:space="preserve"> </w:t>
      </w:r>
      <w:r>
        <w:rPr>
          <w:position w:val="-3"/>
          <w:sz w:val="23"/>
          <w:szCs w:val="23"/>
        </w:rPr>
        <w:drawing>
          <wp:inline distT="0" distB="0" distL="0" distR="0">
            <wp:extent cx="1692275"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61"/>
                    <a:stretch>
                      <a:fillRect/>
                    </a:stretch>
                  </pic:blipFill>
                  <pic:spPr>
                    <a:xfrm>
                      <a:off x="0" y="0"/>
                      <a:ext cx="1692883" cy="7621"/>
                    </a:xfrm>
                    <a:prstGeom prst="rect">
                      <a:avLst/>
                    </a:prstGeom>
                  </pic:spPr>
                </pic:pic>
              </a:graphicData>
            </a:graphic>
          </wp:inline>
        </w:drawing>
      </w:r>
    </w:p>
    <w:p w14:paraId="64347A4C">
      <w:pPr>
        <w:spacing w:before="189" w:line="222" w:lineRule="auto"/>
        <w:ind w:left="22"/>
        <w:rPr>
          <w:sz w:val="23"/>
          <w:szCs w:val="23"/>
        </w:rPr>
      </w:pPr>
      <w:r>
        <w:rPr>
          <w:rFonts w:ascii="宋体" w:hAnsi="宋体" w:eastAsia="宋体" w:cs="宋体"/>
          <w:sz w:val="23"/>
          <w:szCs w:val="23"/>
        </w:rPr>
        <w:t>采购人名称：</w:t>
      </w:r>
      <w:r>
        <w:rPr>
          <w:rFonts w:ascii="宋体" w:hAnsi="宋体" w:eastAsia="宋体" w:cs="宋体"/>
          <w:spacing w:val="-64"/>
          <w:sz w:val="23"/>
          <w:szCs w:val="23"/>
        </w:rPr>
        <w:t xml:space="preserve"> </w:t>
      </w:r>
      <w:r>
        <w:rPr>
          <w:position w:val="-3"/>
          <w:sz w:val="23"/>
          <w:szCs w:val="23"/>
        </w:rPr>
        <w:drawing>
          <wp:inline distT="0" distB="0" distL="0" distR="0">
            <wp:extent cx="4359275"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62"/>
                    <a:stretch>
                      <a:fillRect/>
                    </a:stretch>
                  </pic:blipFill>
                  <pic:spPr>
                    <a:xfrm>
                      <a:off x="0" y="0"/>
                      <a:ext cx="4359839" cy="7621"/>
                    </a:xfrm>
                    <a:prstGeom prst="rect">
                      <a:avLst/>
                    </a:prstGeom>
                  </pic:spPr>
                </pic:pic>
              </a:graphicData>
            </a:graphic>
          </wp:inline>
        </w:drawing>
      </w:r>
    </w:p>
    <w:p w14:paraId="1DE8C2A2">
      <w:pPr>
        <w:spacing w:before="189" w:line="223" w:lineRule="auto"/>
        <w:ind w:left="22"/>
        <w:rPr>
          <w:sz w:val="23"/>
          <w:szCs w:val="23"/>
        </w:rPr>
      </w:pPr>
      <w:r>
        <w:rPr>
          <w:rFonts w:ascii="宋体" w:hAnsi="宋体" w:eastAsia="宋体" w:cs="宋体"/>
          <w:sz w:val="23"/>
          <w:szCs w:val="23"/>
        </w:rPr>
        <w:t>采购文件获取日期：</w:t>
      </w:r>
      <w:r>
        <w:rPr>
          <w:rFonts w:ascii="宋体" w:hAnsi="宋体" w:eastAsia="宋体" w:cs="宋体"/>
          <w:spacing w:val="-34"/>
          <w:sz w:val="23"/>
          <w:szCs w:val="23"/>
        </w:rPr>
        <w:t xml:space="preserve"> </w:t>
      </w:r>
      <w:r>
        <w:rPr>
          <w:position w:val="-3"/>
          <w:sz w:val="23"/>
          <w:szCs w:val="23"/>
        </w:rPr>
        <w:drawing>
          <wp:inline distT="0" distB="0" distL="0" distR="0">
            <wp:extent cx="3902075"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63"/>
                    <a:stretch>
                      <a:fillRect/>
                    </a:stretch>
                  </pic:blipFill>
                  <pic:spPr>
                    <a:xfrm>
                      <a:off x="0" y="0"/>
                      <a:ext cx="3902649" cy="7621"/>
                    </a:xfrm>
                    <a:prstGeom prst="rect">
                      <a:avLst/>
                    </a:prstGeom>
                  </pic:spPr>
                </pic:pic>
              </a:graphicData>
            </a:graphic>
          </wp:inline>
        </w:drawing>
      </w:r>
    </w:p>
    <w:p w14:paraId="68DA1F89">
      <w:pPr>
        <w:spacing w:line="223" w:lineRule="auto"/>
        <w:rPr>
          <w:sz w:val="23"/>
          <w:szCs w:val="23"/>
        </w:rPr>
        <w:sectPr>
          <w:footerReference r:id="rId22" w:type="default"/>
          <w:pgSz w:w="11906" w:h="16838"/>
          <w:pgMar w:top="400" w:right="1785" w:bottom="1158" w:left="1785" w:header="0" w:footer="988" w:gutter="0"/>
          <w:cols w:space="720" w:num="1"/>
        </w:sectPr>
      </w:pPr>
    </w:p>
    <w:p w14:paraId="714A53A4">
      <w:pPr>
        <w:pStyle w:val="3"/>
        <w:spacing w:line="248" w:lineRule="auto"/>
      </w:pPr>
    </w:p>
    <w:p w14:paraId="7310DCC0">
      <w:pPr>
        <w:pStyle w:val="3"/>
        <w:spacing w:line="248" w:lineRule="auto"/>
      </w:pPr>
    </w:p>
    <w:p w14:paraId="07504668">
      <w:pPr>
        <w:pStyle w:val="3"/>
        <w:spacing w:line="248" w:lineRule="auto"/>
      </w:pPr>
    </w:p>
    <w:p w14:paraId="35016DD8">
      <w:pPr>
        <w:pStyle w:val="3"/>
        <w:spacing w:line="249" w:lineRule="auto"/>
      </w:pPr>
    </w:p>
    <w:p w14:paraId="13F7D7E7">
      <w:pPr>
        <w:spacing w:before="75" w:line="227" w:lineRule="auto"/>
        <w:ind w:left="23"/>
        <w:rPr>
          <w:rFonts w:ascii="宋体" w:hAnsi="宋体" w:eastAsia="宋体" w:cs="宋体"/>
          <w:sz w:val="23"/>
          <w:szCs w:val="23"/>
        </w:rPr>
      </w:pPr>
      <w:r>
        <w:rPr>
          <w:rFonts w:ascii="宋体" w:hAnsi="宋体" w:eastAsia="宋体" w:cs="宋体"/>
          <w:spacing w:val="9"/>
          <w:sz w:val="23"/>
          <w:szCs w:val="23"/>
        </w:rPr>
        <w:t>三、质疑事项具体内容</w:t>
      </w:r>
    </w:p>
    <w:p w14:paraId="093A9489">
      <w:pPr>
        <w:spacing w:before="185" w:line="222" w:lineRule="auto"/>
        <w:ind w:left="24"/>
        <w:rPr>
          <w:sz w:val="23"/>
          <w:szCs w:val="23"/>
        </w:rPr>
      </w:pPr>
      <w:r>
        <w:rPr>
          <w:rFonts w:ascii="宋体" w:hAnsi="宋体" w:eastAsia="宋体" w:cs="宋体"/>
          <w:spacing w:val="2"/>
          <w:sz w:val="23"/>
          <w:szCs w:val="23"/>
        </w:rPr>
        <w:t>质疑事项</w:t>
      </w:r>
      <w:r>
        <w:rPr>
          <w:rFonts w:ascii="宋体" w:hAnsi="宋体" w:eastAsia="宋体" w:cs="宋体"/>
          <w:spacing w:val="-24"/>
          <w:sz w:val="23"/>
          <w:szCs w:val="23"/>
        </w:rPr>
        <w:t xml:space="preserve"> </w:t>
      </w:r>
      <w:r>
        <w:rPr>
          <w:rFonts w:ascii="宋体" w:hAnsi="宋体" w:eastAsia="宋体" w:cs="宋体"/>
          <w:spacing w:val="2"/>
          <w:sz w:val="23"/>
          <w:szCs w:val="23"/>
        </w:rPr>
        <w:t>1：</w:t>
      </w:r>
      <w:r>
        <w:rPr>
          <w:position w:val="-3"/>
          <w:sz w:val="23"/>
          <w:szCs w:val="23"/>
        </w:rPr>
        <w:drawing>
          <wp:inline distT="0" distB="0" distL="0" distR="0">
            <wp:extent cx="4397375"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4"/>
                    <a:stretch>
                      <a:fillRect/>
                    </a:stretch>
                  </pic:blipFill>
                  <pic:spPr>
                    <a:xfrm>
                      <a:off x="0" y="0"/>
                      <a:ext cx="4397940" cy="7619"/>
                    </a:xfrm>
                    <a:prstGeom prst="rect">
                      <a:avLst/>
                    </a:prstGeom>
                  </pic:spPr>
                </pic:pic>
              </a:graphicData>
            </a:graphic>
          </wp:inline>
        </w:drawing>
      </w:r>
    </w:p>
    <w:p w14:paraId="085176EE">
      <w:pPr>
        <w:spacing w:before="188" w:line="224" w:lineRule="auto"/>
        <w:ind w:left="23"/>
        <w:rPr>
          <w:sz w:val="23"/>
          <w:szCs w:val="23"/>
        </w:rPr>
      </w:pPr>
      <w:r>
        <w:rPr>
          <w:rFonts w:ascii="宋体" w:hAnsi="宋体" w:eastAsia="宋体" w:cs="宋体"/>
          <w:sz w:val="23"/>
          <w:szCs w:val="23"/>
        </w:rPr>
        <w:t>事实依据：</w:t>
      </w:r>
      <w:r>
        <w:rPr>
          <w:rFonts w:ascii="宋体" w:hAnsi="宋体" w:eastAsia="宋体" w:cs="宋体"/>
          <w:spacing w:val="-75"/>
          <w:sz w:val="23"/>
          <w:szCs w:val="23"/>
        </w:rPr>
        <w:t xml:space="preserve"> </w:t>
      </w:r>
      <w:r>
        <w:rPr>
          <w:position w:val="-3"/>
          <w:sz w:val="23"/>
          <w:szCs w:val="23"/>
        </w:rPr>
        <w:drawing>
          <wp:inline distT="0" distB="0" distL="0" distR="0">
            <wp:extent cx="4511675"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65"/>
                    <a:stretch>
                      <a:fillRect/>
                    </a:stretch>
                  </pic:blipFill>
                  <pic:spPr>
                    <a:xfrm>
                      <a:off x="0" y="0"/>
                      <a:ext cx="4512239" cy="7621"/>
                    </a:xfrm>
                    <a:prstGeom prst="rect">
                      <a:avLst/>
                    </a:prstGeom>
                  </pic:spPr>
                </pic:pic>
              </a:graphicData>
            </a:graphic>
          </wp:inline>
        </w:drawing>
      </w:r>
    </w:p>
    <w:p w14:paraId="463D13DA">
      <w:pPr>
        <w:pStyle w:val="3"/>
        <w:tabs>
          <w:tab w:val="left" w:pos="8320"/>
        </w:tabs>
        <w:spacing w:before="224"/>
        <w:ind w:left="14"/>
      </w:pPr>
      <w:r>
        <w:rPr>
          <w:u w:val="single" w:color="auto"/>
        </w:rPr>
        <w:tab/>
      </w:r>
    </w:p>
    <w:p w14:paraId="158390BA">
      <w:pPr>
        <w:spacing w:before="188" w:line="223" w:lineRule="auto"/>
        <w:ind w:left="24"/>
        <w:rPr>
          <w:sz w:val="23"/>
          <w:szCs w:val="23"/>
        </w:rPr>
      </w:pPr>
      <w:r>
        <w:rPr>
          <w:rFonts w:ascii="宋体" w:hAnsi="宋体" w:eastAsia="宋体" w:cs="宋体"/>
          <w:sz w:val="23"/>
          <w:szCs w:val="23"/>
        </w:rPr>
        <w:t>法律依据：</w:t>
      </w:r>
      <w:r>
        <w:rPr>
          <w:rFonts w:ascii="宋体" w:hAnsi="宋体" w:eastAsia="宋体" w:cs="宋体"/>
          <w:spacing w:val="-76"/>
          <w:sz w:val="23"/>
          <w:szCs w:val="23"/>
        </w:rPr>
        <w:t xml:space="preserve"> </w:t>
      </w:r>
      <w:r>
        <w:rPr>
          <w:position w:val="-3"/>
          <w:sz w:val="23"/>
          <w:szCs w:val="23"/>
        </w:rPr>
        <w:drawing>
          <wp:inline distT="0" distB="0" distL="0" distR="0">
            <wp:extent cx="4511675"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66"/>
                    <a:stretch>
                      <a:fillRect/>
                    </a:stretch>
                  </pic:blipFill>
                  <pic:spPr>
                    <a:xfrm>
                      <a:off x="0" y="0"/>
                      <a:ext cx="4512239" cy="7621"/>
                    </a:xfrm>
                    <a:prstGeom prst="rect">
                      <a:avLst/>
                    </a:prstGeom>
                  </pic:spPr>
                </pic:pic>
              </a:graphicData>
            </a:graphic>
          </wp:inline>
        </w:drawing>
      </w:r>
    </w:p>
    <w:p w14:paraId="5E448365">
      <w:pPr>
        <w:pStyle w:val="3"/>
        <w:tabs>
          <w:tab w:val="left" w:pos="8320"/>
        </w:tabs>
        <w:spacing w:before="228"/>
        <w:ind w:left="14"/>
      </w:pPr>
      <w:r>
        <w:rPr>
          <w:u w:val="single" w:color="auto"/>
        </w:rPr>
        <w:tab/>
      </w:r>
    </w:p>
    <w:p w14:paraId="6A0D40FD">
      <w:pPr>
        <w:spacing w:before="185" w:line="376" w:lineRule="auto"/>
        <w:ind w:left="38" w:right="7374" w:hanging="14"/>
        <w:rPr>
          <w:rFonts w:ascii="宋体" w:hAnsi="宋体" w:eastAsia="宋体" w:cs="宋体"/>
          <w:sz w:val="23"/>
          <w:szCs w:val="23"/>
        </w:rPr>
      </w:pPr>
      <w:r>
        <w:rPr>
          <w:rFonts w:ascii="宋体" w:hAnsi="宋体" w:eastAsia="宋体" w:cs="宋体"/>
          <w:spacing w:val="4"/>
          <w:sz w:val="23"/>
          <w:szCs w:val="23"/>
        </w:rPr>
        <w:t>质疑事项</w:t>
      </w:r>
      <w:r>
        <w:rPr>
          <w:rFonts w:ascii="宋体" w:hAnsi="宋体" w:eastAsia="宋体" w:cs="宋体"/>
          <w:spacing w:val="-42"/>
          <w:sz w:val="23"/>
          <w:szCs w:val="23"/>
        </w:rPr>
        <w:t xml:space="preserve"> </w:t>
      </w:r>
      <w:r>
        <w:rPr>
          <w:rFonts w:ascii="宋体" w:hAnsi="宋体" w:eastAsia="宋体" w:cs="宋体"/>
          <w:spacing w:val="4"/>
          <w:sz w:val="23"/>
          <w:szCs w:val="23"/>
        </w:rPr>
        <w:t>2</w:t>
      </w:r>
      <w:r>
        <w:rPr>
          <w:rFonts w:ascii="宋体" w:hAnsi="宋体" w:eastAsia="宋体" w:cs="宋体"/>
          <w:sz w:val="23"/>
          <w:szCs w:val="23"/>
        </w:rPr>
        <w:t xml:space="preserve"> </w:t>
      </w:r>
      <w:r>
        <w:rPr>
          <w:rFonts w:ascii="宋体" w:hAnsi="宋体" w:eastAsia="宋体" w:cs="宋体"/>
          <w:spacing w:val="-2"/>
          <w:sz w:val="23"/>
          <w:szCs w:val="23"/>
        </w:rPr>
        <w:t>……</w:t>
      </w:r>
    </w:p>
    <w:p w14:paraId="43F3AE95">
      <w:pPr>
        <w:spacing w:line="228" w:lineRule="auto"/>
        <w:ind w:left="46"/>
        <w:rPr>
          <w:rFonts w:ascii="宋体" w:hAnsi="宋体" w:eastAsia="宋体" w:cs="宋体"/>
          <w:sz w:val="23"/>
          <w:szCs w:val="23"/>
        </w:rPr>
      </w:pPr>
      <w:r>
        <w:rPr>
          <w:rFonts w:ascii="宋体" w:hAnsi="宋体" w:eastAsia="宋体" w:cs="宋体"/>
          <w:spacing w:val="7"/>
          <w:sz w:val="23"/>
          <w:szCs w:val="23"/>
        </w:rPr>
        <w:t>四、与质疑事项相关的质疑请求</w:t>
      </w:r>
    </w:p>
    <w:p w14:paraId="4CBA5A1A">
      <w:pPr>
        <w:spacing w:before="182" w:line="222" w:lineRule="auto"/>
        <w:ind w:left="21"/>
        <w:rPr>
          <w:sz w:val="23"/>
          <w:szCs w:val="23"/>
        </w:rPr>
      </w:pPr>
      <w:r>
        <w:rPr>
          <w:rFonts w:ascii="宋体" w:hAnsi="宋体" w:eastAsia="宋体" w:cs="宋体"/>
          <w:sz w:val="23"/>
          <w:szCs w:val="23"/>
        </w:rPr>
        <w:t>请求：</w:t>
      </w:r>
      <w:r>
        <w:rPr>
          <w:rFonts w:ascii="宋体" w:hAnsi="宋体" w:eastAsia="宋体" w:cs="宋体"/>
          <w:spacing w:val="-93"/>
          <w:sz w:val="23"/>
          <w:szCs w:val="23"/>
        </w:rPr>
        <w:t xml:space="preserve"> </w:t>
      </w:r>
      <w:r>
        <w:rPr>
          <w:position w:val="-3"/>
          <w:sz w:val="23"/>
          <w:szCs w:val="23"/>
        </w:rPr>
        <w:drawing>
          <wp:inline distT="0" distB="0" distL="0" distR="0">
            <wp:extent cx="4816475" cy="762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7"/>
                    <a:stretch>
                      <a:fillRect/>
                    </a:stretch>
                  </pic:blipFill>
                  <pic:spPr>
                    <a:xfrm>
                      <a:off x="0" y="0"/>
                      <a:ext cx="4817031" cy="7621"/>
                    </a:xfrm>
                    <a:prstGeom prst="rect">
                      <a:avLst/>
                    </a:prstGeom>
                  </pic:spPr>
                </pic:pic>
              </a:graphicData>
            </a:graphic>
          </wp:inline>
        </w:drawing>
      </w:r>
    </w:p>
    <w:p w14:paraId="6A65FA44">
      <w:pPr>
        <w:spacing w:before="191" w:line="227" w:lineRule="auto"/>
        <w:ind w:left="23"/>
        <w:rPr>
          <w:rFonts w:ascii="宋体" w:hAnsi="宋体" w:eastAsia="宋体" w:cs="宋体"/>
          <w:sz w:val="23"/>
          <w:szCs w:val="23"/>
        </w:rPr>
      </w:pPr>
      <w:r>
        <w:rPr>
          <w:rFonts w:ascii="宋体" w:hAnsi="宋体" w:eastAsia="宋体" w:cs="宋体"/>
          <w:sz w:val="23"/>
          <w:szCs w:val="23"/>
        </w:rPr>
        <w:t>签字(签章)：                    公章：</w:t>
      </w:r>
    </w:p>
    <w:p w14:paraId="1805CAAC">
      <w:pPr>
        <w:spacing w:before="29" w:line="228" w:lineRule="auto"/>
        <w:ind w:left="64"/>
        <w:rPr>
          <w:rFonts w:ascii="宋体" w:hAnsi="宋体" w:eastAsia="宋体" w:cs="宋体"/>
          <w:sz w:val="23"/>
          <w:szCs w:val="23"/>
        </w:rPr>
      </w:pPr>
      <w:r>
        <w:rPr>
          <w:rFonts w:ascii="宋体" w:hAnsi="宋体" w:eastAsia="宋体" w:cs="宋体"/>
          <w:spacing w:val="-18"/>
          <w:sz w:val="23"/>
          <w:szCs w:val="23"/>
        </w:rPr>
        <w:t>日期：</w:t>
      </w:r>
    </w:p>
    <w:p w14:paraId="06C25C94">
      <w:pPr>
        <w:spacing w:before="105" w:line="227" w:lineRule="auto"/>
        <w:ind w:left="24"/>
        <w:rPr>
          <w:rFonts w:ascii="宋体" w:hAnsi="宋体" w:eastAsia="宋体" w:cs="宋体"/>
          <w:sz w:val="23"/>
          <w:szCs w:val="23"/>
        </w:rPr>
      </w:pPr>
      <w:r>
        <w:rPr>
          <w:rFonts w:ascii="宋体" w:hAnsi="宋体" w:eastAsia="宋体" w:cs="宋体"/>
          <w:b/>
          <w:bCs/>
          <w:spacing w:val="5"/>
          <w:sz w:val="23"/>
          <w:szCs w:val="23"/>
        </w:rPr>
        <w:t>质疑函制作说明：</w:t>
      </w:r>
    </w:p>
    <w:p w14:paraId="02B2779A">
      <w:pPr>
        <w:spacing w:before="118" w:line="227" w:lineRule="auto"/>
        <w:ind w:left="521"/>
        <w:rPr>
          <w:rFonts w:ascii="宋体" w:hAnsi="宋体" w:eastAsia="宋体" w:cs="宋体"/>
          <w:sz w:val="23"/>
          <w:szCs w:val="23"/>
        </w:rPr>
      </w:pPr>
      <w:r>
        <w:rPr>
          <w:rFonts w:ascii="宋体" w:hAnsi="宋体" w:eastAsia="宋体" w:cs="宋体"/>
          <w:spacing w:val="7"/>
          <w:sz w:val="23"/>
          <w:szCs w:val="23"/>
        </w:rPr>
        <w:t>1.供应商提出质疑时，应提交质疑函和必要的证明材料。</w:t>
      </w:r>
    </w:p>
    <w:p w14:paraId="32E6317F">
      <w:pPr>
        <w:spacing w:before="118" w:line="311" w:lineRule="auto"/>
        <w:ind w:left="43" w:firstLine="463"/>
        <w:rPr>
          <w:rFonts w:ascii="宋体" w:hAnsi="宋体" w:eastAsia="宋体" w:cs="宋体"/>
          <w:sz w:val="23"/>
          <w:szCs w:val="23"/>
        </w:rPr>
      </w:pPr>
      <w:r>
        <w:rPr>
          <w:rFonts w:ascii="宋体" w:hAnsi="宋体" w:eastAsia="宋体" w:cs="宋体"/>
          <w:spacing w:val="12"/>
          <w:sz w:val="23"/>
          <w:szCs w:val="23"/>
        </w:rPr>
        <w:t>2.质疑供应商若委托代理人进行质疑的，质疑函应按要</w:t>
      </w:r>
      <w:r>
        <w:rPr>
          <w:rFonts w:ascii="宋体" w:hAnsi="宋体" w:eastAsia="宋体" w:cs="宋体"/>
          <w:spacing w:val="11"/>
          <w:sz w:val="23"/>
          <w:szCs w:val="23"/>
        </w:rPr>
        <w:t>求列明“授权代表</w:t>
      </w:r>
      <w:r>
        <w:rPr>
          <w:rFonts w:ascii="宋体" w:hAnsi="宋体" w:eastAsia="宋体" w:cs="宋体"/>
          <w:spacing w:val="-83"/>
          <w:sz w:val="23"/>
          <w:szCs w:val="23"/>
        </w:rPr>
        <w:t xml:space="preserve"> </w:t>
      </w:r>
      <w:r>
        <w:rPr>
          <w:rFonts w:ascii="宋体" w:hAnsi="宋体" w:eastAsia="宋体" w:cs="宋体"/>
          <w:spacing w:val="11"/>
          <w:sz w:val="23"/>
          <w:szCs w:val="23"/>
        </w:rPr>
        <w:t>”</w:t>
      </w:r>
      <w:r>
        <w:rPr>
          <w:rFonts w:ascii="宋体" w:hAnsi="宋体" w:eastAsia="宋体" w:cs="宋体"/>
          <w:sz w:val="23"/>
          <w:szCs w:val="23"/>
        </w:rPr>
        <w:t xml:space="preserve"> </w:t>
      </w:r>
      <w:r>
        <w:rPr>
          <w:rFonts w:ascii="宋体" w:hAnsi="宋体" w:eastAsia="宋体" w:cs="宋体"/>
          <w:spacing w:val="6"/>
          <w:sz w:val="23"/>
          <w:szCs w:val="23"/>
        </w:rPr>
        <w:t>的有关内容，并在附件中提交由质疑供应商签署的授权委托书。授权委托书应载</w:t>
      </w:r>
      <w:r>
        <w:rPr>
          <w:rFonts w:ascii="宋体" w:hAnsi="宋体" w:eastAsia="宋体" w:cs="宋体"/>
          <w:spacing w:val="8"/>
          <w:sz w:val="23"/>
          <w:szCs w:val="23"/>
        </w:rPr>
        <w:t xml:space="preserve">  明代理人的姓名或者名称、代理事项、具体</w:t>
      </w:r>
      <w:r>
        <w:rPr>
          <w:rFonts w:ascii="宋体" w:hAnsi="宋体" w:eastAsia="宋体" w:cs="宋体"/>
          <w:spacing w:val="7"/>
          <w:sz w:val="23"/>
          <w:szCs w:val="23"/>
        </w:rPr>
        <w:t>权限、期限和相关事项。</w:t>
      </w:r>
    </w:p>
    <w:p w14:paraId="02383CD8">
      <w:pPr>
        <w:spacing w:before="37" w:line="227" w:lineRule="auto"/>
        <w:ind w:left="508"/>
        <w:rPr>
          <w:rFonts w:ascii="宋体" w:hAnsi="宋体" w:eastAsia="宋体" w:cs="宋体"/>
          <w:sz w:val="23"/>
          <w:szCs w:val="23"/>
        </w:rPr>
      </w:pPr>
      <w:r>
        <w:rPr>
          <w:rFonts w:ascii="宋体" w:hAnsi="宋体" w:eastAsia="宋体" w:cs="宋体"/>
          <w:spacing w:val="9"/>
          <w:sz w:val="23"/>
          <w:szCs w:val="23"/>
        </w:rPr>
        <w:t>3.质疑供应商若对项目的某一分包进行质疑，质疑函中应列明具体分包</w:t>
      </w:r>
      <w:r>
        <w:rPr>
          <w:rFonts w:ascii="宋体" w:hAnsi="宋体" w:eastAsia="宋体" w:cs="宋体"/>
          <w:spacing w:val="8"/>
          <w:sz w:val="23"/>
          <w:szCs w:val="23"/>
        </w:rPr>
        <w:t>号。</w:t>
      </w:r>
    </w:p>
    <w:p w14:paraId="2DB0B321">
      <w:pPr>
        <w:spacing w:before="117" w:line="307" w:lineRule="auto"/>
        <w:ind w:left="507" w:right="634" w:hanging="5"/>
        <w:rPr>
          <w:rFonts w:ascii="宋体" w:hAnsi="宋体" w:eastAsia="宋体" w:cs="宋体"/>
          <w:sz w:val="23"/>
          <w:szCs w:val="23"/>
        </w:rPr>
      </w:pPr>
      <w:r>
        <w:rPr>
          <w:rFonts w:ascii="宋体" w:hAnsi="宋体" w:eastAsia="宋体" w:cs="宋体"/>
          <w:spacing w:val="8"/>
          <w:sz w:val="23"/>
          <w:szCs w:val="23"/>
        </w:rPr>
        <w:t>4.质疑函的质疑事项应具体、明确，并有必要的事实依据和法律依据。</w:t>
      </w:r>
      <w:r>
        <w:rPr>
          <w:rFonts w:ascii="宋体" w:hAnsi="宋体" w:eastAsia="宋体" w:cs="宋体"/>
          <w:spacing w:val="4"/>
          <w:sz w:val="23"/>
          <w:szCs w:val="23"/>
        </w:rPr>
        <w:t xml:space="preserve"> </w:t>
      </w:r>
      <w:r>
        <w:rPr>
          <w:rFonts w:ascii="宋体" w:hAnsi="宋体" w:eastAsia="宋体" w:cs="宋体"/>
          <w:spacing w:val="6"/>
          <w:sz w:val="23"/>
          <w:szCs w:val="23"/>
        </w:rPr>
        <w:t>5.质疑函的质疑请求应与质疑事项相关。</w:t>
      </w:r>
    </w:p>
    <w:p w14:paraId="791223FC">
      <w:pPr>
        <w:spacing w:before="35" w:line="311" w:lineRule="auto"/>
        <w:ind w:left="23" w:right="147" w:firstLine="481"/>
        <w:jc w:val="both"/>
        <w:rPr>
          <w:rFonts w:ascii="宋体" w:hAnsi="宋体" w:eastAsia="宋体" w:cs="宋体"/>
          <w:sz w:val="23"/>
          <w:szCs w:val="23"/>
        </w:rPr>
      </w:pPr>
      <w:r>
        <w:rPr>
          <w:rFonts w:ascii="宋体" w:hAnsi="宋体" w:eastAsia="宋体" w:cs="宋体"/>
          <w:spacing w:val="7"/>
          <w:sz w:val="23"/>
          <w:szCs w:val="23"/>
        </w:rPr>
        <w:t>6.质疑供应商为自然人的，质疑函应由本</w:t>
      </w:r>
      <w:r>
        <w:rPr>
          <w:rFonts w:ascii="宋体" w:hAnsi="宋体" w:eastAsia="宋体" w:cs="宋体"/>
          <w:spacing w:val="6"/>
          <w:sz w:val="23"/>
          <w:szCs w:val="23"/>
        </w:rPr>
        <w:t>人签字；质疑供应商为法人或者其</w:t>
      </w:r>
      <w:r>
        <w:rPr>
          <w:rFonts w:ascii="宋体" w:hAnsi="宋体" w:eastAsia="宋体" w:cs="宋体"/>
          <w:sz w:val="23"/>
          <w:szCs w:val="23"/>
        </w:rPr>
        <w:t xml:space="preserve"> </w:t>
      </w:r>
      <w:r>
        <w:rPr>
          <w:rFonts w:ascii="宋体" w:hAnsi="宋体" w:eastAsia="宋体" w:cs="宋体"/>
          <w:spacing w:val="2"/>
          <w:sz w:val="23"/>
          <w:szCs w:val="23"/>
        </w:rPr>
        <w:t>他组织的，质疑函应由法定代表人、主要负责人，或者其授权代表签字或者盖章，</w:t>
      </w:r>
      <w:r>
        <w:rPr>
          <w:rFonts w:ascii="宋体" w:hAnsi="宋体" w:eastAsia="宋体" w:cs="宋体"/>
          <w:spacing w:val="5"/>
          <w:sz w:val="23"/>
          <w:szCs w:val="23"/>
        </w:rPr>
        <w:t xml:space="preserve"> </w:t>
      </w:r>
      <w:r>
        <w:rPr>
          <w:rFonts w:ascii="宋体" w:hAnsi="宋体" w:eastAsia="宋体" w:cs="宋体"/>
          <w:spacing w:val="1"/>
          <w:sz w:val="23"/>
          <w:szCs w:val="23"/>
        </w:rPr>
        <w:t>并加盖公章。</w:t>
      </w:r>
    </w:p>
    <w:p w14:paraId="2D9EA0A4">
      <w:pPr>
        <w:spacing w:line="311" w:lineRule="auto"/>
        <w:rPr>
          <w:rFonts w:ascii="宋体" w:hAnsi="宋体" w:eastAsia="宋体" w:cs="宋体"/>
          <w:sz w:val="23"/>
          <w:szCs w:val="23"/>
        </w:rPr>
        <w:sectPr>
          <w:footerReference r:id="rId23" w:type="default"/>
          <w:pgSz w:w="11906" w:h="16838"/>
          <w:pgMar w:top="400" w:right="1590" w:bottom="1158" w:left="1785" w:header="0" w:footer="988" w:gutter="0"/>
          <w:cols w:space="720" w:num="1"/>
        </w:sectPr>
      </w:pPr>
    </w:p>
    <w:p w14:paraId="4B69CDA0">
      <w:pPr>
        <w:pStyle w:val="3"/>
        <w:spacing w:line="246" w:lineRule="auto"/>
      </w:pPr>
    </w:p>
    <w:p w14:paraId="5600F815">
      <w:pPr>
        <w:pStyle w:val="3"/>
        <w:spacing w:line="246" w:lineRule="auto"/>
      </w:pPr>
    </w:p>
    <w:p w14:paraId="35815568">
      <w:pPr>
        <w:pStyle w:val="3"/>
        <w:spacing w:line="247" w:lineRule="auto"/>
      </w:pPr>
    </w:p>
    <w:p w14:paraId="663BD880">
      <w:pPr>
        <w:spacing w:before="140" w:line="222" w:lineRule="auto"/>
        <w:jc w:val="center"/>
        <w:outlineLvl w:val="0"/>
        <w:rPr>
          <w:rFonts w:ascii="宋体" w:hAnsi="宋体" w:eastAsia="宋体" w:cs="宋体"/>
          <w:sz w:val="43"/>
          <w:szCs w:val="43"/>
          <w:highlight w:val="none"/>
        </w:rPr>
      </w:pPr>
      <w:bookmarkStart w:id="10" w:name="bookmark7"/>
      <w:bookmarkEnd w:id="10"/>
      <w:bookmarkStart w:id="11" w:name="bookmark6"/>
      <w:bookmarkEnd w:id="11"/>
      <w:r>
        <w:rPr>
          <w:rFonts w:ascii="宋体" w:hAnsi="宋体" w:eastAsia="宋体" w:cs="宋体"/>
          <w:spacing w:val="7"/>
          <w:sz w:val="43"/>
          <w:szCs w:val="43"/>
          <w:highlight w:val="none"/>
        </w:rPr>
        <w:t>第三章 采购需求</w:t>
      </w:r>
    </w:p>
    <w:p w14:paraId="273049B1">
      <w:pPr>
        <w:pStyle w:val="3"/>
        <w:spacing w:line="336" w:lineRule="auto"/>
      </w:pPr>
    </w:p>
    <w:p w14:paraId="56FF4991">
      <w:pPr>
        <w:pStyle w:val="19"/>
        <w:numPr>
          <w:ilvl w:val="0"/>
          <w:numId w:val="1"/>
        </w:numPr>
        <w:spacing w:line="460" w:lineRule="exact"/>
        <w:ind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服务内容及要求</w:t>
      </w:r>
    </w:p>
    <w:p w14:paraId="3973D3E5">
      <w:pPr>
        <w:spacing w:line="460" w:lineRule="exact"/>
        <w:ind w:firstLine="640" w:firstLineChars="200"/>
        <w:rPr>
          <w:rFonts w:hint="eastAsia" w:ascii="仿宋_GB2312" w:hAnsi="仿宋" w:eastAsia="仿宋_GB2312" w:cs="Times New Roman"/>
          <w:color w:val="000000"/>
          <w:sz w:val="32"/>
          <w:szCs w:val="32"/>
          <w:highlight w:val="none"/>
        </w:rPr>
      </w:pPr>
      <w:bookmarkStart w:id="12" w:name="_Toc438456195"/>
    </w:p>
    <w:p w14:paraId="46A960CA">
      <w:pPr>
        <w:spacing w:line="460" w:lineRule="exact"/>
        <w:ind w:firstLine="640" w:firstLineChars="200"/>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（一）</w:t>
      </w:r>
      <w:bookmarkEnd w:id="12"/>
      <w:bookmarkStart w:id="13" w:name="_Toc490672253"/>
      <w:r>
        <w:rPr>
          <w:rFonts w:hint="eastAsia" w:ascii="仿宋_GB2312" w:hAnsi="仿宋" w:eastAsia="仿宋_GB2312" w:cs="Times New Roman"/>
          <w:color w:val="000000"/>
          <w:sz w:val="32"/>
          <w:szCs w:val="32"/>
          <w:highlight w:val="none"/>
        </w:rPr>
        <w:t>招标项目</w:t>
      </w:r>
      <w:bookmarkEnd w:id="13"/>
      <w:r>
        <w:rPr>
          <w:rFonts w:hint="eastAsia" w:ascii="仿宋_GB2312" w:hAnsi="仿宋" w:eastAsia="仿宋_GB2312" w:cs="Times New Roman"/>
          <w:color w:val="000000"/>
          <w:sz w:val="32"/>
          <w:szCs w:val="32"/>
          <w:highlight w:val="none"/>
        </w:rPr>
        <w:t>名称、预算、服务期限</w:t>
      </w:r>
    </w:p>
    <w:p w14:paraId="48769037">
      <w:pPr>
        <w:spacing w:line="460" w:lineRule="exact"/>
        <w:ind w:firstLine="640" w:firstLineChars="200"/>
        <w:rPr>
          <w:rFonts w:ascii="仿宋_GB2312" w:hAnsi="仿宋" w:eastAsia="仿宋_GB2312" w:cs="Times New Roman"/>
          <w:color w:val="000000"/>
          <w:sz w:val="32"/>
          <w:szCs w:val="32"/>
          <w:highlight w:val="none"/>
        </w:rPr>
      </w:pPr>
    </w:p>
    <w:tbl>
      <w:tblPr>
        <w:tblStyle w:val="11"/>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219"/>
        <w:gridCol w:w="1217"/>
        <w:gridCol w:w="1965"/>
        <w:gridCol w:w="1567"/>
      </w:tblGrid>
      <w:tr w14:paraId="7DCA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10" w:type="dxa"/>
            <w:vAlign w:val="center"/>
          </w:tcPr>
          <w:p w14:paraId="13E4C4B1">
            <w:pPr>
              <w:pStyle w:val="5"/>
              <w:spacing w:line="400" w:lineRule="exact"/>
              <w:ind w:left="0" w:leftChars="0" w:firstLine="0" w:firstLineChars="0"/>
              <w:jc w:val="center"/>
              <w:rPr>
                <w:rFonts w:ascii="仿宋" w:hAnsi="仿宋" w:eastAsia="仿宋"/>
                <w:b/>
                <w:szCs w:val="24"/>
                <w:highlight w:val="none"/>
              </w:rPr>
            </w:pPr>
            <w:r>
              <w:rPr>
                <w:rFonts w:hint="eastAsia" w:ascii="仿宋" w:hAnsi="仿宋" w:eastAsia="仿宋"/>
                <w:b/>
                <w:szCs w:val="24"/>
                <w:highlight w:val="none"/>
              </w:rPr>
              <w:t>序号</w:t>
            </w:r>
          </w:p>
        </w:tc>
        <w:tc>
          <w:tcPr>
            <w:tcW w:w="3219" w:type="dxa"/>
            <w:vAlign w:val="center"/>
          </w:tcPr>
          <w:p w14:paraId="677A4873">
            <w:pPr>
              <w:pStyle w:val="5"/>
              <w:spacing w:line="400" w:lineRule="exact"/>
              <w:ind w:left="0" w:leftChars="0" w:firstLine="0" w:firstLineChars="0"/>
              <w:jc w:val="center"/>
              <w:rPr>
                <w:rFonts w:ascii="仿宋" w:hAnsi="仿宋" w:eastAsia="仿宋"/>
                <w:b/>
                <w:szCs w:val="24"/>
                <w:highlight w:val="none"/>
              </w:rPr>
            </w:pPr>
            <w:r>
              <w:rPr>
                <w:rFonts w:hint="eastAsia" w:ascii="仿宋" w:hAnsi="仿宋" w:eastAsia="仿宋"/>
                <w:b/>
                <w:szCs w:val="24"/>
                <w:highlight w:val="none"/>
              </w:rPr>
              <w:t>项目名称</w:t>
            </w:r>
          </w:p>
        </w:tc>
        <w:tc>
          <w:tcPr>
            <w:tcW w:w="1217" w:type="dxa"/>
            <w:vAlign w:val="center"/>
          </w:tcPr>
          <w:p w14:paraId="070D7D79">
            <w:pPr>
              <w:pStyle w:val="5"/>
              <w:spacing w:line="400" w:lineRule="exact"/>
              <w:ind w:left="0" w:leftChars="0" w:firstLine="0" w:firstLineChars="0"/>
              <w:jc w:val="center"/>
              <w:rPr>
                <w:rFonts w:ascii="仿宋" w:hAnsi="仿宋" w:eastAsia="仿宋"/>
                <w:b/>
                <w:szCs w:val="24"/>
                <w:highlight w:val="none"/>
              </w:rPr>
            </w:pPr>
            <w:r>
              <w:rPr>
                <w:rFonts w:hint="eastAsia" w:ascii="仿宋" w:hAnsi="仿宋" w:eastAsia="仿宋"/>
                <w:b/>
                <w:szCs w:val="24"/>
                <w:highlight w:val="none"/>
              </w:rPr>
              <w:t>采购预算</w:t>
            </w:r>
          </w:p>
          <w:p w14:paraId="73BFAB9C">
            <w:pPr>
              <w:pStyle w:val="5"/>
              <w:spacing w:line="400" w:lineRule="exact"/>
              <w:ind w:left="0" w:leftChars="0" w:firstLine="0" w:firstLineChars="0"/>
              <w:jc w:val="center"/>
              <w:rPr>
                <w:rFonts w:ascii="仿宋" w:hAnsi="仿宋" w:eastAsia="仿宋"/>
                <w:b/>
                <w:szCs w:val="24"/>
                <w:highlight w:val="none"/>
              </w:rPr>
            </w:pPr>
            <w:r>
              <w:rPr>
                <w:rFonts w:hint="eastAsia" w:ascii="仿宋" w:hAnsi="仿宋" w:eastAsia="仿宋"/>
                <w:b/>
                <w:szCs w:val="24"/>
                <w:highlight w:val="none"/>
              </w:rPr>
              <w:t>（万元）</w:t>
            </w:r>
          </w:p>
        </w:tc>
        <w:tc>
          <w:tcPr>
            <w:tcW w:w="1965" w:type="dxa"/>
            <w:vAlign w:val="center"/>
          </w:tcPr>
          <w:p w14:paraId="4E52D653">
            <w:pPr>
              <w:pStyle w:val="5"/>
              <w:spacing w:line="400" w:lineRule="exact"/>
              <w:ind w:left="0" w:leftChars="0" w:firstLine="0" w:firstLineChars="0"/>
              <w:jc w:val="center"/>
              <w:rPr>
                <w:rFonts w:ascii="仿宋" w:hAnsi="仿宋" w:eastAsia="仿宋"/>
                <w:b/>
                <w:szCs w:val="24"/>
                <w:highlight w:val="none"/>
              </w:rPr>
            </w:pPr>
            <w:r>
              <w:rPr>
                <w:rFonts w:hint="eastAsia" w:ascii="仿宋" w:hAnsi="仿宋" w:eastAsia="仿宋"/>
                <w:b/>
                <w:szCs w:val="24"/>
                <w:highlight w:val="none"/>
              </w:rPr>
              <w:t>服务期限</w:t>
            </w:r>
          </w:p>
        </w:tc>
        <w:tc>
          <w:tcPr>
            <w:tcW w:w="1567" w:type="dxa"/>
            <w:vAlign w:val="center"/>
          </w:tcPr>
          <w:p w14:paraId="0A439931">
            <w:pPr>
              <w:pStyle w:val="5"/>
              <w:spacing w:line="400" w:lineRule="exact"/>
              <w:ind w:left="0" w:leftChars="0" w:firstLine="0" w:firstLineChars="0"/>
              <w:jc w:val="center"/>
              <w:rPr>
                <w:rFonts w:ascii="仿宋" w:hAnsi="仿宋" w:eastAsia="仿宋"/>
                <w:b/>
                <w:szCs w:val="24"/>
                <w:highlight w:val="none"/>
              </w:rPr>
            </w:pPr>
            <w:r>
              <w:rPr>
                <w:rFonts w:hint="eastAsia" w:ascii="仿宋" w:hAnsi="仿宋" w:eastAsia="仿宋"/>
                <w:b/>
                <w:szCs w:val="24"/>
                <w:highlight w:val="none"/>
              </w:rPr>
              <w:t>备注</w:t>
            </w:r>
          </w:p>
        </w:tc>
      </w:tr>
      <w:tr w14:paraId="09A2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10" w:type="dxa"/>
            <w:vAlign w:val="center"/>
          </w:tcPr>
          <w:p w14:paraId="239DB770">
            <w:pPr>
              <w:pStyle w:val="5"/>
              <w:spacing w:line="400" w:lineRule="exact"/>
              <w:ind w:left="0" w:leftChars="0" w:firstLine="0" w:firstLineChars="0"/>
              <w:jc w:val="center"/>
              <w:rPr>
                <w:rFonts w:hint="eastAsia" w:ascii="仿宋" w:hAnsi="仿宋" w:eastAsia="仿宋"/>
                <w:szCs w:val="24"/>
                <w:highlight w:val="none"/>
                <w:lang w:val="en-US" w:eastAsia="zh-CN"/>
              </w:rPr>
            </w:pPr>
            <w:r>
              <w:rPr>
                <w:rFonts w:hint="eastAsia" w:ascii="仿宋" w:hAnsi="仿宋" w:eastAsia="仿宋"/>
                <w:szCs w:val="24"/>
                <w:highlight w:val="none"/>
                <w:lang w:val="en-US" w:eastAsia="zh-CN"/>
              </w:rPr>
              <w:t>1</w:t>
            </w:r>
          </w:p>
        </w:tc>
        <w:tc>
          <w:tcPr>
            <w:tcW w:w="3219" w:type="dxa"/>
            <w:vAlign w:val="center"/>
          </w:tcPr>
          <w:p w14:paraId="5E842B8D">
            <w:pPr>
              <w:jc w:val="center"/>
              <w:rPr>
                <w:rFonts w:hint="default" w:ascii="仿宋" w:hAnsi="仿宋" w:eastAsia="仿宋"/>
                <w:szCs w:val="24"/>
                <w:highlight w:val="none"/>
                <w:lang w:val="en-US" w:eastAsia="zh-CN"/>
              </w:rPr>
            </w:pPr>
            <w:r>
              <w:rPr>
                <w:rFonts w:hint="eastAsia" w:ascii="仿宋" w:hAnsi="仿宋" w:eastAsia="仿宋"/>
                <w:szCs w:val="24"/>
                <w:highlight w:val="none"/>
                <w:lang w:val="en-US" w:eastAsia="zh-CN"/>
              </w:rPr>
              <w:t>新疆第二医学院高压配电设备电力系统检测项目</w:t>
            </w:r>
          </w:p>
        </w:tc>
        <w:tc>
          <w:tcPr>
            <w:tcW w:w="1217" w:type="dxa"/>
            <w:vAlign w:val="center"/>
          </w:tcPr>
          <w:p w14:paraId="16486D67">
            <w:pPr>
              <w:pStyle w:val="5"/>
              <w:spacing w:line="400" w:lineRule="exact"/>
              <w:ind w:left="0" w:leftChars="0" w:firstLine="0" w:firstLineChars="0"/>
              <w:jc w:val="center"/>
              <w:rPr>
                <w:rFonts w:hint="default" w:ascii="仿宋" w:hAnsi="仿宋" w:eastAsia="仿宋"/>
                <w:szCs w:val="24"/>
                <w:highlight w:val="none"/>
                <w:lang w:eastAsia="zh-CN"/>
                <w:woUserID w:val="1"/>
              </w:rPr>
            </w:pPr>
            <w:r>
              <w:rPr>
                <w:rFonts w:hint="default" w:ascii="仿宋" w:hAnsi="仿宋" w:eastAsia="仿宋"/>
                <w:szCs w:val="24"/>
                <w:highlight w:val="none"/>
                <w:lang w:eastAsia="zh-CN"/>
                <w:woUserID w:val="1"/>
              </w:rPr>
              <w:t>80</w:t>
            </w:r>
          </w:p>
        </w:tc>
        <w:tc>
          <w:tcPr>
            <w:tcW w:w="1965" w:type="dxa"/>
            <w:vAlign w:val="center"/>
          </w:tcPr>
          <w:p w14:paraId="51E4ED42">
            <w:pPr>
              <w:pStyle w:val="5"/>
              <w:spacing w:line="400" w:lineRule="exact"/>
              <w:ind w:left="0" w:leftChars="0" w:firstLine="0" w:firstLineChars="0"/>
              <w:jc w:val="center"/>
              <w:rPr>
                <w:rFonts w:hint="default" w:ascii="仿宋" w:hAnsi="仿宋" w:eastAsia="仿宋"/>
                <w:szCs w:val="24"/>
                <w:highlight w:val="none"/>
                <w:lang w:val="en-US" w:eastAsia="zh-CN"/>
              </w:rPr>
            </w:pPr>
            <w:r>
              <w:rPr>
                <w:rFonts w:hint="eastAsia" w:ascii="仿宋" w:hAnsi="仿宋" w:eastAsia="仿宋"/>
                <w:szCs w:val="24"/>
                <w:highlight w:val="none"/>
                <w:lang w:val="en-US" w:eastAsia="zh-CN"/>
              </w:rPr>
              <w:t>自中标之日起30日内</w:t>
            </w:r>
          </w:p>
        </w:tc>
        <w:tc>
          <w:tcPr>
            <w:tcW w:w="1567" w:type="dxa"/>
            <w:vAlign w:val="center"/>
          </w:tcPr>
          <w:p w14:paraId="25D1748B">
            <w:pPr>
              <w:pStyle w:val="5"/>
              <w:ind w:left="0" w:leftChars="0" w:firstLine="0" w:firstLineChars="0"/>
              <w:jc w:val="center"/>
              <w:rPr>
                <w:rFonts w:hint="default" w:ascii="仿宋" w:hAnsi="仿宋" w:eastAsia="仿宋"/>
                <w:szCs w:val="24"/>
                <w:highlight w:val="none"/>
              </w:rPr>
            </w:pPr>
          </w:p>
        </w:tc>
      </w:tr>
    </w:tbl>
    <w:p w14:paraId="2BEF4C0B">
      <w:pPr>
        <w:pStyle w:val="3"/>
        <w:spacing w:line="337" w:lineRule="auto"/>
      </w:pPr>
    </w:p>
    <w:p w14:paraId="0C701FB0">
      <w:pPr>
        <w:spacing w:line="460" w:lineRule="exact"/>
        <w:ind w:firstLine="640" w:firstLineChars="200"/>
        <w:rPr>
          <w:rFonts w:hint="eastAsia"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lang w:val="en-US" w:eastAsia="zh-CN"/>
        </w:rPr>
        <w:t>（二）服务内容：</w:t>
      </w:r>
    </w:p>
    <w:p w14:paraId="6BBE2E37">
      <w:pPr>
        <w:pStyle w:val="3"/>
        <w:spacing w:line="250" w:lineRule="auto"/>
      </w:pPr>
    </w:p>
    <w:p w14:paraId="2A23D77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高压配电设备电力系统检测范围及地点：</w:t>
      </w:r>
    </w:p>
    <w:p w14:paraId="7890E61A">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试验检测项目及范围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室外箱变及高压配电检测地点及</w:t>
      </w:r>
      <w:r>
        <w:rPr>
          <w:rFonts w:hint="eastAsia" w:ascii="仿宋_GB2312" w:hAnsi="仿宋_GB2312" w:eastAsia="仿宋_GB2312" w:cs="仿宋_GB2312"/>
          <w:sz w:val="28"/>
          <w:szCs w:val="28"/>
          <w:lang w:val="en-US" w:eastAsia="zh-CN"/>
        </w:rPr>
        <w:t>检测项目</w:t>
      </w:r>
      <w:r>
        <w:rPr>
          <w:rFonts w:hint="eastAsia" w:ascii="仿宋_GB2312" w:hAnsi="仿宋_GB2312" w:eastAsia="仿宋_GB2312" w:cs="仿宋_GB2312"/>
          <w:sz w:val="28"/>
          <w:szCs w:val="28"/>
        </w:rPr>
        <w:t>见</w:t>
      </w:r>
      <w:r>
        <w:rPr>
          <w:rFonts w:hint="eastAsia" w:ascii="仿宋_GB2312" w:hAnsi="仿宋_GB2312" w:eastAsia="仿宋_GB2312" w:cs="仿宋_GB2312"/>
          <w:sz w:val="28"/>
          <w:szCs w:val="28"/>
          <w:lang w:val="en-US" w:eastAsia="zh-CN"/>
        </w:rPr>
        <w:t>附件1；</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实验检测项目及检测要求见附件2：</w:t>
      </w:r>
    </w:p>
    <w:p w14:paraId="04D5C56E">
      <w:pPr>
        <w:rPr>
          <w:rFonts w:hint="eastAsia" w:ascii="仿宋_GB2312" w:hAnsi="仿宋_GB2312" w:eastAsia="仿宋_GB2312" w:cs="仿宋_GB2312"/>
          <w:sz w:val="28"/>
          <w:szCs w:val="28"/>
        </w:rPr>
      </w:pPr>
    </w:p>
    <w:p w14:paraId="59826EF3">
      <w:pPr>
        <w:pStyle w:val="19"/>
        <w:numPr>
          <w:ilvl w:val="0"/>
          <w:numId w:val="1"/>
        </w:numPr>
        <w:spacing w:line="460" w:lineRule="exact"/>
        <w:ind w:firstLineChars="0"/>
        <w:rPr>
          <w:rFonts w:hint="eastAsia"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技术要求</w:t>
      </w:r>
    </w:p>
    <w:p w14:paraId="5B49850F">
      <w:pPr>
        <w:ind w:firstLine="560" w:firstLineChars="200"/>
        <w:rPr>
          <w:rFonts w:hint="default" w:ascii="仿宋_GB2312" w:hAnsi="仿宋_GB2312" w:eastAsia="仿宋_GB2312" w:cs="仿宋_GB2312"/>
          <w:sz w:val="28"/>
          <w:szCs w:val="28"/>
          <w:woUserID w:val="1"/>
        </w:rPr>
      </w:pPr>
    </w:p>
    <w:p w14:paraId="0C6E1DF0">
      <w:pPr>
        <w:ind w:firstLine="560" w:firstLineChars="200"/>
        <w:rPr>
          <w:rFonts w:hint="eastAsia" w:ascii="仿宋_GB2312" w:hAnsi="仿宋_GB2312" w:eastAsia="仿宋_GB2312" w:cs="仿宋_GB2312"/>
          <w:sz w:val="28"/>
          <w:szCs w:val="28"/>
        </w:rPr>
      </w:pPr>
      <w:r>
        <w:rPr>
          <w:rFonts w:hint="default" w:ascii="仿宋_GB2312" w:hAnsi="仿宋_GB2312" w:eastAsia="仿宋_GB2312" w:cs="仿宋_GB2312"/>
          <w:sz w:val="28"/>
          <w:szCs w:val="28"/>
          <w:woUserID w:val="1"/>
        </w:rPr>
        <w:t>投标人</w:t>
      </w:r>
      <w:r>
        <w:rPr>
          <w:rFonts w:hint="eastAsia" w:ascii="仿宋_GB2312" w:hAnsi="仿宋_GB2312" w:eastAsia="仿宋_GB2312" w:cs="仿宋_GB2312"/>
          <w:sz w:val="28"/>
          <w:szCs w:val="28"/>
        </w:rPr>
        <w:t xml:space="preserve">在校区的各项工作中应严格执行国家和电力行业的相关标准，符合设备生产厂家的使用说明书中规定的技术要求，遵循的主要标准规范： </w:t>
      </w:r>
    </w:p>
    <w:p w14:paraId="718B4EDE">
      <w:pPr>
        <w:pStyle w:val="9"/>
        <w:keepNext w:val="0"/>
        <w:keepLines w:val="0"/>
        <w:widowControl/>
        <w:suppressLineNumbers w:val="0"/>
      </w:pPr>
      <w:r>
        <w:t xml:space="preserve">1.《电业安全工作规程》（DL408--91） </w:t>
      </w:r>
    </w:p>
    <w:p w14:paraId="4331376D">
      <w:pPr>
        <w:pStyle w:val="9"/>
        <w:keepNext w:val="0"/>
        <w:keepLines w:val="0"/>
        <w:widowControl/>
        <w:suppressLineNumbers w:val="0"/>
      </w:pPr>
      <w:r>
        <w:t xml:space="preserve">2.《电力设备预防性试验规程》（DL/T596-2021）  </w:t>
      </w:r>
    </w:p>
    <w:p w14:paraId="29E9DF6F">
      <w:pPr>
        <w:pStyle w:val="9"/>
        <w:keepNext w:val="0"/>
        <w:keepLines w:val="0"/>
        <w:widowControl/>
        <w:suppressLineNumbers w:val="0"/>
      </w:pPr>
      <w:r>
        <w:t xml:space="preserve">3.《电气设备交接试验标准》 </w:t>
      </w:r>
    </w:p>
    <w:p w14:paraId="4A120447">
      <w:pPr>
        <w:pStyle w:val="9"/>
        <w:keepNext w:val="0"/>
        <w:keepLines w:val="0"/>
        <w:widowControl/>
        <w:suppressLineNumbers w:val="0"/>
      </w:pPr>
      <w:r>
        <w:t xml:space="preserve">4.《变压器和电抗器的声级测定》  </w:t>
      </w:r>
    </w:p>
    <w:p w14:paraId="37026190">
      <w:pPr>
        <w:pStyle w:val="9"/>
        <w:keepNext w:val="0"/>
        <w:keepLines w:val="0"/>
        <w:widowControl/>
        <w:suppressLineNumbers w:val="0"/>
      </w:pPr>
      <w:r>
        <w:t xml:space="preserve">5.《电气设备交接试验标准》 </w:t>
      </w:r>
    </w:p>
    <w:p w14:paraId="6DF3E454">
      <w:pPr>
        <w:pStyle w:val="9"/>
        <w:keepNext w:val="0"/>
        <w:keepLines w:val="0"/>
        <w:widowControl/>
        <w:suppressLineNumbers w:val="0"/>
      </w:pPr>
      <w:r>
        <w:t xml:space="preserve">6.《电气装置安装工程电气设备交接试验标准》（GB0150-2016）7.《继电保护和电网安全自动装置检验规程》（DL／T 995-2016） </w:t>
      </w:r>
    </w:p>
    <w:p w14:paraId="76CDE299">
      <w:pPr>
        <w:pStyle w:val="9"/>
        <w:keepNext w:val="0"/>
        <w:keepLines w:val="0"/>
        <w:widowControl/>
        <w:suppressLineNumbers w:val="0"/>
      </w:pPr>
      <w:r>
        <w:t xml:space="preserve">8.《带电设备红外诊断技术应用导则》（DLT 664-2016 ） </w:t>
      </w:r>
    </w:p>
    <w:p w14:paraId="42DAE9A3">
      <w:pPr>
        <w:pStyle w:val="9"/>
        <w:keepNext w:val="0"/>
        <w:keepLines w:val="0"/>
        <w:widowControl/>
        <w:suppressLineNumbers w:val="0"/>
      </w:pPr>
      <w:r>
        <w:t xml:space="preserve">9.《电力安全工器具预防性试验规程》 （DL/T 1476-2023） </w:t>
      </w:r>
    </w:p>
    <w:p w14:paraId="22AF8F2F">
      <w:pPr>
        <w:rPr>
          <w:rFonts w:hint="eastAsia" w:ascii="仿宋_GB2312" w:hAnsi="仿宋_GB2312" w:eastAsia="仿宋_GB2312" w:cs="仿宋_GB2312"/>
          <w:sz w:val="28"/>
          <w:szCs w:val="28"/>
          <w:lang w:val="en-US" w:eastAsia="zh-CN"/>
        </w:rPr>
      </w:pPr>
    </w:p>
    <w:p w14:paraId="09B35F70">
      <w:pPr>
        <w:rPr>
          <w:rFonts w:hint="eastAsia" w:ascii="仿宋_GB2312" w:hAnsi="仿宋_GB2312" w:eastAsia="仿宋_GB2312" w:cs="仿宋_GB2312"/>
          <w:sz w:val="28"/>
          <w:szCs w:val="28"/>
          <w:lang w:val="en-US" w:eastAsia="zh-CN"/>
        </w:rPr>
      </w:pPr>
    </w:p>
    <w:p w14:paraId="66DD555D">
      <w:pPr>
        <w:pStyle w:val="19"/>
        <w:numPr>
          <w:ilvl w:val="0"/>
          <w:numId w:val="1"/>
        </w:numPr>
        <w:spacing w:line="460" w:lineRule="exact"/>
        <w:ind w:firstLineChars="0"/>
        <w:rPr>
          <w:rFonts w:hint="eastAsia"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工作及质量要求、验收标准</w:t>
      </w:r>
    </w:p>
    <w:p w14:paraId="677C7BB2">
      <w:pPr>
        <w:rPr>
          <w:rFonts w:hint="eastAsia" w:ascii="仿宋_GB2312" w:hAnsi="仿宋_GB2312" w:eastAsia="仿宋_GB2312" w:cs="仿宋_GB2312"/>
          <w:sz w:val="28"/>
          <w:szCs w:val="28"/>
        </w:rPr>
      </w:pPr>
    </w:p>
    <w:p w14:paraId="31DEF826">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（一）验收标准</w:t>
      </w:r>
    </w:p>
    <w:p w14:paraId="7E48958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由采购单位按照项目需求逐条验收。</w:t>
      </w:r>
    </w:p>
    <w:p w14:paraId="2283DE9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1.检测工期为</w:t>
      </w:r>
      <w:r>
        <w:rPr>
          <w:rFonts w:hint="eastAsia" w:ascii="仿宋_GB2312" w:hAnsi="仿宋_GB2312" w:eastAsia="仿宋_GB2312" w:cs="仿宋_GB2312"/>
          <w:sz w:val="28"/>
          <w:szCs w:val="28"/>
          <w:lang w:val="en-US" w:eastAsia="zh-CN"/>
        </w:rPr>
        <w:t>中标之日起</w:t>
      </w:r>
      <w:r>
        <w:rPr>
          <w:rFonts w:hint="eastAsia" w:ascii="仿宋_GB2312" w:hAnsi="仿宋_GB2312" w:eastAsia="仿宋_GB2312" w:cs="仿宋_GB2312"/>
          <w:sz w:val="28"/>
          <w:szCs w:val="28"/>
        </w:rPr>
        <w:t>30天内完成。试验过程必须在校方的参与下进行。每台箱变、高压配电室试验的过程和结果必须详细记录，并拍照留存。</w:t>
      </w:r>
    </w:p>
    <w:p w14:paraId="0AE99394">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2.维护试验项目结束后，经校方认可合格，</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工作方可终结。经检测各回路试验合格，系统送电成功，</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按规定出具符合国家电力规范的试验报告。</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在工作终结后应及时（</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5日内）出具试验报告、故障检查原因报告，作为结算依据。</w:t>
      </w:r>
    </w:p>
    <w:p w14:paraId="36CF5D40">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3.报价包含人工、成本、材料、试验、出具报告费用、服务类</w:t>
      </w:r>
      <w:r>
        <w:rPr>
          <w:rFonts w:hint="eastAsia" w:ascii="仿宋_GB2312" w:hAnsi="仿宋_GB2312" w:eastAsia="仿宋_GB2312" w:cs="仿宋_GB2312"/>
          <w:sz w:val="28"/>
          <w:szCs w:val="28"/>
          <w:highlight w:val="none"/>
        </w:rPr>
        <w:t>发票等利税，以及成本费用、服务费以及</w:t>
      </w:r>
      <w:r>
        <w:rPr>
          <w:rFonts w:hint="eastAsia" w:ascii="仿宋_GB2312" w:hAnsi="仿宋_GB2312" w:eastAsia="仿宋_GB2312" w:cs="仿宋_GB2312"/>
          <w:sz w:val="28"/>
          <w:szCs w:val="28"/>
          <w:highlight w:val="none"/>
          <w:lang w:eastAsia="zh-CN"/>
        </w:rPr>
        <w:t>其他</w:t>
      </w:r>
      <w:r>
        <w:rPr>
          <w:rFonts w:hint="eastAsia" w:ascii="仿宋_GB2312" w:hAnsi="仿宋_GB2312" w:eastAsia="仿宋_GB2312" w:cs="仿宋_GB2312"/>
          <w:sz w:val="28"/>
          <w:szCs w:val="28"/>
          <w:highlight w:val="none"/>
        </w:rPr>
        <w:t>全部费用。</w:t>
      </w:r>
    </w:p>
    <w:p w14:paraId="61A214AC">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 工作及质量要求</w:t>
      </w:r>
    </w:p>
    <w:p w14:paraId="09D77E2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在工作前，应充分</w:t>
      </w:r>
      <w:r>
        <w:rPr>
          <w:rFonts w:hint="eastAsia" w:ascii="仿宋_GB2312" w:hAnsi="仿宋_GB2312" w:eastAsia="仿宋_GB2312" w:cs="仿宋_GB2312"/>
          <w:sz w:val="28"/>
          <w:szCs w:val="28"/>
          <w:lang w:eastAsia="zh-CN"/>
        </w:rPr>
        <w:t>做好</w:t>
      </w:r>
      <w:r>
        <w:rPr>
          <w:rFonts w:hint="eastAsia" w:ascii="仿宋_GB2312" w:hAnsi="仿宋_GB2312" w:eastAsia="仿宋_GB2312" w:cs="仿宋_GB2312"/>
          <w:sz w:val="28"/>
          <w:szCs w:val="28"/>
        </w:rPr>
        <w:t>现场勘察、施工备料、施工组织及安全技术措施的准备。</w:t>
      </w:r>
    </w:p>
    <w:p w14:paraId="5F36DA54">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应具备对校区内各种高低压电器试验和检修的仪器设备，并按照相关规程规定定期进行检定。</w:t>
      </w:r>
    </w:p>
    <w:p w14:paraId="1250F5F3">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w:t>
      </w:r>
      <w:r>
        <w:rPr>
          <w:rFonts w:hint="eastAsia" w:ascii="仿宋_GB2312" w:hAnsi="仿宋_GB2312" w:eastAsia="仿宋_GB2312" w:cs="仿宋_GB2312"/>
          <w:sz w:val="28"/>
          <w:szCs w:val="28"/>
          <w:highlight w:val="none"/>
          <w:lang w:val="en-US" w:eastAsia="zh-CN"/>
        </w:rPr>
        <w:t>项目</w:t>
      </w:r>
      <w:r>
        <w:rPr>
          <w:rFonts w:hint="eastAsia" w:ascii="仿宋_GB2312" w:hAnsi="仿宋_GB2312" w:eastAsia="仿宋_GB2312" w:cs="仿宋_GB2312"/>
          <w:sz w:val="28"/>
          <w:szCs w:val="28"/>
        </w:rPr>
        <w:t>内各种高低压电器的试验和检修工作，</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应在检修试验项目、各类参数、执行标准、试验报告等方面，以书面形式分类提供检修试验工艺和质量保证措施，报校方认可。</w:t>
      </w:r>
    </w:p>
    <w:p w14:paraId="58D4A00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在校区的各项工作中应严格执行国家和电力行业的相关标准，符合规定的技术要求。</w:t>
      </w:r>
    </w:p>
    <w:p w14:paraId="73A5F4A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在工作中发现设备异常，应及时向校方书面说明，以便尽快处理。</w:t>
      </w:r>
    </w:p>
    <w:p w14:paraId="49AD470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在工作中应服从校方管理，工作完毕后工作场地要做到工完、料净、场地清。并配合运行人员进行验收，待填写相关的检修试验记录后，经校方认可合格，</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工作方可终结。</w:t>
      </w:r>
    </w:p>
    <w:p w14:paraId="772E312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在工作终结后应及时（</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5 日内）出具试验报告、故障检查原因报告，作为结算依据。</w:t>
      </w:r>
    </w:p>
    <w:p w14:paraId="42183529">
      <w:pPr>
        <w:ind w:firstLine="560" w:firstLineChars="200"/>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8.</w:t>
      </w:r>
      <w:r>
        <w:rPr>
          <w:rFonts w:hint="default" w:ascii="仿宋_GB2312" w:hAnsi="仿宋_GB2312" w:eastAsia="仿宋_GB2312" w:cs="仿宋_GB2312"/>
          <w:sz w:val="28"/>
          <w:szCs w:val="28"/>
        </w:rPr>
        <w:t>其他：配合采购人</w:t>
      </w:r>
      <w:r>
        <w:rPr>
          <w:rFonts w:hint="default" w:ascii="仿宋_GB2312" w:hAnsi="仿宋_GB2312" w:eastAsia="仿宋_GB2312" w:cs="仿宋_GB2312"/>
          <w:sz w:val="28"/>
          <w:szCs w:val="28"/>
          <w:lang w:val="en-US" w:eastAsia="zh-CN"/>
        </w:rPr>
        <w:t>对高低压配电室所有设备建立档案，标注运行状况</w:t>
      </w:r>
      <w:r>
        <w:rPr>
          <w:rFonts w:hint="default" w:ascii="仿宋_GB2312" w:hAnsi="仿宋_GB2312" w:eastAsia="仿宋_GB2312" w:cs="仿宋_GB2312"/>
          <w:sz w:val="28"/>
          <w:szCs w:val="28"/>
          <w:lang w:eastAsia="zh-CN"/>
        </w:rPr>
        <w:t>；</w:t>
      </w:r>
      <w:r>
        <w:rPr>
          <w:rFonts w:hint="default" w:ascii="仿宋_GB2312" w:hAnsi="仿宋_GB2312" w:eastAsia="仿宋_GB2312" w:cs="仿宋_GB2312"/>
          <w:sz w:val="28"/>
          <w:szCs w:val="28"/>
          <w:lang w:val="en-US" w:eastAsia="zh-CN"/>
        </w:rPr>
        <w:t>建立维护保养清单，确定设备的保养周期、保养方式，为后续巡查保养提供基础资料。</w:t>
      </w:r>
      <w:r>
        <w:rPr>
          <w:rFonts w:hint="default"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9.要按照学校电力使用情况，安排停电计划和实验进度，在不影响校方正常电力供应的情况下进行实验检测。</w:t>
      </w:r>
    </w:p>
    <w:p w14:paraId="7317D11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责任</w:t>
      </w:r>
    </w:p>
    <w:p w14:paraId="5D6E2B9A">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（1）按照工作内容及周期，保质、保量、按时地搞好维护调试工作，保证设备可靠、正常地运行。</w:t>
      </w:r>
    </w:p>
    <w:p w14:paraId="2EB8DD1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（2）工作中应严格执行《电业安全工作规程》（DL408--91）相关规定。</w:t>
      </w:r>
    </w:p>
    <w:p w14:paraId="748723BA">
      <w:pPr>
        <w:rPr>
          <w:rFonts w:hint="eastAsia" w:ascii="仿宋_GB2312" w:hAnsi="仿宋_GB2312" w:eastAsia="仿宋_GB2312" w:cs="仿宋_GB2312"/>
          <w:sz w:val="28"/>
          <w:szCs w:val="28"/>
        </w:rPr>
      </w:pPr>
    </w:p>
    <w:p w14:paraId="543AD9C9">
      <w:pPr>
        <w:rPr>
          <w:rFonts w:hint="eastAsia" w:ascii="仿宋_GB2312" w:hAnsi="仿宋_GB2312" w:eastAsia="仿宋_GB2312" w:cs="仿宋_GB2312"/>
          <w:sz w:val="28"/>
          <w:szCs w:val="28"/>
        </w:rPr>
      </w:pPr>
    </w:p>
    <w:p w14:paraId="09DDAB30">
      <w:pPr>
        <w:rPr>
          <w:rFonts w:hint="eastAsia" w:ascii="仿宋_GB2312" w:hAnsi="仿宋_GB2312" w:eastAsia="仿宋_GB2312" w:cs="仿宋_GB2312"/>
          <w:sz w:val="28"/>
          <w:szCs w:val="28"/>
        </w:rPr>
      </w:pPr>
    </w:p>
    <w:p w14:paraId="5AB4E91E">
      <w:pPr>
        <w:rPr>
          <w:rFonts w:hint="eastAsia" w:ascii="仿宋_GB2312" w:hAnsi="仿宋_GB2312" w:eastAsia="仿宋_GB2312" w:cs="仿宋_GB2312"/>
          <w:sz w:val="28"/>
          <w:szCs w:val="28"/>
        </w:rPr>
      </w:pPr>
    </w:p>
    <w:p w14:paraId="53B5DA9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（3）由于人员、技术力量不够或检修试验设备不齐全，导致设备无法及时检修试验或故障处理，造成设备损坏或不能按时投运，所发生的费用</w:t>
      </w:r>
      <w:r>
        <w:rPr>
          <w:rFonts w:hint="eastAsia" w:ascii="仿宋_GB2312" w:hAnsi="仿宋_GB2312" w:eastAsia="仿宋_GB2312" w:cs="仿宋_GB2312"/>
          <w:sz w:val="28"/>
          <w:szCs w:val="28"/>
          <w:lang w:eastAsia="zh-CN"/>
        </w:rPr>
        <w:t>及其他各种</w:t>
      </w:r>
      <w:r>
        <w:rPr>
          <w:rFonts w:hint="eastAsia" w:ascii="仿宋_GB2312" w:hAnsi="仿宋_GB2312" w:eastAsia="仿宋_GB2312" w:cs="仿宋_GB2312"/>
          <w:sz w:val="28"/>
          <w:szCs w:val="28"/>
        </w:rPr>
        <w:t>损失由</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全部承担。</w:t>
      </w:r>
    </w:p>
    <w:p w14:paraId="7DFBAA5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（4）由于不按照规程规定的标准对设备进行维护试验，发生工作质量达不到协议要求， 造成设备损坏或返工时，所发生的费用及其它各种损失由</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全部承担。</w:t>
      </w:r>
    </w:p>
    <w:p w14:paraId="4200A419">
      <w:pPr>
        <w:pStyle w:val="3"/>
        <w:spacing w:line="25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（5）维护试验项目结束后，检测各回路试验合格，系统送电成功，</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按规定出具符合国家电力规范的试验报告。</w:t>
      </w:r>
    </w:p>
    <w:p w14:paraId="0EA8CAE6">
      <w:pPr>
        <w:pStyle w:val="3"/>
        <w:spacing w:line="250" w:lineRule="auto"/>
        <w:rPr>
          <w:rFonts w:hint="eastAsia" w:ascii="仿宋_GB2312" w:hAnsi="仿宋_GB2312" w:eastAsia="仿宋_GB2312" w:cs="仿宋_GB2312"/>
          <w:sz w:val="28"/>
          <w:szCs w:val="28"/>
        </w:rPr>
      </w:pPr>
    </w:p>
    <w:p w14:paraId="1D2D872C">
      <w:pPr>
        <w:pStyle w:val="19"/>
        <w:numPr>
          <w:ilvl w:val="0"/>
          <w:numId w:val="1"/>
        </w:numPr>
        <w:spacing w:line="460" w:lineRule="exact"/>
        <w:ind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服务地点</w:t>
      </w:r>
    </w:p>
    <w:p w14:paraId="74BAB6B4">
      <w:pPr>
        <w:spacing w:line="460" w:lineRule="exact"/>
        <w:ind w:firstLine="560" w:firstLineChars="200"/>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新疆第二医学院</w:t>
      </w:r>
    </w:p>
    <w:p w14:paraId="0F313FFF">
      <w:pPr>
        <w:pStyle w:val="19"/>
        <w:numPr>
          <w:ilvl w:val="0"/>
          <w:numId w:val="1"/>
        </w:numPr>
        <w:spacing w:line="460" w:lineRule="exact"/>
        <w:ind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lang w:val="en-US" w:eastAsia="zh-CN"/>
        </w:rPr>
        <w:t>报价方式</w:t>
      </w:r>
    </w:p>
    <w:p w14:paraId="6A9BE7B9">
      <w:pPr>
        <w:spacing w:line="460" w:lineRule="exact"/>
        <w:ind w:firstLine="560" w:firstLineChars="200"/>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采购项目预算：￥</w:t>
      </w:r>
      <w:r>
        <w:rPr>
          <w:rFonts w:hint="default" w:ascii="仿宋_GB2312" w:hAnsi="仿宋_GB2312" w:eastAsia="仿宋_GB2312" w:cs="仿宋_GB2312"/>
          <w:kern w:val="0"/>
          <w:sz w:val="28"/>
          <w:szCs w:val="28"/>
          <w:highlight w:val="none"/>
          <w:lang w:eastAsia="zh-CN" w:bidi="ar"/>
          <w:woUserID w:val="1"/>
        </w:rPr>
        <w:t>80.</w:t>
      </w:r>
      <w:r>
        <w:rPr>
          <w:rFonts w:hint="eastAsia" w:ascii="仿宋_GB2312" w:hAnsi="仿宋_GB2312" w:eastAsia="仿宋_GB2312" w:cs="仿宋_GB2312"/>
          <w:kern w:val="0"/>
          <w:sz w:val="28"/>
          <w:szCs w:val="28"/>
          <w:highlight w:val="none"/>
          <w:lang w:val="en-US" w:eastAsia="zh-CN" w:bidi="ar"/>
          <w:woUserID w:val="1"/>
        </w:rPr>
        <w:t>00</w:t>
      </w:r>
      <w:r>
        <w:rPr>
          <w:rFonts w:hint="eastAsia" w:ascii="仿宋_GB2312" w:hAnsi="仿宋_GB2312" w:eastAsia="仿宋_GB2312" w:cs="仿宋_GB2312"/>
          <w:kern w:val="0"/>
          <w:sz w:val="28"/>
          <w:szCs w:val="28"/>
          <w:highlight w:val="none"/>
          <w:lang w:val="en-US" w:eastAsia="zh-CN" w:bidi="ar"/>
        </w:rPr>
        <w:t>万元。投标人自行填报报价，报价含试验仪器损耗费、国网停电协调及高压操作费、税费等全部费用。</w:t>
      </w:r>
    </w:p>
    <w:p w14:paraId="3FBCFA1D">
      <w:pPr>
        <w:pStyle w:val="19"/>
        <w:numPr>
          <w:ilvl w:val="0"/>
          <w:numId w:val="1"/>
        </w:numPr>
        <w:spacing w:line="460" w:lineRule="exact"/>
        <w:ind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付款方式</w:t>
      </w:r>
    </w:p>
    <w:p w14:paraId="37E6487B">
      <w:pPr>
        <w:spacing w:line="460" w:lineRule="exact"/>
        <w:ind w:firstLine="495" w:firstLineChars="177"/>
        <w:rPr>
          <w:rFonts w:hint="default"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1.合同签订后，支付30%预付款；</w:t>
      </w:r>
    </w:p>
    <w:p w14:paraId="7D773347">
      <w:pPr>
        <w:spacing w:line="460" w:lineRule="exact"/>
        <w:ind w:firstLine="495" w:firstLineChars="177"/>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2.按校方要求于暑假期间完成全部检测并完成维护调试工作结束后，投标人向招标人提供完整的具有法律效力的试验报告，采购单位验收合格后，支付合同价款至80%；</w:t>
      </w:r>
    </w:p>
    <w:p w14:paraId="34B1202F">
      <w:pPr>
        <w:spacing w:line="460" w:lineRule="exact"/>
        <w:ind w:firstLine="495" w:firstLineChars="177"/>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3.对于实验过程中检测和发现的问题，在招标人整改过程中，投标人需做好技术支持和复核工作，配合招标人完成所有问题整改并验收合格后，支付剩余合同金额20%。</w:t>
      </w:r>
    </w:p>
    <w:p w14:paraId="55D540D7">
      <w:pPr>
        <w:rPr>
          <w:rFonts w:hint="eastAsia" w:ascii="仿宋_GB2312" w:hAnsi="仿宋" w:eastAsia="仿宋_GB2312" w:cs="宋体"/>
          <w:kern w:val="0"/>
          <w:sz w:val="32"/>
          <w:szCs w:val="32"/>
          <w:highlight w:val="yellow"/>
          <w:lang w:val="en-US" w:eastAsia="zh-CN"/>
          <w:woUserID w:val="1"/>
        </w:rPr>
      </w:pPr>
      <w:r>
        <w:rPr>
          <w:rFonts w:hint="eastAsia" w:ascii="仿宋_GB2312" w:hAnsi="仿宋" w:eastAsia="仿宋_GB2312" w:cs="宋体"/>
          <w:kern w:val="0"/>
          <w:sz w:val="32"/>
          <w:szCs w:val="32"/>
          <w:highlight w:val="yellow"/>
          <w:lang w:val="en-US" w:eastAsia="zh-CN"/>
          <w:woUserID w:val="1"/>
        </w:rPr>
        <w:br w:type="page"/>
      </w:r>
    </w:p>
    <w:p w14:paraId="0B217FC1">
      <w:pPr>
        <w:snapToGrid w:val="0"/>
        <w:spacing w:line="460" w:lineRule="exact"/>
        <w:ind w:firstLine="800" w:firstLineChars="250"/>
        <w:rPr>
          <w:rFonts w:hint="eastAsia" w:ascii="仿宋_GB2312" w:hAnsi="仿宋" w:eastAsia="仿宋_GB2312" w:cs="宋体"/>
          <w:kern w:val="0"/>
          <w:sz w:val="32"/>
          <w:szCs w:val="32"/>
          <w:highlight w:val="none"/>
          <w:lang w:val="en-US" w:eastAsia="zh-CN"/>
          <w:woUserID w:val="1"/>
        </w:rPr>
      </w:pPr>
    </w:p>
    <w:p w14:paraId="02885809">
      <w:pPr>
        <w:snapToGrid w:val="0"/>
        <w:spacing w:line="460" w:lineRule="exact"/>
        <w:ind w:firstLine="800" w:firstLineChars="250"/>
        <w:rPr>
          <w:rFonts w:hint="default" w:ascii="仿宋_GB2312" w:hAnsi="仿宋" w:eastAsia="仿宋_GB2312" w:cs="宋体"/>
          <w:kern w:val="0"/>
          <w:sz w:val="32"/>
          <w:szCs w:val="32"/>
          <w:highlight w:val="none"/>
          <w:lang w:val="en-US" w:eastAsia="zh-CN"/>
          <w:woUserID w:val="1"/>
        </w:rPr>
      </w:pPr>
      <w:r>
        <w:rPr>
          <w:rFonts w:hint="eastAsia" w:ascii="仿宋_GB2312" w:hAnsi="仿宋" w:eastAsia="仿宋_GB2312" w:cs="宋体"/>
          <w:kern w:val="0"/>
          <w:sz w:val="32"/>
          <w:szCs w:val="32"/>
          <w:highlight w:val="none"/>
          <w:lang w:val="en-US" w:eastAsia="zh-CN"/>
          <w:woUserID w:val="1"/>
        </w:rPr>
        <w:t>附件1</w:t>
      </w:r>
    </w:p>
    <w:p w14:paraId="0A8899A9">
      <w:pPr>
        <w:snapToGrid w:val="0"/>
        <w:spacing w:line="460" w:lineRule="exact"/>
        <w:ind w:firstLine="800" w:firstLineChars="250"/>
        <w:rPr>
          <w:rFonts w:hint="default" w:ascii="仿宋_GB2312" w:hAnsi="仿宋" w:eastAsia="仿宋_GB2312" w:cs="宋体"/>
          <w:kern w:val="0"/>
          <w:sz w:val="32"/>
          <w:szCs w:val="32"/>
          <w:highlight w:val="yellow"/>
          <w:woUserID w:val="1"/>
        </w:rPr>
      </w:pPr>
    </w:p>
    <w:tbl>
      <w:tblPr>
        <w:tblStyle w:val="11"/>
        <w:tblpPr w:leftFromText="180" w:rightFromText="180" w:vertAnchor="text" w:horzAnchor="page" w:tblpX="1714" w:tblpY="536"/>
        <w:tblOverlap w:val="never"/>
        <w:tblW w:w="85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1"/>
        <w:gridCol w:w="930"/>
        <w:gridCol w:w="2003"/>
        <w:gridCol w:w="3698"/>
        <w:gridCol w:w="629"/>
        <w:gridCol w:w="600"/>
      </w:tblGrid>
      <w:tr w14:paraId="2199B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83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8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C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检测项目</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3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检测内容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9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1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14:paraId="6B25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8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73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厚博学院路灯JYMY01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4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电力变压器100KVA试验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2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直流电阻、变比测试、绝缘电阻及吸收比直流泄露与工频耐压试验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5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7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3CA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964C">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44473">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E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10KV避雷器试验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5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绝缘电阻试验，直流泄漏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2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2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3535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9066">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A31D5">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9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10KV母线耐压试验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8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E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B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9844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C887">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5BAC2">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0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10KV电缆交流耐压试验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A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相序测试，绝缘试验，交流耐压试验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3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0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D222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DD13">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C881E">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5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微机继电保护调试</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D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二次线绝缘，输入输出联动，电流、电压保护定值效验等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0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4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2E4A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56BB">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CEB9F">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4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10KV电流互感器试验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D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直流电阻，绕组绝缘试验，交流耐压试验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5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3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64B6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4B50">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D99EC">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1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10KV电压互感器耐压试验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5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1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F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A9E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C614">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D998A">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0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10KV负荷开关（隔离开关）耐压试验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C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绝缘试验，交流耐压试验，回路电阻试验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5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1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370F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FC50">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C619A">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4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A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6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5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738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F4C7">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0A967">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C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高低压柜、变压器（含电缆接头）维护保养</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1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设备传动、触点清洁、紧固、润滑，清扫除尘，触点红外测温巡检等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3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D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63C92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C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D2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后博学院临床教学楼高压室JYLY04 JYMY05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1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电力变压器630KVA-1250KVA试验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7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直流电阻、变比测试、绝缘电阻及吸收比直流泄露与工频耐压试验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B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E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A4D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014E">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913C0">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91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10KV避雷器试验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4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绝缘电阻试验，直流泄漏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5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9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FA2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E58A">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53FDC">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5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10KV母线耐压试验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A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9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3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2498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4A1F">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217FA">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C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10KV电缆交流耐压试验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4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相序测试，绝缘试验，交流耐压试验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1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A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CFBB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3E09">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B508">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7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微机继电保护调试</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A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二次线绝缘，输入输出联动，电流、电压保护定值效验等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7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7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5224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39BD">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29784">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6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10KV电流互感器试验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1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直流电阻，绕组绝缘试验，交流耐压试验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9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6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2F2CA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219F">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AA16A">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D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10KV电压互感器耐压试验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9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E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1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9D9E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6345">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CCA5C">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7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10KV负荷开关（隔离开关）耐压试验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2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绝缘试验，交流耐压试验，回路电阻试验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9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3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C5E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E14F">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C4583">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9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D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B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D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2D6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A53A">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67D98">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B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直流屏</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7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充放电、维护保养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A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D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515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09B7">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1E471">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1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高低压柜、变压器（含电缆接头）维护保养</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3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设备传动、触点清洁、紧固、润滑，清扫除尘，触点红外测温巡检等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B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B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0EB9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F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08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厚博学院图文信息高压室JYLY07 JYMY08 </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E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电力变压器1000KVA</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2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直流电阻、变比测试、绝缘电阻及吸收比直流泄露与工频耐压试验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9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9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89C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0590">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CC17C">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78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10KV避雷器试验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9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绝缘电阻试验，直流泄漏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D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2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3504E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01BE">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D2960">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9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10KV母线耐压试验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3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1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E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ACF9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A565">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C3635">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9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10KV电缆交流耐压试验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A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相序测试，绝缘试验，交流耐压试验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6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7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2EB1D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6583">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35F7E">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9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微机继电保护调试</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7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二次线绝缘，输入输出联动，电流、电压保护定值效验等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F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C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4C098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55D2">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00AE1">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2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10KV电流互感器试验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5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直流电阻，绕组绝缘试验，交流耐压试验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9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9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3C7B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DCA8">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C3B5C">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4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10KV电压互感器耐压试验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E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A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3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E86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982A">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2123A">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F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10KV负荷开关（隔离开关）耐压试验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C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绝缘试验，交流耐压试验，回路电阻试验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A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6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422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1453">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A1345">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2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0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D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1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4BF9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3082">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8FC4D">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D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直流屏</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F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充放电、维护保养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A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F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A71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996F">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19826">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7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高低压柜、变压器（含电缆接头）维护保养</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7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设备传动、触点清洁、紧固、润滑，清扫除尘，触点红外测温巡检等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8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8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14:paraId="492BA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E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DE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厚博学院食堂高压室JYLY03 JYMY04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D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电力变压器2000KVA</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B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直流电阻、变比测试、绝缘电阻及吸收比直流泄露与工频耐压试验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4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F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1045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FFB3">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0B9BA">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73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10KV避雷器试验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E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绝缘电阻试验，直流泄漏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E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B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40F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1529">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FE48E">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3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10KV母线耐压试验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1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0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C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EA38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95CB">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6C27C">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D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10KV电缆交流耐压试验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F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相序测试，绝缘试验，交流耐压试验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7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6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422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169F">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FDD80">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A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微机继电保护调试</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6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二次线绝缘，输入输出联动，电流、电压保护定值效验等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5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A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74A7C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FB2F">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D2223">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F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10KV电流互感器试验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B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直流电阻，绕组绝缘试验，交流耐压试验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C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E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6509F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9E04">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AB8A9">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E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10KV电压互感器耐压试验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9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0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F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3EB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D485">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54E7B">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0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10KV负荷开关（隔离开关）耐压试验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2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绝缘试验，交流耐压试验，回路电阻试验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6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9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AA95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F0EC">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336EC">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C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1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3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9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7821A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DB88">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09E66">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7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直流屏</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B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充放电、维护保养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B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2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5CB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3CAE">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5C654">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E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高低压柜、变压器（含电缆接头）维护保养</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8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设备传动、触点清洁、紧固、润滑，清扫除尘，触点红外测温巡检等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2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2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r>
      <w:tr w14:paraId="6F043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0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5E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厚博学院公共教学楼高压JYLY02 JYMY03 </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9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电力变压器1000KVA</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1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直流电阻、变比测试、绝缘电阻及吸收比直流泄露与工频耐压试验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9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E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2356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4F30">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CDBAC">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F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10KV避雷器试验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1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绝缘电阻试验，直流泄漏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0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5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9F02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119B">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3D3F2">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2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10KV母线耐压试验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1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6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9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F47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D362">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660FC">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0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10KV电缆交流耐压试验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C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相序测试，绝缘试验，交流耐压试验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4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5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166F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A255">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F8839">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A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微机继电保护调试</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0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二次线绝缘，输入输出联动，电流、电压保护定值效验等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F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5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50B9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32C0">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0232C">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1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10KV电流互感器试验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9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直流电阻，绕组绝缘试验，交流耐压试验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4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B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5142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AEAF">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D848B">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D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10KV电压互感器耐压试验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C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A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1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7C2B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0CD4">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39EC5">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A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10KV负荷开关（隔离开关）耐压试验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E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绝缘试验，交流耐压试验，回路电阻试验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F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A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D927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1F0C">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E5227">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6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6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2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1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A0C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94A5">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CE972">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1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直流屏</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0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充放电、维护保养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F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E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D27B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3DA0">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CDDCC">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E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高低压柜、变压器（含电缆接头）维护保养</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4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设备传动、触点清洁、紧固、润滑，清扫除尘，触点红外测温巡检等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B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E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14:paraId="1B9D2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E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B5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厚博学院综合楼高压室 JYLY11 JYMY12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9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电力变压器1000KVA</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D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直流电阻、变比测试、绝缘电阻及吸收比直流泄露与工频耐压试验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C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D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2341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C677">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CA176">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91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10KV避雷器试验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4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绝缘电阻试验，直流泄漏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3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0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3849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A1C5">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39690">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7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10KV母线耐压试验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A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3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6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6A15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9A06">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BE4B0">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4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10KV电缆交流耐压试验1根（3条）</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8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相序测试，绝缘试验，交流耐压试验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2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0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390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D3A2">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359C0">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2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微机保护调试</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A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二次线绝缘，输入输出联动，电流、电压保护定值效验等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8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2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595B9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1313">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043E0">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0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10KV电流互感器试验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B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直流电阻，绕组绝缘试验，交流耐压试验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2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8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0C9C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2288">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D67B9">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6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10KV电压互感器耐压试验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2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3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4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3BD0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5CAB">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B9760">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1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10KV负荷开关（隔离开关）耐压试验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3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绝缘试验，交流耐压试验，回路电阻试验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1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6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31D1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ACC5">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5ED58">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9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E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E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0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8D50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0833">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13ABA">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6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直流屏</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2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充放电、维护保养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D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4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37A4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EE3D">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24A50">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1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高低压柜、变压器（含电缆接头）维护保养</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B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设备传动、触点清洁、紧固、润滑，清扫除尘，触点红外测温巡检等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4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1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14:paraId="04FB9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8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2D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厚博学院基础教学楼高压室 JYLY05 JYMY06  </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E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电力变压器1000KVA</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C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直流电阻、变比测试、绝缘电阻及吸收比直流泄露与工频耐压试验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4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D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4A3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1F1A">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0CE86">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80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10KV避雷器试验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6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绝缘电阻试验，直流泄漏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B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D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3F972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B592">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4DE47">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C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10KV母线耐压试验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2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D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3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B13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1F4F">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3F9CD">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0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高压电缆交流耐压试验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8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相序测试，绝缘试验，交流耐压试验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7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6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7B9FC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668E">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D0524">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6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微机继电保护调试</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C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二次线绝缘，输入输出联动，电流、电压保护定值效验等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B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0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0407B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137D">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5C45C">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0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10KV电流互感器试验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1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直流电阻，绕组绝缘试验，交流耐压试验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C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4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2513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11A7">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2C87B">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D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10KV电压互感器耐压试验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3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0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F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403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D313">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A7E8F">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9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10KV负荷开关（隔离开关）耐压试验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5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绝缘试验，交流耐压试验，回路电阻试验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7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1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17D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D2E4">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74E09">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0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9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F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E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8CA6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E145">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37353">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8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直流屏</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A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充放电、维护保养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6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3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196A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BADB">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ED558">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5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高低压柜、变压器（含电缆接头）维护保养</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D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设备传动、触点清洁、紧固、润滑，清扫除尘，触点红外测温巡检等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6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7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465A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F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D4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厚博学院口腔楼JYLY09 JYMY10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0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电力变压器800KVA</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A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直流电阻、变比测试、绝缘电阻及吸收比直流泄露与工频耐压试验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7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F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3800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E4E1">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91EE8">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61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10KV避雷器试验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8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绝缘电阻试验，直流泄漏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3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5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059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8B92">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327BF">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A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10KV母线耐压试验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8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1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A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4DE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D0BA">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6A717">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7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10KV电缆交流耐压试验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1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相序测试，绝缘试验，交流耐压试验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E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7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2549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889B">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9BB27">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5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微机保护调试</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2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二次线绝缘，输入输出联动，电流、电压保护定值效验等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C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7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7DE9B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CCEA">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14A11">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3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10KV电流互感器试验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7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直流电阻，绕组绝缘试验，交流耐压试验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C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7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6DB39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CBB1">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5F0FC">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B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10KV电压互感器耐压试验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F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6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A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2C52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ABFD">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50168">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5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10KV负荷开关（隔离开关）耐压试验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F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绝缘试验，交流耐压试验，回路电阻试验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D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E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0E1D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6AF1">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ABC37">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A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3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0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C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89D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E76A">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62D6E">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E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直流屏</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E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充放电、维护保养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9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5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D9D8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A203">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82D44">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7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高低压柜、变压器（含电缆接头）维护保养</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4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设备传动、触点清洁、紧固、润滑，清扫除尘，触点红外测温巡检等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4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5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14:paraId="16A8C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3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18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厚博学院专家楼JYLY11 JYMY11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1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电力变压器2000KVA</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5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直流电阻、变比测试、绝缘电阻及吸收比直流泄露与工频耐压试验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A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4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D4C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BA6D">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5949C">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B0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10KV避雷器试验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5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绝缘电阻试验，直流泄漏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1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5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CE3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6E0E">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EF2A2">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B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10KV母线耐压试验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0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0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4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5BB1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CD99">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67814">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E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10KV电缆交流耐压试验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0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相序测试，绝缘试验，交流耐压试验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7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6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16B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D12A">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DB9F8">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4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微机继电保护调试</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A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二次线绝缘，输入输出联动，电流、电压保护定值效验等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1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A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59CF9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7143">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EF25D">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6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10KV电流互感器试验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D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直流电阻，绕组绝缘试验，交流耐压试验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2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B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62E1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75D8">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3C976">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2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10KV电压互感器耐压试验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F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C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7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F2F9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969D">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F8D2E">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A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10KV负荷开关（隔离开关）耐压试验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3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绝缘试验，交流耐压试验，回路电阻试验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8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D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4841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24DB">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A0D70">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2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6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9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E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71EEC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E42D">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D12F4">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6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直流屏</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9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充放电、维护保养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3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C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8C08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6441">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DD8A0">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3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高低压柜、变压器（含电缆接头）维护保养</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C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设备传动、触点清洁、紧固、润滑，清扫除尘，触点红外测温巡检等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7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9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r>
      <w:tr w14:paraId="5BBBF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D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3D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厚博学院锅炉房 JYLY01 JYMY02 </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0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电力变压器630KVA-1250KVA</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7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直流电阻、变比测试、绝缘电阻及吸收比直流泄露与工频耐压试验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8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3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EF0B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01CA">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074CA">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F4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10KV避雷器试验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7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绝缘电阻试验，直流泄漏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E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7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AB5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CBDB">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B91B4">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8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10KV母线耐压试验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8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9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3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D6A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0BE2">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0D2F8">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D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10KV电缆交流耐压试验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E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相序测试，绝缘试验，交流耐压试验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D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8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CBDE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AB93">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4A7F7">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3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微机继电保护调试</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B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二次线绝缘，输入输出联动，电流、电压保护定值效验等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3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5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D7E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5CDD">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65644">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6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10KV电流互感器试验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9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直流电阻，绕组绝缘试验，交流耐压试验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E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6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4C6A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88CD">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85767">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3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10KV电压互感器耐压试验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C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E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A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F6C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2599">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03B2E">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B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10KV负荷开关（隔离开关）耐压试验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7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绝缘试验，交流耐压试验，回路电阻试验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4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C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3E13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7A4C">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909BB">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9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2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5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1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ABA9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F4CB">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62F0B">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4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高低压柜、变压器（含电缆接头）维护保养</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D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设备传动、触点清洁、紧固、润滑，清扫除尘，触点红外测温巡检等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D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2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222BB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A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D9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锅炉房 JYLY06 JYMY07 </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7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电力变压器630KVA-1250KVA</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2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直流电阻、变比测试、绝缘电阻及吸收比直流泄露与工频耐压试验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E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1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BA0C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1270">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D88D">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0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10KV避雷器试验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9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绝缘电阻试验，直流泄漏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6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5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2E0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4DCF">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D5067">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E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10KV母线耐压试验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1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2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D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EE1D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8527">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4DFA0">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2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10KV电缆交流耐压试验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A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相序测试，绝缘试验，交流耐压试验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9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A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C8B8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5B98">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8255A">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B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微机继电保护调试</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6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二次线绝缘，输入输出联动，电流、电压保护定值效验等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0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9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272DE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EAEB">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6D14C">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0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10KV电流互感器试验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4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直流电阻，绕组绝缘试验，交流耐压试验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0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F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35176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4189">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8BFAB">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0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10KV电压互感器耐压试验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7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1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7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6893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618F">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0278D">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B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10KV负荷开关（隔离开关）耐压试验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2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绝缘试验，交流耐压试验，回路电阻试验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8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8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8F25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D375">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15B22">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5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9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4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C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9A29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19CE">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4F4A7">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E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高低压柜、变压器（含电缆接头）维护保养</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0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设备传动、触点清洁、紧固、润滑，清扫除尘，触点红外测温巡检等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A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5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14035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A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4F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厚博学院中医药楼高压室JYLY08 JYMY09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E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电力变压器630KVA-1250KVA</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C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直流电阻、变比测试、绝缘电阻及吸收比直流泄露与工频耐压试验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1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8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63A9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39CE">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BC643">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88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10KV避雷器试验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E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绝缘电阻试验，直流泄漏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2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4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003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703D">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444F5">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1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10KV母线耐压试验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E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3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C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ED7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3313">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0F323">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1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10KV电缆交流耐压试验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7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相序测试，绝缘试验，交流耐压试验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F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A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52B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6DC0">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487BC">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0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微机继电保护调试</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0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二次线绝缘，输入输出联动，电流、电压保护定值效验等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7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B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25E73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D800">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5786A">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9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10KV电流互感器试验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3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直流电阻，绕组绝缘试验，交流耐压试验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5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8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5F52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5EA1">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8CE65">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6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10KV电压互感器耐压试验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0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直流电阻，绝缘试验，交流耐压试验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3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8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DF2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BBCC">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F534A">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2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10KV负荷开关（隔离开关）耐压试验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B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绝缘试验，交流耐压试验，回路电阻试验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F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6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AF8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22C0">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EB73B">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7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接地电阻试验</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9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9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F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6EE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EC90">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1EB00">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2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直流屏</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D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充放电、维护保养</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4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6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B38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B9FC">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B4D44">
            <w:pPr>
              <w:jc w:val="center"/>
              <w:rPr>
                <w:rFonts w:hint="eastAsia" w:ascii="宋体" w:hAnsi="宋体" w:eastAsia="宋体" w:cs="宋体"/>
                <w:i w:val="0"/>
                <w:iCs w:val="0"/>
                <w:color w:val="000000"/>
                <w:sz w:val="18"/>
                <w:szCs w:val="18"/>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0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高低压柜、变压器（含电缆接头）维护保养</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4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设备传动、触点清洁、紧固、润滑，清扫除尘，触点红外测温巡检等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A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D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bl>
    <w:p w14:paraId="36D37E6C">
      <w:pPr>
        <w:ind w:firstLine="560" w:firstLineChars="200"/>
        <w:rPr>
          <w:rFonts w:hint="default" w:ascii="仿宋_GB2312" w:hAnsi="仿宋_GB2312" w:eastAsia="仿宋_GB2312" w:cs="仿宋_GB2312"/>
          <w:sz w:val="28"/>
          <w:szCs w:val="28"/>
          <w:lang w:eastAsia="zh-CN"/>
          <w:woUserID w:val="1"/>
        </w:rPr>
      </w:pPr>
      <w:r>
        <w:rPr>
          <w:rFonts w:hint="default" w:ascii="仿宋_GB2312" w:hAnsi="仿宋_GB2312" w:eastAsia="仿宋_GB2312" w:cs="仿宋_GB2312"/>
          <w:sz w:val="28"/>
          <w:szCs w:val="28"/>
          <w:lang w:eastAsia="zh-CN"/>
          <w:woUserID w:val="1"/>
        </w:rPr>
        <w:t>注：表格数量为初步统计数据，投标人自行踏勘现场核对，以现场实际数量为准。</w:t>
      </w:r>
    </w:p>
    <w:p w14:paraId="17D3F28D">
      <w:pPr>
        <w:spacing w:line="460" w:lineRule="exact"/>
        <w:ind w:firstLine="560" w:firstLineChars="200"/>
        <w:rPr>
          <w:rFonts w:hint="eastAsia" w:ascii="仿宋_GB2312" w:hAnsi="仿宋_GB2312" w:eastAsia="仿宋_GB2312" w:cs="仿宋_GB2312"/>
          <w:kern w:val="0"/>
          <w:sz w:val="28"/>
          <w:szCs w:val="28"/>
          <w:highlight w:val="none"/>
          <w:lang w:val="en-US" w:eastAsia="zh-CN" w:bidi="ar"/>
        </w:rPr>
      </w:pPr>
    </w:p>
    <w:p w14:paraId="26FFFB66">
      <w:r>
        <w:br w:type="page"/>
      </w:r>
    </w:p>
    <w:p w14:paraId="735A6737">
      <w:pPr>
        <w:pStyle w:val="3"/>
        <w:spacing w:line="250" w:lineRule="auto"/>
      </w:pPr>
    </w:p>
    <w:p w14:paraId="1868D315">
      <w:pPr>
        <w:pStyle w:val="3"/>
        <w:spacing w:line="250" w:lineRule="auto"/>
      </w:pPr>
    </w:p>
    <w:p w14:paraId="783B68ED">
      <w:pPr>
        <w:numPr>
          <w:ilvl w:val="0"/>
          <w:numId w:val="0"/>
        </w:numPr>
        <w:rPr>
          <w:rFonts w:hint="eastAsia" w:ascii="仿宋_GB2312" w:hAnsi="仿宋_GB2312" w:eastAsia="仿宋_GB2312" w:cs="仿宋_GB2312"/>
          <w:sz w:val="28"/>
          <w:szCs w:val="28"/>
          <w:lang w:val="en-US" w:eastAsia="zh-CN"/>
        </w:rPr>
      </w:pPr>
      <w:r>
        <w:rPr>
          <w:rFonts w:hint="eastAsia" w:ascii="仿宋_GB2312" w:hAnsi="仿宋" w:eastAsia="仿宋_GB2312" w:cs="宋体"/>
          <w:kern w:val="0"/>
          <w:sz w:val="32"/>
          <w:szCs w:val="32"/>
          <w:highlight w:val="none"/>
          <w:lang w:val="en-US" w:eastAsia="zh-CN"/>
        </w:rPr>
        <w:t>附件2</w:t>
      </w:r>
      <w:r>
        <w:rPr>
          <w:rFonts w:hint="eastAsia" w:ascii="仿宋_GB2312" w:hAnsi="仿宋_GB2312" w:eastAsia="仿宋_GB2312" w:cs="仿宋_GB2312"/>
          <w:sz w:val="28"/>
          <w:szCs w:val="28"/>
          <w:lang w:val="en-US" w:eastAsia="zh-CN"/>
        </w:rPr>
        <w:t>实验检测项目及检测要求</w:t>
      </w:r>
    </w:p>
    <w:p w14:paraId="2734476F">
      <w:pPr>
        <w:numPr>
          <w:ilvl w:val="0"/>
          <w:numId w:val="0"/>
        </w:numPr>
        <w:rPr>
          <w:rFonts w:hint="eastAsia" w:ascii="仿宋_GB2312" w:hAnsi="仿宋_GB2312" w:eastAsia="仿宋_GB2312" w:cs="仿宋_GB2312"/>
          <w:sz w:val="28"/>
          <w:szCs w:val="28"/>
          <w:lang w:val="en-US" w:eastAsia="zh-CN"/>
        </w:rPr>
      </w:pPr>
    </w:p>
    <w:p w14:paraId="11618DB7">
      <w:pPr>
        <w:numPr>
          <w:ilvl w:val="0"/>
          <w:numId w:val="0"/>
        </w:numPr>
        <w:rPr>
          <w:rFonts w:ascii="宋体" w:hAnsi="宋体" w:eastAsia="宋体" w:cs="宋体"/>
          <w:highlight w:val="none"/>
        </w:rPr>
      </w:pPr>
      <w:r>
        <w:rPr>
          <w:rFonts w:hint="eastAsia" w:ascii="宋体" w:hAnsi="宋体" w:eastAsia="宋体" w:cs="宋体"/>
          <w:highlight w:val="none"/>
          <w:lang w:val="en-US" w:eastAsia="zh-CN"/>
        </w:rPr>
        <w:t>1.1</w:t>
      </w:r>
      <w:r>
        <w:rPr>
          <w:rFonts w:ascii="宋体" w:hAnsi="宋体" w:eastAsia="宋体" w:cs="宋体"/>
          <w:highlight w:val="none"/>
        </w:rPr>
        <w:t>电力变压器预防性试验项目及要求</w:t>
      </w:r>
    </w:p>
    <w:p w14:paraId="65F89B0D">
      <w:pPr>
        <w:snapToGrid w:val="0"/>
        <w:spacing w:line="460" w:lineRule="exact"/>
        <w:ind w:firstLine="700" w:firstLineChars="25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textWrapping"/>
      </w:r>
    </w:p>
    <w:tbl>
      <w:tblPr>
        <w:tblStyle w:val="11"/>
        <w:tblpPr w:leftFromText="180" w:rightFromText="180" w:vertAnchor="page" w:horzAnchor="page" w:tblpX="1689" w:tblpY="2946"/>
        <w:tblOverlap w:val="never"/>
        <w:tblW w:w="86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38"/>
        <w:gridCol w:w="6518"/>
      </w:tblGrid>
      <w:tr w14:paraId="3D18E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C0619A">
            <w:pPr>
              <w:keepNext w:val="0"/>
              <w:keepLines w:val="0"/>
              <w:widowControl/>
              <w:suppressLineNumbers w:val="0"/>
              <w:jc w:val="center"/>
              <w:textAlignment w:val="bottom"/>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试验项目</w:t>
            </w:r>
          </w:p>
        </w:tc>
        <w:tc>
          <w:tcPr>
            <w:tcW w:w="6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5610B7">
            <w:pPr>
              <w:keepNext w:val="0"/>
              <w:keepLines w:val="0"/>
              <w:widowControl/>
              <w:suppressLineNumbers w:val="0"/>
              <w:jc w:val="center"/>
              <w:textAlignment w:val="bottom"/>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试验标准及要求</w:t>
            </w:r>
          </w:p>
        </w:tc>
      </w:tr>
      <w:tr w14:paraId="1E647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F436B">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一、绕组直流电阻</w:t>
            </w:r>
          </w:p>
        </w:tc>
        <w:tc>
          <w:tcPr>
            <w:tcW w:w="6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E3FC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①1.6MVA 以上变压器：相间差值应小于三相平均值的 2%，线间差值应小于三相平均值的 1%；1.6MVA 及以下变压器：相间差值应小于三相平均值的 4%，线间差值应小于三相平均值的 2%。②与以前相同部位数据比较，变化不应大于 2%。</w:t>
            </w:r>
          </w:p>
        </w:tc>
      </w:tr>
      <w:tr w14:paraId="14902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F1D25">
            <w:pPr>
              <w:jc w:val="left"/>
              <w:rPr>
                <w:rFonts w:hint="eastAsia" w:ascii="宋体" w:hAnsi="宋体" w:eastAsia="宋体" w:cs="宋体"/>
                <w:i w:val="0"/>
                <w:color w:val="000000"/>
                <w:sz w:val="18"/>
                <w:szCs w:val="18"/>
                <w:highlight w:val="none"/>
                <w:u w:val="none"/>
              </w:rPr>
            </w:pPr>
          </w:p>
        </w:tc>
        <w:tc>
          <w:tcPr>
            <w:tcW w:w="6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0684C">
            <w:pPr>
              <w:rPr>
                <w:rFonts w:hint="eastAsia" w:ascii="宋体" w:hAnsi="宋体" w:eastAsia="宋体" w:cs="宋体"/>
                <w:i w:val="0"/>
                <w:color w:val="000000"/>
                <w:sz w:val="18"/>
                <w:szCs w:val="18"/>
                <w:highlight w:val="none"/>
                <w:u w:val="none"/>
              </w:rPr>
            </w:pPr>
          </w:p>
        </w:tc>
      </w:tr>
      <w:tr w14:paraId="0B0FB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1A965">
            <w:pPr>
              <w:jc w:val="left"/>
              <w:rPr>
                <w:rFonts w:hint="eastAsia" w:ascii="宋体" w:hAnsi="宋体" w:eastAsia="宋体" w:cs="宋体"/>
                <w:i w:val="0"/>
                <w:color w:val="000000"/>
                <w:sz w:val="18"/>
                <w:szCs w:val="18"/>
                <w:highlight w:val="none"/>
                <w:u w:val="none"/>
              </w:rPr>
            </w:pPr>
          </w:p>
        </w:tc>
        <w:tc>
          <w:tcPr>
            <w:tcW w:w="6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9928E">
            <w:pPr>
              <w:rPr>
                <w:rFonts w:hint="eastAsia" w:ascii="宋体" w:hAnsi="宋体" w:eastAsia="宋体" w:cs="宋体"/>
                <w:i w:val="0"/>
                <w:color w:val="000000"/>
                <w:sz w:val="18"/>
                <w:szCs w:val="18"/>
                <w:highlight w:val="none"/>
                <w:u w:val="none"/>
              </w:rPr>
            </w:pPr>
          </w:p>
        </w:tc>
      </w:tr>
      <w:tr w14:paraId="176CC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rPr>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68204">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二、高、低压绕组</w:t>
            </w:r>
            <w:r>
              <w:rPr>
                <w:rFonts w:hint="eastAsia" w:ascii="宋体" w:hAnsi="宋体" w:eastAsia="宋体" w:cs="宋体"/>
                <w:w w:val="99"/>
                <w:sz w:val="18"/>
                <w:szCs w:val="18"/>
                <w:highlight w:val="none"/>
              </w:rPr>
              <w:t>绝缘电阻</w:t>
            </w:r>
          </w:p>
        </w:tc>
        <w:tc>
          <w:tcPr>
            <w:tcW w:w="6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D724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换算到同一温度下，与前次比较无明显变化（不低于上次值 70%），换算公式：R2=R1×1.5(t1-t2)，式中 R1</w:t>
            </w:r>
            <w:r>
              <w:rPr>
                <w:rStyle w:val="20"/>
                <w:sz w:val="18"/>
                <w:szCs w:val="18"/>
                <w:highlight w:val="none"/>
                <w:lang w:val="en-US" w:eastAsia="zh-CN" w:bidi="ar"/>
              </w:rPr>
              <w:t>、R2 分别是温度 t1、t2 时的绝缘电阻。说明：①温度以顶层油温为准。②测量前被试绕组应充分放电。</w:t>
            </w:r>
          </w:p>
        </w:tc>
      </w:tr>
      <w:tr w14:paraId="29C55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213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B10D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w:t>
            </w:r>
            <w:r>
              <w:rPr>
                <w:rFonts w:hint="eastAsia" w:ascii="宋体" w:hAnsi="宋体" w:eastAsia="宋体" w:cs="宋体"/>
                <w:sz w:val="18"/>
                <w:szCs w:val="18"/>
                <w:highlight w:val="none"/>
              </w:rPr>
              <w:t>铁芯和夹件对</w:t>
            </w:r>
            <w:r>
              <w:rPr>
                <w:rFonts w:hint="eastAsia" w:ascii="宋体" w:hAnsi="宋体" w:eastAsia="宋体" w:cs="宋体"/>
                <w:i w:val="0"/>
                <w:color w:val="000000"/>
                <w:kern w:val="0"/>
                <w:sz w:val="18"/>
                <w:szCs w:val="18"/>
                <w:highlight w:val="none"/>
                <w:u w:val="none"/>
                <w:lang w:val="en-US" w:eastAsia="zh-CN" w:bidi="ar"/>
              </w:rPr>
              <w:t>地绝缘电阻</w:t>
            </w:r>
          </w:p>
        </w:tc>
        <w:tc>
          <w:tcPr>
            <w:tcW w:w="6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4BF36">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不允许有多点接地，与以前值比较无显著差别。</w:t>
            </w:r>
          </w:p>
          <w:p w14:paraId="3A840D6A">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说明：测量电压 2500V。</w:t>
            </w:r>
          </w:p>
        </w:tc>
      </w:tr>
      <w:tr w14:paraId="1BF4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3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D006F">
            <w:pPr>
              <w:jc w:val="left"/>
              <w:rPr>
                <w:rFonts w:hint="eastAsia" w:ascii="宋体" w:hAnsi="宋体" w:eastAsia="宋体" w:cs="宋体"/>
                <w:i w:val="0"/>
                <w:color w:val="000000"/>
                <w:sz w:val="18"/>
                <w:szCs w:val="18"/>
                <w:highlight w:val="none"/>
                <w:u w:val="none"/>
              </w:rPr>
            </w:pPr>
          </w:p>
        </w:tc>
        <w:tc>
          <w:tcPr>
            <w:tcW w:w="6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75F8A">
            <w:pPr>
              <w:rPr>
                <w:rFonts w:hint="eastAsia" w:ascii="宋体" w:hAnsi="宋体" w:eastAsia="宋体" w:cs="宋体"/>
                <w:i w:val="0"/>
                <w:color w:val="000000"/>
                <w:sz w:val="18"/>
                <w:szCs w:val="18"/>
                <w:highlight w:val="none"/>
                <w:u w:val="none"/>
              </w:rPr>
            </w:pPr>
          </w:p>
        </w:tc>
      </w:tr>
      <w:tr w14:paraId="28C1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124B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四、交流耐压试验</w:t>
            </w:r>
          </w:p>
        </w:tc>
        <w:tc>
          <w:tcPr>
            <w:tcW w:w="6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F4273">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一次绕组按出厂试验电压值的0.8倍。10kV变压器高压绕组试验电压为28KV（周期为 6 年）</w:t>
            </w:r>
          </w:p>
        </w:tc>
      </w:tr>
      <w:tr w14:paraId="18EB5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DE16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五、检查所有接头</w:t>
            </w:r>
            <w:r>
              <w:rPr>
                <w:rFonts w:hint="eastAsia" w:ascii="宋体" w:hAnsi="宋体" w:eastAsia="宋体" w:cs="宋体"/>
                <w:sz w:val="18"/>
                <w:szCs w:val="18"/>
                <w:highlight w:val="none"/>
                <w:u w:val="none"/>
              </w:rPr>
              <w:t>的变压比</w:t>
            </w:r>
          </w:p>
        </w:tc>
        <w:tc>
          <w:tcPr>
            <w:tcW w:w="6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CDF3F">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与铭牌数据比较无明显差别（±0.5%），且应符合变压比的规律。</w:t>
            </w:r>
            <w:r>
              <w:rPr>
                <w:rFonts w:hint="eastAsia" w:ascii="宋体" w:hAnsi="宋体" w:eastAsia="宋体" w:cs="宋体"/>
                <w:i w:val="0"/>
                <w:color w:val="000000"/>
                <w:kern w:val="0"/>
                <w:sz w:val="18"/>
                <w:szCs w:val="18"/>
                <w:highlight w:val="none"/>
                <w:u w:val="none"/>
                <w:lang w:val="en-US" w:eastAsia="zh-CN" w:bidi="ar"/>
              </w:rPr>
              <w:br w:type="textWrapping"/>
            </w:r>
          </w:p>
        </w:tc>
      </w:tr>
      <w:tr w14:paraId="3CD7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85408">
            <w:pPr>
              <w:jc w:val="center"/>
              <w:rPr>
                <w:rFonts w:hint="eastAsia" w:ascii="宋体" w:hAnsi="宋体" w:eastAsia="宋体" w:cs="宋体"/>
                <w:i w:val="0"/>
                <w:color w:val="000000"/>
                <w:sz w:val="18"/>
                <w:szCs w:val="18"/>
                <w:highlight w:val="none"/>
                <w:u w:val="none"/>
              </w:rPr>
            </w:pPr>
          </w:p>
        </w:tc>
        <w:tc>
          <w:tcPr>
            <w:tcW w:w="6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B7DBC">
            <w:pPr>
              <w:rPr>
                <w:rFonts w:hint="eastAsia" w:ascii="宋体" w:hAnsi="宋体" w:eastAsia="宋体" w:cs="宋体"/>
                <w:i w:val="0"/>
                <w:color w:val="000000"/>
                <w:sz w:val="18"/>
                <w:szCs w:val="18"/>
                <w:highlight w:val="none"/>
                <w:u w:val="none"/>
              </w:rPr>
            </w:pPr>
          </w:p>
        </w:tc>
      </w:tr>
      <w:tr w14:paraId="319F1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D9B3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六、红外测温</w:t>
            </w:r>
          </w:p>
        </w:tc>
        <w:tc>
          <w:tcPr>
            <w:tcW w:w="6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9EFF4">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用红外热像仪测量；测量套管及接头等部位；各部位无明显升温现象；周期为6个月</w:t>
            </w:r>
          </w:p>
        </w:tc>
      </w:tr>
    </w:tbl>
    <w:p w14:paraId="500FE8C2">
      <w:pPr>
        <w:bidi w:val="0"/>
        <w:jc w:val="left"/>
        <w:rPr>
          <w:rFonts w:hint="eastAsia"/>
          <w:highlight w:val="none"/>
          <w:lang w:val="en-US" w:eastAsia="zh-CN"/>
        </w:rPr>
      </w:pPr>
    </w:p>
    <w:p w14:paraId="5BE4B6B0">
      <w:pPr>
        <w:bidi w:val="0"/>
        <w:jc w:val="left"/>
        <w:rPr>
          <w:rFonts w:hint="eastAsia"/>
          <w:highlight w:val="none"/>
          <w:lang w:val="en-US" w:eastAsia="zh-CN"/>
        </w:rPr>
      </w:pPr>
    </w:p>
    <w:p w14:paraId="47A63B0F">
      <w:pPr>
        <w:bidi w:val="0"/>
        <w:jc w:val="left"/>
        <w:rPr>
          <w:rFonts w:hint="eastAsia"/>
          <w:highlight w:val="none"/>
          <w:lang w:val="en-US" w:eastAsia="zh-CN"/>
        </w:rPr>
      </w:pPr>
    </w:p>
    <w:p w14:paraId="7F3D4C72">
      <w:pPr>
        <w:bidi w:val="0"/>
        <w:jc w:val="left"/>
        <w:rPr>
          <w:rFonts w:hint="eastAsia"/>
          <w:highlight w:val="none"/>
          <w:lang w:val="en-US" w:eastAsia="zh-CN"/>
        </w:rPr>
      </w:pPr>
    </w:p>
    <w:p w14:paraId="33589634">
      <w:pPr>
        <w:bidi w:val="0"/>
        <w:jc w:val="left"/>
        <w:rPr>
          <w:rFonts w:hint="eastAsia"/>
          <w:highlight w:val="none"/>
          <w:lang w:val="en-US" w:eastAsia="zh-CN"/>
        </w:rPr>
      </w:pPr>
    </w:p>
    <w:p w14:paraId="1585FD4F">
      <w:pPr>
        <w:bidi w:val="0"/>
        <w:jc w:val="left"/>
        <w:rPr>
          <w:rFonts w:hint="eastAsia"/>
          <w:highlight w:val="none"/>
          <w:lang w:val="en-US" w:eastAsia="zh-CN"/>
        </w:rPr>
      </w:pPr>
    </w:p>
    <w:p w14:paraId="721F27A4">
      <w:pPr>
        <w:bidi w:val="0"/>
        <w:jc w:val="left"/>
        <w:rPr>
          <w:rFonts w:hint="eastAsia"/>
          <w:highlight w:val="none"/>
          <w:lang w:val="en-US" w:eastAsia="zh-CN"/>
        </w:rPr>
      </w:pPr>
    </w:p>
    <w:p w14:paraId="4A009FF5">
      <w:pPr>
        <w:bidi w:val="0"/>
        <w:jc w:val="left"/>
        <w:rPr>
          <w:rFonts w:hint="eastAsia"/>
          <w:highlight w:val="none"/>
          <w:lang w:val="en-US" w:eastAsia="zh-CN"/>
        </w:rPr>
      </w:pPr>
    </w:p>
    <w:p w14:paraId="26DB3EA1">
      <w:pPr>
        <w:bidi w:val="0"/>
        <w:jc w:val="left"/>
        <w:rPr>
          <w:rFonts w:hint="eastAsia"/>
          <w:highlight w:val="none"/>
          <w:lang w:val="en-US" w:eastAsia="zh-CN"/>
        </w:rPr>
      </w:pPr>
    </w:p>
    <w:p w14:paraId="2D864CED">
      <w:pPr>
        <w:bidi w:val="0"/>
        <w:jc w:val="left"/>
        <w:rPr>
          <w:rFonts w:hint="eastAsia"/>
          <w:highlight w:val="none"/>
          <w:lang w:val="en-US" w:eastAsia="zh-CN"/>
        </w:rPr>
      </w:pPr>
    </w:p>
    <w:p w14:paraId="03CD729F">
      <w:pPr>
        <w:bidi w:val="0"/>
        <w:jc w:val="left"/>
        <w:rPr>
          <w:rFonts w:hint="eastAsia"/>
          <w:highlight w:val="none"/>
          <w:lang w:val="en-US" w:eastAsia="zh-CN"/>
        </w:rPr>
      </w:pPr>
    </w:p>
    <w:p w14:paraId="0FB8E504">
      <w:pPr>
        <w:bidi w:val="0"/>
        <w:jc w:val="left"/>
        <w:rPr>
          <w:rFonts w:hint="eastAsia"/>
          <w:highlight w:val="none"/>
          <w:lang w:val="en-US" w:eastAsia="zh-CN"/>
        </w:rPr>
      </w:pPr>
    </w:p>
    <w:p w14:paraId="430A70CA">
      <w:pPr>
        <w:bidi w:val="0"/>
        <w:jc w:val="left"/>
        <w:rPr>
          <w:rFonts w:hint="eastAsia"/>
          <w:highlight w:val="none"/>
          <w:lang w:val="en-US" w:eastAsia="zh-CN"/>
        </w:rPr>
      </w:pPr>
    </w:p>
    <w:p w14:paraId="020F5F25">
      <w:pPr>
        <w:bidi w:val="0"/>
        <w:jc w:val="left"/>
        <w:rPr>
          <w:rFonts w:hint="eastAsia"/>
          <w:highlight w:val="none"/>
          <w:lang w:val="en-US" w:eastAsia="zh-CN"/>
        </w:rPr>
      </w:pPr>
    </w:p>
    <w:p w14:paraId="39BBE2C4">
      <w:pPr>
        <w:bidi w:val="0"/>
        <w:jc w:val="left"/>
        <w:rPr>
          <w:rFonts w:hint="eastAsia"/>
          <w:highlight w:val="none"/>
          <w:lang w:val="en-US" w:eastAsia="zh-CN"/>
        </w:rPr>
      </w:pPr>
    </w:p>
    <w:p w14:paraId="6FDF9220">
      <w:pPr>
        <w:bidi w:val="0"/>
        <w:jc w:val="left"/>
        <w:rPr>
          <w:rFonts w:hint="eastAsia"/>
          <w:highlight w:val="none"/>
          <w:lang w:val="en-US" w:eastAsia="zh-CN"/>
        </w:rPr>
      </w:pPr>
    </w:p>
    <w:p w14:paraId="10681AE2">
      <w:pPr>
        <w:bidi w:val="0"/>
        <w:jc w:val="left"/>
        <w:rPr>
          <w:rFonts w:hint="eastAsia"/>
          <w:highlight w:val="none"/>
          <w:lang w:val="en-US" w:eastAsia="zh-CN"/>
        </w:rPr>
      </w:pPr>
    </w:p>
    <w:p w14:paraId="02377EC4">
      <w:pPr>
        <w:bidi w:val="0"/>
        <w:jc w:val="left"/>
        <w:rPr>
          <w:rFonts w:hint="eastAsia"/>
          <w:highlight w:val="none"/>
          <w:lang w:val="en-US" w:eastAsia="zh-CN"/>
        </w:rPr>
      </w:pPr>
    </w:p>
    <w:p w14:paraId="29F5C311">
      <w:pPr>
        <w:bidi w:val="0"/>
        <w:jc w:val="left"/>
        <w:rPr>
          <w:rFonts w:hint="eastAsia"/>
          <w:highlight w:val="none"/>
          <w:lang w:val="en-US" w:eastAsia="zh-CN"/>
        </w:rPr>
      </w:pPr>
    </w:p>
    <w:p w14:paraId="7E561688">
      <w:pPr>
        <w:bidi w:val="0"/>
        <w:jc w:val="left"/>
        <w:rPr>
          <w:rFonts w:hint="eastAsia"/>
          <w:highlight w:val="none"/>
          <w:lang w:val="en-US" w:eastAsia="zh-CN"/>
        </w:rPr>
      </w:pPr>
    </w:p>
    <w:p w14:paraId="430510A0">
      <w:pPr>
        <w:bidi w:val="0"/>
        <w:jc w:val="left"/>
        <w:rPr>
          <w:rFonts w:hint="eastAsia"/>
          <w:highlight w:val="none"/>
          <w:lang w:val="en-US" w:eastAsia="zh-CN"/>
        </w:rPr>
      </w:pPr>
    </w:p>
    <w:p w14:paraId="3FE4C939">
      <w:pPr>
        <w:bidi w:val="0"/>
        <w:jc w:val="left"/>
        <w:rPr>
          <w:rFonts w:hint="eastAsia"/>
          <w:highlight w:val="none"/>
          <w:lang w:val="en-US" w:eastAsia="zh-CN"/>
        </w:rPr>
      </w:pPr>
    </w:p>
    <w:p w14:paraId="013A86FB">
      <w:pPr>
        <w:bidi w:val="0"/>
        <w:jc w:val="left"/>
        <w:rPr>
          <w:rFonts w:hint="eastAsia"/>
          <w:highlight w:val="none"/>
          <w:lang w:val="en-US" w:eastAsia="zh-CN"/>
        </w:rPr>
      </w:pPr>
    </w:p>
    <w:p w14:paraId="37ADB427">
      <w:pPr>
        <w:bidi w:val="0"/>
        <w:jc w:val="left"/>
        <w:rPr>
          <w:rFonts w:hint="eastAsia"/>
          <w:highlight w:val="none"/>
          <w:lang w:val="en-US" w:eastAsia="zh-CN"/>
        </w:rPr>
      </w:pPr>
    </w:p>
    <w:p w14:paraId="4FC98255">
      <w:pPr>
        <w:bidi w:val="0"/>
        <w:jc w:val="left"/>
        <w:rPr>
          <w:rFonts w:ascii="宋体" w:hAnsi="宋体" w:eastAsia="宋体" w:cs="宋体"/>
          <w:highlight w:val="none"/>
        </w:rPr>
      </w:pPr>
      <w:r>
        <w:rPr>
          <w:rFonts w:hint="eastAsia"/>
          <w:highlight w:val="none"/>
          <w:lang w:val="en-US" w:eastAsia="zh-CN"/>
        </w:rPr>
        <w:t>1.2</w:t>
      </w:r>
      <w:r>
        <w:rPr>
          <w:rFonts w:ascii="宋体" w:hAnsi="宋体" w:eastAsia="宋体" w:cs="宋体"/>
          <w:highlight w:val="none"/>
        </w:rPr>
        <w:t>氧化锌避雷器试验</w:t>
      </w:r>
    </w:p>
    <w:tbl>
      <w:tblPr>
        <w:tblStyle w:val="11"/>
        <w:tblpPr w:leftFromText="180" w:rightFromText="180" w:vertAnchor="text" w:horzAnchor="page" w:tblpX="1646" w:tblpY="448"/>
        <w:tblOverlap w:val="never"/>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61"/>
        <w:gridCol w:w="6479"/>
      </w:tblGrid>
      <w:tr w14:paraId="6CE1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999D2A">
            <w:pPr>
              <w:keepNext w:val="0"/>
              <w:keepLines w:val="0"/>
              <w:widowControl/>
              <w:suppressLineNumbers w:val="0"/>
              <w:jc w:val="center"/>
              <w:textAlignment w:val="bottom"/>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试验项目</w:t>
            </w:r>
          </w:p>
        </w:tc>
        <w:tc>
          <w:tcPr>
            <w:tcW w:w="6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7A8B4F">
            <w:pPr>
              <w:keepNext w:val="0"/>
              <w:keepLines w:val="0"/>
              <w:widowControl/>
              <w:suppressLineNumbers w:val="0"/>
              <w:jc w:val="center"/>
              <w:textAlignment w:val="bottom"/>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试验标准及要求</w:t>
            </w:r>
          </w:p>
        </w:tc>
      </w:tr>
      <w:tr w14:paraId="4C2DA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A999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一、绝缘电阻测量</w:t>
            </w:r>
          </w:p>
        </w:tc>
        <w:tc>
          <w:tcPr>
            <w:tcW w:w="6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A743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35KV 及以下用</w:t>
            </w:r>
            <w:r>
              <w:rPr>
                <w:rStyle w:val="21"/>
                <w:rFonts w:hint="eastAsia" w:ascii="宋体" w:hAnsi="宋体" w:eastAsia="宋体" w:cs="宋体"/>
                <w:sz w:val="18"/>
                <w:szCs w:val="18"/>
                <w:highlight w:val="none"/>
                <w:lang w:val="en-US" w:eastAsia="zh-CN" w:bidi="ar"/>
              </w:rPr>
              <w:t xml:space="preserve"> 2500V </w:t>
            </w:r>
            <w:r>
              <w:rPr>
                <w:rFonts w:hint="eastAsia" w:ascii="宋体" w:hAnsi="宋体" w:eastAsia="宋体" w:cs="宋体"/>
                <w:i w:val="0"/>
                <w:color w:val="000000"/>
                <w:kern w:val="0"/>
                <w:sz w:val="18"/>
                <w:szCs w:val="18"/>
                <w:highlight w:val="none"/>
                <w:u w:val="none"/>
                <w:lang w:val="en-US" w:eastAsia="zh-CN" w:bidi="ar"/>
              </w:rPr>
              <w:t>兆欧表测量，阻值不应低于</w:t>
            </w:r>
            <w:r>
              <w:rPr>
                <w:rStyle w:val="21"/>
                <w:rFonts w:hint="eastAsia" w:ascii="宋体" w:hAnsi="宋体" w:eastAsia="宋体" w:cs="宋体"/>
                <w:sz w:val="18"/>
                <w:szCs w:val="18"/>
                <w:highlight w:val="none"/>
                <w:lang w:val="en-US" w:eastAsia="zh-CN" w:bidi="ar"/>
              </w:rPr>
              <w:t xml:space="preserve"> 1000M</w:t>
            </w:r>
            <w:r>
              <w:rPr>
                <w:rFonts w:hint="eastAsia" w:ascii="宋体" w:hAnsi="宋体" w:eastAsia="宋体" w:cs="宋体"/>
                <w:i w:val="0"/>
                <w:color w:val="000000"/>
                <w:kern w:val="0"/>
                <w:sz w:val="18"/>
                <w:szCs w:val="18"/>
                <w:highlight w:val="none"/>
                <w:u w:val="none"/>
                <w:lang w:val="en-US" w:eastAsia="zh-CN" w:bidi="ar"/>
              </w:rPr>
              <w:t>Ω</w:t>
            </w:r>
          </w:p>
        </w:tc>
      </w:tr>
      <w:tr w14:paraId="4BE30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BF51E">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二、测量直流</w:t>
            </w:r>
            <w:r>
              <w:rPr>
                <w:rStyle w:val="21"/>
                <w:rFonts w:hint="eastAsia" w:ascii="宋体" w:hAnsi="宋体" w:eastAsia="宋体" w:cs="宋体"/>
                <w:sz w:val="18"/>
                <w:szCs w:val="18"/>
                <w:highlight w:val="none"/>
                <w:lang w:val="en-US" w:eastAsia="zh-CN" w:bidi="ar"/>
              </w:rPr>
              <w:t xml:space="preserve"> U1mA</w:t>
            </w:r>
            <w:r>
              <w:rPr>
                <w:rFonts w:hint="eastAsia" w:ascii="宋体" w:hAnsi="宋体" w:eastAsia="宋体" w:cs="宋体"/>
                <w:i w:val="0"/>
                <w:color w:val="000000"/>
                <w:kern w:val="0"/>
                <w:sz w:val="18"/>
                <w:szCs w:val="18"/>
                <w:highlight w:val="none"/>
                <w:u w:val="none"/>
                <w:lang w:val="en-US" w:eastAsia="zh-CN" w:bidi="ar"/>
              </w:rPr>
              <w:t>及 0.75%U1mA</w:t>
            </w:r>
          </w:p>
        </w:tc>
        <w:tc>
          <w:tcPr>
            <w:tcW w:w="6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72864">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10KV：配电型</w:t>
            </w:r>
            <w:r>
              <w:rPr>
                <w:rStyle w:val="21"/>
                <w:rFonts w:hint="eastAsia" w:ascii="宋体" w:hAnsi="宋体" w:eastAsia="宋体" w:cs="宋体"/>
                <w:sz w:val="18"/>
                <w:szCs w:val="18"/>
                <w:highlight w:val="none"/>
                <w:lang w:val="en-US" w:eastAsia="zh-CN" w:bidi="ar"/>
              </w:rPr>
              <w:t xml:space="preserve"> U1mA</w:t>
            </w:r>
            <w:r>
              <w:rPr>
                <w:rFonts w:hint="eastAsia" w:ascii="宋体" w:hAnsi="宋体" w:eastAsia="宋体" w:cs="宋体"/>
                <w:i w:val="0"/>
                <w:color w:val="000000"/>
                <w:kern w:val="0"/>
                <w:sz w:val="18"/>
                <w:szCs w:val="18"/>
                <w:highlight w:val="none"/>
                <w:u w:val="none"/>
                <w:lang w:val="en-US" w:eastAsia="zh-CN" w:bidi="ar"/>
              </w:rPr>
              <w:t>≥</w:t>
            </w:r>
            <w:r>
              <w:rPr>
                <w:rStyle w:val="21"/>
                <w:rFonts w:hint="eastAsia" w:ascii="宋体" w:hAnsi="宋体" w:eastAsia="宋体" w:cs="宋体"/>
                <w:sz w:val="18"/>
                <w:szCs w:val="18"/>
                <w:highlight w:val="none"/>
                <w:lang w:val="en-US" w:eastAsia="zh-CN" w:bidi="ar"/>
              </w:rPr>
              <w:t>25KV</w:t>
            </w:r>
            <w:r>
              <w:rPr>
                <w:rFonts w:hint="eastAsia" w:ascii="宋体" w:hAnsi="宋体" w:eastAsia="宋体" w:cs="宋体"/>
                <w:i w:val="0"/>
                <w:color w:val="000000"/>
                <w:kern w:val="0"/>
                <w:sz w:val="18"/>
                <w:szCs w:val="18"/>
                <w:highlight w:val="none"/>
                <w:u w:val="none"/>
                <w:lang w:val="en-US" w:eastAsia="zh-CN" w:bidi="ar"/>
              </w:rPr>
              <w:t>，电站型</w:t>
            </w:r>
            <w:r>
              <w:rPr>
                <w:rStyle w:val="21"/>
                <w:rFonts w:hint="eastAsia" w:ascii="宋体" w:hAnsi="宋体" w:eastAsia="宋体" w:cs="宋体"/>
                <w:sz w:val="18"/>
                <w:szCs w:val="18"/>
                <w:highlight w:val="none"/>
                <w:lang w:val="en-US" w:eastAsia="zh-CN" w:bidi="ar"/>
              </w:rPr>
              <w:t xml:space="preserve"> U1mA</w:t>
            </w:r>
            <w:r>
              <w:rPr>
                <w:rFonts w:hint="eastAsia" w:ascii="宋体" w:hAnsi="宋体" w:eastAsia="宋体" w:cs="宋体"/>
                <w:i w:val="0"/>
                <w:color w:val="000000"/>
                <w:kern w:val="0"/>
                <w:sz w:val="18"/>
                <w:szCs w:val="18"/>
                <w:highlight w:val="none"/>
                <w:u w:val="none"/>
                <w:lang w:val="en-US" w:eastAsia="zh-CN" w:bidi="ar"/>
              </w:rPr>
              <w:t>≥</w:t>
            </w:r>
            <w:r>
              <w:rPr>
                <w:rStyle w:val="21"/>
                <w:rFonts w:hint="eastAsia" w:ascii="宋体" w:hAnsi="宋体" w:eastAsia="宋体" w:cs="宋体"/>
                <w:sz w:val="18"/>
                <w:szCs w:val="18"/>
                <w:highlight w:val="none"/>
                <w:lang w:val="en-US" w:eastAsia="zh-CN" w:bidi="ar"/>
              </w:rPr>
              <w:t>24KV</w:t>
            </w:r>
            <w:r>
              <w:rPr>
                <w:rFonts w:hint="eastAsia" w:ascii="宋体" w:hAnsi="宋体" w:eastAsia="宋体" w:cs="宋体"/>
                <w:i w:val="0"/>
                <w:color w:val="000000"/>
                <w:kern w:val="0"/>
                <w:sz w:val="18"/>
                <w:szCs w:val="18"/>
                <w:highlight w:val="none"/>
                <w:u w:val="none"/>
                <w:lang w:val="en-US" w:eastAsia="zh-CN" w:bidi="ar"/>
              </w:rPr>
              <w:t>。</w:t>
            </w:r>
            <w:r>
              <w:rPr>
                <w:rStyle w:val="21"/>
                <w:rFonts w:hint="eastAsia" w:ascii="宋体" w:hAnsi="宋体" w:eastAsia="宋体" w:cs="宋体"/>
                <w:sz w:val="18"/>
                <w:szCs w:val="18"/>
                <w:highlight w:val="none"/>
                <w:lang w:val="en-US" w:eastAsia="zh-CN" w:bidi="ar"/>
              </w:rPr>
              <w:t>0.75%U1mA≤50uA</w:t>
            </w:r>
          </w:p>
        </w:tc>
      </w:tr>
      <w:tr w14:paraId="4CA11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9F2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三、红外测温</w:t>
            </w:r>
          </w:p>
        </w:tc>
        <w:tc>
          <w:tcPr>
            <w:tcW w:w="6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FDF6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用红外热像仪测量；各部位无明显升温现象；周期为6个月</w:t>
            </w:r>
          </w:p>
        </w:tc>
      </w:tr>
    </w:tbl>
    <w:p w14:paraId="2283AFDE">
      <w:pPr>
        <w:bidi w:val="0"/>
        <w:jc w:val="left"/>
        <w:rPr>
          <w:rFonts w:hint="eastAsia" w:ascii="宋体" w:hAnsi="宋体" w:eastAsia="宋体" w:cs="宋体"/>
          <w:highlight w:val="none"/>
          <w:lang w:val="en-US" w:eastAsia="zh-CN"/>
        </w:rPr>
      </w:pPr>
    </w:p>
    <w:p w14:paraId="71BA7C24">
      <w:pPr>
        <w:bidi w:val="0"/>
        <w:jc w:val="left"/>
        <w:rPr>
          <w:rFonts w:hint="eastAsia" w:ascii="宋体" w:hAnsi="宋体" w:eastAsia="宋体" w:cs="宋体"/>
          <w:highlight w:val="none"/>
          <w:lang w:val="en-US" w:eastAsia="zh-CN"/>
        </w:rPr>
      </w:pPr>
    </w:p>
    <w:p w14:paraId="3AF1D079">
      <w:pPr>
        <w:bidi w:val="0"/>
        <w:jc w:val="left"/>
        <w:rPr>
          <w:rFonts w:hint="eastAsia" w:ascii="宋体" w:hAnsi="宋体" w:eastAsia="宋体" w:cs="宋体"/>
          <w:highlight w:val="none"/>
          <w:lang w:val="en-US" w:eastAsia="zh-CN"/>
        </w:rPr>
      </w:pPr>
    </w:p>
    <w:p w14:paraId="41284989">
      <w:pPr>
        <w:bidi w:val="0"/>
        <w:jc w:val="left"/>
        <w:rPr>
          <w:rFonts w:hint="eastAsia" w:ascii="宋体" w:hAnsi="宋体" w:eastAsia="宋体" w:cs="宋体"/>
          <w:highlight w:val="none"/>
          <w:lang w:val="en-US" w:eastAsia="zh-CN"/>
        </w:rPr>
      </w:pPr>
    </w:p>
    <w:p w14:paraId="57E5BF81">
      <w:pPr>
        <w:bidi w:val="0"/>
        <w:jc w:val="left"/>
        <w:rPr>
          <w:rFonts w:hint="eastAsia" w:ascii="宋体" w:hAnsi="宋体" w:eastAsia="宋体" w:cs="宋体"/>
          <w:highlight w:val="none"/>
          <w:lang w:val="en-US" w:eastAsia="zh-CN"/>
        </w:rPr>
      </w:pPr>
    </w:p>
    <w:p w14:paraId="7DEFC405">
      <w:pPr>
        <w:bidi w:val="0"/>
        <w:jc w:val="left"/>
        <w:rPr>
          <w:rFonts w:hint="eastAsia" w:ascii="宋体" w:hAnsi="宋体" w:eastAsia="宋体" w:cs="宋体"/>
          <w:highlight w:val="none"/>
          <w:lang w:val="en-US" w:eastAsia="zh-CN"/>
        </w:rPr>
      </w:pPr>
    </w:p>
    <w:p w14:paraId="1AD127E7">
      <w:pPr>
        <w:bidi w:val="0"/>
        <w:jc w:val="left"/>
        <w:rPr>
          <w:rFonts w:hint="eastAsia" w:ascii="宋体" w:hAnsi="宋体" w:eastAsia="宋体" w:cs="宋体"/>
          <w:highlight w:val="none"/>
          <w:lang w:val="en-US" w:eastAsia="zh-CN"/>
        </w:rPr>
      </w:pPr>
    </w:p>
    <w:p w14:paraId="436A7DC0">
      <w:pPr>
        <w:bidi w:val="0"/>
        <w:jc w:val="left"/>
        <w:rPr>
          <w:rFonts w:hint="eastAsia" w:ascii="宋体" w:hAnsi="宋体" w:eastAsia="宋体" w:cs="宋体"/>
          <w:highlight w:val="none"/>
          <w:lang w:val="en-US" w:eastAsia="zh-CN"/>
        </w:rPr>
      </w:pPr>
    </w:p>
    <w:p w14:paraId="78899FB2">
      <w:pPr>
        <w:bidi w:val="0"/>
        <w:jc w:val="left"/>
        <w:rPr>
          <w:rFonts w:hint="eastAsia" w:ascii="宋体" w:hAnsi="宋体" w:eastAsia="宋体" w:cs="宋体"/>
          <w:highlight w:val="none"/>
          <w:lang w:val="en-US" w:eastAsia="zh-CN"/>
        </w:rPr>
      </w:pPr>
    </w:p>
    <w:p w14:paraId="2C199C9E">
      <w:pPr>
        <w:bidi w:val="0"/>
        <w:jc w:val="left"/>
        <w:rPr>
          <w:rFonts w:ascii="宋体" w:hAnsi="宋体" w:eastAsia="宋体" w:cs="宋体"/>
          <w:highlight w:val="none"/>
        </w:rPr>
      </w:pPr>
      <w:r>
        <w:rPr>
          <w:rFonts w:hint="eastAsia" w:ascii="宋体" w:hAnsi="宋体" w:eastAsia="宋体" w:cs="宋体"/>
          <w:highlight w:val="none"/>
          <w:lang w:val="en-US" w:eastAsia="zh-CN"/>
        </w:rPr>
        <w:t>1</w:t>
      </w:r>
      <w:r>
        <w:rPr>
          <w:rFonts w:ascii="宋体" w:hAnsi="宋体" w:eastAsia="宋体" w:cs="宋体"/>
          <w:highlight w:val="none"/>
        </w:rPr>
        <w:t>.3 电力电缆试验</w:t>
      </w:r>
    </w:p>
    <w:p w14:paraId="57D4DB8C">
      <w:pPr>
        <w:bidi w:val="0"/>
        <w:jc w:val="left"/>
        <w:rPr>
          <w:rFonts w:ascii="宋体" w:hAnsi="宋体" w:eastAsia="宋体" w:cs="宋体"/>
          <w:highlight w:val="none"/>
        </w:rPr>
      </w:pPr>
    </w:p>
    <w:tbl>
      <w:tblPr>
        <w:tblStyle w:val="11"/>
        <w:tblW w:w="8642"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92"/>
        <w:gridCol w:w="6450"/>
      </w:tblGrid>
      <w:tr w14:paraId="61B09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7B4C95">
            <w:pPr>
              <w:keepNext w:val="0"/>
              <w:keepLines w:val="0"/>
              <w:widowControl/>
              <w:suppressLineNumbers w:val="0"/>
              <w:jc w:val="center"/>
              <w:textAlignment w:val="bottom"/>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试验项目</w:t>
            </w:r>
          </w:p>
        </w:tc>
        <w:tc>
          <w:tcPr>
            <w:tcW w:w="6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B6AB6C">
            <w:pPr>
              <w:keepNext w:val="0"/>
              <w:keepLines w:val="0"/>
              <w:widowControl/>
              <w:suppressLineNumbers w:val="0"/>
              <w:jc w:val="center"/>
              <w:textAlignment w:val="bottom"/>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试验标准及要求</w:t>
            </w:r>
          </w:p>
        </w:tc>
      </w:tr>
      <w:tr w14:paraId="069F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2C379">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一、检查相位（对相）</w:t>
            </w:r>
          </w:p>
        </w:tc>
        <w:tc>
          <w:tcPr>
            <w:tcW w:w="6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A374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两端相位一致</w:t>
            </w:r>
          </w:p>
        </w:tc>
      </w:tr>
      <w:tr w14:paraId="3B91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43699">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二、测量主绝缘及外护套绝缘电阻</w:t>
            </w:r>
          </w:p>
        </w:tc>
        <w:tc>
          <w:tcPr>
            <w:tcW w:w="6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41EFC">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r>
              <w:rPr>
                <w:rStyle w:val="22"/>
                <w:rFonts w:hint="eastAsia" w:ascii="宋体" w:hAnsi="宋体" w:eastAsia="宋体" w:cs="宋体"/>
                <w:sz w:val="18"/>
                <w:szCs w:val="18"/>
                <w:highlight w:val="none"/>
                <w:lang w:val="en-US" w:eastAsia="zh-CN" w:bidi="ar"/>
              </w:rPr>
              <w:t>、对主绝缘，测量各电缆线芯对地或对金属屏蔽层间和各线芯间的绝缘电阻，要求一般不小于</w:t>
            </w:r>
            <w:r>
              <w:rPr>
                <w:rFonts w:hint="eastAsia" w:ascii="宋体" w:hAnsi="宋体" w:eastAsia="宋体" w:cs="宋体"/>
                <w:i w:val="0"/>
                <w:color w:val="000000"/>
                <w:kern w:val="0"/>
                <w:sz w:val="18"/>
                <w:szCs w:val="18"/>
                <w:highlight w:val="none"/>
                <w:u w:val="none"/>
                <w:lang w:val="en-US" w:eastAsia="zh-CN" w:bidi="ar"/>
              </w:rPr>
              <w:t>1000 M</w:t>
            </w:r>
            <w:r>
              <w:rPr>
                <w:rStyle w:val="22"/>
                <w:rFonts w:hint="eastAsia" w:ascii="宋体" w:hAnsi="宋体" w:eastAsia="宋体" w:cs="宋体"/>
                <w:sz w:val="18"/>
                <w:szCs w:val="18"/>
                <w:highlight w:val="none"/>
                <w:lang w:val="en-US" w:eastAsia="zh-CN" w:bidi="ar"/>
              </w:rPr>
              <w:t>Ω。</w:t>
            </w:r>
            <w:r>
              <w:rPr>
                <w:rFonts w:hint="eastAsia" w:ascii="宋体" w:hAnsi="宋体" w:eastAsia="宋体" w:cs="宋体"/>
                <w:i w:val="0"/>
                <w:color w:val="000000"/>
                <w:kern w:val="0"/>
                <w:sz w:val="18"/>
                <w:szCs w:val="18"/>
                <w:highlight w:val="none"/>
                <w:u w:val="none"/>
                <w:lang w:val="en-US" w:eastAsia="zh-CN" w:bidi="ar"/>
              </w:rPr>
              <w:t>2</w:t>
            </w:r>
            <w:r>
              <w:rPr>
                <w:rStyle w:val="22"/>
                <w:rFonts w:hint="eastAsia" w:ascii="宋体" w:hAnsi="宋体" w:eastAsia="宋体" w:cs="宋体"/>
                <w:sz w:val="18"/>
                <w:szCs w:val="18"/>
                <w:highlight w:val="none"/>
                <w:lang w:val="en-US" w:eastAsia="zh-CN" w:bidi="ar"/>
              </w:rPr>
              <w:t>、对外护套，要求每公里绝缘电阻不低于是</w:t>
            </w:r>
            <w:r>
              <w:rPr>
                <w:rFonts w:hint="eastAsia" w:ascii="宋体" w:hAnsi="宋体" w:eastAsia="宋体" w:cs="宋体"/>
                <w:i w:val="0"/>
                <w:color w:val="000000"/>
                <w:kern w:val="0"/>
                <w:sz w:val="18"/>
                <w:szCs w:val="18"/>
                <w:highlight w:val="none"/>
                <w:u w:val="none"/>
                <w:lang w:val="en-US" w:eastAsia="zh-CN" w:bidi="ar"/>
              </w:rPr>
              <w:t xml:space="preserve"> 0.5 MΩ</w:t>
            </w:r>
            <w:r>
              <w:rPr>
                <w:rStyle w:val="22"/>
                <w:rFonts w:hint="eastAsia" w:ascii="宋体" w:hAnsi="宋体" w:eastAsia="宋体" w:cs="宋体"/>
                <w:sz w:val="18"/>
                <w:szCs w:val="18"/>
                <w:highlight w:val="none"/>
                <w:lang w:val="en-US" w:eastAsia="zh-CN" w:bidi="ar"/>
              </w:rPr>
              <w:t>。说明：测量电压</w:t>
            </w:r>
            <w:r>
              <w:rPr>
                <w:rFonts w:hint="eastAsia" w:ascii="宋体" w:hAnsi="宋体" w:eastAsia="宋体" w:cs="宋体"/>
                <w:i w:val="0"/>
                <w:color w:val="000000"/>
                <w:kern w:val="0"/>
                <w:sz w:val="18"/>
                <w:szCs w:val="18"/>
                <w:highlight w:val="none"/>
                <w:u w:val="none"/>
                <w:lang w:val="en-US" w:eastAsia="zh-CN" w:bidi="ar"/>
              </w:rPr>
              <w:t xml:space="preserve"> 500V</w:t>
            </w:r>
            <w:r>
              <w:rPr>
                <w:rStyle w:val="22"/>
                <w:rFonts w:hint="eastAsia" w:ascii="宋体" w:hAnsi="宋体" w:eastAsia="宋体" w:cs="宋体"/>
                <w:sz w:val="18"/>
                <w:szCs w:val="18"/>
                <w:highlight w:val="none"/>
                <w:lang w:val="en-US" w:eastAsia="zh-CN" w:bidi="ar"/>
              </w:rPr>
              <w:t>；对外护套有引出线者进行。</w:t>
            </w:r>
          </w:p>
        </w:tc>
      </w:tr>
      <w:tr w14:paraId="0EF0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1C2FB">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三、交流耐压试验</w:t>
            </w:r>
          </w:p>
        </w:tc>
        <w:tc>
          <w:tcPr>
            <w:tcW w:w="6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F46D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额定电压 8.7/10</w:t>
            </w:r>
            <w:r>
              <w:rPr>
                <w:rStyle w:val="22"/>
                <w:rFonts w:hint="eastAsia" w:ascii="宋体" w:hAnsi="宋体" w:eastAsia="宋体" w:cs="宋体"/>
                <w:sz w:val="18"/>
                <w:szCs w:val="18"/>
                <w:highlight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 xml:space="preserve">8.7/15 </w:t>
            </w:r>
            <w:r>
              <w:rPr>
                <w:rStyle w:val="22"/>
                <w:rFonts w:hint="eastAsia" w:ascii="宋体" w:hAnsi="宋体" w:eastAsia="宋体" w:cs="宋体"/>
                <w:sz w:val="18"/>
                <w:szCs w:val="18"/>
                <w:highlight w:val="none"/>
                <w:lang w:val="en-US" w:eastAsia="zh-CN" w:bidi="ar"/>
              </w:rPr>
              <w:t>的电缆，其试验电压均为</w:t>
            </w:r>
            <w:r>
              <w:rPr>
                <w:rFonts w:hint="eastAsia" w:ascii="宋体" w:hAnsi="宋体" w:eastAsia="宋体" w:cs="宋体"/>
                <w:i w:val="0"/>
                <w:color w:val="000000"/>
                <w:kern w:val="0"/>
                <w:sz w:val="18"/>
                <w:szCs w:val="18"/>
                <w:highlight w:val="none"/>
                <w:u w:val="none"/>
                <w:lang w:val="en-US" w:eastAsia="zh-CN" w:bidi="ar"/>
              </w:rPr>
              <w:t xml:space="preserve"> 14</w:t>
            </w:r>
            <w:r>
              <w:rPr>
                <w:rStyle w:val="22"/>
                <w:rFonts w:hint="eastAsia" w:ascii="宋体" w:hAnsi="宋体" w:eastAsia="宋体" w:cs="宋体"/>
                <w:sz w:val="18"/>
                <w:szCs w:val="18"/>
                <w:highlight w:val="none"/>
                <w:lang w:val="en-US" w:eastAsia="zh-CN" w:bidi="ar"/>
              </w:rPr>
              <w:t>.8</w:t>
            </w:r>
            <w:r>
              <w:rPr>
                <w:rFonts w:hint="eastAsia" w:ascii="宋体" w:hAnsi="宋体" w:eastAsia="宋体" w:cs="宋体"/>
                <w:i w:val="0"/>
                <w:color w:val="000000"/>
                <w:kern w:val="0"/>
                <w:sz w:val="18"/>
                <w:szCs w:val="18"/>
                <w:highlight w:val="none"/>
                <w:u w:val="none"/>
                <w:lang w:val="en-US" w:eastAsia="zh-CN" w:bidi="ar"/>
              </w:rPr>
              <w:t>KV/</w:t>
            </w:r>
            <w:r>
              <w:rPr>
                <w:rStyle w:val="22"/>
                <w:rFonts w:hint="eastAsia" w:ascii="宋体" w:hAnsi="宋体" w:eastAsia="宋体" w:cs="宋体"/>
                <w:sz w:val="18"/>
                <w:szCs w:val="18"/>
                <w:highlight w:val="none"/>
                <w:lang w:val="en-US" w:eastAsia="zh-CN" w:bidi="ar"/>
              </w:rPr>
              <w:t>60</w:t>
            </w:r>
            <w:r>
              <w:rPr>
                <w:rFonts w:hint="eastAsia" w:ascii="宋体" w:hAnsi="宋体" w:eastAsia="宋体" w:cs="宋体"/>
                <w:i w:val="0"/>
                <w:color w:val="000000"/>
                <w:kern w:val="0"/>
                <w:sz w:val="18"/>
                <w:szCs w:val="18"/>
                <w:highlight w:val="none"/>
                <w:u w:val="none"/>
                <w:lang w:val="en-US" w:eastAsia="zh-CN" w:bidi="ar"/>
              </w:rPr>
              <w:t>min</w:t>
            </w:r>
            <w:r>
              <w:rPr>
                <w:rStyle w:val="22"/>
                <w:rFonts w:hint="eastAsia" w:ascii="宋体" w:hAnsi="宋体" w:eastAsia="宋体" w:cs="宋体"/>
                <w:sz w:val="18"/>
                <w:szCs w:val="18"/>
                <w:highlight w:val="none"/>
                <w:lang w:val="en-US" w:eastAsia="zh-CN" w:bidi="ar"/>
              </w:rPr>
              <w:t>。</w:t>
            </w:r>
          </w:p>
        </w:tc>
      </w:tr>
      <w:tr w14:paraId="5DBE1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5401E">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四、红外测温</w:t>
            </w:r>
          </w:p>
        </w:tc>
        <w:tc>
          <w:tcPr>
            <w:tcW w:w="6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AA2F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用红外热像仪测量，对电缆终端头和非直埋式中间接头进行，各部位无异常温升现象。周期：6个月</w:t>
            </w:r>
          </w:p>
        </w:tc>
      </w:tr>
    </w:tbl>
    <w:p w14:paraId="6788CD2F">
      <w:pPr>
        <w:bidi w:val="0"/>
        <w:jc w:val="left"/>
        <w:rPr>
          <w:rFonts w:hint="default" w:ascii="宋体" w:hAnsi="宋体" w:eastAsia="宋体" w:cs="宋体"/>
          <w:highlight w:val="none"/>
          <w:lang w:val="en-US" w:eastAsia="zh-CN"/>
        </w:rPr>
      </w:pPr>
    </w:p>
    <w:p w14:paraId="299F7BFF">
      <w:pPr>
        <w:bidi w:val="0"/>
        <w:jc w:val="left"/>
        <w:rPr>
          <w:rFonts w:hint="default" w:ascii="宋体" w:hAnsi="宋体" w:eastAsia="宋体" w:cs="宋体"/>
          <w:highlight w:val="none"/>
          <w:lang w:val="en-US" w:eastAsia="zh-CN"/>
        </w:rPr>
      </w:pPr>
    </w:p>
    <w:p w14:paraId="4E25EFBA">
      <w:pPr>
        <w:bidi w:val="0"/>
        <w:jc w:val="left"/>
        <w:rPr>
          <w:rFonts w:ascii="宋体" w:hAnsi="宋体" w:eastAsia="宋体" w:cs="宋体"/>
          <w:highlight w:val="none"/>
        </w:rPr>
      </w:pPr>
      <w:r>
        <w:rPr>
          <w:rFonts w:hint="eastAsia" w:ascii="宋体" w:hAnsi="宋体" w:eastAsia="宋体" w:cs="宋体"/>
          <w:highlight w:val="none"/>
          <w:lang w:val="en-US" w:eastAsia="zh-CN"/>
        </w:rPr>
        <w:t>1</w:t>
      </w:r>
      <w:r>
        <w:rPr>
          <w:rFonts w:ascii="宋体" w:hAnsi="宋体" w:eastAsia="宋体" w:cs="宋体"/>
          <w:highlight w:val="none"/>
        </w:rPr>
        <w:t>.4 高压真空断路器试验</w:t>
      </w:r>
    </w:p>
    <w:tbl>
      <w:tblPr>
        <w:tblStyle w:val="11"/>
        <w:tblW w:w="85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58"/>
        <w:gridCol w:w="6383"/>
      </w:tblGrid>
      <w:tr w14:paraId="2CF69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CCEDC5">
            <w:pPr>
              <w:keepNext w:val="0"/>
              <w:keepLines w:val="0"/>
              <w:widowControl/>
              <w:suppressLineNumbers w:val="0"/>
              <w:jc w:val="center"/>
              <w:textAlignment w:val="bottom"/>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试验项目</w:t>
            </w:r>
          </w:p>
        </w:tc>
        <w:tc>
          <w:tcPr>
            <w:tcW w:w="6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ACB881">
            <w:pPr>
              <w:keepNext w:val="0"/>
              <w:keepLines w:val="0"/>
              <w:widowControl/>
              <w:suppressLineNumbers w:val="0"/>
              <w:jc w:val="center"/>
              <w:textAlignment w:val="bottom"/>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试验标准及要求</w:t>
            </w:r>
          </w:p>
        </w:tc>
      </w:tr>
      <w:tr w14:paraId="392C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2CFA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一、整体对地及断口间的绝缘电阻</w:t>
            </w:r>
          </w:p>
        </w:tc>
        <w:tc>
          <w:tcPr>
            <w:tcW w:w="6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AA21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①整体对地的绝缘电阻、断口的绝缘电阻和有机物提升杆的绝缘电阻不低于 1000MΩ。②耐压后的绝缘电阻无明显降低。</w:t>
            </w:r>
          </w:p>
        </w:tc>
      </w:tr>
      <w:tr w14:paraId="5814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0ACAE">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二、交流耐压试验</w:t>
            </w:r>
          </w:p>
        </w:tc>
        <w:tc>
          <w:tcPr>
            <w:tcW w:w="6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DFBC9">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试验电压 38kV。相间、相对地及断口试验电压相同。加压方式：合闸时各相对地及相间，分闸时各相断口。</w:t>
            </w:r>
          </w:p>
        </w:tc>
      </w:tr>
      <w:tr w14:paraId="46E3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B9C29">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三、红外测温</w:t>
            </w:r>
          </w:p>
        </w:tc>
        <w:tc>
          <w:tcPr>
            <w:tcW w:w="6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30E2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用红外热像仪测量，测试应尽量在负荷高峰、夜晚进行，红外热成像图无异常温升、温差和相对温差。周期≤1年。</w:t>
            </w:r>
          </w:p>
        </w:tc>
      </w:tr>
      <w:tr w14:paraId="7F25D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659AA">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四、导电回路电阻</w:t>
            </w:r>
          </w:p>
        </w:tc>
        <w:tc>
          <w:tcPr>
            <w:tcW w:w="6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0330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①不大于出厂值的 1.1 倍。（ZN-10 型＜150uΩ）</w:t>
            </w:r>
          </w:p>
        </w:tc>
      </w:tr>
    </w:tbl>
    <w:p w14:paraId="3AEF56A4">
      <w:pPr>
        <w:spacing w:after="0" w:line="274" w:lineRule="exact"/>
        <w:ind w:left="120"/>
        <w:rPr>
          <w:rFonts w:hint="eastAsia" w:ascii="宋体" w:hAnsi="宋体" w:eastAsia="宋体" w:cs="宋体"/>
          <w:highlight w:val="none"/>
          <w:lang w:val="en-US" w:eastAsia="zh-CN"/>
        </w:rPr>
      </w:pPr>
    </w:p>
    <w:p w14:paraId="3D0474E6">
      <w:pPr>
        <w:spacing w:after="0" w:line="274" w:lineRule="exact"/>
        <w:ind w:left="120"/>
        <w:rPr>
          <w:rFonts w:ascii="宋体" w:hAnsi="宋体" w:eastAsia="宋体" w:cs="宋体"/>
          <w:highlight w:val="none"/>
        </w:rPr>
      </w:pPr>
      <w:r>
        <w:rPr>
          <w:rFonts w:hint="eastAsia" w:ascii="宋体" w:hAnsi="宋体" w:eastAsia="宋体" w:cs="宋体"/>
          <w:highlight w:val="none"/>
          <w:lang w:val="en-US" w:eastAsia="zh-CN"/>
        </w:rPr>
        <w:t>1</w:t>
      </w:r>
      <w:r>
        <w:rPr>
          <w:rFonts w:ascii="宋体" w:hAnsi="宋体" w:eastAsia="宋体" w:cs="宋体"/>
          <w:highlight w:val="none"/>
        </w:rPr>
        <w:t xml:space="preserve">.5 </w:t>
      </w:r>
      <w:r>
        <w:rPr>
          <w:rFonts w:hint="eastAsia" w:ascii="宋体" w:hAnsi="宋体" w:eastAsia="宋体" w:cs="宋体"/>
          <w:highlight w:val="none"/>
          <w:lang w:val="en-US" w:eastAsia="zh-CN"/>
        </w:rPr>
        <w:t>电流、电压</w:t>
      </w:r>
      <w:r>
        <w:rPr>
          <w:rFonts w:ascii="宋体" w:hAnsi="宋体" w:eastAsia="宋体" w:cs="宋体"/>
          <w:highlight w:val="none"/>
        </w:rPr>
        <w:t>互感器试验</w:t>
      </w:r>
    </w:p>
    <w:p w14:paraId="1558CC8F">
      <w:pPr>
        <w:spacing w:after="0" w:line="274" w:lineRule="exact"/>
        <w:ind w:left="120"/>
        <w:rPr>
          <w:rFonts w:ascii="宋体" w:hAnsi="宋体" w:eastAsia="宋体" w:cs="宋体"/>
          <w:highlight w:val="none"/>
        </w:rPr>
      </w:pPr>
    </w:p>
    <w:tbl>
      <w:tblPr>
        <w:tblStyle w:val="11"/>
        <w:tblW w:w="85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03"/>
        <w:gridCol w:w="1650"/>
        <w:gridCol w:w="5388"/>
      </w:tblGrid>
      <w:tr w14:paraId="032EB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53AE2">
            <w:pPr>
              <w:keepNext w:val="0"/>
              <w:keepLines w:val="0"/>
              <w:widowControl/>
              <w:suppressLineNumbers w:val="0"/>
              <w:jc w:val="center"/>
              <w:textAlignment w:val="center"/>
              <w:rPr>
                <w:rFonts w:hint="default" w:ascii="宋体" w:hAnsi="宋体" w:eastAsia="宋体" w:cs="宋体"/>
                <w:b/>
                <w:i w:val="0"/>
                <w:color w:val="000000"/>
                <w:sz w:val="18"/>
                <w:szCs w:val="18"/>
                <w:highlight w:val="none"/>
                <w:u w:val="none"/>
                <w:lang w:val="en-US"/>
              </w:rPr>
            </w:pPr>
            <w:r>
              <w:rPr>
                <w:rFonts w:hint="eastAsia" w:ascii="宋体" w:hAnsi="宋体" w:eastAsia="宋体" w:cs="宋体"/>
                <w:b/>
                <w:i w:val="0"/>
                <w:color w:val="000000"/>
                <w:kern w:val="0"/>
                <w:sz w:val="18"/>
                <w:szCs w:val="18"/>
                <w:highlight w:val="none"/>
                <w:u w:val="none"/>
                <w:lang w:val="en-US" w:eastAsia="zh-CN" w:bidi="ar"/>
              </w:rPr>
              <w:t>试验对象</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69F5AB">
            <w:pPr>
              <w:keepNext w:val="0"/>
              <w:keepLines w:val="0"/>
              <w:widowControl/>
              <w:suppressLineNumbers w:val="0"/>
              <w:jc w:val="center"/>
              <w:textAlignment w:val="bottom"/>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试验项目</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34D7AE">
            <w:pPr>
              <w:keepNext w:val="0"/>
              <w:keepLines w:val="0"/>
              <w:widowControl/>
              <w:suppressLineNumbers w:val="0"/>
              <w:jc w:val="center"/>
              <w:textAlignment w:val="bottom"/>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试验标准及要求</w:t>
            </w:r>
          </w:p>
        </w:tc>
      </w:tr>
      <w:tr w14:paraId="579D2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6" w:hRule="atLeast"/>
        </w:trPr>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5AA33">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电流互感器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51BFF">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一、绕组的绝缘电阻</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CC4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①与初始值及历次数据比较，无显著变化（不低于出厂值或初始值的 70%）。②一次绕组对地≥1000MΩ；二次绕组对地≥1000MΩ（采用2500V绝缘电阻表）。</w:t>
            </w:r>
          </w:p>
        </w:tc>
      </w:tr>
      <w:tr w14:paraId="4F99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7C970">
            <w:pPr>
              <w:jc w:val="center"/>
              <w:rPr>
                <w:rFonts w:hint="eastAsia" w:ascii="宋体" w:hAnsi="宋体" w:eastAsia="宋体" w:cs="宋体"/>
                <w:i w:val="0"/>
                <w:color w:val="000000"/>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49D2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二、交流耐压试验</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814CF">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干式电流互感器一次绕组试验电压按出厂试验值80%进行，二次绕组之间 2kV（可用 2500V 兆欧表1min代替） （预试试验电压为 35KV）。</w:t>
            </w:r>
          </w:p>
        </w:tc>
      </w:tr>
      <w:tr w14:paraId="5DE2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9" w:hRule="atLeast"/>
        </w:trPr>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384B8">
            <w:pPr>
              <w:jc w:val="center"/>
              <w:rPr>
                <w:rFonts w:hint="eastAsia" w:ascii="宋体" w:hAnsi="宋体" w:eastAsia="宋体" w:cs="宋体"/>
                <w:i w:val="0"/>
                <w:color w:val="000000"/>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1E754">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三、红外测温</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8EF1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用红外热像仪测量；各部位无明显升温现象；周期为6个月。</w:t>
            </w:r>
          </w:p>
        </w:tc>
      </w:tr>
      <w:tr w14:paraId="3E6D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A4396">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电压互感器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B61E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一、绝缘电阻</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35539">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①与初始值及历次数据比较，无显著变化（不低于出厂值或初始值的 70%）。②应测量绕组间及对地的绝缘电阻。③非被试绕组应接地。说明：一次绕组测量电压 2500V 。</w:t>
            </w:r>
          </w:p>
        </w:tc>
      </w:tr>
      <w:tr w14:paraId="3F05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7" w:hRule="atLeast"/>
        </w:trPr>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3711C">
            <w:pPr>
              <w:jc w:val="center"/>
              <w:rPr>
                <w:rFonts w:hint="eastAsia" w:ascii="宋体" w:hAnsi="宋体" w:eastAsia="宋体" w:cs="宋体"/>
                <w:i w:val="0"/>
                <w:color w:val="000000"/>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2241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二、交流耐压试验</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5A1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①一次绕组试验电压按出厂试验值 80%，二次绕组之间试验电压 2kV（可用 2500V 兆欧表1min 代替）。说明：串级式及分级绝缘的互感器用倍频感应耐压试验。倍频感应耐压前后应检查有否绝缘损伤。</w:t>
            </w:r>
          </w:p>
        </w:tc>
      </w:tr>
      <w:tr w14:paraId="567AA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BFE95">
            <w:pPr>
              <w:jc w:val="center"/>
              <w:rPr>
                <w:rFonts w:hint="eastAsia" w:ascii="宋体" w:hAnsi="宋体" w:eastAsia="宋体" w:cs="宋体"/>
                <w:i w:val="0"/>
                <w:color w:val="000000"/>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3EB0C">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三、红外测温</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D8B8A">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用红外热像仪测量；各部位无明显升温现象；周期为6个月</w:t>
            </w:r>
          </w:p>
        </w:tc>
      </w:tr>
    </w:tbl>
    <w:p w14:paraId="136CAC94">
      <w:pPr>
        <w:bidi w:val="0"/>
        <w:jc w:val="left"/>
        <w:rPr>
          <w:rFonts w:hint="eastAsia" w:ascii="宋体" w:hAnsi="宋体" w:eastAsia="宋体" w:cs="宋体"/>
          <w:highlight w:val="none"/>
          <w:lang w:val="en-US" w:eastAsia="zh-CN"/>
        </w:rPr>
      </w:pPr>
    </w:p>
    <w:p w14:paraId="63C9326D">
      <w:pPr>
        <w:bidi w:val="0"/>
        <w:jc w:val="left"/>
        <w:rPr>
          <w:rFonts w:ascii="宋体" w:hAnsi="宋体" w:eastAsia="宋体" w:cs="宋体"/>
          <w:highlight w:val="none"/>
        </w:rPr>
      </w:pPr>
      <w:r>
        <w:rPr>
          <w:rFonts w:hint="eastAsia" w:ascii="宋体" w:hAnsi="宋体" w:eastAsia="宋体" w:cs="宋体"/>
          <w:highlight w:val="none"/>
          <w:lang w:val="en-US" w:eastAsia="zh-CN"/>
        </w:rPr>
        <w:t>1</w:t>
      </w:r>
      <w:r>
        <w:rPr>
          <w:rFonts w:ascii="宋体" w:hAnsi="宋体" w:eastAsia="宋体" w:cs="宋体"/>
          <w:highlight w:val="none"/>
        </w:rPr>
        <w:t>.6 接地装置试验</w:t>
      </w:r>
    </w:p>
    <w:tbl>
      <w:tblPr>
        <w:tblStyle w:val="11"/>
        <w:tblW w:w="85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68"/>
        <w:gridCol w:w="6173"/>
      </w:tblGrid>
      <w:tr w14:paraId="579C3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B9AD">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试验项目</w:t>
            </w:r>
          </w:p>
        </w:tc>
        <w:tc>
          <w:tcPr>
            <w:tcW w:w="61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63D144">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试验标准及要求</w:t>
            </w:r>
          </w:p>
        </w:tc>
      </w:tr>
      <w:tr w14:paraId="1155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1BEC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一、杆塔、避雷线接地电阻</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4914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电阻值应小于 10Ω。测量时可用接地电阻测量仪测量，电压与电流极的布置宜取与线路相垂直的方向。</w:t>
            </w:r>
          </w:p>
        </w:tc>
      </w:tr>
      <w:tr w14:paraId="4289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74349">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二、变压器中性点接地电阻</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B7E0E">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100KVA 以下变压器低于 10Ω，100KVA 及以上变压器低于 4Ω。</w:t>
            </w:r>
          </w:p>
        </w:tc>
      </w:tr>
    </w:tbl>
    <w:p w14:paraId="342A5A62">
      <w:pPr>
        <w:spacing w:after="0" w:line="264" w:lineRule="exact"/>
        <w:rPr>
          <w:rFonts w:hint="eastAsia" w:ascii="宋体" w:hAnsi="宋体" w:eastAsia="宋体" w:cs="宋体"/>
          <w:highlight w:val="none"/>
          <w:lang w:val="en-US" w:eastAsia="zh-CN"/>
        </w:rPr>
      </w:pPr>
    </w:p>
    <w:p w14:paraId="267A7112">
      <w:pPr>
        <w:spacing w:after="0" w:line="264" w:lineRule="exact"/>
        <w:rPr>
          <w:rFonts w:hint="eastAsia" w:ascii="宋体" w:hAnsi="宋体" w:eastAsia="宋体" w:cs="宋体"/>
          <w:highlight w:val="none"/>
          <w:lang w:val="en-US" w:eastAsia="zh-CN"/>
        </w:rPr>
      </w:pPr>
    </w:p>
    <w:p w14:paraId="6FD4BE36">
      <w:pPr>
        <w:spacing w:after="0" w:line="264" w:lineRule="exact"/>
        <w:rPr>
          <w:rFonts w:hint="eastAsia" w:ascii="宋体" w:hAnsi="宋体" w:eastAsia="宋体" w:cs="宋体"/>
          <w:highlight w:val="none"/>
          <w:lang w:val="en-US" w:eastAsia="zh-CN"/>
        </w:rPr>
      </w:pPr>
    </w:p>
    <w:p w14:paraId="0A78BCAD">
      <w:pPr>
        <w:spacing w:after="0" w:line="264" w:lineRule="exact"/>
        <w:rPr>
          <w:rFonts w:hint="eastAsia" w:ascii="宋体" w:hAnsi="宋体" w:eastAsia="宋体" w:cs="宋体"/>
          <w:highlight w:val="none"/>
          <w:lang w:val="en-US" w:eastAsia="zh-CN"/>
        </w:rPr>
      </w:pPr>
    </w:p>
    <w:p w14:paraId="6142D30E">
      <w:pPr>
        <w:spacing w:after="0" w:line="264" w:lineRule="exact"/>
        <w:rPr>
          <w:rFonts w:hint="eastAsia" w:ascii="宋体" w:hAnsi="宋体" w:eastAsia="宋体" w:cs="宋体"/>
          <w:highlight w:val="none"/>
          <w:lang w:val="en-US" w:eastAsia="zh-CN"/>
        </w:rPr>
      </w:pPr>
    </w:p>
    <w:p w14:paraId="6BB01432">
      <w:pPr>
        <w:spacing w:after="0" w:line="264" w:lineRule="exact"/>
        <w:rPr>
          <w:rFonts w:hint="eastAsia" w:ascii="宋体" w:hAnsi="宋体" w:eastAsia="宋体" w:cs="宋体"/>
          <w:highlight w:val="none"/>
          <w:lang w:val="en-US" w:eastAsia="zh-CN"/>
        </w:rPr>
      </w:pPr>
    </w:p>
    <w:p w14:paraId="3429D49A">
      <w:pPr>
        <w:spacing w:after="0" w:line="264" w:lineRule="exact"/>
        <w:rPr>
          <w:rFonts w:hint="eastAsia" w:ascii="宋体" w:hAnsi="宋体" w:eastAsia="宋体" w:cs="宋体"/>
          <w:highlight w:val="none"/>
          <w:lang w:val="en-US" w:eastAsia="zh-CN"/>
        </w:rPr>
      </w:pPr>
    </w:p>
    <w:p w14:paraId="5B9B40D4">
      <w:pPr>
        <w:spacing w:after="0" w:line="264" w:lineRule="exact"/>
        <w:rPr>
          <w:rFonts w:hint="eastAsia" w:ascii="宋体" w:hAnsi="宋体" w:eastAsia="宋体" w:cs="宋体"/>
          <w:highlight w:val="none"/>
          <w:lang w:val="en-US" w:eastAsia="zh-CN"/>
        </w:rPr>
      </w:pPr>
    </w:p>
    <w:p w14:paraId="356EF9A5">
      <w:pPr>
        <w:spacing w:after="0" w:line="264" w:lineRule="exact"/>
        <w:rPr>
          <w:rFonts w:hint="eastAsia" w:ascii="宋体" w:hAnsi="宋体" w:eastAsia="宋体" w:cs="宋体"/>
          <w:highlight w:val="none"/>
          <w:lang w:val="en-US" w:eastAsia="zh-CN"/>
        </w:rPr>
      </w:pPr>
    </w:p>
    <w:p w14:paraId="0CE3480B">
      <w:pPr>
        <w:spacing w:after="0" w:line="264" w:lineRule="exact"/>
        <w:rPr>
          <w:rFonts w:hint="eastAsia" w:ascii="宋体" w:hAnsi="宋体" w:eastAsia="宋体" w:cs="宋体"/>
          <w:highlight w:val="none"/>
          <w:lang w:val="en-US" w:eastAsia="zh-CN"/>
        </w:rPr>
      </w:pPr>
    </w:p>
    <w:p w14:paraId="17120946">
      <w:pPr>
        <w:spacing w:after="0" w:line="264" w:lineRule="exact"/>
        <w:rPr>
          <w:rFonts w:ascii="宋体" w:hAnsi="宋体" w:eastAsia="宋体" w:cs="宋体"/>
          <w:highlight w:val="none"/>
        </w:rPr>
      </w:pPr>
      <w:r>
        <w:rPr>
          <w:rFonts w:hint="eastAsia" w:ascii="宋体" w:hAnsi="宋体" w:eastAsia="宋体" w:cs="宋体"/>
          <w:highlight w:val="none"/>
          <w:lang w:val="en-US" w:eastAsia="zh-CN"/>
        </w:rPr>
        <w:t>1</w:t>
      </w:r>
      <w:r>
        <w:rPr>
          <w:rFonts w:ascii="宋体" w:hAnsi="宋体" w:eastAsia="宋体" w:cs="宋体"/>
          <w:highlight w:val="none"/>
        </w:rPr>
        <w:t>.7 继电保护试验</w:t>
      </w:r>
    </w:p>
    <w:tbl>
      <w:tblPr>
        <w:tblStyle w:val="11"/>
        <w:tblW w:w="85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68"/>
        <w:gridCol w:w="6173"/>
      </w:tblGrid>
      <w:tr w14:paraId="5EE5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98FE4">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试验项目</w:t>
            </w:r>
          </w:p>
        </w:tc>
        <w:tc>
          <w:tcPr>
            <w:tcW w:w="61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41AD46">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试验标准及要求</w:t>
            </w:r>
          </w:p>
        </w:tc>
      </w:tr>
      <w:tr w14:paraId="34A34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186D1">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rPr>
              <w:t>外观及接线检查</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229BE">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lang w:eastAsia="zh-CN"/>
              </w:rPr>
            </w:pPr>
            <w:r>
              <w:rPr>
                <w:rFonts w:hint="eastAsia" w:ascii="宋体" w:hAnsi="宋体" w:eastAsia="宋体" w:cs="宋体"/>
                <w:color w:val="auto"/>
                <w:sz w:val="18"/>
                <w:szCs w:val="18"/>
                <w:highlight w:val="none"/>
                <w:lang w:eastAsia="zh-CN"/>
              </w:rPr>
              <w:t>⑴外观状态良好，信号显示正常，无烧伤放电痕迹。清扫灰尘。</w:t>
            </w:r>
          </w:p>
          <w:p w14:paraId="018E3C43">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⑵</w:t>
            </w:r>
            <w:r>
              <w:rPr>
                <w:rFonts w:hint="eastAsia" w:ascii="宋体" w:hAnsi="宋体" w:eastAsia="宋体" w:cs="宋体"/>
                <w:color w:val="auto"/>
                <w:sz w:val="18"/>
                <w:szCs w:val="18"/>
                <w:highlight w:val="none"/>
              </w:rPr>
              <w:t>检查接线</w:t>
            </w:r>
            <w:r>
              <w:rPr>
                <w:rFonts w:hint="eastAsia" w:ascii="宋体" w:hAnsi="宋体" w:eastAsia="宋体" w:cs="宋体"/>
                <w:color w:val="auto"/>
                <w:sz w:val="18"/>
                <w:szCs w:val="18"/>
                <w:highlight w:val="none"/>
                <w:lang w:eastAsia="zh-CN"/>
              </w:rPr>
              <w:t>状态良好，连接紧固。</w:t>
            </w:r>
          </w:p>
        </w:tc>
      </w:tr>
      <w:tr w14:paraId="1F43A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D9E10">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rPr>
              <w:t>绝缘电阻测定</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02B87">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rPr>
            </w:pPr>
            <w:r>
              <w:rPr>
                <w:rFonts w:hint="eastAsia" w:ascii="宋体" w:hAnsi="宋体" w:eastAsia="宋体" w:cs="宋体"/>
                <w:color w:val="auto"/>
                <w:sz w:val="18"/>
                <w:szCs w:val="18"/>
                <w:highlight w:val="none"/>
                <w:lang w:eastAsia="zh-CN"/>
              </w:rPr>
              <w:t>⑴保护装置</w:t>
            </w:r>
            <w:r>
              <w:rPr>
                <w:rFonts w:hint="eastAsia" w:ascii="宋体" w:hAnsi="宋体" w:eastAsia="宋体" w:cs="宋体"/>
                <w:color w:val="auto"/>
                <w:sz w:val="18"/>
                <w:szCs w:val="18"/>
                <w:highlight w:val="none"/>
              </w:rPr>
              <w:t>绝缘电阻检测</w:t>
            </w:r>
          </w:p>
          <w:p w14:paraId="3DCF2F60">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⑵</w:t>
            </w:r>
            <w:r>
              <w:rPr>
                <w:rFonts w:hint="eastAsia" w:ascii="宋体" w:hAnsi="宋体" w:eastAsia="宋体" w:cs="宋体"/>
                <w:color w:val="auto"/>
                <w:sz w:val="18"/>
                <w:szCs w:val="18"/>
                <w:highlight w:val="none"/>
              </w:rPr>
              <w:t>二次回路绝缘电阻检测</w:t>
            </w:r>
          </w:p>
        </w:tc>
      </w:tr>
      <w:tr w14:paraId="5CE78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AFCD0">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rPr>
              <w:t>逆变电源的检验</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77A55">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rPr>
            </w:pPr>
            <w:r>
              <w:rPr>
                <w:rFonts w:hint="eastAsia" w:ascii="宋体" w:hAnsi="宋体" w:eastAsia="宋体" w:cs="宋体"/>
                <w:color w:val="auto"/>
                <w:sz w:val="18"/>
                <w:szCs w:val="18"/>
                <w:highlight w:val="none"/>
                <w:lang w:eastAsia="zh-CN"/>
              </w:rPr>
              <w:t>⑴</w:t>
            </w:r>
            <w:r>
              <w:rPr>
                <w:rFonts w:hint="eastAsia" w:ascii="宋体" w:hAnsi="宋体" w:eastAsia="宋体" w:cs="宋体"/>
                <w:color w:val="auto"/>
                <w:sz w:val="18"/>
                <w:szCs w:val="18"/>
                <w:highlight w:val="none"/>
              </w:rPr>
              <w:t>逆变电源的自启动性能检测</w:t>
            </w:r>
          </w:p>
          <w:p w14:paraId="63FD77EE">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⑵</w:t>
            </w:r>
            <w:r>
              <w:rPr>
                <w:rFonts w:hint="eastAsia" w:ascii="宋体" w:hAnsi="宋体" w:eastAsia="宋体" w:cs="宋体"/>
                <w:color w:val="auto"/>
                <w:sz w:val="18"/>
                <w:szCs w:val="18"/>
                <w:highlight w:val="none"/>
              </w:rPr>
              <w:t>逆变电源稳定性检验</w:t>
            </w:r>
          </w:p>
        </w:tc>
      </w:tr>
      <w:tr w14:paraId="0EE7E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70734">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rPr>
            </w:pPr>
            <w:r>
              <w:rPr>
                <w:rFonts w:hint="eastAsia" w:ascii="宋体" w:hAnsi="宋体" w:eastAsia="宋体" w:cs="宋体"/>
                <w:color w:val="auto"/>
                <w:sz w:val="18"/>
                <w:szCs w:val="18"/>
                <w:highlight w:val="none"/>
              </w:rPr>
              <w:t>通电初步检验</w:t>
            </w:r>
          </w:p>
          <w:p w14:paraId="28380B15">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673AB">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rPr>
            </w:pPr>
            <w:r>
              <w:rPr>
                <w:rFonts w:hint="eastAsia" w:ascii="宋体" w:hAnsi="宋体" w:eastAsia="宋体" w:cs="宋体"/>
                <w:color w:val="auto"/>
                <w:sz w:val="18"/>
                <w:szCs w:val="18"/>
                <w:highlight w:val="none"/>
                <w:lang w:eastAsia="zh-CN"/>
              </w:rPr>
              <w:t>⑴保护装置</w:t>
            </w:r>
            <w:r>
              <w:rPr>
                <w:rFonts w:hint="eastAsia" w:ascii="宋体" w:hAnsi="宋体" w:eastAsia="宋体" w:cs="宋体"/>
                <w:color w:val="auto"/>
                <w:sz w:val="18"/>
                <w:szCs w:val="18"/>
                <w:highlight w:val="none"/>
              </w:rPr>
              <w:t>的通电检验</w:t>
            </w:r>
          </w:p>
          <w:p w14:paraId="3E5F3328">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rPr>
            </w:pPr>
            <w:r>
              <w:rPr>
                <w:rFonts w:hint="eastAsia" w:ascii="宋体" w:hAnsi="宋体" w:eastAsia="宋体" w:cs="宋体"/>
                <w:color w:val="auto"/>
                <w:sz w:val="18"/>
                <w:szCs w:val="18"/>
                <w:highlight w:val="none"/>
                <w:lang w:eastAsia="zh-CN"/>
              </w:rPr>
              <w:t>⑵</w:t>
            </w:r>
            <w:r>
              <w:rPr>
                <w:rFonts w:hint="eastAsia" w:ascii="宋体" w:hAnsi="宋体" w:eastAsia="宋体" w:cs="宋体"/>
                <w:color w:val="auto"/>
                <w:sz w:val="18"/>
                <w:szCs w:val="18"/>
                <w:highlight w:val="none"/>
              </w:rPr>
              <w:t>键盘检验</w:t>
            </w:r>
          </w:p>
          <w:p w14:paraId="40895D41">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⑶</w:t>
            </w:r>
            <w:r>
              <w:rPr>
                <w:rFonts w:hint="eastAsia" w:ascii="宋体" w:hAnsi="宋体" w:eastAsia="宋体" w:cs="宋体"/>
                <w:color w:val="auto"/>
                <w:sz w:val="18"/>
                <w:szCs w:val="18"/>
                <w:highlight w:val="none"/>
              </w:rPr>
              <w:t>时钟的整定与校核</w:t>
            </w:r>
          </w:p>
        </w:tc>
      </w:tr>
      <w:tr w14:paraId="7FDEE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0EDE1">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rPr>
              <w:t>定值整定功能检验</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BAD8D">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rPr>
            </w:pPr>
            <w:r>
              <w:rPr>
                <w:rFonts w:hint="eastAsia" w:ascii="宋体" w:hAnsi="宋体" w:eastAsia="宋体" w:cs="宋体"/>
                <w:color w:val="auto"/>
                <w:sz w:val="18"/>
                <w:szCs w:val="18"/>
                <w:highlight w:val="none"/>
                <w:lang w:eastAsia="zh-CN"/>
              </w:rPr>
              <w:t>⑴</w:t>
            </w:r>
            <w:r>
              <w:rPr>
                <w:rFonts w:hint="eastAsia" w:ascii="宋体" w:hAnsi="宋体" w:eastAsia="宋体" w:cs="宋体"/>
                <w:color w:val="auto"/>
                <w:sz w:val="18"/>
                <w:szCs w:val="18"/>
                <w:highlight w:val="none"/>
              </w:rPr>
              <w:t>定值区号设置</w:t>
            </w:r>
          </w:p>
          <w:p w14:paraId="3AF46FD6">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lang w:eastAsia="zh-CN"/>
              </w:rPr>
            </w:pPr>
            <w:r>
              <w:rPr>
                <w:rFonts w:hint="eastAsia" w:ascii="宋体" w:hAnsi="宋体" w:eastAsia="宋体" w:cs="宋体"/>
                <w:color w:val="auto"/>
                <w:sz w:val="18"/>
                <w:szCs w:val="18"/>
                <w:highlight w:val="none"/>
                <w:lang w:eastAsia="zh-CN"/>
              </w:rPr>
              <w:t>⑵</w:t>
            </w:r>
            <w:r>
              <w:rPr>
                <w:rFonts w:hint="eastAsia" w:ascii="宋体" w:hAnsi="宋体" w:eastAsia="宋体" w:cs="宋体"/>
                <w:color w:val="auto"/>
                <w:sz w:val="18"/>
                <w:szCs w:val="18"/>
                <w:highlight w:val="none"/>
              </w:rPr>
              <w:t>整定值</w:t>
            </w:r>
            <w:r>
              <w:rPr>
                <w:rFonts w:hint="eastAsia" w:ascii="宋体" w:hAnsi="宋体" w:eastAsia="宋体" w:cs="宋体"/>
                <w:color w:val="auto"/>
                <w:sz w:val="18"/>
                <w:szCs w:val="18"/>
                <w:highlight w:val="none"/>
                <w:lang w:eastAsia="zh-CN"/>
              </w:rPr>
              <w:t>查询，</w:t>
            </w:r>
            <w:r>
              <w:rPr>
                <w:rFonts w:hint="eastAsia" w:ascii="宋体" w:hAnsi="宋体" w:eastAsia="宋体" w:cs="宋体"/>
                <w:color w:val="auto"/>
                <w:sz w:val="18"/>
                <w:szCs w:val="18"/>
                <w:highlight w:val="none"/>
              </w:rPr>
              <w:t>状态的核查</w:t>
            </w:r>
          </w:p>
          <w:p w14:paraId="17CF050D">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⑶</w:t>
            </w:r>
            <w:r>
              <w:rPr>
                <w:rFonts w:hint="eastAsia" w:ascii="宋体" w:hAnsi="宋体" w:eastAsia="宋体" w:cs="宋体"/>
                <w:color w:val="auto"/>
                <w:sz w:val="18"/>
                <w:szCs w:val="18"/>
                <w:highlight w:val="none"/>
              </w:rPr>
              <w:t>整定值整定及修改</w:t>
            </w:r>
          </w:p>
        </w:tc>
      </w:tr>
      <w:tr w14:paraId="61DA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821E4">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rPr>
              <w:t>开关量输入回路检验</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BBFB1">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lang w:eastAsia="zh-CN"/>
              </w:rPr>
            </w:pPr>
            <w:r>
              <w:rPr>
                <w:rFonts w:hint="eastAsia" w:ascii="宋体" w:hAnsi="宋体" w:eastAsia="宋体" w:cs="宋体"/>
                <w:color w:val="auto"/>
                <w:sz w:val="18"/>
                <w:szCs w:val="18"/>
                <w:highlight w:val="none"/>
                <w:lang w:eastAsia="zh-CN"/>
              </w:rPr>
              <w:t>⑴运行中查看保护装置画面显示与实际是否一致。</w:t>
            </w:r>
          </w:p>
          <w:p w14:paraId="36BA21F3">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⑵利用开入法在保护装置内进行检验</w:t>
            </w:r>
          </w:p>
        </w:tc>
      </w:tr>
      <w:tr w14:paraId="75AD6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FA59B">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rPr>
              <w:t>模数变换系统检验</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4F73D">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rPr>
            </w:pPr>
            <w:r>
              <w:rPr>
                <w:rFonts w:hint="eastAsia" w:ascii="宋体" w:hAnsi="宋体" w:eastAsia="宋体" w:cs="宋体"/>
                <w:color w:val="auto"/>
                <w:sz w:val="18"/>
                <w:szCs w:val="18"/>
                <w:highlight w:val="none"/>
                <w:lang w:eastAsia="zh-CN"/>
              </w:rPr>
              <w:t>⑴</w:t>
            </w:r>
            <w:r>
              <w:rPr>
                <w:rFonts w:hint="eastAsia" w:ascii="宋体" w:hAnsi="宋体" w:eastAsia="宋体" w:cs="宋体"/>
                <w:color w:val="auto"/>
                <w:sz w:val="18"/>
                <w:szCs w:val="18"/>
                <w:highlight w:val="none"/>
              </w:rPr>
              <w:t>模拟量幅值特性检验</w:t>
            </w:r>
          </w:p>
          <w:p w14:paraId="1E2E5A25">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⑵</w:t>
            </w:r>
            <w:r>
              <w:rPr>
                <w:rFonts w:hint="eastAsia" w:ascii="宋体" w:hAnsi="宋体" w:eastAsia="宋体" w:cs="宋体"/>
                <w:color w:val="auto"/>
                <w:sz w:val="18"/>
                <w:szCs w:val="18"/>
                <w:highlight w:val="none"/>
              </w:rPr>
              <w:t>模拟量相位特性检验</w:t>
            </w:r>
          </w:p>
        </w:tc>
      </w:tr>
      <w:tr w14:paraId="29277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BED3C">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rPr>
              <w:t>开出回路检验</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7A862">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利用开出法在保护装置内进行试验</w:t>
            </w:r>
          </w:p>
        </w:tc>
      </w:tr>
      <w:tr w14:paraId="7324A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A984D">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rPr>
            </w:pPr>
            <w:r>
              <w:rPr>
                <w:rFonts w:hint="eastAsia" w:ascii="宋体" w:hAnsi="宋体" w:eastAsia="宋体" w:cs="宋体"/>
                <w:color w:val="auto"/>
                <w:sz w:val="18"/>
                <w:szCs w:val="18"/>
                <w:highlight w:val="none"/>
              </w:rPr>
              <w:t>保护定值检验</w:t>
            </w:r>
            <w:r>
              <w:rPr>
                <w:rFonts w:hint="eastAsia" w:ascii="宋体" w:hAnsi="宋体" w:eastAsia="宋体" w:cs="宋体"/>
                <w:color w:val="auto"/>
                <w:sz w:val="18"/>
                <w:szCs w:val="18"/>
                <w:highlight w:val="none"/>
                <w:lang w:eastAsia="zh-CN"/>
              </w:rPr>
              <w:t>（保护特性试验）</w:t>
            </w:r>
          </w:p>
          <w:p w14:paraId="55798A56">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7A098">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rPr>
            </w:pPr>
            <w:r>
              <w:rPr>
                <w:rFonts w:hint="eastAsia" w:ascii="宋体" w:hAnsi="宋体" w:eastAsia="宋体" w:cs="宋体"/>
                <w:color w:val="auto"/>
                <w:sz w:val="18"/>
                <w:szCs w:val="18"/>
                <w:highlight w:val="none"/>
                <w:lang w:eastAsia="zh-CN"/>
              </w:rPr>
              <w:t>⑴</w:t>
            </w:r>
            <w:r>
              <w:rPr>
                <w:rFonts w:hint="eastAsia" w:ascii="宋体" w:hAnsi="宋体" w:eastAsia="宋体" w:cs="宋体"/>
                <w:color w:val="auto"/>
                <w:sz w:val="18"/>
                <w:szCs w:val="18"/>
                <w:highlight w:val="none"/>
              </w:rPr>
              <w:t>纵联</w:t>
            </w:r>
            <w:r>
              <w:rPr>
                <w:rFonts w:hint="eastAsia" w:ascii="宋体" w:hAnsi="宋体" w:eastAsia="宋体" w:cs="宋体"/>
                <w:color w:val="auto"/>
                <w:sz w:val="18"/>
                <w:szCs w:val="18"/>
                <w:highlight w:val="none"/>
                <w:lang w:eastAsia="zh-CN"/>
              </w:rPr>
              <w:t>差动</w:t>
            </w:r>
            <w:r>
              <w:rPr>
                <w:rFonts w:hint="eastAsia" w:ascii="宋体" w:hAnsi="宋体" w:eastAsia="宋体" w:cs="宋体"/>
                <w:color w:val="auto"/>
                <w:sz w:val="18"/>
                <w:szCs w:val="18"/>
                <w:highlight w:val="none"/>
              </w:rPr>
              <w:t>保护检验</w:t>
            </w:r>
          </w:p>
          <w:p w14:paraId="3BEC8F12">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rPr>
            </w:pPr>
            <w:r>
              <w:rPr>
                <w:rFonts w:hint="eastAsia" w:ascii="宋体" w:hAnsi="宋体" w:eastAsia="宋体" w:cs="宋体"/>
                <w:color w:val="auto"/>
                <w:sz w:val="18"/>
                <w:szCs w:val="18"/>
                <w:highlight w:val="none"/>
                <w:lang w:eastAsia="zh-CN"/>
              </w:rPr>
              <w:t>⑵</w:t>
            </w:r>
            <w:r>
              <w:rPr>
                <w:rFonts w:hint="eastAsia" w:ascii="宋体" w:hAnsi="宋体" w:eastAsia="宋体" w:cs="宋体"/>
                <w:color w:val="auto"/>
                <w:sz w:val="18"/>
                <w:szCs w:val="18"/>
                <w:highlight w:val="none"/>
              </w:rPr>
              <w:t>距离保护检验</w:t>
            </w:r>
          </w:p>
          <w:p w14:paraId="6E466B5B">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rPr>
            </w:pPr>
            <w:r>
              <w:rPr>
                <w:rFonts w:hint="eastAsia" w:ascii="宋体" w:hAnsi="宋体" w:eastAsia="宋体" w:cs="宋体"/>
                <w:color w:val="auto"/>
                <w:sz w:val="18"/>
                <w:szCs w:val="18"/>
                <w:highlight w:val="none"/>
                <w:lang w:eastAsia="zh-CN"/>
              </w:rPr>
              <w:t>⑶过流</w:t>
            </w:r>
            <w:r>
              <w:rPr>
                <w:rFonts w:hint="eastAsia" w:ascii="宋体" w:hAnsi="宋体" w:eastAsia="宋体" w:cs="宋体"/>
                <w:color w:val="auto"/>
                <w:sz w:val="18"/>
                <w:szCs w:val="18"/>
                <w:highlight w:val="none"/>
              </w:rPr>
              <w:t>保护检验</w:t>
            </w:r>
          </w:p>
          <w:p w14:paraId="3A970EDF">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rPr>
            </w:pPr>
            <w:r>
              <w:rPr>
                <w:rFonts w:hint="eastAsia" w:ascii="宋体" w:hAnsi="宋体" w:eastAsia="宋体" w:cs="宋体"/>
                <w:color w:val="auto"/>
                <w:sz w:val="18"/>
                <w:szCs w:val="18"/>
                <w:highlight w:val="none"/>
                <w:lang w:eastAsia="zh-CN"/>
              </w:rPr>
              <w:t>⑷过压、失压</w:t>
            </w:r>
            <w:r>
              <w:rPr>
                <w:rFonts w:hint="eastAsia" w:ascii="宋体" w:hAnsi="宋体" w:eastAsia="宋体" w:cs="宋体"/>
                <w:color w:val="auto"/>
                <w:sz w:val="18"/>
                <w:szCs w:val="18"/>
                <w:highlight w:val="none"/>
              </w:rPr>
              <w:t>保护检验</w:t>
            </w:r>
          </w:p>
          <w:p w14:paraId="2158AE74">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⑸自投定值</w:t>
            </w:r>
            <w:r>
              <w:rPr>
                <w:rFonts w:hint="eastAsia" w:ascii="宋体" w:hAnsi="宋体" w:eastAsia="宋体" w:cs="宋体"/>
                <w:color w:val="auto"/>
                <w:sz w:val="18"/>
                <w:szCs w:val="18"/>
                <w:highlight w:val="none"/>
              </w:rPr>
              <w:t>检验</w:t>
            </w:r>
          </w:p>
        </w:tc>
      </w:tr>
      <w:tr w14:paraId="0F79D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8D6B4">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rPr>
              <w:t>整组传动试验</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8A2EE">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lang w:eastAsia="zh-CN"/>
              </w:rPr>
            </w:pPr>
            <w:r>
              <w:rPr>
                <w:rFonts w:hint="eastAsia" w:ascii="宋体" w:hAnsi="宋体" w:eastAsia="宋体" w:cs="宋体"/>
                <w:color w:val="auto"/>
                <w:sz w:val="18"/>
                <w:szCs w:val="18"/>
                <w:highlight w:val="none"/>
                <w:lang w:eastAsia="zh-CN"/>
              </w:rPr>
              <w:t>⑴对各种保护进行</w:t>
            </w:r>
            <w:r>
              <w:rPr>
                <w:rFonts w:hint="eastAsia" w:ascii="宋体" w:hAnsi="宋体" w:eastAsia="宋体" w:cs="宋体"/>
                <w:color w:val="auto"/>
                <w:sz w:val="18"/>
                <w:szCs w:val="18"/>
                <w:highlight w:val="none"/>
              </w:rPr>
              <w:t>整组传动检验</w:t>
            </w:r>
            <w:r>
              <w:rPr>
                <w:rFonts w:hint="eastAsia" w:ascii="宋体" w:hAnsi="宋体" w:eastAsia="宋体" w:cs="宋体"/>
                <w:color w:val="auto"/>
                <w:sz w:val="18"/>
                <w:szCs w:val="18"/>
                <w:highlight w:val="none"/>
                <w:lang w:eastAsia="zh-CN"/>
              </w:rPr>
              <w:t>（在</w:t>
            </w:r>
            <w:r>
              <w:rPr>
                <w:rFonts w:hint="eastAsia" w:ascii="宋体" w:hAnsi="宋体" w:eastAsia="宋体" w:cs="宋体"/>
                <w:color w:val="auto"/>
                <w:sz w:val="18"/>
                <w:szCs w:val="18"/>
                <w:highlight w:val="none"/>
                <w:lang w:val="en-US" w:eastAsia="zh-CN"/>
              </w:rPr>
              <w:t>VT</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AT</w:t>
            </w:r>
            <w:r>
              <w:rPr>
                <w:rFonts w:hint="eastAsia" w:ascii="宋体" w:hAnsi="宋体" w:eastAsia="宋体" w:cs="宋体"/>
                <w:color w:val="auto"/>
                <w:sz w:val="18"/>
                <w:szCs w:val="18"/>
                <w:highlight w:val="none"/>
                <w:lang w:eastAsia="zh-CN"/>
              </w:rPr>
              <w:t>本体处加量），按定值动作正常。</w:t>
            </w:r>
          </w:p>
          <w:p w14:paraId="515F0240">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rPr>
                <w:rFonts w:hint="eastAsia" w:asciiTheme="minorHAnsi" w:hAnsiTheme="minorHAnsi" w:eastAsiaTheme="minorEastAsia"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②检查各种信号显示正常。</w:t>
            </w:r>
          </w:p>
        </w:tc>
      </w:tr>
      <w:tr w14:paraId="3C4C8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C40DE">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保护装置</w:t>
            </w:r>
            <w:r>
              <w:rPr>
                <w:rFonts w:hint="eastAsia" w:ascii="宋体" w:hAnsi="宋体" w:eastAsia="宋体" w:cs="宋体"/>
                <w:color w:val="auto"/>
                <w:sz w:val="18"/>
                <w:szCs w:val="18"/>
                <w:highlight w:val="none"/>
              </w:rPr>
              <w:t>录波功能检验</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201C2">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lang w:eastAsia="zh-CN"/>
              </w:rPr>
            </w:pPr>
            <w:r>
              <w:rPr>
                <w:rFonts w:hint="eastAsia" w:ascii="宋体" w:hAnsi="宋体" w:eastAsia="宋体" w:cs="宋体"/>
                <w:color w:val="auto"/>
                <w:sz w:val="18"/>
                <w:szCs w:val="18"/>
                <w:highlight w:val="none"/>
                <w:lang w:eastAsia="zh-CN"/>
              </w:rPr>
              <w:t>⑴负荷</w:t>
            </w:r>
            <w:r>
              <w:rPr>
                <w:rFonts w:hint="eastAsia" w:ascii="宋体" w:hAnsi="宋体" w:eastAsia="宋体" w:cs="宋体"/>
                <w:color w:val="auto"/>
                <w:sz w:val="18"/>
                <w:szCs w:val="18"/>
                <w:highlight w:val="none"/>
              </w:rPr>
              <w:t>录波功能检验</w:t>
            </w:r>
          </w:p>
          <w:p w14:paraId="62164631">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⑵故障</w:t>
            </w:r>
            <w:r>
              <w:rPr>
                <w:rFonts w:hint="eastAsia" w:ascii="宋体" w:hAnsi="宋体" w:eastAsia="宋体" w:cs="宋体"/>
                <w:color w:val="auto"/>
                <w:sz w:val="18"/>
                <w:szCs w:val="18"/>
                <w:highlight w:val="none"/>
              </w:rPr>
              <w:t>录波功能检验</w:t>
            </w:r>
          </w:p>
        </w:tc>
      </w:tr>
      <w:tr w14:paraId="0241A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26AA3">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rPr>
              <w:t>带通道联调检验</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6E432">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rPr>
            </w:pPr>
            <w:r>
              <w:rPr>
                <w:rFonts w:hint="eastAsia" w:ascii="宋体" w:hAnsi="宋体" w:eastAsia="宋体" w:cs="宋体"/>
                <w:color w:val="auto"/>
                <w:sz w:val="18"/>
                <w:szCs w:val="18"/>
                <w:highlight w:val="none"/>
                <w:lang w:eastAsia="zh-CN"/>
              </w:rPr>
              <w:t>⑴</w:t>
            </w:r>
            <w:r>
              <w:rPr>
                <w:rFonts w:hint="eastAsia" w:ascii="宋体" w:hAnsi="宋体" w:eastAsia="宋体" w:cs="宋体"/>
                <w:color w:val="auto"/>
                <w:sz w:val="18"/>
                <w:szCs w:val="18"/>
                <w:highlight w:val="none"/>
              </w:rPr>
              <w:t>通道检验</w:t>
            </w:r>
          </w:p>
          <w:p w14:paraId="580052A9">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⑵</w:t>
            </w:r>
            <w:r>
              <w:rPr>
                <w:rFonts w:hint="eastAsia" w:ascii="宋体" w:hAnsi="宋体" w:eastAsia="宋体" w:cs="宋体"/>
                <w:color w:val="auto"/>
                <w:sz w:val="18"/>
                <w:szCs w:val="18"/>
                <w:highlight w:val="none"/>
              </w:rPr>
              <w:t>保护带通道动作行为检验</w:t>
            </w:r>
          </w:p>
        </w:tc>
      </w:tr>
      <w:tr w14:paraId="64DC5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A303E">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rPr>
            </w:pPr>
            <w:r>
              <w:rPr>
                <w:rFonts w:hint="eastAsia" w:ascii="宋体" w:hAnsi="宋体" w:eastAsia="宋体" w:cs="宋体"/>
                <w:color w:val="auto"/>
                <w:sz w:val="18"/>
                <w:szCs w:val="18"/>
                <w:highlight w:val="none"/>
                <w:lang w:eastAsia="zh-CN"/>
              </w:rPr>
              <w:t>保护装置</w:t>
            </w:r>
            <w:r>
              <w:rPr>
                <w:rFonts w:hint="eastAsia" w:ascii="宋体" w:hAnsi="宋体" w:eastAsia="宋体" w:cs="宋体"/>
                <w:color w:val="auto"/>
                <w:sz w:val="18"/>
                <w:szCs w:val="18"/>
                <w:highlight w:val="none"/>
              </w:rPr>
              <w:t>带负荷检验</w:t>
            </w:r>
          </w:p>
          <w:p w14:paraId="3A7825C4">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59C2C">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rPr>
            </w:pPr>
            <w:r>
              <w:rPr>
                <w:rFonts w:hint="eastAsia" w:ascii="宋体" w:hAnsi="宋体" w:eastAsia="宋体" w:cs="宋体"/>
                <w:color w:val="auto"/>
                <w:sz w:val="18"/>
                <w:szCs w:val="18"/>
                <w:highlight w:val="none"/>
                <w:lang w:eastAsia="zh-CN"/>
              </w:rPr>
              <w:t>⑴</w:t>
            </w:r>
            <w:r>
              <w:rPr>
                <w:rFonts w:hint="eastAsia" w:ascii="宋体" w:hAnsi="宋体" w:eastAsia="宋体" w:cs="宋体"/>
                <w:color w:val="auto"/>
                <w:sz w:val="18"/>
                <w:szCs w:val="18"/>
                <w:highlight w:val="none"/>
              </w:rPr>
              <w:t>交流电压的相名核对</w:t>
            </w:r>
          </w:p>
          <w:p w14:paraId="2F665682">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rPr>
            </w:pPr>
            <w:r>
              <w:rPr>
                <w:rFonts w:hint="eastAsia" w:ascii="宋体" w:hAnsi="宋体" w:eastAsia="宋体" w:cs="宋体"/>
                <w:color w:val="auto"/>
                <w:sz w:val="18"/>
                <w:szCs w:val="18"/>
                <w:highlight w:val="none"/>
                <w:lang w:eastAsia="zh-CN"/>
              </w:rPr>
              <w:t>⑵</w:t>
            </w:r>
            <w:r>
              <w:rPr>
                <w:rFonts w:hint="eastAsia" w:ascii="宋体" w:hAnsi="宋体" w:eastAsia="宋体" w:cs="宋体"/>
                <w:color w:val="auto"/>
                <w:sz w:val="18"/>
                <w:szCs w:val="18"/>
                <w:highlight w:val="none"/>
              </w:rPr>
              <w:t>电压和电流采样值检验</w:t>
            </w:r>
          </w:p>
          <w:p w14:paraId="1E74FD7B">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olor w:val="auto"/>
                <w:sz w:val="18"/>
                <w:szCs w:val="18"/>
                <w:highlight w:val="none"/>
              </w:rPr>
            </w:pPr>
            <w:r>
              <w:rPr>
                <w:rFonts w:hint="eastAsia" w:ascii="宋体" w:hAnsi="宋体" w:eastAsia="宋体" w:cs="宋体"/>
                <w:color w:val="auto"/>
                <w:sz w:val="18"/>
                <w:szCs w:val="18"/>
                <w:highlight w:val="none"/>
                <w:lang w:eastAsia="zh-CN"/>
              </w:rPr>
              <w:t>⑶</w:t>
            </w:r>
            <w:r>
              <w:rPr>
                <w:rFonts w:hint="eastAsia" w:ascii="宋体" w:hAnsi="宋体" w:eastAsia="宋体" w:cs="宋体"/>
                <w:color w:val="auto"/>
                <w:sz w:val="18"/>
                <w:szCs w:val="18"/>
                <w:highlight w:val="none"/>
              </w:rPr>
              <w:t>中性线电流测量</w:t>
            </w:r>
          </w:p>
          <w:p w14:paraId="5966A699">
            <w:pPr>
              <w:pStyle w:val="6"/>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heme="minorBidi"/>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⑷</w:t>
            </w:r>
            <w:r>
              <w:rPr>
                <w:rFonts w:hint="eastAsia" w:ascii="宋体" w:hAnsi="宋体" w:eastAsia="宋体" w:cs="宋体"/>
                <w:color w:val="auto"/>
                <w:sz w:val="18"/>
                <w:szCs w:val="18"/>
                <w:highlight w:val="none"/>
              </w:rPr>
              <w:t>差动保护差电流检查</w:t>
            </w:r>
          </w:p>
        </w:tc>
      </w:tr>
    </w:tbl>
    <w:p w14:paraId="7C5D11CB">
      <w:pPr>
        <w:spacing w:after="0" w:line="200" w:lineRule="exact"/>
        <w:rPr>
          <w:rFonts w:hint="eastAsia"/>
          <w:highlight w:val="none"/>
          <w:lang w:val="en-US" w:eastAsia="zh-CN"/>
        </w:rPr>
      </w:pPr>
    </w:p>
    <w:p w14:paraId="6EF9522B">
      <w:pPr>
        <w:spacing w:after="0" w:line="200" w:lineRule="exact"/>
        <w:rPr>
          <w:rFonts w:hint="eastAsia" w:eastAsiaTheme="minorEastAsia"/>
          <w:highlight w:val="none"/>
          <w:lang w:val="en-US" w:eastAsia="zh-CN"/>
        </w:rPr>
      </w:pPr>
      <w:r>
        <w:rPr>
          <w:rFonts w:hint="eastAsia"/>
          <w:highlight w:val="none"/>
          <w:lang w:val="en-US" w:eastAsia="zh-CN"/>
        </w:rPr>
        <w:t>1</w:t>
      </w:r>
      <w:r>
        <w:rPr>
          <w:rFonts w:hint="eastAsia" w:eastAsiaTheme="minorEastAsia"/>
          <w:highlight w:val="none"/>
          <w:lang w:val="en-US" w:eastAsia="zh-CN"/>
        </w:rPr>
        <w:t>.8母线试验</w:t>
      </w:r>
    </w:p>
    <w:tbl>
      <w:tblPr>
        <w:tblStyle w:val="12"/>
        <w:tblW w:w="8548"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598"/>
        <w:gridCol w:w="5521"/>
      </w:tblGrid>
      <w:tr w14:paraId="07EF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29" w:type="dxa"/>
            <w:vMerge w:val="restart"/>
            <w:vAlign w:val="center"/>
          </w:tcPr>
          <w:p w14:paraId="71F11E53">
            <w:pPr>
              <w:widowControl w:val="0"/>
              <w:spacing w:after="0" w:line="274" w:lineRule="exact"/>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一般母线</w:t>
            </w:r>
          </w:p>
        </w:tc>
        <w:tc>
          <w:tcPr>
            <w:tcW w:w="1598" w:type="dxa"/>
            <w:vAlign w:val="center"/>
          </w:tcPr>
          <w:p w14:paraId="7F44F076">
            <w:pPr>
              <w:widowControl w:val="0"/>
              <w:spacing w:after="0" w:line="274" w:lineRule="exact"/>
              <w:jc w:val="left"/>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rPr>
              <w:t>绝缘电阻</w:t>
            </w:r>
          </w:p>
        </w:tc>
        <w:tc>
          <w:tcPr>
            <w:tcW w:w="5521" w:type="dxa"/>
            <w:vAlign w:val="center"/>
          </w:tcPr>
          <w:p w14:paraId="7CED7793">
            <w:pPr>
              <w:widowControl w:val="0"/>
              <w:spacing w:after="0" w:line="274" w:lineRule="exact"/>
              <w:jc w:val="left"/>
              <w:rPr>
                <w:rFonts w:hint="default"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lang w:val="en-US" w:eastAsia="zh-CN"/>
              </w:rPr>
              <w:t>不应低于1MΩ/kV。</w:t>
            </w:r>
          </w:p>
        </w:tc>
      </w:tr>
      <w:tr w14:paraId="4A23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29" w:type="dxa"/>
            <w:vMerge w:val="continue"/>
            <w:vAlign w:val="center"/>
          </w:tcPr>
          <w:p w14:paraId="5B201F19">
            <w:pPr>
              <w:widowControl w:val="0"/>
              <w:spacing w:after="0" w:line="274" w:lineRule="exact"/>
              <w:jc w:val="center"/>
              <w:rPr>
                <w:rFonts w:hint="eastAsia" w:ascii="宋体" w:hAnsi="宋体" w:eastAsia="宋体" w:cs="宋体"/>
                <w:sz w:val="18"/>
                <w:szCs w:val="18"/>
                <w:highlight w:val="none"/>
                <w:vertAlign w:val="baseline"/>
              </w:rPr>
            </w:pPr>
          </w:p>
        </w:tc>
        <w:tc>
          <w:tcPr>
            <w:tcW w:w="1598" w:type="dxa"/>
            <w:vAlign w:val="center"/>
          </w:tcPr>
          <w:p w14:paraId="55FC18A5">
            <w:pPr>
              <w:widowControl w:val="0"/>
              <w:spacing w:after="0" w:line="206" w:lineRule="exact"/>
              <w:ind w:right="130" w:rightChars="0"/>
              <w:jc w:val="left"/>
              <w:rPr>
                <w:rFonts w:hint="eastAsia" w:ascii="宋体" w:hAnsi="宋体" w:eastAsia="宋体" w:cs="宋体"/>
                <w:sz w:val="18"/>
                <w:szCs w:val="18"/>
                <w:highlight w:val="none"/>
                <w:vertAlign w:val="baseline"/>
              </w:rPr>
            </w:pPr>
            <w:r>
              <w:rPr>
                <w:rFonts w:hint="eastAsia" w:ascii="宋体" w:hAnsi="宋体" w:eastAsia="宋体" w:cs="宋体"/>
                <w:w w:val="99"/>
                <w:sz w:val="18"/>
                <w:szCs w:val="18"/>
                <w:highlight w:val="none"/>
              </w:rPr>
              <w:t>交流耐压试验</w:t>
            </w:r>
          </w:p>
        </w:tc>
        <w:tc>
          <w:tcPr>
            <w:tcW w:w="5521" w:type="dxa"/>
            <w:shd w:val="clear" w:color="auto" w:fill="auto"/>
            <w:vAlign w:val="center"/>
          </w:tcPr>
          <w:p w14:paraId="3EE25893">
            <w:pPr>
              <w:widowControl w:val="0"/>
              <w:spacing w:after="0" w:line="206" w:lineRule="exact"/>
              <w:ind w:left="80" w:leftChars="0"/>
              <w:jc w:val="left"/>
              <w:rPr>
                <w:rFonts w:hint="default" w:ascii="宋体" w:hAnsi="宋体" w:eastAsia="宋体" w:cs="宋体"/>
                <w:sz w:val="18"/>
                <w:szCs w:val="18"/>
                <w:highlight w:val="none"/>
                <w:lang w:val="en-US" w:eastAsia="zh-CN" w:bidi="ar-SA"/>
              </w:rPr>
            </w:pPr>
            <w:r>
              <w:rPr>
                <w:rFonts w:hint="eastAsia" w:ascii="宋体" w:hAnsi="宋体" w:eastAsia="宋体" w:cs="宋体"/>
                <w:w w:val="95"/>
                <w:sz w:val="18"/>
                <w:szCs w:val="18"/>
                <w:highlight w:val="none"/>
                <w:lang w:val="en-US" w:eastAsia="zh-CN"/>
              </w:rPr>
              <w:t>试验电压为出厂试验电压75%。</w:t>
            </w:r>
          </w:p>
        </w:tc>
      </w:tr>
      <w:tr w14:paraId="71AA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29" w:type="dxa"/>
            <w:vMerge w:val="continue"/>
            <w:vAlign w:val="center"/>
          </w:tcPr>
          <w:p w14:paraId="7DD71B7E">
            <w:pPr>
              <w:widowControl w:val="0"/>
              <w:spacing w:after="0" w:line="274" w:lineRule="exact"/>
              <w:jc w:val="center"/>
              <w:rPr>
                <w:rFonts w:hint="eastAsia" w:ascii="宋体" w:hAnsi="宋体" w:eastAsia="宋体" w:cs="宋体"/>
                <w:sz w:val="18"/>
                <w:szCs w:val="18"/>
                <w:highlight w:val="none"/>
                <w:vertAlign w:val="baseline"/>
              </w:rPr>
            </w:pPr>
          </w:p>
        </w:tc>
        <w:tc>
          <w:tcPr>
            <w:tcW w:w="1598" w:type="dxa"/>
            <w:vAlign w:val="center"/>
          </w:tcPr>
          <w:p w14:paraId="5BCFC003">
            <w:pPr>
              <w:widowControl w:val="0"/>
              <w:spacing w:after="0" w:line="274" w:lineRule="exact"/>
              <w:jc w:val="left"/>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红外测温</w:t>
            </w:r>
          </w:p>
        </w:tc>
        <w:tc>
          <w:tcPr>
            <w:tcW w:w="5521" w:type="dxa"/>
            <w:vAlign w:val="center"/>
          </w:tcPr>
          <w:p w14:paraId="602F5914">
            <w:pPr>
              <w:widowControl w:val="0"/>
              <w:spacing w:after="0" w:line="274" w:lineRule="exact"/>
              <w:jc w:val="left"/>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lang w:val="en-US" w:eastAsia="zh-CN"/>
              </w:rPr>
              <w:t>用红外热像仪测量；测试应尽量在负荷高峰、夜晚进行，红外热成像图无异常温升、温差和相对温差，周期≤1年。</w:t>
            </w:r>
          </w:p>
        </w:tc>
      </w:tr>
    </w:tbl>
    <w:p w14:paraId="44921FA1">
      <w:pPr>
        <w:bidi w:val="0"/>
        <w:jc w:val="left"/>
        <w:rPr>
          <w:rFonts w:hint="default" w:ascii="宋体" w:hAnsi="宋体" w:eastAsia="宋体" w:cs="宋体"/>
          <w:highlight w:val="none"/>
          <w:lang w:val="en-US" w:eastAsia="zh-CN"/>
        </w:rPr>
      </w:pPr>
    </w:p>
    <w:p w14:paraId="36AA4D7F">
      <w:pPr>
        <w:rPr>
          <w:rFonts w:ascii="宋体" w:hAnsi="宋体" w:eastAsia="宋体" w:cs="宋体"/>
          <w:spacing w:val="7"/>
          <w:sz w:val="43"/>
          <w:szCs w:val="43"/>
        </w:rPr>
      </w:pPr>
    </w:p>
    <w:p w14:paraId="102A2EEB">
      <w:pPr>
        <w:spacing w:before="139" w:line="222" w:lineRule="auto"/>
        <w:ind w:left="3367"/>
        <w:outlineLvl w:val="0"/>
        <w:rPr>
          <w:rFonts w:ascii="宋体" w:hAnsi="宋体" w:eastAsia="宋体" w:cs="宋体"/>
          <w:spacing w:val="7"/>
          <w:sz w:val="43"/>
          <w:szCs w:val="43"/>
        </w:rPr>
      </w:pPr>
    </w:p>
    <w:p w14:paraId="080E7284">
      <w:pPr>
        <w:spacing w:before="139" w:line="222" w:lineRule="auto"/>
        <w:ind w:left="3367"/>
        <w:outlineLvl w:val="0"/>
        <w:rPr>
          <w:rFonts w:ascii="宋体" w:hAnsi="宋体" w:eastAsia="宋体" w:cs="宋体"/>
          <w:sz w:val="43"/>
          <w:szCs w:val="43"/>
        </w:rPr>
      </w:pPr>
      <w:r>
        <w:rPr>
          <w:rFonts w:ascii="宋体" w:hAnsi="宋体" w:eastAsia="宋体" w:cs="宋体"/>
          <w:spacing w:val="7"/>
          <w:sz w:val="43"/>
          <w:szCs w:val="43"/>
        </w:rPr>
        <w:t>第四章 评审方法</w:t>
      </w:r>
    </w:p>
    <w:p w14:paraId="227265B1">
      <w:pPr>
        <w:pStyle w:val="3"/>
        <w:spacing w:line="412" w:lineRule="auto"/>
      </w:pPr>
    </w:p>
    <w:p w14:paraId="38B14F9A">
      <w:pPr>
        <w:spacing w:before="91" w:line="219" w:lineRule="auto"/>
        <w:ind w:left="142"/>
        <w:outlineLvl w:val="1"/>
        <w:rPr>
          <w:rFonts w:ascii="宋体" w:hAnsi="宋体" w:eastAsia="宋体" w:cs="宋体"/>
          <w:sz w:val="28"/>
          <w:szCs w:val="28"/>
        </w:rPr>
      </w:pPr>
      <w:r>
        <w:rPr>
          <w:rFonts w:ascii="宋体" w:hAnsi="宋体" w:eastAsia="宋体" w:cs="宋体"/>
          <w:b/>
          <w:bCs/>
          <w:spacing w:val="-4"/>
          <w:sz w:val="28"/>
          <w:szCs w:val="28"/>
        </w:rPr>
        <w:t>一、评审办法前附表</w:t>
      </w:r>
    </w:p>
    <w:p w14:paraId="27E88356">
      <w:pPr>
        <w:spacing w:line="108" w:lineRule="auto"/>
        <w:rPr>
          <w:rFonts w:ascii="Arial"/>
          <w:sz w:val="2"/>
        </w:rPr>
      </w:pPr>
    </w:p>
    <w:tbl>
      <w:tblPr>
        <w:tblStyle w:val="15"/>
        <w:tblW w:w="99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707"/>
        <w:gridCol w:w="6038"/>
        <w:gridCol w:w="1043"/>
      </w:tblGrid>
      <w:tr w14:paraId="4E596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913" w:type="dxa"/>
            <w:gridSpan w:val="2"/>
            <w:vAlign w:val="center"/>
          </w:tcPr>
          <w:p w14:paraId="29D8DE75">
            <w:pPr>
              <w:spacing w:before="102" w:line="220" w:lineRule="auto"/>
              <w:ind w:left="659"/>
              <w:jc w:val="center"/>
              <w:rPr>
                <w:rFonts w:ascii="宋体" w:hAnsi="宋体" w:eastAsia="宋体" w:cs="宋体"/>
                <w:sz w:val="22"/>
                <w:szCs w:val="22"/>
              </w:rPr>
            </w:pPr>
            <w:r>
              <w:rPr>
                <w:rFonts w:ascii="宋体" w:hAnsi="宋体" w:eastAsia="宋体" w:cs="宋体"/>
                <w:b/>
                <w:bCs/>
                <w:spacing w:val="-4"/>
                <w:sz w:val="22"/>
                <w:szCs w:val="22"/>
              </w:rPr>
              <w:t>评分因素</w:t>
            </w:r>
          </w:p>
        </w:tc>
        <w:tc>
          <w:tcPr>
            <w:tcW w:w="6038" w:type="dxa"/>
            <w:vAlign w:val="center"/>
          </w:tcPr>
          <w:p w14:paraId="291709A0">
            <w:pPr>
              <w:spacing w:before="101" w:line="221" w:lineRule="auto"/>
              <w:ind w:left="2585"/>
              <w:jc w:val="both"/>
              <w:rPr>
                <w:rFonts w:ascii="宋体" w:hAnsi="宋体" w:eastAsia="宋体" w:cs="宋体"/>
                <w:sz w:val="22"/>
                <w:szCs w:val="22"/>
              </w:rPr>
            </w:pPr>
            <w:r>
              <w:rPr>
                <w:rFonts w:ascii="宋体" w:hAnsi="宋体" w:eastAsia="宋体" w:cs="宋体"/>
                <w:b/>
                <w:bCs/>
                <w:spacing w:val="-4"/>
                <w:sz w:val="22"/>
                <w:szCs w:val="22"/>
              </w:rPr>
              <w:t>评分标准</w:t>
            </w:r>
          </w:p>
        </w:tc>
        <w:tc>
          <w:tcPr>
            <w:tcW w:w="1043" w:type="dxa"/>
            <w:vAlign w:val="center"/>
          </w:tcPr>
          <w:p w14:paraId="174B8A53">
            <w:pPr>
              <w:spacing w:before="101" w:line="221" w:lineRule="auto"/>
              <w:ind w:left="87"/>
              <w:jc w:val="center"/>
              <w:rPr>
                <w:rFonts w:ascii="宋体" w:hAnsi="宋体" w:eastAsia="宋体" w:cs="宋体"/>
                <w:sz w:val="22"/>
                <w:szCs w:val="22"/>
              </w:rPr>
            </w:pPr>
            <w:r>
              <w:rPr>
                <w:rFonts w:ascii="宋体" w:hAnsi="宋体" w:eastAsia="宋体" w:cs="宋体"/>
                <w:b/>
                <w:bCs/>
                <w:spacing w:val="-4"/>
                <w:sz w:val="22"/>
                <w:szCs w:val="22"/>
              </w:rPr>
              <w:t>评审结论</w:t>
            </w:r>
          </w:p>
        </w:tc>
      </w:tr>
      <w:tr w14:paraId="73A99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06" w:type="dxa"/>
            <w:vMerge w:val="restart"/>
            <w:tcBorders>
              <w:bottom w:val="nil"/>
            </w:tcBorders>
            <w:vAlign w:val="top"/>
          </w:tcPr>
          <w:p w14:paraId="43B707FC">
            <w:pPr>
              <w:spacing w:line="316" w:lineRule="auto"/>
              <w:rPr>
                <w:rFonts w:ascii="Arial"/>
                <w:sz w:val="21"/>
              </w:rPr>
            </w:pPr>
          </w:p>
          <w:p w14:paraId="47520D4B">
            <w:pPr>
              <w:spacing w:before="71" w:line="220" w:lineRule="auto"/>
              <w:ind w:left="122"/>
              <w:rPr>
                <w:rFonts w:ascii="宋体" w:hAnsi="宋体" w:eastAsia="宋体" w:cs="宋体"/>
                <w:sz w:val="22"/>
                <w:szCs w:val="22"/>
              </w:rPr>
            </w:pPr>
            <w:r>
              <w:rPr>
                <w:rFonts w:ascii="宋体" w:hAnsi="宋体" w:eastAsia="宋体" w:cs="宋体"/>
                <w:spacing w:val="-2"/>
                <w:sz w:val="22"/>
                <w:szCs w:val="22"/>
              </w:rPr>
              <w:t>初步评审</w:t>
            </w:r>
          </w:p>
        </w:tc>
        <w:tc>
          <w:tcPr>
            <w:tcW w:w="1707" w:type="dxa"/>
            <w:vAlign w:val="top"/>
          </w:tcPr>
          <w:p w14:paraId="100D7B34">
            <w:pPr>
              <w:spacing w:before="99" w:line="220" w:lineRule="auto"/>
              <w:ind w:left="426"/>
              <w:rPr>
                <w:rFonts w:ascii="宋体" w:hAnsi="宋体" w:eastAsia="宋体" w:cs="宋体"/>
                <w:sz w:val="22"/>
                <w:szCs w:val="22"/>
              </w:rPr>
            </w:pPr>
            <w:r>
              <w:rPr>
                <w:rFonts w:ascii="宋体" w:hAnsi="宋体" w:eastAsia="宋体" w:cs="宋体"/>
                <w:spacing w:val="-4"/>
                <w:sz w:val="22"/>
                <w:szCs w:val="22"/>
              </w:rPr>
              <w:t>资格审查</w:t>
            </w:r>
          </w:p>
        </w:tc>
        <w:tc>
          <w:tcPr>
            <w:tcW w:w="6038" w:type="dxa"/>
            <w:vMerge w:val="restart"/>
            <w:tcBorders>
              <w:bottom w:val="nil"/>
            </w:tcBorders>
            <w:vAlign w:val="top"/>
          </w:tcPr>
          <w:p w14:paraId="0DDC610D">
            <w:pPr>
              <w:spacing w:line="316" w:lineRule="auto"/>
              <w:rPr>
                <w:rFonts w:ascii="Arial"/>
                <w:sz w:val="21"/>
              </w:rPr>
            </w:pPr>
          </w:p>
          <w:p w14:paraId="574067FF">
            <w:pPr>
              <w:spacing w:before="72" w:line="219" w:lineRule="auto"/>
              <w:ind w:left="13"/>
              <w:rPr>
                <w:rFonts w:ascii="宋体" w:hAnsi="宋体" w:eastAsia="宋体" w:cs="宋体"/>
                <w:sz w:val="22"/>
                <w:szCs w:val="22"/>
              </w:rPr>
            </w:pPr>
            <w:r>
              <w:rPr>
                <w:rFonts w:ascii="宋体" w:hAnsi="宋体" w:eastAsia="宋体" w:cs="宋体"/>
                <w:spacing w:val="-1"/>
                <w:sz w:val="22"/>
                <w:szCs w:val="22"/>
              </w:rPr>
              <w:t>详见附表一</w:t>
            </w:r>
          </w:p>
        </w:tc>
        <w:tc>
          <w:tcPr>
            <w:tcW w:w="1043" w:type="dxa"/>
            <w:vMerge w:val="restart"/>
            <w:tcBorders>
              <w:bottom w:val="nil"/>
            </w:tcBorders>
            <w:vAlign w:val="top"/>
          </w:tcPr>
          <w:p w14:paraId="7B770C44">
            <w:pPr>
              <w:rPr>
                <w:rFonts w:ascii="Arial"/>
                <w:sz w:val="21"/>
              </w:rPr>
            </w:pPr>
          </w:p>
        </w:tc>
      </w:tr>
      <w:tr w14:paraId="63802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06" w:type="dxa"/>
            <w:vMerge w:val="continue"/>
            <w:tcBorders>
              <w:top w:val="nil"/>
            </w:tcBorders>
            <w:vAlign w:val="top"/>
          </w:tcPr>
          <w:p w14:paraId="2EF686DF">
            <w:pPr>
              <w:rPr>
                <w:rFonts w:ascii="Arial"/>
                <w:sz w:val="21"/>
              </w:rPr>
            </w:pPr>
          </w:p>
        </w:tc>
        <w:tc>
          <w:tcPr>
            <w:tcW w:w="1707" w:type="dxa"/>
            <w:vAlign w:val="top"/>
          </w:tcPr>
          <w:p w14:paraId="20241C62">
            <w:pPr>
              <w:spacing w:before="100" w:line="220" w:lineRule="auto"/>
              <w:ind w:left="310"/>
              <w:rPr>
                <w:rFonts w:ascii="宋体" w:hAnsi="宋体" w:eastAsia="宋体" w:cs="宋体"/>
                <w:sz w:val="22"/>
                <w:szCs w:val="22"/>
              </w:rPr>
            </w:pPr>
            <w:r>
              <w:rPr>
                <w:rFonts w:ascii="宋体" w:hAnsi="宋体" w:eastAsia="宋体" w:cs="宋体"/>
                <w:spacing w:val="-2"/>
                <w:sz w:val="22"/>
                <w:szCs w:val="22"/>
              </w:rPr>
              <w:t>符合性审查</w:t>
            </w:r>
          </w:p>
        </w:tc>
        <w:tc>
          <w:tcPr>
            <w:tcW w:w="6038" w:type="dxa"/>
            <w:vMerge w:val="continue"/>
            <w:tcBorders>
              <w:top w:val="nil"/>
            </w:tcBorders>
            <w:vAlign w:val="top"/>
          </w:tcPr>
          <w:p w14:paraId="4F862A7F">
            <w:pPr>
              <w:rPr>
                <w:rFonts w:ascii="Arial"/>
                <w:sz w:val="21"/>
              </w:rPr>
            </w:pPr>
          </w:p>
        </w:tc>
        <w:tc>
          <w:tcPr>
            <w:tcW w:w="1043" w:type="dxa"/>
            <w:vMerge w:val="continue"/>
            <w:tcBorders>
              <w:top w:val="nil"/>
            </w:tcBorders>
            <w:vAlign w:val="top"/>
          </w:tcPr>
          <w:p w14:paraId="436851A2">
            <w:pPr>
              <w:rPr>
                <w:rFonts w:ascii="Arial"/>
                <w:sz w:val="21"/>
              </w:rPr>
            </w:pPr>
          </w:p>
        </w:tc>
      </w:tr>
      <w:tr w14:paraId="21F65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94" w:type="dxa"/>
            <w:gridSpan w:val="4"/>
            <w:vAlign w:val="center"/>
          </w:tcPr>
          <w:p w14:paraId="5A8022FF">
            <w:pPr>
              <w:spacing w:before="99" w:line="220" w:lineRule="auto"/>
              <w:ind w:left="15"/>
              <w:jc w:val="both"/>
              <w:rPr>
                <w:rFonts w:ascii="宋体" w:hAnsi="宋体" w:eastAsia="宋体" w:cs="宋体"/>
                <w:sz w:val="22"/>
                <w:szCs w:val="22"/>
              </w:rPr>
            </w:pPr>
            <w:r>
              <w:rPr>
                <w:rFonts w:ascii="宋体" w:hAnsi="宋体" w:eastAsia="宋体" w:cs="宋体"/>
                <w:spacing w:val="-1"/>
                <w:sz w:val="22"/>
                <w:szCs w:val="22"/>
              </w:rPr>
              <w:t>说明：初步评审不通过的不再进入详细评审</w:t>
            </w:r>
          </w:p>
        </w:tc>
      </w:tr>
      <w:tr w14:paraId="31C34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913" w:type="dxa"/>
            <w:gridSpan w:val="2"/>
            <w:vAlign w:val="center"/>
          </w:tcPr>
          <w:p w14:paraId="7769451F">
            <w:pPr>
              <w:spacing w:before="31" w:line="220" w:lineRule="auto"/>
              <w:ind w:left="551"/>
              <w:jc w:val="center"/>
              <w:rPr>
                <w:rFonts w:ascii="宋体" w:hAnsi="宋体" w:eastAsia="宋体" w:cs="宋体"/>
                <w:sz w:val="22"/>
                <w:szCs w:val="22"/>
              </w:rPr>
            </w:pPr>
            <w:r>
              <w:rPr>
                <w:rFonts w:ascii="宋体" w:hAnsi="宋体" w:eastAsia="宋体" w:cs="宋体"/>
                <w:b/>
                <w:bCs/>
                <w:spacing w:val="-4"/>
                <w:sz w:val="22"/>
                <w:szCs w:val="22"/>
              </w:rPr>
              <w:t>评分因素</w:t>
            </w:r>
          </w:p>
        </w:tc>
        <w:tc>
          <w:tcPr>
            <w:tcW w:w="6038" w:type="dxa"/>
            <w:vAlign w:val="center"/>
          </w:tcPr>
          <w:p w14:paraId="2E667704">
            <w:pPr>
              <w:spacing w:before="31" w:line="221" w:lineRule="auto"/>
              <w:ind w:left="2585"/>
              <w:jc w:val="both"/>
              <w:rPr>
                <w:rFonts w:ascii="宋体" w:hAnsi="宋体" w:eastAsia="宋体" w:cs="宋体"/>
                <w:sz w:val="22"/>
                <w:szCs w:val="22"/>
              </w:rPr>
            </w:pPr>
            <w:r>
              <w:rPr>
                <w:rFonts w:ascii="宋体" w:hAnsi="宋体" w:eastAsia="宋体" w:cs="宋体"/>
                <w:b/>
                <w:bCs/>
                <w:spacing w:val="-4"/>
                <w:sz w:val="22"/>
                <w:szCs w:val="22"/>
              </w:rPr>
              <w:t>评分标准</w:t>
            </w:r>
          </w:p>
        </w:tc>
        <w:tc>
          <w:tcPr>
            <w:tcW w:w="1043" w:type="dxa"/>
            <w:vAlign w:val="center"/>
          </w:tcPr>
          <w:p w14:paraId="6A57DD10">
            <w:pPr>
              <w:spacing w:before="31" w:line="220" w:lineRule="auto"/>
              <w:ind w:left="87"/>
              <w:jc w:val="center"/>
              <w:rPr>
                <w:rFonts w:ascii="宋体" w:hAnsi="宋体" w:eastAsia="宋体" w:cs="宋体"/>
                <w:sz w:val="22"/>
                <w:szCs w:val="22"/>
              </w:rPr>
            </w:pPr>
            <w:r>
              <w:rPr>
                <w:rFonts w:ascii="宋体" w:hAnsi="宋体" w:eastAsia="宋体" w:cs="宋体"/>
                <w:b/>
                <w:bCs/>
                <w:spacing w:val="-4"/>
                <w:sz w:val="22"/>
                <w:szCs w:val="22"/>
              </w:rPr>
              <w:t>权重分配</w:t>
            </w:r>
          </w:p>
        </w:tc>
      </w:tr>
      <w:tr w14:paraId="4A940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1206" w:type="dxa"/>
            <w:vMerge w:val="restart"/>
            <w:tcBorders>
              <w:bottom w:val="nil"/>
            </w:tcBorders>
            <w:vAlign w:val="center"/>
          </w:tcPr>
          <w:p w14:paraId="342F76C2">
            <w:pPr>
              <w:spacing w:before="71" w:line="221" w:lineRule="auto"/>
              <w:jc w:val="center"/>
              <w:rPr>
                <w:rFonts w:ascii="宋体" w:hAnsi="宋体" w:eastAsia="宋体" w:cs="宋体"/>
                <w:sz w:val="22"/>
                <w:szCs w:val="22"/>
                <w:highlight w:val="none"/>
              </w:rPr>
            </w:pPr>
            <w:r>
              <w:rPr>
                <w:rFonts w:ascii="宋体" w:hAnsi="宋体" w:eastAsia="宋体" w:cs="宋体"/>
                <w:spacing w:val="-3"/>
                <w:sz w:val="22"/>
                <w:szCs w:val="22"/>
                <w:highlight w:val="none"/>
              </w:rPr>
              <w:t>详细评审</w:t>
            </w:r>
          </w:p>
        </w:tc>
        <w:tc>
          <w:tcPr>
            <w:tcW w:w="1707" w:type="dxa"/>
            <w:vAlign w:val="center"/>
          </w:tcPr>
          <w:p w14:paraId="4A24E3F1">
            <w:pPr>
              <w:spacing w:before="71" w:line="219" w:lineRule="auto"/>
              <w:jc w:val="center"/>
              <w:rPr>
                <w:rFonts w:ascii="宋体" w:hAnsi="宋体" w:eastAsia="宋体" w:cs="宋体"/>
                <w:sz w:val="22"/>
                <w:szCs w:val="22"/>
                <w:highlight w:val="none"/>
              </w:rPr>
            </w:pPr>
            <w:r>
              <w:rPr>
                <w:rFonts w:ascii="宋体" w:hAnsi="宋体" w:eastAsia="宋体" w:cs="宋体"/>
                <w:spacing w:val="-3"/>
                <w:sz w:val="22"/>
                <w:szCs w:val="22"/>
                <w:highlight w:val="none"/>
              </w:rPr>
              <w:t>报价评审</w:t>
            </w:r>
          </w:p>
          <w:p w14:paraId="04A77575">
            <w:pPr>
              <w:spacing w:before="166" w:line="221" w:lineRule="auto"/>
              <w:jc w:val="center"/>
              <w:rPr>
                <w:rFonts w:ascii="宋体" w:hAnsi="宋体" w:eastAsia="宋体" w:cs="宋体"/>
                <w:sz w:val="22"/>
                <w:szCs w:val="22"/>
                <w:highlight w:val="none"/>
              </w:rPr>
            </w:pPr>
            <w:r>
              <w:rPr>
                <w:rFonts w:ascii="宋体" w:hAnsi="宋体" w:eastAsia="宋体" w:cs="宋体"/>
                <w:spacing w:val="-7"/>
                <w:sz w:val="22"/>
                <w:szCs w:val="22"/>
                <w:highlight w:val="none"/>
              </w:rPr>
              <w:t>（</w:t>
            </w:r>
            <w:r>
              <w:rPr>
                <w:rFonts w:hint="eastAsia" w:ascii="宋体" w:hAnsi="宋体" w:eastAsia="宋体" w:cs="宋体"/>
                <w:spacing w:val="-7"/>
                <w:sz w:val="22"/>
                <w:szCs w:val="22"/>
                <w:highlight w:val="none"/>
                <w:lang w:val="en-US" w:eastAsia="zh-CN"/>
              </w:rPr>
              <w:t>20</w:t>
            </w:r>
            <w:r>
              <w:rPr>
                <w:rFonts w:ascii="宋体" w:hAnsi="宋体" w:eastAsia="宋体" w:cs="宋体"/>
                <w:spacing w:val="-7"/>
                <w:sz w:val="22"/>
                <w:szCs w:val="22"/>
                <w:highlight w:val="none"/>
              </w:rPr>
              <w:t>分）</w:t>
            </w:r>
          </w:p>
        </w:tc>
        <w:tc>
          <w:tcPr>
            <w:tcW w:w="6038" w:type="dxa"/>
            <w:vAlign w:val="top"/>
          </w:tcPr>
          <w:p w14:paraId="38AABE93">
            <w:pPr>
              <w:spacing w:before="30" w:line="345" w:lineRule="auto"/>
              <w:ind w:left="12" w:hanging="2"/>
              <w:rPr>
                <w:rFonts w:ascii="宋体" w:hAnsi="宋体" w:eastAsia="宋体" w:cs="宋体"/>
                <w:sz w:val="22"/>
                <w:szCs w:val="22"/>
                <w:highlight w:val="none"/>
              </w:rPr>
            </w:pPr>
            <w:r>
              <w:rPr>
                <w:rFonts w:ascii="宋体" w:hAnsi="宋体" w:eastAsia="宋体" w:cs="宋体"/>
                <w:spacing w:val="-1"/>
                <w:sz w:val="22"/>
                <w:szCs w:val="22"/>
                <w:highlight w:val="none"/>
              </w:rPr>
              <w:t>评标基准价=最终有效投标报价的最低价，最终投标报价等于基</w:t>
            </w:r>
            <w:r>
              <w:rPr>
                <w:rFonts w:ascii="宋体" w:hAnsi="宋体" w:eastAsia="宋体" w:cs="宋体"/>
                <w:sz w:val="22"/>
                <w:szCs w:val="22"/>
                <w:highlight w:val="none"/>
              </w:rPr>
              <w:t xml:space="preserve"> </w:t>
            </w:r>
            <w:r>
              <w:rPr>
                <w:rFonts w:ascii="宋体" w:hAnsi="宋体" w:eastAsia="宋体" w:cs="宋体"/>
                <w:spacing w:val="-2"/>
                <w:sz w:val="22"/>
                <w:szCs w:val="22"/>
                <w:highlight w:val="none"/>
              </w:rPr>
              <w:t>准值的得满分；</w:t>
            </w:r>
          </w:p>
          <w:p w14:paraId="59470E15">
            <w:pPr>
              <w:spacing w:before="32" w:line="349" w:lineRule="auto"/>
              <w:ind w:left="10"/>
              <w:jc w:val="both"/>
              <w:rPr>
                <w:rFonts w:ascii="宋体" w:hAnsi="宋体" w:eastAsia="宋体" w:cs="宋体"/>
                <w:sz w:val="22"/>
                <w:szCs w:val="22"/>
                <w:highlight w:val="none"/>
              </w:rPr>
            </w:pPr>
            <w:r>
              <w:rPr>
                <w:rFonts w:ascii="宋体" w:hAnsi="宋体" w:eastAsia="宋体" w:cs="宋体"/>
                <w:spacing w:val="-2"/>
                <w:sz w:val="22"/>
                <w:szCs w:val="22"/>
                <w:highlight w:val="none"/>
              </w:rPr>
              <w:t>投标报价得分=（评标基准价/最终投标报价）</w:t>
            </w:r>
            <w:r>
              <w:rPr>
                <w:rFonts w:ascii="宋体" w:hAnsi="宋体" w:eastAsia="宋体" w:cs="宋体"/>
                <w:spacing w:val="-80"/>
                <w:sz w:val="22"/>
                <w:szCs w:val="22"/>
                <w:highlight w:val="none"/>
              </w:rPr>
              <w:t xml:space="preserve"> </w:t>
            </w:r>
            <w:r>
              <w:rPr>
                <w:rFonts w:ascii="宋体" w:hAnsi="宋体" w:eastAsia="宋体" w:cs="宋体"/>
                <w:spacing w:val="-2"/>
                <w:sz w:val="22"/>
                <w:szCs w:val="22"/>
                <w:highlight w:val="none"/>
              </w:rPr>
              <w:t>×价格权重</w:t>
            </w:r>
            <w:r>
              <w:rPr>
                <w:rFonts w:ascii="宋体" w:hAnsi="宋体" w:eastAsia="宋体" w:cs="宋体"/>
                <w:spacing w:val="-3"/>
                <w:sz w:val="22"/>
                <w:szCs w:val="22"/>
                <w:highlight w:val="none"/>
              </w:rPr>
              <w:t>×100</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磋商小组只对通过初步评审的响应文件进行价格评议。</w:t>
            </w:r>
          </w:p>
        </w:tc>
        <w:tc>
          <w:tcPr>
            <w:tcW w:w="1043" w:type="dxa"/>
            <w:vAlign w:val="top"/>
          </w:tcPr>
          <w:p w14:paraId="1F026C2B">
            <w:pPr>
              <w:spacing w:line="247" w:lineRule="auto"/>
              <w:rPr>
                <w:rFonts w:ascii="Arial"/>
                <w:sz w:val="21"/>
                <w:highlight w:val="none"/>
              </w:rPr>
            </w:pPr>
          </w:p>
          <w:p w14:paraId="1638AD48">
            <w:pPr>
              <w:spacing w:before="71"/>
              <w:rPr>
                <w:rFonts w:hint="eastAsia" w:ascii="宋体" w:hAnsi="宋体" w:eastAsia="宋体" w:cs="宋体"/>
                <w:spacing w:val="-8"/>
                <w:sz w:val="22"/>
                <w:szCs w:val="22"/>
                <w:highlight w:val="none"/>
                <w:lang w:val="en-US" w:eastAsia="zh-CN"/>
              </w:rPr>
            </w:pPr>
          </w:p>
          <w:p w14:paraId="57ACB004">
            <w:pPr>
              <w:spacing w:before="71"/>
              <w:ind w:left="378"/>
              <w:rPr>
                <w:rFonts w:ascii="宋体" w:hAnsi="宋体" w:eastAsia="宋体" w:cs="宋体"/>
                <w:sz w:val="22"/>
                <w:szCs w:val="22"/>
                <w:highlight w:val="none"/>
              </w:rPr>
            </w:pPr>
            <w:r>
              <w:rPr>
                <w:rFonts w:hint="eastAsia" w:ascii="宋体" w:hAnsi="宋体" w:eastAsia="宋体" w:cs="宋体"/>
                <w:spacing w:val="-8"/>
                <w:sz w:val="22"/>
                <w:szCs w:val="22"/>
                <w:highlight w:val="none"/>
                <w:lang w:val="en-US" w:eastAsia="zh-CN"/>
              </w:rPr>
              <w:t>2</w:t>
            </w:r>
            <w:r>
              <w:rPr>
                <w:rFonts w:ascii="宋体" w:hAnsi="宋体" w:eastAsia="宋体" w:cs="宋体"/>
                <w:spacing w:val="-8"/>
                <w:sz w:val="22"/>
                <w:szCs w:val="22"/>
                <w:highlight w:val="none"/>
              </w:rPr>
              <w:t>0%</w:t>
            </w:r>
          </w:p>
        </w:tc>
      </w:tr>
      <w:tr w14:paraId="35248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06" w:type="dxa"/>
            <w:vMerge w:val="continue"/>
            <w:tcBorders>
              <w:top w:val="nil"/>
            </w:tcBorders>
            <w:vAlign w:val="center"/>
          </w:tcPr>
          <w:p w14:paraId="4AA016E4">
            <w:pPr>
              <w:jc w:val="center"/>
              <w:rPr>
                <w:rFonts w:ascii="Arial"/>
                <w:sz w:val="21"/>
                <w:highlight w:val="none"/>
              </w:rPr>
            </w:pPr>
          </w:p>
        </w:tc>
        <w:tc>
          <w:tcPr>
            <w:tcW w:w="1707" w:type="dxa"/>
            <w:vAlign w:val="center"/>
          </w:tcPr>
          <w:p w14:paraId="0B182EB8">
            <w:pPr>
              <w:spacing w:before="34" w:line="220" w:lineRule="auto"/>
              <w:jc w:val="center"/>
              <w:rPr>
                <w:rFonts w:ascii="宋体" w:hAnsi="宋体" w:eastAsia="宋体" w:cs="宋体"/>
                <w:sz w:val="22"/>
                <w:szCs w:val="22"/>
                <w:highlight w:val="none"/>
              </w:rPr>
            </w:pPr>
            <w:r>
              <w:rPr>
                <w:rFonts w:ascii="宋体" w:hAnsi="宋体" w:eastAsia="宋体" w:cs="宋体"/>
                <w:spacing w:val="-2"/>
                <w:sz w:val="22"/>
                <w:szCs w:val="22"/>
                <w:highlight w:val="none"/>
              </w:rPr>
              <w:t>商务技术标评审</w:t>
            </w:r>
          </w:p>
          <w:p w14:paraId="2D7F134F">
            <w:pPr>
              <w:spacing w:before="164" w:line="221" w:lineRule="auto"/>
              <w:jc w:val="center"/>
              <w:rPr>
                <w:rFonts w:ascii="宋体" w:hAnsi="宋体" w:eastAsia="宋体" w:cs="宋体"/>
                <w:sz w:val="22"/>
                <w:szCs w:val="22"/>
                <w:highlight w:val="none"/>
              </w:rPr>
            </w:pPr>
            <w:r>
              <w:rPr>
                <w:rFonts w:ascii="宋体" w:hAnsi="宋体" w:eastAsia="宋体" w:cs="宋体"/>
                <w:spacing w:val="-7"/>
                <w:sz w:val="22"/>
                <w:szCs w:val="22"/>
                <w:highlight w:val="none"/>
              </w:rPr>
              <w:t>（</w:t>
            </w:r>
            <w:r>
              <w:rPr>
                <w:rFonts w:hint="eastAsia" w:ascii="宋体" w:hAnsi="宋体" w:eastAsia="宋体" w:cs="宋体"/>
                <w:spacing w:val="-7"/>
                <w:sz w:val="22"/>
                <w:szCs w:val="22"/>
                <w:highlight w:val="none"/>
                <w:lang w:val="en-US" w:eastAsia="zh-CN"/>
              </w:rPr>
              <w:t>8</w:t>
            </w:r>
            <w:r>
              <w:rPr>
                <w:rFonts w:ascii="宋体" w:hAnsi="宋体" w:eastAsia="宋体" w:cs="宋体"/>
                <w:spacing w:val="-7"/>
                <w:sz w:val="22"/>
                <w:szCs w:val="22"/>
                <w:highlight w:val="none"/>
              </w:rPr>
              <w:t>0</w:t>
            </w:r>
            <w:r>
              <w:rPr>
                <w:rFonts w:ascii="宋体" w:hAnsi="宋体" w:eastAsia="宋体" w:cs="宋体"/>
                <w:spacing w:val="-38"/>
                <w:sz w:val="22"/>
                <w:szCs w:val="22"/>
                <w:highlight w:val="none"/>
              </w:rPr>
              <w:t xml:space="preserve"> </w:t>
            </w:r>
            <w:r>
              <w:rPr>
                <w:rFonts w:ascii="宋体" w:hAnsi="宋体" w:eastAsia="宋体" w:cs="宋体"/>
                <w:spacing w:val="-7"/>
                <w:sz w:val="22"/>
                <w:szCs w:val="22"/>
                <w:highlight w:val="none"/>
              </w:rPr>
              <w:t>分）</w:t>
            </w:r>
          </w:p>
        </w:tc>
        <w:tc>
          <w:tcPr>
            <w:tcW w:w="6038" w:type="dxa"/>
            <w:vAlign w:val="top"/>
          </w:tcPr>
          <w:p w14:paraId="05E07856">
            <w:pPr>
              <w:spacing w:before="248" w:line="219" w:lineRule="auto"/>
              <w:ind w:left="13"/>
              <w:rPr>
                <w:rFonts w:ascii="宋体" w:hAnsi="宋体" w:eastAsia="宋体" w:cs="宋体"/>
                <w:sz w:val="22"/>
                <w:szCs w:val="22"/>
                <w:highlight w:val="none"/>
              </w:rPr>
            </w:pPr>
            <w:r>
              <w:rPr>
                <w:rFonts w:ascii="宋体" w:hAnsi="宋体" w:eastAsia="宋体" w:cs="宋体"/>
                <w:spacing w:val="-2"/>
                <w:sz w:val="22"/>
                <w:szCs w:val="22"/>
                <w:highlight w:val="none"/>
              </w:rPr>
              <w:t>详见附表二</w:t>
            </w:r>
          </w:p>
        </w:tc>
        <w:tc>
          <w:tcPr>
            <w:tcW w:w="1043" w:type="dxa"/>
            <w:vAlign w:val="top"/>
          </w:tcPr>
          <w:p w14:paraId="06592255">
            <w:pPr>
              <w:spacing w:before="282" w:line="184" w:lineRule="auto"/>
              <w:ind w:left="362"/>
              <w:rPr>
                <w:rFonts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8</w:t>
            </w:r>
            <w:r>
              <w:rPr>
                <w:rFonts w:ascii="宋体" w:hAnsi="宋体" w:eastAsia="宋体" w:cs="宋体"/>
                <w:spacing w:val="-3"/>
                <w:sz w:val="22"/>
                <w:szCs w:val="22"/>
                <w:highlight w:val="none"/>
              </w:rPr>
              <w:t>0%</w:t>
            </w:r>
          </w:p>
        </w:tc>
      </w:tr>
      <w:tr w14:paraId="6782F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913" w:type="dxa"/>
            <w:gridSpan w:val="2"/>
            <w:vAlign w:val="center"/>
          </w:tcPr>
          <w:p w14:paraId="656CBD6E">
            <w:pPr>
              <w:spacing w:before="102" w:line="221" w:lineRule="auto"/>
              <w:ind w:left="721"/>
              <w:jc w:val="center"/>
              <w:rPr>
                <w:rFonts w:ascii="宋体" w:hAnsi="宋体" w:eastAsia="宋体" w:cs="宋体"/>
                <w:sz w:val="22"/>
                <w:szCs w:val="22"/>
                <w:highlight w:val="none"/>
              </w:rPr>
            </w:pPr>
            <w:r>
              <w:rPr>
                <w:rFonts w:ascii="宋体" w:hAnsi="宋体" w:eastAsia="宋体" w:cs="宋体"/>
                <w:spacing w:val="-3"/>
                <w:sz w:val="22"/>
                <w:szCs w:val="22"/>
                <w:highlight w:val="none"/>
              </w:rPr>
              <w:t>合计（100</w:t>
            </w:r>
            <w:r>
              <w:rPr>
                <w:rFonts w:ascii="宋体" w:hAnsi="宋体" w:eastAsia="宋体" w:cs="宋体"/>
                <w:spacing w:val="-42"/>
                <w:sz w:val="22"/>
                <w:szCs w:val="22"/>
                <w:highlight w:val="none"/>
              </w:rPr>
              <w:t xml:space="preserve"> </w:t>
            </w:r>
            <w:r>
              <w:rPr>
                <w:rFonts w:ascii="宋体" w:hAnsi="宋体" w:eastAsia="宋体" w:cs="宋体"/>
                <w:spacing w:val="-3"/>
                <w:sz w:val="22"/>
                <w:szCs w:val="22"/>
                <w:highlight w:val="none"/>
              </w:rPr>
              <w:t>分）</w:t>
            </w:r>
          </w:p>
        </w:tc>
        <w:tc>
          <w:tcPr>
            <w:tcW w:w="6038" w:type="dxa"/>
            <w:vAlign w:val="top"/>
          </w:tcPr>
          <w:p w14:paraId="5AAAD0B5">
            <w:pPr>
              <w:rPr>
                <w:rFonts w:ascii="Arial"/>
                <w:sz w:val="21"/>
                <w:highlight w:val="none"/>
              </w:rPr>
            </w:pPr>
          </w:p>
        </w:tc>
        <w:tc>
          <w:tcPr>
            <w:tcW w:w="1043" w:type="dxa"/>
            <w:vAlign w:val="top"/>
          </w:tcPr>
          <w:p w14:paraId="6CFAE8EF">
            <w:pPr>
              <w:spacing w:before="137" w:line="184" w:lineRule="auto"/>
              <w:ind w:left="322"/>
              <w:rPr>
                <w:rFonts w:ascii="宋体" w:hAnsi="宋体" w:eastAsia="宋体" w:cs="宋体"/>
                <w:sz w:val="22"/>
                <w:szCs w:val="22"/>
                <w:highlight w:val="none"/>
              </w:rPr>
            </w:pPr>
            <w:r>
              <w:rPr>
                <w:rFonts w:ascii="宋体" w:hAnsi="宋体" w:eastAsia="宋体" w:cs="宋体"/>
                <w:spacing w:val="-7"/>
                <w:sz w:val="22"/>
                <w:szCs w:val="22"/>
                <w:highlight w:val="none"/>
              </w:rPr>
              <w:t>100%</w:t>
            </w:r>
          </w:p>
        </w:tc>
      </w:tr>
      <w:tr w14:paraId="1E1D8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994" w:type="dxa"/>
            <w:gridSpan w:val="4"/>
            <w:vAlign w:val="center"/>
          </w:tcPr>
          <w:p w14:paraId="17FECFC1">
            <w:pPr>
              <w:spacing w:before="105" w:line="220" w:lineRule="auto"/>
              <w:ind w:left="12"/>
              <w:jc w:val="both"/>
              <w:rPr>
                <w:rFonts w:ascii="宋体" w:hAnsi="宋体" w:eastAsia="宋体" w:cs="宋体"/>
                <w:sz w:val="22"/>
                <w:szCs w:val="22"/>
              </w:rPr>
            </w:pPr>
            <w:r>
              <w:rPr>
                <w:rFonts w:ascii="宋体" w:hAnsi="宋体" w:eastAsia="宋体" w:cs="宋体"/>
                <w:spacing w:val="1"/>
                <w:sz w:val="22"/>
                <w:szCs w:val="22"/>
              </w:rPr>
              <w:t>注：评分分值计算保留小数点后两位，小数点后第三位“</w:t>
            </w:r>
            <w:r>
              <w:rPr>
                <w:rFonts w:ascii="宋体" w:hAnsi="宋体" w:eastAsia="宋体" w:cs="宋体"/>
                <w:spacing w:val="-66"/>
                <w:sz w:val="22"/>
                <w:szCs w:val="22"/>
              </w:rPr>
              <w:t xml:space="preserve"> </w:t>
            </w:r>
            <w:r>
              <w:rPr>
                <w:rFonts w:ascii="宋体" w:hAnsi="宋体" w:eastAsia="宋体" w:cs="宋体"/>
                <w:spacing w:val="1"/>
                <w:sz w:val="22"/>
                <w:szCs w:val="22"/>
              </w:rPr>
              <w:t>四舍五入</w:t>
            </w:r>
            <w:r>
              <w:rPr>
                <w:rFonts w:ascii="宋体" w:hAnsi="宋体" w:eastAsia="宋体" w:cs="宋体"/>
                <w:spacing w:val="-82"/>
                <w:sz w:val="22"/>
                <w:szCs w:val="22"/>
              </w:rPr>
              <w:t xml:space="preserve"> </w:t>
            </w:r>
            <w:r>
              <w:rPr>
                <w:rFonts w:ascii="宋体" w:hAnsi="宋体" w:eastAsia="宋体" w:cs="宋体"/>
                <w:spacing w:val="1"/>
                <w:sz w:val="22"/>
                <w:szCs w:val="22"/>
              </w:rPr>
              <w:t>”</w:t>
            </w:r>
          </w:p>
        </w:tc>
      </w:tr>
    </w:tbl>
    <w:p w14:paraId="2227B2E5">
      <w:pPr>
        <w:pStyle w:val="3"/>
        <w:spacing w:line="399" w:lineRule="auto"/>
      </w:pPr>
    </w:p>
    <w:p w14:paraId="7210C9D1">
      <w:pPr>
        <w:spacing w:before="75" w:line="227" w:lineRule="auto"/>
        <w:ind w:left="615"/>
        <w:rPr>
          <w:rFonts w:ascii="宋体" w:hAnsi="宋体" w:eastAsia="宋体" w:cs="宋体"/>
          <w:sz w:val="23"/>
          <w:szCs w:val="23"/>
        </w:rPr>
      </w:pPr>
      <w:r>
        <w:rPr>
          <w:rFonts w:ascii="宋体" w:hAnsi="宋体" w:eastAsia="宋体" w:cs="宋体"/>
          <w:b/>
          <w:bCs/>
          <w:spacing w:val="3"/>
          <w:sz w:val="23"/>
          <w:szCs w:val="23"/>
        </w:rPr>
        <w:t>政府采购政策功能落实：</w:t>
      </w:r>
      <w:r>
        <w:rPr>
          <w:rFonts w:hint="eastAsia" w:ascii="宋体" w:hAnsi="宋体" w:eastAsia="宋体" w:cs="宋体"/>
          <w:b/>
          <w:bCs/>
          <w:spacing w:val="3"/>
          <w:sz w:val="23"/>
          <w:szCs w:val="23"/>
        </w:rPr>
        <w:t>供应商为中小企业/小微企业。</w:t>
      </w:r>
    </w:p>
    <w:p w14:paraId="37B76685">
      <w:pPr>
        <w:pStyle w:val="3"/>
        <w:spacing w:line="248" w:lineRule="auto"/>
      </w:pPr>
    </w:p>
    <w:p w14:paraId="0A55F264">
      <w:pPr>
        <w:pStyle w:val="3"/>
        <w:spacing w:line="248" w:lineRule="auto"/>
      </w:pPr>
    </w:p>
    <w:p w14:paraId="7008F2E5">
      <w:pPr>
        <w:pStyle w:val="3"/>
        <w:spacing w:line="249" w:lineRule="auto"/>
      </w:pPr>
    </w:p>
    <w:p w14:paraId="53234061">
      <w:pPr>
        <w:pStyle w:val="3"/>
        <w:spacing w:line="249" w:lineRule="auto"/>
      </w:pPr>
    </w:p>
    <w:p w14:paraId="23302950">
      <w:pPr>
        <w:rPr>
          <w:rFonts w:ascii="宋体" w:hAnsi="宋体" w:eastAsia="宋体" w:cs="宋体"/>
          <w:spacing w:val="-7"/>
          <w:sz w:val="22"/>
          <w:szCs w:val="22"/>
        </w:rPr>
      </w:pPr>
      <w:r>
        <w:rPr>
          <w:rFonts w:ascii="宋体" w:hAnsi="宋体" w:eastAsia="宋体" w:cs="宋体"/>
          <w:spacing w:val="-7"/>
          <w:sz w:val="22"/>
          <w:szCs w:val="22"/>
        </w:rPr>
        <w:br w:type="page"/>
      </w:r>
    </w:p>
    <w:p w14:paraId="6C9C6343">
      <w:pPr>
        <w:spacing w:before="71" w:line="219" w:lineRule="auto"/>
        <w:ind w:left="152"/>
        <w:rPr>
          <w:rFonts w:ascii="宋体" w:hAnsi="宋体" w:eastAsia="宋体" w:cs="宋体"/>
          <w:spacing w:val="-7"/>
          <w:sz w:val="22"/>
          <w:szCs w:val="22"/>
        </w:rPr>
      </w:pPr>
    </w:p>
    <w:p w14:paraId="2E72D7B0">
      <w:pPr>
        <w:spacing w:before="71" w:line="219" w:lineRule="auto"/>
        <w:ind w:left="152"/>
        <w:rPr>
          <w:rFonts w:ascii="宋体" w:hAnsi="宋体" w:eastAsia="宋体" w:cs="宋体"/>
          <w:sz w:val="22"/>
          <w:szCs w:val="22"/>
        </w:rPr>
      </w:pPr>
      <w:r>
        <w:rPr>
          <w:rFonts w:ascii="宋体" w:hAnsi="宋体" w:eastAsia="宋体" w:cs="宋体"/>
          <w:spacing w:val="-7"/>
          <w:sz w:val="22"/>
          <w:szCs w:val="22"/>
        </w:rPr>
        <w:t>附表一：</w:t>
      </w:r>
    </w:p>
    <w:p w14:paraId="1C5CB38A">
      <w:pPr>
        <w:spacing w:before="318" w:line="213" w:lineRule="auto"/>
        <w:ind w:left="3042"/>
        <w:rPr>
          <w:rFonts w:ascii="宋体" w:hAnsi="宋体" w:eastAsia="宋体" w:cs="宋体"/>
          <w:b/>
          <w:bCs/>
          <w:spacing w:val="-3"/>
          <w:sz w:val="28"/>
          <w:szCs w:val="28"/>
        </w:rPr>
      </w:pPr>
      <w:r>
        <w:rPr>
          <w:rFonts w:ascii="宋体" w:hAnsi="宋体" w:eastAsia="宋体" w:cs="宋体"/>
          <w:b/>
          <w:bCs/>
          <w:spacing w:val="-3"/>
          <w:sz w:val="28"/>
          <w:szCs w:val="28"/>
        </w:rPr>
        <w:t>初步评审－资格、符合性审查表</w:t>
      </w:r>
    </w:p>
    <w:p w14:paraId="23F077FF">
      <w:pPr>
        <w:spacing w:before="318" w:line="213" w:lineRule="auto"/>
        <w:ind w:left="3042"/>
        <w:rPr>
          <w:rFonts w:ascii="宋体" w:hAnsi="宋体" w:eastAsia="宋体" w:cs="宋体"/>
          <w:b/>
          <w:bCs/>
          <w:spacing w:val="-3"/>
          <w:sz w:val="28"/>
          <w:szCs w:val="28"/>
        </w:rPr>
      </w:pPr>
    </w:p>
    <w:tbl>
      <w:tblPr>
        <w:tblStyle w:val="15"/>
        <w:tblW w:w="99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539"/>
        <w:gridCol w:w="3014"/>
        <w:gridCol w:w="4943"/>
        <w:gridCol w:w="937"/>
      </w:tblGrid>
      <w:tr w14:paraId="65DD9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00" w:type="dxa"/>
            <w:gridSpan w:val="2"/>
            <w:vAlign w:val="top"/>
          </w:tcPr>
          <w:p w14:paraId="789BCB70">
            <w:pPr>
              <w:spacing w:before="102" w:line="228" w:lineRule="auto"/>
              <w:ind w:left="133"/>
              <w:rPr>
                <w:rFonts w:ascii="宋体" w:hAnsi="宋体" w:eastAsia="宋体" w:cs="宋体"/>
                <w:sz w:val="20"/>
                <w:szCs w:val="20"/>
              </w:rPr>
            </w:pPr>
            <w:r>
              <w:rPr>
                <w:rFonts w:ascii="宋体" w:hAnsi="宋体" w:eastAsia="宋体" w:cs="宋体"/>
                <w:b/>
                <w:bCs/>
                <w:spacing w:val="6"/>
                <w:sz w:val="20"/>
                <w:szCs w:val="20"/>
              </w:rPr>
              <w:t>评审因素</w:t>
            </w:r>
          </w:p>
        </w:tc>
        <w:tc>
          <w:tcPr>
            <w:tcW w:w="3014" w:type="dxa"/>
            <w:vAlign w:val="top"/>
          </w:tcPr>
          <w:p w14:paraId="6879324B">
            <w:pPr>
              <w:spacing w:before="102" w:line="228" w:lineRule="auto"/>
              <w:ind w:left="1090"/>
              <w:rPr>
                <w:rFonts w:ascii="宋体" w:hAnsi="宋体" w:eastAsia="宋体" w:cs="宋体"/>
                <w:sz w:val="20"/>
                <w:szCs w:val="20"/>
              </w:rPr>
            </w:pPr>
            <w:r>
              <w:rPr>
                <w:rFonts w:ascii="宋体" w:hAnsi="宋体" w:eastAsia="宋体" w:cs="宋体"/>
                <w:b/>
                <w:bCs/>
                <w:spacing w:val="6"/>
                <w:sz w:val="20"/>
                <w:szCs w:val="20"/>
              </w:rPr>
              <w:t>评审内容</w:t>
            </w:r>
          </w:p>
        </w:tc>
        <w:tc>
          <w:tcPr>
            <w:tcW w:w="4943" w:type="dxa"/>
            <w:vAlign w:val="top"/>
          </w:tcPr>
          <w:p w14:paraId="342F3589">
            <w:pPr>
              <w:spacing w:before="103" w:line="228" w:lineRule="auto"/>
              <w:ind w:left="2055"/>
              <w:rPr>
                <w:rFonts w:ascii="宋体" w:hAnsi="宋体" w:eastAsia="宋体" w:cs="宋体"/>
                <w:sz w:val="20"/>
                <w:szCs w:val="20"/>
              </w:rPr>
            </w:pPr>
            <w:r>
              <w:rPr>
                <w:rFonts w:ascii="宋体" w:hAnsi="宋体" w:eastAsia="宋体" w:cs="宋体"/>
                <w:b/>
                <w:bCs/>
                <w:spacing w:val="6"/>
                <w:sz w:val="20"/>
                <w:szCs w:val="20"/>
              </w:rPr>
              <w:t>评审标准</w:t>
            </w:r>
          </w:p>
        </w:tc>
        <w:tc>
          <w:tcPr>
            <w:tcW w:w="937" w:type="dxa"/>
            <w:vAlign w:val="top"/>
          </w:tcPr>
          <w:p w14:paraId="7D51EBB9">
            <w:pPr>
              <w:spacing w:before="33" w:line="228" w:lineRule="auto"/>
              <w:ind w:left="52"/>
              <w:rPr>
                <w:rFonts w:ascii="宋体" w:hAnsi="宋体" w:eastAsia="宋体" w:cs="宋体"/>
                <w:sz w:val="20"/>
                <w:szCs w:val="20"/>
              </w:rPr>
            </w:pPr>
            <w:r>
              <w:rPr>
                <w:rFonts w:ascii="宋体" w:hAnsi="宋体" w:eastAsia="宋体" w:cs="宋体"/>
                <w:b/>
                <w:bCs/>
                <w:spacing w:val="6"/>
                <w:sz w:val="20"/>
                <w:szCs w:val="20"/>
              </w:rPr>
              <w:t>评审意见</w:t>
            </w:r>
          </w:p>
        </w:tc>
      </w:tr>
      <w:tr w14:paraId="66104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61" w:type="dxa"/>
            <w:vMerge w:val="restart"/>
            <w:tcBorders>
              <w:bottom w:val="nil"/>
            </w:tcBorders>
            <w:textDirection w:val="tbRlV"/>
            <w:vAlign w:val="top"/>
          </w:tcPr>
          <w:p w14:paraId="3F973779">
            <w:pPr>
              <w:spacing w:before="122" w:line="216" w:lineRule="auto"/>
              <w:ind w:left="4659"/>
              <w:rPr>
                <w:rFonts w:ascii="宋体" w:hAnsi="宋体" w:eastAsia="宋体" w:cs="宋体"/>
                <w:sz w:val="20"/>
                <w:szCs w:val="20"/>
              </w:rPr>
            </w:pPr>
            <w:r>
              <w:rPr>
                <w:rFonts w:ascii="宋体" w:hAnsi="宋体" w:eastAsia="宋体" w:cs="宋体"/>
                <w:spacing w:val="8"/>
                <w:sz w:val="20"/>
                <w:szCs w:val="20"/>
              </w:rPr>
              <w:t>初</w:t>
            </w:r>
            <w:r>
              <w:rPr>
                <w:rFonts w:ascii="宋体" w:hAnsi="宋体" w:eastAsia="宋体" w:cs="宋体"/>
                <w:spacing w:val="-36"/>
                <w:sz w:val="20"/>
                <w:szCs w:val="20"/>
              </w:rPr>
              <w:t xml:space="preserve"> </w:t>
            </w:r>
            <w:r>
              <w:rPr>
                <w:rFonts w:ascii="宋体" w:hAnsi="宋体" w:eastAsia="宋体" w:cs="宋体"/>
                <w:spacing w:val="8"/>
                <w:sz w:val="20"/>
                <w:szCs w:val="20"/>
              </w:rPr>
              <w:t>步</w:t>
            </w:r>
            <w:r>
              <w:rPr>
                <w:rFonts w:ascii="宋体" w:hAnsi="宋体" w:eastAsia="宋体" w:cs="宋体"/>
                <w:spacing w:val="-35"/>
                <w:sz w:val="20"/>
                <w:szCs w:val="20"/>
              </w:rPr>
              <w:t xml:space="preserve"> </w:t>
            </w:r>
            <w:r>
              <w:rPr>
                <w:rFonts w:ascii="宋体" w:hAnsi="宋体" w:eastAsia="宋体" w:cs="宋体"/>
                <w:spacing w:val="8"/>
                <w:sz w:val="20"/>
                <w:szCs w:val="20"/>
              </w:rPr>
              <w:t>评</w:t>
            </w:r>
            <w:r>
              <w:rPr>
                <w:rFonts w:ascii="宋体" w:hAnsi="宋体" w:eastAsia="宋体" w:cs="宋体"/>
                <w:spacing w:val="-38"/>
                <w:sz w:val="20"/>
                <w:szCs w:val="20"/>
              </w:rPr>
              <w:t xml:space="preserve"> </w:t>
            </w:r>
            <w:r>
              <w:rPr>
                <w:rFonts w:ascii="宋体" w:hAnsi="宋体" w:eastAsia="宋体" w:cs="宋体"/>
                <w:spacing w:val="8"/>
                <w:sz w:val="20"/>
                <w:szCs w:val="20"/>
              </w:rPr>
              <w:t>审</w:t>
            </w:r>
          </w:p>
        </w:tc>
        <w:tc>
          <w:tcPr>
            <w:tcW w:w="539" w:type="dxa"/>
            <w:vMerge w:val="restart"/>
            <w:tcBorders>
              <w:bottom w:val="nil"/>
            </w:tcBorders>
            <w:textDirection w:val="tbRlV"/>
            <w:vAlign w:val="top"/>
          </w:tcPr>
          <w:p w14:paraId="0B7FDE76">
            <w:pPr>
              <w:spacing w:before="113" w:line="216" w:lineRule="auto"/>
              <w:ind w:left="2320"/>
              <w:rPr>
                <w:rFonts w:ascii="宋体" w:hAnsi="宋体" w:eastAsia="宋体" w:cs="宋体"/>
                <w:sz w:val="20"/>
                <w:szCs w:val="20"/>
              </w:rPr>
            </w:pPr>
            <w:r>
              <w:rPr>
                <w:rFonts w:ascii="宋体" w:hAnsi="宋体" w:eastAsia="宋体" w:cs="宋体"/>
                <w:spacing w:val="8"/>
                <w:sz w:val="20"/>
                <w:szCs w:val="20"/>
              </w:rPr>
              <w:t>资</w:t>
            </w:r>
            <w:r>
              <w:rPr>
                <w:rFonts w:ascii="宋体" w:hAnsi="宋体" w:eastAsia="宋体" w:cs="宋体"/>
                <w:spacing w:val="-36"/>
                <w:sz w:val="20"/>
                <w:szCs w:val="20"/>
              </w:rPr>
              <w:t xml:space="preserve"> </w:t>
            </w:r>
            <w:r>
              <w:rPr>
                <w:rFonts w:ascii="宋体" w:hAnsi="宋体" w:eastAsia="宋体" w:cs="宋体"/>
                <w:spacing w:val="8"/>
                <w:sz w:val="20"/>
                <w:szCs w:val="20"/>
              </w:rPr>
              <w:t>格</w:t>
            </w:r>
            <w:r>
              <w:rPr>
                <w:rFonts w:ascii="宋体" w:hAnsi="宋体" w:eastAsia="宋体" w:cs="宋体"/>
                <w:spacing w:val="-38"/>
                <w:sz w:val="20"/>
                <w:szCs w:val="20"/>
              </w:rPr>
              <w:t xml:space="preserve"> </w:t>
            </w:r>
            <w:r>
              <w:rPr>
                <w:rFonts w:ascii="宋体" w:hAnsi="宋体" w:eastAsia="宋体" w:cs="宋体"/>
                <w:spacing w:val="8"/>
                <w:sz w:val="20"/>
                <w:szCs w:val="20"/>
              </w:rPr>
              <w:t>审</w:t>
            </w:r>
            <w:r>
              <w:rPr>
                <w:rFonts w:ascii="宋体" w:hAnsi="宋体" w:eastAsia="宋体" w:cs="宋体"/>
                <w:spacing w:val="-35"/>
                <w:sz w:val="20"/>
                <w:szCs w:val="20"/>
              </w:rPr>
              <w:t xml:space="preserve"> </w:t>
            </w:r>
            <w:r>
              <w:rPr>
                <w:rFonts w:ascii="宋体" w:hAnsi="宋体" w:eastAsia="宋体" w:cs="宋体"/>
                <w:spacing w:val="8"/>
                <w:sz w:val="20"/>
                <w:szCs w:val="20"/>
              </w:rPr>
              <w:t>查</w:t>
            </w:r>
          </w:p>
        </w:tc>
        <w:tc>
          <w:tcPr>
            <w:tcW w:w="3014" w:type="dxa"/>
            <w:vAlign w:val="center"/>
          </w:tcPr>
          <w:p w14:paraId="0395743E">
            <w:pPr>
              <w:spacing w:before="102" w:line="228" w:lineRule="auto"/>
              <w:ind w:left="10"/>
              <w:jc w:val="center"/>
              <w:rPr>
                <w:rFonts w:ascii="宋体" w:hAnsi="宋体" w:eastAsia="宋体" w:cs="宋体"/>
                <w:sz w:val="20"/>
                <w:szCs w:val="20"/>
              </w:rPr>
            </w:pPr>
            <w:r>
              <w:rPr>
                <w:rFonts w:hint="eastAsia" w:ascii="宋体" w:hAnsi="宋体" w:eastAsia="宋体" w:cs="宋体"/>
                <w:sz w:val="20"/>
                <w:szCs w:val="20"/>
              </w:rPr>
              <w:t>满足《中华人民共和国政府采购法》第二十二条规定</w:t>
            </w:r>
          </w:p>
        </w:tc>
        <w:tc>
          <w:tcPr>
            <w:tcW w:w="4943" w:type="dxa"/>
            <w:vAlign w:val="center"/>
          </w:tcPr>
          <w:p w14:paraId="01138629">
            <w:pPr>
              <w:spacing w:before="102" w:line="228" w:lineRule="auto"/>
              <w:ind w:left="11"/>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①具有独立承担民事责任的能力（需提供营业执照原件彩色扫描件）；</w:t>
            </w:r>
          </w:p>
          <w:p w14:paraId="062336D6">
            <w:pPr>
              <w:spacing w:before="102" w:line="228" w:lineRule="auto"/>
              <w:ind w:left="11"/>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②具有良好的商业信誉和健全的财务会计制度（提供第三方会计师事务所出具的近三年任意一年度财务审计报告及财务会计制度，新成立不足一年的提供成立之日起至今的财务报表和基本开户银行出具的资信证明）；</w:t>
            </w:r>
          </w:p>
          <w:p w14:paraId="69ABE056">
            <w:pPr>
              <w:spacing w:before="102" w:line="228" w:lineRule="auto"/>
              <w:ind w:left="11"/>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③具有履行合同所必需的设备和专业技术能力（需提供具有履行合同所必需的设备和专业技术能力承诺函等相关证明材料）；</w:t>
            </w:r>
          </w:p>
          <w:p w14:paraId="3CE5C9F9">
            <w:pPr>
              <w:spacing w:before="102" w:line="228" w:lineRule="auto"/>
              <w:ind w:left="11"/>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④有依法缴纳税收和社会保障资金的良好记录（需提供近一年内任意1个月依法缴纳税收证明和社保缴纳证明等相关证明材料）；</w:t>
            </w:r>
          </w:p>
          <w:p w14:paraId="1995920E">
            <w:pPr>
              <w:spacing w:before="102" w:line="228" w:lineRule="auto"/>
              <w:ind w:left="11"/>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⑤参加政府采购活动前三年内，在经营活动中没有重大违法记录（需提供“信用中国”（www.creditchina.gov.cn）中列入失信被执行人和重大税收违法失信主体的投标人、“中国政府采购网”（www.ccgp.gov.cn ）政府采购严重违法失信行为记录名单中被财政部门禁止参加政府采购活动的投标人。及参加政府采购活动前三年内在经营活动中没有重大违法记录的书面声明。从公告之日起至开标时间内查询截图由招标代理公司在开标现场查询。）；</w:t>
            </w:r>
          </w:p>
          <w:p w14:paraId="01AFA2D3">
            <w:pPr>
              <w:spacing w:before="102" w:line="228" w:lineRule="auto"/>
              <w:ind w:left="11"/>
              <w:jc w:val="both"/>
              <w:rPr>
                <w:rFonts w:ascii="宋体" w:hAnsi="宋体" w:eastAsia="宋体" w:cs="宋体"/>
                <w:sz w:val="20"/>
                <w:szCs w:val="20"/>
              </w:rPr>
            </w:pPr>
            <w:r>
              <w:rPr>
                <w:rFonts w:hint="eastAsia" w:ascii="宋体" w:hAnsi="宋体" w:eastAsia="宋体" w:cs="宋体"/>
                <w:sz w:val="20"/>
                <w:szCs w:val="20"/>
                <w:lang w:val="en-US" w:eastAsia="zh-CN"/>
              </w:rPr>
              <w:t>⑥法律、行政法规规定的其他条件（提供承诺函等相关证明材料）。</w:t>
            </w:r>
          </w:p>
        </w:tc>
        <w:tc>
          <w:tcPr>
            <w:tcW w:w="937" w:type="dxa"/>
            <w:vAlign w:val="top"/>
          </w:tcPr>
          <w:p w14:paraId="00102B6B">
            <w:pPr>
              <w:rPr>
                <w:rFonts w:ascii="Arial"/>
                <w:sz w:val="21"/>
              </w:rPr>
            </w:pPr>
          </w:p>
        </w:tc>
      </w:tr>
      <w:tr w14:paraId="5C749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61" w:type="dxa"/>
            <w:vMerge w:val="continue"/>
            <w:tcBorders>
              <w:top w:val="nil"/>
              <w:bottom w:val="nil"/>
            </w:tcBorders>
            <w:textDirection w:val="tbRlV"/>
            <w:vAlign w:val="top"/>
          </w:tcPr>
          <w:p w14:paraId="014B65D6">
            <w:pPr>
              <w:rPr>
                <w:rFonts w:ascii="Arial"/>
                <w:sz w:val="21"/>
              </w:rPr>
            </w:pPr>
          </w:p>
        </w:tc>
        <w:tc>
          <w:tcPr>
            <w:tcW w:w="539" w:type="dxa"/>
            <w:vMerge w:val="continue"/>
            <w:tcBorders>
              <w:top w:val="nil"/>
              <w:bottom w:val="nil"/>
            </w:tcBorders>
            <w:textDirection w:val="tbRlV"/>
            <w:vAlign w:val="top"/>
          </w:tcPr>
          <w:p w14:paraId="44F0E9DE">
            <w:pPr>
              <w:rPr>
                <w:rFonts w:ascii="Arial"/>
                <w:sz w:val="21"/>
              </w:rPr>
            </w:pPr>
          </w:p>
        </w:tc>
        <w:tc>
          <w:tcPr>
            <w:tcW w:w="3014" w:type="dxa"/>
            <w:vAlign w:val="center"/>
          </w:tcPr>
          <w:p w14:paraId="03250140">
            <w:pPr>
              <w:spacing w:before="301" w:line="228" w:lineRule="auto"/>
              <w:ind w:left="10"/>
              <w:jc w:val="center"/>
              <w:rPr>
                <w:rFonts w:ascii="宋体" w:hAnsi="宋体" w:eastAsia="宋体" w:cs="宋体"/>
                <w:sz w:val="20"/>
                <w:szCs w:val="20"/>
                <w:highlight w:val="none"/>
              </w:rPr>
            </w:pPr>
            <w:r>
              <w:rPr>
                <w:rFonts w:hint="eastAsia" w:ascii="宋体" w:hAnsi="宋体" w:eastAsia="宋体" w:cs="宋体"/>
                <w:spacing w:val="8"/>
                <w:sz w:val="20"/>
                <w:szCs w:val="20"/>
                <w:highlight w:val="none"/>
                <w:lang w:val="en-US" w:eastAsia="zh-CN"/>
              </w:rPr>
              <w:t>投标人</w:t>
            </w:r>
            <w:r>
              <w:rPr>
                <w:rFonts w:hint="eastAsia" w:ascii="宋体" w:hAnsi="宋体" w:eastAsia="宋体" w:cs="宋体"/>
                <w:spacing w:val="8"/>
                <w:sz w:val="20"/>
                <w:szCs w:val="20"/>
                <w:highlight w:val="none"/>
              </w:rPr>
              <w:t>须具备</w:t>
            </w:r>
          </w:p>
        </w:tc>
        <w:tc>
          <w:tcPr>
            <w:tcW w:w="4943" w:type="dxa"/>
            <w:vAlign w:val="center"/>
          </w:tcPr>
          <w:p w14:paraId="2F60689B">
            <w:pPr>
              <w:spacing w:before="30"/>
              <w:ind w:left="9" w:firstLine="3"/>
              <w:jc w:val="both"/>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投标人须具备电力工程施工总承包三级（含）以上资质或输变电工程专业承包三级（含）以上资质，承装（修、试）电力设施许可证三级（含）以上资质，须具备有效的安全生产许可证。</w:t>
            </w:r>
          </w:p>
        </w:tc>
        <w:tc>
          <w:tcPr>
            <w:tcW w:w="937" w:type="dxa"/>
            <w:vAlign w:val="top"/>
          </w:tcPr>
          <w:p w14:paraId="3D04CAC5">
            <w:pPr>
              <w:rPr>
                <w:rFonts w:ascii="Arial"/>
                <w:sz w:val="21"/>
              </w:rPr>
            </w:pPr>
          </w:p>
        </w:tc>
      </w:tr>
      <w:tr w14:paraId="63ACA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61" w:type="dxa"/>
            <w:vMerge w:val="continue"/>
            <w:tcBorders>
              <w:top w:val="nil"/>
              <w:bottom w:val="nil"/>
            </w:tcBorders>
            <w:textDirection w:val="tbRlV"/>
            <w:vAlign w:val="top"/>
          </w:tcPr>
          <w:p w14:paraId="70737B69">
            <w:pPr>
              <w:rPr>
                <w:rFonts w:ascii="Arial"/>
                <w:sz w:val="21"/>
              </w:rPr>
            </w:pPr>
          </w:p>
        </w:tc>
        <w:tc>
          <w:tcPr>
            <w:tcW w:w="539" w:type="dxa"/>
            <w:vMerge w:val="continue"/>
            <w:tcBorders>
              <w:top w:val="nil"/>
              <w:bottom w:val="nil"/>
            </w:tcBorders>
            <w:textDirection w:val="tbRlV"/>
            <w:vAlign w:val="top"/>
          </w:tcPr>
          <w:p w14:paraId="4317EB46">
            <w:pPr>
              <w:rPr>
                <w:rFonts w:ascii="Arial"/>
                <w:sz w:val="21"/>
              </w:rPr>
            </w:pPr>
          </w:p>
        </w:tc>
        <w:tc>
          <w:tcPr>
            <w:tcW w:w="3014" w:type="dxa"/>
            <w:vAlign w:val="center"/>
          </w:tcPr>
          <w:p w14:paraId="6A039C15">
            <w:pPr>
              <w:spacing w:before="178" w:line="228" w:lineRule="auto"/>
              <w:ind w:left="10"/>
              <w:jc w:val="center"/>
              <w:rPr>
                <w:rFonts w:ascii="宋体" w:hAnsi="宋体" w:eastAsia="宋体" w:cs="宋体"/>
                <w:sz w:val="20"/>
                <w:szCs w:val="20"/>
                <w:highlight w:val="none"/>
              </w:rPr>
            </w:pPr>
            <w:r>
              <w:rPr>
                <w:rFonts w:hint="eastAsia" w:ascii="宋体" w:hAnsi="宋体" w:eastAsia="宋体" w:cs="宋体"/>
                <w:spacing w:val="8"/>
                <w:sz w:val="20"/>
                <w:szCs w:val="20"/>
                <w:highlight w:val="none"/>
              </w:rPr>
              <w:t>项目负责人须具备</w:t>
            </w:r>
          </w:p>
        </w:tc>
        <w:tc>
          <w:tcPr>
            <w:tcW w:w="4943" w:type="dxa"/>
            <w:vAlign w:val="center"/>
          </w:tcPr>
          <w:p w14:paraId="406085A9">
            <w:pPr>
              <w:spacing w:before="42" w:line="239" w:lineRule="auto"/>
              <w:ind w:left="11"/>
              <w:jc w:val="both"/>
              <w:rPr>
                <w:rFonts w:ascii="宋体" w:hAnsi="宋体" w:eastAsia="宋体" w:cs="宋体"/>
                <w:sz w:val="20"/>
                <w:szCs w:val="20"/>
              </w:rPr>
            </w:pPr>
            <w:r>
              <w:rPr>
                <w:rFonts w:hint="eastAsia" w:ascii="宋体" w:hAnsi="宋体" w:eastAsia="宋体" w:cs="宋体"/>
                <w:sz w:val="20"/>
                <w:szCs w:val="20"/>
              </w:rPr>
              <w:t>机电工程专业三级（含）以上注册建造师资格，在本单位注册；具有有效的安全生产考核合格证书（B 类）且无在建项目。</w:t>
            </w:r>
          </w:p>
        </w:tc>
        <w:tc>
          <w:tcPr>
            <w:tcW w:w="937" w:type="dxa"/>
            <w:vAlign w:val="top"/>
          </w:tcPr>
          <w:p w14:paraId="5FE3F9F4">
            <w:pPr>
              <w:rPr>
                <w:rFonts w:ascii="Arial"/>
                <w:sz w:val="21"/>
              </w:rPr>
            </w:pPr>
          </w:p>
        </w:tc>
      </w:tr>
      <w:tr w14:paraId="10FDB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61" w:type="dxa"/>
            <w:vMerge w:val="continue"/>
            <w:tcBorders>
              <w:top w:val="nil"/>
              <w:bottom w:val="nil"/>
            </w:tcBorders>
            <w:textDirection w:val="tbRlV"/>
            <w:vAlign w:val="top"/>
          </w:tcPr>
          <w:p w14:paraId="4F37F9D0">
            <w:pPr>
              <w:rPr>
                <w:rFonts w:ascii="Arial"/>
                <w:sz w:val="21"/>
              </w:rPr>
            </w:pPr>
          </w:p>
        </w:tc>
        <w:tc>
          <w:tcPr>
            <w:tcW w:w="539" w:type="dxa"/>
            <w:vMerge w:val="continue"/>
            <w:tcBorders>
              <w:top w:val="nil"/>
              <w:bottom w:val="nil"/>
            </w:tcBorders>
            <w:textDirection w:val="tbRlV"/>
            <w:vAlign w:val="top"/>
          </w:tcPr>
          <w:p w14:paraId="0BF17CBD">
            <w:pPr>
              <w:rPr>
                <w:rFonts w:ascii="Arial"/>
                <w:sz w:val="21"/>
              </w:rPr>
            </w:pPr>
          </w:p>
        </w:tc>
        <w:tc>
          <w:tcPr>
            <w:tcW w:w="3014" w:type="dxa"/>
            <w:vAlign w:val="center"/>
          </w:tcPr>
          <w:p w14:paraId="17877ADE">
            <w:pPr>
              <w:spacing w:before="102" w:line="228" w:lineRule="auto"/>
              <w:ind w:left="11"/>
              <w:jc w:val="center"/>
              <w:rPr>
                <w:rFonts w:hint="eastAsia" w:ascii="宋体" w:hAnsi="宋体" w:eastAsia="宋体" w:cs="宋体"/>
                <w:sz w:val="20"/>
                <w:szCs w:val="20"/>
              </w:rPr>
            </w:pPr>
            <w:r>
              <w:rPr>
                <w:rFonts w:hint="eastAsia" w:ascii="宋体" w:hAnsi="宋体" w:eastAsia="宋体" w:cs="宋体"/>
                <w:sz w:val="20"/>
                <w:szCs w:val="20"/>
              </w:rPr>
              <w:t>本项目授权人证明</w:t>
            </w:r>
          </w:p>
        </w:tc>
        <w:tc>
          <w:tcPr>
            <w:tcW w:w="4943" w:type="dxa"/>
            <w:vAlign w:val="center"/>
          </w:tcPr>
          <w:p w14:paraId="13083843">
            <w:pPr>
              <w:spacing w:before="102" w:line="228" w:lineRule="auto"/>
              <w:ind w:left="11"/>
              <w:jc w:val="both"/>
              <w:rPr>
                <w:rFonts w:hint="eastAsia" w:ascii="宋体" w:hAnsi="宋体" w:eastAsia="宋体" w:cs="宋体"/>
                <w:sz w:val="20"/>
                <w:szCs w:val="20"/>
              </w:rPr>
            </w:pPr>
            <w:r>
              <w:rPr>
                <w:rFonts w:hint="eastAsia" w:ascii="宋体" w:hAnsi="宋体" w:eastAsia="宋体" w:cs="宋体"/>
                <w:sz w:val="20"/>
                <w:szCs w:val="20"/>
                <w:lang w:val="en-US" w:eastAsia="zh-CN"/>
              </w:rPr>
              <w:t>对本项目授权人证明。（需提供法定代表人身份证明书、法定代表人授权书）</w:t>
            </w:r>
          </w:p>
        </w:tc>
        <w:tc>
          <w:tcPr>
            <w:tcW w:w="937" w:type="dxa"/>
            <w:vAlign w:val="top"/>
          </w:tcPr>
          <w:p w14:paraId="369AD42E">
            <w:pPr>
              <w:rPr>
                <w:rFonts w:ascii="Arial"/>
                <w:sz w:val="21"/>
              </w:rPr>
            </w:pPr>
          </w:p>
        </w:tc>
      </w:tr>
      <w:tr w14:paraId="4B5F1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61" w:type="dxa"/>
            <w:vMerge w:val="continue"/>
            <w:tcBorders>
              <w:top w:val="nil"/>
              <w:bottom w:val="nil"/>
            </w:tcBorders>
            <w:textDirection w:val="tbRlV"/>
            <w:vAlign w:val="top"/>
          </w:tcPr>
          <w:p w14:paraId="06E85C7B">
            <w:pPr>
              <w:rPr>
                <w:rFonts w:ascii="Arial"/>
                <w:sz w:val="21"/>
              </w:rPr>
            </w:pPr>
          </w:p>
        </w:tc>
        <w:tc>
          <w:tcPr>
            <w:tcW w:w="539" w:type="dxa"/>
            <w:vMerge w:val="continue"/>
            <w:tcBorders>
              <w:top w:val="nil"/>
              <w:bottom w:val="nil"/>
            </w:tcBorders>
            <w:textDirection w:val="tbRlV"/>
            <w:vAlign w:val="top"/>
          </w:tcPr>
          <w:p w14:paraId="23145901">
            <w:pPr>
              <w:rPr>
                <w:rFonts w:ascii="Arial"/>
                <w:sz w:val="21"/>
              </w:rPr>
            </w:pPr>
          </w:p>
        </w:tc>
        <w:tc>
          <w:tcPr>
            <w:tcW w:w="3014" w:type="dxa"/>
            <w:vAlign w:val="center"/>
          </w:tcPr>
          <w:p w14:paraId="788063F0">
            <w:pPr>
              <w:spacing w:before="102" w:line="228" w:lineRule="auto"/>
              <w:ind w:left="11"/>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不接受联合体投标</w:t>
            </w:r>
          </w:p>
        </w:tc>
        <w:tc>
          <w:tcPr>
            <w:tcW w:w="4943" w:type="dxa"/>
            <w:vAlign w:val="center"/>
          </w:tcPr>
          <w:p w14:paraId="0DC0B14E">
            <w:pPr>
              <w:spacing w:before="102" w:line="228" w:lineRule="auto"/>
              <w:ind w:left="11"/>
              <w:jc w:val="both"/>
              <w:rPr>
                <w:rFonts w:hint="eastAsia" w:ascii="宋体" w:hAnsi="宋体" w:eastAsia="宋体" w:cs="宋体"/>
                <w:sz w:val="20"/>
                <w:szCs w:val="20"/>
                <w:lang w:eastAsia="zh-CN"/>
              </w:rPr>
            </w:pPr>
            <w:r>
              <w:rPr>
                <w:rFonts w:hint="eastAsia" w:ascii="宋体" w:hAnsi="宋体" w:eastAsia="宋体" w:cs="宋体"/>
                <w:sz w:val="20"/>
                <w:szCs w:val="20"/>
              </w:rPr>
              <w:t>本项目不接受联合体投标。</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需提供承诺函</w:t>
            </w:r>
            <w:r>
              <w:rPr>
                <w:rFonts w:hint="eastAsia" w:ascii="宋体" w:hAnsi="宋体" w:eastAsia="宋体" w:cs="宋体"/>
                <w:sz w:val="20"/>
                <w:szCs w:val="20"/>
                <w:lang w:eastAsia="zh-CN"/>
              </w:rPr>
              <w:t>）</w:t>
            </w:r>
          </w:p>
        </w:tc>
        <w:tc>
          <w:tcPr>
            <w:tcW w:w="937" w:type="dxa"/>
            <w:vAlign w:val="top"/>
          </w:tcPr>
          <w:p w14:paraId="213357EE">
            <w:pPr>
              <w:rPr>
                <w:rFonts w:ascii="Arial"/>
                <w:sz w:val="21"/>
              </w:rPr>
            </w:pPr>
          </w:p>
        </w:tc>
      </w:tr>
      <w:tr w14:paraId="2B116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61" w:type="dxa"/>
            <w:vMerge w:val="continue"/>
            <w:tcBorders>
              <w:top w:val="nil"/>
              <w:bottom w:val="nil"/>
            </w:tcBorders>
            <w:textDirection w:val="tbRlV"/>
            <w:vAlign w:val="top"/>
          </w:tcPr>
          <w:p w14:paraId="4259C260">
            <w:pPr>
              <w:rPr>
                <w:rFonts w:ascii="Arial"/>
                <w:sz w:val="21"/>
              </w:rPr>
            </w:pPr>
          </w:p>
        </w:tc>
        <w:tc>
          <w:tcPr>
            <w:tcW w:w="539" w:type="dxa"/>
            <w:vMerge w:val="continue"/>
            <w:tcBorders>
              <w:top w:val="nil"/>
              <w:bottom w:val="nil"/>
            </w:tcBorders>
            <w:textDirection w:val="tbRlV"/>
            <w:vAlign w:val="top"/>
          </w:tcPr>
          <w:p w14:paraId="41CC245E">
            <w:pPr>
              <w:rPr>
                <w:rFonts w:ascii="Arial"/>
                <w:sz w:val="21"/>
              </w:rPr>
            </w:pPr>
          </w:p>
        </w:tc>
        <w:tc>
          <w:tcPr>
            <w:tcW w:w="3014" w:type="dxa"/>
            <w:vAlign w:val="center"/>
          </w:tcPr>
          <w:p w14:paraId="40DCC406">
            <w:pPr>
              <w:spacing w:before="102" w:line="228" w:lineRule="auto"/>
              <w:ind w:left="11"/>
              <w:jc w:val="center"/>
              <w:rPr>
                <w:rFonts w:hint="eastAsia" w:ascii="宋体" w:hAnsi="宋体" w:eastAsia="宋体" w:cs="宋体"/>
                <w:sz w:val="20"/>
                <w:szCs w:val="20"/>
              </w:rPr>
            </w:pPr>
            <w:r>
              <w:rPr>
                <w:rFonts w:hint="default" w:ascii="宋体" w:hAnsi="宋体" w:eastAsia="宋体" w:cs="宋体"/>
                <w:sz w:val="20"/>
                <w:szCs w:val="20"/>
                <w:lang w:val="en-US" w:eastAsia="zh-CN"/>
              </w:rPr>
              <w:t>落实政府采购政策需满足的资格要求</w:t>
            </w:r>
          </w:p>
        </w:tc>
        <w:tc>
          <w:tcPr>
            <w:tcW w:w="4943" w:type="dxa"/>
            <w:vAlign w:val="center"/>
          </w:tcPr>
          <w:p w14:paraId="59E82497">
            <w:pPr>
              <w:spacing w:before="102" w:line="228" w:lineRule="auto"/>
              <w:ind w:left="11"/>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投标人</w:t>
            </w:r>
            <w:r>
              <w:rPr>
                <w:rFonts w:hint="default" w:ascii="宋体" w:hAnsi="宋体" w:eastAsia="宋体" w:cs="宋体"/>
                <w:sz w:val="20"/>
                <w:szCs w:val="20"/>
                <w:lang w:val="en-US" w:eastAsia="zh-CN"/>
              </w:rPr>
              <w:t>为中小企业/小微企业。</w:t>
            </w:r>
          </w:p>
          <w:p w14:paraId="21FC5FB5">
            <w:pPr>
              <w:spacing w:before="102" w:line="228" w:lineRule="auto"/>
              <w:ind w:left="11"/>
              <w:jc w:val="both"/>
              <w:rPr>
                <w:rFonts w:hint="eastAsia" w:ascii="宋体" w:hAnsi="宋体" w:eastAsia="宋体" w:cs="宋体"/>
                <w:sz w:val="20"/>
                <w:szCs w:val="20"/>
                <w:lang w:val="en-US" w:eastAsia="zh-CN"/>
              </w:rPr>
            </w:pPr>
            <w:r>
              <w:rPr>
                <w:rFonts w:hint="eastAsia" w:ascii="宋体" w:hAnsi="宋体" w:eastAsia="宋体" w:cs="宋体"/>
                <w:sz w:val="20"/>
                <w:szCs w:val="20"/>
                <w:lang w:eastAsia="zh-CN"/>
              </w:rPr>
              <w:t>（</w:t>
            </w:r>
            <w:r>
              <w:rPr>
                <w:rFonts w:hint="eastAsia" w:ascii="宋体" w:hAnsi="宋体" w:eastAsia="宋体" w:cs="宋体"/>
                <w:sz w:val="20"/>
                <w:szCs w:val="20"/>
              </w:rPr>
              <w:t>需提供中小企业声明函</w:t>
            </w:r>
            <w:r>
              <w:rPr>
                <w:rFonts w:hint="eastAsia" w:ascii="宋体" w:hAnsi="宋体" w:eastAsia="宋体" w:cs="宋体"/>
                <w:sz w:val="20"/>
                <w:szCs w:val="20"/>
                <w:lang w:eastAsia="zh-CN"/>
              </w:rPr>
              <w:t>）</w:t>
            </w:r>
          </w:p>
        </w:tc>
        <w:tc>
          <w:tcPr>
            <w:tcW w:w="937" w:type="dxa"/>
            <w:vAlign w:val="top"/>
          </w:tcPr>
          <w:p w14:paraId="2A201521">
            <w:pPr>
              <w:rPr>
                <w:rFonts w:ascii="Arial"/>
                <w:sz w:val="21"/>
              </w:rPr>
            </w:pPr>
          </w:p>
        </w:tc>
      </w:tr>
      <w:tr w14:paraId="23748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6" w:hRule="atLeast"/>
        </w:trPr>
        <w:tc>
          <w:tcPr>
            <w:tcW w:w="561" w:type="dxa"/>
            <w:vMerge w:val="continue"/>
            <w:tcBorders>
              <w:top w:val="nil"/>
              <w:bottom w:val="nil"/>
            </w:tcBorders>
            <w:textDirection w:val="tbRlV"/>
            <w:vAlign w:val="top"/>
          </w:tcPr>
          <w:p w14:paraId="09433427">
            <w:pPr>
              <w:rPr>
                <w:rFonts w:ascii="Arial"/>
                <w:sz w:val="21"/>
              </w:rPr>
            </w:pPr>
          </w:p>
        </w:tc>
        <w:tc>
          <w:tcPr>
            <w:tcW w:w="539" w:type="dxa"/>
            <w:vMerge w:val="continue"/>
            <w:tcBorders>
              <w:top w:val="nil"/>
            </w:tcBorders>
            <w:textDirection w:val="tbRlV"/>
            <w:vAlign w:val="top"/>
          </w:tcPr>
          <w:p w14:paraId="7FA41914">
            <w:pPr>
              <w:rPr>
                <w:rFonts w:ascii="Arial"/>
                <w:sz w:val="21"/>
              </w:rPr>
            </w:pPr>
          </w:p>
        </w:tc>
        <w:tc>
          <w:tcPr>
            <w:tcW w:w="3014" w:type="dxa"/>
            <w:vAlign w:val="center"/>
          </w:tcPr>
          <w:p w14:paraId="3C47C65F">
            <w:pPr>
              <w:spacing w:before="102" w:line="228" w:lineRule="auto"/>
              <w:ind w:left="11"/>
              <w:jc w:val="center"/>
              <w:rPr>
                <w:rFonts w:hint="eastAsia" w:ascii="宋体" w:hAnsi="宋体" w:eastAsia="宋体" w:cs="宋体"/>
                <w:sz w:val="20"/>
                <w:szCs w:val="20"/>
              </w:rPr>
            </w:pPr>
            <w:r>
              <w:rPr>
                <w:rFonts w:hint="eastAsia" w:ascii="宋体" w:hAnsi="宋体" w:eastAsia="宋体" w:cs="宋体"/>
                <w:sz w:val="20"/>
                <w:szCs w:val="20"/>
              </w:rPr>
              <w:t>其他要求</w:t>
            </w:r>
          </w:p>
        </w:tc>
        <w:tc>
          <w:tcPr>
            <w:tcW w:w="4943" w:type="dxa"/>
            <w:vAlign w:val="center"/>
          </w:tcPr>
          <w:p w14:paraId="15F3D7E0">
            <w:pPr>
              <w:spacing w:before="102" w:line="228" w:lineRule="auto"/>
              <w:ind w:left="11"/>
              <w:jc w:val="both"/>
              <w:rPr>
                <w:rFonts w:hint="eastAsia" w:ascii="宋体" w:hAnsi="宋体" w:eastAsia="宋体" w:cs="宋体"/>
                <w:sz w:val="20"/>
                <w:szCs w:val="20"/>
                <w:lang w:val="en-US" w:eastAsia="zh-CN"/>
              </w:rPr>
            </w:pPr>
            <w:r>
              <w:rPr>
                <w:rFonts w:hint="eastAsia" w:ascii="宋体" w:hAnsi="宋体" w:eastAsia="宋体" w:cs="宋体"/>
                <w:sz w:val="20"/>
                <w:szCs w:val="20"/>
              </w:rPr>
              <w:t>与招标人存在利害关系且可能影响招标公正性的单位，不得参加投标。单位负责人为同一人或者存在控股、管理关系的不同单位，不得参加同一标段投标，否则，相关投标均无效。(注：国务院国有资产监督管理机构直接监管的中央企业均不属于本条规定的“母公司”，其一级子公司可同时对同一标段投标，但同属一个子公司的二级子公司不得同时对同一标段投标)</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需提供承诺函</w:t>
            </w:r>
            <w:r>
              <w:rPr>
                <w:rFonts w:hint="eastAsia" w:ascii="宋体" w:hAnsi="宋体" w:eastAsia="宋体" w:cs="宋体"/>
                <w:sz w:val="20"/>
                <w:szCs w:val="20"/>
                <w:lang w:eastAsia="zh-CN"/>
              </w:rPr>
              <w:t>）</w:t>
            </w:r>
          </w:p>
        </w:tc>
        <w:tc>
          <w:tcPr>
            <w:tcW w:w="937" w:type="dxa"/>
            <w:vAlign w:val="top"/>
          </w:tcPr>
          <w:p w14:paraId="344EFC44">
            <w:pPr>
              <w:rPr>
                <w:rFonts w:ascii="Arial"/>
                <w:sz w:val="21"/>
              </w:rPr>
            </w:pPr>
          </w:p>
        </w:tc>
      </w:tr>
      <w:tr w14:paraId="00C0A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561" w:type="dxa"/>
            <w:vMerge w:val="continue"/>
            <w:tcBorders>
              <w:top w:val="nil"/>
              <w:bottom w:val="nil"/>
            </w:tcBorders>
            <w:textDirection w:val="tbRlV"/>
            <w:vAlign w:val="top"/>
          </w:tcPr>
          <w:p w14:paraId="3B0ADE6D">
            <w:pPr>
              <w:rPr>
                <w:rFonts w:ascii="Arial"/>
                <w:sz w:val="21"/>
              </w:rPr>
            </w:pPr>
          </w:p>
        </w:tc>
        <w:tc>
          <w:tcPr>
            <w:tcW w:w="539" w:type="dxa"/>
            <w:vMerge w:val="restart"/>
            <w:tcBorders>
              <w:bottom w:val="nil"/>
            </w:tcBorders>
            <w:textDirection w:val="tbRlV"/>
            <w:vAlign w:val="center"/>
          </w:tcPr>
          <w:p w14:paraId="6A0DFFD6">
            <w:pPr>
              <w:spacing w:before="166" w:line="215" w:lineRule="auto"/>
              <w:ind w:firstLine="648" w:firstLineChars="300"/>
              <w:jc w:val="center"/>
              <w:rPr>
                <w:rFonts w:hint="default" w:ascii="宋体" w:hAnsi="宋体" w:eastAsia="宋体" w:cs="宋体"/>
                <w:sz w:val="20"/>
                <w:szCs w:val="20"/>
                <w:lang w:val="en-US" w:eastAsia="zh-CN"/>
              </w:rPr>
            </w:pPr>
            <w:r>
              <w:rPr>
                <w:rFonts w:hint="eastAsia" w:ascii="宋体" w:hAnsi="宋体" w:eastAsia="宋体" w:cs="宋体"/>
                <w:spacing w:val="8"/>
                <w:sz w:val="20"/>
                <w:szCs w:val="20"/>
                <w:lang w:val="en-US" w:eastAsia="zh-CN"/>
              </w:rPr>
              <w:t>符合性审查</w:t>
            </w:r>
          </w:p>
        </w:tc>
        <w:tc>
          <w:tcPr>
            <w:tcW w:w="7957" w:type="dxa"/>
            <w:gridSpan w:val="2"/>
            <w:vAlign w:val="top"/>
          </w:tcPr>
          <w:p w14:paraId="0CCF1D5B">
            <w:pPr>
              <w:spacing w:before="110" w:line="228" w:lineRule="auto"/>
              <w:ind w:left="9"/>
              <w:rPr>
                <w:rFonts w:ascii="宋体" w:hAnsi="宋体" w:eastAsia="宋体" w:cs="宋体"/>
                <w:sz w:val="20"/>
                <w:szCs w:val="20"/>
                <w:highlight w:val="none"/>
              </w:rPr>
            </w:pPr>
            <w:r>
              <w:rPr>
                <w:rFonts w:ascii="宋体" w:hAnsi="宋体" w:eastAsia="宋体" w:cs="宋体"/>
                <w:sz w:val="20"/>
                <w:szCs w:val="20"/>
                <w:highlight w:val="none"/>
              </w:rPr>
              <w:t>是否提供竞争性磋商响应函</w:t>
            </w:r>
            <w:r>
              <w:rPr>
                <w:rFonts w:hint="eastAsia" w:ascii="宋体" w:hAnsi="宋体" w:eastAsia="宋体" w:cs="宋体"/>
                <w:sz w:val="20"/>
                <w:szCs w:val="20"/>
                <w:highlight w:val="none"/>
                <w:lang w:eastAsia="zh-CN"/>
              </w:rPr>
              <w:t>。</w:t>
            </w:r>
          </w:p>
        </w:tc>
        <w:tc>
          <w:tcPr>
            <w:tcW w:w="937" w:type="dxa"/>
            <w:vAlign w:val="top"/>
          </w:tcPr>
          <w:p w14:paraId="3B37D455">
            <w:pPr>
              <w:rPr>
                <w:rFonts w:ascii="Arial"/>
                <w:sz w:val="21"/>
              </w:rPr>
            </w:pPr>
          </w:p>
        </w:tc>
      </w:tr>
      <w:tr w14:paraId="354D1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1" w:type="dxa"/>
            <w:vMerge w:val="continue"/>
            <w:tcBorders>
              <w:top w:val="nil"/>
              <w:bottom w:val="nil"/>
            </w:tcBorders>
            <w:textDirection w:val="tbRlV"/>
            <w:vAlign w:val="top"/>
          </w:tcPr>
          <w:p w14:paraId="27FF75BE">
            <w:pPr>
              <w:rPr>
                <w:rFonts w:ascii="Arial"/>
                <w:sz w:val="21"/>
              </w:rPr>
            </w:pPr>
          </w:p>
        </w:tc>
        <w:tc>
          <w:tcPr>
            <w:tcW w:w="539" w:type="dxa"/>
            <w:vMerge w:val="continue"/>
            <w:tcBorders>
              <w:top w:val="nil"/>
              <w:bottom w:val="nil"/>
            </w:tcBorders>
            <w:textDirection w:val="tbRlV"/>
            <w:vAlign w:val="top"/>
          </w:tcPr>
          <w:p w14:paraId="45233FBF">
            <w:pPr>
              <w:rPr>
                <w:rFonts w:ascii="Arial"/>
                <w:sz w:val="21"/>
              </w:rPr>
            </w:pPr>
          </w:p>
        </w:tc>
        <w:tc>
          <w:tcPr>
            <w:tcW w:w="7957" w:type="dxa"/>
            <w:gridSpan w:val="2"/>
            <w:vAlign w:val="top"/>
          </w:tcPr>
          <w:p w14:paraId="13CAF246">
            <w:pPr>
              <w:spacing w:before="124" w:line="227" w:lineRule="auto"/>
              <w:ind w:left="17"/>
              <w:rPr>
                <w:rFonts w:hint="eastAsia" w:ascii="宋体" w:hAnsi="宋体" w:eastAsia="宋体" w:cs="宋体"/>
                <w:sz w:val="20"/>
                <w:szCs w:val="20"/>
                <w:highlight w:val="none"/>
                <w:lang w:eastAsia="zh-CN"/>
              </w:rPr>
            </w:pPr>
            <w:r>
              <w:rPr>
                <w:rFonts w:ascii="宋体" w:hAnsi="宋体" w:eastAsia="宋体" w:cs="宋体"/>
                <w:spacing w:val="8"/>
                <w:sz w:val="20"/>
                <w:szCs w:val="20"/>
                <w:highlight w:val="none"/>
              </w:rPr>
              <w:t>响应文件按照磋商文件规定要求签署、盖章的</w:t>
            </w:r>
            <w:r>
              <w:rPr>
                <w:rFonts w:hint="eastAsia" w:ascii="宋体" w:hAnsi="宋体" w:eastAsia="宋体" w:cs="宋体"/>
                <w:spacing w:val="8"/>
                <w:sz w:val="20"/>
                <w:szCs w:val="20"/>
                <w:highlight w:val="none"/>
                <w:lang w:eastAsia="zh-CN"/>
              </w:rPr>
              <w:t>。</w:t>
            </w:r>
          </w:p>
        </w:tc>
        <w:tc>
          <w:tcPr>
            <w:tcW w:w="937" w:type="dxa"/>
            <w:vAlign w:val="top"/>
          </w:tcPr>
          <w:p w14:paraId="6EA27F58">
            <w:pPr>
              <w:rPr>
                <w:rFonts w:ascii="Arial"/>
                <w:sz w:val="21"/>
              </w:rPr>
            </w:pPr>
          </w:p>
        </w:tc>
      </w:tr>
      <w:tr w14:paraId="101E4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1" w:type="dxa"/>
            <w:vMerge w:val="continue"/>
            <w:tcBorders>
              <w:top w:val="nil"/>
              <w:bottom w:val="nil"/>
            </w:tcBorders>
            <w:textDirection w:val="tbRlV"/>
            <w:vAlign w:val="top"/>
          </w:tcPr>
          <w:p w14:paraId="5695C693">
            <w:pPr>
              <w:rPr>
                <w:rFonts w:ascii="Arial"/>
                <w:sz w:val="21"/>
              </w:rPr>
            </w:pPr>
          </w:p>
        </w:tc>
        <w:tc>
          <w:tcPr>
            <w:tcW w:w="539" w:type="dxa"/>
            <w:vMerge w:val="continue"/>
            <w:tcBorders>
              <w:top w:val="nil"/>
              <w:bottom w:val="nil"/>
            </w:tcBorders>
            <w:textDirection w:val="tbRlV"/>
            <w:vAlign w:val="top"/>
          </w:tcPr>
          <w:p w14:paraId="6C4D8A7A">
            <w:pPr>
              <w:rPr>
                <w:rFonts w:ascii="Arial"/>
                <w:sz w:val="21"/>
              </w:rPr>
            </w:pPr>
          </w:p>
        </w:tc>
        <w:tc>
          <w:tcPr>
            <w:tcW w:w="7957" w:type="dxa"/>
            <w:gridSpan w:val="2"/>
            <w:vAlign w:val="top"/>
          </w:tcPr>
          <w:p w14:paraId="3F3CCA35">
            <w:pPr>
              <w:spacing w:before="124" w:line="226" w:lineRule="auto"/>
              <w:ind w:left="9"/>
              <w:rPr>
                <w:rFonts w:hint="eastAsia" w:ascii="宋体" w:hAnsi="宋体" w:eastAsia="宋体" w:cs="宋体"/>
                <w:sz w:val="20"/>
                <w:szCs w:val="20"/>
                <w:highlight w:val="none"/>
                <w:lang w:eastAsia="zh-CN"/>
              </w:rPr>
            </w:pPr>
            <w:r>
              <w:rPr>
                <w:rFonts w:ascii="宋体" w:hAnsi="宋体" w:eastAsia="宋体" w:cs="宋体"/>
                <w:spacing w:val="9"/>
                <w:sz w:val="20"/>
                <w:szCs w:val="20"/>
                <w:highlight w:val="none"/>
              </w:rPr>
              <w:t>投标人报价低于磋商文件规定的预算金额（最高限价</w:t>
            </w:r>
            <w:r>
              <w:rPr>
                <w:rFonts w:ascii="宋体" w:hAnsi="宋体" w:eastAsia="宋体" w:cs="宋体"/>
                <w:spacing w:val="-3"/>
                <w:sz w:val="20"/>
                <w:szCs w:val="20"/>
                <w:highlight w:val="none"/>
              </w:rPr>
              <w:t>）</w:t>
            </w:r>
            <w:r>
              <w:rPr>
                <w:rFonts w:hint="eastAsia" w:ascii="宋体" w:hAnsi="宋体" w:eastAsia="宋体" w:cs="宋体"/>
                <w:spacing w:val="-3"/>
                <w:sz w:val="20"/>
                <w:szCs w:val="20"/>
                <w:highlight w:val="none"/>
                <w:lang w:eastAsia="zh-CN"/>
              </w:rPr>
              <w:t>。</w:t>
            </w:r>
          </w:p>
        </w:tc>
        <w:tc>
          <w:tcPr>
            <w:tcW w:w="937" w:type="dxa"/>
            <w:vAlign w:val="top"/>
          </w:tcPr>
          <w:p w14:paraId="01BCBBF3">
            <w:pPr>
              <w:rPr>
                <w:rFonts w:ascii="Arial"/>
                <w:sz w:val="21"/>
              </w:rPr>
            </w:pPr>
          </w:p>
        </w:tc>
      </w:tr>
      <w:tr w14:paraId="27C0E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1" w:type="dxa"/>
            <w:vMerge w:val="continue"/>
            <w:tcBorders>
              <w:top w:val="nil"/>
              <w:bottom w:val="nil"/>
            </w:tcBorders>
            <w:textDirection w:val="tbRlV"/>
            <w:vAlign w:val="top"/>
          </w:tcPr>
          <w:p w14:paraId="3F5FF665">
            <w:pPr>
              <w:rPr>
                <w:rFonts w:ascii="Arial"/>
                <w:sz w:val="21"/>
              </w:rPr>
            </w:pPr>
          </w:p>
        </w:tc>
        <w:tc>
          <w:tcPr>
            <w:tcW w:w="539" w:type="dxa"/>
            <w:vMerge w:val="continue"/>
            <w:tcBorders>
              <w:top w:val="nil"/>
              <w:bottom w:val="nil"/>
            </w:tcBorders>
            <w:textDirection w:val="tbRlV"/>
            <w:vAlign w:val="top"/>
          </w:tcPr>
          <w:p w14:paraId="39B6C5F2">
            <w:pPr>
              <w:rPr>
                <w:rFonts w:ascii="Arial"/>
                <w:sz w:val="21"/>
              </w:rPr>
            </w:pPr>
          </w:p>
        </w:tc>
        <w:tc>
          <w:tcPr>
            <w:tcW w:w="7957" w:type="dxa"/>
            <w:gridSpan w:val="2"/>
            <w:vAlign w:val="top"/>
          </w:tcPr>
          <w:p w14:paraId="140D8F98">
            <w:pPr>
              <w:spacing w:before="122" w:line="228" w:lineRule="auto"/>
              <w:ind w:left="9"/>
              <w:rPr>
                <w:rFonts w:hint="eastAsia" w:ascii="宋体" w:hAnsi="宋体" w:eastAsia="宋体" w:cs="宋体"/>
                <w:sz w:val="20"/>
                <w:szCs w:val="20"/>
                <w:highlight w:val="none"/>
                <w:lang w:eastAsia="zh-CN"/>
              </w:rPr>
            </w:pPr>
            <w:r>
              <w:rPr>
                <w:rFonts w:ascii="宋体" w:hAnsi="宋体" w:eastAsia="宋体" w:cs="宋体"/>
                <w:spacing w:val="8"/>
                <w:sz w:val="20"/>
                <w:szCs w:val="20"/>
                <w:highlight w:val="none"/>
              </w:rPr>
              <w:t>投标有效期符合磋商文件中规定</w:t>
            </w:r>
            <w:r>
              <w:rPr>
                <w:rFonts w:hint="eastAsia" w:ascii="宋体" w:hAnsi="宋体" w:eastAsia="宋体" w:cs="宋体"/>
                <w:spacing w:val="8"/>
                <w:sz w:val="20"/>
                <w:szCs w:val="20"/>
                <w:highlight w:val="none"/>
                <w:lang w:eastAsia="zh-CN"/>
              </w:rPr>
              <w:t>。</w:t>
            </w:r>
          </w:p>
        </w:tc>
        <w:tc>
          <w:tcPr>
            <w:tcW w:w="937" w:type="dxa"/>
            <w:vAlign w:val="top"/>
          </w:tcPr>
          <w:p w14:paraId="28A4DD17">
            <w:pPr>
              <w:rPr>
                <w:rFonts w:ascii="Arial"/>
                <w:sz w:val="21"/>
              </w:rPr>
            </w:pPr>
          </w:p>
        </w:tc>
      </w:tr>
      <w:tr w14:paraId="10126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1" w:type="dxa"/>
            <w:vMerge w:val="continue"/>
            <w:tcBorders>
              <w:top w:val="nil"/>
              <w:bottom w:val="nil"/>
            </w:tcBorders>
            <w:textDirection w:val="tbRlV"/>
            <w:vAlign w:val="top"/>
          </w:tcPr>
          <w:p w14:paraId="0C5F33A2">
            <w:pPr>
              <w:rPr>
                <w:rFonts w:ascii="Arial"/>
                <w:sz w:val="21"/>
              </w:rPr>
            </w:pPr>
          </w:p>
        </w:tc>
        <w:tc>
          <w:tcPr>
            <w:tcW w:w="539" w:type="dxa"/>
            <w:vMerge w:val="continue"/>
            <w:tcBorders>
              <w:top w:val="nil"/>
              <w:bottom w:val="nil"/>
            </w:tcBorders>
            <w:textDirection w:val="tbRlV"/>
            <w:vAlign w:val="top"/>
          </w:tcPr>
          <w:p w14:paraId="42D92177">
            <w:pPr>
              <w:rPr>
                <w:rFonts w:ascii="Arial"/>
                <w:sz w:val="21"/>
              </w:rPr>
            </w:pPr>
          </w:p>
        </w:tc>
        <w:tc>
          <w:tcPr>
            <w:tcW w:w="7957" w:type="dxa"/>
            <w:gridSpan w:val="2"/>
            <w:vAlign w:val="top"/>
          </w:tcPr>
          <w:p w14:paraId="5BADFE30">
            <w:pPr>
              <w:spacing w:before="124" w:line="228" w:lineRule="auto"/>
              <w:ind w:left="8"/>
              <w:rPr>
                <w:rFonts w:hint="eastAsia" w:ascii="宋体" w:hAnsi="宋体" w:eastAsia="宋体" w:cs="宋体"/>
                <w:sz w:val="20"/>
                <w:szCs w:val="20"/>
                <w:highlight w:val="none"/>
                <w:lang w:eastAsia="zh-CN"/>
              </w:rPr>
            </w:pPr>
            <w:r>
              <w:rPr>
                <w:rFonts w:hint="eastAsia" w:ascii="宋体" w:hAnsi="宋体" w:eastAsia="宋体" w:cs="宋体"/>
                <w:spacing w:val="7"/>
                <w:sz w:val="20"/>
                <w:szCs w:val="20"/>
                <w:highlight w:val="none"/>
              </w:rPr>
              <w:t>合同履行期限</w:t>
            </w:r>
            <w:r>
              <w:rPr>
                <w:rFonts w:ascii="宋体" w:hAnsi="宋体" w:eastAsia="宋体" w:cs="宋体"/>
                <w:spacing w:val="7"/>
                <w:sz w:val="20"/>
                <w:szCs w:val="20"/>
                <w:highlight w:val="none"/>
              </w:rPr>
              <w:t>符合磋商文件规定期限的</w:t>
            </w:r>
            <w:r>
              <w:rPr>
                <w:rFonts w:hint="eastAsia" w:ascii="宋体" w:hAnsi="宋体" w:eastAsia="宋体" w:cs="宋体"/>
                <w:spacing w:val="7"/>
                <w:sz w:val="20"/>
                <w:szCs w:val="20"/>
                <w:highlight w:val="none"/>
                <w:lang w:eastAsia="zh-CN"/>
              </w:rPr>
              <w:t>。</w:t>
            </w:r>
          </w:p>
        </w:tc>
        <w:tc>
          <w:tcPr>
            <w:tcW w:w="937" w:type="dxa"/>
            <w:vAlign w:val="top"/>
          </w:tcPr>
          <w:p w14:paraId="6CA42950">
            <w:pPr>
              <w:rPr>
                <w:rFonts w:ascii="Arial"/>
                <w:sz w:val="21"/>
              </w:rPr>
            </w:pPr>
          </w:p>
        </w:tc>
      </w:tr>
      <w:tr w14:paraId="35D85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1" w:type="dxa"/>
            <w:vMerge w:val="continue"/>
            <w:tcBorders>
              <w:top w:val="nil"/>
              <w:bottom w:val="nil"/>
            </w:tcBorders>
            <w:textDirection w:val="tbRlV"/>
            <w:vAlign w:val="top"/>
          </w:tcPr>
          <w:p w14:paraId="40864395">
            <w:pPr>
              <w:rPr>
                <w:rFonts w:ascii="Arial"/>
                <w:sz w:val="21"/>
              </w:rPr>
            </w:pPr>
          </w:p>
        </w:tc>
        <w:tc>
          <w:tcPr>
            <w:tcW w:w="539" w:type="dxa"/>
            <w:vMerge w:val="continue"/>
            <w:tcBorders>
              <w:top w:val="nil"/>
              <w:bottom w:val="nil"/>
            </w:tcBorders>
            <w:textDirection w:val="tbRlV"/>
            <w:vAlign w:val="top"/>
          </w:tcPr>
          <w:p w14:paraId="41BB0A50">
            <w:pPr>
              <w:rPr>
                <w:rFonts w:ascii="Arial"/>
                <w:sz w:val="21"/>
              </w:rPr>
            </w:pPr>
          </w:p>
        </w:tc>
        <w:tc>
          <w:tcPr>
            <w:tcW w:w="7957" w:type="dxa"/>
            <w:gridSpan w:val="2"/>
            <w:vAlign w:val="top"/>
          </w:tcPr>
          <w:p w14:paraId="03950218">
            <w:pPr>
              <w:spacing w:before="124" w:line="228" w:lineRule="auto"/>
              <w:ind w:left="8"/>
              <w:rPr>
                <w:rFonts w:ascii="宋体" w:hAnsi="宋体" w:eastAsia="宋体" w:cs="宋体"/>
                <w:sz w:val="20"/>
                <w:szCs w:val="20"/>
              </w:rPr>
            </w:pPr>
            <w:r>
              <w:rPr>
                <w:rFonts w:ascii="宋体" w:hAnsi="宋体" w:eastAsia="宋体" w:cs="宋体"/>
                <w:spacing w:val="8"/>
                <w:sz w:val="20"/>
                <w:szCs w:val="20"/>
              </w:rPr>
              <w:t>符合磋商文件中规定的实质性要求和条件；</w:t>
            </w:r>
          </w:p>
        </w:tc>
        <w:tc>
          <w:tcPr>
            <w:tcW w:w="937" w:type="dxa"/>
            <w:vAlign w:val="top"/>
          </w:tcPr>
          <w:p w14:paraId="694953BC">
            <w:pPr>
              <w:rPr>
                <w:rFonts w:ascii="Arial"/>
                <w:sz w:val="21"/>
              </w:rPr>
            </w:pPr>
          </w:p>
        </w:tc>
      </w:tr>
      <w:tr w14:paraId="454AF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1" w:type="dxa"/>
            <w:vMerge w:val="continue"/>
            <w:tcBorders>
              <w:top w:val="nil"/>
              <w:bottom w:val="nil"/>
            </w:tcBorders>
            <w:textDirection w:val="tbRlV"/>
            <w:vAlign w:val="top"/>
          </w:tcPr>
          <w:p w14:paraId="2B5CFF5C">
            <w:pPr>
              <w:rPr>
                <w:rFonts w:ascii="Arial"/>
                <w:sz w:val="21"/>
              </w:rPr>
            </w:pPr>
          </w:p>
        </w:tc>
        <w:tc>
          <w:tcPr>
            <w:tcW w:w="539" w:type="dxa"/>
            <w:vMerge w:val="continue"/>
            <w:tcBorders>
              <w:top w:val="nil"/>
              <w:bottom w:val="nil"/>
            </w:tcBorders>
            <w:textDirection w:val="tbRlV"/>
            <w:vAlign w:val="top"/>
          </w:tcPr>
          <w:p w14:paraId="04F90479">
            <w:pPr>
              <w:rPr>
                <w:rFonts w:ascii="Arial"/>
                <w:sz w:val="21"/>
              </w:rPr>
            </w:pPr>
          </w:p>
        </w:tc>
        <w:tc>
          <w:tcPr>
            <w:tcW w:w="7957" w:type="dxa"/>
            <w:gridSpan w:val="2"/>
            <w:vAlign w:val="top"/>
          </w:tcPr>
          <w:p w14:paraId="52CFA764">
            <w:pPr>
              <w:spacing w:before="124" w:line="227" w:lineRule="auto"/>
              <w:ind w:left="17"/>
              <w:rPr>
                <w:rFonts w:ascii="宋体" w:hAnsi="宋体" w:eastAsia="宋体" w:cs="宋体"/>
                <w:sz w:val="20"/>
                <w:szCs w:val="20"/>
                <w:highlight w:val="none"/>
              </w:rPr>
            </w:pPr>
            <w:r>
              <w:rPr>
                <w:rFonts w:ascii="宋体" w:hAnsi="宋体" w:eastAsia="宋体" w:cs="宋体"/>
                <w:spacing w:val="8"/>
                <w:sz w:val="20"/>
                <w:szCs w:val="20"/>
                <w:highlight w:val="none"/>
              </w:rPr>
              <w:t>响应文件中没有招标人不能接受的附加条件的；</w:t>
            </w:r>
          </w:p>
        </w:tc>
        <w:tc>
          <w:tcPr>
            <w:tcW w:w="937" w:type="dxa"/>
            <w:vAlign w:val="top"/>
          </w:tcPr>
          <w:p w14:paraId="007FD654">
            <w:pPr>
              <w:rPr>
                <w:rFonts w:ascii="Arial"/>
                <w:sz w:val="21"/>
              </w:rPr>
            </w:pPr>
          </w:p>
        </w:tc>
      </w:tr>
      <w:tr w14:paraId="47B51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1" w:type="dxa"/>
            <w:vMerge w:val="continue"/>
            <w:tcBorders>
              <w:top w:val="nil"/>
            </w:tcBorders>
            <w:textDirection w:val="tbRlV"/>
            <w:vAlign w:val="top"/>
          </w:tcPr>
          <w:p w14:paraId="44930FC1">
            <w:pPr>
              <w:rPr>
                <w:rFonts w:ascii="Arial"/>
                <w:sz w:val="21"/>
              </w:rPr>
            </w:pPr>
          </w:p>
        </w:tc>
        <w:tc>
          <w:tcPr>
            <w:tcW w:w="539" w:type="dxa"/>
            <w:vMerge w:val="continue"/>
            <w:tcBorders>
              <w:top w:val="nil"/>
            </w:tcBorders>
            <w:textDirection w:val="tbRlV"/>
            <w:vAlign w:val="top"/>
          </w:tcPr>
          <w:p w14:paraId="79FEE059">
            <w:pPr>
              <w:rPr>
                <w:rFonts w:ascii="Arial"/>
                <w:sz w:val="21"/>
              </w:rPr>
            </w:pPr>
          </w:p>
        </w:tc>
        <w:tc>
          <w:tcPr>
            <w:tcW w:w="7957" w:type="dxa"/>
            <w:gridSpan w:val="2"/>
            <w:vAlign w:val="top"/>
          </w:tcPr>
          <w:p w14:paraId="6A6AE1A3">
            <w:pPr>
              <w:spacing w:before="125" w:line="227" w:lineRule="auto"/>
              <w:ind w:left="10"/>
              <w:rPr>
                <w:rFonts w:ascii="宋体" w:hAnsi="宋体" w:eastAsia="宋体" w:cs="宋体"/>
                <w:sz w:val="20"/>
                <w:szCs w:val="20"/>
                <w:highlight w:val="none"/>
              </w:rPr>
            </w:pPr>
            <w:r>
              <w:rPr>
                <w:rFonts w:hint="eastAsia" w:ascii="宋体" w:hAnsi="宋体" w:eastAsia="宋体" w:cs="宋体"/>
                <w:spacing w:val="9"/>
                <w:sz w:val="20"/>
                <w:szCs w:val="20"/>
                <w:highlight w:val="none"/>
                <w:lang w:val="en-US" w:eastAsia="zh-CN"/>
              </w:rPr>
              <w:t>是否</w:t>
            </w:r>
            <w:r>
              <w:rPr>
                <w:rFonts w:ascii="宋体" w:hAnsi="宋体" w:eastAsia="宋体" w:cs="宋体"/>
                <w:spacing w:val="9"/>
                <w:sz w:val="20"/>
                <w:szCs w:val="20"/>
                <w:highlight w:val="none"/>
              </w:rPr>
              <w:t>存在不符合法律、法规及本磋商文件规定的其他情形。</w:t>
            </w:r>
          </w:p>
        </w:tc>
        <w:tc>
          <w:tcPr>
            <w:tcW w:w="937" w:type="dxa"/>
            <w:vAlign w:val="top"/>
          </w:tcPr>
          <w:p w14:paraId="183A94DB">
            <w:pPr>
              <w:rPr>
                <w:rFonts w:ascii="Arial"/>
                <w:sz w:val="21"/>
              </w:rPr>
            </w:pPr>
          </w:p>
        </w:tc>
      </w:tr>
      <w:tr w14:paraId="0486C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9994" w:type="dxa"/>
            <w:gridSpan w:val="5"/>
            <w:vAlign w:val="top"/>
          </w:tcPr>
          <w:p w14:paraId="6C3449BB">
            <w:pPr>
              <w:spacing w:before="163" w:line="228" w:lineRule="auto"/>
              <w:ind w:left="12"/>
              <w:rPr>
                <w:rFonts w:ascii="宋体" w:hAnsi="宋体" w:eastAsia="宋体" w:cs="宋体"/>
                <w:sz w:val="20"/>
                <w:szCs w:val="20"/>
              </w:rPr>
            </w:pPr>
            <w:r>
              <w:rPr>
                <w:rFonts w:ascii="宋体" w:hAnsi="宋体" w:eastAsia="宋体" w:cs="宋体"/>
                <w:b/>
                <w:bCs/>
                <w:spacing w:val="6"/>
                <w:sz w:val="20"/>
                <w:szCs w:val="20"/>
              </w:rPr>
              <w:t>注：</w:t>
            </w:r>
            <w:r>
              <w:rPr>
                <w:rFonts w:ascii="宋体" w:hAnsi="宋体" w:eastAsia="宋体" w:cs="宋体"/>
                <w:spacing w:val="-46"/>
                <w:sz w:val="20"/>
                <w:szCs w:val="20"/>
              </w:rPr>
              <w:t xml:space="preserve"> </w:t>
            </w:r>
            <w:r>
              <w:rPr>
                <w:rFonts w:ascii="宋体" w:hAnsi="宋体" w:eastAsia="宋体" w:cs="宋体"/>
                <w:b/>
                <w:bCs/>
                <w:spacing w:val="6"/>
                <w:sz w:val="20"/>
                <w:szCs w:val="20"/>
              </w:rPr>
              <w:t>以上检查内容必须全部满足检查标准，否则视为无效投标。</w:t>
            </w:r>
          </w:p>
        </w:tc>
      </w:tr>
    </w:tbl>
    <w:p w14:paraId="0AB171A7">
      <w:pPr>
        <w:pStyle w:val="3"/>
      </w:pPr>
    </w:p>
    <w:p w14:paraId="7F6780A2">
      <w:pPr>
        <w:sectPr>
          <w:footerReference r:id="rId24" w:type="default"/>
          <w:pgSz w:w="11906" w:h="16838"/>
          <w:pgMar w:top="400" w:right="952" w:bottom="1158" w:left="953" w:header="0" w:footer="988" w:gutter="0"/>
          <w:cols w:space="720" w:num="1"/>
        </w:sectPr>
      </w:pPr>
    </w:p>
    <w:p w14:paraId="0A96EF8F">
      <w:pPr>
        <w:pStyle w:val="3"/>
        <w:spacing w:line="248" w:lineRule="auto"/>
      </w:pPr>
    </w:p>
    <w:p w14:paraId="0F0F08EC">
      <w:pPr>
        <w:pStyle w:val="3"/>
        <w:spacing w:line="248" w:lineRule="auto"/>
      </w:pPr>
    </w:p>
    <w:p w14:paraId="41176700">
      <w:pPr>
        <w:pStyle w:val="3"/>
        <w:spacing w:line="249" w:lineRule="auto"/>
      </w:pPr>
    </w:p>
    <w:p w14:paraId="53C470BF">
      <w:pPr>
        <w:pStyle w:val="3"/>
        <w:spacing w:line="249" w:lineRule="auto"/>
      </w:pPr>
    </w:p>
    <w:p w14:paraId="1C24740B">
      <w:pPr>
        <w:spacing w:before="71" w:line="219" w:lineRule="auto"/>
        <w:ind w:left="133"/>
        <w:rPr>
          <w:rFonts w:ascii="宋体" w:hAnsi="宋体" w:eastAsia="宋体" w:cs="宋体"/>
          <w:sz w:val="22"/>
          <w:szCs w:val="22"/>
        </w:rPr>
      </w:pPr>
      <w:r>
        <w:rPr>
          <w:rFonts w:ascii="宋体" w:hAnsi="宋体" w:eastAsia="宋体" w:cs="宋体"/>
          <w:spacing w:val="-7"/>
          <w:sz w:val="22"/>
          <w:szCs w:val="22"/>
        </w:rPr>
        <w:t>附表二：</w:t>
      </w:r>
    </w:p>
    <w:p w14:paraId="0D7A19B3">
      <w:pPr>
        <w:spacing w:before="19" w:line="352" w:lineRule="exact"/>
        <w:ind w:left="3515"/>
        <w:rPr>
          <w:rFonts w:ascii="微软雅黑" w:hAnsi="微软雅黑" w:eastAsia="微软雅黑" w:cs="微软雅黑"/>
          <w:color w:val="616161"/>
          <w:spacing w:val="-6"/>
          <w:w w:val="95"/>
          <w:position w:val="-2"/>
          <w:sz w:val="35"/>
          <w:szCs w:val="35"/>
        </w:rPr>
      </w:pPr>
      <w:r>
        <w:rPr>
          <w:rFonts w:ascii="微软雅黑" w:hAnsi="微软雅黑" w:eastAsia="微软雅黑" w:cs="微软雅黑"/>
          <w:color w:val="616161"/>
          <w:spacing w:val="-6"/>
          <w:w w:val="95"/>
          <w:position w:val="-2"/>
          <w:sz w:val="35"/>
          <w:szCs w:val="35"/>
        </w:rPr>
        <w:t>商务技术标评分标准</w:t>
      </w:r>
    </w:p>
    <w:p w14:paraId="6CB51FCD">
      <w:pPr>
        <w:spacing w:before="19" w:line="352" w:lineRule="exact"/>
        <w:ind w:left="3515"/>
        <w:rPr>
          <w:rFonts w:ascii="微软雅黑" w:hAnsi="微软雅黑" w:eastAsia="微软雅黑" w:cs="微软雅黑"/>
          <w:color w:val="616161"/>
          <w:spacing w:val="-6"/>
          <w:w w:val="95"/>
          <w:position w:val="-2"/>
          <w:sz w:val="35"/>
          <w:szCs w:val="35"/>
        </w:rPr>
      </w:pPr>
    </w:p>
    <w:p w14:paraId="081C2BEC">
      <w:pPr>
        <w:spacing w:line="23" w:lineRule="exact"/>
      </w:pPr>
    </w:p>
    <w:tbl>
      <w:tblPr>
        <w:tblStyle w:val="15"/>
        <w:tblW w:w="101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4"/>
        <w:gridCol w:w="2044"/>
        <w:gridCol w:w="6579"/>
      </w:tblGrid>
      <w:tr w14:paraId="20C55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1524" w:type="dxa"/>
            <w:vMerge w:val="restart"/>
            <w:vAlign w:val="center"/>
          </w:tcPr>
          <w:p w14:paraId="4A41F011">
            <w:pPr>
              <w:spacing w:line="447" w:lineRule="auto"/>
              <w:jc w:val="center"/>
              <w:rPr>
                <w:rFonts w:hint="eastAsia" w:ascii="宋体" w:hAnsi="宋体" w:eastAsia="宋体" w:cs="宋体"/>
                <w:sz w:val="20"/>
                <w:szCs w:val="20"/>
                <w:highlight w:val="none"/>
              </w:rPr>
            </w:pPr>
          </w:p>
          <w:p w14:paraId="6B8C0293">
            <w:pPr>
              <w:spacing w:before="65" w:line="451" w:lineRule="auto"/>
              <w:ind w:left="672" w:right="340" w:hanging="320"/>
              <w:jc w:val="center"/>
              <w:rPr>
                <w:rFonts w:hint="eastAsia" w:ascii="宋体" w:hAnsi="宋体" w:eastAsia="宋体" w:cs="宋体"/>
                <w:spacing w:val="6"/>
                <w:sz w:val="20"/>
                <w:szCs w:val="20"/>
                <w:highlight w:val="none"/>
              </w:rPr>
            </w:pPr>
            <w:r>
              <w:rPr>
                <w:rFonts w:hint="eastAsia" w:ascii="宋体" w:hAnsi="宋体" w:eastAsia="宋体" w:cs="宋体"/>
                <w:spacing w:val="6"/>
                <w:sz w:val="20"/>
                <w:szCs w:val="20"/>
                <w:highlight w:val="none"/>
              </w:rPr>
              <w:t>商务评分</w:t>
            </w:r>
          </w:p>
          <w:p w14:paraId="4D988D4C">
            <w:pPr>
              <w:spacing w:before="65" w:line="451" w:lineRule="auto"/>
              <w:ind w:left="672" w:right="340" w:hanging="320"/>
              <w:jc w:val="center"/>
              <w:rPr>
                <w:rFonts w:hint="eastAsia" w:ascii="宋体" w:hAnsi="宋体" w:eastAsia="宋体" w:cs="宋体"/>
                <w:sz w:val="20"/>
                <w:szCs w:val="20"/>
                <w:highlight w:val="none"/>
              </w:rPr>
            </w:pPr>
          </w:p>
        </w:tc>
        <w:tc>
          <w:tcPr>
            <w:tcW w:w="2044" w:type="dxa"/>
            <w:shd w:val="clear" w:color="auto" w:fill="auto"/>
            <w:vAlign w:val="center"/>
          </w:tcPr>
          <w:p w14:paraId="36F4034D">
            <w:pPr>
              <w:spacing w:before="110" w:line="243" w:lineRule="auto"/>
              <w:ind w:right="108"/>
              <w:jc w:val="center"/>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拟投入人员配备情 况</w:t>
            </w:r>
          </w:p>
          <w:p w14:paraId="6D2A86C2">
            <w:pPr>
              <w:spacing w:before="110" w:line="243" w:lineRule="auto"/>
              <w:ind w:right="108" w:rightChars="0"/>
              <w:jc w:val="center"/>
              <w:rPr>
                <w:rFonts w:hint="eastAsia" w:ascii="宋体" w:hAnsi="宋体" w:eastAsia="宋体" w:cs="宋体"/>
                <w:snapToGrid w:val="0"/>
                <w:color w:val="000000"/>
                <w:spacing w:val="2"/>
                <w:kern w:val="0"/>
                <w:sz w:val="20"/>
                <w:szCs w:val="20"/>
                <w:highlight w:val="none"/>
                <w:lang w:val="en-US" w:eastAsia="zh-CN" w:bidi="ar-SA"/>
              </w:rPr>
            </w:pPr>
            <w:r>
              <w:rPr>
                <w:rFonts w:hint="eastAsia" w:ascii="宋体" w:hAnsi="宋体" w:eastAsia="宋体" w:cs="宋体"/>
                <w:spacing w:val="8"/>
                <w:sz w:val="20"/>
                <w:szCs w:val="20"/>
                <w:highlight w:val="none"/>
                <w:lang w:val="en-US" w:eastAsia="zh-CN"/>
              </w:rPr>
              <w:t>（5分）</w:t>
            </w:r>
          </w:p>
        </w:tc>
        <w:tc>
          <w:tcPr>
            <w:tcW w:w="6579" w:type="dxa"/>
            <w:shd w:val="clear" w:color="auto" w:fill="auto"/>
            <w:vAlign w:val="center"/>
          </w:tcPr>
          <w:p w14:paraId="16364359">
            <w:pPr>
              <w:spacing w:before="110" w:line="243" w:lineRule="auto"/>
              <w:ind w:right="108"/>
              <w:jc w:val="both"/>
              <w:rPr>
                <w:rFonts w:hint="default"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拟投入的项目组人员（不包括项目负责人）每提供1人具有高压电工相关证件，得1分，满分3分；每提供1人具有低压电工相关证件得1分，满分2分，此项满分共5分。</w:t>
            </w:r>
          </w:p>
          <w:p w14:paraId="61440028">
            <w:pPr>
              <w:spacing w:before="110" w:line="243" w:lineRule="auto"/>
              <w:ind w:right="108"/>
              <w:jc w:val="both"/>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（人员不重复计算，并附相关证书及有效合同原件扫描件）</w:t>
            </w:r>
          </w:p>
          <w:p w14:paraId="158AB2D7">
            <w:pPr>
              <w:spacing w:before="110" w:line="243" w:lineRule="auto"/>
              <w:ind w:right="108" w:rightChars="0"/>
              <w:jc w:val="both"/>
              <w:rPr>
                <w:rFonts w:hint="eastAsia" w:ascii="宋体" w:hAnsi="宋体" w:eastAsia="宋体" w:cs="宋体"/>
                <w:snapToGrid w:val="0"/>
                <w:color w:val="000000"/>
                <w:spacing w:val="2"/>
                <w:kern w:val="0"/>
                <w:sz w:val="20"/>
                <w:szCs w:val="20"/>
                <w:highlight w:val="none"/>
                <w:lang w:val="en-US" w:eastAsia="zh-CN" w:bidi="ar-SA"/>
              </w:rPr>
            </w:pPr>
            <w:r>
              <w:rPr>
                <w:rFonts w:hint="eastAsia" w:ascii="宋体" w:hAnsi="宋体" w:eastAsia="宋体" w:cs="宋体"/>
                <w:spacing w:val="8"/>
                <w:sz w:val="20"/>
                <w:szCs w:val="20"/>
                <w:highlight w:val="none"/>
                <w:lang w:val="en-US" w:eastAsia="zh-CN"/>
              </w:rPr>
              <w:t>须提供人员的身份证原件彩色扫描件、证书原件彩色扫描件；原件彩色扫描件未提供或提供不全不得分。</w:t>
            </w:r>
          </w:p>
        </w:tc>
      </w:tr>
      <w:tr w14:paraId="56071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1524" w:type="dxa"/>
            <w:vMerge w:val="continue"/>
            <w:vAlign w:val="top"/>
          </w:tcPr>
          <w:p w14:paraId="431B9231">
            <w:pPr>
              <w:rPr>
                <w:rFonts w:hint="eastAsia" w:ascii="宋体" w:hAnsi="宋体" w:eastAsia="宋体" w:cs="宋体"/>
                <w:sz w:val="20"/>
                <w:szCs w:val="20"/>
                <w:highlight w:val="none"/>
              </w:rPr>
            </w:pPr>
          </w:p>
        </w:tc>
        <w:tc>
          <w:tcPr>
            <w:tcW w:w="2044" w:type="dxa"/>
            <w:vAlign w:val="center"/>
          </w:tcPr>
          <w:p w14:paraId="2097FFF0">
            <w:pPr>
              <w:spacing w:before="163"/>
              <w:ind w:left="112" w:right="106" w:firstLine="1"/>
              <w:jc w:val="center"/>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企业业绩</w:t>
            </w:r>
          </w:p>
          <w:p w14:paraId="34C054A9">
            <w:pPr>
              <w:spacing w:before="163"/>
              <w:ind w:left="112" w:right="106" w:firstLine="1"/>
              <w:jc w:val="center"/>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（6分）</w:t>
            </w:r>
          </w:p>
        </w:tc>
        <w:tc>
          <w:tcPr>
            <w:tcW w:w="6579" w:type="dxa"/>
            <w:vAlign w:val="center"/>
          </w:tcPr>
          <w:p w14:paraId="6098DD7A">
            <w:pPr>
              <w:spacing w:before="110" w:line="243" w:lineRule="auto"/>
              <w:ind w:right="108"/>
              <w:jc w:val="both"/>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投标人近三年（2022年01月01日-至今）已完成的类似有效业绩，每提供一项加2分，本项满分6分。</w:t>
            </w:r>
          </w:p>
          <w:p w14:paraId="467F16A7">
            <w:pPr>
              <w:spacing w:before="110" w:line="243" w:lineRule="auto"/>
              <w:ind w:right="108"/>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8"/>
                <w:sz w:val="20"/>
                <w:szCs w:val="20"/>
                <w:highlight w:val="none"/>
                <w:lang w:val="en-US" w:eastAsia="zh-CN"/>
              </w:rPr>
              <w:t>须提供中标（成交）通知书原件彩色扫描件或业绩合同原件彩色扫描件。如经磋商小组认定所提供中标（成交）通知书、业绩合同残缺不全、模糊难辨或未提供的不得分。</w:t>
            </w:r>
          </w:p>
        </w:tc>
      </w:tr>
      <w:tr w14:paraId="0FF78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1524" w:type="dxa"/>
            <w:vMerge w:val="continue"/>
            <w:tcBorders>
              <w:bottom w:val="single" w:color="auto" w:sz="4" w:space="0"/>
            </w:tcBorders>
            <w:vAlign w:val="top"/>
          </w:tcPr>
          <w:p w14:paraId="497F9A55">
            <w:pPr>
              <w:rPr>
                <w:rFonts w:hint="eastAsia" w:ascii="宋体" w:hAnsi="宋体" w:eastAsia="宋体" w:cs="宋体"/>
                <w:sz w:val="20"/>
                <w:szCs w:val="20"/>
                <w:highlight w:val="none"/>
              </w:rPr>
            </w:pPr>
          </w:p>
        </w:tc>
        <w:tc>
          <w:tcPr>
            <w:tcW w:w="2044" w:type="dxa"/>
            <w:tcBorders>
              <w:bottom w:val="single" w:color="auto" w:sz="4" w:space="0"/>
            </w:tcBorders>
            <w:vAlign w:val="center"/>
          </w:tcPr>
          <w:p w14:paraId="0A589F94">
            <w:pPr>
              <w:spacing w:before="163"/>
              <w:ind w:left="112" w:right="106" w:firstLine="1"/>
              <w:jc w:val="center"/>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项目负责人业绩</w:t>
            </w:r>
          </w:p>
          <w:p w14:paraId="00F75824">
            <w:pPr>
              <w:spacing w:before="163"/>
              <w:ind w:left="112" w:right="106" w:firstLine="1"/>
              <w:jc w:val="center"/>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（5分）</w:t>
            </w:r>
          </w:p>
        </w:tc>
        <w:tc>
          <w:tcPr>
            <w:tcW w:w="6579" w:type="dxa"/>
            <w:vAlign w:val="center"/>
          </w:tcPr>
          <w:p w14:paraId="76ADECEA">
            <w:pPr>
              <w:spacing w:before="110" w:line="243" w:lineRule="auto"/>
              <w:ind w:right="108"/>
              <w:jc w:val="both"/>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项目负责人近三年（2022年01月01日-至今）已完成的类似项目有效业绩，每提供一项加1分，本项满分5分。</w:t>
            </w:r>
          </w:p>
          <w:p w14:paraId="4CB8B73D">
            <w:pPr>
              <w:spacing w:before="110" w:line="243" w:lineRule="auto"/>
              <w:ind w:right="108"/>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8"/>
                <w:sz w:val="20"/>
                <w:szCs w:val="20"/>
                <w:highlight w:val="none"/>
                <w:lang w:val="en-US" w:eastAsia="zh-CN"/>
              </w:rPr>
              <w:t>须提供中标（成交）通知书原件彩色扫描件或业绩合同原件彩色扫描件。如经磋商小组认定所提供中标（成交）通知书、业绩合同残缺不全、模糊难辨或未提供的不得分。</w:t>
            </w:r>
          </w:p>
        </w:tc>
      </w:tr>
      <w:tr w14:paraId="1D20F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524" w:type="dxa"/>
            <w:vMerge w:val="restart"/>
            <w:tcBorders>
              <w:top w:val="single" w:color="auto" w:sz="4" w:space="0"/>
              <w:left w:val="single" w:color="auto" w:sz="4" w:space="0"/>
            </w:tcBorders>
            <w:vAlign w:val="top"/>
          </w:tcPr>
          <w:p w14:paraId="3AE5D677">
            <w:pPr>
              <w:pStyle w:val="2"/>
              <w:ind w:left="0" w:leftChars="0" w:firstLine="0" w:firstLineChars="0"/>
              <w:jc w:val="center"/>
              <w:rPr>
                <w:rFonts w:hint="eastAsia" w:ascii="宋体" w:hAnsi="宋体" w:eastAsia="宋体" w:cs="宋体"/>
                <w:spacing w:val="8"/>
                <w:sz w:val="20"/>
                <w:szCs w:val="20"/>
                <w:highlight w:val="none"/>
                <w:lang w:val="en-US" w:eastAsia="zh-CN"/>
              </w:rPr>
            </w:pPr>
          </w:p>
          <w:p w14:paraId="1B0138F9">
            <w:pPr>
              <w:pStyle w:val="2"/>
              <w:ind w:left="0" w:leftChars="0" w:firstLine="0" w:firstLineChars="0"/>
              <w:jc w:val="center"/>
              <w:rPr>
                <w:rFonts w:hint="eastAsia" w:ascii="宋体" w:hAnsi="宋体" w:eastAsia="宋体" w:cs="宋体"/>
                <w:spacing w:val="8"/>
                <w:sz w:val="20"/>
                <w:szCs w:val="20"/>
                <w:highlight w:val="none"/>
                <w:lang w:val="en-US" w:eastAsia="zh-CN"/>
              </w:rPr>
            </w:pPr>
          </w:p>
          <w:p w14:paraId="025CA3B1">
            <w:pPr>
              <w:pStyle w:val="2"/>
              <w:ind w:left="0" w:leftChars="0" w:firstLine="0" w:firstLineChars="0"/>
              <w:jc w:val="center"/>
              <w:rPr>
                <w:rFonts w:hint="eastAsia" w:ascii="宋体" w:hAnsi="宋体" w:eastAsia="宋体" w:cs="宋体"/>
                <w:spacing w:val="8"/>
                <w:sz w:val="20"/>
                <w:szCs w:val="20"/>
                <w:highlight w:val="none"/>
                <w:lang w:val="en-US" w:eastAsia="zh-CN"/>
              </w:rPr>
            </w:pPr>
          </w:p>
          <w:p w14:paraId="333C75F5">
            <w:pPr>
              <w:pStyle w:val="2"/>
              <w:ind w:left="0" w:leftChars="0" w:firstLine="0" w:firstLineChars="0"/>
              <w:jc w:val="center"/>
              <w:rPr>
                <w:rFonts w:hint="eastAsia" w:ascii="宋体" w:hAnsi="宋体" w:eastAsia="宋体" w:cs="宋体"/>
                <w:spacing w:val="8"/>
                <w:sz w:val="20"/>
                <w:szCs w:val="20"/>
                <w:highlight w:val="none"/>
                <w:lang w:val="en-US" w:eastAsia="zh-CN"/>
              </w:rPr>
            </w:pPr>
          </w:p>
          <w:p w14:paraId="3F0B91DD">
            <w:pPr>
              <w:pStyle w:val="2"/>
              <w:ind w:left="0" w:leftChars="0" w:firstLine="0" w:firstLineChars="0"/>
              <w:jc w:val="center"/>
              <w:rPr>
                <w:rFonts w:hint="eastAsia" w:ascii="宋体" w:hAnsi="宋体" w:eastAsia="宋体" w:cs="宋体"/>
                <w:spacing w:val="8"/>
                <w:sz w:val="20"/>
                <w:szCs w:val="20"/>
                <w:highlight w:val="none"/>
                <w:lang w:val="en-US" w:eastAsia="zh-CN"/>
              </w:rPr>
            </w:pPr>
          </w:p>
          <w:p w14:paraId="64E19499">
            <w:pPr>
              <w:pStyle w:val="2"/>
              <w:ind w:left="0" w:leftChars="0" w:firstLine="0" w:firstLineChars="0"/>
              <w:jc w:val="center"/>
              <w:rPr>
                <w:rFonts w:hint="eastAsia" w:ascii="宋体" w:hAnsi="宋体" w:eastAsia="宋体" w:cs="宋体"/>
                <w:spacing w:val="8"/>
                <w:sz w:val="20"/>
                <w:szCs w:val="20"/>
                <w:highlight w:val="none"/>
                <w:lang w:val="en-US" w:eastAsia="zh-CN"/>
              </w:rPr>
            </w:pPr>
          </w:p>
          <w:p w14:paraId="42C02FB6">
            <w:pPr>
              <w:pStyle w:val="2"/>
              <w:ind w:left="0" w:leftChars="0" w:firstLine="0" w:firstLineChars="0"/>
              <w:jc w:val="center"/>
              <w:rPr>
                <w:rFonts w:hint="eastAsia" w:ascii="宋体" w:hAnsi="宋体" w:eastAsia="宋体" w:cs="宋体"/>
                <w:spacing w:val="8"/>
                <w:sz w:val="20"/>
                <w:szCs w:val="20"/>
                <w:highlight w:val="none"/>
                <w:lang w:val="en-US" w:eastAsia="zh-CN"/>
              </w:rPr>
            </w:pPr>
          </w:p>
          <w:p w14:paraId="53553DD7">
            <w:pPr>
              <w:pStyle w:val="2"/>
              <w:ind w:left="0" w:leftChars="0" w:firstLine="0" w:firstLineChars="0"/>
              <w:jc w:val="center"/>
              <w:rPr>
                <w:rFonts w:hint="eastAsia" w:ascii="宋体" w:hAnsi="宋体" w:eastAsia="宋体" w:cs="宋体"/>
                <w:spacing w:val="8"/>
                <w:sz w:val="20"/>
                <w:szCs w:val="20"/>
                <w:highlight w:val="none"/>
                <w:lang w:val="en-US" w:eastAsia="zh-CN"/>
              </w:rPr>
            </w:pPr>
          </w:p>
          <w:p w14:paraId="34618467">
            <w:pPr>
              <w:pStyle w:val="2"/>
              <w:ind w:left="0" w:leftChars="0" w:firstLine="0" w:firstLineChars="0"/>
              <w:jc w:val="center"/>
              <w:rPr>
                <w:rFonts w:hint="eastAsia" w:ascii="宋体" w:hAnsi="宋体" w:eastAsia="宋体" w:cs="宋体"/>
                <w:spacing w:val="8"/>
                <w:sz w:val="20"/>
                <w:szCs w:val="20"/>
                <w:highlight w:val="none"/>
                <w:lang w:val="en-US" w:eastAsia="zh-CN"/>
              </w:rPr>
            </w:pPr>
          </w:p>
          <w:p w14:paraId="352D4E58">
            <w:pPr>
              <w:pStyle w:val="2"/>
              <w:ind w:left="0" w:leftChars="0" w:firstLine="0" w:firstLineChars="0"/>
              <w:jc w:val="center"/>
              <w:rPr>
                <w:rFonts w:hint="eastAsia" w:ascii="宋体" w:hAnsi="宋体" w:eastAsia="宋体" w:cs="宋体"/>
                <w:spacing w:val="8"/>
                <w:sz w:val="20"/>
                <w:szCs w:val="20"/>
                <w:highlight w:val="none"/>
                <w:lang w:val="en-US" w:eastAsia="zh-CN"/>
              </w:rPr>
            </w:pPr>
          </w:p>
          <w:p w14:paraId="0C30C964">
            <w:pPr>
              <w:pStyle w:val="2"/>
              <w:ind w:left="0" w:leftChars="0" w:firstLine="0" w:firstLineChars="0"/>
              <w:jc w:val="center"/>
              <w:rPr>
                <w:rFonts w:hint="eastAsia" w:ascii="宋体" w:hAnsi="宋体" w:eastAsia="宋体" w:cs="宋体"/>
                <w:spacing w:val="8"/>
                <w:sz w:val="20"/>
                <w:szCs w:val="20"/>
                <w:highlight w:val="none"/>
                <w:lang w:val="en-US" w:eastAsia="zh-CN"/>
              </w:rPr>
            </w:pPr>
          </w:p>
          <w:p w14:paraId="6F8BE7E3">
            <w:pPr>
              <w:pStyle w:val="2"/>
              <w:ind w:left="0" w:leftChars="0" w:firstLine="0" w:firstLineChars="0"/>
              <w:jc w:val="center"/>
              <w:rPr>
                <w:rFonts w:hint="eastAsia" w:ascii="宋体" w:hAnsi="宋体" w:eastAsia="宋体" w:cs="宋体"/>
                <w:spacing w:val="8"/>
                <w:sz w:val="20"/>
                <w:szCs w:val="20"/>
                <w:highlight w:val="none"/>
                <w:lang w:val="en-US" w:eastAsia="zh-CN"/>
              </w:rPr>
            </w:pPr>
          </w:p>
          <w:p w14:paraId="6E696B99">
            <w:pPr>
              <w:pStyle w:val="2"/>
              <w:ind w:left="0" w:leftChars="0" w:firstLine="0" w:firstLineChars="0"/>
              <w:jc w:val="center"/>
              <w:rPr>
                <w:rFonts w:hint="eastAsia" w:ascii="宋体" w:hAnsi="宋体" w:eastAsia="宋体" w:cs="宋体"/>
                <w:spacing w:val="8"/>
                <w:sz w:val="20"/>
                <w:szCs w:val="20"/>
                <w:highlight w:val="none"/>
                <w:lang w:val="en-US" w:eastAsia="zh-CN"/>
              </w:rPr>
            </w:pPr>
          </w:p>
          <w:p w14:paraId="7D32E957">
            <w:pPr>
              <w:pStyle w:val="2"/>
              <w:ind w:left="0" w:leftChars="0" w:firstLine="0" w:firstLineChars="0"/>
              <w:jc w:val="center"/>
              <w:rPr>
                <w:rFonts w:hint="eastAsia" w:ascii="宋体" w:hAnsi="宋体" w:eastAsia="宋体" w:cs="宋体"/>
                <w:spacing w:val="8"/>
                <w:sz w:val="20"/>
                <w:szCs w:val="20"/>
                <w:highlight w:val="none"/>
                <w:lang w:val="en-US" w:eastAsia="zh-CN"/>
              </w:rPr>
            </w:pPr>
          </w:p>
          <w:p w14:paraId="3209D33C">
            <w:pPr>
              <w:pStyle w:val="2"/>
              <w:ind w:left="0" w:leftChars="0" w:firstLine="0" w:firstLineChars="0"/>
              <w:jc w:val="center"/>
              <w:rPr>
                <w:rFonts w:hint="eastAsia" w:ascii="宋体" w:hAnsi="宋体" w:eastAsia="宋体" w:cs="宋体"/>
                <w:spacing w:val="8"/>
                <w:sz w:val="20"/>
                <w:szCs w:val="20"/>
                <w:highlight w:val="none"/>
                <w:lang w:val="en-US" w:eastAsia="zh-CN"/>
              </w:rPr>
            </w:pPr>
          </w:p>
          <w:p w14:paraId="4AD03C79">
            <w:pPr>
              <w:pStyle w:val="2"/>
              <w:ind w:left="0" w:leftChars="0" w:firstLine="0" w:firstLineChars="0"/>
              <w:jc w:val="center"/>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技术评分</w:t>
            </w:r>
          </w:p>
        </w:tc>
        <w:tc>
          <w:tcPr>
            <w:tcW w:w="2044" w:type="dxa"/>
            <w:tcBorders>
              <w:top w:val="single" w:color="auto" w:sz="4" w:space="0"/>
              <w:right w:val="single" w:color="auto" w:sz="4" w:space="0"/>
            </w:tcBorders>
            <w:shd w:val="clear" w:color="auto" w:fill="auto"/>
            <w:vAlign w:val="center"/>
          </w:tcPr>
          <w:p w14:paraId="11CB3447">
            <w:pPr>
              <w:pStyle w:val="2"/>
              <w:ind w:left="0" w:leftChars="0" w:firstLine="0" w:firstLineChars="0"/>
              <w:jc w:val="center"/>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项目概况及现状分析（6分）</w:t>
            </w:r>
          </w:p>
        </w:tc>
        <w:tc>
          <w:tcPr>
            <w:tcW w:w="6579" w:type="dxa"/>
            <w:tcBorders>
              <w:left w:val="single" w:color="auto" w:sz="4" w:space="0"/>
            </w:tcBorders>
            <w:shd w:val="clear" w:color="auto" w:fill="auto"/>
            <w:vAlign w:val="center"/>
          </w:tcPr>
          <w:p w14:paraId="5943C571">
            <w:pPr>
              <w:spacing w:before="110" w:line="243" w:lineRule="auto"/>
              <w:ind w:right="108"/>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内容包括但不限于：</w:t>
            </w:r>
          </w:p>
          <w:p w14:paraId="66D14F0C">
            <w:pPr>
              <w:spacing w:before="110" w:line="243" w:lineRule="auto"/>
              <w:ind w:right="108"/>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①项目需求</w:t>
            </w:r>
          </w:p>
          <w:p w14:paraId="7C9E3415">
            <w:pPr>
              <w:spacing w:before="110" w:line="243" w:lineRule="auto"/>
              <w:ind w:right="108"/>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②项目背景及理解</w:t>
            </w:r>
          </w:p>
          <w:p w14:paraId="7BD94EC0">
            <w:pPr>
              <w:spacing w:before="110" w:line="243" w:lineRule="auto"/>
              <w:ind w:right="108"/>
              <w:jc w:val="left"/>
              <w:rPr>
                <w:rFonts w:hint="eastAsia" w:ascii="宋体" w:hAnsi="宋体" w:eastAsia="宋体" w:cs="宋体"/>
                <w:sz w:val="20"/>
                <w:szCs w:val="20"/>
                <w:lang w:val="en-US" w:eastAsia="zh-CN"/>
              </w:rPr>
            </w:pPr>
            <w:r>
              <w:rPr>
                <w:rFonts w:hint="eastAsia" w:ascii="宋体" w:hAnsi="宋体" w:eastAsia="宋体" w:cs="宋体"/>
                <w:spacing w:val="8"/>
                <w:sz w:val="20"/>
                <w:szCs w:val="20"/>
                <w:highlight w:val="none"/>
                <w:lang w:val="en-US" w:eastAsia="zh-CN"/>
              </w:rPr>
              <w:t>③现状分析</w:t>
            </w:r>
          </w:p>
          <w:p w14:paraId="564288D3">
            <w:pPr>
              <w:spacing w:before="110" w:line="243" w:lineRule="auto"/>
              <w:ind w:right="108"/>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以上方案完全满足项目需求且有利于项目实施的得 6 分，每缺少一项内容扣 2 分；方案中每有一处瑕疵的扣 1 分，扣完为止。</w:t>
            </w:r>
          </w:p>
          <w:p w14:paraId="57CAA186">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“瑕 疵”包括但不限于</w:t>
            </w:r>
            <w:r>
              <w:rPr>
                <w:rFonts w:hint="eastAsia" w:ascii="宋体" w:hAnsi="宋体" w:eastAsia="宋体" w:cs="宋体"/>
                <w:b w:val="0"/>
                <w:bCs w:val="0"/>
                <w:color w:val="000000"/>
                <w:sz w:val="20"/>
                <w:szCs w:val="20"/>
                <w:lang w:eastAsia="zh-CN"/>
              </w:rPr>
              <w:t>：</w:t>
            </w:r>
          </w:p>
          <w:p w14:paraId="74190905">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①内容表述不完整或缺少关键分析点</w:t>
            </w:r>
            <w:r>
              <w:rPr>
                <w:rFonts w:hint="eastAsia" w:ascii="宋体" w:hAnsi="宋体" w:eastAsia="宋体" w:cs="宋体"/>
                <w:b w:val="0"/>
                <w:bCs w:val="0"/>
                <w:color w:val="000000"/>
                <w:sz w:val="20"/>
                <w:szCs w:val="20"/>
                <w:lang w:eastAsia="zh-CN"/>
              </w:rPr>
              <w:t>；</w:t>
            </w:r>
          </w:p>
          <w:p w14:paraId="28215528">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②方法及措施不科学、不合理；</w:t>
            </w:r>
          </w:p>
          <w:p w14:paraId="219A133A">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③内容表述前后矛盾、无连贯性、内容存在逻辑漏洞</w:t>
            </w:r>
            <w:r>
              <w:rPr>
                <w:rFonts w:hint="eastAsia" w:ascii="宋体" w:hAnsi="宋体" w:eastAsia="宋体" w:cs="宋体"/>
                <w:b w:val="0"/>
                <w:bCs w:val="0"/>
                <w:color w:val="000000"/>
                <w:sz w:val="20"/>
                <w:szCs w:val="20"/>
                <w:lang w:eastAsia="zh-CN"/>
              </w:rPr>
              <w:t>；</w:t>
            </w:r>
          </w:p>
          <w:p w14:paraId="4B1B09EF">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④常识性错误；</w:t>
            </w:r>
          </w:p>
          <w:p w14:paraId="1A2EBE22">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⑤方案内容或安排并不适用本项目特性或非专门针对本项目制定；</w:t>
            </w:r>
          </w:p>
          <w:p w14:paraId="5293D64C">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⑥方案中提出的措施举措不利于本项目目标的实现；</w:t>
            </w:r>
          </w:p>
          <w:p w14:paraId="2F4F3C8C">
            <w:pPr>
              <w:pStyle w:val="2"/>
              <w:ind w:left="0" w:leftChars="0" w:firstLine="0" w:firstLineChars="0"/>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b w:val="0"/>
                <w:bCs w:val="0"/>
                <w:color w:val="000000"/>
                <w:sz w:val="20"/>
                <w:szCs w:val="20"/>
              </w:rPr>
              <w:t>⑦现有技术条件下不可能实现采购目标。</w:t>
            </w:r>
          </w:p>
        </w:tc>
      </w:tr>
      <w:tr w14:paraId="72C52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524" w:type="dxa"/>
            <w:vMerge w:val="continue"/>
            <w:tcBorders>
              <w:left w:val="single" w:color="auto" w:sz="4" w:space="0"/>
            </w:tcBorders>
            <w:vAlign w:val="top"/>
          </w:tcPr>
          <w:p w14:paraId="082B2D04">
            <w:pPr>
              <w:pStyle w:val="2"/>
              <w:ind w:left="0" w:leftChars="0" w:firstLine="0" w:firstLineChars="0"/>
              <w:jc w:val="center"/>
              <w:rPr>
                <w:rFonts w:hint="eastAsia" w:ascii="宋体" w:hAnsi="宋体" w:eastAsia="宋体" w:cs="宋体"/>
                <w:spacing w:val="8"/>
                <w:sz w:val="20"/>
                <w:szCs w:val="20"/>
                <w:highlight w:val="none"/>
                <w:lang w:val="en-US" w:eastAsia="zh-CN"/>
              </w:rPr>
            </w:pPr>
          </w:p>
        </w:tc>
        <w:tc>
          <w:tcPr>
            <w:tcW w:w="2044" w:type="dxa"/>
            <w:tcBorders>
              <w:top w:val="single" w:color="auto" w:sz="4" w:space="0"/>
              <w:right w:val="single" w:color="auto" w:sz="4" w:space="0"/>
            </w:tcBorders>
            <w:vAlign w:val="center"/>
          </w:tcPr>
          <w:p w14:paraId="3156F341">
            <w:pPr>
              <w:pStyle w:val="2"/>
              <w:ind w:left="0" w:leftChars="0" w:firstLine="0" w:firstLineChars="0"/>
              <w:jc w:val="center"/>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项目检测方案</w:t>
            </w:r>
          </w:p>
          <w:p w14:paraId="18EDB944">
            <w:pPr>
              <w:pStyle w:val="2"/>
              <w:ind w:left="0" w:leftChars="0" w:firstLine="0" w:firstLineChars="0"/>
              <w:jc w:val="center"/>
              <w:rPr>
                <w:rFonts w:hint="default"/>
                <w:lang w:val="en-US" w:eastAsia="zh-CN"/>
              </w:rPr>
            </w:pPr>
            <w:r>
              <w:rPr>
                <w:rFonts w:hint="eastAsia" w:ascii="宋体" w:hAnsi="宋体" w:eastAsia="宋体" w:cs="宋体"/>
                <w:spacing w:val="8"/>
                <w:sz w:val="20"/>
                <w:szCs w:val="20"/>
                <w:highlight w:val="none"/>
                <w:lang w:val="en-US" w:eastAsia="zh-CN"/>
              </w:rPr>
              <w:t>（6分）</w:t>
            </w:r>
          </w:p>
        </w:tc>
        <w:tc>
          <w:tcPr>
            <w:tcW w:w="6579" w:type="dxa"/>
            <w:tcBorders>
              <w:left w:val="single" w:color="auto" w:sz="4" w:space="0"/>
            </w:tcBorders>
            <w:vAlign w:val="center"/>
          </w:tcPr>
          <w:p w14:paraId="32599EC4">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包括但不限于：</w:t>
            </w:r>
          </w:p>
          <w:p w14:paraId="259C2F17">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①检测组织方案</w:t>
            </w:r>
          </w:p>
          <w:p w14:paraId="0CAD3B3B">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②主要工序衔接情况</w:t>
            </w:r>
          </w:p>
          <w:p w14:paraId="4A91DE2A">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③关键节点控制措施。</w:t>
            </w:r>
          </w:p>
          <w:p w14:paraId="5A75DC0C">
            <w:pPr>
              <w:spacing w:before="110" w:line="243" w:lineRule="auto"/>
              <w:ind w:right="108"/>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以上方案完全满足项目需求且有利于项目实施的得 6 分，每缺少一项内容扣 2 分；方案中每有一处瑕疵的扣 1 分，扣完为止。</w:t>
            </w:r>
          </w:p>
          <w:p w14:paraId="655B1033">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“瑕 疵”包括但不限于</w:t>
            </w:r>
            <w:r>
              <w:rPr>
                <w:rFonts w:hint="eastAsia" w:ascii="宋体" w:hAnsi="宋体" w:eastAsia="宋体" w:cs="宋体"/>
                <w:b w:val="0"/>
                <w:bCs w:val="0"/>
                <w:color w:val="000000"/>
                <w:sz w:val="20"/>
                <w:szCs w:val="20"/>
                <w:lang w:eastAsia="zh-CN"/>
              </w:rPr>
              <w:t>：</w:t>
            </w:r>
          </w:p>
          <w:p w14:paraId="45334726">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①内容表述不完整或缺少关键分析点</w:t>
            </w:r>
            <w:r>
              <w:rPr>
                <w:rFonts w:hint="eastAsia" w:ascii="宋体" w:hAnsi="宋体" w:eastAsia="宋体" w:cs="宋体"/>
                <w:b w:val="0"/>
                <w:bCs w:val="0"/>
                <w:color w:val="000000"/>
                <w:sz w:val="20"/>
                <w:szCs w:val="20"/>
                <w:lang w:eastAsia="zh-CN"/>
              </w:rPr>
              <w:t>；</w:t>
            </w:r>
          </w:p>
          <w:p w14:paraId="2B2CE7D3">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②方法及措施不科学、不合理；</w:t>
            </w:r>
          </w:p>
          <w:p w14:paraId="6677AE3E">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③内容表述前后矛盾、无连贯性、内容存在逻辑漏洞</w:t>
            </w:r>
            <w:r>
              <w:rPr>
                <w:rFonts w:hint="eastAsia" w:ascii="宋体" w:hAnsi="宋体" w:eastAsia="宋体" w:cs="宋体"/>
                <w:b w:val="0"/>
                <w:bCs w:val="0"/>
                <w:color w:val="000000"/>
                <w:sz w:val="20"/>
                <w:szCs w:val="20"/>
                <w:lang w:eastAsia="zh-CN"/>
              </w:rPr>
              <w:t>；</w:t>
            </w:r>
          </w:p>
          <w:p w14:paraId="53B138D7">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④常识性错误；</w:t>
            </w:r>
          </w:p>
          <w:p w14:paraId="28D345F5">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⑤方案内容或安排并不适用本项目特性或非专门针对本项目制定；</w:t>
            </w:r>
          </w:p>
          <w:p w14:paraId="661D62E9">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⑥方案中提出的措施举措不利于本项目目标的实现；</w:t>
            </w:r>
          </w:p>
          <w:p w14:paraId="225E255B">
            <w:pPr>
              <w:pStyle w:val="4"/>
              <w:ind w:left="0" w:leftChars="0" w:firstLine="0" w:firstLineChars="0"/>
              <w:rPr>
                <w:rFonts w:hint="eastAsia"/>
                <w:lang w:val="en-US" w:eastAsia="zh-CN"/>
              </w:rPr>
            </w:pPr>
            <w:r>
              <w:rPr>
                <w:rFonts w:hint="eastAsia" w:ascii="宋体" w:hAnsi="宋体" w:eastAsia="宋体" w:cs="宋体"/>
                <w:b w:val="0"/>
                <w:bCs w:val="0"/>
                <w:color w:val="000000"/>
                <w:sz w:val="20"/>
                <w:szCs w:val="20"/>
              </w:rPr>
              <w:t>⑦现有技术条件下不可能实现采购目标。</w:t>
            </w:r>
          </w:p>
        </w:tc>
      </w:tr>
      <w:tr w14:paraId="1199E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1524" w:type="dxa"/>
            <w:vMerge w:val="continue"/>
            <w:tcBorders>
              <w:left w:val="single" w:color="auto" w:sz="4" w:space="0"/>
            </w:tcBorders>
            <w:vAlign w:val="top"/>
          </w:tcPr>
          <w:p w14:paraId="3001B7BA">
            <w:pPr>
              <w:rPr>
                <w:rFonts w:hint="eastAsia" w:ascii="宋体" w:hAnsi="宋体" w:eastAsia="宋体" w:cs="宋体"/>
                <w:sz w:val="20"/>
                <w:szCs w:val="20"/>
                <w:highlight w:val="none"/>
              </w:rPr>
            </w:pPr>
          </w:p>
        </w:tc>
        <w:tc>
          <w:tcPr>
            <w:tcW w:w="2044" w:type="dxa"/>
            <w:tcBorders>
              <w:right w:val="single" w:color="auto" w:sz="4" w:space="0"/>
            </w:tcBorders>
            <w:vAlign w:val="center"/>
          </w:tcPr>
          <w:p w14:paraId="41BB57D4">
            <w:pPr>
              <w:pStyle w:val="2"/>
              <w:ind w:left="0" w:leftChars="0" w:firstLine="0" w:firstLineChars="0"/>
              <w:jc w:val="center"/>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项目实施方案</w:t>
            </w:r>
          </w:p>
          <w:p w14:paraId="167674E8">
            <w:pPr>
              <w:pStyle w:val="2"/>
              <w:ind w:left="0" w:leftChars="0" w:firstLine="0" w:firstLineChars="0"/>
              <w:jc w:val="center"/>
              <w:rPr>
                <w:rFonts w:hint="eastAsia"/>
                <w:lang w:val="en-US" w:eastAsia="zh-CN"/>
              </w:rPr>
            </w:pPr>
            <w:r>
              <w:rPr>
                <w:rFonts w:hint="eastAsia" w:ascii="宋体" w:hAnsi="宋体" w:eastAsia="宋体" w:cs="宋体"/>
                <w:spacing w:val="8"/>
                <w:sz w:val="20"/>
                <w:szCs w:val="20"/>
                <w:highlight w:val="none"/>
                <w:lang w:val="en-US" w:eastAsia="zh-CN"/>
              </w:rPr>
              <w:t>（18分）</w:t>
            </w:r>
          </w:p>
        </w:tc>
        <w:tc>
          <w:tcPr>
            <w:tcW w:w="6579" w:type="dxa"/>
            <w:tcBorders>
              <w:left w:val="single" w:color="auto" w:sz="4" w:space="0"/>
            </w:tcBorders>
            <w:vAlign w:val="top"/>
          </w:tcPr>
          <w:p w14:paraId="6596C4A5">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包括但不限于：</w:t>
            </w:r>
          </w:p>
          <w:p w14:paraId="6D918B8F">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①项目目标</w:t>
            </w:r>
          </w:p>
          <w:p w14:paraId="1F1E0E48">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②项目内容</w:t>
            </w:r>
          </w:p>
          <w:p w14:paraId="6FB7E8F6">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③组织管理措施</w:t>
            </w:r>
          </w:p>
          <w:p w14:paraId="0D778F02">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default" w:ascii="宋体" w:hAnsi="宋体" w:eastAsia="宋体" w:cs="宋体"/>
                <w:spacing w:val="8"/>
                <w:sz w:val="20"/>
                <w:szCs w:val="20"/>
                <w:highlight w:val="none"/>
                <w:lang w:val="en-US" w:eastAsia="zh-CN"/>
              </w:rPr>
              <w:t>④</w:t>
            </w:r>
            <w:r>
              <w:rPr>
                <w:rFonts w:hint="eastAsia" w:ascii="宋体" w:hAnsi="宋体" w:eastAsia="宋体" w:cs="宋体"/>
                <w:spacing w:val="8"/>
                <w:sz w:val="20"/>
                <w:szCs w:val="20"/>
                <w:highlight w:val="none"/>
                <w:lang w:val="en-US" w:eastAsia="zh-CN"/>
              </w:rPr>
              <w:t>实施进度计划</w:t>
            </w:r>
          </w:p>
          <w:p w14:paraId="5C8220EF">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default" w:ascii="宋体" w:hAnsi="宋体" w:eastAsia="宋体" w:cs="宋体"/>
                <w:spacing w:val="8"/>
                <w:sz w:val="20"/>
                <w:szCs w:val="20"/>
                <w:highlight w:val="none"/>
                <w:lang w:val="en-US" w:eastAsia="zh-CN"/>
              </w:rPr>
              <w:t>⑤</w:t>
            </w:r>
            <w:r>
              <w:rPr>
                <w:rFonts w:hint="eastAsia" w:ascii="宋体" w:hAnsi="宋体" w:eastAsia="宋体" w:cs="宋体"/>
                <w:spacing w:val="8"/>
                <w:sz w:val="20"/>
                <w:szCs w:val="20"/>
                <w:highlight w:val="none"/>
                <w:lang w:val="en-US" w:eastAsia="zh-CN"/>
              </w:rPr>
              <w:t>项目各阶段管理</w:t>
            </w:r>
          </w:p>
          <w:p w14:paraId="3D40CBB7">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⑥项目实施资源保障措施</w:t>
            </w:r>
          </w:p>
          <w:p w14:paraId="13284E14">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 xml:space="preserve">以上方案完全满足项目需求且有利于项目实施的得18分，每缺少一项内容扣 3 分；方案中每有一处瑕疵的扣 </w:t>
            </w:r>
            <w:r>
              <w:rPr>
                <w:rFonts w:hint="default" w:ascii="宋体" w:hAnsi="宋体" w:eastAsia="宋体" w:cs="宋体"/>
                <w:spacing w:val="8"/>
                <w:sz w:val="20"/>
                <w:szCs w:val="20"/>
                <w:highlight w:val="none"/>
                <w:lang w:val="en-US" w:eastAsia="zh-CN"/>
              </w:rPr>
              <w:t xml:space="preserve">1 </w:t>
            </w:r>
            <w:r>
              <w:rPr>
                <w:rFonts w:hint="eastAsia" w:ascii="宋体" w:hAnsi="宋体" w:eastAsia="宋体" w:cs="宋体"/>
                <w:spacing w:val="8"/>
                <w:sz w:val="20"/>
                <w:szCs w:val="20"/>
                <w:highlight w:val="none"/>
                <w:lang w:val="en-US" w:eastAsia="zh-CN"/>
              </w:rPr>
              <w:t>分，扣完为止。</w:t>
            </w:r>
          </w:p>
          <w:p w14:paraId="3110E5C0">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“瑕 疵”包括但不限于</w:t>
            </w:r>
            <w:r>
              <w:rPr>
                <w:rFonts w:hint="eastAsia" w:ascii="宋体" w:hAnsi="宋体" w:eastAsia="宋体" w:cs="宋体"/>
                <w:b w:val="0"/>
                <w:bCs w:val="0"/>
                <w:color w:val="000000"/>
                <w:sz w:val="20"/>
                <w:szCs w:val="20"/>
                <w:lang w:eastAsia="zh-CN"/>
              </w:rPr>
              <w:t>：</w:t>
            </w:r>
          </w:p>
          <w:p w14:paraId="1BCC1499">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①内容表述不完整或缺少关键分析点</w:t>
            </w:r>
            <w:r>
              <w:rPr>
                <w:rFonts w:hint="eastAsia" w:ascii="宋体" w:hAnsi="宋体" w:eastAsia="宋体" w:cs="宋体"/>
                <w:b w:val="0"/>
                <w:bCs w:val="0"/>
                <w:color w:val="000000"/>
                <w:sz w:val="20"/>
                <w:szCs w:val="20"/>
                <w:lang w:eastAsia="zh-CN"/>
              </w:rPr>
              <w:t>；</w:t>
            </w:r>
          </w:p>
          <w:p w14:paraId="1C2376E0">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②方法及措施不科学、不合理；</w:t>
            </w:r>
          </w:p>
          <w:p w14:paraId="12EE8D0C">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③内容表述前后矛盾、无连贯性、内容存在逻辑漏洞</w:t>
            </w:r>
            <w:r>
              <w:rPr>
                <w:rFonts w:hint="eastAsia" w:ascii="宋体" w:hAnsi="宋体" w:eastAsia="宋体" w:cs="宋体"/>
                <w:b w:val="0"/>
                <w:bCs w:val="0"/>
                <w:color w:val="000000"/>
                <w:sz w:val="20"/>
                <w:szCs w:val="20"/>
                <w:lang w:eastAsia="zh-CN"/>
              </w:rPr>
              <w:t>；</w:t>
            </w:r>
          </w:p>
          <w:p w14:paraId="50C279C3">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④常识性错误；</w:t>
            </w:r>
          </w:p>
          <w:p w14:paraId="341C2B62">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⑤方案内容或安排并不适用本项目特性或非专门针对本项目制定；</w:t>
            </w:r>
          </w:p>
          <w:p w14:paraId="1E9F4EC9">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⑥方案中提出的措施举措不利于本项目目标的实现；</w:t>
            </w:r>
          </w:p>
          <w:p w14:paraId="129CE017">
            <w:pPr>
              <w:pStyle w:val="4"/>
              <w:ind w:left="0" w:leftChars="0" w:firstLine="0" w:firstLineChars="0"/>
              <w:rPr>
                <w:rFonts w:hint="eastAsia"/>
                <w:lang w:val="en-US" w:eastAsia="zh-CN"/>
              </w:rPr>
            </w:pPr>
            <w:r>
              <w:rPr>
                <w:rFonts w:hint="eastAsia" w:ascii="宋体" w:hAnsi="宋体" w:eastAsia="宋体" w:cs="宋体"/>
                <w:b w:val="0"/>
                <w:bCs w:val="0"/>
                <w:color w:val="000000"/>
                <w:sz w:val="20"/>
                <w:szCs w:val="20"/>
              </w:rPr>
              <w:t>⑦现有技术条件下不可能实现采购目标。</w:t>
            </w:r>
          </w:p>
        </w:tc>
      </w:tr>
      <w:tr w14:paraId="48BA1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1524" w:type="dxa"/>
            <w:vMerge w:val="continue"/>
            <w:tcBorders>
              <w:left w:val="single" w:color="auto" w:sz="4" w:space="0"/>
            </w:tcBorders>
            <w:vAlign w:val="top"/>
          </w:tcPr>
          <w:p w14:paraId="5828452E">
            <w:pPr>
              <w:rPr>
                <w:rFonts w:hint="eastAsia" w:ascii="宋体" w:hAnsi="宋体" w:eastAsia="宋体" w:cs="宋体"/>
                <w:sz w:val="20"/>
                <w:szCs w:val="20"/>
                <w:highlight w:val="none"/>
              </w:rPr>
            </w:pPr>
          </w:p>
        </w:tc>
        <w:tc>
          <w:tcPr>
            <w:tcW w:w="2044" w:type="dxa"/>
            <w:tcBorders>
              <w:right w:val="single" w:color="auto" w:sz="4" w:space="0"/>
            </w:tcBorders>
            <w:vAlign w:val="center"/>
          </w:tcPr>
          <w:p w14:paraId="62AE863C">
            <w:pPr>
              <w:spacing w:before="110" w:line="243" w:lineRule="auto"/>
              <w:ind w:right="108"/>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质量要求</w:t>
            </w:r>
          </w:p>
          <w:p w14:paraId="360AD10D">
            <w:pPr>
              <w:spacing w:before="110" w:line="243" w:lineRule="auto"/>
              <w:ind w:right="108"/>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（8分）</w:t>
            </w:r>
          </w:p>
        </w:tc>
        <w:tc>
          <w:tcPr>
            <w:tcW w:w="6579" w:type="dxa"/>
            <w:tcBorders>
              <w:left w:val="single" w:color="auto" w:sz="4" w:space="0"/>
            </w:tcBorders>
            <w:vAlign w:val="top"/>
          </w:tcPr>
          <w:p w14:paraId="10DE3892">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包括但不限于：</w:t>
            </w:r>
          </w:p>
          <w:p w14:paraId="3F91AC79">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①检测质量目标</w:t>
            </w:r>
          </w:p>
          <w:p w14:paraId="7A423EF7">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②质量控制的管理制度</w:t>
            </w:r>
          </w:p>
          <w:p w14:paraId="3DB3E2DC">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③质量管理的组织措施</w:t>
            </w:r>
          </w:p>
          <w:p w14:paraId="302903E0">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default" w:ascii="宋体" w:hAnsi="宋体" w:eastAsia="宋体" w:cs="宋体"/>
                <w:spacing w:val="8"/>
                <w:sz w:val="20"/>
                <w:szCs w:val="20"/>
                <w:highlight w:val="none"/>
                <w:lang w:val="en-US" w:eastAsia="zh-CN"/>
              </w:rPr>
              <w:t>④对主要工序、施工工艺、材料验收等的质量控制方案。</w:t>
            </w:r>
          </w:p>
          <w:p w14:paraId="1DCA17C6">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 xml:space="preserve">以上方案完全满足项目需求且有利于项目实施的得8分，每缺少一项内容扣2分；方案中每有一处瑕疵的扣 </w:t>
            </w:r>
            <w:r>
              <w:rPr>
                <w:rFonts w:hint="default" w:ascii="宋体" w:hAnsi="宋体" w:eastAsia="宋体" w:cs="宋体"/>
                <w:spacing w:val="8"/>
                <w:sz w:val="20"/>
                <w:szCs w:val="20"/>
                <w:highlight w:val="none"/>
                <w:lang w:val="en-US" w:eastAsia="zh-CN"/>
              </w:rPr>
              <w:t xml:space="preserve">1 </w:t>
            </w:r>
            <w:r>
              <w:rPr>
                <w:rFonts w:hint="eastAsia" w:ascii="宋体" w:hAnsi="宋体" w:eastAsia="宋体" w:cs="宋体"/>
                <w:spacing w:val="8"/>
                <w:sz w:val="20"/>
                <w:szCs w:val="20"/>
                <w:highlight w:val="none"/>
                <w:lang w:val="en-US" w:eastAsia="zh-CN"/>
              </w:rPr>
              <w:t>分，扣完为止。</w:t>
            </w:r>
          </w:p>
          <w:p w14:paraId="509FE838">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“瑕 疵”包括但不限于</w:t>
            </w:r>
            <w:r>
              <w:rPr>
                <w:rFonts w:hint="eastAsia" w:ascii="宋体" w:hAnsi="宋体" w:eastAsia="宋体" w:cs="宋体"/>
                <w:b w:val="0"/>
                <w:bCs w:val="0"/>
                <w:color w:val="000000"/>
                <w:sz w:val="20"/>
                <w:szCs w:val="20"/>
                <w:lang w:eastAsia="zh-CN"/>
              </w:rPr>
              <w:t>：</w:t>
            </w:r>
          </w:p>
          <w:p w14:paraId="73261FDB">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①内容表述不完整或缺少关键分析点</w:t>
            </w:r>
            <w:r>
              <w:rPr>
                <w:rFonts w:hint="eastAsia" w:ascii="宋体" w:hAnsi="宋体" w:eastAsia="宋体" w:cs="宋体"/>
                <w:b w:val="0"/>
                <w:bCs w:val="0"/>
                <w:color w:val="000000"/>
                <w:sz w:val="20"/>
                <w:szCs w:val="20"/>
                <w:lang w:eastAsia="zh-CN"/>
              </w:rPr>
              <w:t>；</w:t>
            </w:r>
          </w:p>
          <w:p w14:paraId="6AB3050E">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②方法及措施不科学、不合理；</w:t>
            </w:r>
          </w:p>
          <w:p w14:paraId="0848105D">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③内容表述前后矛盾、无连贯性、内容存在逻辑漏洞</w:t>
            </w:r>
            <w:r>
              <w:rPr>
                <w:rFonts w:hint="eastAsia" w:ascii="宋体" w:hAnsi="宋体" w:eastAsia="宋体" w:cs="宋体"/>
                <w:b w:val="0"/>
                <w:bCs w:val="0"/>
                <w:color w:val="000000"/>
                <w:sz w:val="20"/>
                <w:szCs w:val="20"/>
                <w:lang w:eastAsia="zh-CN"/>
              </w:rPr>
              <w:t>；</w:t>
            </w:r>
          </w:p>
          <w:p w14:paraId="178D36D0">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④常识性错误；</w:t>
            </w:r>
          </w:p>
          <w:p w14:paraId="43C25E16">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⑤方案内容或安排并不适用本项目特性或非专门针对本项目制定；</w:t>
            </w:r>
          </w:p>
          <w:p w14:paraId="40E7598A">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⑥方案中提出的措施举措不利于本项目目标的实现；</w:t>
            </w:r>
          </w:p>
          <w:p w14:paraId="14716A2C">
            <w:pPr>
              <w:spacing w:before="110" w:line="243" w:lineRule="auto"/>
              <w:ind w:right="108"/>
              <w:jc w:val="both"/>
              <w:rPr>
                <w:rFonts w:hint="eastAsia" w:ascii="宋体" w:hAnsi="宋体" w:eastAsia="宋体" w:cs="宋体"/>
                <w:sz w:val="20"/>
                <w:szCs w:val="20"/>
                <w:highlight w:val="none"/>
                <w:lang w:val="en-US" w:eastAsia="zh-CN"/>
              </w:rPr>
            </w:pPr>
            <w:r>
              <w:rPr>
                <w:rFonts w:hint="eastAsia" w:ascii="宋体" w:hAnsi="宋体" w:eastAsia="宋体" w:cs="宋体"/>
                <w:b w:val="0"/>
                <w:bCs w:val="0"/>
                <w:color w:val="000000"/>
                <w:sz w:val="20"/>
                <w:szCs w:val="20"/>
              </w:rPr>
              <w:t>⑦现有技术条件下不可能实现采购目标。</w:t>
            </w:r>
          </w:p>
        </w:tc>
      </w:tr>
      <w:tr w14:paraId="4DC92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1524" w:type="dxa"/>
            <w:vMerge w:val="continue"/>
            <w:tcBorders>
              <w:left w:val="single" w:color="auto" w:sz="4" w:space="0"/>
            </w:tcBorders>
            <w:vAlign w:val="top"/>
          </w:tcPr>
          <w:p w14:paraId="0F334C53">
            <w:pPr>
              <w:rPr>
                <w:rFonts w:hint="eastAsia" w:ascii="宋体" w:hAnsi="宋体" w:eastAsia="宋体" w:cs="宋体"/>
                <w:sz w:val="20"/>
                <w:szCs w:val="20"/>
                <w:highlight w:val="none"/>
              </w:rPr>
            </w:pPr>
          </w:p>
        </w:tc>
        <w:tc>
          <w:tcPr>
            <w:tcW w:w="2044" w:type="dxa"/>
            <w:tcBorders>
              <w:right w:val="single" w:color="auto" w:sz="4" w:space="0"/>
            </w:tcBorders>
            <w:vAlign w:val="center"/>
          </w:tcPr>
          <w:p w14:paraId="7EB98388">
            <w:pPr>
              <w:spacing w:before="110" w:line="243" w:lineRule="auto"/>
              <w:ind w:right="108"/>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制定安全管理体系及相应措施</w:t>
            </w:r>
          </w:p>
          <w:p w14:paraId="3675260C">
            <w:pPr>
              <w:spacing w:before="110" w:line="243" w:lineRule="auto"/>
              <w:ind w:right="108"/>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（8分）</w:t>
            </w:r>
          </w:p>
        </w:tc>
        <w:tc>
          <w:tcPr>
            <w:tcW w:w="6579" w:type="dxa"/>
            <w:tcBorders>
              <w:left w:val="single" w:color="auto" w:sz="4" w:space="0"/>
            </w:tcBorders>
            <w:vAlign w:val="top"/>
          </w:tcPr>
          <w:p w14:paraId="42DB5061">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包括但不限于：</w:t>
            </w:r>
          </w:p>
          <w:p w14:paraId="5F06D74B">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①安全保障组织管理机构</w:t>
            </w:r>
          </w:p>
          <w:p w14:paraId="5320A713">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②安全操作规程</w:t>
            </w:r>
          </w:p>
          <w:p w14:paraId="631C2EEE">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③安全设施配备</w:t>
            </w:r>
          </w:p>
          <w:p w14:paraId="65E0DFB7">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default" w:ascii="宋体" w:hAnsi="宋体" w:eastAsia="宋体" w:cs="宋体"/>
                <w:spacing w:val="8"/>
                <w:sz w:val="20"/>
                <w:szCs w:val="20"/>
                <w:highlight w:val="none"/>
                <w:lang w:val="en-US" w:eastAsia="zh-CN"/>
              </w:rPr>
              <w:t>④安全监督检查</w:t>
            </w:r>
          </w:p>
          <w:p w14:paraId="31C9083D">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 xml:space="preserve">以上方案完全满足项目需求且有利于项目实施的得8分，每缺少一项内容扣2分；方案中每有一处瑕疵的扣 </w:t>
            </w:r>
            <w:r>
              <w:rPr>
                <w:rFonts w:hint="default" w:ascii="宋体" w:hAnsi="宋体" w:eastAsia="宋体" w:cs="宋体"/>
                <w:spacing w:val="8"/>
                <w:sz w:val="20"/>
                <w:szCs w:val="20"/>
                <w:highlight w:val="none"/>
                <w:lang w:val="en-US" w:eastAsia="zh-CN"/>
              </w:rPr>
              <w:t xml:space="preserve">1 </w:t>
            </w:r>
            <w:r>
              <w:rPr>
                <w:rFonts w:hint="eastAsia" w:ascii="宋体" w:hAnsi="宋体" w:eastAsia="宋体" w:cs="宋体"/>
                <w:spacing w:val="8"/>
                <w:sz w:val="20"/>
                <w:szCs w:val="20"/>
                <w:highlight w:val="none"/>
                <w:lang w:val="en-US" w:eastAsia="zh-CN"/>
              </w:rPr>
              <w:t>分，扣完为止。</w:t>
            </w:r>
          </w:p>
          <w:p w14:paraId="7B3C04D5">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“瑕 疵”包括但不限于</w:t>
            </w:r>
            <w:r>
              <w:rPr>
                <w:rFonts w:hint="eastAsia" w:ascii="宋体" w:hAnsi="宋体" w:eastAsia="宋体" w:cs="宋体"/>
                <w:b w:val="0"/>
                <w:bCs w:val="0"/>
                <w:color w:val="000000"/>
                <w:sz w:val="20"/>
                <w:szCs w:val="20"/>
                <w:lang w:eastAsia="zh-CN"/>
              </w:rPr>
              <w:t>：</w:t>
            </w:r>
          </w:p>
          <w:p w14:paraId="7328B3B2">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①内容表述不完整或缺少关键分析点</w:t>
            </w:r>
            <w:r>
              <w:rPr>
                <w:rFonts w:hint="eastAsia" w:ascii="宋体" w:hAnsi="宋体" w:eastAsia="宋体" w:cs="宋体"/>
                <w:b w:val="0"/>
                <w:bCs w:val="0"/>
                <w:color w:val="000000"/>
                <w:sz w:val="20"/>
                <w:szCs w:val="20"/>
                <w:lang w:eastAsia="zh-CN"/>
              </w:rPr>
              <w:t>；</w:t>
            </w:r>
          </w:p>
          <w:p w14:paraId="7E1C12CD">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②方法及措施不科学、不合理；</w:t>
            </w:r>
          </w:p>
          <w:p w14:paraId="66FE51D3">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③内容表述前后矛盾、无连贯性、内容存在逻辑漏洞</w:t>
            </w:r>
            <w:r>
              <w:rPr>
                <w:rFonts w:hint="eastAsia" w:ascii="宋体" w:hAnsi="宋体" w:eastAsia="宋体" w:cs="宋体"/>
                <w:b w:val="0"/>
                <w:bCs w:val="0"/>
                <w:color w:val="000000"/>
                <w:sz w:val="20"/>
                <w:szCs w:val="20"/>
                <w:lang w:eastAsia="zh-CN"/>
              </w:rPr>
              <w:t>；</w:t>
            </w:r>
          </w:p>
          <w:p w14:paraId="3EB21DD8">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④常识性错误；</w:t>
            </w:r>
          </w:p>
          <w:p w14:paraId="6932F4D6">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⑤方案内容或安排并不适用本项目特性或非专门针对本项目制定；</w:t>
            </w:r>
          </w:p>
          <w:p w14:paraId="4BB77598">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⑥方案中提出的措施举措不利于本项目目标的实现；</w:t>
            </w:r>
          </w:p>
          <w:p w14:paraId="74814D14">
            <w:pPr>
              <w:spacing w:before="110" w:line="243" w:lineRule="auto"/>
              <w:ind w:right="108"/>
              <w:jc w:val="both"/>
              <w:rPr>
                <w:rFonts w:hint="eastAsia" w:ascii="宋体" w:hAnsi="宋体" w:eastAsia="宋体" w:cs="宋体"/>
                <w:sz w:val="20"/>
                <w:szCs w:val="20"/>
                <w:highlight w:val="none"/>
                <w:lang w:val="en-US" w:eastAsia="zh-CN"/>
              </w:rPr>
            </w:pPr>
            <w:r>
              <w:rPr>
                <w:rFonts w:hint="eastAsia" w:ascii="宋体" w:hAnsi="宋体" w:eastAsia="宋体" w:cs="宋体"/>
                <w:b w:val="0"/>
                <w:bCs w:val="0"/>
                <w:color w:val="000000"/>
                <w:sz w:val="20"/>
                <w:szCs w:val="20"/>
              </w:rPr>
              <w:t>⑦现有技术条件下不可能实现采购目标。</w:t>
            </w:r>
          </w:p>
        </w:tc>
      </w:tr>
      <w:tr w14:paraId="76B83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524" w:type="dxa"/>
            <w:vMerge w:val="continue"/>
            <w:tcBorders>
              <w:left w:val="single" w:color="auto" w:sz="4" w:space="0"/>
            </w:tcBorders>
            <w:vAlign w:val="top"/>
          </w:tcPr>
          <w:p w14:paraId="2E98867D">
            <w:pPr>
              <w:rPr>
                <w:rFonts w:hint="eastAsia" w:ascii="宋体" w:hAnsi="宋体" w:eastAsia="宋体" w:cs="宋体"/>
                <w:sz w:val="20"/>
                <w:szCs w:val="20"/>
                <w:highlight w:val="none"/>
              </w:rPr>
            </w:pPr>
          </w:p>
        </w:tc>
        <w:tc>
          <w:tcPr>
            <w:tcW w:w="2044" w:type="dxa"/>
            <w:tcBorders>
              <w:right w:val="single" w:color="auto" w:sz="4" w:space="0"/>
            </w:tcBorders>
            <w:vAlign w:val="center"/>
          </w:tcPr>
          <w:p w14:paraId="4AF4E655">
            <w:pPr>
              <w:spacing w:before="110" w:line="243" w:lineRule="auto"/>
              <w:ind w:right="108"/>
              <w:jc w:val="center"/>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技术措施方案</w:t>
            </w:r>
          </w:p>
          <w:p w14:paraId="4222F813">
            <w:pPr>
              <w:spacing w:before="110" w:line="243" w:lineRule="auto"/>
              <w:ind w:right="108"/>
              <w:jc w:val="center"/>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（10分）</w:t>
            </w:r>
          </w:p>
        </w:tc>
        <w:tc>
          <w:tcPr>
            <w:tcW w:w="6579" w:type="dxa"/>
            <w:tcBorders>
              <w:left w:val="single" w:color="auto" w:sz="4" w:space="0"/>
            </w:tcBorders>
            <w:vAlign w:val="top"/>
          </w:tcPr>
          <w:p w14:paraId="688332D9">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包括但不限于：</w:t>
            </w:r>
          </w:p>
          <w:p w14:paraId="5BB6312D">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①技术难点及解决方案</w:t>
            </w:r>
          </w:p>
          <w:p w14:paraId="62A3B4A0">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②技术重点及解决方案</w:t>
            </w:r>
          </w:p>
          <w:p w14:paraId="331F0E0B">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以上方案完全满足项目需求且有利于项目实施的得10分，每缺少一项内容扣5分；方案中每有一处瑕疵的扣 2.5</w:t>
            </w:r>
            <w:r>
              <w:rPr>
                <w:rFonts w:hint="default" w:ascii="宋体" w:hAnsi="宋体" w:eastAsia="宋体" w:cs="宋体"/>
                <w:spacing w:val="8"/>
                <w:sz w:val="20"/>
                <w:szCs w:val="20"/>
                <w:highlight w:val="none"/>
                <w:lang w:val="en-US" w:eastAsia="zh-CN"/>
              </w:rPr>
              <w:t xml:space="preserve"> </w:t>
            </w:r>
            <w:r>
              <w:rPr>
                <w:rFonts w:hint="eastAsia" w:ascii="宋体" w:hAnsi="宋体" w:eastAsia="宋体" w:cs="宋体"/>
                <w:spacing w:val="8"/>
                <w:sz w:val="20"/>
                <w:szCs w:val="20"/>
                <w:highlight w:val="none"/>
                <w:lang w:val="en-US" w:eastAsia="zh-CN"/>
              </w:rPr>
              <w:t>分，扣完为止。</w:t>
            </w:r>
          </w:p>
          <w:p w14:paraId="591E5A54">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“瑕 疵”包括但不限于</w:t>
            </w:r>
            <w:r>
              <w:rPr>
                <w:rFonts w:hint="eastAsia" w:ascii="宋体" w:hAnsi="宋体" w:eastAsia="宋体" w:cs="宋体"/>
                <w:b w:val="0"/>
                <w:bCs w:val="0"/>
                <w:color w:val="000000"/>
                <w:sz w:val="20"/>
                <w:szCs w:val="20"/>
                <w:lang w:eastAsia="zh-CN"/>
              </w:rPr>
              <w:t>：</w:t>
            </w:r>
          </w:p>
          <w:p w14:paraId="30085C2E">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①内容表述不完整或缺少关键分析点</w:t>
            </w:r>
            <w:r>
              <w:rPr>
                <w:rFonts w:hint="eastAsia" w:ascii="宋体" w:hAnsi="宋体" w:eastAsia="宋体" w:cs="宋体"/>
                <w:b w:val="0"/>
                <w:bCs w:val="0"/>
                <w:color w:val="000000"/>
                <w:sz w:val="20"/>
                <w:szCs w:val="20"/>
                <w:lang w:eastAsia="zh-CN"/>
              </w:rPr>
              <w:t>；</w:t>
            </w:r>
          </w:p>
          <w:p w14:paraId="34FCE0F1">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②方法及措施不科学、不合理；</w:t>
            </w:r>
          </w:p>
          <w:p w14:paraId="51D86E82">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③内容表述前后矛盾、无连贯性、内容存在逻辑漏洞</w:t>
            </w:r>
            <w:r>
              <w:rPr>
                <w:rFonts w:hint="eastAsia" w:ascii="宋体" w:hAnsi="宋体" w:eastAsia="宋体" w:cs="宋体"/>
                <w:b w:val="0"/>
                <w:bCs w:val="0"/>
                <w:color w:val="000000"/>
                <w:sz w:val="20"/>
                <w:szCs w:val="20"/>
                <w:lang w:eastAsia="zh-CN"/>
              </w:rPr>
              <w:t>；</w:t>
            </w:r>
          </w:p>
          <w:p w14:paraId="05E3006A">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④常识性错误；</w:t>
            </w:r>
          </w:p>
          <w:p w14:paraId="2D5D82B6">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⑤方案内容或安排并不适用本项目特性或非专门针对本项目制定；</w:t>
            </w:r>
          </w:p>
          <w:p w14:paraId="378F163A">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⑥方案中提出的措施举措不利于本项目目标的实现；</w:t>
            </w:r>
          </w:p>
          <w:p w14:paraId="33BA7918">
            <w:pPr>
              <w:spacing w:before="110" w:line="243" w:lineRule="auto"/>
              <w:ind w:right="108"/>
              <w:jc w:val="both"/>
              <w:rPr>
                <w:rFonts w:hint="eastAsia" w:ascii="宋体" w:hAnsi="宋体" w:eastAsia="宋体" w:cs="宋体"/>
                <w:spacing w:val="8"/>
                <w:sz w:val="20"/>
                <w:szCs w:val="20"/>
                <w:highlight w:val="none"/>
                <w:lang w:val="en-US" w:eastAsia="zh-CN"/>
              </w:rPr>
            </w:pPr>
            <w:r>
              <w:rPr>
                <w:rFonts w:hint="eastAsia" w:ascii="宋体" w:hAnsi="宋体" w:eastAsia="宋体" w:cs="宋体"/>
                <w:b w:val="0"/>
                <w:bCs w:val="0"/>
                <w:color w:val="000000"/>
                <w:sz w:val="20"/>
                <w:szCs w:val="20"/>
              </w:rPr>
              <w:t>⑦现有技术条件下不可能实现采购目标。</w:t>
            </w:r>
          </w:p>
        </w:tc>
      </w:tr>
      <w:tr w14:paraId="68CB6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524" w:type="dxa"/>
            <w:vMerge w:val="continue"/>
            <w:tcBorders>
              <w:left w:val="single" w:color="auto" w:sz="4" w:space="0"/>
            </w:tcBorders>
            <w:vAlign w:val="top"/>
          </w:tcPr>
          <w:p w14:paraId="374DBAB0">
            <w:pPr>
              <w:rPr>
                <w:rFonts w:hint="eastAsia" w:ascii="宋体" w:hAnsi="宋体" w:eastAsia="宋体" w:cs="宋体"/>
                <w:sz w:val="20"/>
                <w:szCs w:val="20"/>
                <w:highlight w:val="none"/>
              </w:rPr>
            </w:pPr>
          </w:p>
        </w:tc>
        <w:tc>
          <w:tcPr>
            <w:tcW w:w="2044" w:type="dxa"/>
            <w:tcBorders>
              <w:right w:val="single" w:color="auto" w:sz="4" w:space="0"/>
            </w:tcBorders>
            <w:vAlign w:val="center"/>
          </w:tcPr>
          <w:p w14:paraId="0EADD334">
            <w:pPr>
              <w:spacing w:before="110" w:line="243" w:lineRule="auto"/>
              <w:ind w:right="108"/>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进度保障措施</w:t>
            </w:r>
          </w:p>
          <w:p w14:paraId="68AC1AC5">
            <w:pPr>
              <w:spacing w:before="110" w:line="243" w:lineRule="auto"/>
              <w:ind w:right="108"/>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（3分）</w:t>
            </w:r>
          </w:p>
        </w:tc>
        <w:tc>
          <w:tcPr>
            <w:tcW w:w="6579" w:type="dxa"/>
            <w:tcBorders>
              <w:left w:val="single" w:color="auto" w:sz="4" w:space="0"/>
            </w:tcBorders>
            <w:vAlign w:val="top"/>
          </w:tcPr>
          <w:p w14:paraId="44A9FC2A">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包括但不限于：</w:t>
            </w:r>
          </w:p>
          <w:p w14:paraId="06A89AA0">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①检测进度安排</w:t>
            </w:r>
          </w:p>
          <w:p w14:paraId="5C52EFD1">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②工作方法</w:t>
            </w:r>
          </w:p>
          <w:p w14:paraId="2DF79C70">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③季节性施工组织措施</w:t>
            </w:r>
          </w:p>
          <w:p w14:paraId="77C13E68">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以上方案完全满足项目需求且有利于项目实施的得 3分，每缺少一项内容扣 1 分；方案中每有一处瑕疵的扣 0.5</w:t>
            </w:r>
            <w:r>
              <w:rPr>
                <w:rFonts w:hint="default" w:ascii="宋体" w:hAnsi="宋体" w:eastAsia="宋体" w:cs="宋体"/>
                <w:spacing w:val="8"/>
                <w:sz w:val="20"/>
                <w:szCs w:val="20"/>
                <w:highlight w:val="none"/>
                <w:lang w:val="en-US" w:eastAsia="zh-CN"/>
              </w:rPr>
              <w:t xml:space="preserve"> </w:t>
            </w:r>
            <w:r>
              <w:rPr>
                <w:rFonts w:hint="eastAsia" w:ascii="宋体" w:hAnsi="宋体" w:eastAsia="宋体" w:cs="宋体"/>
                <w:spacing w:val="8"/>
                <w:sz w:val="20"/>
                <w:szCs w:val="20"/>
                <w:highlight w:val="none"/>
                <w:lang w:val="en-US" w:eastAsia="zh-CN"/>
              </w:rPr>
              <w:t>分，扣完为止。</w:t>
            </w:r>
          </w:p>
          <w:p w14:paraId="7AB03EAD">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“瑕 疵”包括但不限于</w:t>
            </w:r>
            <w:r>
              <w:rPr>
                <w:rFonts w:hint="eastAsia" w:ascii="宋体" w:hAnsi="宋体" w:eastAsia="宋体" w:cs="宋体"/>
                <w:b w:val="0"/>
                <w:bCs w:val="0"/>
                <w:color w:val="000000"/>
                <w:sz w:val="20"/>
                <w:szCs w:val="20"/>
                <w:lang w:eastAsia="zh-CN"/>
              </w:rPr>
              <w:t>：</w:t>
            </w:r>
          </w:p>
          <w:p w14:paraId="6C0D2831">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①内容表述不完整或缺少关键分析点</w:t>
            </w:r>
            <w:r>
              <w:rPr>
                <w:rFonts w:hint="eastAsia" w:ascii="宋体" w:hAnsi="宋体" w:eastAsia="宋体" w:cs="宋体"/>
                <w:b w:val="0"/>
                <w:bCs w:val="0"/>
                <w:color w:val="000000"/>
                <w:sz w:val="20"/>
                <w:szCs w:val="20"/>
                <w:lang w:eastAsia="zh-CN"/>
              </w:rPr>
              <w:t>；</w:t>
            </w:r>
          </w:p>
          <w:p w14:paraId="206B13D4">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②方法及措施不科学、不合理；</w:t>
            </w:r>
          </w:p>
          <w:p w14:paraId="0E88CA03">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③内容表述前后矛盾、无连贯性、内容存在逻辑漏洞</w:t>
            </w:r>
            <w:r>
              <w:rPr>
                <w:rFonts w:hint="eastAsia" w:ascii="宋体" w:hAnsi="宋体" w:eastAsia="宋体" w:cs="宋体"/>
                <w:b w:val="0"/>
                <w:bCs w:val="0"/>
                <w:color w:val="000000"/>
                <w:sz w:val="20"/>
                <w:szCs w:val="20"/>
                <w:lang w:eastAsia="zh-CN"/>
              </w:rPr>
              <w:t>；</w:t>
            </w:r>
          </w:p>
          <w:p w14:paraId="3E68CA9B">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④常识性错误；</w:t>
            </w:r>
          </w:p>
          <w:p w14:paraId="359E6F56">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⑤方案内容或安排并不适用本项目特性或非专门针对本项目制定；</w:t>
            </w:r>
          </w:p>
          <w:p w14:paraId="65790031">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⑥方案中提出的措施举措不利于本项目目标的实现；</w:t>
            </w:r>
          </w:p>
          <w:p w14:paraId="13D6B4AE">
            <w:pPr>
              <w:spacing w:before="110" w:line="243" w:lineRule="auto"/>
              <w:ind w:right="108"/>
              <w:jc w:val="both"/>
              <w:rPr>
                <w:rFonts w:hint="eastAsia" w:ascii="宋体" w:hAnsi="宋体" w:eastAsia="宋体" w:cs="宋体"/>
                <w:sz w:val="20"/>
                <w:szCs w:val="20"/>
                <w:highlight w:val="none"/>
                <w:lang w:val="en-US" w:eastAsia="zh-CN"/>
              </w:rPr>
            </w:pPr>
            <w:r>
              <w:rPr>
                <w:rFonts w:hint="eastAsia" w:ascii="宋体" w:hAnsi="宋体" w:eastAsia="宋体" w:cs="宋体"/>
                <w:b w:val="0"/>
                <w:bCs w:val="0"/>
                <w:color w:val="000000"/>
                <w:sz w:val="20"/>
                <w:szCs w:val="20"/>
              </w:rPr>
              <w:t>⑦现有技术条件下不可能实现采购目标。</w:t>
            </w:r>
          </w:p>
        </w:tc>
      </w:tr>
      <w:tr w14:paraId="57D62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1524" w:type="dxa"/>
            <w:vMerge w:val="continue"/>
            <w:tcBorders>
              <w:left w:val="single" w:color="auto" w:sz="4" w:space="0"/>
            </w:tcBorders>
            <w:vAlign w:val="top"/>
          </w:tcPr>
          <w:p w14:paraId="3A93195B">
            <w:pPr>
              <w:spacing w:before="110" w:line="243" w:lineRule="auto"/>
              <w:ind w:right="108"/>
              <w:jc w:val="both"/>
              <w:rPr>
                <w:rFonts w:hint="eastAsia" w:ascii="宋体" w:hAnsi="宋体" w:eastAsia="宋体" w:cs="宋体"/>
                <w:spacing w:val="8"/>
                <w:sz w:val="20"/>
                <w:szCs w:val="20"/>
                <w:highlight w:val="none"/>
                <w:lang w:val="en-US" w:eastAsia="zh-CN"/>
              </w:rPr>
            </w:pPr>
          </w:p>
        </w:tc>
        <w:tc>
          <w:tcPr>
            <w:tcW w:w="2044" w:type="dxa"/>
            <w:tcBorders>
              <w:right w:val="single" w:color="auto" w:sz="4" w:space="0"/>
            </w:tcBorders>
            <w:vAlign w:val="center"/>
          </w:tcPr>
          <w:p w14:paraId="398ACBD9">
            <w:pPr>
              <w:spacing w:before="110" w:line="243" w:lineRule="auto"/>
              <w:ind w:right="108"/>
              <w:jc w:val="center"/>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劳动力需求计划</w:t>
            </w:r>
          </w:p>
          <w:p w14:paraId="54D2C2B8">
            <w:pPr>
              <w:spacing w:before="110" w:line="243" w:lineRule="auto"/>
              <w:ind w:right="108"/>
              <w:jc w:val="center"/>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（4分）</w:t>
            </w:r>
          </w:p>
        </w:tc>
        <w:tc>
          <w:tcPr>
            <w:tcW w:w="6579" w:type="dxa"/>
            <w:tcBorders>
              <w:left w:val="single" w:color="auto" w:sz="4" w:space="0"/>
            </w:tcBorders>
            <w:vAlign w:val="center"/>
          </w:tcPr>
          <w:p w14:paraId="145317F3">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包括但不限于：</w:t>
            </w:r>
          </w:p>
          <w:p w14:paraId="7F111026">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①工种等级、数量</w:t>
            </w:r>
          </w:p>
          <w:p w14:paraId="4DAFE732">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②工作时间</w:t>
            </w:r>
          </w:p>
          <w:p w14:paraId="5A6AD597">
            <w:pPr>
              <w:pStyle w:val="2"/>
              <w:ind w:left="0" w:leftChars="0" w:firstLine="0" w:firstLineChars="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以上方案完全满足项目需求且有利于项目实施的得 4 分，每缺少一项内容扣 2 分；方案中每有一处瑕疵的扣 1</w:t>
            </w:r>
            <w:r>
              <w:rPr>
                <w:rFonts w:hint="default" w:ascii="宋体" w:hAnsi="宋体" w:eastAsia="宋体" w:cs="宋体"/>
                <w:spacing w:val="8"/>
                <w:sz w:val="20"/>
                <w:szCs w:val="20"/>
                <w:highlight w:val="none"/>
                <w:lang w:val="en-US" w:eastAsia="zh-CN"/>
              </w:rPr>
              <w:t xml:space="preserve"> </w:t>
            </w:r>
            <w:r>
              <w:rPr>
                <w:rFonts w:hint="eastAsia" w:ascii="宋体" w:hAnsi="宋体" w:eastAsia="宋体" w:cs="宋体"/>
                <w:spacing w:val="8"/>
                <w:sz w:val="20"/>
                <w:szCs w:val="20"/>
                <w:highlight w:val="none"/>
                <w:lang w:val="en-US" w:eastAsia="zh-CN"/>
              </w:rPr>
              <w:t>分，扣完为止。</w:t>
            </w:r>
          </w:p>
          <w:p w14:paraId="265AEA46">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“瑕 疵”包括但不限于</w:t>
            </w:r>
            <w:r>
              <w:rPr>
                <w:rFonts w:hint="eastAsia" w:ascii="宋体" w:hAnsi="宋体" w:eastAsia="宋体" w:cs="宋体"/>
                <w:b w:val="0"/>
                <w:bCs w:val="0"/>
                <w:color w:val="000000"/>
                <w:sz w:val="20"/>
                <w:szCs w:val="20"/>
                <w:lang w:eastAsia="zh-CN"/>
              </w:rPr>
              <w:t>：</w:t>
            </w:r>
          </w:p>
          <w:p w14:paraId="257524B3">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①内容表述不完整或缺少关键分析点</w:t>
            </w:r>
            <w:r>
              <w:rPr>
                <w:rFonts w:hint="eastAsia" w:ascii="宋体" w:hAnsi="宋体" w:eastAsia="宋体" w:cs="宋体"/>
                <w:b w:val="0"/>
                <w:bCs w:val="0"/>
                <w:color w:val="000000"/>
                <w:sz w:val="20"/>
                <w:szCs w:val="20"/>
                <w:lang w:eastAsia="zh-CN"/>
              </w:rPr>
              <w:t>；</w:t>
            </w:r>
          </w:p>
          <w:p w14:paraId="769B311C">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②方法及措施不科学、不合理；</w:t>
            </w:r>
          </w:p>
          <w:p w14:paraId="25A0A8E8">
            <w:pPr>
              <w:pStyle w:val="2"/>
              <w:ind w:left="0" w:leftChars="0" w:firstLine="0" w:firstLineChars="0"/>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rPr>
              <w:t>③内容表述前后矛盾、无连贯性、内容存在逻辑漏洞</w:t>
            </w:r>
            <w:r>
              <w:rPr>
                <w:rFonts w:hint="eastAsia" w:ascii="宋体" w:hAnsi="宋体" w:eastAsia="宋体" w:cs="宋体"/>
                <w:b w:val="0"/>
                <w:bCs w:val="0"/>
                <w:color w:val="000000"/>
                <w:sz w:val="20"/>
                <w:szCs w:val="20"/>
                <w:lang w:eastAsia="zh-CN"/>
              </w:rPr>
              <w:t>；</w:t>
            </w:r>
          </w:p>
          <w:p w14:paraId="549619C9">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④常识性错误；</w:t>
            </w:r>
          </w:p>
          <w:p w14:paraId="7ACC6E16">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⑤方案内容或安排并不适用本项目特性或非专门针对本项目制定；</w:t>
            </w:r>
          </w:p>
          <w:p w14:paraId="1E63E3F7">
            <w:pPr>
              <w:pStyle w:val="2"/>
              <w:ind w:left="0" w:leftChars="0" w:firstLine="0" w:firstLineChars="0"/>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⑥方案中提出的措施举措不利于本项目目标的实现；</w:t>
            </w:r>
          </w:p>
          <w:p w14:paraId="27D3A154">
            <w:pPr>
              <w:spacing w:before="110" w:line="243" w:lineRule="auto"/>
              <w:ind w:right="108"/>
              <w:jc w:val="left"/>
              <w:rPr>
                <w:rFonts w:hint="eastAsia" w:ascii="宋体" w:hAnsi="宋体" w:eastAsia="宋体" w:cs="宋体"/>
                <w:spacing w:val="8"/>
                <w:sz w:val="20"/>
                <w:szCs w:val="20"/>
                <w:highlight w:val="none"/>
                <w:lang w:val="en-US" w:eastAsia="zh-CN"/>
              </w:rPr>
            </w:pPr>
            <w:r>
              <w:rPr>
                <w:rFonts w:hint="eastAsia" w:ascii="宋体" w:hAnsi="宋体" w:eastAsia="宋体" w:cs="宋体"/>
                <w:b w:val="0"/>
                <w:bCs w:val="0"/>
                <w:color w:val="000000"/>
                <w:sz w:val="20"/>
                <w:szCs w:val="20"/>
              </w:rPr>
              <w:t>⑦现有技术条件下不可能实现采购目标。</w:t>
            </w:r>
          </w:p>
        </w:tc>
      </w:tr>
      <w:tr w14:paraId="36865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1524" w:type="dxa"/>
            <w:vMerge w:val="continue"/>
            <w:tcBorders>
              <w:left w:val="single" w:color="auto" w:sz="4" w:space="0"/>
            </w:tcBorders>
            <w:vAlign w:val="top"/>
          </w:tcPr>
          <w:p w14:paraId="79F29C0A">
            <w:pPr>
              <w:spacing w:before="110" w:line="243" w:lineRule="auto"/>
              <w:ind w:right="108"/>
              <w:jc w:val="both"/>
              <w:rPr>
                <w:rFonts w:hint="eastAsia" w:ascii="宋体" w:hAnsi="宋体" w:eastAsia="宋体" w:cs="宋体"/>
                <w:spacing w:val="8"/>
                <w:sz w:val="20"/>
                <w:szCs w:val="20"/>
                <w:highlight w:val="none"/>
                <w:lang w:val="en-US" w:eastAsia="zh-CN"/>
              </w:rPr>
            </w:pPr>
          </w:p>
        </w:tc>
        <w:tc>
          <w:tcPr>
            <w:tcW w:w="2044" w:type="dxa"/>
            <w:tcBorders>
              <w:right w:val="single" w:color="auto" w:sz="4" w:space="0"/>
            </w:tcBorders>
            <w:vAlign w:val="center"/>
          </w:tcPr>
          <w:p w14:paraId="3C77945D">
            <w:pPr>
              <w:spacing w:before="163"/>
              <w:ind w:left="112" w:right="106" w:firstLine="1"/>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优惠条件或</w:t>
            </w:r>
          </w:p>
          <w:p w14:paraId="1B588176">
            <w:pPr>
              <w:spacing w:before="163"/>
              <w:ind w:left="112" w:right="106" w:firstLine="1"/>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其他合理化建议</w:t>
            </w:r>
          </w:p>
          <w:p w14:paraId="3B7AA394">
            <w:pPr>
              <w:spacing w:before="163"/>
              <w:ind w:left="112" w:right="106" w:firstLine="1"/>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（1分）</w:t>
            </w:r>
          </w:p>
        </w:tc>
        <w:tc>
          <w:tcPr>
            <w:tcW w:w="6579" w:type="dxa"/>
            <w:tcBorders>
              <w:left w:val="single" w:color="auto" w:sz="4" w:space="0"/>
            </w:tcBorders>
            <w:vAlign w:val="center"/>
          </w:tcPr>
          <w:p w14:paraId="0950F421">
            <w:pPr>
              <w:spacing w:before="110" w:line="243" w:lineRule="auto"/>
              <w:ind w:right="108"/>
              <w:jc w:val="both"/>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供应商提出优惠条件或其他合理化建议，每有一个得1分，最高得1分， 没有不得分。</w:t>
            </w:r>
          </w:p>
        </w:tc>
      </w:tr>
    </w:tbl>
    <w:p w14:paraId="3D1EC541">
      <w:pPr>
        <w:spacing w:before="91" w:line="220" w:lineRule="auto"/>
        <w:ind w:left="8"/>
        <w:outlineLvl w:val="1"/>
        <w:rPr>
          <w:rFonts w:ascii="宋体" w:hAnsi="宋体" w:eastAsia="宋体" w:cs="宋体"/>
          <w:b/>
          <w:bCs/>
          <w:spacing w:val="-4"/>
          <w:sz w:val="28"/>
          <w:szCs w:val="28"/>
        </w:rPr>
      </w:pPr>
    </w:p>
    <w:p w14:paraId="2D390201">
      <w:pPr>
        <w:spacing w:before="91" w:line="220" w:lineRule="auto"/>
        <w:ind w:left="8"/>
        <w:outlineLvl w:val="1"/>
        <w:rPr>
          <w:rFonts w:ascii="宋体" w:hAnsi="宋体" w:eastAsia="宋体" w:cs="宋体"/>
          <w:b/>
          <w:bCs/>
          <w:spacing w:val="-4"/>
          <w:sz w:val="28"/>
          <w:szCs w:val="28"/>
        </w:rPr>
      </w:pPr>
    </w:p>
    <w:p w14:paraId="40129E93">
      <w:pPr>
        <w:spacing w:before="91" w:line="220" w:lineRule="auto"/>
        <w:ind w:left="8"/>
        <w:outlineLvl w:val="1"/>
        <w:rPr>
          <w:rFonts w:ascii="宋体" w:hAnsi="宋体" w:eastAsia="宋体" w:cs="宋体"/>
          <w:sz w:val="28"/>
          <w:szCs w:val="28"/>
        </w:rPr>
      </w:pPr>
      <w:r>
        <w:rPr>
          <w:rFonts w:ascii="宋体" w:hAnsi="宋体" w:eastAsia="宋体" w:cs="宋体"/>
          <w:b/>
          <w:bCs/>
          <w:spacing w:val="-4"/>
          <w:sz w:val="28"/>
          <w:szCs w:val="28"/>
        </w:rPr>
        <w:t>二、评审办法正文部分</w:t>
      </w:r>
    </w:p>
    <w:p w14:paraId="76994821">
      <w:pPr>
        <w:spacing w:before="103" w:line="306" w:lineRule="auto"/>
        <w:ind w:left="2" w:right="74" w:firstLine="485"/>
        <w:rPr>
          <w:rFonts w:ascii="宋体" w:hAnsi="宋体" w:eastAsia="宋体" w:cs="宋体"/>
          <w:sz w:val="23"/>
          <w:szCs w:val="23"/>
        </w:rPr>
      </w:pPr>
      <w:r>
        <w:rPr>
          <w:rFonts w:ascii="宋体" w:hAnsi="宋体" w:eastAsia="宋体" w:cs="宋体"/>
          <w:spacing w:val="10"/>
          <w:sz w:val="23"/>
          <w:szCs w:val="23"/>
        </w:rPr>
        <w:t>经磋商确定最终采购需求和提交最后报价的供应商</w:t>
      </w:r>
      <w:r>
        <w:rPr>
          <w:rFonts w:ascii="宋体" w:hAnsi="宋体" w:eastAsia="宋体" w:cs="宋体"/>
          <w:spacing w:val="9"/>
          <w:sz w:val="23"/>
          <w:szCs w:val="23"/>
        </w:rPr>
        <w:t>后，由磋商小组采用综合评分</w:t>
      </w:r>
      <w:r>
        <w:rPr>
          <w:rFonts w:ascii="宋体" w:hAnsi="宋体" w:eastAsia="宋体" w:cs="宋体"/>
          <w:sz w:val="23"/>
          <w:szCs w:val="23"/>
        </w:rPr>
        <w:t xml:space="preserve"> </w:t>
      </w:r>
      <w:r>
        <w:rPr>
          <w:rFonts w:ascii="宋体" w:hAnsi="宋体" w:eastAsia="宋体" w:cs="宋体"/>
          <w:spacing w:val="8"/>
          <w:sz w:val="23"/>
          <w:szCs w:val="23"/>
        </w:rPr>
        <w:t>法对提交最后报价的供应商的响应文件和最后报价进行综合评分。</w:t>
      </w:r>
    </w:p>
    <w:p w14:paraId="29D81672">
      <w:pPr>
        <w:spacing w:before="35" w:line="307" w:lineRule="auto"/>
        <w:ind w:left="2" w:right="74" w:firstLine="486"/>
        <w:rPr>
          <w:rFonts w:ascii="宋体" w:hAnsi="宋体" w:eastAsia="宋体" w:cs="宋体"/>
          <w:sz w:val="23"/>
          <w:szCs w:val="23"/>
        </w:rPr>
      </w:pPr>
      <w:r>
        <w:rPr>
          <w:rFonts w:ascii="宋体" w:hAnsi="宋体" w:eastAsia="宋体" w:cs="宋体"/>
          <w:spacing w:val="10"/>
          <w:sz w:val="23"/>
          <w:szCs w:val="23"/>
        </w:rPr>
        <w:t>综合评分法，是指响应文件满足磋商文件全部实</w:t>
      </w:r>
      <w:r>
        <w:rPr>
          <w:rFonts w:ascii="宋体" w:hAnsi="宋体" w:eastAsia="宋体" w:cs="宋体"/>
          <w:spacing w:val="9"/>
          <w:sz w:val="23"/>
          <w:szCs w:val="23"/>
        </w:rPr>
        <w:t>质性要求且按评审因素的量化指</w:t>
      </w:r>
      <w:r>
        <w:rPr>
          <w:rFonts w:ascii="宋体" w:hAnsi="宋体" w:eastAsia="宋体" w:cs="宋体"/>
          <w:sz w:val="23"/>
          <w:szCs w:val="23"/>
        </w:rPr>
        <w:t xml:space="preserve"> </w:t>
      </w:r>
      <w:r>
        <w:rPr>
          <w:rFonts w:ascii="宋体" w:hAnsi="宋体" w:eastAsia="宋体" w:cs="宋体"/>
          <w:spacing w:val="8"/>
          <w:sz w:val="23"/>
          <w:szCs w:val="23"/>
        </w:rPr>
        <w:t>标评审得分最高的供应商为成交候选供应商的评审方</w:t>
      </w:r>
      <w:r>
        <w:rPr>
          <w:rFonts w:ascii="宋体" w:hAnsi="宋体" w:eastAsia="宋体" w:cs="宋体"/>
          <w:spacing w:val="7"/>
          <w:sz w:val="23"/>
          <w:szCs w:val="23"/>
        </w:rPr>
        <w:t>法。</w:t>
      </w:r>
    </w:p>
    <w:p w14:paraId="530BBAD3">
      <w:pPr>
        <w:spacing w:before="36" w:line="305" w:lineRule="auto"/>
        <w:ind w:left="1" w:right="74" w:firstLine="483"/>
        <w:rPr>
          <w:rFonts w:ascii="宋体" w:hAnsi="宋体" w:eastAsia="宋体" w:cs="宋体"/>
          <w:sz w:val="23"/>
          <w:szCs w:val="23"/>
        </w:rPr>
      </w:pPr>
      <w:r>
        <w:rPr>
          <w:rFonts w:ascii="宋体" w:hAnsi="宋体" w:eastAsia="宋体" w:cs="宋体"/>
          <w:spacing w:val="10"/>
          <w:sz w:val="23"/>
          <w:szCs w:val="23"/>
        </w:rPr>
        <w:t>评审时，磋商小组各成员应当独立对每个有效响应的文件</w:t>
      </w:r>
      <w:r>
        <w:rPr>
          <w:rFonts w:ascii="宋体" w:hAnsi="宋体" w:eastAsia="宋体" w:cs="宋体"/>
          <w:spacing w:val="9"/>
          <w:sz w:val="23"/>
          <w:szCs w:val="23"/>
        </w:rPr>
        <w:t>进行评价、打分，然后</w:t>
      </w:r>
      <w:r>
        <w:rPr>
          <w:rFonts w:ascii="宋体" w:hAnsi="宋体" w:eastAsia="宋体" w:cs="宋体"/>
          <w:sz w:val="23"/>
          <w:szCs w:val="23"/>
        </w:rPr>
        <w:t xml:space="preserve"> </w:t>
      </w:r>
      <w:r>
        <w:rPr>
          <w:rFonts w:ascii="宋体" w:hAnsi="宋体" w:eastAsia="宋体" w:cs="宋体"/>
          <w:spacing w:val="7"/>
          <w:sz w:val="23"/>
          <w:szCs w:val="23"/>
        </w:rPr>
        <w:t>汇总每个供应商每项评分因素的得分。</w:t>
      </w:r>
    </w:p>
    <w:p w14:paraId="401262BC">
      <w:pPr>
        <w:spacing w:before="40" w:line="227" w:lineRule="auto"/>
        <w:ind w:left="489"/>
        <w:rPr>
          <w:rFonts w:ascii="宋体" w:hAnsi="宋体" w:eastAsia="宋体" w:cs="宋体"/>
          <w:sz w:val="23"/>
          <w:szCs w:val="23"/>
        </w:rPr>
      </w:pPr>
      <w:r>
        <w:rPr>
          <w:rFonts w:ascii="宋体" w:hAnsi="宋体" w:eastAsia="宋体" w:cs="宋体"/>
          <w:b/>
          <w:bCs/>
          <w:spacing w:val="3"/>
          <w:sz w:val="23"/>
          <w:szCs w:val="23"/>
        </w:rPr>
        <w:t>2.1</w:t>
      </w:r>
      <w:r>
        <w:rPr>
          <w:rFonts w:ascii="宋体" w:hAnsi="宋体" w:eastAsia="宋体" w:cs="宋体"/>
          <w:spacing w:val="-31"/>
          <w:sz w:val="23"/>
          <w:szCs w:val="23"/>
        </w:rPr>
        <w:t xml:space="preserve"> </w:t>
      </w:r>
      <w:r>
        <w:rPr>
          <w:rFonts w:ascii="宋体" w:hAnsi="宋体" w:eastAsia="宋体" w:cs="宋体"/>
          <w:b/>
          <w:bCs/>
          <w:spacing w:val="3"/>
          <w:sz w:val="23"/>
          <w:szCs w:val="23"/>
        </w:rPr>
        <w:t>响应文件的初审</w:t>
      </w:r>
    </w:p>
    <w:p w14:paraId="20DFB12E">
      <w:pPr>
        <w:spacing w:before="118" w:line="305" w:lineRule="auto"/>
        <w:ind w:left="488" w:right="4914" w:hanging="3"/>
        <w:rPr>
          <w:rFonts w:ascii="宋体" w:hAnsi="宋体" w:eastAsia="宋体" w:cs="宋体"/>
          <w:sz w:val="23"/>
          <w:szCs w:val="23"/>
        </w:rPr>
      </w:pPr>
      <w:r>
        <w:rPr>
          <w:rFonts w:ascii="宋体" w:hAnsi="宋体" w:eastAsia="宋体" w:cs="宋体"/>
          <w:spacing w:val="6"/>
          <w:sz w:val="23"/>
          <w:szCs w:val="23"/>
        </w:rPr>
        <w:t>初审分为资格审查和符合性审查。</w:t>
      </w:r>
      <w:r>
        <w:rPr>
          <w:rFonts w:ascii="宋体" w:hAnsi="宋体" w:eastAsia="宋体" w:cs="宋体"/>
          <w:spacing w:val="10"/>
          <w:sz w:val="23"/>
          <w:szCs w:val="23"/>
        </w:rPr>
        <w:t xml:space="preserve"> </w:t>
      </w:r>
      <w:r>
        <w:rPr>
          <w:rFonts w:ascii="宋体" w:hAnsi="宋体" w:eastAsia="宋体" w:cs="宋体"/>
          <w:spacing w:val="3"/>
          <w:sz w:val="23"/>
          <w:szCs w:val="23"/>
        </w:rPr>
        <w:t>2.1.1</w:t>
      </w:r>
      <w:r>
        <w:rPr>
          <w:rFonts w:ascii="宋体" w:hAnsi="宋体" w:eastAsia="宋体" w:cs="宋体"/>
          <w:spacing w:val="-31"/>
          <w:sz w:val="23"/>
          <w:szCs w:val="23"/>
        </w:rPr>
        <w:t xml:space="preserve"> </w:t>
      </w:r>
      <w:r>
        <w:rPr>
          <w:rFonts w:ascii="宋体" w:hAnsi="宋体" w:eastAsia="宋体" w:cs="宋体"/>
          <w:spacing w:val="3"/>
          <w:sz w:val="23"/>
          <w:szCs w:val="23"/>
        </w:rPr>
        <w:t>资格审查</w:t>
      </w:r>
    </w:p>
    <w:p w14:paraId="1D274631">
      <w:pPr>
        <w:spacing w:before="39" w:line="274" w:lineRule="auto"/>
        <w:ind w:left="3" w:firstLine="494"/>
        <w:rPr>
          <w:rFonts w:ascii="宋体" w:hAnsi="宋体" w:eastAsia="宋体" w:cs="宋体"/>
          <w:sz w:val="23"/>
          <w:szCs w:val="23"/>
        </w:rPr>
      </w:pPr>
      <w:r>
        <w:rPr>
          <w:rFonts w:ascii="宋体" w:hAnsi="宋体" w:eastAsia="宋体" w:cs="宋体"/>
          <w:spacing w:val="8"/>
          <w:sz w:val="23"/>
          <w:szCs w:val="23"/>
        </w:rPr>
        <w:t>（1）磋商小组根据评标办法前附表规定的评审因素和评审标准，对供应商的响应</w:t>
      </w:r>
      <w:r>
        <w:rPr>
          <w:rFonts w:ascii="宋体" w:hAnsi="宋体" w:eastAsia="宋体" w:cs="宋体"/>
          <w:sz w:val="23"/>
          <w:szCs w:val="23"/>
        </w:rPr>
        <w:t xml:space="preserve"> </w:t>
      </w:r>
      <w:r>
        <w:rPr>
          <w:rFonts w:ascii="宋体" w:hAnsi="宋体" w:eastAsia="宋体" w:cs="宋体"/>
          <w:spacing w:val="8"/>
          <w:sz w:val="23"/>
          <w:szCs w:val="23"/>
        </w:rPr>
        <w:t>文件进行资格评审。资格审查不合格的供应商的响应文件作无效文件处理。</w:t>
      </w:r>
    </w:p>
    <w:p w14:paraId="6630C924">
      <w:pPr>
        <w:spacing w:before="116" w:line="274" w:lineRule="auto"/>
        <w:ind w:left="2" w:firstLine="495"/>
        <w:rPr>
          <w:rFonts w:ascii="宋体" w:hAnsi="宋体" w:eastAsia="宋体" w:cs="宋体"/>
          <w:sz w:val="23"/>
          <w:szCs w:val="23"/>
        </w:rPr>
      </w:pPr>
      <w:r>
        <w:rPr>
          <w:rFonts w:ascii="宋体" w:hAnsi="宋体" w:eastAsia="宋体" w:cs="宋体"/>
          <w:spacing w:val="8"/>
          <w:sz w:val="23"/>
          <w:szCs w:val="23"/>
        </w:rPr>
        <w:t>（2）磋商小组在进行资格检查时，不得改变磋商文件中已载明的资格条件、标准</w:t>
      </w:r>
      <w:r>
        <w:rPr>
          <w:rFonts w:ascii="宋体" w:hAnsi="宋体" w:eastAsia="宋体" w:cs="宋体"/>
          <w:sz w:val="23"/>
          <w:szCs w:val="23"/>
        </w:rPr>
        <w:t xml:space="preserve"> </w:t>
      </w:r>
      <w:r>
        <w:rPr>
          <w:rFonts w:ascii="宋体" w:hAnsi="宋体" w:eastAsia="宋体" w:cs="宋体"/>
          <w:spacing w:val="8"/>
          <w:sz w:val="23"/>
          <w:szCs w:val="23"/>
        </w:rPr>
        <w:t>和办法。资格审查不合格的供应商的响应文件作无效文件处理。</w:t>
      </w:r>
    </w:p>
    <w:p w14:paraId="5A269B4F">
      <w:pPr>
        <w:spacing w:before="119" w:line="273" w:lineRule="auto"/>
        <w:ind w:left="7" w:firstLine="490"/>
        <w:rPr>
          <w:rFonts w:ascii="宋体" w:hAnsi="宋体" w:eastAsia="宋体" w:cs="宋体"/>
          <w:sz w:val="23"/>
          <w:szCs w:val="23"/>
        </w:rPr>
      </w:pPr>
      <w:r>
        <w:rPr>
          <w:rFonts w:ascii="宋体" w:hAnsi="宋体" w:eastAsia="宋体" w:cs="宋体"/>
          <w:spacing w:val="8"/>
          <w:sz w:val="23"/>
          <w:szCs w:val="23"/>
        </w:rPr>
        <w:t>（3）磋商小组在评审中必要时可按供应商提供的联系方式就有关问题进行查询核</w:t>
      </w:r>
      <w:r>
        <w:rPr>
          <w:rFonts w:ascii="宋体" w:hAnsi="宋体" w:eastAsia="宋体" w:cs="宋体"/>
          <w:sz w:val="23"/>
          <w:szCs w:val="23"/>
        </w:rPr>
        <w:t xml:space="preserve"> </w:t>
      </w:r>
      <w:r>
        <w:rPr>
          <w:rFonts w:ascii="宋体" w:hAnsi="宋体" w:eastAsia="宋体" w:cs="宋体"/>
          <w:spacing w:val="8"/>
          <w:sz w:val="23"/>
          <w:szCs w:val="23"/>
        </w:rPr>
        <w:t>实，或要求供应商做出书面澄清，查询及澄清结果将作为审查的依据。</w:t>
      </w:r>
    </w:p>
    <w:p w14:paraId="2DBF7B80">
      <w:pPr>
        <w:spacing w:before="118" w:line="275" w:lineRule="auto"/>
        <w:ind w:firstLine="497"/>
        <w:rPr>
          <w:rFonts w:ascii="宋体" w:hAnsi="宋体" w:eastAsia="宋体" w:cs="宋体"/>
          <w:sz w:val="23"/>
          <w:szCs w:val="23"/>
        </w:rPr>
      </w:pPr>
      <w:r>
        <w:rPr>
          <w:rFonts w:ascii="宋体" w:hAnsi="宋体" w:eastAsia="宋体" w:cs="宋体"/>
          <w:spacing w:val="8"/>
          <w:sz w:val="23"/>
          <w:szCs w:val="23"/>
        </w:rPr>
        <w:t>（4）通过全部资格审查条件合格的供应商才能通过资格审查，其响应文件方可进</w:t>
      </w:r>
      <w:r>
        <w:rPr>
          <w:rFonts w:ascii="宋体" w:hAnsi="宋体" w:eastAsia="宋体" w:cs="宋体"/>
          <w:sz w:val="23"/>
          <w:szCs w:val="23"/>
        </w:rPr>
        <w:t xml:space="preserve"> </w:t>
      </w:r>
      <w:r>
        <w:rPr>
          <w:rFonts w:ascii="宋体" w:hAnsi="宋体" w:eastAsia="宋体" w:cs="宋体"/>
          <w:spacing w:val="4"/>
          <w:sz w:val="23"/>
          <w:szCs w:val="23"/>
        </w:rPr>
        <w:t>入下一个检查阶段。</w:t>
      </w:r>
    </w:p>
    <w:p w14:paraId="3AC97CC8">
      <w:pPr>
        <w:spacing w:before="115" w:line="227" w:lineRule="auto"/>
        <w:ind w:left="489"/>
        <w:rPr>
          <w:rFonts w:ascii="宋体" w:hAnsi="宋体" w:eastAsia="宋体" w:cs="宋体"/>
          <w:sz w:val="23"/>
          <w:szCs w:val="23"/>
        </w:rPr>
      </w:pPr>
      <w:r>
        <w:rPr>
          <w:rFonts w:ascii="宋体" w:hAnsi="宋体" w:eastAsia="宋体" w:cs="宋体"/>
          <w:spacing w:val="4"/>
          <w:sz w:val="23"/>
          <w:szCs w:val="23"/>
        </w:rPr>
        <w:t>2.1.2</w:t>
      </w:r>
      <w:r>
        <w:rPr>
          <w:rFonts w:ascii="宋体" w:hAnsi="宋体" w:eastAsia="宋体" w:cs="宋体"/>
          <w:spacing w:val="-34"/>
          <w:sz w:val="23"/>
          <w:szCs w:val="23"/>
        </w:rPr>
        <w:t xml:space="preserve"> </w:t>
      </w:r>
      <w:r>
        <w:rPr>
          <w:rFonts w:ascii="宋体" w:hAnsi="宋体" w:eastAsia="宋体" w:cs="宋体"/>
          <w:spacing w:val="4"/>
          <w:sz w:val="23"/>
          <w:szCs w:val="23"/>
        </w:rPr>
        <w:t>符合性审查</w:t>
      </w:r>
    </w:p>
    <w:p w14:paraId="400CFDF5">
      <w:pPr>
        <w:spacing w:before="117" w:line="307" w:lineRule="auto"/>
        <w:ind w:right="74" w:firstLine="485"/>
        <w:rPr>
          <w:rFonts w:ascii="宋体" w:hAnsi="宋体" w:eastAsia="宋体" w:cs="宋体"/>
          <w:sz w:val="23"/>
          <w:szCs w:val="23"/>
        </w:rPr>
      </w:pPr>
      <w:r>
        <w:rPr>
          <w:rFonts w:ascii="宋体" w:hAnsi="宋体" w:eastAsia="宋体" w:cs="宋体"/>
          <w:spacing w:val="10"/>
          <w:sz w:val="23"/>
          <w:szCs w:val="23"/>
        </w:rPr>
        <w:t>磋商小组根据评标办法前附表规定的评审因素和评审标准</w:t>
      </w:r>
      <w:r>
        <w:rPr>
          <w:rFonts w:ascii="宋体" w:hAnsi="宋体" w:eastAsia="宋体" w:cs="宋体"/>
          <w:spacing w:val="9"/>
          <w:sz w:val="23"/>
          <w:szCs w:val="23"/>
        </w:rPr>
        <w:t>，对供应商的响应文件</w:t>
      </w:r>
      <w:r>
        <w:rPr>
          <w:rFonts w:ascii="宋体" w:hAnsi="宋体" w:eastAsia="宋体" w:cs="宋体"/>
          <w:sz w:val="23"/>
          <w:szCs w:val="23"/>
        </w:rPr>
        <w:t xml:space="preserve"> </w:t>
      </w:r>
      <w:r>
        <w:rPr>
          <w:rFonts w:ascii="宋体" w:hAnsi="宋体" w:eastAsia="宋体" w:cs="宋体"/>
          <w:spacing w:val="8"/>
          <w:sz w:val="23"/>
          <w:szCs w:val="23"/>
        </w:rPr>
        <w:t>进行符合性审查。符合性审查不合格的供应商的响应文件作无效文件处理。</w:t>
      </w:r>
    </w:p>
    <w:p w14:paraId="7431E465">
      <w:pPr>
        <w:spacing w:before="35" w:line="227" w:lineRule="auto"/>
        <w:ind w:left="489"/>
        <w:rPr>
          <w:rFonts w:ascii="宋体" w:hAnsi="宋体" w:eastAsia="宋体" w:cs="宋体"/>
          <w:sz w:val="23"/>
          <w:szCs w:val="23"/>
        </w:rPr>
      </w:pPr>
      <w:r>
        <w:rPr>
          <w:rFonts w:ascii="宋体" w:hAnsi="宋体" w:eastAsia="宋体" w:cs="宋体"/>
          <w:b/>
          <w:bCs/>
          <w:spacing w:val="5"/>
          <w:sz w:val="23"/>
          <w:szCs w:val="23"/>
        </w:rPr>
        <w:t>2.2</w:t>
      </w:r>
      <w:r>
        <w:rPr>
          <w:rFonts w:ascii="宋体" w:hAnsi="宋体" w:eastAsia="宋体" w:cs="宋体"/>
          <w:spacing w:val="-28"/>
          <w:sz w:val="23"/>
          <w:szCs w:val="23"/>
        </w:rPr>
        <w:t xml:space="preserve"> </w:t>
      </w:r>
      <w:r>
        <w:rPr>
          <w:rFonts w:ascii="宋体" w:hAnsi="宋体" w:eastAsia="宋体" w:cs="宋体"/>
          <w:b/>
          <w:bCs/>
          <w:spacing w:val="5"/>
          <w:sz w:val="23"/>
          <w:szCs w:val="23"/>
        </w:rPr>
        <w:t>响应文件的澄清、说明和更正</w:t>
      </w:r>
    </w:p>
    <w:p w14:paraId="59EBFC11">
      <w:pPr>
        <w:spacing w:before="120" w:line="315" w:lineRule="auto"/>
        <w:ind w:left="1" w:right="79" w:firstLine="487"/>
        <w:rPr>
          <w:rFonts w:ascii="宋体" w:hAnsi="宋体" w:eastAsia="宋体" w:cs="宋体"/>
          <w:sz w:val="23"/>
          <w:szCs w:val="23"/>
        </w:rPr>
      </w:pPr>
      <w:r>
        <w:rPr>
          <w:rFonts w:ascii="宋体" w:hAnsi="宋体" w:eastAsia="宋体" w:cs="宋体"/>
          <w:spacing w:val="9"/>
          <w:sz w:val="23"/>
          <w:szCs w:val="23"/>
        </w:rPr>
        <w:t>2.2.1</w:t>
      </w:r>
      <w:r>
        <w:rPr>
          <w:rFonts w:ascii="宋体" w:hAnsi="宋体" w:eastAsia="宋体" w:cs="宋体"/>
          <w:spacing w:val="-47"/>
          <w:sz w:val="23"/>
          <w:szCs w:val="23"/>
        </w:rPr>
        <w:t xml:space="preserve"> </w:t>
      </w:r>
      <w:r>
        <w:rPr>
          <w:rFonts w:ascii="宋体" w:hAnsi="宋体" w:eastAsia="宋体" w:cs="宋体"/>
          <w:spacing w:val="9"/>
          <w:sz w:val="23"/>
          <w:szCs w:val="23"/>
        </w:rPr>
        <w:t>评审之前，磋商小组要审查每份响应文件是否实质</w:t>
      </w:r>
      <w:r>
        <w:rPr>
          <w:rFonts w:ascii="宋体" w:hAnsi="宋体" w:eastAsia="宋体" w:cs="宋体"/>
          <w:spacing w:val="8"/>
          <w:sz w:val="23"/>
          <w:szCs w:val="23"/>
        </w:rPr>
        <w:t>上响应了磋商文件的要</w:t>
      </w:r>
      <w:r>
        <w:rPr>
          <w:rFonts w:ascii="宋体" w:hAnsi="宋体" w:eastAsia="宋体" w:cs="宋体"/>
          <w:sz w:val="23"/>
          <w:szCs w:val="23"/>
        </w:rPr>
        <w:t xml:space="preserve"> </w:t>
      </w:r>
      <w:r>
        <w:rPr>
          <w:rFonts w:ascii="宋体" w:hAnsi="宋体" w:eastAsia="宋体" w:cs="宋体"/>
          <w:spacing w:val="10"/>
          <w:sz w:val="23"/>
          <w:szCs w:val="23"/>
        </w:rPr>
        <w:t>求。实质上响应的响应文件应该是与磋商文件要求的关键条</w:t>
      </w:r>
      <w:r>
        <w:rPr>
          <w:rFonts w:ascii="宋体" w:hAnsi="宋体" w:eastAsia="宋体" w:cs="宋体"/>
          <w:spacing w:val="9"/>
          <w:sz w:val="23"/>
          <w:szCs w:val="23"/>
        </w:rPr>
        <w:t>款、条件和规格相符没有</w:t>
      </w:r>
      <w:r>
        <w:rPr>
          <w:rFonts w:ascii="宋体" w:hAnsi="宋体" w:eastAsia="宋体" w:cs="宋体"/>
          <w:sz w:val="23"/>
          <w:szCs w:val="23"/>
        </w:rPr>
        <w:t xml:space="preserve"> </w:t>
      </w:r>
      <w:r>
        <w:rPr>
          <w:rFonts w:ascii="宋体" w:hAnsi="宋体" w:eastAsia="宋体" w:cs="宋体"/>
          <w:spacing w:val="10"/>
          <w:sz w:val="23"/>
          <w:szCs w:val="23"/>
        </w:rPr>
        <w:t>重大偏离的响应文件。对关键条款的偏离或反对将被认定为</w:t>
      </w:r>
      <w:r>
        <w:rPr>
          <w:rFonts w:ascii="宋体" w:hAnsi="宋体" w:eastAsia="宋体" w:cs="宋体"/>
          <w:spacing w:val="9"/>
          <w:sz w:val="23"/>
          <w:szCs w:val="23"/>
        </w:rPr>
        <w:t>是实质上的不响应。磋商</w:t>
      </w:r>
      <w:r>
        <w:rPr>
          <w:rFonts w:ascii="宋体" w:hAnsi="宋体" w:eastAsia="宋体" w:cs="宋体"/>
          <w:sz w:val="23"/>
          <w:szCs w:val="23"/>
        </w:rPr>
        <w:t xml:space="preserve"> </w:t>
      </w:r>
      <w:r>
        <w:rPr>
          <w:rFonts w:ascii="宋体" w:hAnsi="宋体" w:eastAsia="宋体" w:cs="宋体"/>
          <w:spacing w:val="10"/>
          <w:sz w:val="23"/>
          <w:szCs w:val="23"/>
        </w:rPr>
        <w:t>小组决定响应文件的响应性只根据响应文件本身的真实无误</w:t>
      </w:r>
      <w:r>
        <w:rPr>
          <w:rFonts w:ascii="宋体" w:hAnsi="宋体" w:eastAsia="宋体" w:cs="宋体"/>
          <w:spacing w:val="9"/>
          <w:sz w:val="23"/>
          <w:szCs w:val="23"/>
        </w:rPr>
        <w:t>的内容，而不依据外部的</w:t>
      </w:r>
      <w:r>
        <w:rPr>
          <w:rFonts w:ascii="宋体" w:hAnsi="宋体" w:eastAsia="宋体" w:cs="宋体"/>
          <w:sz w:val="23"/>
          <w:szCs w:val="23"/>
        </w:rPr>
        <w:t xml:space="preserve"> </w:t>
      </w:r>
      <w:r>
        <w:rPr>
          <w:rFonts w:ascii="宋体" w:hAnsi="宋体" w:eastAsia="宋体" w:cs="宋体"/>
          <w:spacing w:val="7"/>
          <w:sz w:val="23"/>
          <w:szCs w:val="23"/>
        </w:rPr>
        <w:t>证据。但响应文件有不真实不正确的内容的除外。</w:t>
      </w:r>
    </w:p>
    <w:p w14:paraId="6CC7C034">
      <w:pPr>
        <w:spacing w:before="35" w:line="307" w:lineRule="auto"/>
        <w:ind w:left="2" w:firstLine="486"/>
        <w:rPr>
          <w:rFonts w:ascii="宋体" w:hAnsi="宋体" w:eastAsia="宋体" w:cs="宋体"/>
          <w:sz w:val="23"/>
          <w:szCs w:val="23"/>
        </w:rPr>
      </w:pPr>
      <w:r>
        <w:rPr>
          <w:rFonts w:ascii="宋体" w:hAnsi="宋体" w:eastAsia="宋体" w:cs="宋体"/>
          <w:spacing w:val="6"/>
          <w:sz w:val="23"/>
          <w:szCs w:val="23"/>
        </w:rPr>
        <w:t>2.2.2</w:t>
      </w:r>
      <w:r>
        <w:rPr>
          <w:rFonts w:ascii="宋体" w:hAnsi="宋体" w:eastAsia="宋体" w:cs="宋体"/>
          <w:spacing w:val="-39"/>
          <w:sz w:val="23"/>
          <w:szCs w:val="23"/>
        </w:rPr>
        <w:t xml:space="preserve"> </w:t>
      </w:r>
      <w:r>
        <w:rPr>
          <w:rFonts w:ascii="宋体" w:hAnsi="宋体" w:eastAsia="宋体" w:cs="宋体"/>
          <w:spacing w:val="6"/>
          <w:sz w:val="23"/>
          <w:szCs w:val="23"/>
        </w:rPr>
        <w:t>实质上没有响应磋商文件要求的响应文件将被视为无效文</w:t>
      </w:r>
      <w:r>
        <w:rPr>
          <w:rFonts w:ascii="宋体" w:hAnsi="宋体" w:eastAsia="宋体" w:cs="宋体"/>
          <w:spacing w:val="5"/>
          <w:sz w:val="23"/>
          <w:szCs w:val="23"/>
        </w:rPr>
        <w:t>件。供应商不得通</w:t>
      </w:r>
      <w:r>
        <w:rPr>
          <w:rFonts w:ascii="宋体" w:hAnsi="宋体" w:eastAsia="宋体" w:cs="宋体"/>
          <w:sz w:val="23"/>
          <w:szCs w:val="23"/>
        </w:rPr>
        <w:t xml:space="preserve"> </w:t>
      </w:r>
      <w:r>
        <w:rPr>
          <w:rFonts w:ascii="宋体" w:hAnsi="宋体" w:eastAsia="宋体" w:cs="宋体"/>
          <w:spacing w:val="8"/>
          <w:sz w:val="23"/>
          <w:szCs w:val="23"/>
        </w:rPr>
        <w:t>过修正或撤销不合要求的偏离从而使其成为实质上响应的文件。</w:t>
      </w:r>
    </w:p>
    <w:p w14:paraId="43D46BA5">
      <w:pPr>
        <w:spacing w:before="39" w:line="314" w:lineRule="auto"/>
        <w:ind w:firstLine="488"/>
        <w:rPr>
          <w:rFonts w:ascii="宋体" w:hAnsi="宋体" w:eastAsia="宋体" w:cs="宋体"/>
          <w:sz w:val="23"/>
          <w:szCs w:val="23"/>
        </w:rPr>
      </w:pPr>
      <w:r>
        <w:rPr>
          <w:rFonts w:ascii="宋体" w:hAnsi="宋体" w:eastAsia="宋体" w:cs="宋体"/>
          <w:spacing w:val="6"/>
          <w:sz w:val="23"/>
          <w:szCs w:val="23"/>
        </w:rPr>
        <w:t>2.2.3</w:t>
      </w:r>
      <w:r>
        <w:rPr>
          <w:rFonts w:ascii="宋体" w:hAnsi="宋体" w:eastAsia="宋体" w:cs="宋体"/>
          <w:spacing w:val="-47"/>
          <w:sz w:val="23"/>
          <w:szCs w:val="23"/>
        </w:rPr>
        <w:t xml:space="preserve"> </w:t>
      </w:r>
      <w:r>
        <w:rPr>
          <w:rFonts w:ascii="宋体" w:hAnsi="宋体" w:eastAsia="宋体" w:cs="宋体"/>
          <w:spacing w:val="6"/>
          <w:sz w:val="23"/>
          <w:szCs w:val="23"/>
        </w:rPr>
        <w:t>评审期间，磋商小组有权要求供应商对其响应文件中含义不明确、同类问题</w:t>
      </w:r>
      <w:r>
        <w:rPr>
          <w:rFonts w:ascii="宋体" w:hAnsi="宋体" w:eastAsia="宋体" w:cs="宋体"/>
          <w:sz w:val="23"/>
          <w:szCs w:val="23"/>
        </w:rPr>
        <w:t xml:space="preserve"> </w:t>
      </w:r>
      <w:r>
        <w:rPr>
          <w:rFonts w:ascii="宋体" w:hAnsi="宋体" w:eastAsia="宋体" w:cs="宋体"/>
          <w:spacing w:val="10"/>
          <w:sz w:val="23"/>
          <w:szCs w:val="23"/>
        </w:rPr>
        <w:t>表述不一致或者有明显文字和计算错误的内容等作必要的澄清</w:t>
      </w:r>
      <w:r>
        <w:rPr>
          <w:rFonts w:ascii="宋体" w:hAnsi="宋体" w:eastAsia="宋体" w:cs="宋体"/>
          <w:spacing w:val="9"/>
          <w:sz w:val="23"/>
          <w:szCs w:val="23"/>
        </w:rPr>
        <w:t>、说明或者补正。供应</w:t>
      </w:r>
      <w:r>
        <w:rPr>
          <w:rFonts w:ascii="宋体" w:hAnsi="宋体" w:eastAsia="宋体" w:cs="宋体"/>
          <w:sz w:val="23"/>
          <w:szCs w:val="23"/>
        </w:rPr>
        <w:t xml:space="preserve"> </w:t>
      </w:r>
      <w:r>
        <w:rPr>
          <w:rFonts w:ascii="宋体" w:hAnsi="宋体" w:eastAsia="宋体" w:cs="宋体"/>
          <w:spacing w:val="10"/>
          <w:sz w:val="23"/>
          <w:szCs w:val="23"/>
        </w:rPr>
        <w:t>商必须按照磋商小组要求的澄清内容和时间做出澄清。除按本</w:t>
      </w:r>
      <w:r>
        <w:rPr>
          <w:rFonts w:ascii="宋体" w:hAnsi="宋体" w:eastAsia="宋体" w:cs="宋体"/>
          <w:spacing w:val="9"/>
          <w:sz w:val="23"/>
          <w:szCs w:val="23"/>
        </w:rPr>
        <w:t>磋商文件规定改正算术</w:t>
      </w:r>
      <w:r>
        <w:rPr>
          <w:rFonts w:ascii="宋体" w:hAnsi="宋体" w:eastAsia="宋体" w:cs="宋体"/>
          <w:sz w:val="23"/>
          <w:szCs w:val="23"/>
        </w:rPr>
        <w:t xml:space="preserve"> </w:t>
      </w:r>
      <w:r>
        <w:rPr>
          <w:rFonts w:ascii="宋体" w:hAnsi="宋体" w:eastAsia="宋体" w:cs="宋体"/>
          <w:spacing w:val="10"/>
          <w:sz w:val="23"/>
          <w:szCs w:val="23"/>
        </w:rPr>
        <w:t>错误外，供应商对响应文件的澄清不得超出响应文件的范围或</w:t>
      </w:r>
      <w:r>
        <w:rPr>
          <w:rFonts w:ascii="宋体" w:hAnsi="宋体" w:eastAsia="宋体" w:cs="宋体"/>
          <w:spacing w:val="9"/>
          <w:sz w:val="23"/>
          <w:szCs w:val="23"/>
        </w:rPr>
        <w:t>者改变响应文件的实质</w:t>
      </w:r>
      <w:r>
        <w:rPr>
          <w:rFonts w:ascii="宋体" w:hAnsi="宋体" w:eastAsia="宋体" w:cs="宋体"/>
          <w:sz w:val="23"/>
          <w:szCs w:val="23"/>
        </w:rPr>
        <w:t xml:space="preserve"> </w:t>
      </w:r>
      <w:r>
        <w:rPr>
          <w:rFonts w:ascii="宋体" w:hAnsi="宋体" w:eastAsia="宋体" w:cs="宋体"/>
          <w:spacing w:val="9"/>
          <w:sz w:val="23"/>
          <w:szCs w:val="23"/>
        </w:rPr>
        <w:t>性内容。在评审期间,磋商小组可要求供应商</w:t>
      </w:r>
      <w:r>
        <w:rPr>
          <w:rFonts w:ascii="宋体" w:hAnsi="宋体" w:eastAsia="宋体" w:cs="宋体"/>
          <w:spacing w:val="8"/>
          <w:sz w:val="23"/>
          <w:szCs w:val="23"/>
        </w:rPr>
        <w:t>对其响应文件进行澄清，但不得寻求、提</w:t>
      </w:r>
    </w:p>
    <w:p w14:paraId="73CB9874">
      <w:pPr>
        <w:spacing w:line="314" w:lineRule="auto"/>
        <w:rPr>
          <w:rFonts w:ascii="宋体" w:hAnsi="宋体" w:eastAsia="宋体" w:cs="宋体"/>
          <w:sz w:val="23"/>
          <w:szCs w:val="23"/>
        </w:rPr>
        <w:sectPr>
          <w:footerReference r:id="rId25" w:type="default"/>
          <w:pgSz w:w="11906" w:h="16838"/>
          <w:pgMar w:top="400" w:right="1472" w:bottom="1158" w:left="1481" w:header="0" w:footer="988" w:gutter="0"/>
          <w:cols w:space="720" w:num="1"/>
        </w:sectPr>
      </w:pPr>
    </w:p>
    <w:p w14:paraId="19047A4C">
      <w:pPr>
        <w:pStyle w:val="3"/>
        <w:spacing w:line="268" w:lineRule="auto"/>
      </w:pPr>
    </w:p>
    <w:p w14:paraId="6ACD0C2F">
      <w:pPr>
        <w:pStyle w:val="3"/>
        <w:spacing w:line="268" w:lineRule="auto"/>
      </w:pPr>
    </w:p>
    <w:p w14:paraId="7F7C34DA">
      <w:pPr>
        <w:spacing w:before="75" w:line="307" w:lineRule="auto"/>
        <w:ind w:left="20" w:right="159" w:hanging="19"/>
        <w:rPr>
          <w:rFonts w:ascii="宋体" w:hAnsi="宋体" w:eastAsia="宋体" w:cs="宋体"/>
          <w:sz w:val="23"/>
          <w:szCs w:val="23"/>
        </w:rPr>
      </w:pPr>
      <w:r>
        <w:rPr>
          <w:rFonts w:ascii="宋体" w:hAnsi="宋体" w:eastAsia="宋体" w:cs="宋体"/>
          <w:spacing w:val="10"/>
          <w:sz w:val="23"/>
          <w:szCs w:val="23"/>
        </w:rPr>
        <w:t>供或允许供应商对投标报价等实质性内容做任何更改。有关</w:t>
      </w:r>
      <w:r>
        <w:rPr>
          <w:rFonts w:ascii="宋体" w:hAnsi="宋体" w:eastAsia="宋体" w:cs="宋体"/>
          <w:spacing w:val="9"/>
          <w:sz w:val="23"/>
          <w:szCs w:val="23"/>
        </w:rPr>
        <w:t>澄清的答复均应由供应商</w:t>
      </w:r>
      <w:r>
        <w:rPr>
          <w:rFonts w:ascii="宋体" w:hAnsi="宋体" w:eastAsia="宋体" w:cs="宋体"/>
          <w:sz w:val="23"/>
          <w:szCs w:val="23"/>
        </w:rPr>
        <w:t xml:space="preserve"> </w:t>
      </w:r>
      <w:r>
        <w:rPr>
          <w:rFonts w:ascii="宋体" w:hAnsi="宋体" w:eastAsia="宋体" w:cs="宋体"/>
          <w:spacing w:val="6"/>
          <w:sz w:val="23"/>
          <w:szCs w:val="23"/>
        </w:rPr>
        <w:t>的法定代表人或授权代表以书面形式作出并签字。</w:t>
      </w:r>
    </w:p>
    <w:p w14:paraId="5EA89B4B">
      <w:pPr>
        <w:spacing w:before="36" w:line="227" w:lineRule="auto"/>
        <w:ind w:left="489"/>
        <w:rPr>
          <w:rFonts w:ascii="宋体" w:hAnsi="宋体" w:eastAsia="宋体" w:cs="宋体"/>
          <w:sz w:val="23"/>
          <w:szCs w:val="23"/>
        </w:rPr>
      </w:pPr>
      <w:r>
        <w:rPr>
          <w:rFonts w:ascii="宋体" w:hAnsi="宋体" w:eastAsia="宋体" w:cs="宋体"/>
          <w:spacing w:val="6"/>
          <w:sz w:val="23"/>
          <w:szCs w:val="23"/>
        </w:rPr>
        <w:t>2.2.5</w:t>
      </w:r>
      <w:r>
        <w:rPr>
          <w:rFonts w:ascii="宋体" w:hAnsi="宋体" w:eastAsia="宋体" w:cs="宋体"/>
          <w:spacing w:val="-34"/>
          <w:sz w:val="23"/>
          <w:szCs w:val="23"/>
        </w:rPr>
        <w:t xml:space="preserve"> </w:t>
      </w:r>
      <w:r>
        <w:rPr>
          <w:rFonts w:ascii="宋体" w:hAnsi="宋体" w:eastAsia="宋体" w:cs="宋体"/>
          <w:spacing w:val="6"/>
          <w:sz w:val="23"/>
          <w:szCs w:val="23"/>
        </w:rPr>
        <w:t>供应商的澄清文件是其响应文件的组成部分。</w:t>
      </w:r>
    </w:p>
    <w:p w14:paraId="3AFAB79F">
      <w:pPr>
        <w:spacing w:before="116" w:line="228" w:lineRule="auto"/>
        <w:ind w:left="489"/>
        <w:rPr>
          <w:rFonts w:ascii="宋体" w:hAnsi="宋体" w:eastAsia="宋体" w:cs="宋体"/>
          <w:sz w:val="23"/>
          <w:szCs w:val="23"/>
        </w:rPr>
      </w:pPr>
      <w:r>
        <w:rPr>
          <w:rFonts w:ascii="宋体" w:hAnsi="宋体" w:eastAsia="宋体" w:cs="宋体"/>
          <w:b/>
          <w:bCs/>
          <w:sz w:val="23"/>
          <w:szCs w:val="23"/>
        </w:rPr>
        <w:t>2.3</w:t>
      </w:r>
      <w:r>
        <w:rPr>
          <w:rFonts w:ascii="宋体" w:hAnsi="宋体" w:eastAsia="宋体" w:cs="宋体"/>
          <w:spacing w:val="-43"/>
          <w:sz w:val="23"/>
          <w:szCs w:val="23"/>
        </w:rPr>
        <w:t xml:space="preserve"> </w:t>
      </w:r>
      <w:r>
        <w:rPr>
          <w:rFonts w:ascii="宋体" w:hAnsi="宋体" w:eastAsia="宋体" w:cs="宋体"/>
          <w:b/>
          <w:bCs/>
          <w:sz w:val="23"/>
          <w:szCs w:val="23"/>
        </w:rPr>
        <w:t>磋商</w:t>
      </w:r>
    </w:p>
    <w:p w14:paraId="277318C0">
      <w:pPr>
        <w:spacing w:before="115" w:line="307" w:lineRule="auto"/>
        <w:ind w:left="6" w:right="80" w:firstLine="482"/>
        <w:rPr>
          <w:rFonts w:ascii="宋体" w:hAnsi="宋体" w:eastAsia="宋体" w:cs="宋体"/>
          <w:sz w:val="23"/>
          <w:szCs w:val="23"/>
        </w:rPr>
      </w:pPr>
      <w:r>
        <w:rPr>
          <w:rFonts w:ascii="宋体" w:hAnsi="宋体" w:eastAsia="宋体" w:cs="宋体"/>
          <w:spacing w:val="6"/>
          <w:sz w:val="23"/>
          <w:szCs w:val="23"/>
        </w:rPr>
        <w:t>2.3.1</w:t>
      </w:r>
      <w:r>
        <w:rPr>
          <w:rFonts w:ascii="宋体" w:hAnsi="宋体" w:eastAsia="宋体" w:cs="宋体"/>
          <w:spacing w:val="-44"/>
          <w:sz w:val="23"/>
          <w:szCs w:val="23"/>
        </w:rPr>
        <w:t xml:space="preserve"> </w:t>
      </w:r>
      <w:r>
        <w:rPr>
          <w:rFonts w:ascii="宋体" w:hAnsi="宋体" w:eastAsia="宋体" w:cs="宋体"/>
          <w:spacing w:val="6"/>
          <w:sz w:val="23"/>
          <w:szCs w:val="23"/>
        </w:rPr>
        <w:t>磋商小组所有成员应当集中与单一供应商分别进行磋商，并给予所有</w:t>
      </w:r>
      <w:r>
        <w:rPr>
          <w:rFonts w:ascii="宋体" w:hAnsi="宋体" w:eastAsia="宋体" w:cs="宋体"/>
          <w:spacing w:val="5"/>
          <w:sz w:val="23"/>
          <w:szCs w:val="23"/>
        </w:rPr>
        <w:t>参加磋</w:t>
      </w:r>
      <w:r>
        <w:rPr>
          <w:rFonts w:ascii="宋体" w:hAnsi="宋体" w:eastAsia="宋体" w:cs="宋体"/>
          <w:sz w:val="23"/>
          <w:szCs w:val="23"/>
        </w:rPr>
        <w:t xml:space="preserve"> </w:t>
      </w:r>
      <w:r>
        <w:rPr>
          <w:rFonts w:ascii="宋体" w:hAnsi="宋体" w:eastAsia="宋体" w:cs="宋体"/>
          <w:spacing w:val="5"/>
          <w:sz w:val="23"/>
          <w:szCs w:val="23"/>
        </w:rPr>
        <w:t>商的供应商平等的磋商机会。</w:t>
      </w:r>
    </w:p>
    <w:p w14:paraId="50520EDF">
      <w:pPr>
        <w:spacing w:before="33" w:line="312" w:lineRule="auto"/>
        <w:ind w:left="1" w:right="80" w:firstLine="487"/>
        <w:jc w:val="both"/>
        <w:rPr>
          <w:rFonts w:ascii="宋体" w:hAnsi="宋体" w:eastAsia="宋体" w:cs="宋体"/>
          <w:sz w:val="23"/>
          <w:szCs w:val="23"/>
        </w:rPr>
      </w:pPr>
      <w:r>
        <w:rPr>
          <w:rFonts w:ascii="宋体" w:hAnsi="宋体" w:eastAsia="宋体" w:cs="宋体"/>
          <w:spacing w:val="6"/>
          <w:sz w:val="23"/>
          <w:szCs w:val="23"/>
        </w:rPr>
        <w:t>2.3.2</w:t>
      </w:r>
      <w:r>
        <w:rPr>
          <w:rFonts w:ascii="宋体" w:hAnsi="宋体" w:eastAsia="宋体" w:cs="宋体"/>
          <w:spacing w:val="-45"/>
          <w:sz w:val="23"/>
          <w:szCs w:val="23"/>
        </w:rPr>
        <w:t xml:space="preserve"> </w:t>
      </w:r>
      <w:r>
        <w:rPr>
          <w:rFonts w:ascii="宋体" w:hAnsi="宋体" w:eastAsia="宋体" w:cs="宋体"/>
          <w:spacing w:val="6"/>
          <w:sz w:val="23"/>
          <w:szCs w:val="23"/>
        </w:rPr>
        <w:t>在磋商过程中，磋商小组可以根据磋商文件和磋商情况实质性变动采</w:t>
      </w:r>
      <w:r>
        <w:rPr>
          <w:rFonts w:ascii="宋体" w:hAnsi="宋体" w:eastAsia="宋体" w:cs="宋体"/>
          <w:spacing w:val="5"/>
          <w:sz w:val="23"/>
          <w:szCs w:val="23"/>
        </w:rPr>
        <w:t>购需求</w:t>
      </w:r>
      <w:r>
        <w:rPr>
          <w:rFonts w:ascii="宋体" w:hAnsi="宋体" w:eastAsia="宋体" w:cs="宋体"/>
          <w:sz w:val="23"/>
          <w:szCs w:val="23"/>
        </w:rPr>
        <w:t xml:space="preserve"> </w:t>
      </w:r>
      <w:r>
        <w:rPr>
          <w:rFonts w:ascii="宋体" w:hAnsi="宋体" w:eastAsia="宋体" w:cs="宋体"/>
          <w:spacing w:val="10"/>
          <w:sz w:val="23"/>
          <w:szCs w:val="23"/>
        </w:rPr>
        <w:t>中的技术、服务要求以及合同草案条款，但不得变动磋商文</w:t>
      </w:r>
      <w:r>
        <w:rPr>
          <w:rFonts w:ascii="宋体" w:hAnsi="宋体" w:eastAsia="宋体" w:cs="宋体"/>
          <w:spacing w:val="9"/>
          <w:sz w:val="23"/>
          <w:szCs w:val="23"/>
        </w:rPr>
        <w:t>件中的其他内容。实质性</w:t>
      </w:r>
      <w:r>
        <w:rPr>
          <w:rFonts w:ascii="宋体" w:hAnsi="宋体" w:eastAsia="宋体" w:cs="宋体"/>
          <w:sz w:val="23"/>
          <w:szCs w:val="23"/>
        </w:rPr>
        <w:t xml:space="preserve"> </w:t>
      </w:r>
      <w:r>
        <w:rPr>
          <w:rFonts w:ascii="宋体" w:hAnsi="宋体" w:eastAsia="宋体" w:cs="宋体"/>
          <w:spacing w:val="6"/>
          <w:sz w:val="23"/>
          <w:szCs w:val="23"/>
        </w:rPr>
        <w:t>变动的内容，须经采购人代表确认。</w:t>
      </w:r>
    </w:p>
    <w:p w14:paraId="235FB06B">
      <w:pPr>
        <w:spacing w:before="35" w:line="307" w:lineRule="auto"/>
        <w:ind w:left="13" w:right="80" w:firstLine="476"/>
        <w:rPr>
          <w:rFonts w:ascii="宋体" w:hAnsi="宋体" w:eastAsia="宋体" w:cs="宋体"/>
          <w:sz w:val="23"/>
          <w:szCs w:val="23"/>
        </w:rPr>
      </w:pPr>
      <w:r>
        <w:rPr>
          <w:rFonts w:ascii="宋体" w:hAnsi="宋体" w:eastAsia="宋体" w:cs="宋体"/>
          <w:spacing w:val="6"/>
          <w:sz w:val="23"/>
          <w:szCs w:val="23"/>
        </w:rPr>
        <w:t>2.3.3</w:t>
      </w:r>
      <w:r>
        <w:rPr>
          <w:rFonts w:ascii="宋体" w:hAnsi="宋体" w:eastAsia="宋体" w:cs="宋体"/>
          <w:spacing w:val="-44"/>
          <w:sz w:val="23"/>
          <w:szCs w:val="23"/>
        </w:rPr>
        <w:t xml:space="preserve"> </w:t>
      </w:r>
      <w:r>
        <w:rPr>
          <w:rFonts w:ascii="宋体" w:hAnsi="宋体" w:eastAsia="宋体" w:cs="宋体"/>
          <w:spacing w:val="6"/>
          <w:sz w:val="23"/>
          <w:szCs w:val="23"/>
        </w:rPr>
        <w:t>对磋商文件作出的实质性变动是磋商文件的有效组成部分，磋商小组</w:t>
      </w:r>
      <w:r>
        <w:rPr>
          <w:rFonts w:ascii="宋体" w:hAnsi="宋体" w:eastAsia="宋体" w:cs="宋体"/>
          <w:spacing w:val="5"/>
          <w:sz w:val="23"/>
          <w:szCs w:val="23"/>
        </w:rPr>
        <w:t>应当及</w:t>
      </w:r>
      <w:r>
        <w:rPr>
          <w:rFonts w:ascii="宋体" w:hAnsi="宋体" w:eastAsia="宋体" w:cs="宋体"/>
          <w:sz w:val="23"/>
          <w:szCs w:val="23"/>
        </w:rPr>
        <w:t xml:space="preserve"> </w:t>
      </w:r>
      <w:r>
        <w:rPr>
          <w:rFonts w:ascii="宋体" w:hAnsi="宋体" w:eastAsia="宋体" w:cs="宋体"/>
          <w:spacing w:val="7"/>
          <w:sz w:val="23"/>
          <w:szCs w:val="23"/>
        </w:rPr>
        <w:t>时以书面形式同时通知所有参加磋商的供应商。</w:t>
      </w:r>
    </w:p>
    <w:p w14:paraId="367A05DE">
      <w:pPr>
        <w:spacing w:before="36" w:line="311" w:lineRule="auto"/>
        <w:ind w:right="33" w:firstLine="488"/>
        <w:rPr>
          <w:rFonts w:ascii="宋体" w:hAnsi="宋体" w:eastAsia="宋体" w:cs="宋体"/>
          <w:sz w:val="23"/>
          <w:szCs w:val="23"/>
        </w:rPr>
      </w:pPr>
      <w:r>
        <w:rPr>
          <w:rFonts w:ascii="宋体" w:hAnsi="宋体" w:eastAsia="宋体" w:cs="宋体"/>
          <w:spacing w:val="7"/>
          <w:sz w:val="23"/>
          <w:szCs w:val="23"/>
        </w:rPr>
        <w:t>2.3.4</w:t>
      </w:r>
      <w:r>
        <w:rPr>
          <w:rFonts w:ascii="宋体" w:hAnsi="宋体" w:eastAsia="宋体" w:cs="宋体"/>
          <w:spacing w:val="-38"/>
          <w:sz w:val="23"/>
          <w:szCs w:val="23"/>
        </w:rPr>
        <w:t xml:space="preserve"> </w:t>
      </w:r>
      <w:r>
        <w:rPr>
          <w:rFonts w:ascii="宋体" w:hAnsi="宋体" w:eastAsia="宋体" w:cs="宋体"/>
          <w:spacing w:val="7"/>
          <w:sz w:val="23"/>
          <w:szCs w:val="23"/>
        </w:rPr>
        <w:t>供应商应当按照磋商文件的变动情况和磋商小组的要求重新提交响应文件，</w:t>
      </w:r>
      <w:r>
        <w:rPr>
          <w:rFonts w:ascii="宋体" w:hAnsi="宋体" w:eastAsia="宋体" w:cs="宋体"/>
          <w:sz w:val="23"/>
          <w:szCs w:val="23"/>
        </w:rPr>
        <w:t xml:space="preserve"> </w:t>
      </w:r>
      <w:r>
        <w:rPr>
          <w:rFonts w:ascii="宋体" w:hAnsi="宋体" w:eastAsia="宋体" w:cs="宋体"/>
          <w:spacing w:val="10"/>
          <w:sz w:val="23"/>
          <w:szCs w:val="23"/>
        </w:rPr>
        <w:t>并由其法定代表人或授权代表签字或者加盖公章。由授权代表</w:t>
      </w:r>
      <w:r>
        <w:rPr>
          <w:rFonts w:ascii="宋体" w:hAnsi="宋体" w:eastAsia="宋体" w:cs="宋体"/>
          <w:spacing w:val="9"/>
          <w:sz w:val="23"/>
          <w:szCs w:val="23"/>
        </w:rPr>
        <w:t>签字的，应当附法定代</w:t>
      </w:r>
      <w:r>
        <w:rPr>
          <w:rFonts w:ascii="宋体" w:hAnsi="宋体" w:eastAsia="宋体" w:cs="宋体"/>
          <w:sz w:val="23"/>
          <w:szCs w:val="23"/>
        </w:rPr>
        <w:t xml:space="preserve">  </w:t>
      </w:r>
      <w:r>
        <w:rPr>
          <w:rFonts w:ascii="宋体" w:hAnsi="宋体" w:eastAsia="宋体" w:cs="宋体"/>
          <w:spacing w:val="8"/>
          <w:sz w:val="23"/>
          <w:szCs w:val="23"/>
        </w:rPr>
        <w:t>表人授权书。供应商为自然人的，应当由本人签字并附身份证明。</w:t>
      </w:r>
    </w:p>
    <w:p w14:paraId="60F9BEF1">
      <w:pPr>
        <w:spacing w:before="39" w:line="311" w:lineRule="auto"/>
        <w:ind w:left="1" w:right="80" w:firstLine="487"/>
        <w:rPr>
          <w:rFonts w:ascii="宋体" w:hAnsi="宋体" w:eastAsia="宋体" w:cs="宋体"/>
          <w:sz w:val="23"/>
          <w:szCs w:val="23"/>
        </w:rPr>
      </w:pPr>
      <w:r>
        <w:rPr>
          <w:rFonts w:ascii="宋体" w:hAnsi="宋体" w:eastAsia="宋体" w:cs="宋体"/>
          <w:spacing w:val="6"/>
          <w:sz w:val="23"/>
          <w:szCs w:val="23"/>
        </w:rPr>
        <w:t>2.3.5</w:t>
      </w:r>
      <w:r>
        <w:rPr>
          <w:rFonts w:ascii="宋体" w:hAnsi="宋体" w:eastAsia="宋体" w:cs="宋体"/>
          <w:spacing w:val="-44"/>
          <w:sz w:val="23"/>
          <w:szCs w:val="23"/>
        </w:rPr>
        <w:t xml:space="preserve"> </w:t>
      </w:r>
      <w:r>
        <w:rPr>
          <w:rFonts w:ascii="宋体" w:hAnsi="宋体" w:eastAsia="宋体" w:cs="宋体"/>
          <w:spacing w:val="6"/>
          <w:sz w:val="23"/>
          <w:szCs w:val="23"/>
        </w:rPr>
        <w:t>磋商文件能够详细列明采购标的的技术、服务要求的，磋商结束后，</w:t>
      </w:r>
      <w:r>
        <w:rPr>
          <w:rFonts w:ascii="宋体" w:hAnsi="宋体" w:eastAsia="宋体" w:cs="宋体"/>
          <w:spacing w:val="5"/>
          <w:sz w:val="23"/>
          <w:szCs w:val="23"/>
        </w:rPr>
        <w:t>磋商小</w:t>
      </w:r>
      <w:r>
        <w:rPr>
          <w:rFonts w:ascii="宋体" w:hAnsi="宋体" w:eastAsia="宋体" w:cs="宋体"/>
          <w:sz w:val="23"/>
          <w:szCs w:val="23"/>
        </w:rPr>
        <w:t xml:space="preserve"> </w:t>
      </w:r>
      <w:r>
        <w:rPr>
          <w:rFonts w:ascii="宋体" w:hAnsi="宋体" w:eastAsia="宋体" w:cs="宋体"/>
          <w:spacing w:val="10"/>
          <w:sz w:val="23"/>
          <w:szCs w:val="23"/>
        </w:rPr>
        <w:t>组应当要求所有实质性响应的供应商在规定时间内提交最后</w:t>
      </w:r>
      <w:r>
        <w:rPr>
          <w:rFonts w:ascii="宋体" w:hAnsi="宋体" w:eastAsia="宋体" w:cs="宋体"/>
          <w:spacing w:val="9"/>
          <w:sz w:val="23"/>
          <w:szCs w:val="23"/>
        </w:rPr>
        <w:t>报价，提交最后报价的供</w:t>
      </w:r>
      <w:r>
        <w:rPr>
          <w:rFonts w:ascii="宋体" w:hAnsi="宋体" w:eastAsia="宋体" w:cs="宋体"/>
          <w:sz w:val="23"/>
          <w:szCs w:val="23"/>
        </w:rPr>
        <w:t xml:space="preserve"> </w:t>
      </w:r>
      <w:r>
        <w:rPr>
          <w:rFonts w:ascii="宋体" w:hAnsi="宋体" w:eastAsia="宋体" w:cs="宋体"/>
          <w:spacing w:val="2"/>
          <w:sz w:val="23"/>
          <w:szCs w:val="23"/>
        </w:rPr>
        <w:t>应商不得少于</w:t>
      </w:r>
      <w:r>
        <w:rPr>
          <w:rFonts w:ascii="宋体" w:hAnsi="宋体" w:eastAsia="宋体" w:cs="宋体"/>
          <w:spacing w:val="-34"/>
          <w:sz w:val="23"/>
          <w:szCs w:val="23"/>
        </w:rPr>
        <w:t xml:space="preserve"> </w:t>
      </w:r>
      <w:r>
        <w:rPr>
          <w:rFonts w:ascii="宋体" w:hAnsi="宋体" w:eastAsia="宋体" w:cs="宋体"/>
          <w:spacing w:val="2"/>
          <w:sz w:val="23"/>
          <w:szCs w:val="23"/>
        </w:rPr>
        <w:t>3</w:t>
      </w:r>
      <w:r>
        <w:rPr>
          <w:rFonts w:ascii="宋体" w:hAnsi="宋体" w:eastAsia="宋体" w:cs="宋体"/>
          <w:spacing w:val="-44"/>
          <w:sz w:val="23"/>
          <w:szCs w:val="23"/>
        </w:rPr>
        <w:t xml:space="preserve"> </w:t>
      </w:r>
      <w:r>
        <w:rPr>
          <w:rFonts w:ascii="宋体" w:hAnsi="宋体" w:eastAsia="宋体" w:cs="宋体"/>
          <w:spacing w:val="2"/>
          <w:sz w:val="23"/>
          <w:szCs w:val="23"/>
        </w:rPr>
        <w:t>家。</w:t>
      </w:r>
    </w:p>
    <w:p w14:paraId="419D8878">
      <w:pPr>
        <w:spacing w:before="39" w:line="313" w:lineRule="auto"/>
        <w:ind w:left="2" w:right="80" w:firstLine="486"/>
        <w:jc w:val="both"/>
        <w:rPr>
          <w:rFonts w:ascii="宋体" w:hAnsi="宋体" w:eastAsia="宋体" w:cs="宋体"/>
          <w:sz w:val="23"/>
          <w:szCs w:val="23"/>
        </w:rPr>
      </w:pPr>
      <w:r>
        <w:rPr>
          <w:rFonts w:ascii="宋体" w:hAnsi="宋体" w:eastAsia="宋体" w:cs="宋体"/>
          <w:spacing w:val="6"/>
          <w:sz w:val="23"/>
          <w:szCs w:val="23"/>
        </w:rPr>
        <w:t>2.3.6</w:t>
      </w:r>
      <w:r>
        <w:rPr>
          <w:rFonts w:ascii="宋体" w:hAnsi="宋体" w:eastAsia="宋体" w:cs="宋体"/>
          <w:spacing w:val="-44"/>
          <w:sz w:val="23"/>
          <w:szCs w:val="23"/>
        </w:rPr>
        <w:t xml:space="preserve"> </w:t>
      </w:r>
      <w:r>
        <w:rPr>
          <w:rFonts w:ascii="宋体" w:hAnsi="宋体" w:eastAsia="宋体" w:cs="宋体"/>
          <w:spacing w:val="6"/>
          <w:sz w:val="23"/>
          <w:szCs w:val="23"/>
        </w:rPr>
        <w:t>磋商文件不能详细列明采购标的的技术、服务要求，需经磋商由供应</w:t>
      </w:r>
      <w:r>
        <w:rPr>
          <w:rFonts w:ascii="宋体" w:hAnsi="宋体" w:eastAsia="宋体" w:cs="宋体"/>
          <w:spacing w:val="5"/>
          <w:sz w:val="23"/>
          <w:szCs w:val="23"/>
        </w:rPr>
        <w:t>商提供</w:t>
      </w:r>
      <w:r>
        <w:rPr>
          <w:rFonts w:ascii="宋体" w:hAnsi="宋体" w:eastAsia="宋体" w:cs="宋体"/>
          <w:sz w:val="23"/>
          <w:szCs w:val="23"/>
        </w:rPr>
        <w:t xml:space="preserve"> </w:t>
      </w:r>
      <w:r>
        <w:rPr>
          <w:rFonts w:hint="eastAsia" w:ascii="宋体" w:hAnsi="宋体" w:eastAsia="宋体" w:cs="宋体"/>
          <w:spacing w:val="10"/>
          <w:sz w:val="23"/>
          <w:szCs w:val="23"/>
          <w:lang w:val="en-US" w:eastAsia="zh-CN"/>
        </w:rPr>
        <w:t>文件</w:t>
      </w:r>
      <w:r>
        <w:rPr>
          <w:rFonts w:ascii="宋体" w:hAnsi="宋体" w:eastAsia="宋体" w:cs="宋体"/>
          <w:spacing w:val="10"/>
          <w:sz w:val="23"/>
          <w:szCs w:val="23"/>
        </w:rPr>
        <w:t>，磋商结束后，磋商小组应当</w:t>
      </w:r>
      <w:r>
        <w:rPr>
          <w:rFonts w:ascii="宋体" w:hAnsi="宋体" w:eastAsia="宋体" w:cs="宋体"/>
          <w:spacing w:val="9"/>
          <w:sz w:val="23"/>
          <w:szCs w:val="23"/>
        </w:rPr>
        <w:t>按照少数服从多数的原则投票推荐</w:t>
      </w:r>
      <w:r>
        <w:rPr>
          <w:rFonts w:ascii="宋体" w:hAnsi="宋体" w:eastAsia="宋体" w:cs="宋体"/>
          <w:spacing w:val="-41"/>
          <w:sz w:val="23"/>
          <w:szCs w:val="23"/>
        </w:rPr>
        <w:t xml:space="preserve"> </w:t>
      </w:r>
      <w:r>
        <w:rPr>
          <w:rFonts w:ascii="宋体" w:hAnsi="宋体" w:eastAsia="宋体" w:cs="宋体"/>
          <w:spacing w:val="9"/>
          <w:sz w:val="23"/>
          <w:szCs w:val="23"/>
        </w:rPr>
        <w:t>3</w:t>
      </w:r>
      <w:r>
        <w:rPr>
          <w:rFonts w:ascii="宋体" w:hAnsi="宋体" w:eastAsia="宋体" w:cs="宋体"/>
          <w:spacing w:val="-44"/>
          <w:sz w:val="23"/>
          <w:szCs w:val="23"/>
        </w:rPr>
        <w:t xml:space="preserve"> </w:t>
      </w:r>
      <w:r>
        <w:rPr>
          <w:rFonts w:ascii="宋体" w:hAnsi="宋体" w:eastAsia="宋体" w:cs="宋体"/>
          <w:spacing w:val="9"/>
          <w:sz w:val="23"/>
          <w:szCs w:val="23"/>
        </w:rPr>
        <w:t>家以上供应商的</w:t>
      </w:r>
      <w:r>
        <w:rPr>
          <w:rFonts w:hint="eastAsia" w:ascii="宋体" w:hAnsi="宋体" w:eastAsia="宋体" w:cs="宋体"/>
          <w:spacing w:val="9"/>
          <w:sz w:val="23"/>
          <w:szCs w:val="23"/>
          <w:lang w:val="en-US" w:eastAsia="zh-CN"/>
        </w:rPr>
        <w:t>文件</w:t>
      </w:r>
      <w:r>
        <w:rPr>
          <w:rFonts w:ascii="宋体" w:hAnsi="宋体" w:eastAsia="宋体" w:cs="宋体"/>
          <w:spacing w:val="9"/>
          <w:sz w:val="23"/>
          <w:szCs w:val="23"/>
        </w:rPr>
        <w:t>，并要求其在规定时间内</w:t>
      </w:r>
      <w:r>
        <w:rPr>
          <w:rFonts w:ascii="宋体" w:hAnsi="宋体" w:eastAsia="宋体" w:cs="宋体"/>
          <w:spacing w:val="8"/>
          <w:sz w:val="23"/>
          <w:szCs w:val="23"/>
        </w:rPr>
        <w:t>提交最后报</w:t>
      </w:r>
      <w:r>
        <w:rPr>
          <w:rFonts w:ascii="宋体" w:hAnsi="宋体" w:eastAsia="宋体" w:cs="宋体"/>
          <w:spacing w:val="-8"/>
          <w:sz w:val="23"/>
          <w:szCs w:val="23"/>
        </w:rPr>
        <w:t>价。</w:t>
      </w:r>
    </w:p>
    <w:p w14:paraId="3069FF0E">
      <w:pPr>
        <w:spacing w:before="37" w:line="307" w:lineRule="auto"/>
        <w:ind w:left="6" w:right="80" w:firstLine="482"/>
        <w:rPr>
          <w:rFonts w:ascii="宋体" w:hAnsi="宋体" w:eastAsia="宋体" w:cs="宋体"/>
          <w:sz w:val="23"/>
          <w:szCs w:val="23"/>
        </w:rPr>
      </w:pPr>
      <w:r>
        <w:rPr>
          <w:rFonts w:ascii="宋体" w:hAnsi="宋体" w:eastAsia="宋体" w:cs="宋体"/>
          <w:spacing w:val="5"/>
          <w:sz w:val="23"/>
          <w:szCs w:val="23"/>
        </w:rPr>
        <w:t>2.3.7</w:t>
      </w:r>
      <w:r>
        <w:rPr>
          <w:rFonts w:ascii="宋体" w:hAnsi="宋体" w:eastAsia="宋体" w:cs="宋体"/>
          <w:spacing w:val="-9"/>
          <w:sz w:val="23"/>
          <w:szCs w:val="23"/>
        </w:rPr>
        <w:t xml:space="preserve"> </w:t>
      </w:r>
      <w:r>
        <w:rPr>
          <w:rFonts w:ascii="宋体" w:hAnsi="宋体" w:eastAsia="宋体" w:cs="宋体"/>
          <w:spacing w:val="5"/>
          <w:sz w:val="23"/>
          <w:szCs w:val="23"/>
        </w:rPr>
        <w:t>已提交响应文件的供应商，在提交最后报价之前，可以根据磋商情况退出磋</w:t>
      </w:r>
      <w:r>
        <w:rPr>
          <w:rFonts w:ascii="宋体" w:hAnsi="宋体" w:eastAsia="宋体" w:cs="宋体"/>
          <w:sz w:val="23"/>
          <w:szCs w:val="23"/>
        </w:rPr>
        <w:t xml:space="preserve"> </w:t>
      </w:r>
      <w:r>
        <w:rPr>
          <w:rFonts w:ascii="宋体" w:hAnsi="宋体" w:eastAsia="宋体" w:cs="宋体"/>
          <w:spacing w:val="6"/>
          <w:sz w:val="23"/>
          <w:szCs w:val="23"/>
        </w:rPr>
        <w:t>商。其响应保证金将予以退还。</w:t>
      </w:r>
    </w:p>
    <w:p w14:paraId="6DB06CEC">
      <w:pPr>
        <w:spacing w:before="35" w:line="311" w:lineRule="auto"/>
        <w:ind w:right="80" w:firstLine="489"/>
        <w:rPr>
          <w:rFonts w:ascii="宋体" w:hAnsi="宋体" w:eastAsia="宋体" w:cs="宋体"/>
          <w:sz w:val="23"/>
          <w:szCs w:val="23"/>
        </w:rPr>
      </w:pPr>
      <w:r>
        <w:rPr>
          <w:rFonts w:ascii="宋体" w:hAnsi="宋体" w:eastAsia="宋体" w:cs="宋体"/>
          <w:spacing w:val="6"/>
          <w:sz w:val="23"/>
          <w:szCs w:val="23"/>
        </w:rPr>
        <w:t>2.3.8</w:t>
      </w:r>
      <w:r>
        <w:rPr>
          <w:rFonts w:ascii="宋体" w:hAnsi="宋体" w:eastAsia="宋体" w:cs="宋体"/>
          <w:spacing w:val="-40"/>
          <w:sz w:val="23"/>
          <w:szCs w:val="23"/>
        </w:rPr>
        <w:t xml:space="preserve"> </w:t>
      </w:r>
      <w:r>
        <w:rPr>
          <w:rFonts w:ascii="宋体" w:hAnsi="宋体" w:eastAsia="宋体" w:cs="宋体"/>
          <w:spacing w:val="6"/>
          <w:sz w:val="23"/>
          <w:szCs w:val="23"/>
        </w:rPr>
        <w:t>最后报价是供应商响应文件的有效组成部分。符合《政府采</w:t>
      </w:r>
      <w:r>
        <w:rPr>
          <w:rFonts w:ascii="宋体" w:hAnsi="宋体" w:eastAsia="宋体" w:cs="宋体"/>
          <w:spacing w:val="5"/>
          <w:sz w:val="23"/>
          <w:szCs w:val="23"/>
        </w:rPr>
        <w:t>购竞争性磋商采</w:t>
      </w:r>
      <w:r>
        <w:rPr>
          <w:rFonts w:ascii="宋体" w:hAnsi="宋体" w:eastAsia="宋体" w:cs="宋体"/>
          <w:sz w:val="23"/>
          <w:szCs w:val="23"/>
        </w:rPr>
        <w:t xml:space="preserve"> </w:t>
      </w:r>
      <w:r>
        <w:rPr>
          <w:rFonts w:ascii="宋体" w:hAnsi="宋体" w:eastAsia="宋体" w:cs="宋体"/>
          <w:spacing w:val="6"/>
          <w:sz w:val="23"/>
          <w:szCs w:val="23"/>
        </w:rPr>
        <w:t>购方式管理暂行办法》 第三条第四项情形：市场竞争不充分的科研项目，以及需要扶</w:t>
      </w:r>
      <w:r>
        <w:rPr>
          <w:rFonts w:ascii="宋体" w:hAnsi="宋体" w:eastAsia="宋体" w:cs="宋体"/>
          <w:spacing w:val="9"/>
          <w:sz w:val="23"/>
          <w:szCs w:val="23"/>
        </w:rPr>
        <w:t xml:space="preserve"> </w:t>
      </w:r>
      <w:r>
        <w:rPr>
          <w:rFonts w:ascii="宋体" w:hAnsi="宋体" w:eastAsia="宋体" w:cs="宋体"/>
          <w:spacing w:val="8"/>
          <w:sz w:val="23"/>
          <w:szCs w:val="23"/>
        </w:rPr>
        <w:t>持的科技成果转化项目，提交最后报价的供</w:t>
      </w:r>
      <w:r>
        <w:rPr>
          <w:rFonts w:ascii="宋体" w:hAnsi="宋体" w:eastAsia="宋体" w:cs="宋体"/>
          <w:spacing w:val="7"/>
          <w:sz w:val="23"/>
          <w:szCs w:val="23"/>
        </w:rPr>
        <w:t>应商可以为</w:t>
      </w:r>
      <w:r>
        <w:rPr>
          <w:rFonts w:ascii="宋体" w:hAnsi="宋体" w:eastAsia="宋体" w:cs="宋体"/>
          <w:spacing w:val="-43"/>
          <w:sz w:val="23"/>
          <w:szCs w:val="23"/>
        </w:rPr>
        <w:t xml:space="preserve"> </w:t>
      </w:r>
      <w:r>
        <w:rPr>
          <w:rFonts w:ascii="宋体" w:hAnsi="宋体" w:eastAsia="宋体" w:cs="宋体"/>
          <w:spacing w:val="7"/>
          <w:sz w:val="23"/>
          <w:szCs w:val="23"/>
        </w:rPr>
        <w:t>2</w:t>
      </w:r>
      <w:r>
        <w:rPr>
          <w:rFonts w:ascii="宋体" w:hAnsi="宋体" w:eastAsia="宋体" w:cs="宋体"/>
          <w:spacing w:val="-43"/>
          <w:sz w:val="23"/>
          <w:szCs w:val="23"/>
        </w:rPr>
        <w:t xml:space="preserve"> </w:t>
      </w:r>
      <w:r>
        <w:rPr>
          <w:rFonts w:ascii="宋体" w:hAnsi="宋体" w:eastAsia="宋体" w:cs="宋体"/>
          <w:spacing w:val="7"/>
          <w:sz w:val="23"/>
          <w:szCs w:val="23"/>
        </w:rPr>
        <w:t>家。</w:t>
      </w:r>
    </w:p>
    <w:p w14:paraId="37354F04">
      <w:pPr>
        <w:spacing w:before="40" w:line="304" w:lineRule="auto"/>
        <w:ind w:right="80" w:firstLine="488"/>
        <w:rPr>
          <w:rFonts w:ascii="宋体" w:hAnsi="宋体" w:eastAsia="宋体" w:cs="宋体"/>
          <w:sz w:val="23"/>
          <w:szCs w:val="23"/>
        </w:rPr>
      </w:pPr>
      <w:r>
        <w:rPr>
          <w:rFonts w:ascii="宋体" w:hAnsi="宋体" w:eastAsia="宋体" w:cs="宋体"/>
          <w:spacing w:val="6"/>
          <w:sz w:val="23"/>
          <w:szCs w:val="23"/>
        </w:rPr>
        <w:t>2.3.9</w:t>
      </w:r>
      <w:r>
        <w:rPr>
          <w:rFonts w:ascii="宋体" w:hAnsi="宋体" w:eastAsia="宋体" w:cs="宋体"/>
          <w:spacing w:val="-41"/>
          <w:sz w:val="23"/>
          <w:szCs w:val="23"/>
        </w:rPr>
        <w:t xml:space="preserve"> </w:t>
      </w:r>
      <w:r>
        <w:rPr>
          <w:rFonts w:ascii="宋体" w:hAnsi="宋体" w:eastAsia="宋体" w:cs="宋体"/>
          <w:spacing w:val="6"/>
          <w:sz w:val="23"/>
          <w:szCs w:val="23"/>
        </w:rPr>
        <w:t>经磋商确定最终采购需求和提交最后报价的供应商后，由磋商</w:t>
      </w:r>
      <w:r>
        <w:rPr>
          <w:rFonts w:ascii="宋体" w:hAnsi="宋体" w:eastAsia="宋体" w:cs="宋体"/>
          <w:spacing w:val="5"/>
          <w:sz w:val="23"/>
          <w:szCs w:val="23"/>
        </w:rPr>
        <w:t>小组采用综合</w:t>
      </w:r>
      <w:r>
        <w:rPr>
          <w:rFonts w:ascii="宋体" w:hAnsi="宋体" w:eastAsia="宋体" w:cs="宋体"/>
          <w:sz w:val="23"/>
          <w:szCs w:val="23"/>
        </w:rPr>
        <w:t xml:space="preserve"> </w:t>
      </w:r>
      <w:r>
        <w:rPr>
          <w:rFonts w:ascii="宋体" w:hAnsi="宋体" w:eastAsia="宋体" w:cs="宋体"/>
          <w:spacing w:val="8"/>
          <w:sz w:val="23"/>
          <w:szCs w:val="23"/>
        </w:rPr>
        <w:t>评分法对提交最后报价的供应商的响应文件和最后报价进行综合评分。</w:t>
      </w:r>
    </w:p>
    <w:p w14:paraId="4D5D3836">
      <w:pPr>
        <w:spacing w:before="40" w:line="227" w:lineRule="auto"/>
        <w:ind w:left="489"/>
        <w:rPr>
          <w:rFonts w:ascii="宋体" w:hAnsi="宋体" w:eastAsia="宋体" w:cs="宋体"/>
          <w:sz w:val="23"/>
          <w:szCs w:val="23"/>
        </w:rPr>
      </w:pPr>
      <w:r>
        <w:rPr>
          <w:rFonts w:ascii="宋体" w:hAnsi="宋体" w:eastAsia="宋体" w:cs="宋体"/>
          <w:spacing w:val="5"/>
          <w:sz w:val="23"/>
          <w:szCs w:val="23"/>
        </w:rPr>
        <w:t>2.3.10</w:t>
      </w:r>
      <w:r>
        <w:rPr>
          <w:rFonts w:ascii="宋体" w:hAnsi="宋体" w:eastAsia="宋体" w:cs="宋体"/>
          <w:spacing w:val="-39"/>
          <w:sz w:val="23"/>
          <w:szCs w:val="23"/>
        </w:rPr>
        <w:t xml:space="preserve"> </w:t>
      </w:r>
      <w:r>
        <w:rPr>
          <w:rFonts w:ascii="宋体" w:hAnsi="宋体" w:eastAsia="宋体" w:cs="宋体"/>
          <w:spacing w:val="5"/>
          <w:sz w:val="23"/>
          <w:szCs w:val="23"/>
        </w:rPr>
        <w:t>采购结果确认</w:t>
      </w:r>
    </w:p>
    <w:p w14:paraId="6C5A9CA9">
      <w:pPr>
        <w:spacing w:before="121" w:line="297" w:lineRule="auto"/>
        <w:ind w:left="2" w:firstLine="495"/>
        <w:rPr>
          <w:rFonts w:ascii="宋体" w:hAnsi="宋体" w:eastAsia="宋体" w:cs="宋体"/>
          <w:sz w:val="23"/>
          <w:szCs w:val="23"/>
        </w:rPr>
      </w:pPr>
      <w:r>
        <w:rPr>
          <w:rFonts w:ascii="宋体" w:hAnsi="宋体" w:eastAsia="宋体" w:cs="宋体"/>
          <w:spacing w:val="4"/>
          <w:sz w:val="23"/>
          <w:szCs w:val="23"/>
        </w:rPr>
        <w:t>（1）磋商小组按照采购文件确定的评标方法、步骤、标准</w:t>
      </w:r>
      <w:r>
        <w:rPr>
          <w:rFonts w:ascii="宋体" w:hAnsi="宋体" w:eastAsia="宋体" w:cs="宋体"/>
          <w:spacing w:val="3"/>
          <w:sz w:val="23"/>
          <w:szCs w:val="23"/>
        </w:rPr>
        <w:t>，对响应文件进行评审。</w:t>
      </w:r>
      <w:r>
        <w:rPr>
          <w:rFonts w:ascii="宋体" w:hAnsi="宋体" w:eastAsia="宋体" w:cs="宋体"/>
          <w:sz w:val="23"/>
          <w:szCs w:val="23"/>
        </w:rPr>
        <w:t xml:space="preserve"> </w:t>
      </w:r>
      <w:r>
        <w:rPr>
          <w:rFonts w:ascii="宋体" w:hAnsi="宋体" w:eastAsia="宋体" w:cs="宋体"/>
          <w:spacing w:val="9"/>
          <w:sz w:val="23"/>
          <w:szCs w:val="23"/>
        </w:rPr>
        <w:t>按评审后得分由高到底顺序排列。得分相同的，按</w:t>
      </w:r>
      <w:r>
        <w:rPr>
          <w:rFonts w:ascii="宋体" w:hAnsi="宋体" w:eastAsia="宋体" w:cs="宋体"/>
          <w:spacing w:val="8"/>
          <w:sz w:val="23"/>
          <w:szCs w:val="23"/>
        </w:rPr>
        <w:t>供应商报价由低到高的顺序排列。</w:t>
      </w:r>
      <w:r>
        <w:rPr>
          <w:rFonts w:ascii="宋体" w:hAnsi="宋体" w:eastAsia="宋体" w:cs="宋体"/>
          <w:sz w:val="23"/>
          <w:szCs w:val="23"/>
        </w:rPr>
        <w:t xml:space="preserve">  </w:t>
      </w:r>
      <w:r>
        <w:rPr>
          <w:rFonts w:ascii="宋体" w:hAnsi="宋体" w:eastAsia="宋体" w:cs="宋体"/>
          <w:spacing w:val="10"/>
          <w:sz w:val="23"/>
          <w:szCs w:val="23"/>
        </w:rPr>
        <w:t>得分且报价相同的，按技术指标优劣顺序排列。磋商小组</w:t>
      </w:r>
      <w:r>
        <w:rPr>
          <w:rFonts w:ascii="宋体" w:hAnsi="宋体" w:eastAsia="宋体" w:cs="宋体"/>
          <w:spacing w:val="9"/>
          <w:sz w:val="23"/>
          <w:szCs w:val="23"/>
        </w:rPr>
        <w:t>依据对各响应文件的评审结</w:t>
      </w:r>
      <w:r>
        <w:rPr>
          <w:rFonts w:ascii="宋体" w:hAnsi="宋体" w:eastAsia="宋体" w:cs="宋体"/>
          <w:sz w:val="23"/>
          <w:szCs w:val="23"/>
        </w:rPr>
        <w:t xml:space="preserve">  </w:t>
      </w:r>
      <w:r>
        <w:rPr>
          <w:rFonts w:ascii="宋体" w:hAnsi="宋体" w:eastAsia="宋体" w:cs="宋体"/>
          <w:spacing w:val="8"/>
          <w:sz w:val="23"/>
          <w:szCs w:val="23"/>
        </w:rPr>
        <w:t>果，按各供应商的得分由高到低的顺序向采购人推荐成交候选供应商。</w:t>
      </w:r>
    </w:p>
    <w:p w14:paraId="2F96C686">
      <w:pPr>
        <w:spacing w:before="116" w:line="227" w:lineRule="auto"/>
        <w:ind w:left="498"/>
        <w:rPr>
          <w:rFonts w:ascii="宋体" w:hAnsi="宋体" w:eastAsia="宋体" w:cs="宋体"/>
          <w:sz w:val="23"/>
          <w:szCs w:val="23"/>
        </w:rPr>
      </w:pPr>
      <w:r>
        <w:rPr>
          <w:rFonts w:ascii="宋体" w:hAnsi="宋体" w:eastAsia="宋体" w:cs="宋体"/>
          <w:spacing w:val="8"/>
          <w:sz w:val="23"/>
          <w:szCs w:val="23"/>
        </w:rPr>
        <w:t>（2）合同可变细节包括项目公司注册地、资金到位时间及监管方式、收费年限到</w:t>
      </w:r>
    </w:p>
    <w:p w14:paraId="4FAF5D1B">
      <w:pPr>
        <w:spacing w:line="227" w:lineRule="auto"/>
        <w:rPr>
          <w:rFonts w:ascii="宋体" w:hAnsi="宋体" w:eastAsia="宋体" w:cs="宋体"/>
          <w:sz w:val="23"/>
          <w:szCs w:val="23"/>
        </w:rPr>
        <w:sectPr>
          <w:footerReference r:id="rId26" w:type="default"/>
          <w:pgSz w:w="11906" w:h="16838"/>
          <w:pgMar w:top="400" w:right="1392" w:bottom="1158" w:left="1481" w:header="0" w:footer="988" w:gutter="0"/>
          <w:cols w:space="720" w:num="1"/>
        </w:sectPr>
      </w:pPr>
    </w:p>
    <w:p w14:paraId="54E9ABF8">
      <w:pPr>
        <w:pStyle w:val="3"/>
        <w:spacing w:line="268" w:lineRule="auto"/>
      </w:pPr>
    </w:p>
    <w:p w14:paraId="0D678869">
      <w:pPr>
        <w:pStyle w:val="3"/>
        <w:spacing w:line="268" w:lineRule="auto"/>
      </w:pPr>
    </w:p>
    <w:p w14:paraId="68CA6C2D">
      <w:pPr>
        <w:pStyle w:val="3"/>
        <w:spacing w:line="268" w:lineRule="auto"/>
      </w:pPr>
    </w:p>
    <w:p w14:paraId="2462F79F">
      <w:pPr>
        <w:spacing w:before="74" w:line="307" w:lineRule="auto"/>
        <w:ind w:right="159" w:firstLine="3"/>
        <w:rPr>
          <w:rFonts w:ascii="宋体" w:hAnsi="宋体" w:eastAsia="宋体" w:cs="宋体"/>
          <w:sz w:val="23"/>
          <w:szCs w:val="23"/>
        </w:rPr>
      </w:pPr>
      <w:r>
        <w:rPr>
          <w:rFonts w:ascii="宋体" w:hAnsi="宋体" w:eastAsia="宋体" w:cs="宋体"/>
          <w:spacing w:val="10"/>
          <w:sz w:val="23"/>
          <w:szCs w:val="23"/>
        </w:rPr>
        <w:t>期后收费收入不足以补偿建设运营成本时甲方对乙方</w:t>
      </w:r>
      <w:r>
        <w:rPr>
          <w:rFonts w:ascii="宋体" w:hAnsi="宋体" w:eastAsia="宋体" w:cs="宋体"/>
          <w:spacing w:val="9"/>
          <w:sz w:val="23"/>
          <w:szCs w:val="23"/>
        </w:rPr>
        <w:t>的补偿政策、建设期项目公司与</w:t>
      </w:r>
      <w:r>
        <w:rPr>
          <w:rFonts w:ascii="宋体" w:hAnsi="宋体" w:eastAsia="宋体" w:cs="宋体"/>
          <w:sz w:val="23"/>
          <w:szCs w:val="23"/>
        </w:rPr>
        <w:t xml:space="preserve"> </w:t>
      </w:r>
      <w:r>
        <w:rPr>
          <w:rFonts w:ascii="宋体" w:hAnsi="宋体" w:eastAsia="宋体" w:cs="宋体"/>
          <w:spacing w:val="7"/>
          <w:sz w:val="23"/>
          <w:szCs w:val="23"/>
        </w:rPr>
        <w:t>施工项目部的关系以及工程款的支付方式等。</w:t>
      </w:r>
    </w:p>
    <w:p w14:paraId="2E9AA584">
      <w:pPr>
        <w:spacing w:before="36" w:line="226" w:lineRule="auto"/>
        <w:ind w:left="497"/>
        <w:rPr>
          <w:rFonts w:ascii="宋体" w:hAnsi="宋体" w:eastAsia="宋体" w:cs="宋体"/>
          <w:sz w:val="23"/>
          <w:szCs w:val="23"/>
        </w:rPr>
      </w:pPr>
      <w:r>
        <w:rPr>
          <w:rFonts w:ascii="宋体" w:hAnsi="宋体" w:eastAsia="宋体" w:cs="宋体"/>
          <w:spacing w:val="7"/>
          <w:sz w:val="23"/>
          <w:szCs w:val="23"/>
        </w:rPr>
        <w:t>（3）条款是指磋商过程中确定的最终采购需求及报价。</w:t>
      </w:r>
    </w:p>
    <w:p w14:paraId="67CDD9E1">
      <w:pPr>
        <w:spacing w:before="116" w:line="227" w:lineRule="auto"/>
        <w:ind w:left="488"/>
        <w:rPr>
          <w:rFonts w:ascii="宋体" w:hAnsi="宋体" w:eastAsia="宋体" w:cs="宋体"/>
          <w:sz w:val="23"/>
          <w:szCs w:val="23"/>
        </w:rPr>
      </w:pPr>
      <w:r>
        <w:rPr>
          <w:rFonts w:ascii="宋体" w:hAnsi="宋体" w:eastAsia="宋体" w:cs="宋体"/>
          <w:b/>
          <w:bCs/>
          <w:spacing w:val="4"/>
          <w:sz w:val="23"/>
          <w:szCs w:val="23"/>
        </w:rPr>
        <w:t>2.4</w:t>
      </w:r>
      <w:r>
        <w:rPr>
          <w:rFonts w:ascii="宋体" w:hAnsi="宋体" w:eastAsia="宋体" w:cs="宋体"/>
          <w:spacing w:val="-41"/>
          <w:sz w:val="23"/>
          <w:szCs w:val="23"/>
        </w:rPr>
        <w:t xml:space="preserve"> </w:t>
      </w:r>
      <w:r>
        <w:rPr>
          <w:rFonts w:ascii="宋体" w:hAnsi="宋体" w:eastAsia="宋体" w:cs="宋体"/>
          <w:b/>
          <w:bCs/>
          <w:spacing w:val="4"/>
          <w:sz w:val="23"/>
          <w:szCs w:val="23"/>
        </w:rPr>
        <w:t>推荐成交供应商</w:t>
      </w:r>
    </w:p>
    <w:p w14:paraId="171392B9">
      <w:pPr>
        <w:spacing w:before="116" w:line="311" w:lineRule="auto"/>
        <w:ind w:firstLine="484"/>
        <w:jc w:val="both"/>
        <w:rPr>
          <w:rFonts w:ascii="宋体" w:hAnsi="宋体" w:eastAsia="宋体" w:cs="宋体"/>
          <w:sz w:val="23"/>
          <w:szCs w:val="23"/>
        </w:rPr>
      </w:pPr>
      <w:r>
        <w:rPr>
          <w:rFonts w:ascii="宋体" w:hAnsi="宋体" w:eastAsia="宋体" w:cs="宋体"/>
          <w:spacing w:val="9"/>
          <w:sz w:val="23"/>
          <w:szCs w:val="23"/>
        </w:rPr>
        <w:t>磋商小组应当根据综合评分情况，按照评审得分由高到低顺序推荐</w:t>
      </w:r>
      <w:r>
        <w:rPr>
          <w:rFonts w:ascii="宋体" w:hAnsi="宋体" w:eastAsia="宋体" w:cs="宋体"/>
          <w:spacing w:val="-41"/>
          <w:sz w:val="23"/>
          <w:szCs w:val="23"/>
        </w:rPr>
        <w:t xml:space="preserve"> </w:t>
      </w:r>
      <w:r>
        <w:rPr>
          <w:rFonts w:ascii="宋体" w:hAnsi="宋体" w:eastAsia="宋体" w:cs="宋体"/>
          <w:spacing w:val="8"/>
          <w:sz w:val="23"/>
          <w:szCs w:val="23"/>
        </w:rPr>
        <w:t>3</w:t>
      </w:r>
      <w:r>
        <w:rPr>
          <w:rFonts w:ascii="宋体" w:hAnsi="宋体" w:eastAsia="宋体" w:cs="宋体"/>
          <w:spacing w:val="-43"/>
          <w:sz w:val="23"/>
          <w:szCs w:val="23"/>
        </w:rPr>
        <w:t xml:space="preserve"> </w:t>
      </w:r>
      <w:r>
        <w:rPr>
          <w:rFonts w:ascii="宋体" w:hAnsi="宋体" w:eastAsia="宋体" w:cs="宋体"/>
          <w:spacing w:val="8"/>
          <w:sz w:val="23"/>
          <w:szCs w:val="23"/>
        </w:rPr>
        <w:t>名以上成交</w:t>
      </w:r>
      <w:r>
        <w:rPr>
          <w:rFonts w:ascii="宋体" w:hAnsi="宋体" w:eastAsia="宋体" w:cs="宋体"/>
          <w:sz w:val="23"/>
          <w:szCs w:val="23"/>
        </w:rPr>
        <w:t xml:space="preserve">  </w:t>
      </w:r>
      <w:r>
        <w:rPr>
          <w:rFonts w:ascii="宋体" w:hAnsi="宋体" w:eastAsia="宋体" w:cs="宋体"/>
          <w:spacing w:val="8"/>
          <w:sz w:val="23"/>
          <w:szCs w:val="23"/>
        </w:rPr>
        <w:t>候选供应商，并编写评审报告。评审得分相同的，按</w:t>
      </w:r>
      <w:r>
        <w:rPr>
          <w:rFonts w:ascii="宋体" w:hAnsi="宋体" w:eastAsia="宋体" w:cs="宋体"/>
          <w:spacing w:val="7"/>
          <w:sz w:val="23"/>
          <w:szCs w:val="23"/>
        </w:rPr>
        <w:t>照最后报价由低到高的顺序推荐。</w:t>
      </w:r>
      <w:r>
        <w:rPr>
          <w:rFonts w:ascii="宋体" w:hAnsi="宋体" w:eastAsia="宋体" w:cs="宋体"/>
          <w:sz w:val="23"/>
          <w:szCs w:val="23"/>
        </w:rPr>
        <w:t xml:space="preserve"> </w:t>
      </w:r>
      <w:r>
        <w:rPr>
          <w:rFonts w:ascii="宋体" w:hAnsi="宋体" w:eastAsia="宋体" w:cs="宋体"/>
          <w:spacing w:val="8"/>
          <w:sz w:val="23"/>
          <w:szCs w:val="23"/>
        </w:rPr>
        <w:t>评审得分且最后报价相同的，按照技术指标优劣顺序推荐。</w:t>
      </w:r>
    </w:p>
    <w:p w14:paraId="4B8653F4">
      <w:pPr>
        <w:spacing w:before="39" w:line="227" w:lineRule="auto"/>
        <w:ind w:left="488"/>
        <w:rPr>
          <w:rFonts w:ascii="宋体" w:hAnsi="宋体" w:eastAsia="宋体" w:cs="宋体"/>
          <w:sz w:val="23"/>
          <w:szCs w:val="23"/>
        </w:rPr>
      </w:pPr>
      <w:r>
        <w:rPr>
          <w:rFonts w:ascii="宋体" w:hAnsi="宋体" w:eastAsia="宋体" w:cs="宋体"/>
          <w:b/>
          <w:bCs/>
          <w:spacing w:val="4"/>
          <w:sz w:val="23"/>
          <w:szCs w:val="23"/>
        </w:rPr>
        <w:t>2.5</w:t>
      </w:r>
      <w:r>
        <w:rPr>
          <w:rFonts w:ascii="宋体" w:hAnsi="宋体" w:eastAsia="宋体" w:cs="宋体"/>
          <w:spacing w:val="-41"/>
          <w:sz w:val="23"/>
          <w:szCs w:val="23"/>
        </w:rPr>
        <w:t xml:space="preserve"> </w:t>
      </w:r>
      <w:r>
        <w:rPr>
          <w:rFonts w:ascii="宋体" w:hAnsi="宋体" w:eastAsia="宋体" w:cs="宋体"/>
          <w:b/>
          <w:bCs/>
          <w:spacing w:val="4"/>
          <w:sz w:val="23"/>
          <w:szCs w:val="23"/>
        </w:rPr>
        <w:t>确定成交供应商</w:t>
      </w:r>
    </w:p>
    <w:p w14:paraId="65C8DE93">
      <w:pPr>
        <w:spacing w:before="118" w:line="226" w:lineRule="auto"/>
        <w:ind w:left="488"/>
        <w:rPr>
          <w:rFonts w:ascii="宋体" w:hAnsi="宋体" w:eastAsia="宋体" w:cs="宋体"/>
          <w:sz w:val="23"/>
          <w:szCs w:val="23"/>
        </w:rPr>
      </w:pPr>
      <w:r>
        <w:rPr>
          <w:rFonts w:ascii="宋体" w:hAnsi="宋体" w:eastAsia="宋体" w:cs="宋体"/>
          <w:spacing w:val="7"/>
          <w:sz w:val="23"/>
          <w:szCs w:val="23"/>
        </w:rPr>
        <w:t>2.5.1</w:t>
      </w:r>
      <w:r>
        <w:rPr>
          <w:rFonts w:ascii="宋体" w:hAnsi="宋体" w:eastAsia="宋体" w:cs="宋体"/>
          <w:spacing w:val="-44"/>
          <w:sz w:val="23"/>
          <w:szCs w:val="23"/>
        </w:rPr>
        <w:t xml:space="preserve"> </w:t>
      </w:r>
      <w:r>
        <w:rPr>
          <w:rFonts w:ascii="宋体" w:hAnsi="宋体" w:eastAsia="宋体" w:cs="宋体"/>
          <w:spacing w:val="7"/>
          <w:sz w:val="23"/>
          <w:szCs w:val="23"/>
        </w:rPr>
        <w:t>采购代理机构应当在评审结束后</w:t>
      </w:r>
      <w:r>
        <w:rPr>
          <w:rFonts w:ascii="宋体" w:hAnsi="宋体" w:eastAsia="宋体" w:cs="宋体"/>
          <w:spacing w:val="-43"/>
          <w:sz w:val="23"/>
          <w:szCs w:val="23"/>
        </w:rPr>
        <w:t xml:space="preserve"> </w:t>
      </w:r>
      <w:r>
        <w:rPr>
          <w:rFonts w:ascii="宋体" w:hAnsi="宋体" w:eastAsia="宋体" w:cs="宋体"/>
          <w:spacing w:val="7"/>
          <w:sz w:val="23"/>
          <w:szCs w:val="23"/>
        </w:rPr>
        <w:t>2</w:t>
      </w:r>
      <w:r>
        <w:rPr>
          <w:rFonts w:ascii="宋体" w:hAnsi="宋体" w:eastAsia="宋体" w:cs="宋体"/>
          <w:spacing w:val="-46"/>
          <w:sz w:val="23"/>
          <w:szCs w:val="23"/>
        </w:rPr>
        <w:t xml:space="preserve"> </w:t>
      </w:r>
      <w:r>
        <w:rPr>
          <w:rFonts w:ascii="宋体" w:hAnsi="宋体" w:eastAsia="宋体" w:cs="宋体"/>
          <w:spacing w:val="7"/>
          <w:sz w:val="23"/>
          <w:szCs w:val="23"/>
        </w:rPr>
        <w:t>个工作日内将评审报告送采</w:t>
      </w:r>
      <w:r>
        <w:rPr>
          <w:rFonts w:ascii="宋体" w:hAnsi="宋体" w:eastAsia="宋体" w:cs="宋体"/>
          <w:spacing w:val="6"/>
          <w:sz w:val="23"/>
          <w:szCs w:val="23"/>
        </w:rPr>
        <w:t>购人确认。</w:t>
      </w:r>
    </w:p>
    <w:p w14:paraId="0BEB5820">
      <w:pPr>
        <w:spacing w:before="115" w:line="314" w:lineRule="auto"/>
        <w:ind w:right="80" w:firstLine="487"/>
        <w:rPr>
          <w:rFonts w:ascii="宋体" w:hAnsi="宋体" w:eastAsia="宋体" w:cs="宋体"/>
          <w:sz w:val="23"/>
          <w:szCs w:val="23"/>
        </w:rPr>
      </w:pPr>
      <w:r>
        <w:rPr>
          <w:rFonts w:ascii="宋体" w:hAnsi="宋体" w:eastAsia="宋体" w:cs="宋体"/>
          <w:spacing w:val="5"/>
          <w:sz w:val="23"/>
          <w:szCs w:val="23"/>
        </w:rPr>
        <w:t>2.5.2</w:t>
      </w:r>
      <w:r>
        <w:rPr>
          <w:rFonts w:ascii="宋体" w:hAnsi="宋体" w:eastAsia="宋体" w:cs="宋体"/>
          <w:spacing w:val="-38"/>
          <w:sz w:val="23"/>
          <w:szCs w:val="23"/>
        </w:rPr>
        <w:t xml:space="preserve"> </w:t>
      </w:r>
      <w:r>
        <w:rPr>
          <w:rFonts w:ascii="宋体" w:hAnsi="宋体" w:eastAsia="宋体" w:cs="宋体"/>
          <w:spacing w:val="5"/>
          <w:sz w:val="23"/>
          <w:szCs w:val="23"/>
        </w:rPr>
        <w:t>采购人应当在收到评审报告后</w:t>
      </w:r>
      <w:r>
        <w:rPr>
          <w:rFonts w:ascii="宋体" w:hAnsi="宋体" w:eastAsia="宋体" w:cs="宋体"/>
          <w:spacing w:val="-41"/>
          <w:sz w:val="23"/>
          <w:szCs w:val="23"/>
        </w:rPr>
        <w:t xml:space="preserve"> </w:t>
      </w:r>
      <w:r>
        <w:rPr>
          <w:rFonts w:ascii="宋体" w:hAnsi="宋体" w:eastAsia="宋体" w:cs="宋体"/>
          <w:spacing w:val="5"/>
          <w:sz w:val="23"/>
          <w:szCs w:val="23"/>
        </w:rPr>
        <w:t>5</w:t>
      </w:r>
      <w:r>
        <w:rPr>
          <w:rFonts w:ascii="宋体" w:hAnsi="宋体" w:eastAsia="宋体" w:cs="宋体"/>
          <w:spacing w:val="-45"/>
          <w:sz w:val="23"/>
          <w:szCs w:val="23"/>
        </w:rPr>
        <w:t xml:space="preserve"> </w:t>
      </w:r>
      <w:r>
        <w:rPr>
          <w:rFonts w:ascii="宋体" w:hAnsi="宋体" w:eastAsia="宋体" w:cs="宋体"/>
          <w:spacing w:val="5"/>
          <w:sz w:val="23"/>
          <w:szCs w:val="23"/>
        </w:rPr>
        <w:t>个工作日内，从评审报告提出的成交候选供</w:t>
      </w:r>
      <w:r>
        <w:rPr>
          <w:rFonts w:ascii="宋体" w:hAnsi="宋体" w:eastAsia="宋体" w:cs="宋体"/>
          <w:sz w:val="23"/>
          <w:szCs w:val="23"/>
        </w:rPr>
        <w:t xml:space="preserve"> </w:t>
      </w:r>
      <w:r>
        <w:rPr>
          <w:rFonts w:ascii="宋体" w:hAnsi="宋体" w:eastAsia="宋体" w:cs="宋体"/>
          <w:spacing w:val="10"/>
          <w:sz w:val="23"/>
          <w:szCs w:val="23"/>
        </w:rPr>
        <w:t>应商中，按照排序由高到低的原则确定成交供应商，也可以</w:t>
      </w:r>
      <w:r>
        <w:rPr>
          <w:rFonts w:ascii="宋体" w:hAnsi="宋体" w:eastAsia="宋体" w:cs="宋体"/>
          <w:spacing w:val="9"/>
          <w:sz w:val="23"/>
          <w:szCs w:val="23"/>
        </w:rPr>
        <w:t>书面授权磋商小组直接确</w:t>
      </w:r>
      <w:r>
        <w:rPr>
          <w:rFonts w:ascii="宋体" w:hAnsi="宋体" w:eastAsia="宋体" w:cs="宋体"/>
          <w:sz w:val="23"/>
          <w:szCs w:val="23"/>
        </w:rPr>
        <w:t xml:space="preserve"> </w:t>
      </w:r>
      <w:r>
        <w:rPr>
          <w:rFonts w:ascii="宋体" w:hAnsi="宋体" w:eastAsia="宋体" w:cs="宋体"/>
          <w:spacing w:val="10"/>
          <w:sz w:val="23"/>
          <w:szCs w:val="23"/>
        </w:rPr>
        <w:t>定成交供应商。采购人逾期未确定成交供应商且不提出异议</w:t>
      </w:r>
      <w:r>
        <w:rPr>
          <w:rFonts w:ascii="宋体" w:hAnsi="宋体" w:eastAsia="宋体" w:cs="宋体"/>
          <w:spacing w:val="9"/>
          <w:sz w:val="23"/>
          <w:szCs w:val="23"/>
        </w:rPr>
        <w:t>的，视为确定评审报告提</w:t>
      </w:r>
      <w:r>
        <w:rPr>
          <w:rFonts w:ascii="宋体" w:hAnsi="宋体" w:eastAsia="宋体" w:cs="宋体"/>
          <w:sz w:val="23"/>
          <w:szCs w:val="23"/>
        </w:rPr>
        <w:t xml:space="preserve"> </w:t>
      </w:r>
      <w:r>
        <w:rPr>
          <w:rFonts w:ascii="宋体" w:hAnsi="宋体" w:eastAsia="宋体" w:cs="宋体"/>
          <w:spacing w:val="7"/>
          <w:sz w:val="23"/>
          <w:szCs w:val="23"/>
        </w:rPr>
        <w:t>出的排序第一的供应商为成交供应商。</w:t>
      </w:r>
    </w:p>
    <w:p w14:paraId="01BFFB6D">
      <w:pPr>
        <w:spacing w:before="2" w:line="221" w:lineRule="auto"/>
        <w:ind w:left="2"/>
        <w:outlineLvl w:val="1"/>
        <w:rPr>
          <w:rFonts w:ascii="宋体" w:hAnsi="宋体" w:eastAsia="宋体" w:cs="宋体"/>
          <w:sz w:val="28"/>
          <w:szCs w:val="28"/>
        </w:rPr>
      </w:pPr>
      <w:r>
        <w:rPr>
          <w:rFonts w:ascii="宋体" w:hAnsi="宋体" w:eastAsia="宋体" w:cs="宋体"/>
          <w:b/>
          <w:bCs/>
          <w:spacing w:val="-3"/>
          <w:sz w:val="28"/>
          <w:szCs w:val="28"/>
        </w:rPr>
        <w:t>三、串通投标的情况</w:t>
      </w:r>
    </w:p>
    <w:p w14:paraId="49F472AE">
      <w:pPr>
        <w:spacing w:before="102" w:line="228" w:lineRule="auto"/>
        <w:ind w:left="486"/>
        <w:rPr>
          <w:rFonts w:ascii="宋体" w:hAnsi="宋体" w:eastAsia="宋体" w:cs="宋体"/>
          <w:sz w:val="23"/>
          <w:szCs w:val="23"/>
        </w:rPr>
      </w:pPr>
      <w:r>
        <w:rPr>
          <w:rFonts w:ascii="宋体" w:hAnsi="宋体" w:eastAsia="宋体" w:cs="宋体"/>
          <w:spacing w:val="7"/>
          <w:sz w:val="23"/>
          <w:szCs w:val="23"/>
        </w:rPr>
        <w:t>有下列情形之一的，视为投标人串通投标，其投标无效：</w:t>
      </w:r>
    </w:p>
    <w:p w14:paraId="57434C3C">
      <w:pPr>
        <w:spacing w:before="114" w:line="227" w:lineRule="auto"/>
        <w:ind w:left="503"/>
        <w:rPr>
          <w:rFonts w:ascii="宋体" w:hAnsi="宋体" w:eastAsia="宋体" w:cs="宋体"/>
          <w:sz w:val="23"/>
          <w:szCs w:val="23"/>
        </w:rPr>
      </w:pPr>
      <w:r>
        <w:rPr>
          <w:rFonts w:ascii="宋体" w:hAnsi="宋体" w:eastAsia="宋体" w:cs="宋体"/>
          <w:spacing w:val="6"/>
          <w:sz w:val="23"/>
          <w:szCs w:val="23"/>
        </w:rPr>
        <w:t>1、不同投标人的响应文件由同一单位或者个人编制；</w:t>
      </w:r>
    </w:p>
    <w:p w14:paraId="787F6270">
      <w:pPr>
        <w:spacing w:before="118" w:line="227" w:lineRule="auto"/>
        <w:ind w:left="488"/>
        <w:rPr>
          <w:rFonts w:ascii="宋体" w:hAnsi="宋体" w:eastAsia="宋体" w:cs="宋体"/>
          <w:sz w:val="23"/>
          <w:szCs w:val="23"/>
        </w:rPr>
      </w:pPr>
      <w:r>
        <w:rPr>
          <w:rFonts w:ascii="宋体" w:hAnsi="宋体" w:eastAsia="宋体" w:cs="宋体"/>
          <w:spacing w:val="6"/>
          <w:sz w:val="23"/>
          <w:szCs w:val="23"/>
        </w:rPr>
        <w:t>2、不同投标人委托同一单位或者个人办理投标事宜；</w:t>
      </w:r>
    </w:p>
    <w:p w14:paraId="1A6873AE">
      <w:pPr>
        <w:spacing w:before="118" w:line="227" w:lineRule="auto"/>
        <w:ind w:left="490"/>
        <w:rPr>
          <w:rFonts w:ascii="宋体" w:hAnsi="宋体" w:eastAsia="宋体" w:cs="宋体"/>
          <w:sz w:val="23"/>
          <w:szCs w:val="23"/>
        </w:rPr>
      </w:pPr>
      <w:r>
        <w:rPr>
          <w:rFonts w:ascii="宋体" w:hAnsi="宋体" w:eastAsia="宋体" w:cs="宋体"/>
          <w:spacing w:val="8"/>
          <w:sz w:val="23"/>
          <w:szCs w:val="23"/>
        </w:rPr>
        <w:t>3、不同投标人的响应文件载明的项目管理成员或者联系人员为同一人；</w:t>
      </w:r>
    </w:p>
    <w:p w14:paraId="6D7AA121">
      <w:pPr>
        <w:spacing w:before="115" w:line="226" w:lineRule="auto"/>
        <w:ind w:left="484"/>
        <w:rPr>
          <w:rFonts w:ascii="宋体" w:hAnsi="宋体" w:eastAsia="宋体" w:cs="宋体"/>
          <w:sz w:val="23"/>
          <w:szCs w:val="23"/>
        </w:rPr>
      </w:pPr>
      <w:r>
        <w:rPr>
          <w:rFonts w:ascii="宋体" w:hAnsi="宋体" w:eastAsia="宋体" w:cs="宋体"/>
          <w:spacing w:val="7"/>
          <w:sz w:val="23"/>
          <w:szCs w:val="23"/>
        </w:rPr>
        <w:t>4、不同投标人的响应文件异常一致或者投标报价呈规律性差异；</w:t>
      </w:r>
    </w:p>
    <w:p w14:paraId="0D3112A9">
      <w:pPr>
        <w:spacing w:before="120" w:line="227" w:lineRule="auto"/>
        <w:ind w:left="490"/>
        <w:rPr>
          <w:rFonts w:ascii="宋体" w:hAnsi="宋体" w:eastAsia="宋体" w:cs="宋体"/>
          <w:sz w:val="23"/>
          <w:szCs w:val="23"/>
        </w:rPr>
      </w:pPr>
      <w:r>
        <w:rPr>
          <w:rFonts w:ascii="宋体" w:hAnsi="宋体" w:eastAsia="宋体" w:cs="宋体"/>
          <w:spacing w:val="5"/>
          <w:sz w:val="23"/>
          <w:szCs w:val="23"/>
        </w:rPr>
        <w:t>5、不同投标人的响应文件相互混装；</w:t>
      </w:r>
    </w:p>
    <w:p w14:paraId="39CE1D06">
      <w:pPr>
        <w:spacing w:before="118" w:line="227" w:lineRule="auto"/>
        <w:ind w:left="487"/>
        <w:rPr>
          <w:rFonts w:ascii="宋体" w:hAnsi="宋体" w:eastAsia="宋体" w:cs="宋体"/>
          <w:sz w:val="23"/>
          <w:szCs w:val="23"/>
        </w:rPr>
      </w:pPr>
      <w:r>
        <w:rPr>
          <w:rFonts w:ascii="宋体" w:hAnsi="宋体" w:eastAsia="宋体" w:cs="宋体"/>
          <w:spacing w:val="8"/>
          <w:sz w:val="23"/>
          <w:szCs w:val="23"/>
        </w:rPr>
        <w:t>6、不同投标人的响应保证金从同一单位或者个人的账户转</w:t>
      </w:r>
      <w:r>
        <w:rPr>
          <w:rFonts w:ascii="宋体" w:hAnsi="宋体" w:eastAsia="宋体" w:cs="宋体"/>
          <w:spacing w:val="7"/>
          <w:sz w:val="23"/>
          <w:szCs w:val="23"/>
        </w:rPr>
        <w:t>出。</w:t>
      </w:r>
    </w:p>
    <w:p w14:paraId="4DD9E92A">
      <w:pPr>
        <w:spacing w:before="80" w:line="220" w:lineRule="auto"/>
        <w:ind w:left="28"/>
        <w:outlineLvl w:val="1"/>
        <w:rPr>
          <w:rFonts w:ascii="宋体" w:hAnsi="宋体" w:eastAsia="宋体" w:cs="宋体"/>
          <w:sz w:val="28"/>
          <w:szCs w:val="28"/>
        </w:rPr>
      </w:pPr>
      <w:r>
        <w:rPr>
          <w:rFonts w:ascii="宋体" w:hAnsi="宋体" w:eastAsia="宋体" w:cs="宋体"/>
          <w:b/>
          <w:bCs/>
          <w:spacing w:val="-6"/>
          <w:sz w:val="28"/>
          <w:szCs w:val="28"/>
        </w:rPr>
        <w:t>四、无效投标条款和废标条款</w:t>
      </w:r>
    </w:p>
    <w:p w14:paraId="32926918">
      <w:pPr>
        <w:spacing w:before="103" w:line="227" w:lineRule="auto"/>
        <w:ind w:left="484"/>
        <w:rPr>
          <w:rFonts w:ascii="宋体" w:hAnsi="宋体" w:eastAsia="宋体" w:cs="宋体"/>
          <w:sz w:val="23"/>
          <w:szCs w:val="23"/>
        </w:rPr>
      </w:pPr>
      <w:r>
        <w:rPr>
          <w:rFonts w:ascii="宋体" w:hAnsi="宋体" w:eastAsia="宋体" w:cs="宋体"/>
          <w:spacing w:val="5"/>
          <w:sz w:val="23"/>
          <w:szCs w:val="23"/>
        </w:rPr>
        <w:t>4.1</w:t>
      </w:r>
      <w:r>
        <w:rPr>
          <w:rFonts w:ascii="宋体" w:hAnsi="宋体" w:eastAsia="宋体" w:cs="宋体"/>
          <w:spacing w:val="-35"/>
          <w:sz w:val="23"/>
          <w:szCs w:val="23"/>
        </w:rPr>
        <w:t xml:space="preserve"> </w:t>
      </w:r>
      <w:r>
        <w:rPr>
          <w:rFonts w:ascii="宋体" w:hAnsi="宋体" w:eastAsia="宋体" w:cs="宋体"/>
          <w:spacing w:val="5"/>
          <w:sz w:val="23"/>
          <w:szCs w:val="23"/>
        </w:rPr>
        <w:t>无效投标条款</w:t>
      </w:r>
    </w:p>
    <w:p w14:paraId="6D0FBCE0">
      <w:pPr>
        <w:spacing w:before="117" w:line="305" w:lineRule="auto"/>
        <w:ind w:left="3" w:right="154" w:firstLine="484"/>
        <w:rPr>
          <w:rFonts w:ascii="宋体" w:hAnsi="宋体" w:eastAsia="宋体" w:cs="宋体"/>
          <w:sz w:val="23"/>
          <w:szCs w:val="23"/>
        </w:rPr>
      </w:pPr>
      <w:r>
        <w:rPr>
          <w:rFonts w:ascii="宋体" w:hAnsi="宋体" w:eastAsia="宋体" w:cs="宋体"/>
          <w:spacing w:val="10"/>
          <w:sz w:val="23"/>
          <w:szCs w:val="23"/>
        </w:rPr>
        <w:t>投标人不遵循公平竞争的原则，恶意串通，妨碍</w:t>
      </w:r>
      <w:r>
        <w:rPr>
          <w:rFonts w:ascii="宋体" w:hAnsi="宋体" w:eastAsia="宋体" w:cs="宋体"/>
          <w:spacing w:val="9"/>
          <w:sz w:val="23"/>
          <w:szCs w:val="23"/>
        </w:rPr>
        <w:t>其他投标人的竞争，损害采购人</w:t>
      </w:r>
      <w:r>
        <w:rPr>
          <w:rFonts w:ascii="宋体" w:hAnsi="宋体" w:eastAsia="宋体" w:cs="宋体"/>
          <w:sz w:val="23"/>
          <w:szCs w:val="23"/>
        </w:rPr>
        <w:t xml:space="preserve"> </w:t>
      </w:r>
      <w:r>
        <w:rPr>
          <w:rFonts w:ascii="宋体" w:hAnsi="宋体" w:eastAsia="宋体" w:cs="宋体"/>
          <w:spacing w:val="8"/>
          <w:sz w:val="23"/>
          <w:szCs w:val="23"/>
        </w:rPr>
        <w:t>或者其他投标人的合法权益，评标委员会应当认定其投标无效。</w:t>
      </w:r>
    </w:p>
    <w:p w14:paraId="0C59FBE6">
      <w:pPr>
        <w:spacing w:before="40" w:line="227" w:lineRule="auto"/>
        <w:ind w:left="484"/>
        <w:rPr>
          <w:rFonts w:ascii="宋体" w:hAnsi="宋体" w:eastAsia="宋体" w:cs="宋体"/>
          <w:sz w:val="23"/>
          <w:szCs w:val="23"/>
        </w:rPr>
      </w:pPr>
      <w:r>
        <w:rPr>
          <w:rFonts w:ascii="宋体" w:hAnsi="宋体" w:eastAsia="宋体" w:cs="宋体"/>
          <w:spacing w:val="-2"/>
          <w:sz w:val="23"/>
          <w:szCs w:val="23"/>
        </w:rPr>
        <w:t>4.2</w:t>
      </w:r>
      <w:r>
        <w:rPr>
          <w:rFonts w:ascii="宋体" w:hAnsi="宋体" w:eastAsia="宋体" w:cs="宋体"/>
          <w:spacing w:val="-40"/>
          <w:sz w:val="23"/>
          <w:szCs w:val="23"/>
        </w:rPr>
        <w:t xml:space="preserve"> </w:t>
      </w:r>
      <w:r>
        <w:rPr>
          <w:rFonts w:ascii="宋体" w:hAnsi="宋体" w:eastAsia="宋体" w:cs="宋体"/>
          <w:spacing w:val="-2"/>
          <w:sz w:val="23"/>
          <w:szCs w:val="23"/>
        </w:rPr>
        <w:t>废标条款：</w:t>
      </w:r>
    </w:p>
    <w:p w14:paraId="15C22C90">
      <w:pPr>
        <w:spacing w:before="117" w:line="305" w:lineRule="auto"/>
        <w:ind w:left="484" w:right="275"/>
        <w:rPr>
          <w:rFonts w:ascii="宋体" w:hAnsi="宋体" w:eastAsia="宋体" w:cs="宋体"/>
          <w:sz w:val="23"/>
          <w:szCs w:val="23"/>
        </w:rPr>
      </w:pPr>
      <w:r>
        <w:rPr>
          <w:rFonts w:ascii="宋体" w:hAnsi="宋体" w:eastAsia="宋体" w:cs="宋体"/>
          <w:spacing w:val="7"/>
          <w:sz w:val="23"/>
          <w:szCs w:val="23"/>
        </w:rPr>
        <w:t>4.2.1</w:t>
      </w:r>
      <w:r>
        <w:rPr>
          <w:rFonts w:ascii="宋体" w:hAnsi="宋体" w:eastAsia="宋体" w:cs="宋体"/>
          <w:spacing w:val="-40"/>
          <w:sz w:val="23"/>
          <w:szCs w:val="23"/>
        </w:rPr>
        <w:t xml:space="preserve"> </w:t>
      </w:r>
      <w:r>
        <w:rPr>
          <w:rFonts w:ascii="宋体" w:hAnsi="宋体" w:eastAsia="宋体" w:cs="宋体"/>
          <w:spacing w:val="7"/>
          <w:sz w:val="23"/>
          <w:szCs w:val="23"/>
        </w:rPr>
        <w:t>符合专业条件的供应商或者对磋商文件作实质响应的供应商不足三家的；</w:t>
      </w:r>
      <w:r>
        <w:rPr>
          <w:rFonts w:ascii="宋体" w:hAnsi="宋体" w:eastAsia="宋体" w:cs="宋体"/>
          <w:sz w:val="23"/>
          <w:szCs w:val="23"/>
        </w:rPr>
        <w:t xml:space="preserve"> </w:t>
      </w:r>
      <w:r>
        <w:rPr>
          <w:rFonts w:ascii="宋体" w:hAnsi="宋体" w:eastAsia="宋体" w:cs="宋体"/>
          <w:spacing w:val="4"/>
          <w:sz w:val="23"/>
          <w:szCs w:val="23"/>
        </w:rPr>
        <w:t>4.2.2</w:t>
      </w:r>
      <w:r>
        <w:rPr>
          <w:rFonts w:ascii="宋体" w:hAnsi="宋体" w:eastAsia="宋体" w:cs="宋体"/>
          <w:spacing w:val="-13"/>
          <w:sz w:val="23"/>
          <w:szCs w:val="23"/>
        </w:rPr>
        <w:t xml:space="preserve"> </w:t>
      </w:r>
      <w:r>
        <w:rPr>
          <w:rFonts w:ascii="宋体" w:hAnsi="宋体" w:eastAsia="宋体" w:cs="宋体"/>
          <w:spacing w:val="4"/>
          <w:sz w:val="23"/>
          <w:szCs w:val="23"/>
        </w:rPr>
        <w:t>出现影响采购公正的违法、违规行为的；</w:t>
      </w:r>
    </w:p>
    <w:p w14:paraId="3D354295">
      <w:pPr>
        <w:spacing w:before="39" w:line="307" w:lineRule="auto"/>
        <w:ind w:left="484" w:right="2195"/>
        <w:rPr>
          <w:rFonts w:ascii="宋体" w:hAnsi="宋体" w:eastAsia="宋体" w:cs="宋体"/>
          <w:sz w:val="23"/>
          <w:szCs w:val="23"/>
        </w:rPr>
      </w:pPr>
      <w:r>
        <w:rPr>
          <w:rFonts w:ascii="宋体" w:hAnsi="宋体" w:eastAsia="宋体" w:cs="宋体"/>
          <w:spacing w:val="6"/>
          <w:sz w:val="23"/>
          <w:szCs w:val="23"/>
        </w:rPr>
        <w:t>4.2.3</w:t>
      </w:r>
      <w:r>
        <w:rPr>
          <w:rFonts w:ascii="宋体" w:hAnsi="宋体" w:eastAsia="宋体" w:cs="宋体"/>
          <w:spacing w:val="-35"/>
          <w:sz w:val="23"/>
          <w:szCs w:val="23"/>
        </w:rPr>
        <w:t xml:space="preserve"> </w:t>
      </w:r>
      <w:r>
        <w:rPr>
          <w:rFonts w:ascii="宋体" w:hAnsi="宋体" w:eastAsia="宋体" w:cs="宋体"/>
          <w:spacing w:val="6"/>
          <w:sz w:val="23"/>
          <w:szCs w:val="23"/>
        </w:rPr>
        <w:t>投标人的报价均超过了采购预算，采购人不能支付的；</w:t>
      </w:r>
      <w:r>
        <w:rPr>
          <w:rFonts w:ascii="宋体" w:hAnsi="宋体" w:eastAsia="宋体" w:cs="宋体"/>
          <w:sz w:val="23"/>
          <w:szCs w:val="23"/>
        </w:rPr>
        <w:t xml:space="preserve"> </w:t>
      </w:r>
      <w:r>
        <w:rPr>
          <w:rFonts w:ascii="宋体" w:hAnsi="宋体" w:eastAsia="宋体" w:cs="宋体"/>
          <w:spacing w:val="4"/>
          <w:sz w:val="23"/>
          <w:szCs w:val="23"/>
        </w:rPr>
        <w:t>4.2.4</w:t>
      </w:r>
      <w:r>
        <w:rPr>
          <w:rFonts w:ascii="宋体" w:hAnsi="宋体" w:eastAsia="宋体" w:cs="宋体"/>
          <w:spacing w:val="-16"/>
          <w:sz w:val="23"/>
          <w:szCs w:val="23"/>
        </w:rPr>
        <w:t xml:space="preserve"> </w:t>
      </w:r>
      <w:r>
        <w:rPr>
          <w:rFonts w:ascii="宋体" w:hAnsi="宋体" w:eastAsia="宋体" w:cs="宋体"/>
          <w:spacing w:val="4"/>
          <w:sz w:val="23"/>
          <w:szCs w:val="23"/>
        </w:rPr>
        <w:t>因重大变故，采购任务取消的。</w:t>
      </w:r>
    </w:p>
    <w:p w14:paraId="057E82BF">
      <w:pPr>
        <w:spacing w:line="307" w:lineRule="auto"/>
        <w:rPr>
          <w:rFonts w:ascii="宋体" w:hAnsi="宋体" w:eastAsia="宋体" w:cs="宋体"/>
          <w:sz w:val="23"/>
          <w:szCs w:val="23"/>
        </w:rPr>
        <w:sectPr>
          <w:footerReference r:id="rId27" w:type="default"/>
          <w:pgSz w:w="11906" w:h="16838"/>
          <w:pgMar w:top="400" w:right="1392" w:bottom="1158" w:left="1481" w:header="0" w:footer="988" w:gutter="0"/>
          <w:cols w:space="720" w:num="1"/>
        </w:sectPr>
      </w:pPr>
    </w:p>
    <w:p w14:paraId="7DE5DA0E">
      <w:pPr>
        <w:pStyle w:val="3"/>
      </w:pPr>
    </w:p>
    <w:p w14:paraId="14D46575">
      <w:pPr>
        <w:pStyle w:val="3"/>
      </w:pPr>
    </w:p>
    <w:p w14:paraId="18ED9443">
      <w:pPr>
        <w:pStyle w:val="3"/>
      </w:pPr>
    </w:p>
    <w:p w14:paraId="18964755">
      <w:pPr>
        <w:pStyle w:val="3"/>
      </w:pPr>
    </w:p>
    <w:p w14:paraId="39ECA987">
      <w:pPr>
        <w:spacing w:before="139" w:line="222" w:lineRule="auto"/>
        <w:ind w:left="2424"/>
        <w:outlineLvl w:val="0"/>
        <w:rPr>
          <w:rFonts w:ascii="宋体" w:hAnsi="宋体" w:eastAsia="宋体" w:cs="宋体"/>
          <w:sz w:val="43"/>
          <w:szCs w:val="43"/>
        </w:rPr>
      </w:pPr>
      <w:bookmarkStart w:id="14" w:name="bookmark11"/>
      <w:bookmarkEnd w:id="14"/>
      <w:bookmarkStart w:id="15" w:name="bookmark10"/>
      <w:bookmarkEnd w:id="15"/>
      <w:r>
        <w:rPr>
          <w:rFonts w:ascii="宋体" w:hAnsi="宋体" w:eastAsia="宋体" w:cs="宋体"/>
          <w:spacing w:val="6"/>
          <w:sz w:val="43"/>
          <w:szCs w:val="43"/>
        </w:rPr>
        <w:t>第五章  合同文件</w:t>
      </w:r>
    </w:p>
    <w:p w14:paraId="2CB7E4F3">
      <w:pPr>
        <w:pStyle w:val="3"/>
        <w:spacing w:line="458" w:lineRule="auto"/>
      </w:pPr>
    </w:p>
    <w:p w14:paraId="48F72B36">
      <w:pPr>
        <w:spacing w:before="226" w:line="225" w:lineRule="auto"/>
        <w:ind w:left="146"/>
        <w:rPr>
          <w:rFonts w:ascii="仿宋" w:hAnsi="仿宋" w:eastAsia="仿宋" w:cs="仿宋"/>
          <w:sz w:val="31"/>
          <w:szCs w:val="31"/>
        </w:rPr>
      </w:pPr>
      <w:r>
        <w:rPr>
          <w:rFonts w:ascii="仿宋" w:hAnsi="仿宋" w:eastAsia="仿宋" w:cs="仿宋"/>
          <w:b/>
          <w:bCs/>
          <w:spacing w:val="5"/>
          <w:sz w:val="31"/>
          <w:szCs w:val="31"/>
        </w:rPr>
        <w:t>(此合同样本仅供参考,合同具体细则以成交</w:t>
      </w:r>
      <w:r>
        <w:rPr>
          <w:rFonts w:ascii="仿宋" w:hAnsi="仿宋" w:eastAsia="仿宋" w:cs="仿宋"/>
          <w:b/>
          <w:bCs/>
          <w:spacing w:val="4"/>
          <w:sz w:val="31"/>
          <w:szCs w:val="31"/>
        </w:rPr>
        <w:t>双方协定为准)</w:t>
      </w:r>
    </w:p>
    <w:p w14:paraId="5DFA43DD">
      <w:pPr>
        <w:spacing w:line="231" w:lineRule="auto"/>
        <w:rPr>
          <w:rFonts w:ascii="仿宋" w:hAnsi="仿宋" w:eastAsia="仿宋" w:cs="仿宋"/>
          <w:sz w:val="23"/>
          <w:szCs w:val="23"/>
        </w:rPr>
      </w:pPr>
    </w:p>
    <w:p w14:paraId="7E13DDDB">
      <w:pPr>
        <w:spacing w:line="560" w:lineRule="exact"/>
        <w:ind w:firstLine="601"/>
        <w:jc w:val="center"/>
        <w:rPr>
          <w:rFonts w:hint="eastAsia" w:ascii="宋体" w:hAnsi="宋体"/>
          <w:b/>
          <w:color w:val="auto"/>
          <w:sz w:val="11"/>
          <w:szCs w:val="11"/>
          <w:highlight w:val="none"/>
          <w:lang w:val="en-US" w:eastAsia="zh-CN"/>
        </w:rPr>
      </w:pPr>
      <w:r>
        <w:rPr>
          <w:rFonts w:hint="eastAsia" w:ascii="宋体" w:hAnsi="宋体"/>
          <w:b/>
          <w:color w:val="auto"/>
          <w:sz w:val="22"/>
          <w:szCs w:val="22"/>
          <w:highlight w:val="none"/>
          <w:lang w:val="en-US" w:eastAsia="zh-CN"/>
        </w:rPr>
        <w:t xml:space="preserve">                                        合同编号：</w:t>
      </w:r>
    </w:p>
    <w:p w14:paraId="7BD3996C">
      <w:pPr>
        <w:spacing w:line="560" w:lineRule="exact"/>
        <w:ind w:firstLine="601"/>
        <w:jc w:val="center"/>
        <w:rPr>
          <w:rFonts w:hint="eastAsia" w:ascii="宋体" w:hAnsi="宋体"/>
          <w:b/>
          <w:color w:val="auto"/>
          <w:sz w:val="11"/>
          <w:szCs w:val="11"/>
          <w:highlight w:val="none"/>
          <w:lang w:val="en-US" w:eastAsia="zh-CN"/>
        </w:rPr>
      </w:pPr>
    </w:p>
    <w:p w14:paraId="310872AE">
      <w:pPr>
        <w:spacing w:line="560" w:lineRule="exact"/>
        <w:ind w:firstLine="601"/>
        <w:jc w:val="center"/>
        <w:rPr>
          <w:rFonts w:ascii="宋体" w:hAnsi="宋体"/>
          <w:b/>
          <w:color w:val="auto"/>
          <w:sz w:val="44"/>
          <w:szCs w:val="44"/>
          <w:highlight w:val="none"/>
        </w:rPr>
      </w:pPr>
      <w:r>
        <w:rPr>
          <w:rFonts w:hint="eastAsia" w:ascii="宋体" w:hAnsi="宋体" w:eastAsia="宋体"/>
          <w:b/>
          <w:color w:val="auto"/>
          <w:sz w:val="44"/>
          <w:szCs w:val="44"/>
          <w:highlight w:val="none"/>
          <w:lang w:val="en-US" w:eastAsia="zh-CN"/>
        </w:rPr>
        <w:t>XXXXXX</w:t>
      </w:r>
      <w:r>
        <w:rPr>
          <w:rFonts w:hint="eastAsia" w:ascii="宋体" w:hAnsi="宋体"/>
          <w:b/>
          <w:color w:val="auto"/>
          <w:sz w:val="44"/>
          <w:szCs w:val="44"/>
          <w:highlight w:val="none"/>
        </w:rPr>
        <w:t>合同书</w:t>
      </w:r>
    </w:p>
    <w:p w14:paraId="3B42C38A">
      <w:pPr>
        <w:spacing w:line="560" w:lineRule="exact"/>
        <w:ind w:firstLine="601"/>
        <w:jc w:val="center"/>
        <w:rPr>
          <w:rFonts w:hint="eastAsia" w:ascii="宋体" w:hAnsi="宋体"/>
          <w:b/>
          <w:color w:val="auto"/>
          <w:sz w:val="32"/>
          <w:szCs w:val="32"/>
          <w:highlight w:val="none"/>
        </w:rPr>
      </w:pPr>
    </w:p>
    <w:p w14:paraId="5F1581FE">
      <w:pPr>
        <w:spacing w:line="560" w:lineRule="exact"/>
        <w:jc w:val="left"/>
        <w:rPr>
          <w:rFonts w:hint="eastAsia" w:ascii="仿宋" w:hAnsi="仿宋" w:eastAsia="仿宋"/>
          <w:color w:val="auto"/>
          <w:sz w:val="30"/>
          <w:szCs w:val="30"/>
          <w:highlight w:val="none"/>
        </w:rPr>
      </w:pPr>
    </w:p>
    <w:p w14:paraId="0D93FB05">
      <w:pPr>
        <w:spacing w:line="560" w:lineRule="exact"/>
        <w:jc w:val="left"/>
        <w:rPr>
          <w:rFonts w:hint="eastAsia" w:ascii="仿宋" w:hAnsi="仿宋" w:eastAsia="仿宋"/>
          <w:color w:val="auto"/>
          <w:sz w:val="30"/>
          <w:szCs w:val="30"/>
          <w:highlight w:val="none"/>
        </w:rPr>
      </w:pPr>
    </w:p>
    <w:p w14:paraId="04707253">
      <w:pPr>
        <w:spacing w:line="560" w:lineRule="exact"/>
        <w:ind w:firstLine="1350" w:firstLineChars="450"/>
        <w:jc w:val="left"/>
        <w:rPr>
          <w:rFonts w:hint="eastAsia" w:ascii="宋体" w:hAnsi="宋体" w:eastAsia="宋体"/>
          <w:color w:val="auto"/>
          <w:sz w:val="30"/>
          <w:szCs w:val="30"/>
          <w:highlight w:val="none"/>
          <w:lang w:eastAsia="zh-CN"/>
        </w:rPr>
      </w:pPr>
      <w:r>
        <w:rPr>
          <w:rFonts w:hint="eastAsia" w:ascii="宋体" w:hAnsi="宋体"/>
          <w:color w:val="auto"/>
          <w:sz w:val="30"/>
          <w:szCs w:val="30"/>
          <w:highlight w:val="none"/>
        </w:rPr>
        <w:t>买    方：</w:t>
      </w:r>
      <w:r>
        <w:rPr>
          <w:rFonts w:hint="eastAsia" w:ascii="宋体" w:hAnsi="宋体" w:eastAsia="宋体"/>
          <w:color w:val="auto"/>
          <w:sz w:val="30"/>
          <w:szCs w:val="30"/>
          <w:highlight w:val="none"/>
          <w:lang w:val="en-US" w:eastAsia="zh-CN"/>
        </w:rPr>
        <w:t xml:space="preserve"> </w:t>
      </w:r>
    </w:p>
    <w:p w14:paraId="25F40F60">
      <w:pPr>
        <w:spacing w:line="560" w:lineRule="exact"/>
        <w:ind w:firstLine="1350" w:firstLineChars="450"/>
        <w:jc w:val="left"/>
        <w:rPr>
          <w:rFonts w:hint="eastAsia" w:ascii="宋体" w:hAnsi="宋体"/>
          <w:color w:val="auto"/>
          <w:sz w:val="30"/>
          <w:szCs w:val="30"/>
          <w:highlight w:val="none"/>
        </w:rPr>
      </w:pPr>
    </w:p>
    <w:p w14:paraId="335E37A8">
      <w:pPr>
        <w:spacing w:line="560" w:lineRule="exact"/>
        <w:ind w:firstLine="1350" w:firstLineChars="450"/>
        <w:jc w:val="left"/>
        <w:rPr>
          <w:rFonts w:hint="eastAsia" w:ascii="宋体" w:hAnsi="宋体"/>
          <w:color w:val="auto"/>
          <w:sz w:val="30"/>
          <w:szCs w:val="30"/>
          <w:highlight w:val="none"/>
        </w:rPr>
      </w:pPr>
      <w:r>
        <w:rPr>
          <w:rFonts w:hint="eastAsia" w:ascii="宋体" w:hAnsi="宋体"/>
          <w:color w:val="auto"/>
          <w:sz w:val="30"/>
          <w:szCs w:val="30"/>
          <w:highlight w:val="none"/>
        </w:rPr>
        <w:t>卖    方：</w:t>
      </w:r>
    </w:p>
    <w:p w14:paraId="7B9B9FAB">
      <w:pPr>
        <w:spacing w:line="560" w:lineRule="exact"/>
        <w:ind w:firstLine="1350" w:firstLineChars="450"/>
        <w:jc w:val="left"/>
        <w:rPr>
          <w:rFonts w:hint="eastAsia" w:ascii="宋体" w:hAnsi="宋体"/>
          <w:color w:val="auto"/>
          <w:sz w:val="30"/>
          <w:szCs w:val="30"/>
          <w:highlight w:val="none"/>
        </w:rPr>
      </w:pPr>
    </w:p>
    <w:p w14:paraId="76E76710">
      <w:pPr>
        <w:spacing w:line="560" w:lineRule="exact"/>
        <w:ind w:firstLine="1350" w:firstLineChars="450"/>
        <w:jc w:val="left"/>
        <w:rPr>
          <w:rFonts w:hint="eastAsia" w:ascii="宋体" w:hAnsi="宋体" w:eastAsia="宋体"/>
          <w:color w:val="auto"/>
          <w:sz w:val="30"/>
          <w:szCs w:val="30"/>
          <w:highlight w:val="none"/>
          <w:lang w:eastAsia="zh-CN"/>
        </w:rPr>
      </w:pPr>
      <w:r>
        <w:rPr>
          <w:rFonts w:hint="eastAsia" w:ascii="宋体" w:hAnsi="宋体"/>
          <w:color w:val="auto"/>
          <w:sz w:val="30"/>
          <w:szCs w:val="30"/>
          <w:highlight w:val="none"/>
        </w:rPr>
        <w:t>签约地点：</w:t>
      </w:r>
      <w:r>
        <w:rPr>
          <w:rFonts w:hint="eastAsia" w:ascii="宋体" w:hAnsi="宋体" w:eastAsia="宋体"/>
          <w:color w:val="auto"/>
          <w:sz w:val="30"/>
          <w:szCs w:val="30"/>
          <w:highlight w:val="none"/>
          <w:lang w:val="en-US" w:eastAsia="zh-CN"/>
        </w:rPr>
        <w:t xml:space="preserve"> </w:t>
      </w:r>
    </w:p>
    <w:p w14:paraId="798D5768">
      <w:pPr>
        <w:spacing w:line="560" w:lineRule="exact"/>
        <w:ind w:firstLine="1350" w:firstLineChars="450"/>
        <w:jc w:val="left"/>
        <w:rPr>
          <w:rFonts w:hint="eastAsia" w:ascii="宋体" w:hAnsi="宋体"/>
          <w:color w:val="auto"/>
          <w:sz w:val="30"/>
          <w:szCs w:val="30"/>
          <w:highlight w:val="none"/>
        </w:rPr>
      </w:pPr>
    </w:p>
    <w:p w14:paraId="4491D8D5">
      <w:pPr>
        <w:spacing w:line="560" w:lineRule="exact"/>
        <w:ind w:firstLine="1350" w:firstLineChars="450"/>
        <w:jc w:val="left"/>
        <w:rPr>
          <w:rFonts w:hint="eastAsia" w:ascii="宋体" w:hAnsi="宋体"/>
          <w:color w:val="auto"/>
          <w:sz w:val="30"/>
          <w:szCs w:val="30"/>
          <w:highlight w:val="none"/>
        </w:rPr>
      </w:pPr>
      <w:r>
        <w:rPr>
          <w:rFonts w:hint="eastAsia" w:ascii="宋体" w:hAnsi="宋体"/>
          <w:color w:val="auto"/>
          <w:sz w:val="30"/>
          <w:szCs w:val="30"/>
          <w:highlight w:val="none"/>
        </w:rPr>
        <w:t>签约日期：  年   月   日</w:t>
      </w:r>
    </w:p>
    <w:p w14:paraId="73BCCEC8">
      <w:pPr>
        <w:spacing w:line="560" w:lineRule="exact"/>
        <w:ind w:firstLine="1350" w:firstLineChars="450"/>
        <w:jc w:val="left"/>
        <w:rPr>
          <w:rFonts w:hint="eastAsia" w:ascii="宋体" w:hAnsi="宋体"/>
          <w:color w:val="auto"/>
          <w:sz w:val="30"/>
          <w:szCs w:val="30"/>
          <w:highlight w:val="none"/>
        </w:rPr>
      </w:pPr>
    </w:p>
    <w:p w14:paraId="17BF77F6">
      <w:pPr>
        <w:spacing w:line="560" w:lineRule="exact"/>
        <w:ind w:firstLine="1350" w:firstLineChars="450"/>
        <w:jc w:val="left"/>
        <w:rPr>
          <w:rFonts w:hint="eastAsia" w:ascii="宋体" w:hAnsi="宋体" w:eastAsia="宋体"/>
          <w:color w:val="auto"/>
          <w:sz w:val="30"/>
          <w:szCs w:val="30"/>
          <w:highlight w:val="none"/>
          <w:lang w:val="en-US" w:eastAsia="zh-CN"/>
        </w:rPr>
      </w:pPr>
      <w:r>
        <w:rPr>
          <w:rFonts w:hint="eastAsia" w:ascii="宋体" w:hAnsi="宋体"/>
          <w:color w:val="auto"/>
          <w:sz w:val="30"/>
          <w:szCs w:val="30"/>
          <w:highlight w:val="none"/>
          <w:lang w:val="en-US" w:eastAsia="zh-CN"/>
        </w:rPr>
        <w:t>律审</w:t>
      </w:r>
      <w:r>
        <w:rPr>
          <w:rFonts w:hint="eastAsia" w:ascii="宋体" w:hAnsi="宋体"/>
          <w:color w:val="auto"/>
          <w:sz w:val="30"/>
          <w:szCs w:val="30"/>
          <w:highlight w:val="none"/>
        </w:rPr>
        <w:t>编号：</w:t>
      </w:r>
      <w:r>
        <w:rPr>
          <w:rFonts w:hint="eastAsia" w:ascii="宋体" w:hAnsi="宋体" w:eastAsia="宋体" w:cs="仿宋"/>
          <w:b/>
          <w:bCs/>
          <w:color w:val="auto"/>
          <w:sz w:val="30"/>
          <w:szCs w:val="30"/>
          <w:highlight w:val="none"/>
          <w:lang w:val="en-US" w:eastAsia="zh-CN"/>
        </w:rPr>
        <w:t xml:space="preserve"> </w:t>
      </w:r>
      <w:r>
        <w:rPr>
          <w:rFonts w:hint="eastAsia" w:ascii="宋体" w:hAnsi="宋体" w:cs="仿宋"/>
          <w:b/>
          <w:bCs/>
          <w:color w:val="auto"/>
          <w:sz w:val="30"/>
          <w:szCs w:val="30"/>
          <w:highlight w:val="none"/>
          <w:lang w:val="en-US" w:eastAsia="zh-CN"/>
        </w:rPr>
        <w:t xml:space="preserve"> </w:t>
      </w:r>
    </w:p>
    <w:p w14:paraId="35C6CBC4">
      <w:pPr>
        <w:spacing w:line="560" w:lineRule="exact"/>
        <w:rPr>
          <w:rFonts w:hint="eastAsia" w:ascii="宋体" w:hAnsi="宋体"/>
          <w:color w:val="auto"/>
          <w:sz w:val="30"/>
          <w:szCs w:val="30"/>
          <w:highlight w:val="none"/>
        </w:rPr>
      </w:pPr>
    </w:p>
    <w:p w14:paraId="4F144A48">
      <w:pPr>
        <w:spacing w:line="560" w:lineRule="exact"/>
        <w:rPr>
          <w:rFonts w:hint="eastAsia" w:ascii="宋体" w:hAnsi="宋体"/>
          <w:color w:val="auto"/>
          <w:sz w:val="24"/>
          <w:highlight w:val="none"/>
        </w:rPr>
      </w:pPr>
    </w:p>
    <w:p w14:paraId="5487D038">
      <w:pPr>
        <w:spacing w:line="560" w:lineRule="exact"/>
        <w:rPr>
          <w:rFonts w:hint="eastAsia" w:ascii="仿宋" w:hAnsi="仿宋" w:eastAsia="仿宋"/>
          <w:color w:val="auto"/>
          <w:sz w:val="24"/>
          <w:highlight w:val="none"/>
        </w:rPr>
      </w:pPr>
    </w:p>
    <w:p w14:paraId="67A2B0C4">
      <w:pPr>
        <w:spacing w:line="560" w:lineRule="exact"/>
        <w:rPr>
          <w:rFonts w:hint="eastAsia" w:ascii="仿宋" w:hAnsi="仿宋" w:eastAsia="仿宋"/>
          <w:color w:val="auto"/>
          <w:sz w:val="24"/>
          <w:highlight w:val="none"/>
        </w:rPr>
      </w:pPr>
    </w:p>
    <w:p w14:paraId="2A79A2E4">
      <w:pPr>
        <w:spacing w:line="360" w:lineRule="auto"/>
        <w:ind w:firstLine="360" w:firstLineChars="100"/>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二零二</w:t>
      </w:r>
      <w:r>
        <w:rPr>
          <w:rFonts w:hint="eastAsia" w:ascii="宋体" w:hAnsi="宋体" w:eastAsia="宋体" w:cs="宋体"/>
          <w:color w:val="auto"/>
          <w:sz w:val="36"/>
          <w:szCs w:val="36"/>
          <w:highlight w:val="none"/>
          <w:lang w:val="en-US" w:eastAsia="zh-CN"/>
        </w:rPr>
        <w:t xml:space="preserve">  </w:t>
      </w:r>
      <w:r>
        <w:rPr>
          <w:rFonts w:hint="eastAsia" w:ascii="宋体" w:hAnsi="宋体" w:cs="宋体"/>
          <w:color w:val="auto"/>
          <w:sz w:val="36"/>
          <w:szCs w:val="36"/>
          <w:highlight w:val="none"/>
        </w:rPr>
        <w:t>年  月</w:t>
      </w:r>
    </w:p>
    <w:p w14:paraId="0C5F0795">
      <w:pPr>
        <w:spacing w:line="231" w:lineRule="auto"/>
        <w:rPr>
          <w:rFonts w:ascii="仿宋" w:hAnsi="仿宋" w:eastAsia="仿宋" w:cs="仿宋"/>
          <w:sz w:val="23"/>
          <w:szCs w:val="23"/>
        </w:rPr>
        <w:sectPr>
          <w:footerReference r:id="rId28" w:type="default"/>
          <w:pgSz w:w="11906" w:h="16838"/>
          <w:pgMar w:top="400" w:right="1733" w:bottom="1157" w:left="1785" w:header="0" w:footer="996" w:gutter="0"/>
          <w:pgBorders>
            <w:top w:val="none" w:sz="0" w:space="0"/>
            <w:left w:val="none" w:sz="0" w:space="0"/>
            <w:bottom w:val="none" w:sz="0" w:space="0"/>
            <w:right w:val="none" w:sz="0" w:space="0"/>
          </w:pgBorders>
          <w:pgNumType w:fmt="decimal"/>
          <w:cols w:space="720" w:num="1"/>
        </w:sectPr>
      </w:pPr>
    </w:p>
    <w:p w14:paraId="254872A8">
      <w:pPr>
        <w:pStyle w:val="3"/>
        <w:tabs>
          <w:tab w:val="left" w:pos="567"/>
        </w:tabs>
        <w:spacing w:line="241" w:lineRule="auto"/>
      </w:pPr>
    </w:p>
    <w:p w14:paraId="32BB0FC6">
      <w:pPr>
        <w:pStyle w:val="3"/>
        <w:tabs>
          <w:tab w:val="left" w:pos="567"/>
        </w:tabs>
        <w:spacing w:line="241" w:lineRule="auto"/>
      </w:pPr>
    </w:p>
    <w:p w14:paraId="3B7D7C88">
      <w:pPr>
        <w:spacing w:line="520" w:lineRule="exac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甲方（买方）：</w:t>
      </w:r>
      <w:r>
        <w:rPr>
          <w:rFonts w:hint="eastAsia" w:ascii="仿宋_GB2312" w:hAnsi="仿宋_GB2312" w:eastAsia="仿宋_GB2312"/>
          <w:color w:val="auto"/>
          <w:sz w:val="24"/>
          <w:highlight w:val="none"/>
          <w:lang w:val="en-US" w:eastAsia="zh-CN"/>
        </w:rPr>
        <w:t xml:space="preserve"> </w:t>
      </w:r>
    </w:p>
    <w:p w14:paraId="120B6F51">
      <w:pPr>
        <w:spacing w:line="520" w:lineRule="exact"/>
        <w:rPr>
          <w:rFonts w:hint="default"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rPr>
        <w:t>地址：</w:t>
      </w:r>
      <w:r>
        <w:rPr>
          <w:rFonts w:hint="eastAsia" w:ascii="仿宋_GB2312" w:hAnsi="仿宋_GB2312" w:eastAsia="仿宋_GB2312"/>
          <w:color w:val="auto"/>
          <w:sz w:val="24"/>
          <w:highlight w:val="none"/>
          <w:lang w:val="en-US" w:eastAsia="zh-CN"/>
        </w:rPr>
        <w:t xml:space="preserve"> </w:t>
      </w:r>
    </w:p>
    <w:p w14:paraId="5CE93E03">
      <w:pPr>
        <w:spacing w:line="520" w:lineRule="exact"/>
        <w:rPr>
          <w:rFonts w:hint="eastAsia" w:ascii="仿宋_GB2312" w:hAnsi="仿宋_GB2312" w:eastAsia="仿宋_GB2312"/>
          <w:color w:val="auto"/>
          <w:sz w:val="24"/>
          <w:highlight w:val="none"/>
        </w:rPr>
      </w:pPr>
    </w:p>
    <w:p w14:paraId="356B62FC">
      <w:pPr>
        <w:spacing w:line="52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乙方（卖方）：</w:t>
      </w:r>
    </w:p>
    <w:p w14:paraId="7CD52DC2">
      <w:pPr>
        <w:spacing w:line="52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地址：</w:t>
      </w:r>
    </w:p>
    <w:p w14:paraId="2C8A305D">
      <w:pPr>
        <w:spacing w:line="52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电话：</w:t>
      </w:r>
    </w:p>
    <w:p w14:paraId="59B73AB2">
      <w:pPr>
        <w:spacing w:line="52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lang w:val="en-US" w:eastAsia="zh-CN"/>
        </w:rPr>
        <w:t>XXXXXX</w:t>
      </w:r>
      <w:r>
        <w:rPr>
          <w:rFonts w:hint="eastAsia" w:ascii="仿宋_GB2312" w:hAnsi="仿宋_GB2312" w:eastAsia="仿宋_GB2312"/>
          <w:color w:val="auto"/>
          <w:sz w:val="24"/>
          <w:highlight w:val="none"/>
        </w:rPr>
        <w:t>（以下简称甲方）与</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（以下简称乙方）就</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u w:val="single"/>
          <w:lang w:val="en-US" w:eastAsia="zh-CN"/>
        </w:rPr>
        <w:t>项目</w:t>
      </w:r>
      <w:r>
        <w:rPr>
          <w:rFonts w:hint="eastAsia" w:ascii="仿宋_GB2312" w:hAnsi="仿宋_GB2312" w:eastAsia="仿宋_GB2312"/>
          <w:color w:val="auto"/>
          <w:sz w:val="24"/>
          <w:highlight w:val="none"/>
        </w:rPr>
        <w:t>事宜，根据《中华人民共和国民法典》《中华人民共和国政府采购法》等规定，本着平等、自愿、互利、互惠的原则，经各方协商一致，订立本合同。</w:t>
      </w:r>
    </w:p>
    <w:p w14:paraId="4A4AE259">
      <w:pPr>
        <w:spacing w:line="520" w:lineRule="exact"/>
        <w:ind w:firstLine="480" w:firstLineChars="200"/>
        <w:jc w:val="center"/>
        <w:rPr>
          <w:rFonts w:hint="eastAsia" w:ascii="仿宋_GB2312" w:hAnsi="仿宋_GB2312" w:eastAsia="仿宋_GB2312"/>
          <w:color w:val="auto"/>
          <w:sz w:val="24"/>
          <w:highlight w:val="none"/>
        </w:rPr>
      </w:pPr>
    </w:p>
    <w:p w14:paraId="4672C857">
      <w:pPr>
        <w:tabs>
          <w:tab w:val="center" w:pos="4394"/>
          <w:tab w:val="left" w:pos="6889"/>
        </w:tabs>
        <w:spacing w:line="520" w:lineRule="exact"/>
        <w:ind w:firstLine="482" w:firstLineChars="200"/>
        <w:jc w:val="left"/>
        <w:outlineLvl w:val="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ab/>
      </w:r>
      <w:bookmarkStart w:id="16" w:name="_Toc13720"/>
      <w:r>
        <w:rPr>
          <w:rFonts w:hint="eastAsia" w:ascii="仿宋_GB2312" w:hAnsi="仿宋_GB2312" w:eastAsia="仿宋_GB2312"/>
          <w:b/>
          <w:color w:val="auto"/>
          <w:sz w:val="24"/>
          <w:highlight w:val="none"/>
        </w:rPr>
        <w:t>第一部分 通用条款</w:t>
      </w:r>
      <w:bookmarkEnd w:id="16"/>
      <w:r>
        <w:rPr>
          <w:rFonts w:hint="eastAsia" w:ascii="仿宋_GB2312" w:hAnsi="仿宋_GB2312" w:eastAsia="仿宋_GB2312"/>
          <w:b/>
          <w:color w:val="auto"/>
          <w:sz w:val="24"/>
          <w:highlight w:val="none"/>
        </w:rPr>
        <w:tab/>
      </w:r>
    </w:p>
    <w:p w14:paraId="78A9BFDC">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在此供应的货物</w:t>
      </w:r>
      <w:r>
        <w:rPr>
          <w:rFonts w:hint="eastAsia" w:ascii="仿宋_GB2312" w:hAnsi="仿宋_GB2312" w:eastAsia="仿宋_GB2312"/>
          <w:color w:val="auto"/>
          <w:sz w:val="24"/>
          <w:highlight w:val="none"/>
          <w:lang w:val="en-US" w:eastAsia="zh-CN"/>
        </w:rPr>
        <w:t>/服务</w:t>
      </w:r>
      <w:r>
        <w:rPr>
          <w:rFonts w:hint="eastAsia" w:ascii="仿宋_GB2312" w:hAnsi="仿宋_GB2312" w:eastAsia="仿宋_GB2312"/>
          <w:color w:val="auto"/>
          <w:sz w:val="24"/>
          <w:highlight w:val="none"/>
        </w:rPr>
        <w:t>，乙方同意做如下保证:</w:t>
      </w:r>
    </w:p>
    <w:p w14:paraId="199DAEB6">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一、乙方供应的全部货物</w:t>
      </w:r>
      <w:r>
        <w:rPr>
          <w:rFonts w:hint="eastAsia" w:ascii="仿宋_GB2312" w:hAnsi="仿宋_GB2312" w:eastAsia="仿宋_GB2312"/>
          <w:color w:val="auto"/>
          <w:sz w:val="24"/>
          <w:highlight w:val="none"/>
          <w:lang w:val="en-US" w:eastAsia="zh-CN"/>
        </w:rPr>
        <w:t>/服务</w:t>
      </w:r>
      <w:r>
        <w:rPr>
          <w:rFonts w:hint="eastAsia" w:ascii="仿宋_GB2312" w:hAnsi="仿宋_GB2312" w:eastAsia="仿宋_GB2312"/>
          <w:color w:val="auto"/>
          <w:sz w:val="24"/>
          <w:highlight w:val="none"/>
        </w:rPr>
        <w:t>，必须在不涉及任何担保、留置权、专利权使用费的情况下，交付与本合同规定完全相同的货物</w:t>
      </w:r>
      <w:r>
        <w:rPr>
          <w:rFonts w:hint="eastAsia" w:ascii="仿宋_GB2312" w:hAnsi="仿宋_GB2312" w:eastAsia="仿宋_GB2312"/>
          <w:color w:val="auto"/>
          <w:sz w:val="24"/>
          <w:highlight w:val="none"/>
          <w:lang w:val="en-US" w:eastAsia="zh-CN"/>
        </w:rPr>
        <w:t>/服务</w:t>
      </w:r>
      <w:r>
        <w:rPr>
          <w:rFonts w:hint="eastAsia" w:ascii="仿宋_GB2312" w:hAnsi="仿宋_GB2312" w:eastAsia="仿宋_GB2312"/>
          <w:color w:val="auto"/>
          <w:sz w:val="24"/>
          <w:highlight w:val="none"/>
        </w:rPr>
        <w:t>。</w:t>
      </w:r>
    </w:p>
    <w:p w14:paraId="18327029">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二、不能将甲方全部或部分付款看作是对有缺陷的工艺或不合格货物的认可。</w:t>
      </w:r>
    </w:p>
    <w:p w14:paraId="30B07370">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三、所供货物均须符合相应图纸和技术规范中的相关规定，并且不涉及到任何侵权行为或任何索赔。</w:t>
      </w:r>
    </w:p>
    <w:p w14:paraId="4C5C3CCC">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四、甲方收到本合同项下的货物，并不表示甲方自动放弃因延期交货、货物不合格或货物与本合同不相符造成的损失而提出索赔的权利。若货物名称、型号、规格、数量、质量等不符合本合同约定，甲方可在收货后随时向乙方提出异议，乙方应免费更换直至货物完全符合本合同约定，且乙方需承担逾期交货的责任。</w:t>
      </w:r>
    </w:p>
    <w:p w14:paraId="7CE31529">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甲方未提出异议的，乙方仍应于货物质保期内承担保固责任。甲方对货物的验收手续仅仅证明乙方交货的行为，并不能免除乙方应当承担的货物质量责任。</w:t>
      </w:r>
    </w:p>
    <w:p w14:paraId="69E33E9D">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因乙方货物质量瑕疵原因导致甲方对其他第三方承担的违约金、损失赔偿等任何赔偿责任，甲方均有权将该赔偿责任转移给乙方，乙方对此无异议。 </w:t>
      </w:r>
    </w:p>
    <w:p w14:paraId="2D92A9FE">
      <w:pPr>
        <w:spacing w:line="520" w:lineRule="exact"/>
        <w:ind w:firstLine="360" w:firstLineChars="150"/>
        <w:jc w:val="left"/>
        <w:rPr>
          <w:rFonts w:hint="eastAsia" w:ascii="仿宋_GB2312" w:hAnsi="仿宋_GB2312" w:eastAsia="仿宋_GB2312"/>
          <w:color w:val="auto"/>
          <w:sz w:val="24"/>
          <w:highlight w:val="none"/>
        </w:rPr>
      </w:pPr>
    </w:p>
    <w:p w14:paraId="73050695">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五、甲方有要求乙方延迟一段合理时间再行交货的权利。     </w:t>
      </w:r>
    </w:p>
    <w:p w14:paraId="405F053D">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六、除非甲方要求，乙方必须在本合同规定时间内进行交货。乙方同意偿付甲方可能因无法按照本合同约定时间进行交货而引起的所有额外的违约金、赔偿金以及其他费用。 </w:t>
      </w:r>
    </w:p>
    <w:p w14:paraId="27C740B9">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七、在项目终止或甲方订立本合同所依据的本项目合同终止时，甲方经书面通知可解除本合同，此种情况不作违约处理。 </w:t>
      </w:r>
    </w:p>
    <w:p w14:paraId="223C529F">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八、所有交付到甲方现场的货物必须附有交货单。签字的交货单必须附在所有发票上作为本合同付款的前提条件。    </w:t>
      </w:r>
    </w:p>
    <w:p w14:paraId="1F151460">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九、所有交货费用均由乙方承担，乙方保证使甲方免于承担全部运费、快递费、保险费、装卸费、其他杂费以及由此带来的任何索赔，本合同专用条款有特别约定的，从特别约定。    </w:t>
      </w:r>
    </w:p>
    <w:p w14:paraId="1E0B330B">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十、乙方分批供应货物的，甲方有权对任何一批货物的数量进行抽查核实，如果实际数量与乙方所提供的数量有短缺的，则乙方此前所供货物的全部数量均应按本批货物短缺比例作相应减少计算。 </w:t>
      </w:r>
    </w:p>
    <w:p w14:paraId="2A7B757B">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十一、因乙方所交货物的权利瑕疵、品质瑕疵等导致甲方遭受任何损失的，乙方保证承担全部赔偿责任。在因上述瑕疵导致甲方陷入索赔纠纷或诉讼中的，在该索赔纠纷或诉讼未得到解决之前，供甲方的结算可按甲方的意见作延迟处理，直至上述索赔得到解决或乙方提供令甲方满意的赔偿为止。 </w:t>
      </w:r>
    </w:p>
    <w:p w14:paraId="5934A8BB">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十二、因乙方全部或部分违约导致双方发生的诉讼/仲裁或甲方与第三方发生的诉讼/仲裁，乙方同意承担甲方因此而支出的全部诉讼费、律师费、调查费、交通费及其他合理费用。    </w:t>
      </w:r>
    </w:p>
    <w:p w14:paraId="3EF85A29">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十三、未经甲方书面同意，乙方不得将本合同的工作内容全部或部分转让给任何第三人。 </w:t>
      </w:r>
    </w:p>
    <w:p w14:paraId="3D3E1A49">
      <w:pPr>
        <w:spacing w:line="52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十四、乙方声明、陈述和保证其是合法设立并有效存续的独立法人，其授权代表已获得法人授权可代表其签署合同。</w:t>
      </w:r>
    </w:p>
    <w:p w14:paraId="6AF7CFDE">
      <w:pPr>
        <w:pStyle w:val="3"/>
        <w:tabs>
          <w:tab w:val="left" w:pos="567"/>
        </w:tabs>
        <w:spacing w:line="241" w:lineRule="auto"/>
      </w:pPr>
      <w:r>
        <w:rPr>
          <w:rFonts w:hint="eastAsia" w:ascii="仿宋_GB2312" w:hAnsi="仿宋_GB2312" w:eastAsia="仿宋_GB2312"/>
          <w:color w:val="auto"/>
          <w:sz w:val="24"/>
          <w:highlight w:val="none"/>
        </w:rPr>
        <w:t>十五、甲方作为提供本合同的一方，已经郑重提醒乙方注意本合同的所有条款，并且甲方已经按照乙方的要求，对每一条款均予以了说明。本合同通用条款与专用条款约定不一致的，应以专用条款约定为准。</w:t>
      </w:r>
    </w:p>
    <w:p w14:paraId="4A05558C">
      <w:pPr>
        <w:spacing w:line="227" w:lineRule="auto"/>
        <w:rPr>
          <w:rFonts w:ascii="宋体" w:hAnsi="宋体" w:eastAsia="宋体" w:cs="宋体"/>
          <w:sz w:val="23"/>
          <w:szCs w:val="23"/>
        </w:rPr>
        <w:sectPr>
          <w:footerReference r:id="rId29" w:type="default"/>
          <w:pgSz w:w="11906" w:h="16838"/>
          <w:pgMar w:top="400" w:right="1785" w:bottom="1158" w:left="1785" w:header="0" w:footer="988" w:gutter="0"/>
          <w:cols w:space="720" w:num="1"/>
        </w:sectPr>
      </w:pPr>
      <w:r>
        <w:rPr>
          <w:rFonts w:hint="eastAsia" w:ascii="宋体" w:hAnsi="宋体"/>
          <w:b/>
          <w:color w:val="auto"/>
          <w:sz w:val="22"/>
          <w:szCs w:val="22"/>
          <w:highlight w:val="none"/>
          <w:lang w:val="en-US" w:eastAsia="zh-CN"/>
        </w:rPr>
        <w:t xml:space="preserve">                </w:t>
      </w:r>
    </w:p>
    <w:p w14:paraId="3261BD7C">
      <w:pPr>
        <w:pStyle w:val="3"/>
        <w:spacing w:line="253" w:lineRule="auto"/>
      </w:pPr>
    </w:p>
    <w:p w14:paraId="60769869">
      <w:pPr>
        <w:pStyle w:val="3"/>
        <w:spacing w:line="253" w:lineRule="auto"/>
      </w:pPr>
    </w:p>
    <w:p w14:paraId="6D8E399F">
      <w:pPr>
        <w:pStyle w:val="3"/>
        <w:spacing w:line="253" w:lineRule="auto"/>
      </w:pPr>
    </w:p>
    <w:p w14:paraId="34488A3C">
      <w:pPr>
        <w:pStyle w:val="3"/>
        <w:spacing w:line="253" w:lineRule="auto"/>
      </w:pPr>
    </w:p>
    <w:p w14:paraId="5E1B779D">
      <w:pPr>
        <w:spacing w:before="100" w:line="227" w:lineRule="auto"/>
        <w:ind w:left="2960"/>
        <w:outlineLvl w:val="0"/>
        <w:rPr>
          <w:rFonts w:ascii="黑体" w:hAnsi="黑体" w:eastAsia="黑体" w:cs="黑体"/>
          <w:sz w:val="31"/>
          <w:szCs w:val="31"/>
        </w:rPr>
      </w:pPr>
      <w:r>
        <w:rPr>
          <w:rFonts w:ascii="黑体" w:hAnsi="黑体" w:eastAsia="黑体" w:cs="黑体"/>
          <w:spacing w:val="5"/>
          <w:sz w:val="31"/>
          <w:szCs w:val="31"/>
        </w:rPr>
        <w:t>第六章</w:t>
      </w:r>
      <w:r>
        <w:rPr>
          <w:rFonts w:ascii="黑体" w:hAnsi="黑体" w:eastAsia="黑体" w:cs="黑体"/>
          <w:spacing w:val="34"/>
          <w:sz w:val="31"/>
          <w:szCs w:val="31"/>
        </w:rPr>
        <w:t xml:space="preserve"> </w:t>
      </w:r>
      <w:r>
        <w:rPr>
          <w:rFonts w:ascii="黑体" w:hAnsi="黑体" w:eastAsia="黑体" w:cs="黑体"/>
          <w:spacing w:val="5"/>
          <w:sz w:val="31"/>
          <w:szCs w:val="31"/>
        </w:rPr>
        <w:t>响应文件格式</w:t>
      </w:r>
    </w:p>
    <w:p w14:paraId="21FA84FE">
      <w:pPr>
        <w:spacing w:before="146" w:line="224" w:lineRule="auto"/>
        <w:ind w:left="2889"/>
        <w:rPr>
          <w:rFonts w:ascii="宋体" w:hAnsi="宋体" w:eastAsia="宋体" w:cs="宋体"/>
          <w:b/>
          <w:bCs/>
          <w:spacing w:val="2"/>
          <w:sz w:val="31"/>
          <w:szCs w:val="31"/>
        </w:rPr>
      </w:pPr>
    </w:p>
    <w:p w14:paraId="0663D30A">
      <w:pPr>
        <w:spacing w:before="146" w:line="224" w:lineRule="auto"/>
        <w:ind w:left="2889"/>
        <w:rPr>
          <w:rFonts w:ascii="宋体" w:hAnsi="宋体" w:eastAsia="宋体" w:cs="宋体"/>
          <w:sz w:val="31"/>
          <w:szCs w:val="31"/>
        </w:rPr>
      </w:pPr>
      <w:r>
        <w:rPr>
          <w:rFonts w:ascii="宋体" w:hAnsi="宋体" w:eastAsia="宋体" w:cs="宋体"/>
          <w:b/>
          <w:bCs/>
          <w:spacing w:val="2"/>
          <w:sz w:val="31"/>
          <w:szCs w:val="31"/>
        </w:rPr>
        <w:t>（响应文件标书封皮）</w:t>
      </w:r>
    </w:p>
    <w:p w14:paraId="29EC8562">
      <w:pPr>
        <w:pStyle w:val="3"/>
        <w:spacing w:line="268" w:lineRule="auto"/>
      </w:pPr>
    </w:p>
    <w:p w14:paraId="5637E138">
      <w:pPr>
        <w:pStyle w:val="3"/>
        <w:spacing w:line="268" w:lineRule="auto"/>
      </w:pPr>
    </w:p>
    <w:p w14:paraId="0162E354">
      <w:pPr>
        <w:pStyle w:val="3"/>
        <w:spacing w:line="269" w:lineRule="auto"/>
      </w:pPr>
    </w:p>
    <w:p w14:paraId="1F280145">
      <w:pPr>
        <w:pStyle w:val="3"/>
        <w:spacing w:line="269" w:lineRule="auto"/>
      </w:pPr>
    </w:p>
    <w:p w14:paraId="0EF50B09">
      <w:pPr>
        <w:spacing w:before="169" w:line="220" w:lineRule="auto"/>
        <w:ind w:left="2163"/>
        <w:rPr>
          <w:rFonts w:ascii="宋体" w:hAnsi="宋体" w:eastAsia="宋体" w:cs="宋体"/>
          <w:sz w:val="52"/>
          <w:szCs w:val="52"/>
        </w:rPr>
      </w:pPr>
      <w:r>
        <w:rPr>
          <w:rFonts w:ascii="黑体" w:hAnsi="黑体" w:eastAsia="黑体" w:cs="黑体"/>
          <w:b/>
          <w:bCs/>
          <w:spacing w:val="-16"/>
          <w:sz w:val="52"/>
          <w:szCs w:val="52"/>
          <w:u w:val="single" w:color="auto"/>
        </w:rPr>
        <w:t>****</w:t>
      </w:r>
      <w:r>
        <w:rPr>
          <w:rFonts w:ascii="黑体" w:hAnsi="黑体" w:eastAsia="黑体" w:cs="黑体"/>
          <w:sz w:val="52"/>
          <w:szCs w:val="52"/>
          <w:u w:val="single" w:color="auto"/>
        </w:rPr>
        <w:t xml:space="preserve">          </w:t>
      </w:r>
      <w:r>
        <w:rPr>
          <w:rFonts w:ascii="黑体" w:hAnsi="黑体" w:eastAsia="黑体" w:cs="黑体"/>
          <w:spacing w:val="-231"/>
          <w:sz w:val="52"/>
          <w:szCs w:val="52"/>
        </w:rPr>
        <w:t xml:space="preserve"> </w:t>
      </w:r>
      <w:r>
        <w:rPr>
          <w:rFonts w:ascii="宋体" w:hAnsi="宋体" w:eastAsia="宋体" w:cs="宋体"/>
          <w:b/>
          <w:bCs/>
          <w:spacing w:val="-16"/>
          <w:sz w:val="52"/>
          <w:szCs w:val="52"/>
        </w:rPr>
        <w:t>项目</w:t>
      </w:r>
    </w:p>
    <w:p w14:paraId="73279FCB">
      <w:pPr>
        <w:pStyle w:val="3"/>
        <w:spacing w:line="264" w:lineRule="auto"/>
      </w:pPr>
    </w:p>
    <w:p w14:paraId="3A4F1918">
      <w:pPr>
        <w:spacing w:before="95" w:line="226" w:lineRule="auto"/>
        <w:ind w:left="3735"/>
        <w:rPr>
          <w:rFonts w:ascii="宋体" w:hAnsi="宋体" w:eastAsia="宋体" w:cs="宋体"/>
          <w:sz w:val="29"/>
          <w:szCs w:val="29"/>
        </w:rPr>
      </w:pPr>
      <w:r>
        <w:rPr>
          <w:rFonts w:ascii="宋体" w:hAnsi="宋体" w:eastAsia="宋体" w:cs="宋体"/>
          <w:spacing w:val="-7"/>
          <w:sz w:val="29"/>
          <w:szCs w:val="29"/>
        </w:rPr>
        <w:t>项目编号：</w:t>
      </w:r>
    </w:p>
    <w:p w14:paraId="20E16536">
      <w:pPr>
        <w:pStyle w:val="3"/>
        <w:spacing w:line="247" w:lineRule="auto"/>
      </w:pPr>
    </w:p>
    <w:p w14:paraId="1E2B016E">
      <w:pPr>
        <w:pStyle w:val="3"/>
        <w:spacing w:line="247" w:lineRule="auto"/>
      </w:pPr>
    </w:p>
    <w:p w14:paraId="73F7C243">
      <w:pPr>
        <w:pStyle w:val="3"/>
        <w:spacing w:line="247" w:lineRule="auto"/>
      </w:pPr>
    </w:p>
    <w:p w14:paraId="19AB3C13">
      <w:pPr>
        <w:pStyle w:val="3"/>
        <w:spacing w:line="247" w:lineRule="auto"/>
      </w:pPr>
    </w:p>
    <w:p w14:paraId="10D70894">
      <w:pPr>
        <w:pStyle w:val="3"/>
        <w:spacing w:line="247" w:lineRule="auto"/>
      </w:pPr>
    </w:p>
    <w:p w14:paraId="7A5025AE">
      <w:pPr>
        <w:pStyle w:val="3"/>
        <w:spacing w:line="247" w:lineRule="auto"/>
      </w:pPr>
    </w:p>
    <w:p w14:paraId="2BE0B68D">
      <w:pPr>
        <w:pStyle w:val="3"/>
        <w:spacing w:line="247" w:lineRule="auto"/>
      </w:pPr>
    </w:p>
    <w:p w14:paraId="2991FBAE">
      <w:pPr>
        <w:pStyle w:val="3"/>
        <w:spacing w:line="247" w:lineRule="auto"/>
      </w:pPr>
    </w:p>
    <w:p w14:paraId="220A3D58">
      <w:pPr>
        <w:pStyle w:val="3"/>
        <w:spacing w:line="248" w:lineRule="auto"/>
      </w:pPr>
    </w:p>
    <w:p w14:paraId="513AFA70">
      <w:pPr>
        <w:spacing w:before="232" w:line="222" w:lineRule="auto"/>
        <w:ind w:left="2549"/>
        <w:outlineLvl w:val="0"/>
        <w:rPr>
          <w:rFonts w:ascii="宋体" w:hAnsi="宋体" w:eastAsia="宋体" w:cs="宋体"/>
          <w:sz w:val="71"/>
          <w:szCs w:val="71"/>
        </w:rPr>
      </w:pPr>
      <w:bookmarkStart w:id="17" w:name="bookmark12"/>
      <w:bookmarkEnd w:id="17"/>
      <w:r>
        <w:rPr>
          <w:rFonts w:ascii="宋体" w:hAnsi="宋体" w:eastAsia="宋体" w:cs="宋体"/>
          <w:b/>
          <w:bCs/>
          <w:spacing w:val="-32"/>
          <w:sz w:val="71"/>
          <w:szCs w:val="71"/>
        </w:rPr>
        <w:t>响</w:t>
      </w:r>
      <w:r>
        <w:rPr>
          <w:rFonts w:ascii="宋体" w:hAnsi="宋体" w:eastAsia="宋体" w:cs="宋体"/>
          <w:spacing w:val="35"/>
          <w:sz w:val="71"/>
          <w:szCs w:val="71"/>
        </w:rPr>
        <w:t xml:space="preserve"> </w:t>
      </w:r>
      <w:r>
        <w:rPr>
          <w:rFonts w:ascii="宋体" w:hAnsi="宋体" w:eastAsia="宋体" w:cs="宋体"/>
          <w:b/>
          <w:bCs/>
          <w:spacing w:val="-32"/>
          <w:sz w:val="71"/>
          <w:szCs w:val="71"/>
        </w:rPr>
        <w:t>应</w:t>
      </w:r>
      <w:r>
        <w:rPr>
          <w:rFonts w:ascii="宋体" w:hAnsi="宋体" w:eastAsia="宋体" w:cs="宋体"/>
          <w:spacing w:val="42"/>
          <w:sz w:val="71"/>
          <w:szCs w:val="71"/>
        </w:rPr>
        <w:t xml:space="preserve"> </w:t>
      </w:r>
      <w:r>
        <w:rPr>
          <w:rFonts w:ascii="宋体" w:hAnsi="宋体" w:eastAsia="宋体" w:cs="宋体"/>
          <w:b/>
          <w:bCs/>
          <w:spacing w:val="-32"/>
          <w:sz w:val="71"/>
          <w:szCs w:val="71"/>
        </w:rPr>
        <w:t>文</w:t>
      </w:r>
      <w:r>
        <w:rPr>
          <w:rFonts w:ascii="宋体" w:hAnsi="宋体" w:eastAsia="宋体" w:cs="宋体"/>
          <w:spacing w:val="32"/>
          <w:sz w:val="71"/>
          <w:szCs w:val="71"/>
        </w:rPr>
        <w:t xml:space="preserve"> </w:t>
      </w:r>
      <w:r>
        <w:rPr>
          <w:rFonts w:ascii="宋体" w:hAnsi="宋体" w:eastAsia="宋体" w:cs="宋体"/>
          <w:b/>
          <w:bCs/>
          <w:spacing w:val="-32"/>
          <w:sz w:val="71"/>
          <w:szCs w:val="71"/>
        </w:rPr>
        <w:t>件</w:t>
      </w:r>
    </w:p>
    <w:p w14:paraId="25943B96">
      <w:pPr>
        <w:pStyle w:val="3"/>
        <w:spacing w:line="245" w:lineRule="auto"/>
      </w:pPr>
    </w:p>
    <w:p w14:paraId="1A3B6ECB">
      <w:pPr>
        <w:pStyle w:val="3"/>
        <w:spacing w:line="245" w:lineRule="auto"/>
      </w:pPr>
    </w:p>
    <w:p w14:paraId="075D39F9">
      <w:pPr>
        <w:pStyle w:val="3"/>
        <w:spacing w:line="245" w:lineRule="auto"/>
      </w:pPr>
    </w:p>
    <w:p w14:paraId="3F8DFB35">
      <w:pPr>
        <w:pStyle w:val="3"/>
        <w:spacing w:line="245" w:lineRule="auto"/>
      </w:pPr>
    </w:p>
    <w:p w14:paraId="17A8BB5C">
      <w:pPr>
        <w:pStyle w:val="3"/>
        <w:spacing w:line="245" w:lineRule="auto"/>
      </w:pPr>
    </w:p>
    <w:p w14:paraId="63A62E98">
      <w:pPr>
        <w:pStyle w:val="3"/>
        <w:spacing w:line="245" w:lineRule="auto"/>
      </w:pPr>
    </w:p>
    <w:p w14:paraId="18CB0E86">
      <w:pPr>
        <w:pStyle w:val="3"/>
        <w:spacing w:line="246" w:lineRule="auto"/>
      </w:pPr>
    </w:p>
    <w:p w14:paraId="1F3E2E3E">
      <w:pPr>
        <w:pStyle w:val="3"/>
        <w:spacing w:line="246" w:lineRule="auto"/>
      </w:pPr>
    </w:p>
    <w:p w14:paraId="65D39B03">
      <w:pPr>
        <w:pStyle w:val="3"/>
        <w:spacing w:line="246" w:lineRule="auto"/>
      </w:pPr>
    </w:p>
    <w:p w14:paraId="0EBFE7C6">
      <w:pPr>
        <w:spacing w:before="91" w:line="219" w:lineRule="auto"/>
        <w:rPr>
          <w:rFonts w:ascii="宋体" w:hAnsi="宋体" w:eastAsia="宋体" w:cs="宋体"/>
          <w:sz w:val="28"/>
          <w:szCs w:val="28"/>
        </w:rPr>
      </w:pPr>
      <w:r>
        <w:rPr>
          <w:rFonts w:ascii="宋体" w:hAnsi="宋体" w:eastAsia="宋体" w:cs="宋体"/>
          <w:spacing w:val="-3"/>
          <w:sz w:val="28"/>
          <w:szCs w:val="28"/>
        </w:rPr>
        <w:t>供应商名称</w:t>
      </w:r>
      <w:r>
        <w:rPr>
          <w:rFonts w:ascii="宋体" w:hAnsi="宋体" w:eastAsia="宋体" w:cs="宋体"/>
          <w:spacing w:val="-2"/>
          <w:sz w:val="28"/>
          <w:szCs w:val="28"/>
        </w:rPr>
        <w:t>：</w:t>
      </w:r>
      <w:r>
        <w:rPr>
          <w:rFonts w:ascii="宋体" w:hAnsi="宋体" w:eastAsia="宋体" w:cs="宋体"/>
          <w:sz w:val="28"/>
          <w:szCs w:val="28"/>
          <w:u w:val="single" w:color="auto"/>
        </w:rPr>
        <w:t xml:space="preserve">                 </w:t>
      </w:r>
      <w:r>
        <w:rPr>
          <w:rFonts w:ascii="宋体" w:hAnsi="宋体" w:eastAsia="宋体" w:cs="宋体"/>
          <w:spacing w:val="-2"/>
          <w:sz w:val="28"/>
          <w:szCs w:val="28"/>
        </w:rPr>
        <w:t>（</w:t>
      </w:r>
      <w:r>
        <w:rPr>
          <w:rFonts w:ascii="宋体" w:hAnsi="宋体" w:eastAsia="宋体" w:cs="宋体"/>
          <w:spacing w:val="-3"/>
          <w:sz w:val="28"/>
          <w:szCs w:val="28"/>
        </w:rPr>
        <w:t>盖章）</w:t>
      </w:r>
    </w:p>
    <w:p w14:paraId="6BD023FA">
      <w:pPr>
        <w:spacing w:before="213" w:line="345" w:lineRule="auto"/>
        <w:ind w:right="2938" w:firstLine="1"/>
        <w:rPr>
          <w:rFonts w:ascii="宋体" w:hAnsi="宋体" w:eastAsia="宋体" w:cs="宋体"/>
          <w:sz w:val="28"/>
          <w:szCs w:val="28"/>
        </w:rPr>
      </w:pPr>
      <w:r>
        <w:rPr>
          <w:rFonts w:ascii="宋体" w:hAnsi="宋体" w:eastAsia="宋体" w:cs="宋体"/>
          <w:spacing w:val="-2"/>
          <w:sz w:val="28"/>
          <w:szCs w:val="28"/>
        </w:rPr>
        <w:t>法定代表人</w:t>
      </w:r>
      <w:r>
        <w:rPr>
          <w:rFonts w:ascii="宋体" w:hAnsi="宋体" w:eastAsia="宋体" w:cs="宋体"/>
          <w:spacing w:val="-4"/>
          <w:sz w:val="28"/>
          <w:szCs w:val="28"/>
        </w:rPr>
        <w:t>：</w:t>
      </w:r>
      <w:r>
        <w:rPr>
          <w:rFonts w:ascii="宋体" w:hAnsi="宋体" w:eastAsia="宋体" w:cs="宋体"/>
          <w:sz w:val="28"/>
          <w:szCs w:val="28"/>
          <w:u w:val="single" w:color="auto"/>
        </w:rPr>
        <w:t xml:space="preserve">                 </w:t>
      </w:r>
      <w:r>
        <w:rPr>
          <w:rFonts w:ascii="宋体" w:hAnsi="宋体" w:eastAsia="宋体" w:cs="宋体"/>
          <w:spacing w:val="-4"/>
          <w:sz w:val="28"/>
          <w:szCs w:val="28"/>
        </w:rPr>
        <w:t>（</w:t>
      </w:r>
      <w:r>
        <w:rPr>
          <w:rFonts w:ascii="宋体" w:hAnsi="宋体" w:eastAsia="宋体" w:cs="宋体"/>
          <w:spacing w:val="-2"/>
          <w:sz w:val="28"/>
          <w:szCs w:val="28"/>
        </w:rPr>
        <w:t>签字或盖章）</w:t>
      </w:r>
      <w:r>
        <w:rPr>
          <w:rFonts w:ascii="宋体" w:hAnsi="宋体" w:eastAsia="宋体" w:cs="宋体"/>
          <w:sz w:val="28"/>
          <w:szCs w:val="28"/>
        </w:rPr>
        <w:t xml:space="preserve"> </w:t>
      </w:r>
      <w:r>
        <w:rPr>
          <w:rFonts w:ascii="宋体" w:hAnsi="宋体" w:eastAsia="宋体" w:cs="宋体"/>
          <w:spacing w:val="-2"/>
          <w:sz w:val="28"/>
          <w:szCs w:val="28"/>
        </w:rPr>
        <w:t>供应商地址：</w:t>
      </w:r>
      <w:r>
        <w:rPr>
          <w:rFonts w:ascii="宋体" w:hAnsi="宋体" w:eastAsia="宋体" w:cs="宋体"/>
          <w:sz w:val="28"/>
          <w:szCs w:val="28"/>
          <w:u w:val="single" w:color="auto"/>
        </w:rPr>
        <w:t xml:space="preserve">                   </w:t>
      </w:r>
    </w:p>
    <w:p w14:paraId="59C6C250">
      <w:pPr>
        <w:spacing w:before="42" w:line="346" w:lineRule="auto"/>
        <w:ind w:left="1" w:right="2504"/>
        <w:rPr>
          <w:rFonts w:ascii="宋体" w:hAnsi="宋体" w:eastAsia="宋体" w:cs="宋体"/>
          <w:sz w:val="28"/>
          <w:szCs w:val="28"/>
        </w:rPr>
      </w:pPr>
      <w:r>
        <w:rPr>
          <w:rFonts w:ascii="宋体" w:hAnsi="宋体" w:eastAsia="宋体" w:cs="宋体"/>
          <w:spacing w:val="-4"/>
          <w:sz w:val="28"/>
          <w:szCs w:val="28"/>
        </w:rPr>
        <w:t>联  系</w:t>
      </w:r>
      <w:r>
        <w:rPr>
          <w:rFonts w:ascii="宋体" w:hAnsi="宋体" w:eastAsia="宋体" w:cs="宋体"/>
          <w:spacing w:val="9"/>
          <w:sz w:val="28"/>
          <w:szCs w:val="28"/>
        </w:rPr>
        <w:t xml:space="preserve">  </w:t>
      </w:r>
      <w:r>
        <w:rPr>
          <w:rFonts w:ascii="宋体" w:hAnsi="宋体" w:eastAsia="宋体" w:cs="宋体"/>
          <w:spacing w:val="-4"/>
          <w:sz w:val="28"/>
          <w:szCs w:val="28"/>
        </w:rPr>
        <w:t>人：</w:t>
      </w:r>
      <w:r>
        <w:rPr>
          <w:rFonts w:ascii="宋体" w:hAnsi="宋体" w:eastAsia="宋体" w:cs="宋体"/>
          <w:spacing w:val="15"/>
          <w:sz w:val="28"/>
          <w:szCs w:val="28"/>
          <w:u w:val="single" w:color="auto"/>
        </w:rPr>
        <w:t xml:space="preserve">         </w:t>
      </w:r>
      <w:r>
        <w:rPr>
          <w:rFonts w:ascii="宋体" w:hAnsi="宋体" w:eastAsia="宋体" w:cs="宋体"/>
          <w:spacing w:val="6"/>
          <w:sz w:val="28"/>
          <w:szCs w:val="28"/>
        </w:rPr>
        <w:t xml:space="preserve">   </w:t>
      </w:r>
      <w:r>
        <w:rPr>
          <w:rFonts w:ascii="宋体" w:hAnsi="宋体" w:eastAsia="宋体" w:cs="宋体"/>
          <w:spacing w:val="-4"/>
          <w:sz w:val="28"/>
          <w:szCs w:val="28"/>
        </w:rPr>
        <w:t>联系电话：</w:t>
      </w:r>
      <w:r>
        <w:rPr>
          <w:rFonts w:ascii="宋体" w:hAnsi="宋体" w:eastAsia="宋体" w:cs="宋体"/>
          <w:spacing w:val="13"/>
          <w:sz w:val="28"/>
          <w:szCs w:val="28"/>
          <w:u w:val="single" w:color="auto"/>
        </w:rPr>
        <w:t xml:space="preserve">          </w:t>
      </w:r>
      <w:r>
        <w:rPr>
          <w:rFonts w:ascii="宋体" w:hAnsi="宋体" w:eastAsia="宋体" w:cs="宋体"/>
          <w:spacing w:val="8"/>
          <w:sz w:val="28"/>
          <w:szCs w:val="28"/>
        </w:rPr>
        <w:t xml:space="preserve"> </w:t>
      </w:r>
      <w:r>
        <w:rPr>
          <w:rFonts w:ascii="宋体" w:hAnsi="宋体" w:eastAsia="宋体" w:cs="宋体"/>
          <w:spacing w:val="-10"/>
          <w:sz w:val="28"/>
          <w:szCs w:val="28"/>
        </w:rPr>
        <w:t>年</w:t>
      </w:r>
      <w:r>
        <w:rPr>
          <w:rFonts w:ascii="宋体" w:hAnsi="宋体" w:eastAsia="宋体" w:cs="宋体"/>
          <w:spacing w:val="6"/>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p>
    <w:p w14:paraId="6A3145B9">
      <w:pPr>
        <w:spacing w:line="346" w:lineRule="auto"/>
        <w:rPr>
          <w:rFonts w:ascii="宋体" w:hAnsi="宋体" w:eastAsia="宋体" w:cs="宋体"/>
          <w:sz w:val="28"/>
          <w:szCs w:val="28"/>
        </w:rPr>
        <w:sectPr>
          <w:footerReference r:id="rId30" w:type="default"/>
          <w:pgSz w:w="11906" w:h="16838"/>
          <w:pgMar w:top="400" w:right="1489" w:bottom="1158" w:left="1484" w:header="0" w:footer="988" w:gutter="0"/>
          <w:cols w:space="720" w:num="1"/>
        </w:sectPr>
      </w:pPr>
    </w:p>
    <w:p w14:paraId="12EEC30F">
      <w:pPr>
        <w:pStyle w:val="3"/>
        <w:spacing w:line="245" w:lineRule="auto"/>
      </w:pPr>
    </w:p>
    <w:p w14:paraId="4287ED82">
      <w:pPr>
        <w:pStyle w:val="3"/>
        <w:spacing w:line="245" w:lineRule="auto"/>
      </w:pPr>
    </w:p>
    <w:p w14:paraId="595D634D">
      <w:pPr>
        <w:pStyle w:val="3"/>
        <w:spacing w:line="245" w:lineRule="auto"/>
      </w:pPr>
    </w:p>
    <w:p w14:paraId="7F244D70">
      <w:pPr>
        <w:pStyle w:val="3"/>
        <w:spacing w:line="245" w:lineRule="auto"/>
      </w:pPr>
    </w:p>
    <w:p w14:paraId="5467456B">
      <w:pPr>
        <w:spacing w:before="101" w:line="227" w:lineRule="auto"/>
        <w:ind w:left="3759"/>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12"/>
          <w:sz w:val="31"/>
          <w:szCs w:val="31"/>
        </w:rPr>
        <w:t xml:space="preserve"> </w:t>
      </w:r>
      <w:r>
        <w:rPr>
          <w:rFonts w:hint="eastAsia" w:ascii="宋体" w:hAnsi="宋体" w:eastAsia="宋体" w:cs="宋体"/>
          <w:spacing w:val="12"/>
          <w:sz w:val="31"/>
          <w:szCs w:val="31"/>
          <w:lang w:val="en-US" w:eastAsia="zh-CN"/>
        </w:rPr>
        <w:t xml:space="preserve"> </w:t>
      </w:r>
      <w:r>
        <w:rPr>
          <w:rFonts w:ascii="宋体" w:hAnsi="宋体" w:eastAsia="宋体" w:cs="宋体"/>
          <w:spacing w:val="12"/>
          <w:sz w:val="31"/>
          <w:szCs w:val="31"/>
        </w:rPr>
        <w:t xml:space="preserve"> </w:t>
      </w:r>
      <w:r>
        <w:rPr>
          <w:rFonts w:ascii="宋体" w:hAnsi="宋体" w:eastAsia="宋体" w:cs="宋体"/>
          <w:b/>
          <w:bCs/>
          <w:spacing w:val="-36"/>
          <w:sz w:val="31"/>
          <w:szCs w:val="31"/>
        </w:rPr>
        <w:t>录</w:t>
      </w:r>
    </w:p>
    <w:p w14:paraId="56D48F64">
      <w:pPr>
        <w:pStyle w:val="3"/>
        <w:spacing w:line="375" w:lineRule="auto"/>
      </w:pPr>
    </w:p>
    <w:p w14:paraId="7F83639D">
      <w:pPr>
        <w:spacing w:before="75" w:line="227" w:lineRule="auto"/>
        <w:ind w:left="188"/>
        <w:rPr>
          <w:rFonts w:ascii="宋体" w:hAnsi="宋体" w:eastAsia="宋体" w:cs="宋体"/>
          <w:sz w:val="23"/>
          <w:szCs w:val="23"/>
        </w:rPr>
      </w:pPr>
      <w:r>
        <w:rPr>
          <w:rFonts w:ascii="宋体" w:hAnsi="宋体" w:eastAsia="宋体" w:cs="宋体"/>
          <w:b/>
          <w:bCs/>
          <w:spacing w:val="6"/>
          <w:sz w:val="23"/>
          <w:szCs w:val="23"/>
        </w:rPr>
        <w:t>（1）竞争性磋商响应函</w:t>
      </w:r>
    </w:p>
    <w:p w14:paraId="57057BCE">
      <w:pPr>
        <w:spacing w:before="302" w:line="226" w:lineRule="auto"/>
        <w:ind w:left="188"/>
        <w:rPr>
          <w:rFonts w:ascii="宋体" w:hAnsi="宋体" w:eastAsia="宋体" w:cs="宋体"/>
          <w:sz w:val="23"/>
          <w:szCs w:val="23"/>
        </w:rPr>
      </w:pPr>
      <w:r>
        <w:rPr>
          <w:rFonts w:ascii="宋体" w:hAnsi="宋体" w:eastAsia="宋体" w:cs="宋体"/>
          <w:b/>
          <w:bCs/>
          <w:spacing w:val="3"/>
          <w:sz w:val="23"/>
          <w:szCs w:val="23"/>
        </w:rPr>
        <w:t>（2）磋商报价表</w:t>
      </w:r>
    </w:p>
    <w:p w14:paraId="6D8A5599">
      <w:pPr>
        <w:spacing w:before="306" w:line="227" w:lineRule="auto"/>
        <w:ind w:left="188"/>
        <w:rPr>
          <w:rFonts w:ascii="宋体" w:hAnsi="宋体" w:eastAsia="宋体" w:cs="宋体"/>
          <w:sz w:val="23"/>
          <w:szCs w:val="23"/>
        </w:rPr>
      </w:pPr>
      <w:r>
        <w:rPr>
          <w:rFonts w:ascii="宋体" w:hAnsi="宋体" w:eastAsia="宋体" w:cs="宋体"/>
          <w:b/>
          <w:bCs/>
          <w:spacing w:val="6"/>
          <w:sz w:val="23"/>
          <w:szCs w:val="23"/>
        </w:rPr>
        <w:t>（3）法定代表人身份证明书、法定代表人授权书</w:t>
      </w:r>
    </w:p>
    <w:p w14:paraId="0D3B9707">
      <w:pPr>
        <w:spacing w:before="303" w:line="227" w:lineRule="auto"/>
        <w:ind w:left="188"/>
        <w:rPr>
          <w:rFonts w:hint="eastAsia" w:ascii="宋体" w:hAnsi="宋体" w:eastAsia="宋体" w:cs="宋体"/>
          <w:sz w:val="23"/>
          <w:szCs w:val="23"/>
          <w:lang w:eastAsia="zh-CN"/>
        </w:rPr>
      </w:pPr>
      <w:r>
        <w:rPr>
          <w:rFonts w:ascii="宋体" w:hAnsi="宋体" w:eastAsia="宋体" w:cs="宋体"/>
          <w:b/>
          <w:bCs/>
          <w:spacing w:val="5"/>
          <w:sz w:val="23"/>
          <w:szCs w:val="23"/>
        </w:rPr>
        <w:t>（4）磋商保证金交纳凭证（本项目不做要求）</w:t>
      </w:r>
    </w:p>
    <w:p w14:paraId="48295B7A">
      <w:pPr>
        <w:spacing w:before="304" w:line="227" w:lineRule="auto"/>
        <w:ind w:left="188"/>
        <w:rPr>
          <w:rFonts w:ascii="宋体" w:hAnsi="宋体" w:eastAsia="宋体" w:cs="宋体"/>
          <w:sz w:val="23"/>
          <w:szCs w:val="23"/>
        </w:rPr>
      </w:pPr>
      <w:r>
        <w:rPr>
          <w:rFonts w:ascii="宋体" w:hAnsi="宋体" w:eastAsia="宋体" w:cs="宋体"/>
          <w:b/>
          <w:bCs/>
          <w:spacing w:val="4"/>
          <w:sz w:val="23"/>
          <w:szCs w:val="23"/>
        </w:rPr>
        <w:t>（5）反商业贿赂承诺书</w:t>
      </w:r>
    </w:p>
    <w:p w14:paraId="43B90EF4">
      <w:pPr>
        <w:spacing w:before="304" w:line="227" w:lineRule="auto"/>
        <w:ind w:left="188"/>
        <w:rPr>
          <w:rFonts w:ascii="宋体" w:hAnsi="宋体" w:eastAsia="宋体" w:cs="宋体"/>
          <w:sz w:val="23"/>
          <w:szCs w:val="23"/>
        </w:rPr>
      </w:pPr>
      <w:r>
        <w:rPr>
          <w:rFonts w:ascii="宋体" w:hAnsi="宋体" w:eastAsia="宋体" w:cs="宋体"/>
          <w:b/>
          <w:bCs/>
          <w:spacing w:val="5"/>
          <w:sz w:val="23"/>
          <w:szCs w:val="23"/>
        </w:rPr>
        <w:t>（6）商务和技术偏差表</w:t>
      </w:r>
    </w:p>
    <w:p w14:paraId="6B94A4EA">
      <w:pPr>
        <w:spacing w:before="304" w:line="227" w:lineRule="auto"/>
        <w:ind w:left="188"/>
        <w:rPr>
          <w:rFonts w:ascii="宋体" w:hAnsi="宋体" w:eastAsia="宋体" w:cs="宋体"/>
          <w:sz w:val="23"/>
          <w:szCs w:val="23"/>
        </w:rPr>
      </w:pPr>
      <w:r>
        <w:rPr>
          <w:rFonts w:ascii="宋体" w:hAnsi="宋体" w:eastAsia="宋体" w:cs="宋体"/>
          <w:b/>
          <w:bCs/>
          <w:spacing w:val="5"/>
          <w:sz w:val="23"/>
          <w:szCs w:val="23"/>
        </w:rPr>
        <w:t>（7）响应供应商概况</w:t>
      </w:r>
    </w:p>
    <w:p w14:paraId="284D1A83">
      <w:pPr>
        <w:spacing w:before="305" w:line="227" w:lineRule="auto"/>
        <w:ind w:left="188"/>
        <w:rPr>
          <w:rFonts w:ascii="宋体" w:hAnsi="宋体" w:eastAsia="宋体" w:cs="宋体"/>
          <w:sz w:val="23"/>
          <w:szCs w:val="23"/>
        </w:rPr>
      </w:pPr>
      <w:r>
        <w:rPr>
          <w:rFonts w:ascii="宋体" w:hAnsi="宋体" w:eastAsia="宋体" w:cs="宋体"/>
          <w:b/>
          <w:bCs/>
          <w:spacing w:val="6"/>
          <w:sz w:val="23"/>
          <w:szCs w:val="23"/>
        </w:rPr>
        <w:t>（8）拟投入本项目的</w:t>
      </w:r>
      <w:r>
        <w:rPr>
          <w:rFonts w:hint="eastAsia" w:ascii="宋体" w:hAnsi="宋体" w:eastAsia="宋体" w:cs="宋体"/>
          <w:b/>
          <w:bCs/>
          <w:spacing w:val="6"/>
          <w:sz w:val="23"/>
          <w:szCs w:val="23"/>
          <w:lang w:val="en-US" w:eastAsia="zh-CN"/>
        </w:rPr>
        <w:t>项目</w:t>
      </w:r>
      <w:r>
        <w:rPr>
          <w:rFonts w:ascii="宋体" w:hAnsi="宋体" w:eastAsia="宋体" w:cs="宋体"/>
          <w:b/>
          <w:bCs/>
          <w:spacing w:val="6"/>
          <w:sz w:val="23"/>
          <w:szCs w:val="23"/>
        </w:rPr>
        <w:t>负责人简历表</w:t>
      </w:r>
    </w:p>
    <w:p w14:paraId="74146265">
      <w:pPr>
        <w:spacing w:before="303" w:line="227" w:lineRule="auto"/>
        <w:ind w:left="188"/>
        <w:rPr>
          <w:rFonts w:ascii="宋体" w:hAnsi="宋体" w:eastAsia="宋体" w:cs="宋体"/>
          <w:sz w:val="23"/>
          <w:szCs w:val="23"/>
        </w:rPr>
      </w:pPr>
      <w:r>
        <w:rPr>
          <w:rFonts w:ascii="宋体" w:hAnsi="宋体" w:eastAsia="宋体" w:cs="宋体"/>
          <w:b/>
          <w:bCs/>
          <w:spacing w:val="5"/>
          <w:sz w:val="23"/>
          <w:szCs w:val="23"/>
        </w:rPr>
        <w:t>（9）拟投入本项目其他人员表</w:t>
      </w:r>
    </w:p>
    <w:p w14:paraId="50DED2ED">
      <w:pPr>
        <w:spacing w:before="302" w:line="227" w:lineRule="auto"/>
        <w:ind w:left="188"/>
        <w:rPr>
          <w:rFonts w:ascii="宋体" w:hAnsi="宋体" w:eastAsia="宋体" w:cs="宋体"/>
          <w:sz w:val="23"/>
          <w:szCs w:val="23"/>
        </w:rPr>
      </w:pPr>
      <w:r>
        <w:rPr>
          <w:rFonts w:ascii="宋体" w:hAnsi="宋体" w:eastAsia="宋体" w:cs="宋体"/>
          <w:b/>
          <w:bCs/>
          <w:spacing w:val="1"/>
          <w:sz w:val="23"/>
          <w:szCs w:val="23"/>
        </w:rPr>
        <w:t>（10）企业近三年（202</w:t>
      </w:r>
      <w:r>
        <w:rPr>
          <w:rFonts w:hint="eastAsia" w:ascii="宋体" w:hAnsi="宋体" w:eastAsia="宋体" w:cs="宋体"/>
          <w:b/>
          <w:bCs/>
          <w:spacing w:val="1"/>
          <w:sz w:val="23"/>
          <w:szCs w:val="23"/>
          <w:lang w:val="en-US" w:eastAsia="zh-CN"/>
        </w:rPr>
        <w:t>2</w:t>
      </w:r>
      <w:r>
        <w:rPr>
          <w:rFonts w:ascii="宋体" w:hAnsi="宋体" w:eastAsia="宋体" w:cs="宋体"/>
          <w:spacing w:val="-25"/>
          <w:sz w:val="23"/>
          <w:szCs w:val="23"/>
        </w:rPr>
        <w:t xml:space="preserve"> </w:t>
      </w:r>
      <w:r>
        <w:rPr>
          <w:rFonts w:ascii="宋体" w:hAnsi="宋体" w:eastAsia="宋体" w:cs="宋体"/>
          <w:b/>
          <w:bCs/>
          <w:spacing w:val="1"/>
          <w:sz w:val="23"/>
          <w:szCs w:val="23"/>
        </w:rPr>
        <w:t>年</w:t>
      </w:r>
      <w:r>
        <w:rPr>
          <w:rFonts w:ascii="宋体" w:hAnsi="宋体" w:eastAsia="宋体" w:cs="宋体"/>
          <w:spacing w:val="-28"/>
          <w:sz w:val="23"/>
          <w:szCs w:val="23"/>
        </w:rPr>
        <w:t xml:space="preserve"> </w:t>
      </w:r>
      <w:r>
        <w:rPr>
          <w:rFonts w:ascii="宋体" w:hAnsi="宋体" w:eastAsia="宋体" w:cs="宋体"/>
          <w:b/>
          <w:bCs/>
          <w:spacing w:val="1"/>
          <w:sz w:val="23"/>
          <w:szCs w:val="23"/>
        </w:rPr>
        <w:t>1</w:t>
      </w:r>
      <w:r>
        <w:rPr>
          <w:rFonts w:ascii="宋体" w:hAnsi="宋体" w:eastAsia="宋体" w:cs="宋体"/>
          <w:spacing w:val="-40"/>
          <w:sz w:val="23"/>
          <w:szCs w:val="23"/>
        </w:rPr>
        <w:t xml:space="preserve"> </w:t>
      </w:r>
      <w:r>
        <w:rPr>
          <w:rFonts w:ascii="宋体" w:hAnsi="宋体" w:eastAsia="宋体" w:cs="宋体"/>
          <w:b/>
          <w:bCs/>
          <w:spacing w:val="1"/>
          <w:sz w:val="23"/>
          <w:szCs w:val="23"/>
        </w:rPr>
        <w:t>月</w:t>
      </w:r>
      <w:r>
        <w:rPr>
          <w:rFonts w:ascii="宋体" w:hAnsi="宋体" w:eastAsia="宋体" w:cs="宋体"/>
          <w:spacing w:val="-28"/>
          <w:sz w:val="23"/>
          <w:szCs w:val="23"/>
        </w:rPr>
        <w:t xml:space="preserve"> </w:t>
      </w:r>
      <w:r>
        <w:rPr>
          <w:rFonts w:ascii="宋体" w:hAnsi="宋体" w:eastAsia="宋体" w:cs="宋体"/>
          <w:b/>
          <w:bCs/>
          <w:spacing w:val="1"/>
          <w:sz w:val="23"/>
          <w:szCs w:val="23"/>
        </w:rPr>
        <w:t>1</w:t>
      </w:r>
      <w:r>
        <w:rPr>
          <w:rFonts w:ascii="宋体" w:hAnsi="宋体" w:eastAsia="宋体" w:cs="宋体"/>
          <w:spacing w:val="1"/>
          <w:sz w:val="23"/>
          <w:szCs w:val="23"/>
        </w:rPr>
        <w:t xml:space="preserve"> </w:t>
      </w:r>
      <w:r>
        <w:rPr>
          <w:rFonts w:ascii="宋体" w:hAnsi="宋体" w:eastAsia="宋体" w:cs="宋体"/>
          <w:b/>
          <w:bCs/>
          <w:spacing w:val="1"/>
          <w:sz w:val="23"/>
          <w:szCs w:val="23"/>
        </w:rPr>
        <w:t>日至今）类似项目业绩表</w:t>
      </w:r>
    </w:p>
    <w:p w14:paraId="7434B107">
      <w:pPr>
        <w:spacing w:before="304" w:line="227" w:lineRule="auto"/>
        <w:ind w:left="188"/>
        <w:rPr>
          <w:rFonts w:ascii="宋体" w:hAnsi="宋体" w:eastAsia="宋体" w:cs="宋体"/>
          <w:sz w:val="23"/>
          <w:szCs w:val="23"/>
        </w:rPr>
      </w:pPr>
      <w:r>
        <w:rPr>
          <w:rFonts w:ascii="宋体" w:hAnsi="宋体" w:eastAsia="宋体" w:cs="宋体"/>
          <w:b/>
          <w:bCs/>
          <w:spacing w:val="3"/>
          <w:sz w:val="23"/>
          <w:szCs w:val="23"/>
        </w:rPr>
        <w:t>（1</w:t>
      </w:r>
      <w:r>
        <w:rPr>
          <w:rFonts w:hint="eastAsia" w:ascii="宋体" w:hAnsi="宋体" w:eastAsia="宋体" w:cs="宋体"/>
          <w:b/>
          <w:bCs/>
          <w:spacing w:val="3"/>
          <w:sz w:val="23"/>
          <w:szCs w:val="23"/>
          <w:lang w:val="en-US" w:eastAsia="zh-CN"/>
        </w:rPr>
        <w:t>1</w:t>
      </w:r>
      <w:r>
        <w:rPr>
          <w:rFonts w:ascii="宋体" w:hAnsi="宋体" w:eastAsia="宋体" w:cs="宋体"/>
          <w:b/>
          <w:bCs/>
          <w:spacing w:val="3"/>
          <w:sz w:val="23"/>
          <w:szCs w:val="23"/>
        </w:rPr>
        <w:t>）技术文件</w:t>
      </w:r>
    </w:p>
    <w:p w14:paraId="5FFEE490">
      <w:pPr>
        <w:spacing w:before="304" w:line="228" w:lineRule="auto"/>
        <w:ind w:left="188"/>
        <w:rPr>
          <w:rFonts w:ascii="宋体" w:hAnsi="宋体" w:eastAsia="宋体" w:cs="宋体"/>
          <w:sz w:val="23"/>
          <w:szCs w:val="23"/>
        </w:rPr>
      </w:pPr>
      <w:r>
        <w:rPr>
          <w:rFonts w:ascii="宋体" w:hAnsi="宋体" w:eastAsia="宋体" w:cs="宋体"/>
          <w:b/>
          <w:bCs/>
          <w:spacing w:val="3"/>
          <w:sz w:val="23"/>
          <w:szCs w:val="23"/>
        </w:rPr>
        <w:t>（1</w:t>
      </w:r>
      <w:r>
        <w:rPr>
          <w:rFonts w:hint="eastAsia" w:ascii="宋体" w:hAnsi="宋体" w:eastAsia="宋体" w:cs="宋体"/>
          <w:b/>
          <w:bCs/>
          <w:spacing w:val="3"/>
          <w:sz w:val="23"/>
          <w:szCs w:val="23"/>
          <w:lang w:val="en-US" w:eastAsia="zh-CN"/>
        </w:rPr>
        <w:t>2</w:t>
      </w:r>
      <w:r>
        <w:rPr>
          <w:rFonts w:ascii="宋体" w:hAnsi="宋体" w:eastAsia="宋体" w:cs="宋体"/>
          <w:b/>
          <w:bCs/>
          <w:spacing w:val="3"/>
          <w:sz w:val="23"/>
          <w:szCs w:val="23"/>
        </w:rPr>
        <w:t>）其他资料</w:t>
      </w:r>
    </w:p>
    <w:p w14:paraId="5BE653DC">
      <w:pPr>
        <w:spacing w:before="184" w:line="227" w:lineRule="auto"/>
        <w:ind w:left="466"/>
        <w:rPr>
          <w:rFonts w:ascii="宋体" w:hAnsi="宋体" w:eastAsia="宋体" w:cs="宋体"/>
          <w:sz w:val="23"/>
          <w:szCs w:val="23"/>
        </w:rPr>
      </w:pPr>
      <w:r>
        <w:rPr>
          <w:rFonts w:ascii="宋体" w:hAnsi="宋体" w:eastAsia="宋体" w:cs="宋体"/>
          <w:spacing w:val="3"/>
          <w:sz w:val="23"/>
          <w:szCs w:val="23"/>
        </w:rPr>
        <w:t>（注：响应供应商编制响应文件目录时应编制页码，可做详细目录</w:t>
      </w:r>
      <w:r>
        <w:rPr>
          <w:rFonts w:ascii="宋体" w:hAnsi="宋体" w:eastAsia="宋体" w:cs="宋体"/>
          <w:spacing w:val="7"/>
          <w:sz w:val="23"/>
          <w:szCs w:val="23"/>
        </w:rPr>
        <w:t>；</w:t>
      </w:r>
      <w:r>
        <w:rPr>
          <w:rFonts w:ascii="宋体" w:hAnsi="宋体" w:eastAsia="宋体" w:cs="宋体"/>
          <w:spacing w:val="63"/>
          <w:sz w:val="23"/>
          <w:szCs w:val="23"/>
        </w:rPr>
        <w:t xml:space="preserve"> </w:t>
      </w:r>
      <w:r>
        <w:rPr>
          <w:rFonts w:ascii="宋体" w:hAnsi="宋体" w:eastAsia="宋体" w:cs="宋体"/>
          <w:spacing w:val="7"/>
          <w:sz w:val="23"/>
          <w:szCs w:val="23"/>
        </w:rPr>
        <w:t>）</w:t>
      </w:r>
    </w:p>
    <w:p w14:paraId="610E1A23">
      <w:pPr>
        <w:spacing w:line="227" w:lineRule="auto"/>
        <w:rPr>
          <w:rFonts w:ascii="宋体" w:hAnsi="宋体" w:eastAsia="宋体" w:cs="宋体"/>
          <w:sz w:val="23"/>
          <w:szCs w:val="23"/>
        </w:rPr>
        <w:sectPr>
          <w:footerReference r:id="rId31" w:type="default"/>
          <w:pgSz w:w="11906" w:h="16838"/>
          <w:pgMar w:top="400" w:right="1785" w:bottom="1158" w:left="1785" w:header="0" w:footer="988" w:gutter="0"/>
          <w:cols w:space="720" w:num="1"/>
        </w:sectPr>
      </w:pPr>
    </w:p>
    <w:p w14:paraId="37DD8B77">
      <w:pPr>
        <w:pStyle w:val="3"/>
        <w:spacing w:line="245" w:lineRule="auto"/>
      </w:pPr>
    </w:p>
    <w:p w14:paraId="68FF0A82">
      <w:pPr>
        <w:pStyle w:val="3"/>
        <w:spacing w:line="245" w:lineRule="auto"/>
      </w:pPr>
    </w:p>
    <w:p w14:paraId="1D887134">
      <w:pPr>
        <w:pStyle w:val="3"/>
        <w:spacing w:line="245" w:lineRule="auto"/>
      </w:pPr>
    </w:p>
    <w:p w14:paraId="7205D195">
      <w:pPr>
        <w:pStyle w:val="3"/>
        <w:spacing w:line="245" w:lineRule="auto"/>
      </w:pPr>
    </w:p>
    <w:p w14:paraId="20BD6F35">
      <w:pPr>
        <w:spacing w:before="101" w:line="225" w:lineRule="auto"/>
        <w:ind w:left="2893"/>
        <w:rPr>
          <w:rFonts w:ascii="宋体" w:hAnsi="宋体" w:eastAsia="宋体" w:cs="宋体"/>
          <w:sz w:val="31"/>
          <w:szCs w:val="31"/>
        </w:rPr>
      </w:pPr>
      <w:r>
        <w:rPr>
          <w:rFonts w:ascii="宋体" w:hAnsi="宋体" w:eastAsia="宋体" w:cs="宋体"/>
          <w:b/>
          <w:bCs/>
          <w:spacing w:val="5"/>
          <w:sz w:val="31"/>
          <w:szCs w:val="31"/>
        </w:rPr>
        <w:t>一、竞争性磋商响应函</w:t>
      </w:r>
    </w:p>
    <w:p w14:paraId="4A6592A2">
      <w:pPr>
        <w:tabs>
          <w:tab w:val="left" w:pos="1576"/>
        </w:tabs>
        <w:spacing w:before="24" w:line="228" w:lineRule="auto"/>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7"/>
          <w:sz w:val="23"/>
          <w:szCs w:val="23"/>
          <w:u w:val="single" w:color="auto"/>
        </w:rPr>
        <w:t>（招标人</w:t>
      </w:r>
      <w:r>
        <w:rPr>
          <w:rFonts w:ascii="宋体" w:hAnsi="宋体" w:eastAsia="宋体" w:cs="宋体"/>
          <w:spacing w:val="17"/>
          <w:sz w:val="23"/>
          <w:szCs w:val="23"/>
          <w:u w:val="single" w:color="auto"/>
        </w:rPr>
        <w:t xml:space="preserve"> </w:t>
      </w:r>
      <w:r>
        <w:rPr>
          <w:rFonts w:ascii="宋体" w:hAnsi="宋体" w:eastAsia="宋体" w:cs="宋体"/>
          <w:spacing w:val="9"/>
          <w:sz w:val="23"/>
          <w:szCs w:val="23"/>
          <w:u w:val="single" w:color="auto"/>
        </w:rPr>
        <w:t>）：</w:t>
      </w:r>
    </w:p>
    <w:p w14:paraId="1EE05178">
      <w:pPr>
        <w:spacing w:before="181" w:line="366" w:lineRule="auto"/>
        <w:ind w:left="11" w:firstLine="478"/>
        <w:rPr>
          <w:rFonts w:ascii="宋体" w:hAnsi="宋体" w:eastAsia="宋体" w:cs="宋体"/>
          <w:sz w:val="23"/>
          <w:szCs w:val="23"/>
        </w:rPr>
      </w:pPr>
      <w:r>
        <w:rPr>
          <w:rFonts w:ascii="宋体" w:hAnsi="宋体" w:eastAsia="宋体" w:cs="宋体"/>
          <w:spacing w:val="6"/>
          <w:sz w:val="23"/>
          <w:szCs w:val="23"/>
        </w:rPr>
        <w:t>根据贵单位对</w:t>
      </w:r>
      <w:r>
        <w:rPr>
          <w:rFonts w:ascii="宋体" w:hAnsi="宋体" w:eastAsia="宋体" w:cs="宋体"/>
          <w:spacing w:val="11"/>
          <w:sz w:val="23"/>
          <w:szCs w:val="23"/>
          <w:u w:val="single" w:color="auto"/>
        </w:rPr>
        <w:t xml:space="preserve">        </w:t>
      </w:r>
      <w:r>
        <w:rPr>
          <w:rFonts w:ascii="宋体" w:hAnsi="宋体" w:eastAsia="宋体" w:cs="宋体"/>
          <w:spacing w:val="6"/>
          <w:sz w:val="23"/>
          <w:szCs w:val="23"/>
          <w:u w:val="single" w:color="auto"/>
        </w:rPr>
        <w:t>(项目名称)</w:t>
      </w:r>
      <w:r>
        <w:rPr>
          <w:rFonts w:ascii="宋体" w:hAnsi="宋体" w:eastAsia="宋体" w:cs="宋体"/>
          <w:spacing w:val="37"/>
          <w:sz w:val="23"/>
          <w:szCs w:val="23"/>
          <w:u w:val="single" w:color="auto"/>
        </w:rPr>
        <w:t xml:space="preserve"> </w:t>
      </w:r>
      <w:r>
        <w:rPr>
          <w:rFonts w:ascii="宋体" w:hAnsi="宋体" w:eastAsia="宋体" w:cs="宋体"/>
          <w:spacing w:val="6"/>
          <w:sz w:val="23"/>
          <w:szCs w:val="23"/>
        </w:rPr>
        <w:t>的竞争性磋商文件(项目编号:</w:t>
      </w:r>
      <w:r>
        <w:rPr>
          <w:rFonts w:ascii="宋体" w:hAnsi="宋体" w:eastAsia="宋体" w:cs="宋体"/>
          <w:spacing w:val="6"/>
          <w:sz w:val="23"/>
          <w:szCs w:val="23"/>
          <w:u w:val="single" w:color="auto"/>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7"/>
          <w:sz w:val="23"/>
          <w:szCs w:val="23"/>
        </w:rPr>
        <w:t>我公司经研究，决定参与本次竞争性磋商</w:t>
      </w:r>
      <w:r>
        <w:rPr>
          <w:rFonts w:ascii="宋体" w:hAnsi="宋体" w:eastAsia="宋体" w:cs="宋体"/>
          <w:spacing w:val="1"/>
          <w:sz w:val="23"/>
          <w:szCs w:val="23"/>
        </w:rPr>
        <w:t>。</w:t>
      </w:r>
    </w:p>
    <w:p w14:paraId="7439F9B3">
      <w:pPr>
        <w:spacing w:before="34" w:line="227" w:lineRule="auto"/>
        <w:ind w:left="488"/>
        <w:rPr>
          <w:rFonts w:ascii="宋体" w:hAnsi="宋体" w:eastAsia="宋体" w:cs="宋体"/>
          <w:sz w:val="23"/>
          <w:szCs w:val="23"/>
        </w:rPr>
      </w:pPr>
      <w:r>
        <w:rPr>
          <w:rFonts w:ascii="宋体" w:hAnsi="宋体" w:eastAsia="宋体" w:cs="宋体"/>
          <w:spacing w:val="4"/>
          <w:sz w:val="23"/>
          <w:szCs w:val="23"/>
        </w:rPr>
        <w:t>据此函，我公司承诺如下：</w:t>
      </w:r>
    </w:p>
    <w:p w14:paraId="4121100C">
      <w:pPr>
        <w:spacing w:before="185" w:line="227" w:lineRule="auto"/>
        <w:ind w:left="507"/>
        <w:rPr>
          <w:rFonts w:ascii="宋体" w:hAnsi="宋体" w:eastAsia="宋体" w:cs="宋体"/>
          <w:sz w:val="23"/>
          <w:szCs w:val="23"/>
        </w:rPr>
      </w:pPr>
      <w:r>
        <w:rPr>
          <w:rFonts w:ascii="宋体" w:hAnsi="宋体" w:eastAsia="宋体" w:cs="宋体"/>
          <w:spacing w:val="6"/>
          <w:sz w:val="23"/>
          <w:szCs w:val="23"/>
        </w:rPr>
        <w:t>1. 我公司将按磋商文件的规定履行合同责任和义务。</w:t>
      </w:r>
    </w:p>
    <w:p w14:paraId="6456F076">
      <w:pPr>
        <w:spacing w:before="182" w:line="301" w:lineRule="auto"/>
        <w:ind w:left="9" w:right="61" w:firstLine="482"/>
        <w:rPr>
          <w:rFonts w:ascii="宋体" w:hAnsi="宋体" w:eastAsia="宋体" w:cs="宋体"/>
          <w:sz w:val="23"/>
          <w:szCs w:val="23"/>
        </w:rPr>
      </w:pPr>
      <w:r>
        <w:rPr>
          <w:rFonts w:ascii="宋体" w:hAnsi="宋体" w:eastAsia="宋体" w:cs="宋体"/>
          <w:spacing w:val="8"/>
          <w:sz w:val="23"/>
          <w:szCs w:val="23"/>
        </w:rPr>
        <w:t>2. 我公司已详细审查全部磋商文件，包括修改文件（如有的话）以及全部参考资</w:t>
      </w:r>
      <w:r>
        <w:rPr>
          <w:rFonts w:ascii="宋体" w:hAnsi="宋体" w:eastAsia="宋体" w:cs="宋体"/>
          <w:spacing w:val="4"/>
          <w:sz w:val="23"/>
          <w:szCs w:val="23"/>
        </w:rPr>
        <w:t xml:space="preserve"> </w:t>
      </w:r>
      <w:r>
        <w:rPr>
          <w:rFonts w:ascii="宋体" w:hAnsi="宋体" w:eastAsia="宋体" w:cs="宋体"/>
          <w:spacing w:val="8"/>
          <w:sz w:val="23"/>
          <w:szCs w:val="23"/>
        </w:rPr>
        <w:t>料和有关附件。我公司完全理解并同意放弃对这方面有不明及误解的权利。</w:t>
      </w:r>
    </w:p>
    <w:p w14:paraId="2435E6B5">
      <w:pPr>
        <w:spacing w:before="185" w:line="301" w:lineRule="auto"/>
        <w:ind w:left="9" w:right="61" w:firstLine="484"/>
        <w:rPr>
          <w:rFonts w:ascii="宋体" w:hAnsi="宋体" w:eastAsia="宋体" w:cs="宋体"/>
          <w:sz w:val="23"/>
          <w:szCs w:val="23"/>
        </w:rPr>
      </w:pPr>
      <w:r>
        <w:rPr>
          <w:rFonts w:ascii="宋体" w:hAnsi="宋体" w:eastAsia="宋体" w:cs="宋体"/>
          <w:spacing w:val="11"/>
          <w:sz w:val="23"/>
          <w:szCs w:val="23"/>
        </w:rPr>
        <w:t>3. 我公司同意提供按照贵单位可能要求的与其竞争性磋商有关的一切数据或资</w:t>
      </w:r>
      <w:r>
        <w:rPr>
          <w:rFonts w:ascii="宋体" w:hAnsi="宋体" w:eastAsia="宋体" w:cs="宋体"/>
          <w:spacing w:val="6"/>
          <w:sz w:val="23"/>
          <w:szCs w:val="23"/>
        </w:rPr>
        <w:t xml:space="preserve"> </w:t>
      </w:r>
      <w:r>
        <w:rPr>
          <w:rFonts w:ascii="宋体" w:hAnsi="宋体" w:eastAsia="宋体" w:cs="宋体"/>
          <w:spacing w:val="-8"/>
          <w:sz w:val="23"/>
          <w:szCs w:val="23"/>
        </w:rPr>
        <w:t>料。</w:t>
      </w:r>
    </w:p>
    <w:p w14:paraId="47C547AC">
      <w:pPr>
        <w:spacing w:before="181" w:line="227" w:lineRule="auto"/>
        <w:ind w:left="488"/>
        <w:rPr>
          <w:rFonts w:ascii="宋体" w:hAnsi="宋体" w:eastAsia="宋体" w:cs="宋体"/>
          <w:sz w:val="23"/>
          <w:szCs w:val="23"/>
        </w:rPr>
      </w:pPr>
      <w:r>
        <w:rPr>
          <w:rFonts w:ascii="宋体" w:hAnsi="宋体" w:eastAsia="宋体" w:cs="宋体"/>
          <w:spacing w:val="3"/>
          <w:sz w:val="23"/>
          <w:szCs w:val="23"/>
        </w:rPr>
        <w:t>4. 我公司愿意遵守磋商文件中对供应商的所有规定</w:t>
      </w:r>
      <w:r>
        <w:rPr>
          <w:rFonts w:hint="eastAsia" w:ascii="宋体" w:hAnsi="宋体" w:eastAsia="宋体" w:cs="宋体"/>
          <w:spacing w:val="3"/>
          <w:sz w:val="23"/>
          <w:szCs w:val="23"/>
          <w:lang w:eastAsia="zh-CN"/>
        </w:rPr>
        <w:t>。</w:t>
      </w:r>
      <w:r>
        <w:rPr>
          <w:rFonts w:ascii="宋体" w:hAnsi="宋体" w:eastAsia="宋体" w:cs="宋体"/>
          <w:spacing w:val="3"/>
          <w:sz w:val="23"/>
          <w:szCs w:val="23"/>
        </w:rPr>
        <w:t>投标有效期为</w:t>
      </w:r>
      <w:r>
        <w:rPr>
          <w:rFonts w:ascii="宋体" w:hAnsi="宋体" w:eastAsia="宋体" w:cs="宋体"/>
          <w:spacing w:val="-41"/>
          <w:sz w:val="23"/>
          <w:szCs w:val="23"/>
        </w:rPr>
        <w:t xml:space="preserve"> </w:t>
      </w:r>
      <w:r>
        <w:rPr>
          <w:rFonts w:hint="eastAsia" w:ascii="宋体" w:hAnsi="宋体" w:eastAsia="宋体" w:cs="宋体"/>
          <w:b/>
          <w:bCs/>
          <w:spacing w:val="3"/>
          <w:sz w:val="23"/>
          <w:szCs w:val="23"/>
          <w:u w:val="single" w:color="auto"/>
          <w:lang w:val="en-US" w:eastAsia="zh-CN"/>
        </w:rPr>
        <w:t>9</w:t>
      </w:r>
      <w:r>
        <w:rPr>
          <w:rFonts w:ascii="宋体" w:hAnsi="宋体" w:eastAsia="宋体" w:cs="宋体"/>
          <w:b/>
          <w:bCs/>
          <w:spacing w:val="3"/>
          <w:sz w:val="23"/>
          <w:szCs w:val="23"/>
          <w:u w:val="single" w:color="auto"/>
        </w:rPr>
        <w:t>0</w:t>
      </w:r>
      <w:r>
        <w:rPr>
          <w:rFonts w:ascii="宋体" w:hAnsi="宋体" w:eastAsia="宋体" w:cs="宋体"/>
          <w:spacing w:val="3"/>
          <w:sz w:val="23"/>
          <w:szCs w:val="23"/>
          <w:u w:val="single" w:color="auto"/>
        </w:rPr>
        <w:t xml:space="preserve"> </w:t>
      </w:r>
      <w:r>
        <w:rPr>
          <w:rFonts w:ascii="宋体" w:hAnsi="宋体" w:eastAsia="宋体" w:cs="宋体"/>
          <w:b/>
          <w:bCs/>
          <w:spacing w:val="3"/>
          <w:sz w:val="23"/>
          <w:szCs w:val="23"/>
          <w:u w:val="single" w:color="auto"/>
        </w:rPr>
        <w:t>天</w:t>
      </w:r>
      <w:r>
        <w:rPr>
          <w:rFonts w:ascii="宋体" w:hAnsi="宋体" w:eastAsia="宋体" w:cs="宋体"/>
          <w:spacing w:val="3"/>
          <w:sz w:val="23"/>
          <w:szCs w:val="23"/>
        </w:rPr>
        <w:t>。</w:t>
      </w:r>
    </w:p>
    <w:p w14:paraId="152B17AB">
      <w:pPr>
        <w:spacing w:before="186" w:line="227" w:lineRule="auto"/>
        <w:ind w:left="494"/>
        <w:rPr>
          <w:rFonts w:ascii="宋体" w:hAnsi="宋体" w:eastAsia="宋体" w:cs="宋体"/>
          <w:sz w:val="23"/>
          <w:szCs w:val="23"/>
        </w:rPr>
      </w:pPr>
      <w:r>
        <w:rPr>
          <w:rFonts w:ascii="宋体" w:hAnsi="宋体" w:eastAsia="宋体" w:cs="宋体"/>
          <w:spacing w:val="8"/>
          <w:sz w:val="23"/>
          <w:szCs w:val="23"/>
        </w:rPr>
        <w:t>5. 一旦我公司成交，我公司愿意履行自己在响应文件中的全部承诺和责任。</w:t>
      </w:r>
    </w:p>
    <w:p w14:paraId="1343A2C3">
      <w:pPr>
        <w:spacing w:before="183" w:line="301" w:lineRule="auto"/>
        <w:ind w:left="8" w:right="61" w:firstLine="482"/>
        <w:rPr>
          <w:rFonts w:ascii="宋体" w:hAnsi="宋体" w:eastAsia="宋体" w:cs="宋体"/>
          <w:sz w:val="23"/>
          <w:szCs w:val="23"/>
        </w:rPr>
      </w:pPr>
      <w:r>
        <w:rPr>
          <w:rFonts w:ascii="宋体" w:hAnsi="宋体" w:eastAsia="宋体" w:cs="宋体"/>
          <w:spacing w:val="8"/>
          <w:sz w:val="23"/>
          <w:szCs w:val="23"/>
        </w:rPr>
        <w:t>6. 我公司知道如用虚假材料或恶意方式向贵单位提出质疑，将承担相应的法律责</w:t>
      </w:r>
      <w:r>
        <w:rPr>
          <w:rFonts w:ascii="宋体" w:hAnsi="宋体" w:eastAsia="宋体" w:cs="宋体"/>
          <w:spacing w:val="5"/>
          <w:sz w:val="23"/>
          <w:szCs w:val="23"/>
        </w:rPr>
        <w:t xml:space="preserve"> </w:t>
      </w:r>
      <w:r>
        <w:rPr>
          <w:rFonts w:ascii="宋体" w:hAnsi="宋体" w:eastAsia="宋体" w:cs="宋体"/>
          <w:spacing w:val="12"/>
          <w:sz w:val="23"/>
          <w:szCs w:val="23"/>
        </w:rPr>
        <w:t>任。同时承诺：我公司如果有上述行为，将无</w:t>
      </w:r>
      <w:r>
        <w:rPr>
          <w:rFonts w:ascii="宋体" w:hAnsi="宋体" w:eastAsia="宋体" w:cs="宋体"/>
          <w:spacing w:val="11"/>
          <w:sz w:val="23"/>
          <w:szCs w:val="23"/>
        </w:rPr>
        <w:t>条件承担贵单位相关的调查论证费用。</w:t>
      </w:r>
    </w:p>
    <w:p w14:paraId="48E1587B">
      <w:pPr>
        <w:spacing w:before="185" w:line="227" w:lineRule="auto"/>
        <w:ind w:left="11"/>
        <w:rPr>
          <w:rFonts w:ascii="宋体" w:hAnsi="宋体" w:eastAsia="宋体" w:cs="宋体"/>
          <w:sz w:val="23"/>
          <w:szCs w:val="23"/>
        </w:rPr>
      </w:pPr>
      <w:r>
        <w:rPr>
          <w:rFonts w:ascii="宋体" w:hAnsi="宋体" w:eastAsia="宋体" w:cs="宋体"/>
          <w:spacing w:val="8"/>
          <w:sz w:val="23"/>
          <w:szCs w:val="23"/>
        </w:rPr>
        <w:t>我公司同意提供按贵单位可能要求的与其竞争性磋商有关的一切数据或资料。</w:t>
      </w:r>
    </w:p>
    <w:p w14:paraId="0BBE8C18">
      <w:pPr>
        <w:spacing w:before="186" w:line="227" w:lineRule="auto"/>
        <w:ind w:left="490"/>
        <w:rPr>
          <w:rFonts w:ascii="宋体" w:hAnsi="宋体" w:eastAsia="宋体" w:cs="宋体"/>
          <w:sz w:val="23"/>
          <w:szCs w:val="23"/>
        </w:rPr>
      </w:pPr>
      <w:r>
        <w:rPr>
          <w:rFonts w:ascii="宋体" w:hAnsi="宋体" w:eastAsia="宋体" w:cs="宋体"/>
          <w:spacing w:val="8"/>
          <w:sz w:val="23"/>
          <w:szCs w:val="23"/>
        </w:rPr>
        <w:t>7. 不一定要接受最低报价的磋商或收到的任何磋商。</w:t>
      </w:r>
    </w:p>
    <w:p w14:paraId="1CE7E58A">
      <w:pPr>
        <w:pStyle w:val="3"/>
        <w:spacing w:line="259" w:lineRule="auto"/>
      </w:pPr>
    </w:p>
    <w:p w14:paraId="5235430A">
      <w:pPr>
        <w:pStyle w:val="3"/>
        <w:spacing w:line="259" w:lineRule="auto"/>
      </w:pPr>
    </w:p>
    <w:p w14:paraId="17C524D2">
      <w:pPr>
        <w:pStyle w:val="3"/>
        <w:spacing w:line="259" w:lineRule="auto"/>
      </w:pPr>
    </w:p>
    <w:p w14:paraId="732EE3B2">
      <w:pPr>
        <w:pStyle w:val="3"/>
        <w:spacing w:line="259" w:lineRule="auto"/>
      </w:pPr>
    </w:p>
    <w:p w14:paraId="7BD32F03">
      <w:pPr>
        <w:spacing w:before="75" w:line="227" w:lineRule="auto"/>
        <w:ind w:left="9"/>
        <w:rPr>
          <w:rFonts w:ascii="宋体" w:hAnsi="宋体" w:eastAsia="宋体" w:cs="宋体"/>
          <w:sz w:val="23"/>
          <w:szCs w:val="23"/>
        </w:rPr>
      </w:pPr>
      <w:r>
        <w:rPr>
          <w:rFonts w:ascii="宋体" w:hAnsi="宋体" w:eastAsia="宋体" w:cs="宋体"/>
          <w:spacing w:val="-7"/>
          <w:sz w:val="23"/>
          <w:szCs w:val="23"/>
        </w:rPr>
        <w:t>地址：</w:t>
      </w:r>
      <w:r>
        <w:rPr>
          <w:rFonts w:ascii="宋体" w:hAnsi="宋体" w:eastAsia="宋体" w:cs="宋体"/>
          <w:spacing w:val="2"/>
          <w:sz w:val="23"/>
          <w:szCs w:val="23"/>
        </w:rPr>
        <w:t xml:space="preserve">                            </w:t>
      </w:r>
      <w:r>
        <w:rPr>
          <w:rFonts w:ascii="宋体" w:hAnsi="宋体" w:eastAsia="宋体" w:cs="宋体"/>
          <w:spacing w:val="-7"/>
          <w:sz w:val="23"/>
          <w:szCs w:val="23"/>
        </w:rPr>
        <w:t>邮编：</w:t>
      </w:r>
    </w:p>
    <w:p w14:paraId="1FF1952D">
      <w:pPr>
        <w:pStyle w:val="3"/>
        <w:spacing w:line="285" w:lineRule="auto"/>
      </w:pPr>
    </w:p>
    <w:p w14:paraId="787D6CD1">
      <w:pPr>
        <w:pStyle w:val="3"/>
        <w:spacing w:line="286" w:lineRule="auto"/>
      </w:pPr>
    </w:p>
    <w:p w14:paraId="2C3AF4A3">
      <w:pPr>
        <w:spacing w:before="75" w:line="227" w:lineRule="auto"/>
        <w:ind w:left="38"/>
        <w:rPr>
          <w:rFonts w:ascii="宋体" w:hAnsi="宋体" w:eastAsia="宋体" w:cs="宋体"/>
          <w:sz w:val="23"/>
          <w:szCs w:val="23"/>
        </w:rPr>
      </w:pPr>
      <w:r>
        <w:rPr>
          <w:rFonts w:ascii="宋体" w:hAnsi="宋体" w:eastAsia="宋体" w:cs="宋体"/>
          <w:spacing w:val="-4"/>
          <w:sz w:val="23"/>
          <w:szCs w:val="23"/>
        </w:rPr>
        <w:t>电话：                             传真：</w:t>
      </w:r>
    </w:p>
    <w:p w14:paraId="0FCF6D75">
      <w:pPr>
        <w:pStyle w:val="3"/>
        <w:spacing w:line="286" w:lineRule="auto"/>
      </w:pPr>
    </w:p>
    <w:p w14:paraId="30A3328A">
      <w:pPr>
        <w:pStyle w:val="3"/>
        <w:spacing w:line="286" w:lineRule="auto"/>
      </w:pPr>
    </w:p>
    <w:p w14:paraId="14A20F1E">
      <w:pPr>
        <w:spacing w:before="76" w:line="227" w:lineRule="auto"/>
        <w:ind w:left="9"/>
        <w:rPr>
          <w:rFonts w:ascii="宋体" w:hAnsi="宋体" w:eastAsia="宋体" w:cs="宋体"/>
          <w:sz w:val="23"/>
          <w:szCs w:val="23"/>
        </w:rPr>
      </w:pPr>
      <w:r>
        <w:rPr>
          <w:rFonts w:ascii="宋体" w:hAnsi="宋体" w:eastAsia="宋体" w:cs="宋体"/>
          <w:spacing w:val="4"/>
          <w:sz w:val="23"/>
          <w:szCs w:val="23"/>
        </w:rPr>
        <w:t>供应商名称（加盖公章）：</w:t>
      </w:r>
    </w:p>
    <w:p w14:paraId="79F7AF34">
      <w:pPr>
        <w:pStyle w:val="3"/>
        <w:spacing w:line="286" w:lineRule="auto"/>
      </w:pPr>
    </w:p>
    <w:p w14:paraId="3540F044">
      <w:pPr>
        <w:pStyle w:val="3"/>
        <w:spacing w:line="287" w:lineRule="auto"/>
      </w:pPr>
    </w:p>
    <w:p w14:paraId="4DB79C2F">
      <w:pPr>
        <w:spacing w:before="75" w:line="227" w:lineRule="auto"/>
        <w:ind w:left="10"/>
        <w:rPr>
          <w:rFonts w:ascii="宋体" w:hAnsi="宋体" w:eastAsia="宋体" w:cs="宋体"/>
          <w:sz w:val="23"/>
          <w:szCs w:val="23"/>
        </w:rPr>
      </w:pPr>
      <w:r>
        <w:rPr>
          <w:rFonts w:ascii="宋体" w:hAnsi="宋体" w:eastAsia="宋体" w:cs="宋体"/>
          <w:spacing w:val="5"/>
          <w:sz w:val="23"/>
          <w:szCs w:val="23"/>
        </w:rPr>
        <w:t>法定代表人或授权代表（签字</w:t>
      </w:r>
      <w:r>
        <w:rPr>
          <w:rFonts w:ascii="宋体" w:hAnsi="宋体" w:eastAsia="宋体" w:cs="宋体"/>
          <w:spacing w:val="6"/>
          <w:sz w:val="23"/>
          <w:szCs w:val="23"/>
        </w:rPr>
        <w:t>）：</w:t>
      </w:r>
    </w:p>
    <w:p w14:paraId="2593AC8E">
      <w:pPr>
        <w:pStyle w:val="3"/>
        <w:spacing w:line="286" w:lineRule="auto"/>
      </w:pPr>
    </w:p>
    <w:p w14:paraId="5282A53F">
      <w:pPr>
        <w:pStyle w:val="3"/>
        <w:spacing w:line="286" w:lineRule="auto"/>
      </w:pPr>
    </w:p>
    <w:p w14:paraId="29726BE4">
      <w:pPr>
        <w:spacing w:before="75" w:line="227" w:lineRule="auto"/>
        <w:ind w:left="51"/>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8"/>
          <w:sz w:val="23"/>
          <w:szCs w:val="23"/>
        </w:rPr>
        <w:t xml:space="preserve">    </w:t>
      </w:r>
      <w:r>
        <w:rPr>
          <w:rFonts w:ascii="宋体" w:hAnsi="宋体" w:eastAsia="宋体" w:cs="宋体"/>
          <w:spacing w:val="-8"/>
          <w:sz w:val="23"/>
          <w:szCs w:val="23"/>
        </w:rPr>
        <w:t>期：</w:t>
      </w:r>
      <w:r>
        <w:rPr>
          <w:rFonts w:ascii="宋体" w:hAnsi="宋体" w:eastAsia="宋体" w:cs="宋体"/>
          <w:spacing w:val="11"/>
          <w:sz w:val="23"/>
          <w:szCs w:val="23"/>
        </w:rPr>
        <w:t xml:space="preserve">   </w:t>
      </w:r>
      <w:r>
        <w:rPr>
          <w:rFonts w:ascii="宋体" w:hAnsi="宋体" w:eastAsia="宋体" w:cs="宋体"/>
          <w:spacing w:val="-8"/>
          <w:sz w:val="23"/>
          <w:szCs w:val="23"/>
        </w:rPr>
        <w:t>年</w:t>
      </w:r>
      <w:r>
        <w:rPr>
          <w:rFonts w:ascii="宋体" w:hAnsi="宋体" w:eastAsia="宋体" w:cs="宋体"/>
          <w:spacing w:val="13"/>
          <w:sz w:val="23"/>
          <w:szCs w:val="23"/>
        </w:rPr>
        <w:t xml:space="preserve">  </w:t>
      </w:r>
      <w:r>
        <w:rPr>
          <w:rFonts w:ascii="宋体" w:hAnsi="宋体" w:eastAsia="宋体" w:cs="宋体"/>
          <w:spacing w:val="-8"/>
          <w:sz w:val="23"/>
          <w:szCs w:val="23"/>
        </w:rPr>
        <w:t>月</w:t>
      </w:r>
      <w:r>
        <w:rPr>
          <w:rFonts w:ascii="宋体" w:hAnsi="宋体" w:eastAsia="宋体" w:cs="宋体"/>
          <w:spacing w:val="30"/>
          <w:sz w:val="23"/>
          <w:szCs w:val="23"/>
        </w:rPr>
        <w:t xml:space="preserve">  </w:t>
      </w:r>
      <w:r>
        <w:rPr>
          <w:rFonts w:ascii="宋体" w:hAnsi="宋体" w:eastAsia="宋体" w:cs="宋体"/>
          <w:spacing w:val="-8"/>
          <w:sz w:val="23"/>
          <w:szCs w:val="23"/>
        </w:rPr>
        <w:t>日</w:t>
      </w:r>
    </w:p>
    <w:p w14:paraId="05ED51DF">
      <w:pPr>
        <w:spacing w:line="227" w:lineRule="auto"/>
        <w:rPr>
          <w:rFonts w:ascii="宋体" w:hAnsi="宋体" w:eastAsia="宋体" w:cs="宋体"/>
          <w:sz w:val="23"/>
          <w:szCs w:val="23"/>
        </w:rPr>
        <w:sectPr>
          <w:footerReference r:id="rId32" w:type="default"/>
          <w:pgSz w:w="11906" w:h="16838"/>
          <w:pgMar w:top="400" w:right="1411" w:bottom="1158" w:left="1472" w:header="0" w:footer="988" w:gutter="0"/>
          <w:cols w:space="720" w:num="1"/>
        </w:sectPr>
      </w:pPr>
    </w:p>
    <w:p w14:paraId="00C7CE2F">
      <w:pPr>
        <w:pStyle w:val="3"/>
        <w:spacing w:line="258" w:lineRule="auto"/>
      </w:pPr>
    </w:p>
    <w:p w14:paraId="4F788DAA">
      <w:pPr>
        <w:pStyle w:val="3"/>
        <w:spacing w:line="258" w:lineRule="auto"/>
      </w:pPr>
    </w:p>
    <w:p w14:paraId="31DC50BA">
      <w:pPr>
        <w:pStyle w:val="3"/>
        <w:spacing w:line="258" w:lineRule="auto"/>
      </w:pPr>
    </w:p>
    <w:p w14:paraId="634179CE">
      <w:pPr>
        <w:pStyle w:val="3"/>
        <w:spacing w:line="258" w:lineRule="auto"/>
      </w:pPr>
    </w:p>
    <w:p w14:paraId="1BBB46ED">
      <w:pPr>
        <w:pStyle w:val="3"/>
        <w:spacing w:line="259" w:lineRule="auto"/>
      </w:pPr>
    </w:p>
    <w:p w14:paraId="3EB3B833">
      <w:pPr>
        <w:spacing w:before="101" w:line="223" w:lineRule="auto"/>
        <w:ind w:left="3485"/>
        <w:outlineLvl w:val="0"/>
        <w:rPr>
          <w:rFonts w:ascii="宋体" w:hAnsi="宋体" w:eastAsia="宋体" w:cs="宋体"/>
          <w:sz w:val="31"/>
          <w:szCs w:val="31"/>
        </w:rPr>
      </w:pPr>
      <w:r>
        <w:rPr>
          <w:rFonts w:ascii="宋体" w:hAnsi="宋体" w:eastAsia="宋体" w:cs="宋体"/>
          <w:b/>
          <w:bCs/>
          <w:spacing w:val="5"/>
          <w:sz w:val="31"/>
          <w:szCs w:val="31"/>
        </w:rPr>
        <w:t>二、磋商报价表</w:t>
      </w:r>
    </w:p>
    <w:p w14:paraId="76619F6E">
      <w:pPr>
        <w:spacing w:before="200"/>
      </w:pPr>
    </w:p>
    <w:tbl>
      <w:tblPr>
        <w:tblStyle w:val="1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3"/>
        <w:gridCol w:w="1836"/>
        <w:gridCol w:w="2237"/>
        <w:gridCol w:w="2480"/>
      </w:tblGrid>
      <w:tr w14:paraId="02FE3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1973" w:type="dxa"/>
            <w:vAlign w:val="top"/>
          </w:tcPr>
          <w:p w14:paraId="0B5953BC">
            <w:pPr>
              <w:spacing w:line="393" w:lineRule="auto"/>
              <w:rPr>
                <w:rFonts w:ascii="Arial"/>
                <w:sz w:val="21"/>
              </w:rPr>
            </w:pPr>
          </w:p>
          <w:p w14:paraId="285A89F1">
            <w:pPr>
              <w:spacing w:before="75" w:line="228" w:lineRule="auto"/>
              <w:ind w:left="518"/>
              <w:rPr>
                <w:rFonts w:ascii="宋体" w:hAnsi="宋体" w:eastAsia="宋体" w:cs="宋体"/>
                <w:sz w:val="23"/>
                <w:szCs w:val="23"/>
              </w:rPr>
            </w:pPr>
            <w:r>
              <w:rPr>
                <w:rFonts w:ascii="宋体" w:hAnsi="宋体" w:eastAsia="宋体" w:cs="宋体"/>
                <w:spacing w:val="6"/>
                <w:sz w:val="23"/>
                <w:szCs w:val="23"/>
              </w:rPr>
              <w:t>项目名称</w:t>
            </w:r>
          </w:p>
        </w:tc>
        <w:tc>
          <w:tcPr>
            <w:tcW w:w="1836" w:type="dxa"/>
            <w:vAlign w:val="top"/>
          </w:tcPr>
          <w:p w14:paraId="1BD51D5E">
            <w:pPr>
              <w:rPr>
                <w:rFonts w:ascii="Arial"/>
                <w:sz w:val="21"/>
              </w:rPr>
            </w:pPr>
          </w:p>
        </w:tc>
        <w:tc>
          <w:tcPr>
            <w:tcW w:w="2237" w:type="dxa"/>
            <w:vAlign w:val="top"/>
          </w:tcPr>
          <w:p w14:paraId="33CA988F">
            <w:pPr>
              <w:spacing w:line="393" w:lineRule="auto"/>
              <w:rPr>
                <w:rFonts w:ascii="Arial"/>
                <w:sz w:val="21"/>
              </w:rPr>
            </w:pPr>
          </w:p>
          <w:p w14:paraId="51B12202">
            <w:pPr>
              <w:spacing w:before="75" w:line="227" w:lineRule="auto"/>
              <w:ind w:left="650"/>
              <w:rPr>
                <w:rFonts w:ascii="宋体" w:hAnsi="宋体" w:eastAsia="宋体" w:cs="宋体"/>
                <w:sz w:val="23"/>
                <w:szCs w:val="23"/>
              </w:rPr>
            </w:pPr>
            <w:r>
              <w:rPr>
                <w:rFonts w:ascii="宋体" w:hAnsi="宋体" w:eastAsia="宋体" w:cs="宋体"/>
                <w:spacing w:val="6"/>
                <w:sz w:val="23"/>
                <w:szCs w:val="23"/>
              </w:rPr>
              <w:t>项目编号</w:t>
            </w:r>
          </w:p>
        </w:tc>
        <w:tc>
          <w:tcPr>
            <w:tcW w:w="2480" w:type="dxa"/>
            <w:vAlign w:val="top"/>
          </w:tcPr>
          <w:p w14:paraId="256354B5">
            <w:pPr>
              <w:rPr>
                <w:rFonts w:ascii="Arial"/>
                <w:sz w:val="21"/>
              </w:rPr>
            </w:pPr>
          </w:p>
        </w:tc>
      </w:tr>
      <w:tr w14:paraId="28EC9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1973" w:type="dxa"/>
            <w:vAlign w:val="top"/>
          </w:tcPr>
          <w:p w14:paraId="3C046733">
            <w:pPr>
              <w:spacing w:line="453" w:lineRule="auto"/>
              <w:rPr>
                <w:rFonts w:ascii="Arial"/>
                <w:sz w:val="21"/>
              </w:rPr>
            </w:pPr>
          </w:p>
          <w:p w14:paraId="6113508A">
            <w:pPr>
              <w:spacing w:before="75" w:line="227" w:lineRule="auto"/>
              <w:ind w:left="167"/>
              <w:rPr>
                <w:rFonts w:ascii="宋体" w:hAnsi="宋体" w:eastAsia="宋体" w:cs="宋体"/>
                <w:sz w:val="23"/>
                <w:szCs w:val="23"/>
              </w:rPr>
            </w:pPr>
            <w:r>
              <w:rPr>
                <w:rFonts w:ascii="宋体" w:hAnsi="宋体" w:eastAsia="宋体" w:cs="宋体"/>
                <w:spacing w:val="6"/>
                <w:sz w:val="23"/>
                <w:szCs w:val="23"/>
              </w:rPr>
              <w:t>响应供应商名称</w:t>
            </w:r>
          </w:p>
        </w:tc>
        <w:tc>
          <w:tcPr>
            <w:tcW w:w="6553" w:type="dxa"/>
            <w:gridSpan w:val="3"/>
            <w:vAlign w:val="top"/>
          </w:tcPr>
          <w:p w14:paraId="3DB3A63F">
            <w:pPr>
              <w:rPr>
                <w:rFonts w:ascii="Arial"/>
                <w:sz w:val="21"/>
              </w:rPr>
            </w:pPr>
          </w:p>
        </w:tc>
      </w:tr>
      <w:tr w14:paraId="5E36C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1973" w:type="dxa"/>
            <w:vAlign w:val="top"/>
          </w:tcPr>
          <w:p w14:paraId="77E92FBC">
            <w:pPr>
              <w:spacing w:line="380" w:lineRule="auto"/>
              <w:rPr>
                <w:rFonts w:ascii="Arial"/>
                <w:sz w:val="21"/>
              </w:rPr>
            </w:pPr>
          </w:p>
          <w:p w14:paraId="7C988E8D">
            <w:pPr>
              <w:spacing w:before="75" w:line="226" w:lineRule="auto"/>
              <w:ind w:left="641"/>
              <w:rPr>
                <w:rFonts w:ascii="宋体" w:hAnsi="宋体" w:eastAsia="宋体" w:cs="宋体"/>
                <w:sz w:val="23"/>
                <w:szCs w:val="23"/>
              </w:rPr>
            </w:pPr>
            <w:r>
              <w:rPr>
                <w:rFonts w:ascii="宋体" w:hAnsi="宋体" w:eastAsia="宋体" w:cs="宋体"/>
                <w:spacing w:val="4"/>
                <w:sz w:val="23"/>
                <w:szCs w:val="23"/>
              </w:rPr>
              <w:t>总报价</w:t>
            </w:r>
          </w:p>
        </w:tc>
        <w:tc>
          <w:tcPr>
            <w:tcW w:w="6553" w:type="dxa"/>
            <w:gridSpan w:val="3"/>
            <w:vAlign w:val="top"/>
          </w:tcPr>
          <w:p w14:paraId="7896EF60">
            <w:pPr>
              <w:spacing w:line="380" w:lineRule="auto"/>
              <w:rPr>
                <w:rFonts w:ascii="Arial"/>
                <w:sz w:val="21"/>
              </w:rPr>
            </w:pPr>
          </w:p>
          <w:p w14:paraId="127D92CF">
            <w:pPr>
              <w:spacing w:before="75" w:line="228" w:lineRule="auto"/>
              <w:ind w:left="120"/>
              <w:rPr>
                <w:rFonts w:ascii="宋体" w:hAnsi="宋体" w:eastAsia="宋体" w:cs="宋体"/>
                <w:sz w:val="23"/>
                <w:szCs w:val="23"/>
              </w:rPr>
            </w:pPr>
            <w:r>
              <w:rPr>
                <w:rFonts w:ascii="宋体" w:hAnsi="宋体" w:eastAsia="宋体" w:cs="宋体"/>
                <w:spacing w:val="-1"/>
                <w:sz w:val="23"/>
                <w:szCs w:val="23"/>
              </w:rPr>
              <w:t>小写：</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1"/>
                <w:sz w:val="23"/>
                <w:szCs w:val="23"/>
              </w:rPr>
              <w:t>元；大写：</w:t>
            </w:r>
          </w:p>
        </w:tc>
      </w:tr>
      <w:tr w14:paraId="472BA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1973" w:type="dxa"/>
            <w:vAlign w:val="top"/>
          </w:tcPr>
          <w:p w14:paraId="0CB65AA0">
            <w:pPr>
              <w:spacing w:line="399" w:lineRule="auto"/>
              <w:rPr>
                <w:rFonts w:ascii="Arial"/>
                <w:sz w:val="21"/>
                <w:highlight w:val="none"/>
              </w:rPr>
            </w:pPr>
          </w:p>
          <w:p w14:paraId="1CE462AD">
            <w:pPr>
              <w:spacing w:before="74" w:line="227" w:lineRule="auto"/>
              <w:ind w:left="397"/>
              <w:rPr>
                <w:rFonts w:ascii="宋体" w:hAnsi="宋体" w:eastAsia="宋体" w:cs="宋体"/>
                <w:sz w:val="23"/>
                <w:szCs w:val="23"/>
                <w:highlight w:val="none"/>
              </w:rPr>
            </w:pPr>
            <w:r>
              <w:rPr>
                <w:rFonts w:hint="eastAsia" w:ascii="宋体" w:hAnsi="宋体" w:eastAsia="宋体" w:cs="宋体"/>
                <w:spacing w:val="7"/>
                <w:sz w:val="23"/>
                <w:szCs w:val="23"/>
                <w:highlight w:val="none"/>
              </w:rPr>
              <w:t>合同履行期限</w:t>
            </w:r>
          </w:p>
        </w:tc>
        <w:tc>
          <w:tcPr>
            <w:tcW w:w="6553" w:type="dxa"/>
            <w:gridSpan w:val="3"/>
            <w:vAlign w:val="top"/>
          </w:tcPr>
          <w:p w14:paraId="6453A426">
            <w:pPr>
              <w:rPr>
                <w:rFonts w:ascii="Arial"/>
                <w:sz w:val="21"/>
              </w:rPr>
            </w:pPr>
          </w:p>
        </w:tc>
      </w:tr>
      <w:tr w14:paraId="52B0A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1973" w:type="dxa"/>
            <w:vAlign w:val="top"/>
          </w:tcPr>
          <w:p w14:paraId="7887B2F7">
            <w:pPr>
              <w:spacing w:line="336" w:lineRule="auto"/>
              <w:rPr>
                <w:rFonts w:ascii="Arial"/>
                <w:sz w:val="21"/>
              </w:rPr>
            </w:pPr>
          </w:p>
          <w:p w14:paraId="6709596C">
            <w:pPr>
              <w:spacing w:before="74" w:line="228" w:lineRule="auto"/>
              <w:ind w:left="516"/>
              <w:rPr>
                <w:rFonts w:ascii="宋体" w:hAnsi="宋体" w:eastAsia="宋体" w:cs="宋体"/>
                <w:sz w:val="23"/>
                <w:szCs w:val="23"/>
              </w:rPr>
            </w:pPr>
            <w:r>
              <w:rPr>
                <w:rFonts w:ascii="宋体" w:hAnsi="宋体" w:eastAsia="宋体" w:cs="宋体"/>
                <w:spacing w:val="7"/>
                <w:sz w:val="23"/>
                <w:szCs w:val="23"/>
              </w:rPr>
              <w:t>质量标准</w:t>
            </w:r>
          </w:p>
        </w:tc>
        <w:tc>
          <w:tcPr>
            <w:tcW w:w="6553" w:type="dxa"/>
            <w:gridSpan w:val="3"/>
            <w:vAlign w:val="top"/>
          </w:tcPr>
          <w:p w14:paraId="1FD55E2E">
            <w:pPr>
              <w:rPr>
                <w:rFonts w:ascii="Arial"/>
                <w:sz w:val="21"/>
              </w:rPr>
            </w:pPr>
          </w:p>
        </w:tc>
      </w:tr>
      <w:tr w14:paraId="21444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1973" w:type="dxa"/>
            <w:vAlign w:val="center"/>
          </w:tcPr>
          <w:p w14:paraId="756A9547">
            <w:pPr>
              <w:spacing w:before="195" w:line="227" w:lineRule="auto"/>
              <w:jc w:val="center"/>
              <w:rPr>
                <w:rFonts w:hint="default" w:ascii="宋体" w:hAnsi="宋体" w:eastAsia="宋体" w:cs="宋体"/>
                <w:sz w:val="23"/>
                <w:szCs w:val="23"/>
                <w:lang w:val="en-US" w:eastAsia="zh-CN"/>
              </w:rPr>
            </w:pPr>
            <w:r>
              <w:rPr>
                <w:rFonts w:ascii="宋体" w:hAnsi="宋体" w:eastAsia="宋体" w:cs="宋体"/>
                <w:spacing w:val="7"/>
                <w:sz w:val="23"/>
                <w:szCs w:val="23"/>
              </w:rPr>
              <w:t>项目负责人</w:t>
            </w:r>
            <w:r>
              <w:rPr>
                <w:rFonts w:hint="eastAsia" w:ascii="宋体" w:hAnsi="宋体" w:eastAsia="宋体" w:cs="宋体"/>
                <w:spacing w:val="7"/>
                <w:sz w:val="23"/>
                <w:szCs w:val="23"/>
                <w:lang w:val="en-US" w:eastAsia="zh-CN"/>
              </w:rPr>
              <w:t>及证书编号</w:t>
            </w:r>
          </w:p>
        </w:tc>
        <w:tc>
          <w:tcPr>
            <w:tcW w:w="6553" w:type="dxa"/>
            <w:gridSpan w:val="3"/>
            <w:vAlign w:val="top"/>
          </w:tcPr>
          <w:p w14:paraId="2AAC2B8E">
            <w:pPr>
              <w:rPr>
                <w:rFonts w:ascii="Arial"/>
                <w:sz w:val="21"/>
              </w:rPr>
            </w:pPr>
          </w:p>
        </w:tc>
      </w:tr>
      <w:tr w14:paraId="1D45D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1973" w:type="dxa"/>
            <w:vAlign w:val="top"/>
          </w:tcPr>
          <w:p w14:paraId="7081E79B">
            <w:pPr>
              <w:spacing w:line="440" w:lineRule="auto"/>
              <w:rPr>
                <w:rFonts w:ascii="Arial"/>
                <w:sz w:val="21"/>
              </w:rPr>
            </w:pPr>
          </w:p>
          <w:p w14:paraId="0841E39A">
            <w:pPr>
              <w:spacing w:before="74" w:line="228" w:lineRule="auto"/>
              <w:ind w:left="756"/>
              <w:rPr>
                <w:rFonts w:hint="eastAsia" w:ascii="宋体" w:hAnsi="宋体" w:eastAsia="宋体" w:cs="宋体"/>
                <w:sz w:val="23"/>
                <w:szCs w:val="23"/>
                <w:lang w:eastAsia="zh-CN"/>
              </w:rPr>
            </w:pPr>
            <w:r>
              <w:rPr>
                <w:rFonts w:hint="eastAsia" w:ascii="宋体" w:hAnsi="宋体" w:eastAsia="宋体" w:cs="宋体"/>
                <w:spacing w:val="4"/>
                <w:sz w:val="23"/>
                <w:szCs w:val="23"/>
                <w:lang w:val="en-US" w:eastAsia="zh-CN"/>
              </w:rPr>
              <w:t>备注</w:t>
            </w:r>
          </w:p>
        </w:tc>
        <w:tc>
          <w:tcPr>
            <w:tcW w:w="6553" w:type="dxa"/>
            <w:gridSpan w:val="3"/>
            <w:vAlign w:val="top"/>
          </w:tcPr>
          <w:p w14:paraId="0ACB07ED">
            <w:pPr>
              <w:rPr>
                <w:rFonts w:ascii="Arial"/>
                <w:sz w:val="21"/>
              </w:rPr>
            </w:pPr>
          </w:p>
        </w:tc>
      </w:tr>
    </w:tbl>
    <w:p w14:paraId="5958A98F">
      <w:pPr>
        <w:pStyle w:val="3"/>
        <w:spacing w:line="408" w:lineRule="auto"/>
      </w:pPr>
    </w:p>
    <w:p w14:paraId="5096A8B7">
      <w:pPr>
        <w:spacing w:before="75" w:line="482" w:lineRule="auto"/>
        <w:ind w:left="133" w:right="3966"/>
        <w:rPr>
          <w:rFonts w:ascii="宋体" w:hAnsi="宋体" w:eastAsia="宋体" w:cs="宋体"/>
          <w:sz w:val="23"/>
          <w:szCs w:val="23"/>
        </w:rPr>
      </w:pPr>
      <w:r>
        <w:rPr>
          <w:rFonts w:ascii="宋体" w:hAnsi="宋体" w:eastAsia="宋体" w:cs="宋体"/>
          <w:sz w:val="23"/>
          <w:szCs w:val="23"/>
        </w:rPr>
        <w:t>响应方授权代表签字：</w:t>
      </w:r>
      <w:r>
        <w:rPr>
          <w:rFonts w:ascii="宋体" w:hAnsi="宋体" w:eastAsia="宋体" w:cs="宋体"/>
          <w:spacing w:val="-38"/>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18"/>
          <w:sz w:val="23"/>
          <w:szCs w:val="23"/>
        </w:rPr>
        <w:t xml:space="preserve"> </w:t>
      </w:r>
      <w:r>
        <w:rPr>
          <w:rFonts w:ascii="宋体" w:hAnsi="宋体" w:eastAsia="宋体" w:cs="宋体"/>
          <w:spacing w:val="4"/>
          <w:sz w:val="23"/>
          <w:szCs w:val="23"/>
        </w:rPr>
        <w:t>（加盖企业公章）</w:t>
      </w:r>
    </w:p>
    <w:p w14:paraId="382E6367">
      <w:pPr>
        <w:pStyle w:val="3"/>
        <w:spacing w:line="345" w:lineRule="auto"/>
      </w:pPr>
    </w:p>
    <w:p w14:paraId="5FFA4768">
      <w:pPr>
        <w:pStyle w:val="3"/>
        <w:spacing w:line="345" w:lineRule="auto"/>
      </w:pPr>
    </w:p>
    <w:p w14:paraId="22F605B0">
      <w:pPr>
        <w:spacing w:before="75" w:line="228" w:lineRule="auto"/>
        <w:ind w:left="163"/>
        <w:rPr>
          <w:rFonts w:ascii="宋体" w:hAnsi="宋体" w:eastAsia="宋体" w:cs="宋体"/>
          <w:sz w:val="23"/>
          <w:szCs w:val="23"/>
        </w:rPr>
      </w:pPr>
      <w:r>
        <w:rPr>
          <w:rFonts w:ascii="宋体" w:hAnsi="宋体" w:eastAsia="宋体" w:cs="宋体"/>
          <w:spacing w:val="-5"/>
          <w:sz w:val="23"/>
          <w:szCs w:val="23"/>
        </w:rPr>
        <w:t>日期：</w:t>
      </w:r>
      <w:r>
        <w:rPr>
          <w:rFonts w:ascii="宋体" w:hAnsi="宋体" w:eastAsia="宋体" w:cs="宋体"/>
          <w:spacing w:val="-5"/>
          <w:sz w:val="23"/>
          <w:szCs w:val="23"/>
          <w:u w:val="single" w:color="auto"/>
        </w:rPr>
        <w:t xml:space="preserve">              </w:t>
      </w:r>
    </w:p>
    <w:p w14:paraId="235E389F">
      <w:pPr>
        <w:spacing w:line="228" w:lineRule="auto"/>
        <w:rPr>
          <w:rFonts w:ascii="宋体" w:hAnsi="宋体" w:eastAsia="宋体" w:cs="宋体"/>
          <w:sz w:val="23"/>
          <w:szCs w:val="23"/>
        </w:rPr>
        <w:sectPr>
          <w:footerReference r:id="rId33" w:type="default"/>
          <w:pgSz w:w="11906" w:h="16838"/>
          <w:pgMar w:top="400" w:right="1785" w:bottom="1158" w:left="1361" w:header="0" w:footer="988" w:gutter="0"/>
          <w:cols w:space="720" w:num="1"/>
        </w:sectPr>
      </w:pPr>
    </w:p>
    <w:p w14:paraId="1FB19FEA">
      <w:pPr>
        <w:pStyle w:val="3"/>
        <w:spacing w:line="262" w:lineRule="auto"/>
      </w:pPr>
    </w:p>
    <w:p w14:paraId="463BE36F">
      <w:pPr>
        <w:pStyle w:val="3"/>
        <w:spacing w:line="262" w:lineRule="auto"/>
      </w:pPr>
    </w:p>
    <w:p w14:paraId="5C044EE6">
      <w:pPr>
        <w:pStyle w:val="3"/>
        <w:spacing w:line="262" w:lineRule="auto"/>
      </w:pPr>
    </w:p>
    <w:p w14:paraId="29275C4E">
      <w:pPr>
        <w:pStyle w:val="3"/>
        <w:spacing w:line="262" w:lineRule="auto"/>
      </w:pPr>
    </w:p>
    <w:p w14:paraId="603BA80A">
      <w:pPr>
        <w:pStyle w:val="3"/>
        <w:spacing w:line="262" w:lineRule="auto"/>
      </w:pPr>
    </w:p>
    <w:p w14:paraId="38D1B689">
      <w:pPr>
        <w:pStyle w:val="3"/>
        <w:spacing w:line="262" w:lineRule="auto"/>
      </w:pPr>
    </w:p>
    <w:p w14:paraId="0B9F3679">
      <w:pPr>
        <w:spacing w:before="101" w:line="224" w:lineRule="auto"/>
        <w:ind w:left="2545"/>
        <w:outlineLvl w:val="0"/>
        <w:rPr>
          <w:rFonts w:ascii="宋体" w:hAnsi="宋体" w:eastAsia="宋体" w:cs="宋体"/>
          <w:sz w:val="31"/>
          <w:szCs w:val="31"/>
        </w:rPr>
      </w:pPr>
      <w:r>
        <w:rPr>
          <w:rFonts w:ascii="宋体" w:hAnsi="宋体" w:eastAsia="宋体" w:cs="宋体"/>
          <w:b/>
          <w:bCs/>
          <w:spacing w:val="6"/>
          <w:sz w:val="31"/>
          <w:szCs w:val="31"/>
        </w:rPr>
        <w:t>三、法定代表人身份证明书</w:t>
      </w:r>
    </w:p>
    <w:p w14:paraId="3BF488F0">
      <w:pPr>
        <w:pStyle w:val="3"/>
        <w:spacing w:line="310" w:lineRule="auto"/>
      </w:pPr>
    </w:p>
    <w:p w14:paraId="186AFEB5">
      <w:pPr>
        <w:pStyle w:val="3"/>
        <w:spacing w:line="311" w:lineRule="auto"/>
      </w:pPr>
    </w:p>
    <w:p w14:paraId="617C07B3">
      <w:pPr>
        <w:tabs>
          <w:tab w:val="left" w:pos="2498"/>
        </w:tabs>
        <w:spacing w:before="74" w:line="361" w:lineRule="auto"/>
        <w:ind w:left="709" w:firstLine="10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0"/>
          <w:sz w:val="23"/>
          <w:szCs w:val="23"/>
        </w:rPr>
        <w:t xml:space="preserve"> </w:t>
      </w:r>
      <w:r>
        <w:rPr>
          <w:rFonts w:ascii="宋体" w:hAnsi="宋体" w:eastAsia="宋体" w:cs="宋体"/>
          <w:sz w:val="23"/>
          <w:szCs w:val="23"/>
        </w:rPr>
        <w:t>是</w:t>
      </w:r>
      <w:r>
        <w:rPr>
          <w:rFonts w:ascii="宋体" w:hAnsi="宋体" w:eastAsia="宋体" w:cs="宋体"/>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（投标单位名称）的法定代表人。</w:t>
      </w:r>
      <w:r>
        <w:rPr>
          <w:rFonts w:ascii="宋体" w:hAnsi="宋体" w:eastAsia="宋体" w:cs="宋体"/>
          <w:sz w:val="23"/>
          <w:szCs w:val="23"/>
        </w:rPr>
        <w:t xml:space="preserve"> </w:t>
      </w:r>
      <w:r>
        <w:rPr>
          <w:rFonts w:ascii="宋体" w:hAnsi="宋体" w:eastAsia="宋体" w:cs="宋体"/>
          <w:spacing w:val="1"/>
          <w:sz w:val="23"/>
          <w:szCs w:val="23"/>
        </w:rPr>
        <w:t>其身份证号码为：</w:t>
      </w:r>
      <w:r>
        <w:rPr>
          <w:rFonts w:ascii="宋体" w:hAnsi="宋体" w:eastAsia="宋体" w:cs="宋体"/>
          <w:spacing w:val="-45"/>
          <w:sz w:val="23"/>
          <w:szCs w:val="23"/>
        </w:rPr>
        <w:t xml:space="preserve"> </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p>
    <w:p w14:paraId="57513284">
      <w:pPr>
        <w:spacing w:before="34" w:line="227" w:lineRule="auto"/>
        <w:ind w:left="708"/>
        <w:rPr>
          <w:rFonts w:ascii="宋体" w:hAnsi="宋体" w:eastAsia="宋体" w:cs="宋体"/>
          <w:sz w:val="23"/>
          <w:szCs w:val="23"/>
        </w:rPr>
      </w:pPr>
      <w:r>
        <w:rPr>
          <w:rFonts w:ascii="宋体" w:hAnsi="宋体" w:eastAsia="宋体" w:cs="宋体"/>
          <w:sz w:val="23"/>
          <w:szCs w:val="23"/>
        </w:rPr>
        <w:t>特此证明。</w:t>
      </w:r>
    </w:p>
    <w:p w14:paraId="5A221A4A">
      <w:pPr>
        <w:pStyle w:val="3"/>
        <w:spacing w:line="245" w:lineRule="auto"/>
      </w:pPr>
    </w:p>
    <w:p w14:paraId="291298D5">
      <w:pPr>
        <w:pStyle w:val="3"/>
        <w:spacing w:line="245" w:lineRule="auto"/>
      </w:pPr>
    </w:p>
    <w:p w14:paraId="1CDB2678">
      <w:pPr>
        <w:pStyle w:val="3"/>
        <w:spacing w:line="245" w:lineRule="auto"/>
      </w:pPr>
    </w:p>
    <w:p w14:paraId="24D9E621">
      <w:pPr>
        <w:pStyle w:val="3"/>
        <w:spacing w:line="245" w:lineRule="auto"/>
      </w:pPr>
    </w:p>
    <w:p w14:paraId="47312E03">
      <w:pPr>
        <w:pStyle w:val="3"/>
        <w:spacing w:line="246" w:lineRule="auto"/>
      </w:pPr>
    </w:p>
    <w:p w14:paraId="03540D08">
      <w:pPr>
        <w:pStyle w:val="3"/>
        <w:spacing w:line="246" w:lineRule="auto"/>
      </w:pPr>
    </w:p>
    <w:p w14:paraId="702A702E">
      <w:pPr>
        <w:pStyle w:val="3"/>
        <w:spacing w:line="246" w:lineRule="auto"/>
      </w:pPr>
    </w:p>
    <w:p w14:paraId="16657CB4">
      <w:pPr>
        <w:pStyle w:val="3"/>
        <w:spacing w:line="246" w:lineRule="auto"/>
      </w:pPr>
    </w:p>
    <w:p w14:paraId="0D0F5614">
      <w:pPr>
        <w:spacing w:before="75" w:line="359" w:lineRule="auto"/>
        <w:ind w:left="1068" w:right="2740"/>
        <w:rPr>
          <w:rFonts w:ascii="宋体" w:hAnsi="宋体" w:eastAsia="宋体" w:cs="宋体"/>
          <w:sz w:val="23"/>
          <w:szCs w:val="23"/>
        </w:rPr>
      </w:pPr>
      <w:r>
        <w:rPr>
          <w:rFonts w:ascii="宋体" w:hAnsi="宋体" w:eastAsia="宋体" w:cs="宋体"/>
          <w:spacing w:val="3"/>
          <w:sz w:val="23"/>
          <w:szCs w:val="23"/>
        </w:rPr>
        <w:t>供 应</w:t>
      </w:r>
      <w:r>
        <w:rPr>
          <w:rFonts w:ascii="宋体" w:hAnsi="宋体" w:eastAsia="宋体" w:cs="宋体"/>
          <w:spacing w:val="19"/>
          <w:sz w:val="23"/>
          <w:szCs w:val="23"/>
        </w:rPr>
        <w:t xml:space="preserve"> </w:t>
      </w:r>
      <w:r>
        <w:rPr>
          <w:rFonts w:ascii="宋体" w:hAnsi="宋体" w:eastAsia="宋体" w:cs="宋体"/>
          <w:spacing w:val="3"/>
          <w:sz w:val="23"/>
          <w:szCs w:val="23"/>
        </w:rPr>
        <w:t>商</w:t>
      </w:r>
      <w:r>
        <w:rPr>
          <w:rFonts w:ascii="宋体" w:hAnsi="宋体" w:eastAsia="宋体" w:cs="宋体"/>
          <w:spacing w:val="20"/>
          <w:sz w:val="23"/>
          <w:szCs w:val="23"/>
        </w:rPr>
        <w:t xml:space="preserve">  </w:t>
      </w:r>
      <w:r>
        <w:rPr>
          <w:rFonts w:ascii="宋体" w:hAnsi="宋体" w:eastAsia="宋体" w:cs="宋体"/>
          <w:spacing w:val="-6"/>
          <w:sz w:val="23"/>
          <w:szCs w:val="23"/>
        </w:rPr>
        <w:t>：</w:t>
      </w:r>
      <w:r>
        <w:rPr>
          <w:rFonts w:ascii="宋体" w:hAnsi="宋体" w:eastAsia="宋体" w:cs="宋体"/>
          <w:spacing w:val="5"/>
          <w:sz w:val="23"/>
          <w:szCs w:val="23"/>
          <w:u w:val="single" w:color="auto"/>
        </w:rPr>
        <w:t xml:space="preserve">                      </w:t>
      </w:r>
      <w:r>
        <w:rPr>
          <w:rFonts w:ascii="宋体" w:hAnsi="宋体" w:eastAsia="宋体" w:cs="宋体"/>
          <w:spacing w:val="-6"/>
          <w:sz w:val="23"/>
          <w:szCs w:val="23"/>
        </w:rPr>
        <w:t>（</w:t>
      </w:r>
      <w:r>
        <w:rPr>
          <w:rFonts w:ascii="宋体" w:hAnsi="宋体" w:eastAsia="宋体" w:cs="宋体"/>
          <w:spacing w:val="3"/>
          <w:sz w:val="23"/>
          <w:szCs w:val="23"/>
        </w:rPr>
        <w:t>公章）</w:t>
      </w:r>
      <w:r>
        <w:rPr>
          <w:rFonts w:ascii="宋体" w:hAnsi="宋体" w:eastAsia="宋体" w:cs="宋体"/>
          <w:sz w:val="23"/>
          <w:szCs w:val="23"/>
        </w:rPr>
        <w:t xml:space="preserve"> </w:t>
      </w:r>
      <w:r>
        <w:rPr>
          <w:rFonts w:ascii="宋体" w:hAnsi="宋体" w:eastAsia="宋体" w:cs="宋体"/>
          <w:spacing w:val="1"/>
          <w:sz w:val="23"/>
          <w:szCs w:val="23"/>
        </w:rPr>
        <w:t>法定代表人</w:t>
      </w:r>
      <w:r>
        <w:rPr>
          <w:rFonts w:ascii="宋体" w:hAnsi="宋体" w:eastAsia="宋体" w:cs="宋体"/>
          <w:spacing w:val="5"/>
          <w:sz w:val="23"/>
          <w:szCs w:val="23"/>
        </w:rPr>
        <w:t>：</w:t>
      </w:r>
      <w:r>
        <w:rPr>
          <w:rFonts w:ascii="宋体" w:hAnsi="宋体" w:eastAsia="宋体" w:cs="宋体"/>
          <w:spacing w:val="-66"/>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w:t>
      </w:r>
      <w:r>
        <w:rPr>
          <w:rFonts w:ascii="宋体" w:hAnsi="宋体" w:eastAsia="宋体" w:cs="宋体"/>
          <w:spacing w:val="1"/>
          <w:sz w:val="23"/>
          <w:szCs w:val="23"/>
        </w:rPr>
        <w:t>盖章）</w:t>
      </w:r>
    </w:p>
    <w:p w14:paraId="5B040B16">
      <w:pPr>
        <w:pStyle w:val="3"/>
        <w:spacing w:line="297" w:lineRule="auto"/>
      </w:pPr>
    </w:p>
    <w:p w14:paraId="407EAB1D">
      <w:pPr>
        <w:pStyle w:val="3"/>
        <w:spacing w:line="298" w:lineRule="auto"/>
      </w:pPr>
    </w:p>
    <w:p w14:paraId="6D6ECA4F">
      <w:pPr>
        <w:pStyle w:val="3"/>
        <w:spacing w:line="298" w:lineRule="auto"/>
      </w:pPr>
    </w:p>
    <w:p w14:paraId="1DA28C66">
      <w:pPr>
        <w:spacing w:before="75" w:line="227" w:lineRule="auto"/>
        <w:ind w:left="3930"/>
        <w:rPr>
          <w:rFonts w:ascii="宋体" w:hAnsi="宋体" w:eastAsia="宋体" w:cs="宋体"/>
          <w:sz w:val="23"/>
          <w:szCs w:val="23"/>
        </w:rPr>
      </w:pPr>
      <w:r>
        <w:rPr>
          <w:rFonts w:ascii="宋体" w:hAnsi="宋体" w:eastAsia="宋体" w:cs="宋体"/>
          <w:b/>
          <w:bCs/>
          <w:spacing w:val="-5"/>
          <w:sz w:val="23"/>
          <w:szCs w:val="23"/>
        </w:rPr>
        <w:t>年</w:t>
      </w:r>
      <w:r>
        <w:rPr>
          <w:rFonts w:ascii="宋体" w:hAnsi="宋体" w:eastAsia="宋体" w:cs="宋体"/>
          <w:spacing w:val="9"/>
          <w:sz w:val="23"/>
          <w:szCs w:val="23"/>
        </w:rPr>
        <w:t xml:space="preserve">    </w:t>
      </w:r>
      <w:r>
        <w:rPr>
          <w:rFonts w:ascii="宋体" w:hAnsi="宋体" w:eastAsia="宋体" w:cs="宋体"/>
          <w:b/>
          <w:bCs/>
          <w:spacing w:val="-5"/>
          <w:sz w:val="23"/>
          <w:szCs w:val="23"/>
        </w:rPr>
        <w:t>月</w:t>
      </w:r>
      <w:r>
        <w:rPr>
          <w:rFonts w:ascii="宋体" w:hAnsi="宋体" w:eastAsia="宋体" w:cs="宋体"/>
          <w:spacing w:val="19"/>
          <w:sz w:val="23"/>
          <w:szCs w:val="23"/>
        </w:rPr>
        <w:t xml:space="preserve">    </w:t>
      </w:r>
      <w:r>
        <w:rPr>
          <w:rFonts w:ascii="宋体" w:hAnsi="宋体" w:eastAsia="宋体" w:cs="宋体"/>
          <w:b/>
          <w:bCs/>
          <w:spacing w:val="-5"/>
          <w:sz w:val="23"/>
          <w:szCs w:val="23"/>
        </w:rPr>
        <w:t>日</w:t>
      </w:r>
    </w:p>
    <w:p w14:paraId="59FBEE96">
      <w:pPr>
        <w:pStyle w:val="3"/>
        <w:spacing w:line="258" w:lineRule="auto"/>
      </w:pPr>
    </w:p>
    <w:p w14:paraId="5CA1B1BC">
      <w:pPr>
        <w:pStyle w:val="3"/>
        <w:spacing w:line="258" w:lineRule="auto"/>
      </w:pPr>
    </w:p>
    <w:p w14:paraId="454943BE">
      <w:pPr>
        <w:pStyle w:val="3"/>
        <w:spacing w:line="259" w:lineRule="auto"/>
      </w:pPr>
    </w:p>
    <w:p w14:paraId="66719786">
      <w:pPr>
        <w:pStyle w:val="3"/>
        <w:spacing w:line="259" w:lineRule="auto"/>
      </w:pPr>
    </w:p>
    <w:p w14:paraId="3BFE56D6">
      <w:pPr>
        <w:spacing w:before="75" w:line="227" w:lineRule="auto"/>
        <w:rPr>
          <w:rFonts w:ascii="宋体" w:hAnsi="宋体" w:eastAsia="宋体" w:cs="宋体"/>
          <w:sz w:val="23"/>
          <w:szCs w:val="23"/>
        </w:rPr>
      </w:pPr>
      <w:r>
        <w:rPr>
          <w:rFonts w:ascii="宋体" w:hAnsi="宋体" w:eastAsia="宋体" w:cs="宋体"/>
          <w:spacing w:val="7"/>
          <w:sz w:val="23"/>
          <w:szCs w:val="23"/>
        </w:rPr>
        <w:t>（附法人身份证正反面加盖公章）</w:t>
      </w:r>
    </w:p>
    <w:p w14:paraId="59DB1B6A">
      <w:pPr>
        <w:spacing w:line="227" w:lineRule="auto"/>
        <w:rPr>
          <w:rFonts w:ascii="宋体" w:hAnsi="宋体" w:eastAsia="宋体" w:cs="宋体"/>
          <w:sz w:val="23"/>
          <w:szCs w:val="23"/>
        </w:rPr>
        <w:sectPr>
          <w:footerReference r:id="rId34" w:type="default"/>
          <w:pgSz w:w="11906" w:h="16838"/>
          <w:pgMar w:top="400" w:right="1591" w:bottom="1158" w:left="1494" w:header="0" w:footer="988" w:gutter="0"/>
          <w:cols w:space="720" w:num="1"/>
        </w:sectPr>
      </w:pPr>
    </w:p>
    <w:p w14:paraId="6280D13A">
      <w:pPr>
        <w:pStyle w:val="3"/>
        <w:spacing w:line="282" w:lineRule="auto"/>
      </w:pPr>
    </w:p>
    <w:p w14:paraId="1C44A638">
      <w:pPr>
        <w:pStyle w:val="3"/>
        <w:spacing w:line="283" w:lineRule="auto"/>
      </w:pPr>
    </w:p>
    <w:p w14:paraId="65AA88BB">
      <w:pPr>
        <w:pStyle w:val="3"/>
        <w:spacing w:line="283" w:lineRule="auto"/>
      </w:pPr>
    </w:p>
    <w:p w14:paraId="0AF8B359">
      <w:pPr>
        <w:pStyle w:val="3"/>
        <w:spacing w:line="283" w:lineRule="auto"/>
      </w:pPr>
    </w:p>
    <w:p w14:paraId="16FA664D">
      <w:pPr>
        <w:spacing w:before="74" w:line="227" w:lineRule="auto"/>
        <w:ind w:left="3360"/>
        <w:rPr>
          <w:rFonts w:ascii="宋体" w:hAnsi="宋体" w:eastAsia="宋体" w:cs="宋体"/>
          <w:sz w:val="23"/>
          <w:szCs w:val="23"/>
        </w:rPr>
      </w:pPr>
      <w:r>
        <w:rPr>
          <w:rFonts w:ascii="宋体" w:hAnsi="宋体" w:eastAsia="宋体" w:cs="宋体"/>
          <w:b/>
          <w:bCs/>
          <w:spacing w:val="42"/>
          <w:sz w:val="23"/>
          <w:szCs w:val="23"/>
        </w:rPr>
        <w:t>法定代表人授权书</w:t>
      </w:r>
    </w:p>
    <w:p w14:paraId="5ABF20F1">
      <w:pPr>
        <w:pStyle w:val="3"/>
        <w:spacing w:line="417" w:lineRule="auto"/>
      </w:pPr>
    </w:p>
    <w:p w14:paraId="54A7A3F9">
      <w:pPr>
        <w:tabs>
          <w:tab w:val="left" w:pos="8947"/>
        </w:tabs>
        <w:spacing w:before="75" w:line="365" w:lineRule="auto"/>
        <w:ind w:firstLine="632"/>
        <w:jc w:val="both"/>
        <w:rPr>
          <w:rFonts w:ascii="宋体" w:hAnsi="宋体" w:eastAsia="宋体" w:cs="宋体"/>
          <w:sz w:val="23"/>
          <w:szCs w:val="23"/>
        </w:rPr>
      </w:pPr>
      <w:r>
        <w:rPr>
          <w:rFonts w:ascii="宋体" w:hAnsi="宋体" w:eastAsia="宋体" w:cs="宋体"/>
          <w:spacing w:val="6"/>
          <w:sz w:val="23"/>
          <w:szCs w:val="23"/>
        </w:rPr>
        <w:t xml:space="preserve">本授权委托书声明：我  </w:t>
      </w:r>
      <w:r>
        <w:rPr>
          <w:rFonts w:ascii="宋体" w:hAnsi="宋体" w:eastAsia="宋体" w:cs="宋体"/>
          <w:spacing w:val="6"/>
          <w:sz w:val="23"/>
          <w:szCs w:val="23"/>
          <w:u w:val="single" w:color="auto"/>
        </w:rPr>
        <w:t xml:space="preserve">        </w:t>
      </w:r>
      <w:r>
        <w:rPr>
          <w:rFonts w:ascii="宋体" w:hAnsi="宋体" w:eastAsia="宋体" w:cs="宋体"/>
          <w:spacing w:val="-84"/>
          <w:sz w:val="23"/>
          <w:szCs w:val="23"/>
        </w:rPr>
        <w:t xml:space="preserve"> </w:t>
      </w:r>
      <w:r>
        <w:rPr>
          <w:rFonts w:ascii="宋体" w:hAnsi="宋体" w:eastAsia="宋体" w:cs="宋体"/>
          <w:spacing w:val="6"/>
          <w:sz w:val="23"/>
          <w:szCs w:val="23"/>
        </w:rPr>
        <w:t>系</w:t>
      </w:r>
      <w:r>
        <w:rPr>
          <w:rFonts w:ascii="宋体" w:hAnsi="宋体" w:eastAsia="宋体" w:cs="宋体"/>
          <w:spacing w:val="6"/>
          <w:sz w:val="23"/>
          <w:szCs w:val="23"/>
          <w:u w:val="single" w:color="auto"/>
        </w:rPr>
        <w:t xml:space="preserve">         </w:t>
      </w:r>
      <w:r>
        <w:rPr>
          <w:rFonts w:ascii="宋体" w:hAnsi="宋体" w:eastAsia="宋体" w:cs="宋体"/>
          <w:spacing w:val="-85"/>
          <w:sz w:val="23"/>
          <w:szCs w:val="23"/>
        </w:rPr>
        <w:t xml:space="preserve"> </w:t>
      </w:r>
      <w:r>
        <w:rPr>
          <w:rFonts w:ascii="宋体" w:hAnsi="宋体" w:eastAsia="宋体" w:cs="宋体"/>
          <w:spacing w:val="6"/>
          <w:sz w:val="23"/>
          <w:szCs w:val="23"/>
        </w:rPr>
        <w:t>的法定代表人，现授权委托</w:t>
      </w:r>
      <w:r>
        <w:rPr>
          <w:rFonts w:ascii="宋体" w:hAnsi="宋体" w:eastAsia="宋体" w:cs="宋体"/>
          <w:sz w:val="23"/>
          <w:szCs w:val="23"/>
          <w:u w:val="single" w:color="auto"/>
        </w:rPr>
        <w:tab/>
      </w:r>
      <w:r>
        <w:rPr>
          <w:rFonts w:ascii="宋体" w:hAnsi="宋体" w:eastAsia="宋体" w:cs="宋体"/>
          <w:sz w:val="23"/>
          <w:szCs w:val="23"/>
        </w:rPr>
        <w:t xml:space="preserve"> </w:t>
      </w:r>
      <w:r>
        <w:rPr>
          <w:rFonts w:ascii="宋体" w:hAnsi="宋体" w:eastAsia="宋体" w:cs="宋体"/>
          <w:spacing w:val="9"/>
          <w:sz w:val="23"/>
          <w:szCs w:val="23"/>
        </w:rPr>
        <w:t>为我单位的代理人，以本单位的名义参加</w:t>
      </w:r>
      <w:r>
        <w:rPr>
          <w:rFonts w:ascii="宋体" w:hAnsi="宋体" w:eastAsia="宋体" w:cs="宋体"/>
          <w:spacing w:val="9"/>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9"/>
          <w:sz w:val="23"/>
          <w:szCs w:val="23"/>
        </w:rPr>
        <w:t>招投标工</w:t>
      </w:r>
      <w:r>
        <w:rPr>
          <w:rFonts w:ascii="宋体" w:hAnsi="宋体" w:eastAsia="宋体" w:cs="宋体"/>
          <w:spacing w:val="8"/>
          <w:sz w:val="23"/>
          <w:szCs w:val="23"/>
        </w:rPr>
        <w:t>作。代理人签署的文件和参</w:t>
      </w:r>
      <w:r>
        <w:rPr>
          <w:rFonts w:ascii="宋体" w:hAnsi="宋体" w:eastAsia="宋体" w:cs="宋体"/>
          <w:sz w:val="23"/>
          <w:szCs w:val="23"/>
        </w:rPr>
        <w:t xml:space="preserve"> </w:t>
      </w:r>
      <w:r>
        <w:rPr>
          <w:rFonts w:ascii="宋体" w:hAnsi="宋体" w:eastAsia="宋体" w:cs="宋体"/>
          <w:spacing w:val="8"/>
          <w:sz w:val="23"/>
          <w:szCs w:val="23"/>
        </w:rPr>
        <w:t>加整个招标中所签署的一切文件和处理与之有关的一切事务，我均予以承认。</w:t>
      </w:r>
    </w:p>
    <w:p w14:paraId="62270D31">
      <w:pPr>
        <w:pStyle w:val="3"/>
        <w:spacing w:line="296" w:lineRule="auto"/>
      </w:pPr>
    </w:p>
    <w:p w14:paraId="7D49FC22">
      <w:pPr>
        <w:pStyle w:val="3"/>
        <w:spacing w:line="297" w:lineRule="auto"/>
      </w:pPr>
    </w:p>
    <w:p w14:paraId="74CC3CAC">
      <w:pPr>
        <w:pStyle w:val="3"/>
        <w:spacing w:line="297" w:lineRule="auto"/>
      </w:pPr>
    </w:p>
    <w:p w14:paraId="062E60D4">
      <w:pPr>
        <w:spacing w:before="75" w:line="227" w:lineRule="auto"/>
        <w:rPr>
          <w:rFonts w:ascii="宋体" w:hAnsi="宋体" w:eastAsia="宋体" w:cs="宋体"/>
          <w:sz w:val="23"/>
          <w:szCs w:val="23"/>
        </w:rPr>
      </w:pPr>
      <w:r>
        <w:rPr>
          <w:rFonts w:ascii="宋体" w:hAnsi="宋体" w:eastAsia="宋体" w:cs="宋体"/>
          <w:spacing w:val="7"/>
          <w:sz w:val="23"/>
          <w:szCs w:val="23"/>
        </w:rPr>
        <w:t>供</w:t>
      </w:r>
      <w:r>
        <w:rPr>
          <w:rFonts w:ascii="宋体" w:hAnsi="宋体" w:eastAsia="宋体" w:cs="宋体"/>
          <w:spacing w:val="-65"/>
          <w:sz w:val="23"/>
          <w:szCs w:val="23"/>
        </w:rPr>
        <w:t xml:space="preserve"> </w:t>
      </w:r>
      <w:r>
        <w:rPr>
          <w:rFonts w:ascii="宋体" w:hAnsi="宋体" w:eastAsia="宋体" w:cs="宋体"/>
          <w:spacing w:val="7"/>
          <w:sz w:val="23"/>
          <w:szCs w:val="23"/>
        </w:rPr>
        <w:t>应</w:t>
      </w:r>
      <w:r>
        <w:rPr>
          <w:rFonts w:ascii="宋体" w:hAnsi="宋体" w:eastAsia="宋体" w:cs="宋体"/>
          <w:spacing w:val="-63"/>
          <w:sz w:val="23"/>
          <w:szCs w:val="23"/>
        </w:rPr>
        <w:t xml:space="preserve"> </w:t>
      </w:r>
      <w:r>
        <w:rPr>
          <w:rFonts w:ascii="宋体" w:hAnsi="宋体" w:eastAsia="宋体" w:cs="宋体"/>
          <w:spacing w:val="7"/>
          <w:sz w:val="23"/>
          <w:szCs w:val="23"/>
        </w:rPr>
        <w:t>商</w:t>
      </w:r>
      <w:r>
        <w:rPr>
          <w:rFonts w:ascii="宋体" w:hAnsi="宋体" w:eastAsia="宋体" w:cs="宋体"/>
          <w:spacing w:val="-68"/>
          <w:sz w:val="23"/>
          <w:szCs w:val="23"/>
        </w:rPr>
        <w:t xml:space="preserve"> </w:t>
      </w:r>
      <w:r>
        <w:rPr>
          <w:rFonts w:ascii="宋体" w:hAnsi="宋体" w:eastAsia="宋体" w:cs="宋体"/>
          <w:spacing w:val="7"/>
          <w:sz w:val="23"/>
          <w:szCs w:val="23"/>
        </w:rPr>
        <w:t>（公</w:t>
      </w:r>
      <w:r>
        <w:rPr>
          <w:rFonts w:ascii="宋体" w:hAnsi="宋体" w:eastAsia="宋体" w:cs="宋体"/>
          <w:spacing w:val="-59"/>
          <w:sz w:val="23"/>
          <w:szCs w:val="23"/>
        </w:rPr>
        <w:t xml:space="preserve"> </w:t>
      </w:r>
      <w:r>
        <w:rPr>
          <w:rFonts w:ascii="宋体" w:hAnsi="宋体" w:eastAsia="宋体" w:cs="宋体"/>
          <w:spacing w:val="7"/>
          <w:sz w:val="23"/>
          <w:szCs w:val="23"/>
        </w:rPr>
        <w:t>章</w:t>
      </w:r>
      <w:r>
        <w:rPr>
          <w:rFonts w:ascii="宋体" w:hAnsi="宋体" w:eastAsia="宋体" w:cs="宋体"/>
          <w:spacing w:val="-40"/>
          <w:sz w:val="23"/>
          <w:szCs w:val="23"/>
        </w:rPr>
        <w:t xml:space="preserve"> </w:t>
      </w:r>
      <w:r>
        <w:rPr>
          <w:rFonts w:ascii="宋体" w:hAnsi="宋体" w:eastAsia="宋体" w:cs="宋体"/>
          <w:spacing w:val="-28"/>
          <w:sz w:val="23"/>
          <w:szCs w:val="23"/>
        </w:rPr>
        <w:t>）</w:t>
      </w:r>
      <w:r>
        <w:rPr>
          <w:rFonts w:ascii="宋体" w:hAnsi="宋体" w:eastAsia="宋体" w:cs="宋体"/>
          <w:spacing w:val="-38"/>
          <w:sz w:val="23"/>
          <w:szCs w:val="23"/>
        </w:rPr>
        <w:t xml:space="preserve"> </w:t>
      </w:r>
      <w:r>
        <w:rPr>
          <w:rFonts w:ascii="宋体" w:hAnsi="宋体" w:eastAsia="宋体" w:cs="宋体"/>
          <w:spacing w:val="-28"/>
          <w:sz w:val="23"/>
          <w:szCs w:val="23"/>
        </w:rPr>
        <w:t>：</w:t>
      </w:r>
      <w:r>
        <w:rPr>
          <w:rFonts w:ascii="宋体" w:hAnsi="宋体" w:eastAsia="宋体" w:cs="宋体"/>
          <w:spacing w:val="-70"/>
          <w:sz w:val="23"/>
          <w:szCs w:val="23"/>
        </w:rPr>
        <w:t xml:space="preserve"> </w:t>
      </w:r>
      <w:r>
        <w:rPr>
          <w:rFonts w:ascii="宋体" w:hAnsi="宋体" w:eastAsia="宋体" w:cs="宋体"/>
          <w:sz w:val="23"/>
          <w:szCs w:val="23"/>
          <w:u w:val="single" w:color="auto"/>
        </w:rPr>
        <w:t xml:space="preserve">                                      </w:t>
      </w:r>
    </w:p>
    <w:p w14:paraId="4B4F3A31">
      <w:pPr>
        <w:spacing w:before="186" w:line="361" w:lineRule="auto"/>
        <w:ind w:right="2039"/>
        <w:rPr>
          <w:rFonts w:ascii="宋体" w:hAnsi="宋体" w:eastAsia="宋体" w:cs="宋体"/>
          <w:sz w:val="23"/>
          <w:szCs w:val="23"/>
        </w:rPr>
      </w:pPr>
      <w:r>
        <w:rPr>
          <w:rFonts w:ascii="宋体" w:hAnsi="宋体" w:eastAsia="宋体" w:cs="宋体"/>
          <w:spacing w:val="5"/>
          <w:sz w:val="23"/>
          <w:szCs w:val="23"/>
        </w:rPr>
        <w:t>法</w:t>
      </w:r>
      <w:r>
        <w:rPr>
          <w:rFonts w:ascii="宋体" w:hAnsi="宋体" w:eastAsia="宋体" w:cs="宋体"/>
          <w:spacing w:val="-59"/>
          <w:sz w:val="23"/>
          <w:szCs w:val="23"/>
        </w:rPr>
        <w:t xml:space="preserve"> </w:t>
      </w:r>
      <w:r>
        <w:rPr>
          <w:rFonts w:ascii="宋体" w:hAnsi="宋体" w:eastAsia="宋体" w:cs="宋体"/>
          <w:spacing w:val="5"/>
          <w:sz w:val="23"/>
          <w:szCs w:val="23"/>
        </w:rPr>
        <w:t>定</w:t>
      </w:r>
      <w:r>
        <w:rPr>
          <w:rFonts w:ascii="宋体" w:hAnsi="宋体" w:eastAsia="宋体" w:cs="宋体"/>
          <w:spacing w:val="-65"/>
          <w:sz w:val="23"/>
          <w:szCs w:val="23"/>
        </w:rPr>
        <w:t xml:space="preserve"> </w:t>
      </w:r>
      <w:r>
        <w:rPr>
          <w:rFonts w:ascii="宋体" w:hAnsi="宋体" w:eastAsia="宋体" w:cs="宋体"/>
          <w:spacing w:val="5"/>
          <w:sz w:val="23"/>
          <w:szCs w:val="23"/>
        </w:rPr>
        <w:t>代</w:t>
      </w:r>
      <w:r>
        <w:rPr>
          <w:rFonts w:ascii="宋体" w:hAnsi="宋体" w:eastAsia="宋体" w:cs="宋体"/>
          <w:spacing w:val="-69"/>
          <w:sz w:val="23"/>
          <w:szCs w:val="23"/>
        </w:rPr>
        <w:t xml:space="preserve"> </w:t>
      </w:r>
      <w:r>
        <w:rPr>
          <w:rFonts w:ascii="宋体" w:hAnsi="宋体" w:eastAsia="宋体" w:cs="宋体"/>
          <w:spacing w:val="5"/>
          <w:sz w:val="23"/>
          <w:szCs w:val="23"/>
        </w:rPr>
        <w:t>表</w:t>
      </w:r>
      <w:r>
        <w:rPr>
          <w:rFonts w:ascii="宋体" w:hAnsi="宋体" w:eastAsia="宋体" w:cs="宋体"/>
          <w:spacing w:val="-63"/>
          <w:sz w:val="23"/>
          <w:szCs w:val="23"/>
        </w:rPr>
        <w:t xml:space="preserve"> </w:t>
      </w:r>
      <w:r>
        <w:rPr>
          <w:rFonts w:ascii="宋体" w:hAnsi="宋体" w:eastAsia="宋体" w:cs="宋体"/>
          <w:spacing w:val="5"/>
          <w:sz w:val="23"/>
          <w:szCs w:val="23"/>
        </w:rPr>
        <w:t>人</w:t>
      </w:r>
      <w:r>
        <w:rPr>
          <w:rFonts w:ascii="宋体" w:hAnsi="宋体" w:eastAsia="宋体" w:cs="宋体"/>
          <w:spacing w:val="-68"/>
          <w:sz w:val="23"/>
          <w:szCs w:val="23"/>
        </w:rPr>
        <w:t xml:space="preserve"> </w:t>
      </w:r>
      <w:r>
        <w:rPr>
          <w:rFonts w:ascii="宋体" w:hAnsi="宋体" w:eastAsia="宋体" w:cs="宋体"/>
          <w:spacing w:val="5"/>
          <w:sz w:val="23"/>
          <w:szCs w:val="23"/>
        </w:rPr>
        <w:t>（公</w:t>
      </w:r>
      <w:r>
        <w:rPr>
          <w:rFonts w:ascii="宋体" w:hAnsi="宋体" w:eastAsia="宋体" w:cs="宋体"/>
          <w:spacing w:val="-57"/>
          <w:sz w:val="23"/>
          <w:szCs w:val="23"/>
        </w:rPr>
        <w:t xml:space="preserve"> </w:t>
      </w:r>
      <w:r>
        <w:rPr>
          <w:rFonts w:ascii="宋体" w:hAnsi="宋体" w:eastAsia="宋体" w:cs="宋体"/>
          <w:spacing w:val="5"/>
          <w:sz w:val="23"/>
          <w:szCs w:val="23"/>
        </w:rPr>
        <w:t>章</w:t>
      </w:r>
      <w:r>
        <w:rPr>
          <w:rFonts w:ascii="宋体" w:hAnsi="宋体" w:eastAsia="宋体" w:cs="宋体"/>
          <w:spacing w:val="-41"/>
          <w:sz w:val="23"/>
          <w:szCs w:val="23"/>
        </w:rPr>
        <w:t xml:space="preserve"> </w:t>
      </w:r>
      <w:r>
        <w:rPr>
          <w:rFonts w:ascii="宋体" w:hAnsi="宋体" w:eastAsia="宋体" w:cs="宋体"/>
          <w:spacing w:val="-29"/>
          <w:sz w:val="23"/>
          <w:szCs w:val="23"/>
        </w:rPr>
        <w:t>）</w:t>
      </w:r>
      <w:r>
        <w:rPr>
          <w:rFonts w:ascii="宋体" w:hAnsi="宋体" w:eastAsia="宋体" w:cs="宋体"/>
          <w:spacing w:val="-39"/>
          <w:sz w:val="23"/>
          <w:szCs w:val="23"/>
        </w:rPr>
        <w:t xml:space="preserve"> </w:t>
      </w:r>
      <w:r>
        <w:rPr>
          <w:rFonts w:ascii="宋体" w:hAnsi="宋体" w:eastAsia="宋体" w:cs="宋体"/>
          <w:spacing w:val="-29"/>
          <w:sz w:val="23"/>
          <w:szCs w:val="23"/>
        </w:rPr>
        <w:t>：</w:t>
      </w:r>
      <w:r>
        <w:rPr>
          <w:rFonts w:ascii="宋体" w:hAnsi="宋体" w:eastAsia="宋体" w:cs="宋体"/>
          <w:spacing w:val="48"/>
          <w:sz w:val="23"/>
          <w:szCs w:val="23"/>
        </w:rPr>
        <w:t xml:space="preserve">  </w:t>
      </w:r>
      <w:r>
        <w:rPr>
          <w:rFonts w:ascii="宋体" w:hAnsi="宋体" w:eastAsia="宋体" w:cs="宋体"/>
          <w:spacing w:val="1"/>
          <w:sz w:val="23"/>
          <w:szCs w:val="23"/>
          <w:u w:val="single" w:color="auto"/>
        </w:rPr>
        <w:t xml:space="preserve">                                 </w:t>
      </w:r>
      <w:r>
        <w:rPr>
          <w:rFonts w:ascii="宋体" w:hAnsi="宋体" w:eastAsia="宋体" w:cs="宋体"/>
          <w:spacing w:val="11"/>
          <w:sz w:val="23"/>
          <w:szCs w:val="23"/>
        </w:rPr>
        <w:t xml:space="preserve"> </w:t>
      </w:r>
      <w:r>
        <w:rPr>
          <w:rFonts w:ascii="宋体" w:hAnsi="宋体" w:eastAsia="宋体" w:cs="宋体"/>
          <w:spacing w:val="-13"/>
          <w:sz w:val="23"/>
          <w:szCs w:val="23"/>
        </w:rPr>
        <w:t>地</w:t>
      </w:r>
      <w:r>
        <w:rPr>
          <w:rFonts w:ascii="宋体" w:hAnsi="宋体" w:eastAsia="宋体" w:cs="宋体"/>
          <w:spacing w:val="8"/>
          <w:sz w:val="23"/>
          <w:szCs w:val="23"/>
        </w:rPr>
        <w:t xml:space="preserve">       </w:t>
      </w:r>
      <w:r>
        <w:rPr>
          <w:rFonts w:ascii="宋体" w:hAnsi="宋体" w:eastAsia="宋体" w:cs="宋体"/>
          <w:spacing w:val="-13"/>
          <w:sz w:val="23"/>
          <w:szCs w:val="23"/>
        </w:rPr>
        <w:t>点</w:t>
      </w:r>
      <w:r>
        <w:rPr>
          <w:rFonts w:ascii="宋体" w:hAnsi="宋体" w:eastAsia="宋体" w:cs="宋体"/>
          <w:spacing w:val="-44"/>
          <w:sz w:val="23"/>
          <w:szCs w:val="23"/>
        </w:rPr>
        <w:t xml:space="preserve"> </w:t>
      </w:r>
      <w:r>
        <w:rPr>
          <w:rFonts w:ascii="宋体" w:hAnsi="宋体" w:eastAsia="宋体" w:cs="宋体"/>
          <w:spacing w:val="-13"/>
          <w:sz w:val="23"/>
          <w:szCs w:val="23"/>
        </w:rPr>
        <w:t>：</w:t>
      </w:r>
      <w:r>
        <w:rPr>
          <w:rFonts w:ascii="宋体" w:hAnsi="宋体" w:eastAsia="宋体" w:cs="宋体"/>
          <w:spacing w:val="14"/>
          <w:sz w:val="23"/>
          <w:szCs w:val="23"/>
        </w:rPr>
        <w:t xml:space="preserve">     </w:t>
      </w:r>
      <w:r>
        <w:rPr>
          <w:rFonts w:ascii="宋体" w:hAnsi="宋体" w:eastAsia="宋体" w:cs="宋体"/>
          <w:sz w:val="23"/>
          <w:szCs w:val="23"/>
          <w:u w:val="single" w:color="auto"/>
        </w:rPr>
        <w:t xml:space="preserve">                                      </w:t>
      </w:r>
    </w:p>
    <w:p w14:paraId="0470179F">
      <w:pPr>
        <w:spacing w:before="30" w:line="230" w:lineRule="auto"/>
        <w:ind w:left="11"/>
        <w:rPr>
          <w:rFonts w:ascii="宋体" w:hAnsi="宋体" w:eastAsia="宋体" w:cs="宋体"/>
          <w:sz w:val="23"/>
          <w:szCs w:val="23"/>
        </w:rPr>
      </w:pPr>
      <w:r>
        <w:rPr>
          <w:rFonts w:ascii="宋体" w:hAnsi="宋体" w:eastAsia="宋体" w:cs="宋体"/>
          <w:spacing w:val="-12"/>
          <w:sz w:val="23"/>
          <w:szCs w:val="23"/>
        </w:rPr>
        <w:t>时</w:t>
      </w:r>
      <w:r>
        <w:rPr>
          <w:rFonts w:ascii="宋体" w:hAnsi="宋体" w:eastAsia="宋体" w:cs="宋体"/>
          <w:spacing w:val="9"/>
          <w:sz w:val="23"/>
          <w:szCs w:val="23"/>
        </w:rPr>
        <w:t xml:space="preserve">       </w:t>
      </w:r>
      <w:r>
        <w:rPr>
          <w:rFonts w:ascii="宋体" w:hAnsi="宋体" w:eastAsia="宋体" w:cs="宋体"/>
          <w:spacing w:val="-12"/>
          <w:sz w:val="23"/>
          <w:szCs w:val="23"/>
        </w:rPr>
        <w:t>间</w:t>
      </w:r>
      <w:r>
        <w:rPr>
          <w:rFonts w:ascii="宋体" w:hAnsi="宋体" w:eastAsia="宋体" w:cs="宋体"/>
          <w:spacing w:val="-39"/>
          <w:sz w:val="23"/>
          <w:szCs w:val="23"/>
        </w:rPr>
        <w:t xml:space="preserve"> </w:t>
      </w:r>
      <w:r>
        <w:rPr>
          <w:rFonts w:ascii="宋体" w:hAnsi="宋体" w:eastAsia="宋体" w:cs="宋体"/>
          <w:spacing w:val="-12"/>
          <w:sz w:val="23"/>
          <w:szCs w:val="23"/>
        </w:rPr>
        <w:t xml:space="preserve">：      </w:t>
      </w:r>
      <w:r>
        <w:rPr>
          <w:rFonts w:ascii="宋体" w:hAnsi="宋体" w:eastAsia="宋体" w:cs="宋体"/>
          <w:sz w:val="23"/>
          <w:szCs w:val="23"/>
          <w:u w:val="single" w:color="auto"/>
        </w:rPr>
        <w:t xml:space="preserve">                                      </w:t>
      </w:r>
    </w:p>
    <w:p w14:paraId="4B1DC9C7">
      <w:pPr>
        <w:pStyle w:val="3"/>
        <w:spacing w:line="284" w:lineRule="auto"/>
      </w:pPr>
    </w:p>
    <w:p w14:paraId="5A7E6E56">
      <w:pPr>
        <w:pStyle w:val="3"/>
        <w:spacing w:line="285" w:lineRule="auto"/>
      </w:pPr>
    </w:p>
    <w:p w14:paraId="4A7C46B6">
      <w:pPr>
        <w:spacing w:before="75" w:line="366" w:lineRule="auto"/>
        <w:ind w:left="565" w:right="37" w:hanging="565"/>
        <w:rPr>
          <w:rFonts w:hint="eastAsia" w:ascii="宋体" w:hAnsi="宋体" w:eastAsia="宋体" w:cs="宋体"/>
          <w:sz w:val="23"/>
          <w:szCs w:val="23"/>
          <w:lang w:eastAsia="zh-CN"/>
        </w:rPr>
      </w:pPr>
      <w:r>
        <w:rPr>
          <w:rFonts w:ascii="宋体" w:hAnsi="宋体" w:eastAsia="宋体" w:cs="宋体"/>
          <w:spacing w:val="-3"/>
          <w:sz w:val="23"/>
          <w:szCs w:val="23"/>
        </w:rPr>
        <w:t>注</w:t>
      </w:r>
      <w:r>
        <w:rPr>
          <w:rFonts w:ascii="宋体" w:hAnsi="宋体" w:eastAsia="宋体" w:cs="宋体"/>
          <w:spacing w:val="-28"/>
          <w:sz w:val="23"/>
          <w:szCs w:val="23"/>
        </w:rPr>
        <w:t xml:space="preserve"> </w:t>
      </w:r>
      <w:r>
        <w:rPr>
          <w:rFonts w:ascii="宋体" w:hAnsi="宋体" w:eastAsia="宋体" w:cs="宋体"/>
          <w:spacing w:val="-3"/>
          <w:sz w:val="23"/>
          <w:szCs w:val="23"/>
        </w:rPr>
        <w:t>：</w:t>
      </w:r>
      <w:r>
        <w:rPr>
          <w:rFonts w:ascii="宋体" w:hAnsi="宋体" w:eastAsia="宋体" w:cs="宋体"/>
          <w:spacing w:val="-70"/>
          <w:sz w:val="23"/>
          <w:szCs w:val="23"/>
        </w:rPr>
        <w:t xml:space="preserve"> </w:t>
      </w:r>
      <w:r>
        <w:rPr>
          <w:rFonts w:ascii="宋体" w:hAnsi="宋体" w:eastAsia="宋体" w:cs="宋体"/>
          <w:spacing w:val="-107"/>
          <w:sz w:val="23"/>
          <w:szCs w:val="23"/>
          <w:u w:val="single" w:color="auto"/>
        </w:rPr>
        <w:t xml:space="preserve"> </w:t>
      </w:r>
      <w:r>
        <w:rPr>
          <w:rFonts w:ascii="宋体" w:hAnsi="宋体" w:eastAsia="宋体" w:cs="宋体"/>
          <w:spacing w:val="-3"/>
          <w:sz w:val="23"/>
          <w:szCs w:val="23"/>
          <w:u w:val="single" w:color="auto"/>
        </w:rPr>
        <w:t>请</w:t>
      </w:r>
      <w:r>
        <w:rPr>
          <w:rFonts w:ascii="宋体" w:hAnsi="宋体" w:eastAsia="宋体" w:cs="宋体"/>
          <w:spacing w:val="-65"/>
          <w:sz w:val="23"/>
          <w:szCs w:val="23"/>
          <w:u w:val="single" w:color="auto"/>
        </w:rPr>
        <w:t xml:space="preserve"> </w:t>
      </w:r>
      <w:r>
        <w:rPr>
          <w:rFonts w:ascii="宋体" w:hAnsi="宋体" w:eastAsia="宋体" w:cs="宋体"/>
          <w:spacing w:val="-3"/>
          <w:sz w:val="23"/>
          <w:szCs w:val="23"/>
          <w:u w:val="single" w:color="auto"/>
        </w:rPr>
        <w:t>在</w:t>
      </w:r>
      <w:r>
        <w:rPr>
          <w:rFonts w:ascii="宋体" w:hAnsi="宋体" w:eastAsia="宋体" w:cs="宋体"/>
          <w:spacing w:val="-65"/>
          <w:sz w:val="23"/>
          <w:szCs w:val="23"/>
          <w:u w:val="single" w:color="auto"/>
        </w:rPr>
        <w:t xml:space="preserve"> </w:t>
      </w:r>
      <w:r>
        <w:rPr>
          <w:rFonts w:ascii="宋体" w:hAnsi="宋体" w:eastAsia="宋体" w:cs="宋体"/>
          <w:spacing w:val="-3"/>
          <w:sz w:val="23"/>
          <w:szCs w:val="23"/>
          <w:u w:val="single" w:color="auto"/>
        </w:rPr>
        <w:t>投</w:t>
      </w:r>
      <w:r>
        <w:rPr>
          <w:rFonts w:ascii="宋体" w:hAnsi="宋体" w:eastAsia="宋体" w:cs="宋体"/>
          <w:spacing w:val="-64"/>
          <w:sz w:val="23"/>
          <w:szCs w:val="23"/>
          <w:u w:val="single" w:color="auto"/>
        </w:rPr>
        <w:t xml:space="preserve"> </w:t>
      </w:r>
      <w:r>
        <w:rPr>
          <w:rFonts w:ascii="宋体" w:hAnsi="宋体" w:eastAsia="宋体" w:cs="宋体"/>
          <w:spacing w:val="-3"/>
          <w:sz w:val="23"/>
          <w:szCs w:val="23"/>
          <w:u w:val="single" w:color="auto"/>
        </w:rPr>
        <w:t>标</w:t>
      </w:r>
      <w:r>
        <w:rPr>
          <w:rFonts w:ascii="宋体" w:hAnsi="宋体" w:eastAsia="宋体" w:cs="宋体"/>
          <w:spacing w:val="-63"/>
          <w:sz w:val="23"/>
          <w:szCs w:val="23"/>
          <w:u w:val="single" w:color="auto"/>
        </w:rPr>
        <w:t xml:space="preserve"> </w:t>
      </w:r>
      <w:r>
        <w:rPr>
          <w:rFonts w:ascii="宋体" w:hAnsi="宋体" w:eastAsia="宋体" w:cs="宋体"/>
          <w:spacing w:val="-3"/>
          <w:sz w:val="23"/>
          <w:szCs w:val="23"/>
          <w:u w:val="single" w:color="auto"/>
        </w:rPr>
        <w:t>文</w:t>
      </w:r>
      <w:r>
        <w:rPr>
          <w:rFonts w:ascii="宋体" w:hAnsi="宋体" w:eastAsia="宋体" w:cs="宋体"/>
          <w:spacing w:val="-68"/>
          <w:sz w:val="23"/>
          <w:szCs w:val="23"/>
          <w:u w:val="single" w:color="auto"/>
        </w:rPr>
        <w:t xml:space="preserve"> </w:t>
      </w:r>
      <w:r>
        <w:rPr>
          <w:rFonts w:ascii="宋体" w:hAnsi="宋体" w:eastAsia="宋体" w:cs="宋体"/>
          <w:spacing w:val="-3"/>
          <w:sz w:val="23"/>
          <w:szCs w:val="23"/>
          <w:u w:val="single" w:color="auto"/>
        </w:rPr>
        <w:t>件</w:t>
      </w:r>
      <w:r>
        <w:rPr>
          <w:rFonts w:ascii="宋体" w:hAnsi="宋体" w:eastAsia="宋体" w:cs="宋体"/>
          <w:spacing w:val="-42"/>
          <w:sz w:val="23"/>
          <w:szCs w:val="23"/>
          <w:u w:val="single" w:color="auto"/>
        </w:rPr>
        <w:t xml:space="preserve"> </w:t>
      </w:r>
      <w:r>
        <w:rPr>
          <w:rFonts w:ascii="宋体" w:hAnsi="宋体" w:eastAsia="宋体" w:cs="宋体"/>
          <w:spacing w:val="-3"/>
          <w:sz w:val="23"/>
          <w:szCs w:val="23"/>
          <w:u w:val="single" w:color="auto"/>
        </w:rPr>
        <w:t>中</w:t>
      </w:r>
      <w:r>
        <w:rPr>
          <w:rFonts w:ascii="宋体" w:hAnsi="宋体" w:eastAsia="宋体" w:cs="宋体"/>
          <w:spacing w:val="-46"/>
          <w:sz w:val="23"/>
          <w:szCs w:val="23"/>
          <w:u w:val="single" w:color="auto"/>
        </w:rPr>
        <w:t xml:space="preserve"> </w:t>
      </w:r>
      <w:r>
        <w:rPr>
          <w:rFonts w:ascii="宋体" w:hAnsi="宋体" w:eastAsia="宋体" w:cs="宋体"/>
          <w:spacing w:val="-3"/>
          <w:sz w:val="23"/>
          <w:szCs w:val="23"/>
          <w:u w:val="single" w:color="auto"/>
        </w:rPr>
        <w:t>附</w:t>
      </w:r>
      <w:r>
        <w:rPr>
          <w:rFonts w:ascii="宋体" w:hAnsi="宋体" w:eastAsia="宋体" w:cs="宋体"/>
          <w:spacing w:val="-65"/>
          <w:sz w:val="23"/>
          <w:szCs w:val="23"/>
          <w:u w:val="single" w:color="auto"/>
        </w:rPr>
        <w:t xml:space="preserve"> </w:t>
      </w:r>
      <w:r>
        <w:rPr>
          <w:rFonts w:ascii="宋体" w:hAnsi="宋体" w:eastAsia="宋体" w:cs="宋体"/>
          <w:spacing w:val="-3"/>
          <w:sz w:val="23"/>
          <w:szCs w:val="23"/>
          <w:u w:val="single" w:color="auto"/>
        </w:rPr>
        <w:t>上</w:t>
      </w:r>
      <w:r>
        <w:rPr>
          <w:rFonts w:ascii="宋体" w:hAnsi="宋体" w:eastAsia="宋体" w:cs="宋体"/>
          <w:spacing w:val="-64"/>
          <w:sz w:val="23"/>
          <w:szCs w:val="23"/>
          <w:u w:val="single" w:color="auto"/>
        </w:rPr>
        <w:t xml:space="preserve"> </w:t>
      </w:r>
      <w:r>
        <w:rPr>
          <w:rFonts w:ascii="宋体" w:hAnsi="宋体" w:eastAsia="宋体" w:cs="宋体"/>
          <w:spacing w:val="-3"/>
          <w:sz w:val="23"/>
          <w:szCs w:val="23"/>
          <w:u w:val="single" w:color="auto"/>
        </w:rPr>
        <w:t>法</w:t>
      </w:r>
      <w:r>
        <w:rPr>
          <w:rFonts w:ascii="宋体" w:hAnsi="宋体" w:eastAsia="宋体" w:cs="宋体"/>
          <w:spacing w:val="-63"/>
          <w:sz w:val="23"/>
          <w:szCs w:val="23"/>
          <w:u w:val="single" w:color="auto"/>
        </w:rPr>
        <w:t xml:space="preserve"> </w:t>
      </w:r>
      <w:r>
        <w:rPr>
          <w:rFonts w:ascii="宋体" w:hAnsi="宋体" w:eastAsia="宋体" w:cs="宋体"/>
          <w:spacing w:val="-3"/>
          <w:sz w:val="23"/>
          <w:szCs w:val="23"/>
          <w:u w:val="single" w:color="auto"/>
        </w:rPr>
        <w:t>人</w:t>
      </w:r>
      <w:r>
        <w:rPr>
          <w:rFonts w:ascii="宋体" w:hAnsi="宋体" w:eastAsia="宋体" w:cs="宋体"/>
          <w:spacing w:val="-40"/>
          <w:sz w:val="23"/>
          <w:szCs w:val="23"/>
          <w:u w:val="single" w:color="auto"/>
        </w:rPr>
        <w:t xml:space="preserve"> </w:t>
      </w:r>
      <w:r>
        <w:rPr>
          <w:rFonts w:ascii="宋体" w:hAnsi="宋体" w:eastAsia="宋体" w:cs="宋体"/>
          <w:spacing w:val="-3"/>
          <w:sz w:val="23"/>
          <w:szCs w:val="23"/>
          <w:u w:val="single" w:color="auto"/>
        </w:rPr>
        <w:t>以</w:t>
      </w:r>
      <w:r>
        <w:rPr>
          <w:rFonts w:ascii="宋体" w:hAnsi="宋体" w:eastAsia="宋体" w:cs="宋体"/>
          <w:spacing w:val="-66"/>
          <w:sz w:val="23"/>
          <w:szCs w:val="23"/>
          <w:u w:val="single" w:color="auto"/>
        </w:rPr>
        <w:t xml:space="preserve"> </w:t>
      </w:r>
      <w:r>
        <w:rPr>
          <w:rFonts w:ascii="宋体" w:hAnsi="宋体" w:eastAsia="宋体" w:cs="宋体"/>
          <w:spacing w:val="-3"/>
          <w:sz w:val="23"/>
          <w:szCs w:val="23"/>
          <w:u w:val="single" w:color="auto"/>
        </w:rPr>
        <w:t>及</w:t>
      </w:r>
      <w:r>
        <w:rPr>
          <w:rFonts w:ascii="宋体" w:hAnsi="宋体" w:eastAsia="宋体" w:cs="宋体"/>
          <w:spacing w:val="-66"/>
          <w:sz w:val="23"/>
          <w:szCs w:val="23"/>
          <w:u w:val="single" w:color="auto"/>
        </w:rPr>
        <w:t xml:space="preserve"> </w:t>
      </w:r>
      <w:r>
        <w:rPr>
          <w:rFonts w:ascii="宋体" w:hAnsi="宋体" w:eastAsia="宋体" w:cs="宋体"/>
          <w:spacing w:val="-3"/>
          <w:sz w:val="23"/>
          <w:szCs w:val="23"/>
          <w:u w:val="single" w:color="auto"/>
        </w:rPr>
        <w:t>委</w:t>
      </w:r>
      <w:r>
        <w:rPr>
          <w:rFonts w:ascii="宋体" w:hAnsi="宋体" w:eastAsia="宋体" w:cs="宋体"/>
          <w:spacing w:val="-65"/>
          <w:sz w:val="23"/>
          <w:szCs w:val="23"/>
          <w:u w:val="single" w:color="auto"/>
        </w:rPr>
        <w:t xml:space="preserve"> </w:t>
      </w:r>
      <w:r>
        <w:rPr>
          <w:rFonts w:ascii="宋体" w:hAnsi="宋体" w:eastAsia="宋体" w:cs="宋体"/>
          <w:spacing w:val="-3"/>
          <w:sz w:val="23"/>
          <w:szCs w:val="23"/>
          <w:u w:val="single" w:color="auto"/>
        </w:rPr>
        <w:t>托</w:t>
      </w:r>
      <w:r>
        <w:rPr>
          <w:rFonts w:ascii="宋体" w:hAnsi="宋体" w:eastAsia="宋体" w:cs="宋体"/>
          <w:spacing w:val="-65"/>
          <w:sz w:val="23"/>
          <w:szCs w:val="23"/>
          <w:u w:val="single" w:color="auto"/>
        </w:rPr>
        <w:t xml:space="preserve"> </w:t>
      </w:r>
      <w:r>
        <w:rPr>
          <w:rFonts w:ascii="宋体" w:hAnsi="宋体" w:eastAsia="宋体" w:cs="宋体"/>
          <w:spacing w:val="-3"/>
          <w:sz w:val="23"/>
          <w:szCs w:val="23"/>
          <w:u w:val="single" w:color="auto"/>
        </w:rPr>
        <w:t>人</w:t>
      </w:r>
      <w:r>
        <w:rPr>
          <w:rFonts w:ascii="宋体" w:hAnsi="宋体" w:eastAsia="宋体" w:cs="宋体"/>
          <w:spacing w:val="-58"/>
          <w:sz w:val="23"/>
          <w:szCs w:val="23"/>
          <w:u w:val="single" w:color="auto"/>
        </w:rPr>
        <w:t xml:space="preserve"> </w:t>
      </w:r>
      <w:r>
        <w:rPr>
          <w:rFonts w:ascii="宋体" w:hAnsi="宋体" w:eastAsia="宋体" w:cs="宋体"/>
          <w:spacing w:val="-3"/>
          <w:sz w:val="23"/>
          <w:szCs w:val="23"/>
          <w:u w:val="single" w:color="auto"/>
        </w:rPr>
        <w:t>身</w:t>
      </w:r>
      <w:r>
        <w:rPr>
          <w:rFonts w:ascii="宋体" w:hAnsi="宋体" w:eastAsia="宋体" w:cs="宋体"/>
          <w:spacing w:val="-65"/>
          <w:sz w:val="23"/>
          <w:szCs w:val="23"/>
          <w:u w:val="single" w:color="auto"/>
        </w:rPr>
        <w:t xml:space="preserve"> </w:t>
      </w:r>
      <w:r>
        <w:rPr>
          <w:rFonts w:ascii="宋体" w:hAnsi="宋体" w:eastAsia="宋体" w:cs="宋体"/>
          <w:spacing w:val="-3"/>
          <w:sz w:val="23"/>
          <w:szCs w:val="23"/>
          <w:u w:val="single" w:color="auto"/>
        </w:rPr>
        <w:t>份</w:t>
      </w:r>
      <w:r>
        <w:rPr>
          <w:rFonts w:ascii="宋体" w:hAnsi="宋体" w:eastAsia="宋体" w:cs="宋体"/>
          <w:spacing w:val="-68"/>
          <w:sz w:val="23"/>
          <w:szCs w:val="23"/>
          <w:u w:val="single" w:color="auto"/>
        </w:rPr>
        <w:t xml:space="preserve"> </w:t>
      </w:r>
      <w:r>
        <w:rPr>
          <w:rFonts w:ascii="宋体" w:hAnsi="宋体" w:eastAsia="宋体" w:cs="宋体"/>
          <w:spacing w:val="-3"/>
          <w:sz w:val="23"/>
          <w:szCs w:val="23"/>
          <w:u w:val="single" w:color="auto"/>
        </w:rPr>
        <w:t>证</w:t>
      </w:r>
      <w:r>
        <w:rPr>
          <w:rFonts w:ascii="宋体" w:hAnsi="宋体" w:eastAsia="宋体" w:cs="宋体"/>
          <w:spacing w:val="-58"/>
          <w:sz w:val="23"/>
          <w:szCs w:val="23"/>
          <w:u w:val="single" w:color="auto"/>
        </w:rPr>
        <w:t xml:space="preserve"> </w:t>
      </w:r>
      <w:r>
        <w:rPr>
          <w:rFonts w:ascii="宋体" w:hAnsi="宋体" w:eastAsia="宋体" w:cs="宋体"/>
          <w:spacing w:val="-3"/>
          <w:sz w:val="23"/>
          <w:szCs w:val="23"/>
          <w:u w:val="single" w:color="auto"/>
        </w:rPr>
        <w:t>复</w:t>
      </w:r>
      <w:r>
        <w:rPr>
          <w:rFonts w:ascii="宋体" w:hAnsi="宋体" w:eastAsia="宋体" w:cs="宋体"/>
          <w:spacing w:val="-46"/>
          <w:sz w:val="23"/>
          <w:szCs w:val="23"/>
          <w:u w:val="single" w:color="auto"/>
        </w:rPr>
        <w:t xml:space="preserve"> </w:t>
      </w:r>
      <w:r>
        <w:rPr>
          <w:rFonts w:ascii="宋体" w:hAnsi="宋体" w:eastAsia="宋体" w:cs="宋体"/>
          <w:spacing w:val="-3"/>
          <w:sz w:val="23"/>
          <w:szCs w:val="23"/>
          <w:u w:val="single" w:color="auto"/>
        </w:rPr>
        <w:t>印</w:t>
      </w:r>
      <w:r>
        <w:rPr>
          <w:rFonts w:ascii="宋体" w:hAnsi="宋体" w:eastAsia="宋体" w:cs="宋体"/>
          <w:spacing w:val="-68"/>
          <w:sz w:val="23"/>
          <w:szCs w:val="23"/>
          <w:u w:val="single" w:color="auto"/>
        </w:rPr>
        <w:t xml:space="preserve"> </w:t>
      </w:r>
      <w:r>
        <w:rPr>
          <w:rFonts w:ascii="宋体" w:hAnsi="宋体" w:eastAsia="宋体" w:cs="宋体"/>
          <w:spacing w:val="-3"/>
          <w:sz w:val="23"/>
          <w:szCs w:val="23"/>
          <w:u w:val="single" w:color="auto"/>
        </w:rPr>
        <w:t>件</w:t>
      </w:r>
      <w:r>
        <w:rPr>
          <w:rFonts w:ascii="宋体" w:hAnsi="宋体" w:eastAsia="宋体" w:cs="宋体"/>
          <w:spacing w:val="-60"/>
          <w:sz w:val="23"/>
          <w:szCs w:val="23"/>
          <w:u w:val="single" w:color="auto"/>
        </w:rPr>
        <w:t xml:space="preserve"> </w:t>
      </w:r>
      <w:r>
        <w:rPr>
          <w:rFonts w:ascii="宋体" w:hAnsi="宋体" w:eastAsia="宋体" w:cs="宋体"/>
          <w:spacing w:val="-3"/>
          <w:sz w:val="23"/>
          <w:szCs w:val="23"/>
          <w:u w:val="single" w:color="auto"/>
        </w:rPr>
        <w:t>正</w:t>
      </w:r>
      <w:r>
        <w:rPr>
          <w:rFonts w:ascii="宋体" w:hAnsi="宋体" w:eastAsia="宋体" w:cs="宋体"/>
          <w:spacing w:val="-64"/>
          <w:sz w:val="23"/>
          <w:szCs w:val="23"/>
          <w:u w:val="single" w:color="auto"/>
        </w:rPr>
        <w:t xml:space="preserve"> </w:t>
      </w:r>
      <w:r>
        <w:rPr>
          <w:rFonts w:ascii="宋体" w:hAnsi="宋体" w:eastAsia="宋体" w:cs="宋体"/>
          <w:spacing w:val="-3"/>
          <w:sz w:val="23"/>
          <w:szCs w:val="23"/>
          <w:u w:val="single" w:color="auto"/>
        </w:rPr>
        <w:t>反</w:t>
      </w:r>
      <w:r>
        <w:rPr>
          <w:rFonts w:ascii="宋体" w:hAnsi="宋体" w:eastAsia="宋体" w:cs="宋体"/>
          <w:spacing w:val="-66"/>
          <w:sz w:val="23"/>
          <w:szCs w:val="23"/>
          <w:u w:val="single" w:color="auto"/>
        </w:rPr>
        <w:t xml:space="preserve"> </w:t>
      </w:r>
      <w:r>
        <w:rPr>
          <w:rFonts w:ascii="宋体" w:hAnsi="宋体" w:eastAsia="宋体" w:cs="宋体"/>
          <w:spacing w:val="-3"/>
          <w:sz w:val="23"/>
          <w:szCs w:val="23"/>
          <w:u w:val="single" w:color="auto"/>
        </w:rPr>
        <w:t>两</w:t>
      </w:r>
      <w:r>
        <w:rPr>
          <w:rFonts w:ascii="宋体" w:hAnsi="宋体" w:eastAsia="宋体" w:cs="宋体"/>
          <w:spacing w:val="-64"/>
          <w:sz w:val="23"/>
          <w:szCs w:val="23"/>
          <w:u w:val="single" w:color="auto"/>
        </w:rPr>
        <w:t xml:space="preserve"> </w:t>
      </w:r>
      <w:r>
        <w:rPr>
          <w:rFonts w:ascii="宋体" w:hAnsi="宋体" w:eastAsia="宋体" w:cs="宋体"/>
          <w:spacing w:val="-3"/>
          <w:sz w:val="23"/>
          <w:szCs w:val="23"/>
          <w:u w:val="single" w:color="auto"/>
        </w:rPr>
        <w:t>面</w:t>
      </w:r>
      <w:r>
        <w:rPr>
          <w:rFonts w:ascii="宋体" w:hAnsi="宋体" w:eastAsia="宋体" w:cs="宋体"/>
          <w:spacing w:val="-69"/>
          <w:sz w:val="23"/>
          <w:szCs w:val="23"/>
          <w:u w:val="single" w:color="auto"/>
        </w:rPr>
        <w:t xml:space="preserve"> </w:t>
      </w:r>
      <w:r>
        <w:rPr>
          <w:rFonts w:ascii="宋体" w:hAnsi="宋体" w:eastAsia="宋体" w:cs="宋体"/>
          <w:spacing w:val="-3"/>
          <w:sz w:val="23"/>
          <w:szCs w:val="23"/>
          <w:u w:val="single" w:color="auto"/>
        </w:rPr>
        <w:t>（加</w:t>
      </w:r>
      <w:r>
        <w:rPr>
          <w:rFonts w:ascii="宋体" w:hAnsi="宋体" w:eastAsia="宋体" w:cs="宋体"/>
          <w:spacing w:val="-64"/>
          <w:sz w:val="23"/>
          <w:szCs w:val="23"/>
          <w:u w:val="single" w:color="auto"/>
        </w:rPr>
        <w:t xml:space="preserve"> </w:t>
      </w:r>
      <w:r>
        <w:rPr>
          <w:rFonts w:ascii="宋体" w:hAnsi="宋体" w:eastAsia="宋体" w:cs="宋体"/>
          <w:spacing w:val="-3"/>
          <w:sz w:val="23"/>
          <w:szCs w:val="23"/>
          <w:u w:val="single" w:color="auto"/>
        </w:rPr>
        <w:t>盖</w:t>
      </w:r>
      <w:r>
        <w:rPr>
          <w:rFonts w:ascii="宋体" w:hAnsi="宋体" w:eastAsia="宋体" w:cs="宋体"/>
          <w:spacing w:val="-60"/>
          <w:sz w:val="23"/>
          <w:szCs w:val="23"/>
          <w:u w:val="single" w:color="auto"/>
        </w:rPr>
        <w:t xml:space="preserve"> </w:t>
      </w:r>
      <w:r>
        <w:rPr>
          <w:rFonts w:ascii="宋体" w:hAnsi="宋体" w:eastAsia="宋体" w:cs="宋体"/>
          <w:spacing w:val="-3"/>
          <w:sz w:val="23"/>
          <w:szCs w:val="23"/>
          <w:u w:val="single" w:color="auto"/>
        </w:rPr>
        <w:t>公</w:t>
      </w:r>
      <w:r>
        <w:rPr>
          <w:rFonts w:ascii="宋体" w:hAnsi="宋体" w:eastAsia="宋体" w:cs="宋体"/>
          <w:sz w:val="23"/>
          <w:szCs w:val="23"/>
        </w:rPr>
        <w:t xml:space="preserve"> </w:t>
      </w:r>
      <w:r>
        <w:rPr>
          <w:rFonts w:ascii="宋体" w:hAnsi="宋体" w:eastAsia="宋体" w:cs="宋体"/>
          <w:spacing w:val="41"/>
          <w:sz w:val="23"/>
          <w:szCs w:val="23"/>
          <w:u w:val="single" w:color="auto"/>
        </w:rPr>
        <w:t>章和法人印章</w:t>
      </w:r>
      <w:r>
        <w:rPr>
          <w:rFonts w:ascii="宋体" w:hAnsi="宋体" w:eastAsia="宋体" w:cs="宋体"/>
          <w:spacing w:val="-39"/>
          <w:sz w:val="23"/>
          <w:szCs w:val="23"/>
          <w:u w:val="single" w:color="auto"/>
        </w:rPr>
        <w:t xml:space="preserve"> </w:t>
      </w:r>
      <w:r>
        <w:rPr>
          <w:rFonts w:ascii="宋体" w:hAnsi="宋体" w:eastAsia="宋体" w:cs="宋体"/>
          <w:spacing w:val="-29"/>
          <w:sz w:val="23"/>
          <w:szCs w:val="23"/>
          <w:u w:val="single" w:color="auto"/>
        </w:rPr>
        <w:t>）</w:t>
      </w:r>
      <w:r>
        <w:rPr>
          <w:rFonts w:ascii="宋体" w:hAnsi="宋体" w:eastAsia="宋体" w:cs="宋体"/>
          <w:spacing w:val="-39"/>
          <w:sz w:val="23"/>
          <w:szCs w:val="23"/>
          <w:u w:val="single" w:color="auto"/>
        </w:rPr>
        <w:t xml:space="preserve"> </w:t>
      </w:r>
      <w:r>
        <w:rPr>
          <w:rFonts w:hint="eastAsia" w:ascii="宋体" w:hAnsi="宋体" w:eastAsia="宋体" w:cs="宋体"/>
          <w:spacing w:val="-39"/>
          <w:sz w:val="23"/>
          <w:szCs w:val="23"/>
          <w:u w:val="single" w:color="auto"/>
          <w:lang w:eastAsia="zh-CN"/>
        </w:rPr>
        <w:t>。</w:t>
      </w:r>
    </w:p>
    <w:p w14:paraId="0C61FF5F">
      <w:pPr>
        <w:spacing w:line="366" w:lineRule="auto"/>
        <w:rPr>
          <w:rFonts w:ascii="宋体" w:hAnsi="宋体" w:eastAsia="宋体" w:cs="宋体"/>
          <w:sz w:val="23"/>
          <w:szCs w:val="23"/>
        </w:rPr>
        <w:sectPr>
          <w:footerReference r:id="rId35" w:type="default"/>
          <w:pgSz w:w="11906" w:h="16838"/>
          <w:pgMar w:top="400" w:right="1473" w:bottom="1157" w:left="1482" w:header="0" w:footer="988" w:gutter="0"/>
          <w:cols w:space="720" w:num="1"/>
        </w:sectPr>
      </w:pPr>
    </w:p>
    <w:p w14:paraId="6954FA3C">
      <w:pPr>
        <w:pStyle w:val="3"/>
        <w:spacing w:line="264" w:lineRule="auto"/>
      </w:pPr>
    </w:p>
    <w:p w14:paraId="4846C996">
      <w:pPr>
        <w:pStyle w:val="3"/>
        <w:spacing w:line="265" w:lineRule="auto"/>
      </w:pPr>
    </w:p>
    <w:p w14:paraId="4459B542">
      <w:pPr>
        <w:pStyle w:val="3"/>
        <w:spacing w:line="265" w:lineRule="auto"/>
      </w:pPr>
    </w:p>
    <w:p w14:paraId="7EBB1BF0">
      <w:pPr>
        <w:pStyle w:val="3"/>
        <w:spacing w:line="265" w:lineRule="auto"/>
      </w:pPr>
    </w:p>
    <w:p w14:paraId="5919C067">
      <w:pPr>
        <w:pStyle w:val="3"/>
        <w:spacing w:line="265" w:lineRule="auto"/>
      </w:pPr>
    </w:p>
    <w:p w14:paraId="7A67B96E">
      <w:pPr>
        <w:spacing w:before="101" w:line="219" w:lineRule="auto"/>
        <w:ind w:left="1424"/>
        <w:outlineLvl w:val="0"/>
        <w:rPr>
          <w:rFonts w:ascii="宋体" w:hAnsi="宋体" w:eastAsia="宋体" w:cs="宋体"/>
          <w:sz w:val="31"/>
          <w:szCs w:val="31"/>
        </w:rPr>
      </w:pPr>
      <w:r>
        <w:rPr>
          <w:rFonts w:ascii="宋体" w:hAnsi="宋体" w:eastAsia="宋体" w:cs="宋体"/>
          <w:b/>
          <w:bCs/>
          <w:spacing w:val="5"/>
          <w:sz w:val="31"/>
          <w:szCs w:val="31"/>
        </w:rPr>
        <w:t>四、磋商保证金交纳凭证（本项目不做要求）</w:t>
      </w:r>
    </w:p>
    <w:tbl>
      <w:tblPr>
        <w:tblStyle w:val="15"/>
        <w:tblW w:w="88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44"/>
      </w:tblGrid>
      <w:tr w14:paraId="475CC1B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7841" w:hRule="atLeast"/>
        </w:trPr>
        <w:tc>
          <w:tcPr>
            <w:tcW w:w="8844" w:type="dxa"/>
            <w:vAlign w:val="top"/>
          </w:tcPr>
          <w:p w14:paraId="0F2354A3">
            <w:pPr>
              <w:spacing w:line="243" w:lineRule="auto"/>
              <w:rPr>
                <w:rFonts w:ascii="Arial"/>
                <w:sz w:val="21"/>
              </w:rPr>
            </w:pPr>
          </w:p>
          <w:p w14:paraId="2C50531D">
            <w:pPr>
              <w:spacing w:line="243" w:lineRule="auto"/>
              <w:rPr>
                <w:rFonts w:ascii="Arial"/>
                <w:sz w:val="21"/>
              </w:rPr>
            </w:pPr>
          </w:p>
          <w:p w14:paraId="79F61545">
            <w:pPr>
              <w:spacing w:line="243" w:lineRule="auto"/>
              <w:rPr>
                <w:rFonts w:ascii="Arial"/>
                <w:sz w:val="21"/>
              </w:rPr>
            </w:pPr>
          </w:p>
          <w:p w14:paraId="79F92B1F">
            <w:pPr>
              <w:spacing w:line="243" w:lineRule="auto"/>
              <w:rPr>
                <w:rFonts w:ascii="Arial"/>
                <w:sz w:val="21"/>
              </w:rPr>
            </w:pPr>
          </w:p>
          <w:p w14:paraId="694A3F35">
            <w:pPr>
              <w:spacing w:line="243" w:lineRule="auto"/>
              <w:rPr>
                <w:rFonts w:ascii="Arial"/>
                <w:sz w:val="21"/>
              </w:rPr>
            </w:pPr>
          </w:p>
          <w:p w14:paraId="51353362">
            <w:pPr>
              <w:spacing w:line="243" w:lineRule="auto"/>
              <w:rPr>
                <w:rFonts w:ascii="Arial"/>
                <w:sz w:val="21"/>
              </w:rPr>
            </w:pPr>
          </w:p>
          <w:p w14:paraId="08EFAD16">
            <w:pPr>
              <w:spacing w:line="244" w:lineRule="auto"/>
              <w:rPr>
                <w:rFonts w:ascii="Arial"/>
                <w:sz w:val="21"/>
              </w:rPr>
            </w:pPr>
          </w:p>
          <w:p w14:paraId="08A3A036">
            <w:pPr>
              <w:spacing w:line="244" w:lineRule="auto"/>
              <w:rPr>
                <w:rFonts w:ascii="Arial"/>
                <w:sz w:val="21"/>
              </w:rPr>
            </w:pPr>
          </w:p>
          <w:p w14:paraId="791D6C5A">
            <w:pPr>
              <w:spacing w:line="244" w:lineRule="auto"/>
              <w:rPr>
                <w:rFonts w:ascii="Arial"/>
                <w:sz w:val="21"/>
              </w:rPr>
            </w:pPr>
          </w:p>
          <w:p w14:paraId="52B2B0AD">
            <w:pPr>
              <w:spacing w:line="244" w:lineRule="auto"/>
              <w:rPr>
                <w:rFonts w:ascii="Arial"/>
                <w:sz w:val="21"/>
              </w:rPr>
            </w:pPr>
          </w:p>
          <w:p w14:paraId="5410284A">
            <w:pPr>
              <w:spacing w:line="244" w:lineRule="auto"/>
              <w:rPr>
                <w:rFonts w:ascii="Arial"/>
                <w:sz w:val="21"/>
              </w:rPr>
            </w:pPr>
          </w:p>
          <w:p w14:paraId="35DB304E">
            <w:pPr>
              <w:spacing w:line="244" w:lineRule="auto"/>
              <w:rPr>
                <w:rFonts w:ascii="Arial"/>
                <w:sz w:val="21"/>
              </w:rPr>
            </w:pPr>
          </w:p>
          <w:p w14:paraId="1C141432">
            <w:pPr>
              <w:spacing w:line="244" w:lineRule="auto"/>
              <w:rPr>
                <w:rFonts w:ascii="Arial"/>
                <w:sz w:val="21"/>
              </w:rPr>
            </w:pPr>
          </w:p>
          <w:p w14:paraId="3536DF73">
            <w:pPr>
              <w:spacing w:line="244" w:lineRule="auto"/>
              <w:rPr>
                <w:rFonts w:ascii="Arial"/>
                <w:sz w:val="21"/>
              </w:rPr>
            </w:pPr>
          </w:p>
          <w:p w14:paraId="48DBF623">
            <w:pPr>
              <w:spacing w:line="244" w:lineRule="auto"/>
              <w:rPr>
                <w:rFonts w:ascii="Arial"/>
                <w:sz w:val="21"/>
              </w:rPr>
            </w:pPr>
          </w:p>
          <w:p w14:paraId="76A2777E">
            <w:pPr>
              <w:spacing w:before="74" w:line="227" w:lineRule="auto"/>
              <w:ind w:left="3472"/>
              <w:rPr>
                <w:rFonts w:hint="eastAsia" w:ascii="宋体" w:hAnsi="宋体" w:eastAsia="宋体" w:cs="宋体"/>
                <w:sz w:val="23"/>
                <w:szCs w:val="23"/>
                <w:lang w:eastAsia="zh-CN"/>
              </w:rPr>
            </w:pPr>
            <w:r>
              <w:rPr>
                <w:rFonts w:ascii="宋体" w:hAnsi="宋体" w:eastAsia="宋体" w:cs="宋体"/>
                <w:b/>
                <w:bCs/>
                <w:spacing w:val="6"/>
                <w:sz w:val="23"/>
                <w:szCs w:val="23"/>
              </w:rPr>
              <w:t>投标保证金</w:t>
            </w:r>
            <w:r>
              <w:rPr>
                <w:rFonts w:hint="eastAsia" w:ascii="宋体" w:hAnsi="宋体" w:eastAsia="宋体" w:cs="宋体"/>
                <w:b/>
                <w:bCs/>
                <w:spacing w:val="6"/>
                <w:sz w:val="23"/>
                <w:szCs w:val="23"/>
                <w:lang w:val="en-US" w:eastAsia="zh-CN"/>
              </w:rPr>
              <w:t>扫描件</w:t>
            </w:r>
          </w:p>
        </w:tc>
      </w:tr>
    </w:tbl>
    <w:p w14:paraId="628638ED">
      <w:pPr>
        <w:pStyle w:val="3"/>
      </w:pPr>
    </w:p>
    <w:p w14:paraId="5E8D0346">
      <w:pPr>
        <w:sectPr>
          <w:footerReference r:id="rId36" w:type="default"/>
          <w:pgSz w:w="11906" w:h="16838"/>
          <w:pgMar w:top="400" w:right="1694" w:bottom="1158" w:left="1361" w:header="0" w:footer="988" w:gutter="0"/>
          <w:cols w:space="720" w:num="1"/>
        </w:sectPr>
      </w:pPr>
    </w:p>
    <w:p w14:paraId="65DFDB9C">
      <w:pPr>
        <w:pStyle w:val="3"/>
        <w:spacing w:line="254" w:lineRule="auto"/>
      </w:pPr>
    </w:p>
    <w:p w14:paraId="0D7CF641">
      <w:pPr>
        <w:pStyle w:val="3"/>
        <w:spacing w:line="254" w:lineRule="auto"/>
      </w:pPr>
    </w:p>
    <w:p w14:paraId="1FAFB85F">
      <w:pPr>
        <w:pStyle w:val="3"/>
        <w:spacing w:line="254" w:lineRule="auto"/>
      </w:pPr>
    </w:p>
    <w:p w14:paraId="084395B2">
      <w:pPr>
        <w:pStyle w:val="3"/>
        <w:spacing w:line="254" w:lineRule="auto"/>
      </w:pPr>
    </w:p>
    <w:p w14:paraId="1C0D737D">
      <w:pPr>
        <w:spacing w:before="101" w:line="224" w:lineRule="auto"/>
        <w:ind w:left="2884"/>
        <w:outlineLvl w:val="0"/>
        <w:rPr>
          <w:rFonts w:ascii="宋体" w:hAnsi="宋体" w:eastAsia="宋体" w:cs="宋体"/>
          <w:sz w:val="31"/>
          <w:szCs w:val="31"/>
        </w:rPr>
      </w:pPr>
      <w:r>
        <w:rPr>
          <w:rFonts w:ascii="宋体" w:hAnsi="宋体" w:eastAsia="宋体" w:cs="宋体"/>
          <w:b/>
          <w:bCs/>
          <w:spacing w:val="6"/>
          <w:sz w:val="31"/>
          <w:szCs w:val="31"/>
        </w:rPr>
        <w:t>五、反商业贿赂承诺书</w:t>
      </w:r>
    </w:p>
    <w:p w14:paraId="349EAFA0">
      <w:pPr>
        <w:pStyle w:val="3"/>
        <w:spacing w:line="414" w:lineRule="auto"/>
      </w:pPr>
    </w:p>
    <w:p w14:paraId="79851AD4">
      <w:pPr>
        <w:spacing w:before="74" w:line="227" w:lineRule="auto"/>
        <w:ind w:left="2"/>
        <w:rPr>
          <w:rFonts w:ascii="宋体" w:hAnsi="宋体" w:eastAsia="宋体" w:cs="宋体"/>
          <w:sz w:val="23"/>
          <w:szCs w:val="23"/>
        </w:rPr>
      </w:pPr>
      <w:r>
        <w:rPr>
          <w:rFonts w:ascii="宋体" w:hAnsi="宋体" w:eastAsia="宋体" w:cs="宋体"/>
          <w:spacing w:val="-2"/>
          <w:sz w:val="23"/>
          <w:szCs w:val="23"/>
        </w:rPr>
        <w:t>我公司承诺：</w:t>
      </w:r>
    </w:p>
    <w:p w14:paraId="5221B2A4">
      <w:pPr>
        <w:spacing w:before="184" w:line="227" w:lineRule="auto"/>
        <w:ind w:left="479"/>
        <w:rPr>
          <w:rFonts w:ascii="宋体" w:hAnsi="宋体" w:eastAsia="宋体" w:cs="宋体"/>
          <w:sz w:val="23"/>
          <w:szCs w:val="23"/>
        </w:rPr>
      </w:pPr>
      <w:r>
        <w:rPr>
          <w:rFonts w:ascii="宋体" w:hAnsi="宋体" w:eastAsia="宋体" w:cs="宋体"/>
          <w:spacing w:val="5"/>
          <w:sz w:val="23"/>
          <w:szCs w:val="23"/>
        </w:rPr>
        <w:t>在本次磋商活动中，我公司保证做到：</w:t>
      </w:r>
    </w:p>
    <w:p w14:paraId="77051EE4">
      <w:pPr>
        <w:spacing w:before="182" w:line="227" w:lineRule="auto"/>
        <w:ind w:left="484"/>
        <w:rPr>
          <w:rFonts w:ascii="宋体" w:hAnsi="宋体" w:eastAsia="宋体" w:cs="宋体"/>
          <w:sz w:val="23"/>
          <w:szCs w:val="23"/>
        </w:rPr>
      </w:pPr>
      <w:r>
        <w:rPr>
          <w:rFonts w:ascii="宋体" w:hAnsi="宋体" w:eastAsia="宋体" w:cs="宋体"/>
          <w:spacing w:val="6"/>
          <w:sz w:val="23"/>
          <w:szCs w:val="23"/>
        </w:rPr>
        <w:t>一、公平竞争参加本次采购活动。</w:t>
      </w:r>
    </w:p>
    <w:p w14:paraId="5BE332F6">
      <w:pPr>
        <w:spacing w:before="184" w:line="365" w:lineRule="auto"/>
        <w:ind w:left="8" w:firstLine="476"/>
        <w:rPr>
          <w:rFonts w:ascii="宋体" w:hAnsi="宋体" w:eastAsia="宋体" w:cs="宋体"/>
          <w:sz w:val="23"/>
          <w:szCs w:val="23"/>
        </w:rPr>
      </w:pPr>
      <w:r>
        <w:rPr>
          <w:rFonts w:ascii="宋体" w:hAnsi="宋体" w:eastAsia="宋体" w:cs="宋体"/>
          <w:spacing w:val="12"/>
          <w:sz w:val="23"/>
          <w:szCs w:val="23"/>
        </w:rPr>
        <w:t>二、杜绝任何形式的商业贿赂行为。不向国家工作人员、政府采购</w:t>
      </w:r>
      <w:r>
        <w:rPr>
          <w:rFonts w:ascii="宋体" w:hAnsi="宋体" w:eastAsia="宋体" w:cs="宋体"/>
          <w:spacing w:val="11"/>
          <w:sz w:val="23"/>
          <w:szCs w:val="23"/>
        </w:rPr>
        <w:t>工作人员、评</w:t>
      </w:r>
      <w:r>
        <w:rPr>
          <w:rFonts w:ascii="宋体" w:hAnsi="宋体" w:eastAsia="宋体" w:cs="宋体"/>
          <w:sz w:val="23"/>
          <w:szCs w:val="23"/>
        </w:rPr>
        <w:t xml:space="preserve"> </w:t>
      </w:r>
      <w:r>
        <w:rPr>
          <w:rFonts w:ascii="宋体" w:hAnsi="宋体" w:eastAsia="宋体" w:cs="宋体"/>
          <w:spacing w:val="11"/>
          <w:sz w:val="23"/>
          <w:szCs w:val="23"/>
        </w:rPr>
        <w:t>审专家及其亲属提供礼品礼金、有价证券、购物</w:t>
      </w:r>
      <w:r>
        <w:rPr>
          <w:rFonts w:ascii="宋体" w:hAnsi="宋体" w:eastAsia="宋体" w:cs="宋体"/>
          <w:spacing w:val="10"/>
          <w:sz w:val="23"/>
          <w:szCs w:val="23"/>
        </w:rPr>
        <w:t>券、回扣、佣金、咨询费、劳务费、</w:t>
      </w:r>
      <w:r>
        <w:rPr>
          <w:rFonts w:ascii="宋体" w:hAnsi="宋体" w:eastAsia="宋体" w:cs="宋体"/>
          <w:sz w:val="23"/>
          <w:szCs w:val="23"/>
        </w:rPr>
        <w:t xml:space="preserve"> </w:t>
      </w:r>
      <w:r>
        <w:rPr>
          <w:rFonts w:ascii="宋体" w:hAnsi="宋体" w:eastAsia="宋体" w:cs="宋体"/>
          <w:spacing w:val="8"/>
          <w:sz w:val="23"/>
          <w:szCs w:val="23"/>
        </w:rPr>
        <w:t>赞助费、宣传费、宴请；不为其报销各种消费凭证，不支付其旅游、娱乐等费用。</w:t>
      </w:r>
    </w:p>
    <w:p w14:paraId="3D37A557">
      <w:pPr>
        <w:spacing w:before="39" w:line="359" w:lineRule="auto"/>
        <w:ind w:left="2" w:right="2" w:firstLine="478"/>
        <w:rPr>
          <w:rFonts w:ascii="宋体" w:hAnsi="宋体" w:eastAsia="宋体" w:cs="宋体"/>
          <w:sz w:val="23"/>
          <w:szCs w:val="23"/>
        </w:rPr>
      </w:pPr>
      <w:r>
        <w:rPr>
          <w:rFonts w:ascii="宋体" w:hAnsi="宋体" w:eastAsia="宋体" w:cs="宋体"/>
          <w:spacing w:val="12"/>
          <w:sz w:val="23"/>
          <w:szCs w:val="23"/>
        </w:rPr>
        <w:t>三、若出现上述行为，我公司及参与磋商的工作人员愿意接受按照国家</w:t>
      </w:r>
      <w:r>
        <w:rPr>
          <w:rFonts w:ascii="宋体" w:hAnsi="宋体" w:eastAsia="宋体" w:cs="宋体"/>
          <w:spacing w:val="11"/>
          <w:sz w:val="23"/>
          <w:szCs w:val="23"/>
        </w:rPr>
        <w:t>法律法规</w:t>
      </w:r>
      <w:r>
        <w:rPr>
          <w:rFonts w:ascii="宋体" w:hAnsi="宋体" w:eastAsia="宋体" w:cs="宋体"/>
          <w:sz w:val="23"/>
          <w:szCs w:val="23"/>
        </w:rPr>
        <w:t xml:space="preserve"> </w:t>
      </w:r>
      <w:r>
        <w:rPr>
          <w:rFonts w:ascii="宋体" w:hAnsi="宋体" w:eastAsia="宋体" w:cs="宋体"/>
          <w:spacing w:val="5"/>
          <w:sz w:val="23"/>
          <w:szCs w:val="23"/>
        </w:rPr>
        <w:t>等有关规定给予的处罚。</w:t>
      </w:r>
    </w:p>
    <w:p w14:paraId="4A64D8C1">
      <w:pPr>
        <w:pStyle w:val="3"/>
        <w:spacing w:line="296" w:lineRule="auto"/>
      </w:pPr>
    </w:p>
    <w:p w14:paraId="392664D0">
      <w:pPr>
        <w:pStyle w:val="3"/>
        <w:spacing w:line="296" w:lineRule="auto"/>
      </w:pPr>
    </w:p>
    <w:p w14:paraId="2A8013BC">
      <w:pPr>
        <w:pStyle w:val="3"/>
        <w:spacing w:line="297" w:lineRule="auto"/>
      </w:pPr>
    </w:p>
    <w:p w14:paraId="02FB88AB">
      <w:pPr>
        <w:spacing w:before="75" w:line="227" w:lineRule="auto"/>
        <w:rPr>
          <w:rFonts w:ascii="宋体" w:hAnsi="宋体" w:eastAsia="宋体" w:cs="宋体"/>
          <w:sz w:val="23"/>
          <w:szCs w:val="23"/>
        </w:rPr>
      </w:pPr>
      <w:r>
        <w:rPr>
          <w:rFonts w:ascii="宋体" w:hAnsi="宋体" w:eastAsia="宋体" w:cs="宋体"/>
          <w:spacing w:val="4"/>
          <w:sz w:val="23"/>
          <w:szCs w:val="23"/>
        </w:rPr>
        <w:t>供应商名称（加盖公章）：</w:t>
      </w:r>
    </w:p>
    <w:p w14:paraId="3B98578F">
      <w:pPr>
        <w:spacing w:before="186" w:line="361" w:lineRule="auto"/>
        <w:ind w:right="6619" w:firstLine="1"/>
        <w:rPr>
          <w:rFonts w:ascii="宋体" w:hAnsi="宋体" w:eastAsia="宋体" w:cs="宋体"/>
          <w:sz w:val="23"/>
          <w:szCs w:val="23"/>
        </w:rPr>
      </w:pPr>
      <w:r>
        <w:rPr>
          <w:rFonts w:ascii="宋体" w:hAnsi="宋体" w:eastAsia="宋体" w:cs="宋体"/>
          <w:spacing w:val="2"/>
          <w:sz w:val="23"/>
          <w:szCs w:val="23"/>
        </w:rPr>
        <w:t>法定代表人（盖章</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2"/>
          <w:sz w:val="23"/>
          <w:szCs w:val="23"/>
        </w:rPr>
        <w:t>授权代表（签字</w:t>
      </w:r>
      <w:r>
        <w:rPr>
          <w:rFonts w:ascii="宋体" w:hAnsi="宋体" w:eastAsia="宋体" w:cs="宋体"/>
          <w:spacing w:val="3"/>
          <w:sz w:val="23"/>
          <w:szCs w:val="23"/>
        </w:rPr>
        <w:t>）：</w:t>
      </w:r>
    </w:p>
    <w:p w14:paraId="6FF96857">
      <w:pPr>
        <w:spacing w:before="34" w:line="227" w:lineRule="auto"/>
        <w:ind w:left="42"/>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8"/>
          <w:sz w:val="23"/>
          <w:szCs w:val="23"/>
        </w:rPr>
        <w:t xml:space="preserve">    </w:t>
      </w:r>
      <w:r>
        <w:rPr>
          <w:rFonts w:ascii="宋体" w:hAnsi="宋体" w:eastAsia="宋体" w:cs="宋体"/>
          <w:spacing w:val="-8"/>
          <w:sz w:val="23"/>
          <w:szCs w:val="23"/>
        </w:rPr>
        <w:t>期：</w:t>
      </w:r>
      <w:r>
        <w:rPr>
          <w:rFonts w:ascii="宋体" w:hAnsi="宋体" w:eastAsia="宋体" w:cs="宋体"/>
          <w:spacing w:val="11"/>
          <w:sz w:val="23"/>
          <w:szCs w:val="23"/>
        </w:rPr>
        <w:t xml:space="preserve">   </w:t>
      </w:r>
      <w:r>
        <w:rPr>
          <w:rFonts w:ascii="宋体" w:hAnsi="宋体" w:eastAsia="宋体" w:cs="宋体"/>
          <w:spacing w:val="-8"/>
          <w:sz w:val="23"/>
          <w:szCs w:val="23"/>
        </w:rPr>
        <w:t>年</w:t>
      </w:r>
      <w:r>
        <w:rPr>
          <w:rFonts w:ascii="宋体" w:hAnsi="宋体" w:eastAsia="宋体" w:cs="宋体"/>
          <w:spacing w:val="13"/>
          <w:sz w:val="23"/>
          <w:szCs w:val="23"/>
        </w:rPr>
        <w:t xml:space="preserve">  </w:t>
      </w:r>
      <w:r>
        <w:rPr>
          <w:rFonts w:ascii="宋体" w:hAnsi="宋体" w:eastAsia="宋体" w:cs="宋体"/>
          <w:spacing w:val="-8"/>
          <w:sz w:val="23"/>
          <w:szCs w:val="23"/>
        </w:rPr>
        <w:t>月</w:t>
      </w:r>
      <w:r>
        <w:rPr>
          <w:rFonts w:ascii="宋体" w:hAnsi="宋体" w:eastAsia="宋体" w:cs="宋体"/>
          <w:spacing w:val="30"/>
          <w:sz w:val="23"/>
          <w:szCs w:val="23"/>
        </w:rPr>
        <w:t xml:space="preserve">  </w:t>
      </w:r>
      <w:r>
        <w:rPr>
          <w:rFonts w:ascii="宋体" w:hAnsi="宋体" w:eastAsia="宋体" w:cs="宋体"/>
          <w:spacing w:val="-8"/>
          <w:sz w:val="23"/>
          <w:szCs w:val="23"/>
        </w:rPr>
        <w:t>日</w:t>
      </w:r>
    </w:p>
    <w:p w14:paraId="6DBC0691">
      <w:pPr>
        <w:spacing w:line="227" w:lineRule="auto"/>
        <w:rPr>
          <w:rFonts w:ascii="宋体" w:hAnsi="宋体" w:eastAsia="宋体" w:cs="宋体"/>
          <w:sz w:val="23"/>
          <w:szCs w:val="23"/>
        </w:rPr>
        <w:sectPr>
          <w:footerReference r:id="rId37" w:type="default"/>
          <w:pgSz w:w="11906" w:h="16838"/>
          <w:pgMar w:top="400" w:right="1472" w:bottom="1158" w:left="1481" w:header="0" w:footer="988" w:gutter="0"/>
          <w:cols w:space="720" w:num="1"/>
        </w:sectPr>
      </w:pPr>
    </w:p>
    <w:p w14:paraId="0DF96CF4">
      <w:pPr>
        <w:pStyle w:val="3"/>
        <w:spacing w:line="245" w:lineRule="auto"/>
      </w:pPr>
    </w:p>
    <w:p w14:paraId="774F0ADA">
      <w:pPr>
        <w:pStyle w:val="3"/>
        <w:spacing w:line="245" w:lineRule="auto"/>
      </w:pPr>
    </w:p>
    <w:p w14:paraId="35E490B5">
      <w:pPr>
        <w:pStyle w:val="3"/>
        <w:spacing w:line="245" w:lineRule="auto"/>
      </w:pPr>
    </w:p>
    <w:p w14:paraId="7B7C8DD8">
      <w:pPr>
        <w:pStyle w:val="3"/>
        <w:spacing w:line="245" w:lineRule="auto"/>
      </w:pPr>
    </w:p>
    <w:p w14:paraId="12E02ED7">
      <w:pPr>
        <w:spacing w:before="101" w:line="225" w:lineRule="auto"/>
        <w:ind w:left="2676"/>
        <w:outlineLvl w:val="1"/>
        <w:rPr>
          <w:rFonts w:ascii="宋体" w:hAnsi="宋体" w:eastAsia="宋体" w:cs="宋体"/>
          <w:sz w:val="31"/>
          <w:szCs w:val="31"/>
        </w:rPr>
      </w:pPr>
      <w:r>
        <w:rPr>
          <w:rFonts w:ascii="宋体" w:hAnsi="宋体" w:eastAsia="宋体" w:cs="宋体"/>
          <w:b/>
          <w:bCs/>
          <w:spacing w:val="6"/>
          <w:sz w:val="31"/>
          <w:szCs w:val="31"/>
        </w:rPr>
        <w:t>六、商务和技术偏差表</w:t>
      </w:r>
    </w:p>
    <w:p w14:paraId="28E45ADF">
      <w:pPr>
        <w:spacing w:line="86" w:lineRule="exact"/>
      </w:pPr>
    </w:p>
    <w:tbl>
      <w:tblPr>
        <w:tblStyle w:val="15"/>
        <w:tblW w:w="8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2936"/>
        <w:gridCol w:w="3118"/>
        <w:gridCol w:w="1595"/>
      </w:tblGrid>
      <w:tr w14:paraId="30574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95" w:type="dxa"/>
            <w:vAlign w:val="top"/>
          </w:tcPr>
          <w:p w14:paraId="0696A1F1">
            <w:pPr>
              <w:spacing w:before="117" w:line="229" w:lineRule="auto"/>
              <w:ind w:left="262"/>
              <w:rPr>
                <w:rFonts w:ascii="宋体" w:hAnsi="宋体" w:eastAsia="宋体" w:cs="宋体"/>
                <w:sz w:val="23"/>
                <w:szCs w:val="23"/>
              </w:rPr>
            </w:pPr>
            <w:r>
              <w:rPr>
                <w:rFonts w:ascii="宋体" w:hAnsi="宋体" w:eastAsia="宋体" w:cs="宋体"/>
                <w:b/>
                <w:bCs/>
                <w:spacing w:val="3"/>
                <w:sz w:val="23"/>
                <w:szCs w:val="23"/>
              </w:rPr>
              <w:t>序号</w:t>
            </w:r>
          </w:p>
        </w:tc>
        <w:tc>
          <w:tcPr>
            <w:tcW w:w="2936" w:type="dxa"/>
            <w:vAlign w:val="top"/>
          </w:tcPr>
          <w:p w14:paraId="75FAA9B4">
            <w:pPr>
              <w:spacing w:before="117" w:line="227" w:lineRule="auto"/>
              <w:ind w:left="273"/>
              <w:rPr>
                <w:rFonts w:ascii="宋体" w:hAnsi="宋体" w:eastAsia="宋体" w:cs="宋体"/>
                <w:sz w:val="23"/>
                <w:szCs w:val="23"/>
              </w:rPr>
            </w:pPr>
            <w:r>
              <w:rPr>
                <w:rFonts w:ascii="宋体" w:hAnsi="宋体" w:eastAsia="宋体" w:cs="宋体"/>
                <w:b/>
                <w:bCs/>
                <w:spacing w:val="7"/>
                <w:sz w:val="23"/>
                <w:szCs w:val="23"/>
              </w:rPr>
              <w:t>磋商文件章节及条款号</w:t>
            </w:r>
          </w:p>
        </w:tc>
        <w:tc>
          <w:tcPr>
            <w:tcW w:w="3118" w:type="dxa"/>
            <w:vAlign w:val="top"/>
          </w:tcPr>
          <w:p w14:paraId="7E1768C8">
            <w:pPr>
              <w:spacing w:before="117" w:line="227" w:lineRule="auto"/>
              <w:ind w:left="379"/>
              <w:rPr>
                <w:rFonts w:ascii="宋体" w:hAnsi="宋体" w:eastAsia="宋体" w:cs="宋体"/>
                <w:sz w:val="23"/>
                <w:szCs w:val="23"/>
              </w:rPr>
            </w:pPr>
            <w:r>
              <w:rPr>
                <w:rFonts w:ascii="宋体" w:hAnsi="宋体" w:eastAsia="宋体" w:cs="宋体"/>
                <w:b/>
                <w:bCs/>
                <w:spacing w:val="6"/>
                <w:sz w:val="23"/>
                <w:szCs w:val="23"/>
              </w:rPr>
              <w:t>响应文件章节及条款号</w:t>
            </w:r>
          </w:p>
        </w:tc>
        <w:tc>
          <w:tcPr>
            <w:tcW w:w="1595" w:type="dxa"/>
            <w:vAlign w:val="top"/>
          </w:tcPr>
          <w:p w14:paraId="54687D59">
            <w:pPr>
              <w:spacing w:before="118" w:line="227" w:lineRule="auto"/>
              <w:ind w:left="323"/>
              <w:rPr>
                <w:rFonts w:ascii="宋体" w:hAnsi="宋体" w:eastAsia="宋体" w:cs="宋体"/>
                <w:sz w:val="23"/>
                <w:szCs w:val="23"/>
              </w:rPr>
            </w:pPr>
            <w:r>
              <w:rPr>
                <w:rFonts w:ascii="宋体" w:hAnsi="宋体" w:eastAsia="宋体" w:cs="宋体"/>
                <w:b/>
                <w:bCs/>
                <w:spacing w:val="5"/>
                <w:sz w:val="23"/>
                <w:szCs w:val="23"/>
              </w:rPr>
              <w:t>偏差说明</w:t>
            </w:r>
          </w:p>
        </w:tc>
      </w:tr>
      <w:tr w14:paraId="16119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95" w:type="dxa"/>
            <w:vAlign w:val="top"/>
          </w:tcPr>
          <w:p w14:paraId="49A33CF2">
            <w:pPr>
              <w:spacing w:before="152" w:line="189" w:lineRule="auto"/>
              <w:ind w:left="461"/>
              <w:rPr>
                <w:rFonts w:ascii="宋体" w:hAnsi="宋体" w:eastAsia="宋体" w:cs="宋体"/>
                <w:sz w:val="23"/>
                <w:szCs w:val="23"/>
              </w:rPr>
            </w:pPr>
            <w:r>
              <w:rPr>
                <w:rFonts w:ascii="宋体" w:hAnsi="宋体" w:eastAsia="宋体" w:cs="宋体"/>
                <w:b/>
                <w:bCs/>
                <w:spacing w:val="-3"/>
                <w:sz w:val="23"/>
                <w:szCs w:val="23"/>
              </w:rPr>
              <w:t>1</w:t>
            </w:r>
          </w:p>
        </w:tc>
        <w:tc>
          <w:tcPr>
            <w:tcW w:w="2936" w:type="dxa"/>
            <w:vAlign w:val="top"/>
          </w:tcPr>
          <w:p w14:paraId="512DF3A6">
            <w:pPr>
              <w:rPr>
                <w:rFonts w:ascii="Arial"/>
                <w:sz w:val="21"/>
              </w:rPr>
            </w:pPr>
          </w:p>
        </w:tc>
        <w:tc>
          <w:tcPr>
            <w:tcW w:w="3118" w:type="dxa"/>
            <w:vAlign w:val="top"/>
          </w:tcPr>
          <w:p w14:paraId="22F74719">
            <w:pPr>
              <w:rPr>
                <w:rFonts w:ascii="Arial"/>
                <w:sz w:val="21"/>
              </w:rPr>
            </w:pPr>
          </w:p>
        </w:tc>
        <w:tc>
          <w:tcPr>
            <w:tcW w:w="1595" w:type="dxa"/>
            <w:vAlign w:val="top"/>
          </w:tcPr>
          <w:p w14:paraId="79F99E4F">
            <w:pPr>
              <w:rPr>
                <w:rFonts w:ascii="Arial"/>
                <w:sz w:val="21"/>
              </w:rPr>
            </w:pPr>
          </w:p>
        </w:tc>
      </w:tr>
      <w:tr w14:paraId="5F445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95" w:type="dxa"/>
            <w:vAlign w:val="top"/>
          </w:tcPr>
          <w:p w14:paraId="5F385445">
            <w:pPr>
              <w:spacing w:before="152" w:line="188" w:lineRule="auto"/>
              <w:ind w:left="446"/>
              <w:rPr>
                <w:rFonts w:ascii="宋体" w:hAnsi="宋体" w:eastAsia="宋体" w:cs="宋体"/>
                <w:sz w:val="23"/>
                <w:szCs w:val="23"/>
              </w:rPr>
            </w:pPr>
            <w:r>
              <w:rPr>
                <w:rFonts w:ascii="宋体" w:hAnsi="宋体" w:eastAsia="宋体" w:cs="宋体"/>
                <w:b/>
                <w:bCs/>
                <w:spacing w:val="-3"/>
                <w:sz w:val="23"/>
                <w:szCs w:val="23"/>
              </w:rPr>
              <w:t>2</w:t>
            </w:r>
          </w:p>
        </w:tc>
        <w:tc>
          <w:tcPr>
            <w:tcW w:w="2936" w:type="dxa"/>
            <w:vAlign w:val="top"/>
          </w:tcPr>
          <w:p w14:paraId="69A3C5AC">
            <w:pPr>
              <w:rPr>
                <w:rFonts w:ascii="Arial"/>
                <w:sz w:val="21"/>
              </w:rPr>
            </w:pPr>
          </w:p>
        </w:tc>
        <w:tc>
          <w:tcPr>
            <w:tcW w:w="3118" w:type="dxa"/>
            <w:vAlign w:val="top"/>
          </w:tcPr>
          <w:p w14:paraId="1923507D">
            <w:pPr>
              <w:rPr>
                <w:rFonts w:ascii="Arial"/>
                <w:sz w:val="21"/>
              </w:rPr>
            </w:pPr>
          </w:p>
        </w:tc>
        <w:tc>
          <w:tcPr>
            <w:tcW w:w="1595" w:type="dxa"/>
            <w:vAlign w:val="top"/>
          </w:tcPr>
          <w:p w14:paraId="1EF1F4B4">
            <w:pPr>
              <w:rPr>
                <w:rFonts w:ascii="Arial"/>
                <w:sz w:val="21"/>
              </w:rPr>
            </w:pPr>
          </w:p>
        </w:tc>
      </w:tr>
      <w:tr w14:paraId="43B61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95" w:type="dxa"/>
            <w:vAlign w:val="top"/>
          </w:tcPr>
          <w:p w14:paraId="137745BF">
            <w:pPr>
              <w:spacing w:before="153" w:line="189" w:lineRule="auto"/>
              <w:ind w:left="448"/>
              <w:rPr>
                <w:rFonts w:ascii="宋体" w:hAnsi="宋体" w:eastAsia="宋体" w:cs="宋体"/>
                <w:sz w:val="23"/>
                <w:szCs w:val="23"/>
              </w:rPr>
            </w:pPr>
            <w:r>
              <w:rPr>
                <w:rFonts w:ascii="宋体" w:hAnsi="宋体" w:eastAsia="宋体" w:cs="宋体"/>
                <w:b/>
                <w:bCs/>
                <w:spacing w:val="-3"/>
                <w:sz w:val="23"/>
                <w:szCs w:val="23"/>
              </w:rPr>
              <w:t>3</w:t>
            </w:r>
          </w:p>
        </w:tc>
        <w:tc>
          <w:tcPr>
            <w:tcW w:w="2936" w:type="dxa"/>
            <w:vAlign w:val="top"/>
          </w:tcPr>
          <w:p w14:paraId="1468B1C5">
            <w:pPr>
              <w:rPr>
                <w:rFonts w:ascii="Arial"/>
                <w:sz w:val="21"/>
              </w:rPr>
            </w:pPr>
          </w:p>
        </w:tc>
        <w:tc>
          <w:tcPr>
            <w:tcW w:w="3118" w:type="dxa"/>
            <w:vAlign w:val="top"/>
          </w:tcPr>
          <w:p w14:paraId="65F41DE3">
            <w:pPr>
              <w:rPr>
                <w:rFonts w:ascii="Arial"/>
                <w:sz w:val="21"/>
              </w:rPr>
            </w:pPr>
          </w:p>
        </w:tc>
        <w:tc>
          <w:tcPr>
            <w:tcW w:w="1595" w:type="dxa"/>
            <w:vAlign w:val="top"/>
          </w:tcPr>
          <w:p w14:paraId="15B14C7C">
            <w:pPr>
              <w:rPr>
                <w:rFonts w:ascii="Arial"/>
                <w:sz w:val="21"/>
              </w:rPr>
            </w:pPr>
          </w:p>
        </w:tc>
      </w:tr>
      <w:tr w14:paraId="3A6AF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5" w:type="dxa"/>
            <w:vAlign w:val="top"/>
          </w:tcPr>
          <w:p w14:paraId="42A466C8">
            <w:pPr>
              <w:spacing w:before="154" w:line="188" w:lineRule="auto"/>
              <w:ind w:left="442"/>
              <w:rPr>
                <w:rFonts w:ascii="宋体" w:hAnsi="宋体" w:eastAsia="宋体" w:cs="宋体"/>
                <w:sz w:val="23"/>
                <w:szCs w:val="23"/>
              </w:rPr>
            </w:pPr>
            <w:r>
              <w:rPr>
                <w:rFonts w:ascii="宋体" w:hAnsi="宋体" w:eastAsia="宋体" w:cs="宋体"/>
                <w:b/>
                <w:bCs/>
                <w:spacing w:val="-3"/>
                <w:sz w:val="23"/>
                <w:szCs w:val="23"/>
              </w:rPr>
              <w:t>4</w:t>
            </w:r>
          </w:p>
        </w:tc>
        <w:tc>
          <w:tcPr>
            <w:tcW w:w="2936" w:type="dxa"/>
            <w:vAlign w:val="top"/>
          </w:tcPr>
          <w:p w14:paraId="04DE29DF">
            <w:pPr>
              <w:rPr>
                <w:rFonts w:ascii="Arial"/>
                <w:sz w:val="21"/>
              </w:rPr>
            </w:pPr>
          </w:p>
        </w:tc>
        <w:tc>
          <w:tcPr>
            <w:tcW w:w="3118" w:type="dxa"/>
            <w:vAlign w:val="top"/>
          </w:tcPr>
          <w:p w14:paraId="50719001">
            <w:pPr>
              <w:rPr>
                <w:rFonts w:ascii="Arial"/>
                <w:sz w:val="21"/>
              </w:rPr>
            </w:pPr>
          </w:p>
        </w:tc>
        <w:tc>
          <w:tcPr>
            <w:tcW w:w="1595" w:type="dxa"/>
            <w:vAlign w:val="top"/>
          </w:tcPr>
          <w:p w14:paraId="6D6E1EAB">
            <w:pPr>
              <w:rPr>
                <w:rFonts w:ascii="Arial"/>
                <w:sz w:val="21"/>
              </w:rPr>
            </w:pPr>
          </w:p>
        </w:tc>
      </w:tr>
      <w:tr w14:paraId="144CC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95" w:type="dxa"/>
            <w:vAlign w:val="top"/>
          </w:tcPr>
          <w:p w14:paraId="7ED90CD3">
            <w:pPr>
              <w:spacing w:before="156" w:line="187" w:lineRule="auto"/>
              <w:ind w:left="448"/>
              <w:rPr>
                <w:rFonts w:ascii="宋体" w:hAnsi="宋体" w:eastAsia="宋体" w:cs="宋体"/>
                <w:sz w:val="23"/>
                <w:szCs w:val="23"/>
              </w:rPr>
            </w:pPr>
            <w:r>
              <w:rPr>
                <w:rFonts w:ascii="宋体" w:hAnsi="宋体" w:eastAsia="宋体" w:cs="宋体"/>
                <w:b/>
                <w:bCs/>
                <w:spacing w:val="-3"/>
                <w:sz w:val="23"/>
                <w:szCs w:val="23"/>
              </w:rPr>
              <w:t>5</w:t>
            </w:r>
          </w:p>
        </w:tc>
        <w:tc>
          <w:tcPr>
            <w:tcW w:w="2936" w:type="dxa"/>
            <w:vAlign w:val="top"/>
          </w:tcPr>
          <w:p w14:paraId="44810058">
            <w:pPr>
              <w:rPr>
                <w:rFonts w:ascii="Arial"/>
                <w:sz w:val="21"/>
              </w:rPr>
            </w:pPr>
          </w:p>
        </w:tc>
        <w:tc>
          <w:tcPr>
            <w:tcW w:w="3118" w:type="dxa"/>
            <w:vAlign w:val="top"/>
          </w:tcPr>
          <w:p w14:paraId="0FE81617">
            <w:pPr>
              <w:rPr>
                <w:rFonts w:ascii="Arial"/>
                <w:sz w:val="21"/>
              </w:rPr>
            </w:pPr>
          </w:p>
        </w:tc>
        <w:tc>
          <w:tcPr>
            <w:tcW w:w="1595" w:type="dxa"/>
            <w:vAlign w:val="top"/>
          </w:tcPr>
          <w:p w14:paraId="5E3F565D">
            <w:pPr>
              <w:rPr>
                <w:rFonts w:ascii="Arial"/>
                <w:sz w:val="21"/>
              </w:rPr>
            </w:pPr>
          </w:p>
        </w:tc>
      </w:tr>
      <w:tr w14:paraId="777E9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995" w:type="dxa"/>
            <w:vAlign w:val="top"/>
          </w:tcPr>
          <w:p w14:paraId="28780957">
            <w:pPr>
              <w:spacing w:before="123" w:line="372" w:lineRule="exact"/>
              <w:ind w:left="278"/>
              <w:rPr>
                <w:rFonts w:ascii="宋体" w:hAnsi="宋体" w:eastAsia="宋体" w:cs="宋体"/>
                <w:sz w:val="23"/>
                <w:szCs w:val="23"/>
              </w:rPr>
            </w:pPr>
            <w:r>
              <w:rPr>
                <w:rFonts w:ascii="宋体" w:hAnsi="宋体" w:eastAsia="宋体" w:cs="宋体"/>
                <w:b/>
                <w:bCs/>
                <w:spacing w:val="-4"/>
                <w:position w:val="3"/>
                <w:sz w:val="23"/>
                <w:szCs w:val="23"/>
              </w:rPr>
              <w:t>……</w:t>
            </w:r>
          </w:p>
        </w:tc>
        <w:tc>
          <w:tcPr>
            <w:tcW w:w="2936" w:type="dxa"/>
            <w:vAlign w:val="top"/>
          </w:tcPr>
          <w:p w14:paraId="267BDC9C">
            <w:pPr>
              <w:rPr>
                <w:rFonts w:ascii="Arial"/>
                <w:sz w:val="21"/>
              </w:rPr>
            </w:pPr>
          </w:p>
        </w:tc>
        <w:tc>
          <w:tcPr>
            <w:tcW w:w="3118" w:type="dxa"/>
            <w:vAlign w:val="top"/>
          </w:tcPr>
          <w:p w14:paraId="3FF8E385">
            <w:pPr>
              <w:rPr>
                <w:rFonts w:ascii="Arial"/>
                <w:sz w:val="21"/>
              </w:rPr>
            </w:pPr>
          </w:p>
        </w:tc>
        <w:tc>
          <w:tcPr>
            <w:tcW w:w="1595" w:type="dxa"/>
            <w:vAlign w:val="top"/>
          </w:tcPr>
          <w:p w14:paraId="009C2289">
            <w:pPr>
              <w:rPr>
                <w:rFonts w:ascii="Arial"/>
                <w:sz w:val="21"/>
              </w:rPr>
            </w:pPr>
          </w:p>
        </w:tc>
      </w:tr>
    </w:tbl>
    <w:p w14:paraId="2BA3B69A">
      <w:pPr>
        <w:pStyle w:val="3"/>
        <w:spacing w:line="363" w:lineRule="auto"/>
      </w:pPr>
    </w:p>
    <w:p w14:paraId="58CB19F3">
      <w:pPr>
        <w:spacing w:before="75"/>
        <w:ind w:left="124" w:right="230"/>
        <w:rPr>
          <w:rFonts w:ascii="宋体" w:hAnsi="宋体" w:eastAsia="宋体" w:cs="宋体"/>
          <w:sz w:val="23"/>
          <w:szCs w:val="23"/>
        </w:rPr>
      </w:pPr>
      <w:r>
        <w:rPr>
          <w:rFonts w:ascii="宋体" w:hAnsi="宋体" w:eastAsia="宋体" w:cs="宋体"/>
          <w:spacing w:val="7"/>
          <w:sz w:val="23"/>
          <w:szCs w:val="23"/>
        </w:rPr>
        <w:t>投标人保证：除商务和技术偏差表列出的偏差外，投标人响应磋商文件的</w:t>
      </w:r>
      <w:r>
        <w:rPr>
          <w:rFonts w:ascii="宋体" w:hAnsi="宋体" w:eastAsia="宋体" w:cs="宋体"/>
          <w:spacing w:val="6"/>
          <w:sz w:val="23"/>
          <w:szCs w:val="23"/>
        </w:rPr>
        <w:t>全部要</w:t>
      </w:r>
      <w:r>
        <w:rPr>
          <w:rFonts w:ascii="宋体" w:hAnsi="宋体" w:eastAsia="宋体" w:cs="宋体"/>
          <w:sz w:val="23"/>
          <w:szCs w:val="23"/>
        </w:rPr>
        <w:t xml:space="preserve"> </w:t>
      </w:r>
      <w:r>
        <w:rPr>
          <w:rFonts w:ascii="宋体" w:hAnsi="宋体" w:eastAsia="宋体" w:cs="宋体"/>
          <w:spacing w:val="-8"/>
          <w:sz w:val="23"/>
          <w:szCs w:val="23"/>
        </w:rPr>
        <w:t>求。</w:t>
      </w:r>
    </w:p>
    <w:p w14:paraId="7F7D3D2A">
      <w:pPr>
        <w:rPr>
          <w:rFonts w:ascii="宋体" w:hAnsi="宋体" w:eastAsia="宋体" w:cs="宋体"/>
          <w:sz w:val="23"/>
          <w:szCs w:val="23"/>
        </w:rPr>
        <w:sectPr>
          <w:footerReference r:id="rId38" w:type="default"/>
          <w:pgSz w:w="11906" w:h="16838"/>
          <w:pgMar w:top="400" w:right="1568" w:bottom="1156" w:left="1687" w:header="0" w:footer="988" w:gutter="0"/>
          <w:cols w:space="720" w:num="1"/>
        </w:sectPr>
      </w:pPr>
    </w:p>
    <w:p w14:paraId="2F6C9C98">
      <w:pPr>
        <w:pStyle w:val="3"/>
        <w:spacing w:line="245" w:lineRule="auto"/>
      </w:pPr>
    </w:p>
    <w:p w14:paraId="7E801B33">
      <w:pPr>
        <w:pStyle w:val="3"/>
        <w:spacing w:line="245" w:lineRule="auto"/>
      </w:pPr>
    </w:p>
    <w:p w14:paraId="7BE4B880">
      <w:pPr>
        <w:pStyle w:val="3"/>
        <w:spacing w:line="245" w:lineRule="auto"/>
      </w:pPr>
    </w:p>
    <w:p w14:paraId="07D2B1AC">
      <w:pPr>
        <w:pStyle w:val="3"/>
        <w:spacing w:line="245" w:lineRule="auto"/>
      </w:pPr>
    </w:p>
    <w:p w14:paraId="13E667D0">
      <w:pPr>
        <w:spacing w:before="101" w:line="224" w:lineRule="auto"/>
        <w:ind w:left="2831"/>
        <w:outlineLvl w:val="1"/>
        <w:rPr>
          <w:rFonts w:ascii="宋体" w:hAnsi="宋体" w:eastAsia="宋体" w:cs="宋体"/>
          <w:sz w:val="31"/>
          <w:szCs w:val="31"/>
        </w:rPr>
      </w:pPr>
      <w:r>
        <w:rPr>
          <w:rFonts w:ascii="宋体" w:hAnsi="宋体" w:eastAsia="宋体" w:cs="宋体"/>
          <w:b/>
          <w:bCs/>
          <w:spacing w:val="6"/>
          <w:sz w:val="31"/>
          <w:szCs w:val="31"/>
        </w:rPr>
        <w:t>七、响应供应商概况</w:t>
      </w:r>
    </w:p>
    <w:p w14:paraId="1CB0ED33">
      <w:pPr>
        <w:spacing w:before="120" w:line="227" w:lineRule="auto"/>
        <w:ind w:left="133"/>
        <w:outlineLvl w:val="2"/>
        <w:rPr>
          <w:rFonts w:ascii="宋体" w:hAnsi="宋体" w:eastAsia="宋体" w:cs="宋体"/>
          <w:sz w:val="23"/>
          <w:szCs w:val="23"/>
        </w:rPr>
      </w:pPr>
      <w:r>
        <w:rPr>
          <w:rFonts w:ascii="宋体" w:hAnsi="宋体" w:eastAsia="宋体" w:cs="宋体"/>
          <w:b/>
          <w:bCs/>
          <w:spacing w:val="-3"/>
          <w:sz w:val="23"/>
          <w:szCs w:val="23"/>
        </w:rPr>
        <w:t>（</w:t>
      </w:r>
      <w:r>
        <w:rPr>
          <w:rFonts w:ascii="宋体" w:hAnsi="宋体" w:eastAsia="宋体" w:cs="宋体"/>
          <w:spacing w:val="-57"/>
          <w:sz w:val="23"/>
          <w:szCs w:val="23"/>
        </w:rPr>
        <w:t xml:space="preserve"> </w:t>
      </w:r>
      <w:r>
        <w:rPr>
          <w:rFonts w:ascii="宋体" w:hAnsi="宋体" w:eastAsia="宋体" w:cs="宋体"/>
          <w:b/>
          <w:bCs/>
          <w:spacing w:val="-3"/>
          <w:sz w:val="23"/>
          <w:szCs w:val="23"/>
        </w:rPr>
        <w:t>一</w:t>
      </w:r>
      <w:r>
        <w:rPr>
          <w:rFonts w:ascii="宋体" w:hAnsi="宋体" w:eastAsia="宋体" w:cs="宋体"/>
          <w:spacing w:val="-39"/>
          <w:sz w:val="23"/>
          <w:szCs w:val="23"/>
        </w:rPr>
        <w:t xml:space="preserve"> </w:t>
      </w:r>
      <w:r>
        <w:rPr>
          <w:rFonts w:ascii="宋体" w:hAnsi="宋体" w:eastAsia="宋体" w:cs="宋体"/>
          <w:b/>
          <w:bCs/>
          <w:spacing w:val="-3"/>
          <w:sz w:val="23"/>
          <w:szCs w:val="23"/>
        </w:rPr>
        <w:t>）</w:t>
      </w:r>
      <w:r>
        <w:rPr>
          <w:rFonts w:ascii="宋体" w:hAnsi="宋体" w:eastAsia="宋体" w:cs="宋体"/>
          <w:spacing w:val="-60"/>
          <w:sz w:val="23"/>
          <w:szCs w:val="23"/>
        </w:rPr>
        <w:t xml:space="preserve"> </w:t>
      </w:r>
      <w:r>
        <w:rPr>
          <w:rFonts w:ascii="宋体" w:hAnsi="宋体" w:eastAsia="宋体" w:cs="宋体"/>
          <w:b/>
          <w:bCs/>
          <w:spacing w:val="-3"/>
          <w:sz w:val="23"/>
          <w:szCs w:val="23"/>
        </w:rPr>
        <w:t>基本情况表</w:t>
      </w:r>
    </w:p>
    <w:p w14:paraId="6126309D">
      <w:pPr>
        <w:spacing w:line="42" w:lineRule="exact"/>
      </w:pPr>
    </w:p>
    <w:tbl>
      <w:tblPr>
        <w:tblStyle w:val="15"/>
        <w:tblW w:w="84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892"/>
        <w:gridCol w:w="2127"/>
        <w:gridCol w:w="1269"/>
        <w:gridCol w:w="1936"/>
      </w:tblGrid>
      <w:tr w14:paraId="73CD7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2200" w:type="dxa"/>
            <w:vAlign w:val="top"/>
          </w:tcPr>
          <w:p w14:paraId="0CB3C0C9">
            <w:pPr>
              <w:spacing w:before="103" w:line="227" w:lineRule="auto"/>
              <w:ind w:left="505"/>
              <w:rPr>
                <w:rFonts w:ascii="宋体" w:hAnsi="宋体" w:eastAsia="宋体" w:cs="宋体"/>
                <w:sz w:val="23"/>
                <w:szCs w:val="23"/>
              </w:rPr>
            </w:pPr>
            <w:r>
              <w:rPr>
                <w:rFonts w:ascii="宋体" w:hAnsi="宋体" w:eastAsia="宋体" w:cs="宋体"/>
                <w:spacing w:val="8"/>
                <w:sz w:val="23"/>
                <w:szCs w:val="23"/>
              </w:rPr>
              <w:t>供应商名称</w:t>
            </w:r>
          </w:p>
        </w:tc>
        <w:tc>
          <w:tcPr>
            <w:tcW w:w="6224" w:type="dxa"/>
            <w:gridSpan w:val="4"/>
            <w:vAlign w:val="top"/>
          </w:tcPr>
          <w:p w14:paraId="244BE248">
            <w:pPr>
              <w:rPr>
                <w:rFonts w:ascii="Arial"/>
                <w:sz w:val="21"/>
              </w:rPr>
            </w:pPr>
          </w:p>
        </w:tc>
      </w:tr>
      <w:tr w14:paraId="782A0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00" w:type="dxa"/>
            <w:vAlign w:val="top"/>
          </w:tcPr>
          <w:p w14:paraId="6334A07F">
            <w:pPr>
              <w:spacing w:before="191" w:line="229" w:lineRule="auto"/>
              <w:ind w:left="625"/>
              <w:rPr>
                <w:rFonts w:ascii="宋体" w:hAnsi="宋体" w:eastAsia="宋体" w:cs="宋体"/>
                <w:sz w:val="23"/>
                <w:szCs w:val="23"/>
              </w:rPr>
            </w:pPr>
            <w:r>
              <w:rPr>
                <w:rFonts w:ascii="宋体" w:hAnsi="宋体" w:eastAsia="宋体" w:cs="宋体"/>
                <w:spacing w:val="7"/>
                <w:sz w:val="23"/>
                <w:szCs w:val="23"/>
              </w:rPr>
              <w:t>注册资金</w:t>
            </w:r>
          </w:p>
        </w:tc>
        <w:tc>
          <w:tcPr>
            <w:tcW w:w="3019" w:type="dxa"/>
            <w:gridSpan w:val="2"/>
            <w:vAlign w:val="top"/>
          </w:tcPr>
          <w:p w14:paraId="572933E3">
            <w:pPr>
              <w:rPr>
                <w:rFonts w:ascii="Arial"/>
                <w:sz w:val="21"/>
              </w:rPr>
            </w:pPr>
          </w:p>
        </w:tc>
        <w:tc>
          <w:tcPr>
            <w:tcW w:w="1269" w:type="dxa"/>
            <w:vAlign w:val="top"/>
          </w:tcPr>
          <w:p w14:paraId="52462B3D">
            <w:pPr>
              <w:spacing w:before="36"/>
              <w:ind w:left="483" w:right="213" w:hanging="256"/>
              <w:rPr>
                <w:rFonts w:ascii="宋体" w:hAnsi="宋体" w:eastAsia="宋体" w:cs="宋体"/>
                <w:sz w:val="23"/>
                <w:szCs w:val="23"/>
              </w:rPr>
            </w:pPr>
            <w:r>
              <w:rPr>
                <w:rFonts w:ascii="宋体" w:hAnsi="宋体" w:eastAsia="宋体" w:cs="宋体"/>
                <w:spacing w:val="6"/>
                <w:sz w:val="23"/>
                <w:szCs w:val="23"/>
              </w:rPr>
              <w:t>成立时</w:t>
            </w:r>
            <w:r>
              <w:rPr>
                <w:rFonts w:ascii="宋体" w:hAnsi="宋体" w:eastAsia="宋体" w:cs="宋体"/>
                <w:sz w:val="23"/>
                <w:szCs w:val="23"/>
              </w:rPr>
              <w:t xml:space="preserve"> 间</w:t>
            </w:r>
          </w:p>
        </w:tc>
        <w:tc>
          <w:tcPr>
            <w:tcW w:w="1936" w:type="dxa"/>
            <w:vAlign w:val="top"/>
          </w:tcPr>
          <w:p w14:paraId="15AF3B2D">
            <w:pPr>
              <w:rPr>
                <w:rFonts w:ascii="Arial"/>
                <w:sz w:val="21"/>
              </w:rPr>
            </w:pPr>
          </w:p>
        </w:tc>
      </w:tr>
      <w:tr w14:paraId="3B74D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200" w:type="dxa"/>
            <w:vAlign w:val="top"/>
          </w:tcPr>
          <w:p w14:paraId="21D11E84">
            <w:pPr>
              <w:spacing w:before="99" w:line="229" w:lineRule="auto"/>
              <w:ind w:left="625"/>
              <w:rPr>
                <w:rFonts w:ascii="宋体" w:hAnsi="宋体" w:eastAsia="宋体" w:cs="宋体"/>
                <w:sz w:val="23"/>
                <w:szCs w:val="23"/>
              </w:rPr>
            </w:pPr>
            <w:r>
              <w:rPr>
                <w:rFonts w:ascii="宋体" w:hAnsi="宋体" w:eastAsia="宋体" w:cs="宋体"/>
                <w:spacing w:val="7"/>
                <w:sz w:val="23"/>
                <w:szCs w:val="23"/>
              </w:rPr>
              <w:t>注册地址</w:t>
            </w:r>
          </w:p>
        </w:tc>
        <w:tc>
          <w:tcPr>
            <w:tcW w:w="6224" w:type="dxa"/>
            <w:gridSpan w:val="4"/>
            <w:vAlign w:val="top"/>
          </w:tcPr>
          <w:p w14:paraId="33860E05">
            <w:pPr>
              <w:rPr>
                <w:rFonts w:ascii="Arial"/>
                <w:sz w:val="21"/>
              </w:rPr>
            </w:pPr>
          </w:p>
        </w:tc>
      </w:tr>
      <w:tr w14:paraId="521AE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00" w:type="dxa"/>
            <w:vAlign w:val="top"/>
          </w:tcPr>
          <w:p w14:paraId="4F768F86">
            <w:pPr>
              <w:spacing w:before="191" w:line="227" w:lineRule="auto"/>
              <w:ind w:left="643"/>
              <w:rPr>
                <w:rFonts w:ascii="宋体" w:hAnsi="宋体" w:eastAsia="宋体" w:cs="宋体"/>
                <w:sz w:val="23"/>
                <w:szCs w:val="23"/>
              </w:rPr>
            </w:pPr>
            <w:r>
              <w:rPr>
                <w:rFonts w:ascii="宋体" w:hAnsi="宋体" w:eastAsia="宋体" w:cs="宋体"/>
                <w:spacing w:val="3"/>
                <w:sz w:val="23"/>
                <w:szCs w:val="23"/>
              </w:rPr>
              <w:t>邮政编码</w:t>
            </w:r>
          </w:p>
        </w:tc>
        <w:tc>
          <w:tcPr>
            <w:tcW w:w="3019" w:type="dxa"/>
            <w:gridSpan w:val="2"/>
            <w:vAlign w:val="top"/>
          </w:tcPr>
          <w:p w14:paraId="23211F91">
            <w:pPr>
              <w:rPr>
                <w:rFonts w:ascii="Arial"/>
                <w:sz w:val="21"/>
              </w:rPr>
            </w:pPr>
          </w:p>
        </w:tc>
        <w:tc>
          <w:tcPr>
            <w:tcW w:w="1269" w:type="dxa"/>
            <w:vAlign w:val="top"/>
          </w:tcPr>
          <w:p w14:paraId="6A20DA48">
            <w:pPr>
              <w:spacing w:before="34" w:line="239" w:lineRule="auto"/>
              <w:ind w:left="467" w:right="213" w:hanging="232"/>
              <w:rPr>
                <w:rFonts w:ascii="宋体" w:hAnsi="宋体" w:eastAsia="宋体" w:cs="宋体"/>
                <w:sz w:val="23"/>
                <w:szCs w:val="23"/>
              </w:rPr>
            </w:pPr>
            <w:r>
              <w:rPr>
                <w:rFonts w:ascii="宋体" w:hAnsi="宋体" w:eastAsia="宋体" w:cs="宋体"/>
                <w:spacing w:val="3"/>
                <w:sz w:val="23"/>
                <w:szCs w:val="23"/>
              </w:rPr>
              <w:t>员工总</w:t>
            </w:r>
            <w:r>
              <w:rPr>
                <w:rFonts w:ascii="宋体" w:hAnsi="宋体" w:eastAsia="宋体" w:cs="宋体"/>
                <w:spacing w:val="1"/>
                <w:sz w:val="23"/>
                <w:szCs w:val="23"/>
              </w:rPr>
              <w:t xml:space="preserve"> </w:t>
            </w:r>
            <w:r>
              <w:rPr>
                <w:rFonts w:ascii="宋体" w:hAnsi="宋体" w:eastAsia="宋体" w:cs="宋体"/>
                <w:sz w:val="23"/>
                <w:szCs w:val="23"/>
              </w:rPr>
              <w:t>数</w:t>
            </w:r>
          </w:p>
        </w:tc>
        <w:tc>
          <w:tcPr>
            <w:tcW w:w="1936" w:type="dxa"/>
            <w:vAlign w:val="top"/>
          </w:tcPr>
          <w:p w14:paraId="18F40392">
            <w:pPr>
              <w:rPr>
                <w:rFonts w:ascii="Arial"/>
                <w:sz w:val="21"/>
              </w:rPr>
            </w:pPr>
          </w:p>
        </w:tc>
      </w:tr>
      <w:tr w14:paraId="6CC3A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200" w:type="dxa"/>
            <w:vMerge w:val="restart"/>
            <w:tcBorders>
              <w:bottom w:val="nil"/>
            </w:tcBorders>
            <w:vAlign w:val="top"/>
          </w:tcPr>
          <w:p w14:paraId="619C66DC">
            <w:pPr>
              <w:spacing w:line="250" w:lineRule="auto"/>
              <w:rPr>
                <w:rFonts w:ascii="Arial"/>
                <w:sz w:val="21"/>
              </w:rPr>
            </w:pPr>
          </w:p>
          <w:p w14:paraId="2F5216D5">
            <w:pPr>
              <w:spacing w:before="75" w:line="229" w:lineRule="auto"/>
              <w:ind w:left="626"/>
              <w:rPr>
                <w:rFonts w:ascii="宋体" w:hAnsi="宋体" w:eastAsia="宋体" w:cs="宋体"/>
                <w:sz w:val="23"/>
                <w:szCs w:val="23"/>
              </w:rPr>
            </w:pPr>
            <w:r>
              <w:rPr>
                <w:rFonts w:ascii="宋体" w:hAnsi="宋体" w:eastAsia="宋体" w:cs="宋体"/>
                <w:spacing w:val="7"/>
                <w:sz w:val="23"/>
                <w:szCs w:val="23"/>
              </w:rPr>
              <w:t>联系方式</w:t>
            </w:r>
          </w:p>
        </w:tc>
        <w:tc>
          <w:tcPr>
            <w:tcW w:w="892" w:type="dxa"/>
            <w:vMerge w:val="restart"/>
            <w:tcBorders>
              <w:bottom w:val="nil"/>
            </w:tcBorders>
            <w:vAlign w:val="top"/>
          </w:tcPr>
          <w:p w14:paraId="317C9F57">
            <w:pPr>
              <w:spacing w:before="172"/>
              <w:ind w:left="332" w:right="204" w:hanging="120"/>
              <w:rPr>
                <w:rFonts w:ascii="宋体" w:hAnsi="宋体" w:eastAsia="宋体" w:cs="宋体"/>
                <w:sz w:val="23"/>
                <w:szCs w:val="23"/>
              </w:rPr>
            </w:pPr>
            <w:r>
              <w:rPr>
                <w:rFonts w:ascii="宋体" w:hAnsi="宋体" w:eastAsia="宋体" w:cs="宋体"/>
                <w:spacing w:val="4"/>
                <w:sz w:val="23"/>
                <w:szCs w:val="23"/>
              </w:rPr>
              <w:t>联系</w:t>
            </w:r>
            <w:r>
              <w:rPr>
                <w:rFonts w:ascii="宋体" w:hAnsi="宋体" w:eastAsia="宋体" w:cs="宋体"/>
                <w:sz w:val="23"/>
                <w:szCs w:val="23"/>
              </w:rPr>
              <w:t xml:space="preserve"> 人</w:t>
            </w:r>
          </w:p>
        </w:tc>
        <w:tc>
          <w:tcPr>
            <w:tcW w:w="2127" w:type="dxa"/>
            <w:vMerge w:val="restart"/>
            <w:tcBorders>
              <w:bottom w:val="nil"/>
            </w:tcBorders>
            <w:vAlign w:val="top"/>
          </w:tcPr>
          <w:p w14:paraId="4266BA6F">
            <w:pPr>
              <w:rPr>
                <w:rFonts w:ascii="Arial"/>
                <w:sz w:val="21"/>
              </w:rPr>
            </w:pPr>
          </w:p>
        </w:tc>
        <w:tc>
          <w:tcPr>
            <w:tcW w:w="1269" w:type="dxa"/>
            <w:vAlign w:val="top"/>
          </w:tcPr>
          <w:p w14:paraId="51046AF0">
            <w:pPr>
              <w:spacing w:before="100" w:line="230" w:lineRule="auto"/>
              <w:ind w:left="374"/>
              <w:rPr>
                <w:rFonts w:ascii="宋体" w:hAnsi="宋体" w:eastAsia="宋体" w:cs="宋体"/>
                <w:sz w:val="23"/>
                <w:szCs w:val="23"/>
              </w:rPr>
            </w:pPr>
            <w:r>
              <w:rPr>
                <w:rFonts w:ascii="宋体" w:hAnsi="宋体" w:eastAsia="宋体" w:cs="宋体"/>
                <w:spacing w:val="-5"/>
                <w:sz w:val="23"/>
                <w:szCs w:val="23"/>
              </w:rPr>
              <w:t>电话</w:t>
            </w:r>
          </w:p>
        </w:tc>
        <w:tc>
          <w:tcPr>
            <w:tcW w:w="1936" w:type="dxa"/>
            <w:vAlign w:val="top"/>
          </w:tcPr>
          <w:p w14:paraId="7E09BC9F">
            <w:pPr>
              <w:rPr>
                <w:rFonts w:ascii="Arial"/>
                <w:sz w:val="21"/>
              </w:rPr>
            </w:pPr>
          </w:p>
        </w:tc>
      </w:tr>
      <w:tr w14:paraId="1E7F5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200" w:type="dxa"/>
            <w:vMerge w:val="continue"/>
            <w:tcBorders>
              <w:top w:val="nil"/>
            </w:tcBorders>
            <w:vAlign w:val="top"/>
          </w:tcPr>
          <w:p w14:paraId="09AFCDE7">
            <w:pPr>
              <w:rPr>
                <w:rFonts w:ascii="Arial"/>
                <w:sz w:val="21"/>
              </w:rPr>
            </w:pPr>
          </w:p>
        </w:tc>
        <w:tc>
          <w:tcPr>
            <w:tcW w:w="892" w:type="dxa"/>
            <w:vMerge w:val="continue"/>
            <w:tcBorders>
              <w:top w:val="nil"/>
            </w:tcBorders>
            <w:vAlign w:val="top"/>
          </w:tcPr>
          <w:p w14:paraId="0C6054CD">
            <w:pPr>
              <w:rPr>
                <w:rFonts w:ascii="Arial"/>
                <w:sz w:val="21"/>
              </w:rPr>
            </w:pPr>
          </w:p>
        </w:tc>
        <w:tc>
          <w:tcPr>
            <w:tcW w:w="2127" w:type="dxa"/>
            <w:vMerge w:val="continue"/>
            <w:tcBorders>
              <w:top w:val="nil"/>
            </w:tcBorders>
            <w:vAlign w:val="top"/>
          </w:tcPr>
          <w:p w14:paraId="00E7B102">
            <w:pPr>
              <w:rPr>
                <w:rFonts w:ascii="Arial"/>
                <w:sz w:val="21"/>
              </w:rPr>
            </w:pPr>
          </w:p>
        </w:tc>
        <w:tc>
          <w:tcPr>
            <w:tcW w:w="1269" w:type="dxa"/>
            <w:vAlign w:val="top"/>
          </w:tcPr>
          <w:p w14:paraId="13D9A859">
            <w:pPr>
              <w:spacing w:before="77" w:line="227" w:lineRule="auto"/>
              <w:ind w:left="344"/>
              <w:rPr>
                <w:rFonts w:ascii="宋体" w:hAnsi="宋体" w:eastAsia="宋体" w:cs="宋体"/>
                <w:sz w:val="23"/>
                <w:szCs w:val="23"/>
              </w:rPr>
            </w:pPr>
            <w:r>
              <w:rPr>
                <w:rFonts w:ascii="宋体" w:hAnsi="宋体" w:eastAsia="宋体" w:cs="宋体"/>
                <w:spacing w:val="6"/>
                <w:sz w:val="23"/>
                <w:szCs w:val="23"/>
              </w:rPr>
              <w:t>传真</w:t>
            </w:r>
          </w:p>
        </w:tc>
        <w:tc>
          <w:tcPr>
            <w:tcW w:w="1936" w:type="dxa"/>
            <w:vAlign w:val="top"/>
          </w:tcPr>
          <w:p w14:paraId="273C916F">
            <w:pPr>
              <w:rPr>
                <w:rFonts w:ascii="Arial"/>
                <w:sz w:val="21"/>
              </w:rPr>
            </w:pPr>
          </w:p>
        </w:tc>
      </w:tr>
      <w:tr w14:paraId="6B9A2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200" w:type="dxa"/>
            <w:vAlign w:val="top"/>
          </w:tcPr>
          <w:p w14:paraId="3D798976">
            <w:pPr>
              <w:spacing w:before="35" w:line="272" w:lineRule="auto"/>
              <w:ind w:left="277" w:right="279" w:firstLine="229"/>
              <w:rPr>
                <w:rFonts w:ascii="宋体" w:hAnsi="宋体" w:eastAsia="宋体" w:cs="宋体"/>
                <w:sz w:val="23"/>
                <w:szCs w:val="23"/>
              </w:rPr>
            </w:pPr>
            <w:r>
              <w:rPr>
                <w:rFonts w:ascii="宋体" w:hAnsi="宋体" w:eastAsia="宋体" w:cs="宋体"/>
                <w:spacing w:val="7"/>
                <w:sz w:val="23"/>
                <w:szCs w:val="23"/>
              </w:rPr>
              <w:t>法定代表人</w:t>
            </w:r>
            <w:r>
              <w:rPr>
                <w:rFonts w:ascii="宋体" w:hAnsi="宋体" w:eastAsia="宋体" w:cs="宋体"/>
                <w:spacing w:val="1"/>
                <w:sz w:val="23"/>
                <w:szCs w:val="23"/>
              </w:rPr>
              <w:t xml:space="preserve">   </w:t>
            </w:r>
            <w:r>
              <w:rPr>
                <w:rFonts w:ascii="宋体" w:hAnsi="宋体" w:eastAsia="宋体" w:cs="宋体"/>
                <w:spacing w:val="4"/>
                <w:sz w:val="23"/>
                <w:szCs w:val="23"/>
              </w:rPr>
              <w:t>（单位负责人）</w:t>
            </w:r>
          </w:p>
        </w:tc>
        <w:tc>
          <w:tcPr>
            <w:tcW w:w="892" w:type="dxa"/>
            <w:vAlign w:val="top"/>
          </w:tcPr>
          <w:p w14:paraId="0878AE52">
            <w:pPr>
              <w:spacing w:before="216" w:line="227" w:lineRule="auto"/>
              <w:ind w:left="211"/>
              <w:rPr>
                <w:rFonts w:ascii="宋体" w:hAnsi="宋体" w:eastAsia="宋体" w:cs="宋体"/>
                <w:sz w:val="23"/>
                <w:szCs w:val="23"/>
              </w:rPr>
            </w:pPr>
            <w:r>
              <w:rPr>
                <w:rFonts w:ascii="宋体" w:hAnsi="宋体" w:eastAsia="宋体" w:cs="宋体"/>
                <w:spacing w:val="5"/>
                <w:sz w:val="23"/>
                <w:szCs w:val="23"/>
              </w:rPr>
              <w:t>姓名</w:t>
            </w:r>
          </w:p>
        </w:tc>
        <w:tc>
          <w:tcPr>
            <w:tcW w:w="2127" w:type="dxa"/>
            <w:vAlign w:val="top"/>
          </w:tcPr>
          <w:p w14:paraId="4A278D6B">
            <w:pPr>
              <w:rPr>
                <w:rFonts w:ascii="Arial"/>
                <w:sz w:val="21"/>
              </w:rPr>
            </w:pPr>
          </w:p>
        </w:tc>
        <w:tc>
          <w:tcPr>
            <w:tcW w:w="1269" w:type="dxa"/>
            <w:vAlign w:val="top"/>
          </w:tcPr>
          <w:p w14:paraId="122C4D5D">
            <w:pPr>
              <w:spacing w:before="215" w:line="230" w:lineRule="auto"/>
              <w:ind w:left="374"/>
              <w:rPr>
                <w:rFonts w:ascii="宋体" w:hAnsi="宋体" w:eastAsia="宋体" w:cs="宋体"/>
                <w:sz w:val="23"/>
                <w:szCs w:val="23"/>
              </w:rPr>
            </w:pPr>
            <w:r>
              <w:rPr>
                <w:rFonts w:ascii="宋体" w:hAnsi="宋体" w:eastAsia="宋体" w:cs="宋体"/>
                <w:spacing w:val="-5"/>
                <w:sz w:val="23"/>
                <w:szCs w:val="23"/>
              </w:rPr>
              <w:t>电话</w:t>
            </w:r>
          </w:p>
        </w:tc>
        <w:tc>
          <w:tcPr>
            <w:tcW w:w="1936" w:type="dxa"/>
            <w:vAlign w:val="top"/>
          </w:tcPr>
          <w:p w14:paraId="49F03EF6">
            <w:pPr>
              <w:rPr>
                <w:rFonts w:ascii="Arial"/>
                <w:sz w:val="21"/>
              </w:rPr>
            </w:pPr>
          </w:p>
        </w:tc>
      </w:tr>
      <w:tr w14:paraId="2B0F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200" w:type="dxa"/>
            <w:vAlign w:val="top"/>
          </w:tcPr>
          <w:p w14:paraId="459CE50D">
            <w:pPr>
              <w:spacing w:before="99" w:line="227" w:lineRule="auto"/>
              <w:ind w:left="145"/>
              <w:rPr>
                <w:rFonts w:ascii="宋体" w:hAnsi="宋体" w:eastAsia="宋体" w:cs="宋体"/>
                <w:sz w:val="23"/>
                <w:szCs w:val="23"/>
              </w:rPr>
            </w:pPr>
            <w:r>
              <w:rPr>
                <w:rFonts w:ascii="宋体" w:hAnsi="宋体" w:eastAsia="宋体" w:cs="宋体"/>
                <w:spacing w:val="8"/>
                <w:sz w:val="23"/>
                <w:szCs w:val="23"/>
              </w:rPr>
              <w:t>基本账户开户银行</w:t>
            </w:r>
          </w:p>
        </w:tc>
        <w:tc>
          <w:tcPr>
            <w:tcW w:w="6224" w:type="dxa"/>
            <w:gridSpan w:val="4"/>
            <w:vAlign w:val="top"/>
          </w:tcPr>
          <w:p w14:paraId="50085CD3">
            <w:pPr>
              <w:rPr>
                <w:rFonts w:ascii="Arial"/>
                <w:sz w:val="21"/>
              </w:rPr>
            </w:pPr>
          </w:p>
        </w:tc>
      </w:tr>
      <w:tr w14:paraId="68F31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200" w:type="dxa"/>
            <w:vAlign w:val="top"/>
          </w:tcPr>
          <w:p w14:paraId="3286FCA8">
            <w:pPr>
              <w:spacing w:before="99" w:line="227" w:lineRule="auto"/>
              <w:ind w:left="145"/>
              <w:rPr>
                <w:rFonts w:ascii="宋体" w:hAnsi="宋体" w:eastAsia="宋体" w:cs="宋体"/>
                <w:sz w:val="23"/>
                <w:szCs w:val="23"/>
              </w:rPr>
            </w:pPr>
            <w:r>
              <w:rPr>
                <w:rFonts w:ascii="宋体" w:hAnsi="宋体" w:eastAsia="宋体" w:cs="宋体"/>
                <w:spacing w:val="8"/>
                <w:sz w:val="23"/>
                <w:szCs w:val="23"/>
              </w:rPr>
              <w:t>基本账户银行帐号</w:t>
            </w:r>
          </w:p>
        </w:tc>
        <w:tc>
          <w:tcPr>
            <w:tcW w:w="6224" w:type="dxa"/>
            <w:gridSpan w:val="4"/>
            <w:vAlign w:val="top"/>
          </w:tcPr>
          <w:p w14:paraId="41F27B76">
            <w:pPr>
              <w:rPr>
                <w:rFonts w:ascii="Arial"/>
                <w:sz w:val="21"/>
              </w:rPr>
            </w:pPr>
          </w:p>
        </w:tc>
      </w:tr>
      <w:tr w14:paraId="0684F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0" w:hRule="atLeast"/>
        </w:trPr>
        <w:tc>
          <w:tcPr>
            <w:tcW w:w="2200" w:type="dxa"/>
            <w:vAlign w:val="top"/>
          </w:tcPr>
          <w:p w14:paraId="7694D258">
            <w:pPr>
              <w:spacing w:before="33" w:line="247" w:lineRule="auto"/>
              <w:ind w:left="116" w:right="107" w:firstLine="3"/>
              <w:rPr>
                <w:rFonts w:ascii="宋体" w:hAnsi="宋体" w:eastAsia="宋体" w:cs="宋体"/>
                <w:sz w:val="23"/>
                <w:szCs w:val="23"/>
              </w:rPr>
            </w:pPr>
            <w:r>
              <w:rPr>
                <w:rFonts w:ascii="宋体" w:hAnsi="宋体" w:eastAsia="宋体" w:cs="宋体"/>
                <w:spacing w:val="15"/>
                <w:sz w:val="23"/>
                <w:szCs w:val="23"/>
              </w:rPr>
              <w:t>投标人关联企业情</w:t>
            </w:r>
            <w:r>
              <w:rPr>
                <w:rFonts w:ascii="宋体" w:hAnsi="宋体" w:eastAsia="宋体" w:cs="宋体"/>
                <w:spacing w:val="6"/>
                <w:sz w:val="23"/>
                <w:szCs w:val="23"/>
              </w:rPr>
              <w:t xml:space="preserve"> </w:t>
            </w:r>
            <w:r>
              <w:rPr>
                <w:rFonts w:ascii="宋体" w:hAnsi="宋体" w:eastAsia="宋体" w:cs="宋体"/>
                <w:spacing w:val="16"/>
                <w:sz w:val="23"/>
                <w:szCs w:val="23"/>
              </w:rPr>
              <w:t>况（包括但不限于</w:t>
            </w:r>
            <w:r>
              <w:rPr>
                <w:rFonts w:ascii="宋体" w:hAnsi="宋体" w:eastAsia="宋体" w:cs="宋体"/>
                <w:spacing w:val="2"/>
                <w:sz w:val="23"/>
                <w:szCs w:val="23"/>
              </w:rPr>
              <w:t xml:space="preserve"> </w:t>
            </w:r>
            <w:r>
              <w:rPr>
                <w:rFonts w:ascii="宋体" w:hAnsi="宋体" w:eastAsia="宋体" w:cs="宋体"/>
                <w:spacing w:val="16"/>
                <w:sz w:val="23"/>
                <w:szCs w:val="23"/>
              </w:rPr>
              <w:t>与投标人法定代表</w:t>
            </w:r>
            <w:r>
              <w:rPr>
                <w:rFonts w:ascii="宋体" w:hAnsi="宋体" w:eastAsia="宋体" w:cs="宋体"/>
                <w:spacing w:val="2"/>
                <w:sz w:val="23"/>
                <w:szCs w:val="23"/>
              </w:rPr>
              <w:t xml:space="preserve"> </w:t>
            </w:r>
            <w:r>
              <w:rPr>
                <w:rFonts w:ascii="宋体" w:hAnsi="宋体" w:eastAsia="宋体" w:cs="宋体"/>
                <w:spacing w:val="13"/>
                <w:sz w:val="23"/>
                <w:szCs w:val="23"/>
              </w:rPr>
              <w:t>人（单位负责人）</w:t>
            </w:r>
            <w:r>
              <w:rPr>
                <w:rFonts w:ascii="宋体" w:hAnsi="宋体" w:eastAsia="宋体" w:cs="宋体"/>
                <w:spacing w:val="5"/>
                <w:sz w:val="23"/>
                <w:szCs w:val="23"/>
              </w:rPr>
              <w:t xml:space="preserve"> </w:t>
            </w:r>
            <w:r>
              <w:rPr>
                <w:rFonts w:ascii="宋体" w:hAnsi="宋体" w:eastAsia="宋体" w:cs="宋体"/>
                <w:spacing w:val="16"/>
                <w:sz w:val="23"/>
                <w:szCs w:val="23"/>
              </w:rPr>
              <w:t>为同一人或者存在</w:t>
            </w:r>
            <w:r>
              <w:rPr>
                <w:rFonts w:ascii="宋体" w:hAnsi="宋体" w:eastAsia="宋体" w:cs="宋体"/>
                <w:spacing w:val="2"/>
                <w:sz w:val="23"/>
                <w:szCs w:val="23"/>
              </w:rPr>
              <w:t xml:space="preserve"> </w:t>
            </w:r>
            <w:r>
              <w:rPr>
                <w:rFonts w:ascii="宋体" w:hAnsi="宋体" w:eastAsia="宋体" w:cs="宋体"/>
                <w:spacing w:val="16"/>
                <w:sz w:val="23"/>
                <w:szCs w:val="23"/>
              </w:rPr>
              <w:t>控股、管理关系的</w:t>
            </w:r>
            <w:r>
              <w:rPr>
                <w:rFonts w:ascii="宋体" w:hAnsi="宋体" w:eastAsia="宋体" w:cs="宋体"/>
                <w:spacing w:val="2"/>
                <w:sz w:val="23"/>
                <w:szCs w:val="23"/>
              </w:rPr>
              <w:t xml:space="preserve"> </w:t>
            </w:r>
            <w:r>
              <w:rPr>
                <w:rFonts w:ascii="宋体" w:hAnsi="宋体" w:eastAsia="宋体" w:cs="宋体"/>
                <w:spacing w:val="4"/>
                <w:sz w:val="23"/>
                <w:szCs w:val="23"/>
              </w:rPr>
              <w:t>不同单位）</w:t>
            </w:r>
          </w:p>
        </w:tc>
        <w:tc>
          <w:tcPr>
            <w:tcW w:w="6224" w:type="dxa"/>
            <w:gridSpan w:val="4"/>
            <w:vAlign w:val="top"/>
          </w:tcPr>
          <w:p w14:paraId="5BBE9AC1">
            <w:pPr>
              <w:rPr>
                <w:rFonts w:ascii="Arial"/>
                <w:sz w:val="21"/>
              </w:rPr>
            </w:pPr>
          </w:p>
        </w:tc>
      </w:tr>
      <w:tr w14:paraId="44E32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2200" w:type="dxa"/>
            <w:vAlign w:val="top"/>
          </w:tcPr>
          <w:p w14:paraId="79AD352F">
            <w:pPr>
              <w:spacing w:before="102" w:line="229" w:lineRule="auto"/>
              <w:ind w:left="868"/>
              <w:rPr>
                <w:rFonts w:ascii="宋体" w:hAnsi="宋体" w:eastAsia="宋体" w:cs="宋体"/>
                <w:sz w:val="23"/>
                <w:szCs w:val="23"/>
              </w:rPr>
            </w:pPr>
            <w:r>
              <w:rPr>
                <w:rFonts w:ascii="宋体" w:hAnsi="宋体" w:eastAsia="宋体" w:cs="宋体"/>
                <w:spacing w:val="3"/>
                <w:sz w:val="23"/>
                <w:szCs w:val="23"/>
              </w:rPr>
              <w:t>备注</w:t>
            </w:r>
          </w:p>
        </w:tc>
        <w:tc>
          <w:tcPr>
            <w:tcW w:w="6224" w:type="dxa"/>
            <w:gridSpan w:val="4"/>
            <w:vAlign w:val="top"/>
          </w:tcPr>
          <w:p w14:paraId="12554A2F">
            <w:pPr>
              <w:rPr>
                <w:rFonts w:ascii="Arial"/>
                <w:sz w:val="21"/>
              </w:rPr>
            </w:pPr>
          </w:p>
        </w:tc>
      </w:tr>
    </w:tbl>
    <w:p w14:paraId="01C4FC5A">
      <w:pPr>
        <w:spacing w:before="174" w:line="351" w:lineRule="auto"/>
        <w:ind w:left="122" w:right="54"/>
        <w:rPr>
          <w:rFonts w:ascii="宋体" w:hAnsi="宋体" w:eastAsia="宋体" w:cs="宋体"/>
          <w:sz w:val="23"/>
          <w:szCs w:val="23"/>
        </w:rPr>
      </w:pPr>
      <w:r>
        <w:rPr>
          <w:rFonts w:ascii="宋体" w:hAnsi="宋体" w:eastAsia="宋体" w:cs="宋体"/>
          <w:spacing w:val="-1"/>
          <w:sz w:val="23"/>
          <w:szCs w:val="23"/>
        </w:rPr>
        <w:t>注</w:t>
      </w:r>
      <w:r>
        <w:rPr>
          <w:rFonts w:ascii="宋体" w:hAnsi="宋体" w:eastAsia="宋体" w:cs="宋体"/>
          <w:spacing w:val="-29"/>
          <w:sz w:val="23"/>
          <w:szCs w:val="23"/>
        </w:rPr>
        <w:t xml:space="preserve"> </w:t>
      </w:r>
      <w:r>
        <w:rPr>
          <w:rFonts w:ascii="宋体" w:hAnsi="宋体" w:eastAsia="宋体" w:cs="宋体"/>
          <w:spacing w:val="-1"/>
          <w:sz w:val="23"/>
          <w:szCs w:val="23"/>
        </w:rPr>
        <w:t>：响应供</w:t>
      </w:r>
      <w:r>
        <w:rPr>
          <w:rFonts w:ascii="宋体" w:hAnsi="宋体" w:eastAsia="宋体" w:cs="宋体"/>
          <w:spacing w:val="-65"/>
          <w:sz w:val="23"/>
          <w:szCs w:val="23"/>
        </w:rPr>
        <w:t xml:space="preserve"> </w:t>
      </w:r>
      <w:r>
        <w:rPr>
          <w:rFonts w:ascii="宋体" w:hAnsi="宋体" w:eastAsia="宋体" w:cs="宋体"/>
          <w:spacing w:val="-1"/>
          <w:sz w:val="23"/>
          <w:szCs w:val="23"/>
        </w:rPr>
        <w:t>应商应根据第二章供应商须知要求在本表后附相</w:t>
      </w:r>
      <w:r>
        <w:rPr>
          <w:rFonts w:ascii="宋体" w:hAnsi="宋体" w:eastAsia="宋体" w:cs="宋体"/>
          <w:spacing w:val="-4"/>
          <w:sz w:val="23"/>
          <w:szCs w:val="23"/>
        </w:rPr>
        <w:t>关证明材料</w:t>
      </w:r>
      <w:r>
        <w:rPr>
          <w:rFonts w:ascii="宋体" w:hAnsi="宋体" w:eastAsia="宋体" w:cs="宋体"/>
          <w:spacing w:val="-43"/>
          <w:sz w:val="23"/>
          <w:szCs w:val="23"/>
        </w:rPr>
        <w:t xml:space="preserve"> </w:t>
      </w:r>
      <w:r>
        <w:rPr>
          <w:rFonts w:ascii="宋体" w:hAnsi="宋体" w:eastAsia="宋体" w:cs="宋体"/>
          <w:spacing w:val="-4"/>
          <w:sz w:val="23"/>
          <w:szCs w:val="23"/>
        </w:rPr>
        <w:t>。</w:t>
      </w:r>
    </w:p>
    <w:p w14:paraId="16CD0371">
      <w:pPr>
        <w:spacing w:before="39" w:line="345" w:lineRule="auto"/>
        <w:ind w:left="125" w:right="5900"/>
        <w:rPr>
          <w:rFonts w:ascii="宋体" w:hAnsi="宋体" w:eastAsia="宋体" w:cs="宋体"/>
          <w:spacing w:val="5"/>
          <w:sz w:val="23"/>
          <w:szCs w:val="23"/>
        </w:rPr>
      </w:pPr>
    </w:p>
    <w:p w14:paraId="751F9B0D">
      <w:pPr>
        <w:spacing w:before="39" w:line="345" w:lineRule="auto"/>
        <w:ind w:left="125" w:right="5900"/>
        <w:rPr>
          <w:rFonts w:ascii="宋体" w:hAnsi="宋体" w:eastAsia="宋体" w:cs="宋体"/>
          <w:spacing w:val="5"/>
          <w:sz w:val="23"/>
          <w:szCs w:val="23"/>
        </w:rPr>
      </w:pPr>
    </w:p>
    <w:p w14:paraId="3C8C75BA">
      <w:pPr>
        <w:spacing w:before="39" w:line="345" w:lineRule="auto"/>
        <w:ind w:left="125" w:right="5900"/>
        <w:rPr>
          <w:rFonts w:ascii="宋体" w:hAnsi="宋体" w:eastAsia="宋体" w:cs="宋体"/>
          <w:sz w:val="23"/>
          <w:szCs w:val="23"/>
        </w:rPr>
      </w:pPr>
      <w:r>
        <w:rPr>
          <w:rFonts w:ascii="宋体" w:hAnsi="宋体" w:eastAsia="宋体" w:cs="宋体"/>
          <w:spacing w:val="5"/>
          <w:sz w:val="23"/>
          <w:szCs w:val="23"/>
        </w:rPr>
        <w:t>投</w:t>
      </w:r>
      <w:r>
        <w:rPr>
          <w:rFonts w:ascii="宋体" w:hAnsi="宋体" w:eastAsia="宋体" w:cs="宋体"/>
          <w:spacing w:val="-64"/>
          <w:sz w:val="23"/>
          <w:szCs w:val="23"/>
        </w:rPr>
        <w:t xml:space="preserve"> </w:t>
      </w:r>
      <w:r>
        <w:rPr>
          <w:rFonts w:ascii="宋体" w:hAnsi="宋体" w:eastAsia="宋体" w:cs="宋体"/>
          <w:spacing w:val="5"/>
          <w:sz w:val="23"/>
          <w:szCs w:val="23"/>
        </w:rPr>
        <w:t>标</w:t>
      </w:r>
      <w:r>
        <w:rPr>
          <w:rFonts w:ascii="宋体" w:hAnsi="宋体" w:eastAsia="宋体" w:cs="宋体"/>
          <w:spacing w:val="-66"/>
          <w:sz w:val="23"/>
          <w:szCs w:val="23"/>
        </w:rPr>
        <w:t xml:space="preserve"> </w:t>
      </w:r>
      <w:r>
        <w:rPr>
          <w:rFonts w:ascii="宋体" w:hAnsi="宋体" w:eastAsia="宋体" w:cs="宋体"/>
          <w:spacing w:val="5"/>
          <w:sz w:val="23"/>
          <w:szCs w:val="23"/>
        </w:rPr>
        <w:t>单</w:t>
      </w:r>
      <w:r>
        <w:rPr>
          <w:rFonts w:ascii="宋体" w:hAnsi="宋体" w:eastAsia="宋体" w:cs="宋体"/>
          <w:spacing w:val="-65"/>
          <w:sz w:val="23"/>
          <w:szCs w:val="23"/>
        </w:rPr>
        <w:t xml:space="preserve"> </w:t>
      </w:r>
      <w:r>
        <w:rPr>
          <w:rFonts w:ascii="宋体" w:hAnsi="宋体" w:eastAsia="宋体" w:cs="宋体"/>
          <w:spacing w:val="5"/>
          <w:sz w:val="23"/>
          <w:szCs w:val="23"/>
        </w:rPr>
        <w:t>位</w:t>
      </w:r>
      <w:r>
        <w:rPr>
          <w:rFonts w:ascii="宋体" w:hAnsi="宋体" w:eastAsia="宋体" w:cs="宋体"/>
          <w:spacing w:val="-68"/>
          <w:sz w:val="23"/>
          <w:szCs w:val="23"/>
        </w:rPr>
        <w:t xml:space="preserve"> </w:t>
      </w:r>
      <w:r>
        <w:rPr>
          <w:rFonts w:ascii="宋体" w:hAnsi="宋体" w:eastAsia="宋体" w:cs="宋体"/>
          <w:spacing w:val="5"/>
          <w:sz w:val="23"/>
          <w:szCs w:val="23"/>
        </w:rPr>
        <w:t>（公</w:t>
      </w:r>
      <w:r>
        <w:rPr>
          <w:rFonts w:ascii="宋体" w:hAnsi="宋体" w:eastAsia="宋体" w:cs="宋体"/>
          <w:spacing w:val="-57"/>
          <w:sz w:val="23"/>
          <w:szCs w:val="23"/>
        </w:rPr>
        <w:t xml:space="preserve"> </w:t>
      </w:r>
      <w:r>
        <w:rPr>
          <w:rFonts w:ascii="宋体" w:hAnsi="宋体" w:eastAsia="宋体" w:cs="宋体"/>
          <w:spacing w:val="5"/>
          <w:sz w:val="23"/>
          <w:szCs w:val="23"/>
        </w:rPr>
        <w:t>章</w:t>
      </w:r>
      <w:r>
        <w:rPr>
          <w:rFonts w:ascii="宋体" w:hAnsi="宋体" w:eastAsia="宋体" w:cs="宋体"/>
          <w:spacing w:val="-39"/>
          <w:sz w:val="23"/>
          <w:szCs w:val="23"/>
        </w:rPr>
        <w:t xml:space="preserve"> </w:t>
      </w:r>
      <w:r>
        <w:rPr>
          <w:rFonts w:ascii="宋体" w:hAnsi="宋体" w:eastAsia="宋体" w:cs="宋体"/>
          <w:spacing w:val="-38"/>
          <w:sz w:val="23"/>
          <w:szCs w:val="23"/>
        </w:rPr>
        <w:t>）</w:t>
      </w:r>
      <w:r>
        <w:rPr>
          <w:rFonts w:ascii="宋体" w:hAnsi="宋体" w:eastAsia="宋体" w:cs="宋体"/>
          <w:spacing w:val="-70"/>
          <w:sz w:val="23"/>
          <w:szCs w:val="23"/>
        </w:rPr>
        <w:t xml:space="preserve"> </w:t>
      </w:r>
      <w:r>
        <w:rPr>
          <w:rFonts w:ascii="宋体" w:hAnsi="宋体" w:eastAsia="宋体" w:cs="宋体"/>
          <w:spacing w:val="-38"/>
          <w:sz w:val="23"/>
          <w:szCs w:val="23"/>
        </w:rPr>
        <w:t>：</w:t>
      </w:r>
      <w:r>
        <w:rPr>
          <w:rFonts w:ascii="宋体" w:hAnsi="宋体" w:eastAsia="宋体" w:cs="宋体"/>
          <w:sz w:val="23"/>
          <w:szCs w:val="23"/>
        </w:rPr>
        <w:t xml:space="preserve"> </w:t>
      </w:r>
      <w:r>
        <w:rPr>
          <w:rFonts w:ascii="宋体" w:hAnsi="宋体" w:eastAsia="宋体" w:cs="宋体"/>
          <w:spacing w:val="-6"/>
          <w:sz w:val="23"/>
          <w:szCs w:val="23"/>
        </w:rPr>
        <w:t>投</w:t>
      </w:r>
      <w:r>
        <w:rPr>
          <w:rFonts w:ascii="宋体" w:hAnsi="宋体" w:eastAsia="宋体" w:cs="宋体"/>
          <w:spacing w:val="-64"/>
          <w:sz w:val="23"/>
          <w:szCs w:val="23"/>
        </w:rPr>
        <w:t xml:space="preserve"> </w:t>
      </w:r>
      <w:r>
        <w:rPr>
          <w:rFonts w:ascii="宋体" w:hAnsi="宋体" w:eastAsia="宋体" w:cs="宋体"/>
          <w:spacing w:val="-6"/>
          <w:sz w:val="23"/>
          <w:szCs w:val="23"/>
        </w:rPr>
        <w:t>标</w:t>
      </w:r>
      <w:r>
        <w:rPr>
          <w:rFonts w:ascii="宋体" w:hAnsi="宋体" w:eastAsia="宋体" w:cs="宋体"/>
          <w:spacing w:val="-66"/>
          <w:sz w:val="23"/>
          <w:szCs w:val="23"/>
        </w:rPr>
        <w:t xml:space="preserve"> </w:t>
      </w:r>
      <w:r>
        <w:rPr>
          <w:rFonts w:ascii="宋体" w:hAnsi="宋体" w:eastAsia="宋体" w:cs="宋体"/>
          <w:spacing w:val="-6"/>
          <w:sz w:val="23"/>
          <w:szCs w:val="23"/>
        </w:rPr>
        <w:t>人</w:t>
      </w:r>
      <w:r>
        <w:rPr>
          <w:rFonts w:ascii="宋体" w:hAnsi="宋体" w:eastAsia="宋体" w:cs="宋体"/>
          <w:spacing w:val="-66"/>
          <w:sz w:val="23"/>
          <w:szCs w:val="23"/>
        </w:rPr>
        <w:t xml:space="preserve"> </w:t>
      </w:r>
      <w:r>
        <w:rPr>
          <w:rFonts w:ascii="宋体" w:hAnsi="宋体" w:eastAsia="宋体" w:cs="宋体"/>
          <w:spacing w:val="-6"/>
          <w:sz w:val="23"/>
          <w:szCs w:val="23"/>
        </w:rPr>
        <w:t>代</w:t>
      </w:r>
      <w:r>
        <w:rPr>
          <w:rFonts w:ascii="宋体" w:hAnsi="宋体" w:eastAsia="宋体" w:cs="宋体"/>
          <w:spacing w:val="-66"/>
          <w:sz w:val="23"/>
          <w:szCs w:val="23"/>
        </w:rPr>
        <w:t xml:space="preserve"> </w:t>
      </w:r>
      <w:r>
        <w:rPr>
          <w:rFonts w:ascii="宋体" w:hAnsi="宋体" w:eastAsia="宋体" w:cs="宋体"/>
          <w:spacing w:val="-6"/>
          <w:sz w:val="23"/>
          <w:szCs w:val="23"/>
        </w:rPr>
        <w:t>表</w:t>
      </w:r>
      <w:r>
        <w:rPr>
          <w:rFonts w:ascii="宋体" w:hAnsi="宋体" w:eastAsia="宋体" w:cs="宋体"/>
          <w:spacing w:val="-25"/>
          <w:sz w:val="23"/>
          <w:szCs w:val="23"/>
        </w:rPr>
        <w:t xml:space="preserve"> </w:t>
      </w:r>
      <w:r>
        <w:rPr>
          <w:rFonts w:ascii="宋体" w:hAnsi="宋体" w:eastAsia="宋体" w:cs="宋体"/>
          <w:spacing w:val="-6"/>
          <w:sz w:val="23"/>
          <w:szCs w:val="23"/>
        </w:rPr>
        <w:t>(盖</w:t>
      </w:r>
      <w:r>
        <w:rPr>
          <w:rFonts w:ascii="宋体" w:hAnsi="宋体" w:eastAsia="宋体" w:cs="宋体"/>
          <w:spacing w:val="-57"/>
          <w:sz w:val="23"/>
          <w:szCs w:val="23"/>
        </w:rPr>
        <w:t xml:space="preserve"> </w:t>
      </w:r>
      <w:r>
        <w:rPr>
          <w:rFonts w:ascii="宋体" w:hAnsi="宋体" w:eastAsia="宋体" w:cs="宋体"/>
          <w:spacing w:val="-6"/>
          <w:sz w:val="23"/>
          <w:szCs w:val="23"/>
        </w:rPr>
        <w:t>章</w:t>
      </w:r>
      <w:r>
        <w:rPr>
          <w:rFonts w:ascii="宋体" w:hAnsi="宋体" w:eastAsia="宋体" w:cs="宋体"/>
          <w:spacing w:val="-66"/>
          <w:sz w:val="23"/>
          <w:szCs w:val="23"/>
        </w:rPr>
        <w:t xml:space="preserve"> </w:t>
      </w:r>
      <w:r>
        <w:rPr>
          <w:rFonts w:ascii="宋体" w:hAnsi="宋体" w:eastAsia="宋体" w:cs="宋体"/>
          <w:spacing w:val="-6"/>
          <w:sz w:val="23"/>
          <w:szCs w:val="23"/>
        </w:rPr>
        <w:t>)：</w:t>
      </w:r>
    </w:p>
    <w:p w14:paraId="623794D2">
      <w:pPr>
        <w:spacing w:before="40" w:line="227" w:lineRule="auto"/>
        <w:ind w:left="124"/>
        <w:rPr>
          <w:rFonts w:ascii="宋体" w:hAnsi="宋体" w:eastAsia="宋体" w:cs="宋体"/>
          <w:sz w:val="23"/>
          <w:szCs w:val="23"/>
        </w:rPr>
      </w:pPr>
      <w:r>
        <w:rPr>
          <w:rFonts w:ascii="宋体" w:hAnsi="宋体" w:eastAsia="宋体" w:cs="宋体"/>
          <w:spacing w:val="-11"/>
          <w:sz w:val="23"/>
          <w:szCs w:val="23"/>
        </w:rPr>
        <w:t>填</w:t>
      </w:r>
      <w:r>
        <w:rPr>
          <w:rFonts w:ascii="宋体" w:hAnsi="宋体" w:eastAsia="宋体" w:cs="宋体"/>
          <w:spacing w:val="-55"/>
          <w:sz w:val="23"/>
          <w:szCs w:val="23"/>
        </w:rPr>
        <w:t xml:space="preserve"> </w:t>
      </w:r>
      <w:r>
        <w:rPr>
          <w:rFonts w:ascii="宋体" w:hAnsi="宋体" w:eastAsia="宋体" w:cs="宋体"/>
          <w:spacing w:val="-11"/>
          <w:sz w:val="23"/>
          <w:szCs w:val="23"/>
        </w:rPr>
        <w:t>写</w:t>
      </w:r>
      <w:r>
        <w:rPr>
          <w:rFonts w:ascii="宋体" w:hAnsi="宋体" w:eastAsia="宋体" w:cs="宋体"/>
          <w:spacing w:val="-25"/>
          <w:sz w:val="23"/>
          <w:szCs w:val="23"/>
        </w:rPr>
        <w:t xml:space="preserve"> </w:t>
      </w:r>
      <w:r>
        <w:rPr>
          <w:rFonts w:ascii="宋体" w:hAnsi="宋体" w:eastAsia="宋体" w:cs="宋体"/>
          <w:spacing w:val="-11"/>
          <w:sz w:val="23"/>
          <w:szCs w:val="23"/>
        </w:rPr>
        <w:t>日</w:t>
      </w:r>
      <w:r>
        <w:rPr>
          <w:rFonts w:ascii="宋体" w:hAnsi="宋体" w:eastAsia="宋体" w:cs="宋体"/>
          <w:spacing w:val="-62"/>
          <w:sz w:val="23"/>
          <w:szCs w:val="23"/>
        </w:rPr>
        <w:t xml:space="preserve"> </w:t>
      </w:r>
      <w:r>
        <w:rPr>
          <w:rFonts w:ascii="宋体" w:hAnsi="宋体" w:eastAsia="宋体" w:cs="宋体"/>
          <w:spacing w:val="-11"/>
          <w:sz w:val="23"/>
          <w:szCs w:val="23"/>
        </w:rPr>
        <w:t>期</w:t>
      </w:r>
      <w:r>
        <w:rPr>
          <w:rFonts w:ascii="宋体" w:hAnsi="宋体" w:eastAsia="宋体" w:cs="宋体"/>
          <w:spacing w:val="-45"/>
          <w:sz w:val="23"/>
          <w:szCs w:val="23"/>
        </w:rPr>
        <w:t xml:space="preserve"> </w:t>
      </w:r>
      <w:r>
        <w:rPr>
          <w:rFonts w:ascii="宋体" w:hAnsi="宋体" w:eastAsia="宋体" w:cs="宋体"/>
          <w:spacing w:val="-11"/>
          <w:sz w:val="23"/>
          <w:szCs w:val="23"/>
        </w:rPr>
        <w:t>：</w:t>
      </w:r>
      <w:r>
        <w:rPr>
          <w:rFonts w:ascii="宋体" w:hAnsi="宋体" w:eastAsia="宋体" w:cs="宋体"/>
          <w:spacing w:val="7"/>
          <w:sz w:val="23"/>
          <w:szCs w:val="23"/>
        </w:rPr>
        <w:t xml:space="preserve">       </w:t>
      </w:r>
      <w:r>
        <w:rPr>
          <w:rFonts w:ascii="宋体" w:hAnsi="宋体" w:eastAsia="宋体" w:cs="宋体"/>
          <w:spacing w:val="-11"/>
          <w:sz w:val="23"/>
          <w:szCs w:val="23"/>
        </w:rPr>
        <w:t>年</w:t>
      </w:r>
      <w:r>
        <w:rPr>
          <w:rFonts w:ascii="宋体" w:hAnsi="宋体" w:eastAsia="宋体" w:cs="宋体"/>
          <w:spacing w:val="19"/>
          <w:sz w:val="23"/>
          <w:szCs w:val="23"/>
        </w:rPr>
        <w:t xml:space="preserve">    </w:t>
      </w:r>
      <w:r>
        <w:rPr>
          <w:rFonts w:ascii="宋体" w:hAnsi="宋体" w:eastAsia="宋体" w:cs="宋体"/>
          <w:spacing w:val="-11"/>
          <w:sz w:val="23"/>
          <w:szCs w:val="23"/>
        </w:rPr>
        <w:t>月</w:t>
      </w:r>
      <w:r>
        <w:rPr>
          <w:rFonts w:ascii="宋体" w:hAnsi="宋体" w:eastAsia="宋体" w:cs="宋体"/>
          <w:spacing w:val="28"/>
          <w:sz w:val="23"/>
          <w:szCs w:val="23"/>
        </w:rPr>
        <w:t xml:space="preserve">    </w:t>
      </w:r>
      <w:r>
        <w:rPr>
          <w:rFonts w:ascii="宋体" w:hAnsi="宋体" w:eastAsia="宋体" w:cs="宋体"/>
          <w:spacing w:val="-11"/>
          <w:sz w:val="23"/>
          <w:szCs w:val="23"/>
        </w:rPr>
        <w:t>日</w:t>
      </w:r>
    </w:p>
    <w:p w14:paraId="3C02CA8E">
      <w:pPr>
        <w:spacing w:line="227" w:lineRule="auto"/>
        <w:rPr>
          <w:rFonts w:ascii="宋体" w:hAnsi="宋体" w:eastAsia="宋体" w:cs="宋体"/>
          <w:sz w:val="23"/>
          <w:szCs w:val="23"/>
        </w:rPr>
        <w:sectPr>
          <w:footerReference r:id="rId39" w:type="default"/>
          <w:pgSz w:w="11906" w:h="16838"/>
          <w:pgMar w:top="400" w:right="1785" w:bottom="1156" w:left="1687" w:header="0" w:footer="988" w:gutter="0"/>
          <w:cols w:space="720" w:num="1"/>
        </w:sectPr>
      </w:pPr>
    </w:p>
    <w:p w14:paraId="11ADC3CF">
      <w:pPr>
        <w:pStyle w:val="3"/>
        <w:spacing w:line="245" w:lineRule="auto"/>
      </w:pPr>
    </w:p>
    <w:p w14:paraId="1CAF98A9">
      <w:pPr>
        <w:pStyle w:val="3"/>
        <w:spacing w:line="245" w:lineRule="auto"/>
      </w:pPr>
    </w:p>
    <w:p w14:paraId="68943538">
      <w:pPr>
        <w:pStyle w:val="3"/>
        <w:spacing w:line="245" w:lineRule="auto"/>
      </w:pPr>
    </w:p>
    <w:p w14:paraId="35BA7970">
      <w:pPr>
        <w:pStyle w:val="3"/>
        <w:spacing w:line="245" w:lineRule="auto"/>
      </w:pPr>
    </w:p>
    <w:p w14:paraId="46313A65">
      <w:pPr>
        <w:spacing w:before="101" w:line="219" w:lineRule="auto"/>
        <w:ind w:left="1541"/>
        <w:rPr>
          <w:rFonts w:ascii="宋体" w:hAnsi="宋体" w:eastAsia="宋体" w:cs="宋体"/>
          <w:sz w:val="31"/>
          <w:szCs w:val="31"/>
        </w:rPr>
      </w:pPr>
      <w:r>
        <w:rPr>
          <w:rFonts w:ascii="宋体" w:hAnsi="宋体" w:eastAsia="宋体" w:cs="宋体"/>
          <w:b/>
          <w:bCs/>
          <w:spacing w:val="7"/>
          <w:sz w:val="31"/>
          <w:szCs w:val="31"/>
        </w:rPr>
        <w:t>八、拟投入本项目的</w:t>
      </w:r>
      <w:r>
        <w:rPr>
          <w:rFonts w:hint="eastAsia" w:ascii="宋体" w:hAnsi="宋体" w:eastAsia="宋体" w:cs="宋体"/>
          <w:b/>
          <w:bCs/>
          <w:spacing w:val="7"/>
          <w:sz w:val="31"/>
          <w:szCs w:val="31"/>
          <w:lang w:val="en-US" w:eastAsia="zh-CN"/>
        </w:rPr>
        <w:t>项目</w:t>
      </w:r>
      <w:r>
        <w:rPr>
          <w:rFonts w:ascii="宋体" w:hAnsi="宋体" w:eastAsia="宋体" w:cs="宋体"/>
          <w:b/>
          <w:bCs/>
          <w:spacing w:val="7"/>
          <w:sz w:val="31"/>
          <w:szCs w:val="31"/>
        </w:rPr>
        <w:t>负责人简历表</w:t>
      </w:r>
    </w:p>
    <w:tbl>
      <w:tblPr>
        <w:tblStyle w:val="15"/>
        <w:tblW w:w="8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4"/>
        <w:gridCol w:w="1241"/>
        <w:gridCol w:w="1415"/>
        <w:gridCol w:w="1760"/>
        <w:gridCol w:w="1071"/>
        <w:gridCol w:w="1421"/>
      </w:tblGrid>
      <w:tr w14:paraId="2806D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594" w:type="dxa"/>
            <w:vAlign w:val="top"/>
          </w:tcPr>
          <w:p w14:paraId="4367EC3E">
            <w:pPr>
              <w:spacing w:before="250" w:line="227" w:lineRule="auto"/>
              <w:ind w:left="563"/>
              <w:rPr>
                <w:rFonts w:ascii="宋体" w:hAnsi="宋体" w:eastAsia="宋体" w:cs="宋体"/>
                <w:sz w:val="23"/>
                <w:szCs w:val="23"/>
              </w:rPr>
            </w:pPr>
            <w:r>
              <w:rPr>
                <w:rFonts w:ascii="宋体" w:hAnsi="宋体" w:eastAsia="宋体" w:cs="宋体"/>
                <w:spacing w:val="5"/>
                <w:sz w:val="23"/>
                <w:szCs w:val="23"/>
              </w:rPr>
              <w:t>姓名</w:t>
            </w:r>
          </w:p>
        </w:tc>
        <w:tc>
          <w:tcPr>
            <w:tcW w:w="1241" w:type="dxa"/>
            <w:vAlign w:val="top"/>
          </w:tcPr>
          <w:p w14:paraId="04091636">
            <w:pPr>
              <w:rPr>
                <w:rFonts w:ascii="Arial"/>
                <w:sz w:val="21"/>
              </w:rPr>
            </w:pPr>
          </w:p>
        </w:tc>
        <w:tc>
          <w:tcPr>
            <w:tcW w:w="1415" w:type="dxa"/>
            <w:vAlign w:val="top"/>
          </w:tcPr>
          <w:p w14:paraId="64888C88">
            <w:pPr>
              <w:spacing w:before="249" w:line="228" w:lineRule="auto"/>
              <w:ind w:left="476"/>
              <w:rPr>
                <w:rFonts w:ascii="宋体" w:hAnsi="宋体" w:eastAsia="宋体" w:cs="宋体"/>
                <w:sz w:val="23"/>
                <w:szCs w:val="23"/>
              </w:rPr>
            </w:pPr>
            <w:r>
              <w:rPr>
                <w:rFonts w:ascii="宋体" w:hAnsi="宋体" w:eastAsia="宋体" w:cs="宋体"/>
                <w:spacing w:val="3"/>
                <w:sz w:val="23"/>
                <w:szCs w:val="23"/>
              </w:rPr>
              <w:t>性别</w:t>
            </w:r>
          </w:p>
        </w:tc>
        <w:tc>
          <w:tcPr>
            <w:tcW w:w="1760" w:type="dxa"/>
            <w:vAlign w:val="top"/>
          </w:tcPr>
          <w:p w14:paraId="3143D3D0">
            <w:pPr>
              <w:rPr>
                <w:rFonts w:ascii="Arial"/>
                <w:sz w:val="21"/>
              </w:rPr>
            </w:pPr>
          </w:p>
        </w:tc>
        <w:tc>
          <w:tcPr>
            <w:tcW w:w="1071" w:type="dxa"/>
            <w:vAlign w:val="top"/>
          </w:tcPr>
          <w:p w14:paraId="21EF33C3">
            <w:pPr>
              <w:spacing w:before="250" w:line="227" w:lineRule="auto"/>
              <w:ind w:left="304"/>
              <w:rPr>
                <w:rFonts w:ascii="宋体" w:hAnsi="宋体" w:eastAsia="宋体" w:cs="宋体"/>
                <w:sz w:val="23"/>
                <w:szCs w:val="23"/>
              </w:rPr>
            </w:pPr>
            <w:r>
              <w:rPr>
                <w:rFonts w:ascii="宋体" w:hAnsi="宋体" w:eastAsia="宋体" w:cs="宋体"/>
                <w:spacing w:val="4"/>
                <w:sz w:val="23"/>
                <w:szCs w:val="23"/>
              </w:rPr>
              <w:t>年龄</w:t>
            </w:r>
          </w:p>
        </w:tc>
        <w:tc>
          <w:tcPr>
            <w:tcW w:w="1421" w:type="dxa"/>
            <w:vAlign w:val="top"/>
          </w:tcPr>
          <w:p w14:paraId="2DCE94B9">
            <w:pPr>
              <w:rPr>
                <w:rFonts w:ascii="Arial"/>
                <w:sz w:val="21"/>
              </w:rPr>
            </w:pPr>
          </w:p>
        </w:tc>
      </w:tr>
      <w:tr w14:paraId="17649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594" w:type="dxa"/>
            <w:vAlign w:val="top"/>
          </w:tcPr>
          <w:p w14:paraId="2480EC95">
            <w:pPr>
              <w:spacing w:before="39" w:line="227" w:lineRule="auto"/>
              <w:ind w:left="564"/>
              <w:rPr>
                <w:rFonts w:ascii="宋体" w:hAnsi="宋体" w:eastAsia="宋体" w:cs="宋体"/>
                <w:sz w:val="23"/>
                <w:szCs w:val="23"/>
              </w:rPr>
            </w:pPr>
            <w:r>
              <w:rPr>
                <w:rFonts w:ascii="宋体" w:hAnsi="宋体" w:eastAsia="宋体" w:cs="宋体"/>
                <w:spacing w:val="4"/>
                <w:sz w:val="23"/>
                <w:szCs w:val="23"/>
              </w:rPr>
              <w:t>职务</w:t>
            </w:r>
          </w:p>
        </w:tc>
        <w:tc>
          <w:tcPr>
            <w:tcW w:w="1241" w:type="dxa"/>
            <w:vAlign w:val="top"/>
          </w:tcPr>
          <w:p w14:paraId="38DA6271">
            <w:pPr>
              <w:rPr>
                <w:rFonts w:ascii="Arial"/>
                <w:sz w:val="21"/>
              </w:rPr>
            </w:pPr>
          </w:p>
        </w:tc>
        <w:tc>
          <w:tcPr>
            <w:tcW w:w="1415" w:type="dxa"/>
            <w:vAlign w:val="top"/>
          </w:tcPr>
          <w:p w14:paraId="7C785B26">
            <w:pPr>
              <w:spacing w:before="38" w:line="230" w:lineRule="auto"/>
              <w:ind w:left="475"/>
              <w:rPr>
                <w:rFonts w:ascii="宋体" w:hAnsi="宋体" w:eastAsia="宋体" w:cs="宋体"/>
                <w:sz w:val="23"/>
                <w:szCs w:val="23"/>
              </w:rPr>
            </w:pPr>
            <w:r>
              <w:rPr>
                <w:rFonts w:ascii="宋体" w:hAnsi="宋体" w:eastAsia="宋体" w:cs="宋体"/>
                <w:spacing w:val="4"/>
                <w:sz w:val="23"/>
                <w:szCs w:val="23"/>
              </w:rPr>
              <w:t>职称</w:t>
            </w:r>
          </w:p>
        </w:tc>
        <w:tc>
          <w:tcPr>
            <w:tcW w:w="1760" w:type="dxa"/>
            <w:vAlign w:val="top"/>
          </w:tcPr>
          <w:p w14:paraId="4B20EB4B">
            <w:pPr>
              <w:rPr>
                <w:rFonts w:ascii="Arial"/>
                <w:sz w:val="21"/>
              </w:rPr>
            </w:pPr>
          </w:p>
        </w:tc>
        <w:tc>
          <w:tcPr>
            <w:tcW w:w="1071" w:type="dxa"/>
            <w:vAlign w:val="top"/>
          </w:tcPr>
          <w:p w14:paraId="62CD1F6C">
            <w:pPr>
              <w:spacing w:before="39" w:line="229" w:lineRule="auto"/>
              <w:ind w:left="308"/>
              <w:rPr>
                <w:rFonts w:ascii="宋体" w:hAnsi="宋体" w:eastAsia="宋体" w:cs="宋体"/>
                <w:sz w:val="23"/>
                <w:szCs w:val="23"/>
              </w:rPr>
            </w:pPr>
            <w:r>
              <w:rPr>
                <w:rFonts w:ascii="宋体" w:hAnsi="宋体" w:eastAsia="宋体" w:cs="宋体"/>
                <w:spacing w:val="2"/>
                <w:sz w:val="23"/>
                <w:szCs w:val="23"/>
              </w:rPr>
              <w:t>学历</w:t>
            </w:r>
          </w:p>
        </w:tc>
        <w:tc>
          <w:tcPr>
            <w:tcW w:w="1421" w:type="dxa"/>
            <w:vAlign w:val="top"/>
          </w:tcPr>
          <w:p w14:paraId="5AD6D788">
            <w:pPr>
              <w:rPr>
                <w:rFonts w:ascii="Arial"/>
                <w:sz w:val="21"/>
              </w:rPr>
            </w:pPr>
          </w:p>
        </w:tc>
      </w:tr>
      <w:tr w14:paraId="0B399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1594" w:type="dxa"/>
            <w:vAlign w:val="top"/>
          </w:tcPr>
          <w:p w14:paraId="7F8FDFAB">
            <w:pPr>
              <w:spacing w:before="192"/>
              <w:ind w:left="701" w:right="194" w:hanging="496"/>
              <w:rPr>
                <w:rFonts w:ascii="宋体" w:hAnsi="宋体" w:eastAsia="宋体" w:cs="宋体"/>
                <w:sz w:val="23"/>
                <w:szCs w:val="23"/>
              </w:rPr>
            </w:pPr>
            <w:r>
              <w:rPr>
                <w:rFonts w:ascii="宋体" w:hAnsi="宋体" w:eastAsia="宋体" w:cs="宋体"/>
                <w:spacing w:val="7"/>
                <w:sz w:val="23"/>
                <w:szCs w:val="23"/>
              </w:rPr>
              <w:t>参加工作时</w:t>
            </w:r>
            <w:r>
              <w:rPr>
                <w:rFonts w:ascii="宋体" w:hAnsi="宋体" w:eastAsia="宋体" w:cs="宋体"/>
                <w:spacing w:val="2"/>
                <w:sz w:val="23"/>
                <w:szCs w:val="23"/>
              </w:rPr>
              <w:t xml:space="preserve"> </w:t>
            </w:r>
            <w:r>
              <w:rPr>
                <w:rFonts w:ascii="宋体" w:hAnsi="宋体" w:eastAsia="宋体" w:cs="宋体"/>
                <w:sz w:val="23"/>
                <w:szCs w:val="23"/>
              </w:rPr>
              <w:t>间</w:t>
            </w:r>
          </w:p>
        </w:tc>
        <w:tc>
          <w:tcPr>
            <w:tcW w:w="2656" w:type="dxa"/>
            <w:gridSpan w:val="2"/>
            <w:vAlign w:val="top"/>
          </w:tcPr>
          <w:p w14:paraId="6311A23A">
            <w:pPr>
              <w:rPr>
                <w:rFonts w:ascii="Arial"/>
                <w:sz w:val="21"/>
              </w:rPr>
            </w:pPr>
          </w:p>
        </w:tc>
        <w:tc>
          <w:tcPr>
            <w:tcW w:w="1760" w:type="dxa"/>
            <w:vAlign w:val="top"/>
          </w:tcPr>
          <w:p w14:paraId="12BC7A48">
            <w:pPr>
              <w:spacing w:before="37" w:line="238" w:lineRule="auto"/>
              <w:ind w:left="416" w:right="396" w:hanging="6"/>
              <w:rPr>
                <w:rFonts w:ascii="宋体" w:hAnsi="宋体" w:eastAsia="宋体" w:cs="宋体"/>
                <w:sz w:val="23"/>
                <w:szCs w:val="23"/>
              </w:rPr>
            </w:pPr>
            <w:r>
              <w:rPr>
                <w:rFonts w:ascii="宋体" w:hAnsi="宋体" w:eastAsia="宋体" w:cs="宋体"/>
                <w:spacing w:val="6"/>
                <w:sz w:val="23"/>
                <w:szCs w:val="23"/>
              </w:rPr>
              <w:t>从事项目</w:t>
            </w:r>
            <w:r>
              <w:rPr>
                <w:rFonts w:ascii="宋体" w:hAnsi="宋体" w:eastAsia="宋体" w:cs="宋体"/>
                <w:spacing w:val="2"/>
                <w:sz w:val="23"/>
                <w:szCs w:val="23"/>
              </w:rPr>
              <w:t xml:space="preserve"> </w:t>
            </w:r>
            <w:r>
              <w:rPr>
                <w:rFonts w:ascii="宋体" w:hAnsi="宋体" w:eastAsia="宋体" w:cs="宋体"/>
                <w:spacing w:val="5"/>
                <w:sz w:val="23"/>
                <w:szCs w:val="23"/>
              </w:rPr>
              <w:t>负责年限</w:t>
            </w:r>
          </w:p>
        </w:tc>
        <w:tc>
          <w:tcPr>
            <w:tcW w:w="2492" w:type="dxa"/>
            <w:gridSpan w:val="2"/>
            <w:vAlign w:val="top"/>
          </w:tcPr>
          <w:p w14:paraId="78751C80">
            <w:pPr>
              <w:rPr>
                <w:rFonts w:ascii="Arial"/>
                <w:sz w:val="21"/>
              </w:rPr>
            </w:pPr>
          </w:p>
        </w:tc>
      </w:tr>
      <w:tr w14:paraId="613CF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502" w:type="dxa"/>
            <w:gridSpan w:val="6"/>
            <w:vAlign w:val="top"/>
          </w:tcPr>
          <w:p w14:paraId="45D290A9">
            <w:pPr>
              <w:spacing w:before="109" w:line="227" w:lineRule="auto"/>
              <w:ind w:left="3563"/>
              <w:rPr>
                <w:rFonts w:ascii="宋体" w:hAnsi="宋体" w:eastAsia="宋体" w:cs="宋体"/>
                <w:sz w:val="23"/>
                <w:szCs w:val="23"/>
              </w:rPr>
            </w:pPr>
            <w:r>
              <w:rPr>
                <w:rFonts w:ascii="宋体" w:hAnsi="宋体" w:eastAsia="宋体" w:cs="宋体"/>
                <w:spacing w:val="4"/>
                <w:sz w:val="23"/>
                <w:szCs w:val="23"/>
              </w:rPr>
              <w:t>已完项目情况</w:t>
            </w:r>
          </w:p>
        </w:tc>
      </w:tr>
      <w:tr w14:paraId="2F700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594" w:type="dxa"/>
            <w:vAlign w:val="top"/>
          </w:tcPr>
          <w:p w14:paraId="6E27C20C">
            <w:pPr>
              <w:spacing w:before="38" w:line="228" w:lineRule="auto"/>
              <w:ind w:left="327"/>
              <w:rPr>
                <w:rFonts w:ascii="宋体" w:hAnsi="宋体" w:eastAsia="宋体" w:cs="宋体"/>
                <w:sz w:val="23"/>
                <w:szCs w:val="23"/>
              </w:rPr>
            </w:pPr>
            <w:r>
              <w:rPr>
                <w:rFonts w:ascii="宋体" w:hAnsi="宋体" w:eastAsia="宋体" w:cs="宋体"/>
                <w:spacing w:val="6"/>
                <w:sz w:val="23"/>
                <w:szCs w:val="23"/>
              </w:rPr>
              <w:t>项目名称</w:t>
            </w:r>
          </w:p>
        </w:tc>
        <w:tc>
          <w:tcPr>
            <w:tcW w:w="1241" w:type="dxa"/>
            <w:vAlign w:val="top"/>
          </w:tcPr>
          <w:p w14:paraId="0A6765BB">
            <w:pPr>
              <w:spacing w:before="39" w:line="227" w:lineRule="auto"/>
              <w:ind w:left="148"/>
              <w:rPr>
                <w:rFonts w:ascii="宋体" w:hAnsi="宋体" w:eastAsia="宋体" w:cs="宋体"/>
                <w:sz w:val="23"/>
                <w:szCs w:val="23"/>
              </w:rPr>
            </w:pPr>
            <w:r>
              <w:rPr>
                <w:rFonts w:ascii="宋体" w:hAnsi="宋体" w:eastAsia="宋体" w:cs="宋体"/>
                <w:spacing w:val="6"/>
                <w:sz w:val="23"/>
                <w:szCs w:val="23"/>
              </w:rPr>
              <w:t>建设规模</w:t>
            </w:r>
          </w:p>
        </w:tc>
        <w:tc>
          <w:tcPr>
            <w:tcW w:w="1415" w:type="dxa"/>
            <w:vAlign w:val="top"/>
          </w:tcPr>
          <w:p w14:paraId="5BCF3F35">
            <w:pPr>
              <w:spacing w:before="39" w:line="227" w:lineRule="auto"/>
              <w:ind w:left="234"/>
              <w:rPr>
                <w:rFonts w:ascii="宋体" w:hAnsi="宋体" w:eastAsia="宋体" w:cs="宋体"/>
                <w:sz w:val="23"/>
                <w:szCs w:val="23"/>
              </w:rPr>
            </w:pPr>
            <w:r>
              <w:rPr>
                <w:rFonts w:ascii="宋体" w:hAnsi="宋体" w:eastAsia="宋体" w:cs="宋体"/>
                <w:spacing w:val="7"/>
                <w:sz w:val="23"/>
                <w:szCs w:val="23"/>
              </w:rPr>
              <w:t>服务期限</w:t>
            </w:r>
          </w:p>
        </w:tc>
        <w:tc>
          <w:tcPr>
            <w:tcW w:w="1760" w:type="dxa"/>
            <w:vAlign w:val="top"/>
          </w:tcPr>
          <w:p w14:paraId="6A43BF39">
            <w:pPr>
              <w:spacing w:before="39" w:line="227" w:lineRule="auto"/>
              <w:ind w:left="167"/>
              <w:rPr>
                <w:rFonts w:ascii="宋体" w:hAnsi="宋体" w:eastAsia="宋体" w:cs="宋体"/>
                <w:sz w:val="23"/>
                <w:szCs w:val="23"/>
              </w:rPr>
            </w:pPr>
            <w:r>
              <w:rPr>
                <w:rFonts w:ascii="宋体" w:hAnsi="宋体" w:eastAsia="宋体" w:cs="宋体"/>
                <w:spacing w:val="8"/>
                <w:sz w:val="23"/>
                <w:szCs w:val="23"/>
              </w:rPr>
              <w:t>签约合同金额</w:t>
            </w:r>
          </w:p>
        </w:tc>
        <w:tc>
          <w:tcPr>
            <w:tcW w:w="2492" w:type="dxa"/>
            <w:gridSpan w:val="2"/>
            <w:vAlign w:val="top"/>
          </w:tcPr>
          <w:p w14:paraId="6F521932">
            <w:pPr>
              <w:spacing w:before="38" w:line="229" w:lineRule="auto"/>
              <w:ind w:left="1014"/>
              <w:rPr>
                <w:rFonts w:ascii="宋体" w:hAnsi="宋体" w:eastAsia="宋体" w:cs="宋体"/>
                <w:sz w:val="23"/>
                <w:szCs w:val="23"/>
              </w:rPr>
            </w:pPr>
            <w:r>
              <w:rPr>
                <w:rFonts w:ascii="宋体" w:hAnsi="宋体" w:eastAsia="宋体" w:cs="宋体"/>
                <w:spacing w:val="3"/>
                <w:sz w:val="23"/>
                <w:szCs w:val="23"/>
              </w:rPr>
              <w:t>备注</w:t>
            </w:r>
          </w:p>
        </w:tc>
      </w:tr>
      <w:tr w14:paraId="4B0F3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94" w:type="dxa"/>
            <w:vAlign w:val="top"/>
          </w:tcPr>
          <w:p w14:paraId="5DA283D0">
            <w:pPr>
              <w:rPr>
                <w:rFonts w:ascii="Arial"/>
                <w:sz w:val="21"/>
              </w:rPr>
            </w:pPr>
          </w:p>
        </w:tc>
        <w:tc>
          <w:tcPr>
            <w:tcW w:w="1241" w:type="dxa"/>
            <w:vAlign w:val="top"/>
          </w:tcPr>
          <w:p w14:paraId="4DA8F9AB">
            <w:pPr>
              <w:rPr>
                <w:rFonts w:ascii="Arial"/>
                <w:sz w:val="21"/>
              </w:rPr>
            </w:pPr>
          </w:p>
        </w:tc>
        <w:tc>
          <w:tcPr>
            <w:tcW w:w="1415" w:type="dxa"/>
            <w:vAlign w:val="top"/>
          </w:tcPr>
          <w:p w14:paraId="17EEA34E">
            <w:pPr>
              <w:rPr>
                <w:rFonts w:ascii="Arial"/>
                <w:sz w:val="21"/>
              </w:rPr>
            </w:pPr>
          </w:p>
        </w:tc>
        <w:tc>
          <w:tcPr>
            <w:tcW w:w="1760" w:type="dxa"/>
            <w:vAlign w:val="top"/>
          </w:tcPr>
          <w:p w14:paraId="60E68AFB">
            <w:pPr>
              <w:rPr>
                <w:rFonts w:ascii="Arial"/>
                <w:sz w:val="21"/>
              </w:rPr>
            </w:pPr>
          </w:p>
        </w:tc>
        <w:tc>
          <w:tcPr>
            <w:tcW w:w="2492" w:type="dxa"/>
            <w:gridSpan w:val="2"/>
            <w:vAlign w:val="top"/>
          </w:tcPr>
          <w:p w14:paraId="23FD4125">
            <w:pPr>
              <w:rPr>
                <w:rFonts w:ascii="Arial"/>
                <w:sz w:val="21"/>
              </w:rPr>
            </w:pPr>
          </w:p>
        </w:tc>
      </w:tr>
      <w:tr w14:paraId="1B4DE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94" w:type="dxa"/>
            <w:vAlign w:val="top"/>
          </w:tcPr>
          <w:p w14:paraId="35B1CEB0">
            <w:pPr>
              <w:rPr>
                <w:rFonts w:ascii="Arial"/>
                <w:sz w:val="21"/>
              </w:rPr>
            </w:pPr>
          </w:p>
        </w:tc>
        <w:tc>
          <w:tcPr>
            <w:tcW w:w="1241" w:type="dxa"/>
            <w:vAlign w:val="top"/>
          </w:tcPr>
          <w:p w14:paraId="240A4D8B">
            <w:pPr>
              <w:rPr>
                <w:rFonts w:ascii="Arial"/>
                <w:sz w:val="21"/>
              </w:rPr>
            </w:pPr>
          </w:p>
        </w:tc>
        <w:tc>
          <w:tcPr>
            <w:tcW w:w="1415" w:type="dxa"/>
            <w:vAlign w:val="top"/>
          </w:tcPr>
          <w:p w14:paraId="20F2CCF7">
            <w:pPr>
              <w:rPr>
                <w:rFonts w:ascii="Arial"/>
                <w:sz w:val="21"/>
              </w:rPr>
            </w:pPr>
          </w:p>
        </w:tc>
        <w:tc>
          <w:tcPr>
            <w:tcW w:w="1760" w:type="dxa"/>
            <w:vAlign w:val="top"/>
          </w:tcPr>
          <w:p w14:paraId="75914DBF">
            <w:pPr>
              <w:rPr>
                <w:rFonts w:ascii="Arial"/>
                <w:sz w:val="21"/>
              </w:rPr>
            </w:pPr>
          </w:p>
        </w:tc>
        <w:tc>
          <w:tcPr>
            <w:tcW w:w="2492" w:type="dxa"/>
            <w:gridSpan w:val="2"/>
            <w:vAlign w:val="top"/>
          </w:tcPr>
          <w:p w14:paraId="35D017A9">
            <w:pPr>
              <w:rPr>
                <w:rFonts w:ascii="Arial"/>
                <w:sz w:val="21"/>
              </w:rPr>
            </w:pPr>
          </w:p>
        </w:tc>
      </w:tr>
      <w:tr w14:paraId="5C672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94" w:type="dxa"/>
            <w:vAlign w:val="top"/>
          </w:tcPr>
          <w:p w14:paraId="4F18A6D6">
            <w:pPr>
              <w:rPr>
                <w:rFonts w:ascii="Arial"/>
                <w:sz w:val="21"/>
              </w:rPr>
            </w:pPr>
          </w:p>
        </w:tc>
        <w:tc>
          <w:tcPr>
            <w:tcW w:w="1241" w:type="dxa"/>
            <w:vAlign w:val="top"/>
          </w:tcPr>
          <w:p w14:paraId="3D72CA54">
            <w:pPr>
              <w:rPr>
                <w:rFonts w:ascii="Arial"/>
                <w:sz w:val="21"/>
              </w:rPr>
            </w:pPr>
          </w:p>
        </w:tc>
        <w:tc>
          <w:tcPr>
            <w:tcW w:w="1415" w:type="dxa"/>
            <w:vAlign w:val="top"/>
          </w:tcPr>
          <w:p w14:paraId="3C5B1F09">
            <w:pPr>
              <w:rPr>
                <w:rFonts w:ascii="Arial"/>
                <w:sz w:val="21"/>
              </w:rPr>
            </w:pPr>
          </w:p>
        </w:tc>
        <w:tc>
          <w:tcPr>
            <w:tcW w:w="1760" w:type="dxa"/>
            <w:vAlign w:val="top"/>
          </w:tcPr>
          <w:p w14:paraId="44B0F391">
            <w:pPr>
              <w:rPr>
                <w:rFonts w:ascii="Arial"/>
                <w:sz w:val="21"/>
              </w:rPr>
            </w:pPr>
          </w:p>
        </w:tc>
        <w:tc>
          <w:tcPr>
            <w:tcW w:w="2492" w:type="dxa"/>
            <w:gridSpan w:val="2"/>
            <w:vAlign w:val="top"/>
          </w:tcPr>
          <w:p w14:paraId="2987125E">
            <w:pPr>
              <w:rPr>
                <w:rFonts w:ascii="Arial"/>
                <w:sz w:val="21"/>
              </w:rPr>
            </w:pPr>
          </w:p>
        </w:tc>
      </w:tr>
      <w:tr w14:paraId="394BC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502" w:type="dxa"/>
            <w:gridSpan w:val="6"/>
            <w:vAlign w:val="top"/>
          </w:tcPr>
          <w:p w14:paraId="50C5B3EF">
            <w:pPr>
              <w:spacing w:before="69" w:line="227" w:lineRule="auto"/>
              <w:ind w:left="3102"/>
              <w:rPr>
                <w:rFonts w:ascii="宋体" w:hAnsi="宋体" w:eastAsia="宋体" w:cs="宋体"/>
                <w:sz w:val="23"/>
                <w:szCs w:val="23"/>
              </w:rPr>
            </w:pPr>
            <w:r>
              <w:rPr>
                <w:rFonts w:ascii="宋体" w:hAnsi="宋体" w:eastAsia="宋体" w:cs="宋体"/>
                <w:spacing w:val="4"/>
                <w:sz w:val="23"/>
                <w:szCs w:val="23"/>
              </w:rPr>
              <w:t>目前正在服务项目情况</w:t>
            </w:r>
          </w:p>
        </w:tc>
      </w:tr>
      <w:tr w14:paraId="37AE7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594" w:type="dxa"/>
            <w:vAlign w:val="top"/>
          </w:tcPr>
          <w:p w14:paraId="2532A57B">
            <w:pPr>
              <w:rPr>
                <w:rFonts w:ascii="Arial"/>
                <w:sz w:val="21"/>
              </w:rPr>
            </w:pPr>
          </w:p>
        </w:tc>
        <w:tc>
          <w:tcPr>
            <w:tcW w:w="1241" w:type="dxa"/>
            <w:vAlign w:val="top"/>
          </w:tcPr>
          <w:p w14:paraId="3183D004">
            <w:pPr>
              <w:rPr>
                <w:rFonts w:ascii="Arial"/>
                <w:sz w:val="21"/>
              </w:rPr>
            </w:pPr>
          </w:p>
        </w:tc>
        <w:tc>
          <w:tcPr>
            <w:tcW w:w="1415" w:type="dxa"/>
            <w:vAlign w:val="top"/>
          </w:tcPr>
          <w:p w14:paraId="4844FA84">
            <w:pPr>
              <w:rPr>
                <w:rFonts w:ascii="Arial"/>
                <w:sz w:val="21"/>
              </w:rPr>
            </w:pPr>
          </w:p>
        </w:tc>
        <w:tc>
          <w:tcPr>
            <w:tcW w:w="1760" w:type="dxa"/>
            <w:vAlign w:val="top"/>
          </w:tcPr>
          <w:p w14:paraId="465D8626">
            <w:pPr>
              <w:rPr>
                <w:rFonts w:ascii="Arial"/>
                <w:sz w:val="21"/>
              </w:rPr>
            </w:pPr>
          </w:p>
        </w:tc>
        <w:tc>
          <w:tcPr>
            <w:tcW w:w="2492" w:type="dxa"/>
            <w:gridSpan w:val="2"/>
            <w:vAlign w:val="top"/>
          </w:tcPr>
          <w:p w14:paraId="5C95D3A7">
            <w:pPr>
              <w:rPr>
                <w:rFonts w:ascii="Arial"/>
                <w:sz w:val="21"/>
              </w:rPr>
            </w:pPr>
          </w:p>
        </w:tc>
      </w:tr>
      <w:tr w14:paraId="7114A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594" w:type="dxa"/>
            <w:vAlign w:val="top"/>
          </w:tcPr>
          <w:p w14:paraId="3D08FA62">
            <w:pPr>
              <w:rPr>
                <w:rFonts w:ascii="Arial"/>
                <w:sz w:val="21"/>
              </w:rPr>
            </w:pPr>
          </w:p>
        </w:tc>
        <w:tc>
          <w:tcPr>
            <w:tcW w:w="1241" w:type="dxa"/>
            <w:vAlign w:val="top"/>
          </w:tcPr>
          <w:p w14:paraId="1567CB63">
            <w:pPr>
              <w:rPr>
                <w:rFonts w:ascii="Arial"/>
                <w:sz w:val="21"/>
              </w:rPr>
            </w:pPr>
          </w:p>
        </w:tc>
        <w:tc>
          <w:tcPr>
            <w:tcW w:w="1415" w:type="dxa"/>
            <w:vAlign w:val="top"/>
          </w:tcPr>
          <w:p w14:paraId="167A867C">
            <w:pPr>
              <w:rPr>
                <w:rFonts w:ascii="Arial"/>
                <w:sz w:val="21"/>
              </w:rPr>
            </w:pPr>
          </w:p>
        </w:tc>
        <w:tc>
          <w:tcPr>
            <w:tcW w:w="1760" w:type="dxa"/>
            <w:vAlign w:val="top"/>
          </w:tcPr>
          <w:p w14:paraId="1766163D">
            <w:pPr>
              <w:rPr>
                <w:rFonts w:ascii="Arial"/>
                <w:sz w:val="21"/>
              </w:rPr>
            </w:pPr>
          </w:p>
        </w:tc>
        <w:tc>
          <w:tcPr>
            <w:tcW w:w="2492" w:type="dxa"/>
            <w:gridSpan w:val="2"/>
            <w:vAlign w:val="top"/>
          </w:tcPr>
          <w:p w14:paraId="11144971">
            <w:pPr>
              <w:rPr>
                <w:rFonts w:ascii="Arial"/>
                <w:sz w:val="21"/>
              </w:rPr>
            </w:pPr>
          </w:p>
        </w:tc>
      </w:tr>
      <w:tr w14:paraId="215BE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594" w:type="dxa"/>
            <w:vAlign w:val="top"/>
          </w:tcPr>
          <w:p w14:paraId="325D3B58">
            <w:pPr>
              <w:rPr>
                <w:rFonts w:ascii="Arial"/>
                <w:sz w:val="21"/>
              </w:rPr>
            </w:pPr>
          </w:p>
        </w:tc>
        <w:tc>
          <w:tcPr>
            <w:tcW w:w="1241" w:type="dxa"/>
            <w:vAlign w:val="top"/>
          </w:tcPr>
          <w:p w14:paraId="7B19A9D3">
            <w:pPr>
              <w:rPr>
                <w:rFonts w:ascii="Arial"/>
                <w:sz w:val="21"/>
              </w:rPr>
            </w:pPr>
          </w:p>
        </w:tc>
        <w:tc>
          <w:tcPr>
            <w:tcW w:w="1415" w:type="dxa"/>
            <w:vAlign w:val="top"/>
          </w:tcPr>
          <w:p w14:paraId="27CF4243">
            <w:pPr>
              <w:rPr>
                <w:rFonts w:ascii="Arial"/>
                <w:sz w:val="21"/>
              </w:rPr>
            </w:pPr>
          </w:p>
        </w:tc>
        <w:tc>
          <w:tcPr>
            <w:tcW w:w="1760" w:type="dxa"/>
            <w:vAlign w:val="top"/>
          </w:tcPr>
          <w:p w14:paraId="2A2EA08A">
            <w:pPr>
              <w:rPr>
                <w:rFonts w:ascii="Arial"/>
                <w:sz w:val="21"/>
              </w:rPr>
            </w:pPr>
          </w:p>
        </w:tc>
        <w:tc>
          <w:tcPr>
            <w:tcW w:w="2492" w:type="dxa"/>
            <w:gridSpan w:val="2"/>
            <w:vAlign w:val="top"/>
          </w:tcPr>
          <w:p w14:paraId="6FED76EB">
            <w:pPr>
              <w:rPr>
                <w:rFonts w:ascii="Arial"/>
                <w:sz w:val="21"/>
              </w:rPr>
            </w:pPr>
          </w:p>
        </w:tc>
      </w:tr>
    </w:tbl>
    <w:p w14:paraId="29A244C8">
      <w:pPr>
        <w:spacing w:before="33" w:line="227" w:lineRule="auto"/>
        <w:ind w:left="110"/>
        <w:rPr>
          <w:rFonts w:ascii="宋体" w:hAnsi="宋体" w:eastAsia="宋体" w:cs="宋体"/>
          <w:sz w:val="23"/>
          <w:szCs w:val="23"/>
        </w:rPr>
      </w:pPr>
      <w:r>
        <w:rPr>
          <w:rFonts w:ascii="宋体" w:hAnsi="宋体" w:eastAsia="宋体" w:cs="宋体"/>
          <w:spacing w:val="9"/>
          <w:sz w:val="23"/>
          <w:szCs w:val="23"/>
        </w:rPr>
        <w:t>注：后附项目负责人相关证件、证明材料</w:t>
      </w:r>
    </w:p>
    <w:p w14:paraId="4CA71924">
      <w:pPr>
        <w:pStyle w:val="3"/>
        <w:spacing w:line="310" w:lineRule="auto"/>
      </w:pPr>
    </w:p>
    <w:p w14:paraId="4E8F2B0D">
      <w:pPr>
        <w:pStyle w:val="3"/>
        <w:spacing w:line="310" w:lineRule="auto"/>
      </w:pPr>
    </w:p>
    <w:p w14:paraId="7634DB10">
      <w:pPr>
        <w:pStyle w:val="3"/>
        <w:spacing w:line="310" w:lineRule="auto"/>
      </w:pPr>
    </w:p>
    <w:p w14:paraId="62705317">
      <w:pPr>
        <w:spacing w:before="75" w:line="227" w:lineRule="auto"/>
        <w:ind w:left="5152"/>
        <w:rPr>
          <w:rFonts w:ascii="宋体" w:hAnsi="宋体" w:eastAsia="宋体" w:cs="宋体"/>
          <w:sz w:val="23"/>
          <w:szCs w:val="23"/>
        </w:rPr>
      </w:pPr>
      <w:r>
        <w:rPr>
          <w:rFonts w:ascii="宋体" w:hAnsi="宋体" w:eastAsia="宋体" w:cs="宋体"/>
          <w:sz w:val="23"/>
          <w:szCs w:val="23"/>
        </w:rPr>
        <w:t>投标人（盖章</w:t>
      </w:r>
      <w:r>
        <w:rPr>
          <w:rFonts w:ascii="宋体" w:hAnsi="宋体" w:eastAsia="宋体" w:cs="宋体"/>
          <w:spacing w:val="3"/>
          <w:sz w:val="23"/>
          <w:szCs w:val="23"/>
        </w:rPr>
        <w:t>）：</w:t>
      </w:r>
    </w:p>
    <w:p w14:paraId="1BC077A1">
      <w:pPr>
        <w:spacing w:before="150" w:line="332" w:lineRule="auto"/>
        <w:ind w:left="5431" w:right="307" w:hanging="280"/>
        <w:rPr>
          <w:rFonts w:ascii="宋体" w:hAnsi="宋体" w:eastAsia="宋体" w:cs="宋体"/>
          <w:sz w:val="23"/>
          <w:szCs w:val="23"/>
        </w:rPr>
      </w:pPr>
      <w:r>
        <w:rPr>
          <w:rFonts w:ascii="宋体" w:hAnsi="宋体" w:eastAsia="宋体" w:cs="宋体"/>
          <w:spacing w:val="4"/>
          <w:sz w:val="23"/>
          <w:szCs w:val="23"/>
        </w:rPr>
        <w:t>法人或被授权人签字或盖章：</w:t>
      </w:r>
      <w:r>
        <w:rPr>
          <w:rFonts w:ascii="宋体" w:hAnsi="宋体" w:eastAsia="宋体" w:cs="宋体"/>
          <w:spacing w:val="6"/>
          <w:sz w:val="23"/>
          <w:szCs w:val="23"/>
        </w:rPr>
        <w:t xml:space="preserve"> </w:t>
      </w:r>
      <w:r>
        <w:rPr>
          <w:rFonts w:ascii="宋体" w:hAnsi="宋体" w:eastAsia="宋体" w:cs="宋体"/>
          <w:spacing w:val="-23"/>
          <w:sz w:val="23"/>
          <w:szCs w:val="23"/>
        </w:rPr>
        <w:t>日</w:t>
      </w:r>
      <w:r>
        <w:rPr>
          <w:rFonts w:ascii="宋体" w:hAnsi="宋体" w:eastAsia="宋体" w:cs="宋体"/>
          <w:spacing w:val="18"/>
          <w:sz w:val="23"/>
          <w:szCs w:val="23"/>
        </w:rPr>
        <w:t xml:space="preserve"> </w:t>
      </w:r>
      <w:r>
        <w:rPr>
          <w:rFonts w:ascii="宋体" w:hAnsi="宋体" w:eastAsia="宋体" w:cs="宋体"/>
          <w:spacing w:val="-23"/>
          <w:sz w:val="23"/>
          <w:szCs w:val="23"/>
        </w:rPr>
        <w:t>期：</w:t>
      </w:r>
    </w:p>
    <w:p w14:paraId="71D42E05">
      <w:pPr>
        <w:spacing w:line="332" w:lineRule="auto"/>
        <w:rPr>
          <w:rFonts w:ascii="宋体" w:hAnsi="宋体" w:eastAsia="宋体" w:cs="宋体"/>
          <w:sz w:val="23"/>
          <w:szCs w:val="23"/>
        </w:rPr>
        <w:sectPr>
          <w:footerReference r:id="rId40" w:type="default"/>
          <w:pgSz w:w="11906" w:h="16838"/>
          <w:pgMar w:top="400" w:right="1698" w:bottom="1158" w:left="1699" w:header="0" w:footer="988" w:gutter="0"/>
          <w:cols w:space="720" w:num="1"/>
        </w:sectPr>
      </w:pPr>
    </w:p>
    <w:p w14:paraId="4BE3DCA1">
      <w:pPr>
        <w:pStyle w:val="3"/>
        <w:spacing w:line="285" w:lineRule="auto"/>
      </w:pPr>
    </w:p>
    <w:p w14:paraId="7464EEB7">
      <w:pPr>
        <w:pStyle w:val="3"/>
        <w:spacing w:line="286" w:lineRule="auto"/>
      </w:pPr>
    </w:p>
    <w:p w14:paraId="6F011C5A">
      <w:pPr>
        <w:pStyle w:val="3"/>
        <w:spacing w:line="286" w:lineRule="auto"/>
      </w:pPr>
    </w:p>
    <w:p w14:paraId="5F9E6C6F">
      <w:pPr>
        <w:pStyle w:val="3"/>
        <w:spacing w:line="286" w:lineRule="auto"/>
      </w:pPr>
    </w:p>
    <w:p w14:paraId="742FAEAD">
      <w:pPr>
        <w:pStyle w:val="3"/>
        <w:spacing w:line="286" w:lineRule="auto"/>
      </w:pPr>
    </w:p>
    <w:p w14:paraId="6D945AB3">
      <w:pPr>
        <w:spacing w:before="101" w:line="216" w:lineRule="auto"/>
        <w:ind w:left="2817"/>
        <w:rPr>
          <w:rFonts w:ascii="宋体" w:hAnsi="宋体" w:eastAsia="宋体" w:cs="宋体"/>
          <w:sz w:val="31"/>
          <w:szCs w:val="31"/>
        </w:rPr>
      </w:pPr>
      <w:r>
        <w:rPr>
          <w:rFonts w:ascii="宋体" w:hAnsi="宋体" w:eastAsia="宋体" w:cs="宋体"/>
          <w:b/>
          <w:bCs/>
          <w:spacing w:val="6"/>
          <w:sz w:val="31"/>
          <w:szCs w:val="31"/>
        </w:rPr>
        <w:t>九、拟投入本项目其他人员表</w:t>
      </w:r>
    </w:p>
    <w:tbl>
      <w:tblPr>
        <w:tblStyle w:val="15"/>
        <w:tblW w:w="9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1625"/>
        <w:gridCol w:w="1625"/>
        <w:gridCol w:w="1625"/>
        <w:gridCol w:w="1626"/>
        <w:gridCol w:w="1631"/>
      </w:tblGrid>
      <w:tr w14:paraId="5B573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1630" w:type="dxa"/>
            <w:vAlign w:val="top"/>
          </w:tcPr>
          <w:p w14:paraId="6D7FC9E6">
            <w:pPr>
              <w:spacing w:line="906" w:lineRule="exact"/>
            </w:pPr>
            <w:r>
              <w:rPr>
                <w:position w:val="-18"/>
              </w:rPr>
              <w:pict>
                <v:group id="_x0000_s1026" o:spid="_x0000_s1026" o:spt="203" style="height:45.6pt;width:82.3pt;" coordsize="1646,911">
                  <o:lock v:ext="edit"/>
                  <v:shape id="_x0000_s1027" o:spid="_x0000_s1027" o:spt="75" type="#_x0000_t75" style="position:absolute;left:0;top:0;height:911;width:1646;" filled="f" stroked="f" coordsize="21600,21600">
                    <v:path/>
                    <v:fill on="f" focussize="0,0"/>
                    <v:stroke on="f"/>
                    <v:imagedata r:id="rId68" o:title=""/>
                    <o:lock v:ext="edit" aspectratio="t"/>
                  </v:shape>
                  <v:shape id="_x0000_s1028" o:spid="_x0000_s1028" o:spt="202" type="#_x0000_t202" style="position:absolute;left:-20;top:-20;height:951;width:1686;" filled="f" stroked="f" coordsize="21600,21600">
                    <v:path/>
                    <v:fill on="f" focussize="0,0"/>
                    <v:stroke on="f"/>
                    <v:imagedata o:title=""/>
                    <o:lock v:ext="edit" aspectratio="f"/>
                    <v:textbox inset="0mm,0mm,0mm,0mm">
                      <w:txbxContent>
                        <w:p w14:paraId="49C86D35">
                          <w:pPr>
                            <w:spacing w:before="67" w:line="229" w:lineRule="auto"/>
                            <w:ind w:left="975"/>
                            <w:rPr>
                              <w:rFonts w:ascii="宋体" w:hAnsi="宋体" w:eastAsia="宋体" w:cs="宋体"/>
                              <w:sz w:val="23"/>
                              <w:szCs w:val="23"/>
                            </w:rPr>
                          </w:pPr>
                          <w:r>
                            <w:rPr>
                              <w:rFonts w:ascii="宋体" w:hAnsi="宋体" w:eastAsia="宋体" w:cs="宋体"/>
                              <w:sz w:val="23"/>
                              <w:szCs w:val="23"/>
                            </w:rPr>
                            <w:t>资历</w:t>
                          </w:r>
                        </w:p>
                        <w:p w14:paraId="08A3BFFD">
                          <w:pPr>
                            <w:spacing w:line="259" w:lineRule="auto"/>
                            <w:rPr>
                              <w:rFonts w:ascii="Arial"/>
                              <w:sz w:val="21"/>
                            </w:rPr>
                          </w:pPr>
                        </w:p>
                        <w:p w14:paraId="02A7C752">
                          <w:pPr>
                            <w:spacing w:before="75" w:line="227" w:lineRule="auto"/>
                            <w:ind w:left="140"/>
                            <w:rPr>
                              <w:rFonts w:ascii="宋体" w:hAnsi="宋体" w:eastAsia="宋体" w:cs="宋体"/>
                              <w:sz w:val="23"/>
                              <w:szCs w:val="23"/>
                            </w:rPr>
                          </w:pPr>
                          <w:r>
                            <w:rPr>
                              <w:rFonts w:ascii="宋体" w:hAnsi="宋体" w:eastAsia="宋体" w:cs="宋体"/>
                              <w:spacing w:val="7"/>
                              <w:sz w:val="23"/>
                              <w:szCs w:val="23"/>
                            </w:rPr>
                            <w:t>拟任职务</w:t>
                          </w:r>
                        </w:p>
                      </w:txbxContent>
                    </v:textbox>
                  </v:shape>
                  <w10:wrap type="none"/>
                  <w10:anchorlock/>
                </v:group>
              </w:pict>
            </w:r>
          </w:p>
        </w:tc>
        <w:tc>
          <w:tcPr>
            <w:tcW w:w="1625" w:type="dxa"/>
            <w:vAlign w:val="top"/>
          </w:tcPr>
          <w:p w14:paraId="146980B6">
            <w:pPr>
              <w:spacing w:line="360" w:lineRule="auto"/>
              <w:rPr>
                <w:rFonts w:ascii="Arial"/>
                <w:sz w:val="21"/>
              </w:rPr>
            </w:pPr>
          </w:p>
          <w:p w14:paraId="14928979">
            <w:pPr>
              <w:spacing w:before="74" w:line="227" w:lineRule="auto"/>
              <w:ind w:left="578"/>
              <w:rPr>
                <w:rFonts w:ascii="宋体" w:hAnsi="宋体" w:eastAsia="宋体" w:cs="宋体"/>
                <w:sz w:val="23"/>
                <w:szCs w:val="23"/>
              </w:rPr>
            </w:pPr>
            <w:r>
              <w:rPr>
                <w:rFonts w:ascii="宋体" w:hAnsi="宋体" w:eastAsia="宋体" w:cs="宋体"/>
                <w:spacing w:val="5"/>
                <w:sz w:val="23"/>
                <w:szCs w:val="23"/>
              </w:rPr>
              <w:t>姓名</w:t>
            </w:r>
          </w:p>
        </w:tc>
        <w:tc>
          <w:tcPr>
            <w:tcW w:w="1625" w:type="dxa"/>
            <w:vAlign w:val="top"/>
          </w:tcPr>
          <w:p w14:paraId="4761703E">
            <w:pPr>
              <w:spacing w:line="359" w:lineRule="auto"/>
              <w:rPr>
                <w:rFonts w:ascii="Arial"/>
                <w:sz w:val="21"/>
              </w:rPr>
            </w:pPr>
          </w:p>
          <w:p w14:paraId="50119EE8">
            <w:pPr>
              <w:spacing w:before="74" w:line="230" w:lineRule="auto"/>
              <w:ind w:left="579"/>
              <w:rPr>
                <w:rFonts w:ascii="宋体" w:hAnsi="宋体" w:eastAsia="宋体" w:cs="宋体"/>
                <w:sz w:val="23"/>
                <w:szCs w:val="23"/>
              </w:rPr>
            </w:pPr>
            <w:r>
              <w:rPr>
                <w:rFonts w:ascii="宋体" w:hAnsi="宋体" w:eastAsia="宋体" w:cs="宋体"/>
                <w:spacing w:val="4"/>
                <w:sz w:val="23"/>
                <w:szCs w:val="23"/>
              </w:rPr>
              <w:t>职称</w:t>
            </w:r>
          </w:p>
        </w:tc>
        <w:tc>
          <w:tcPr>
            <w:tcW w:w="1625" w:type="dxa"/>
            <w:vAlign w:val="top"/>
          </w:tcPr>
          <w:p w14:paraId="0A70E0FF">
            <w:pPr>
              <w:spacing w:line="359" w:lineRule="auto"/>
              <w:rPr>
                <w:rFonts w:ascii="Arial"/>
                <w:sz w:val="21"/>
              </w:rPr>
            </w:pPr>
          </w:p>
          <w:p w14:paraId="477DB6C5">
            <w:pPr>
              <w:spacing w:before="75" w:line="228" w:lineRule="auto"/>
              <w:ind w:left="581"/>
              <w:rPr>
                <w:rFonts w:ascii="宋体" w:hAnsi="宋体" w:eastAsia="宋体" w:cs="宋体"/>
                <w:sz w:val="23"/>
                <w:szCs w:val="23"/>
              </w:rPr>
            </w:pPr>
            <w:r>
              <w:rPr>
                <w:rFonts w:ascii="宋体" w:hAnsi="宋体" w:eastAsia="宋体" w:cs="宋体"/>
                <w:spacing w:val="4"/>
                <w:sz w:val="23"/>
                <w:szCs w:val="23"/>
              </w:rPr>
              <w:t>专业</w:t>
            </w:r>
          </w:p>
        </w:tc>
        <w:tc>
          <w:tcPr>
            <w:tcW w:w="1626" w:type="dxa"/>
            <w:vAlign w:val="top"/>
          </w:tcPr>
          <w:p w14:paraId="06FB319F">
            <w:pPr>
              <w:spacing w:line="360" w:lineRule="auto"/>
              <w:rPr>
                <w:rFonts w:ascii="Arial"/>
                <w:sz w:val="21"/>
              </w:rPr>
            </w:pPr>
          </w:p>
          <w:p w14:paraId="334FA1B8">
            <w:pPr>
              <w:spacing w:before="74" w:line="227" w:lineRule="auto"/>
              <w:ind w:left="343"/>
              <w:rPr>
                <w:rFonts w:ascii="宋体" w:hAnsi="宋体" w:eastAsia="宋体" w:cs="宋体"/>
                <w:sz w:val="23"/>
                <w:szCs w:val="23"/>
              </w:rPr>
            </w:pPr>
            <w:r>
              <w:rPr>
                <w:rFonts w:ascii="宋体" w:hAnsi="宋体" w:eastAsia="宋体" w:cs="宋体"/>
                <w:spacing w:val="6"/>
                <w:sz w:val="23"/>
                <w:szCs w:val="23"/>
              </w:rPr>
              <w:t>工作年限</w:t>
            </w:r>
          </w:p>
        </w:tc>
        <w:tc>
          <w:tcPr>
            <w:tcW w:w="1631" w:type="dxa"/>
            <w:vAlign w:val="top"/>
          </w:tcPr>
          <w:p w14:paraId="35E433E2">
            <w:pPr>
              <w:spacing w:line="359" w:lineRule="auto"/>
              <w:rPr>
                <w:rFonts w:ascii="Arial"/>
                <w:sz w:val="21"/>
              </w:rPr>
            </w:pPr>
          </w:p>
          <w:p w14:paraId="43509A2B">
            <w:pPr>
              <w:spacing w:before="75" w:line="229" w:lineRule="auto"/>
              <w:ind w:left="584"/>
              <w:rPr>
                <w:rFonts w:ascii="宋体" w:hAnsi="宋体" w:eastAsia="宋体" w:cs="宋体"/>
                <w:sz w:val="23"/>
                <w:szCs w:val="23"/>
              </w:rPr>
            </w:pPr>
            <w:r>
              <w:rPr>
                <w:rFonts w:ascii="宋体" w:hAnsi="宋体" w:eastAsia="宋体" w:cs="宋体"/>
                <w:spacing w:val="3"/>
                <w:sz w:val="23"/>
                <w:szCs w:val="23"/>
              </w:rPr>
              <w:t>备注</w:t>
            </w:r>
          </w:p>
        </w:tc>
      </w:tr>
      <w:tr w14:paraId="5F96D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630" w:type="dxa"/>
            <w:vAlign w:val="top"/>
          </w:tcPr>
          <w:p w14:paraId="100BB34C">
            <w:pPr>
              <w:rPr>
                <w:rFonts w:ascii="Arial"/>
                <w:sz w:val="21"/>
              </w:rPr>
            </w:pPr>
          </w:p>
        </w:tc>
        <w:tc>
          <w:tcPr>
            <w:tcW w:w="1625" w:type="dxa"/>
            <w:vAlign w:val="top"/>
          </w:tcPr>
          <w:p w14:paraId="1588E81E">
            <w:pPr>
              <w:rPr>
                <w:rFonts w:ascii="Arial"/>
                <w:sz w:val="21"/>
              </w:rPr>
            </w:pPr>
          </w:p>
        </w:tc>
        <w:tc>
          <w:tcPr>
            <w:tcW w:w="1625" w:type="dxa"/>
            <w:vAlign w:val="top"/>
          </w:tcPr>
          <w:p w14:paraId="486DD41D">
            <w:pPr>
              <w:rPr>
                <w:rFonts w:ascii="Arial"/>
                <w:sz w:val="21"/>
              </w:rPr>
            </w:pPr>
          </w:p>
        </w:tc>
        <w:tc>
          <w:tcPr>
            <w:tcW w:w="1625" w:type="dxa"/>
            <w:vAlign w:val="top"/>
          </w:tcPr>
          <w:p w14:paraId="0EBFD334">
            <w:pPr>
              <w:rPr>
                <w:rFonts w:ascii="Arial"/>
                <w:sz w:val="21"/>
              </w:rPr>
            </w:pPr>
          </w:p>
        </w:tc>
        <w:tc>
          <w:tcPr>
            <w:tcW w:w="1626" w:type="dxa"/>
            <w:vAlign w:val="top"/>
          </w:tcPr>
          <w:p w14:paraId="412425D7">
            <w:pPr>
              <w:rPr>
                <w:rFonts w:ascii="Arial"/>
                <w:sz w:val="21"/>
              </w:rPr>
            </w:pPr>
          </w:p>
        </w:tc>
        <w:tc>
          <w:tcPr>
            <w:tcW w:w="1631" w:type="dxa"/>
            <w:vAlign w:val="top"/>
          </w:tcPr>
          <w:p w14:paraId="0F50AE44">
            <w:pPr>
              <w:rPr>
                <w:rFonts w:ascii="Arial"/>
                <w:sz w:val="21"/>
              </w:rPr>
            </w:pPr>
          </w:p>
        </w:tc>
      </w:tr>
      <w:tr w14:paraId="3B033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10433DB9">
            <w:pPr>
              <w:rPr>
                <w:rFonts w:ascii="Arial"/>
                <w:sz w:val="21"/>
              </w:rPr>
            </w:pPr>
          </w:p>
        </w:tc>
        <w:tc>
          <w:tcPr>
            <w:tcW w:w="1625" w:type="dxa"/>
            <w:vAlign w:val="top"/>
          </w:tcPr>
          <w:p w14:paraId="5AE93A36">
            <w:pPr>
              <w:rPr>
                <w:rFonts w:ascii="Arial"/>
                <w:sz w:val="21"/>
              </w:rPr>
            </w:pPr>
          </w:p>
        </w:tc>
        <w:tc>
          <w:tcPr>
            <w:tcW w:w="1625" w:type="dxa"/>
            <w:vAlign w:val="top"/>
          </w:tcPr>
          <w:p w14:paraId="7241E4D1">
            <w:pPr>
              <w:rPr>
                <w:rFonts w:ascii="Arial"/>
                <w:sz w:val="21"/>
              </w:rPr>
            </w:pPr>
          </w:p>
        </w:tc>
        <w:tc>
          <w:tcPr>
            <w:tcW w:w="1625" w:type="dxa"/>
            <w:vAlign w:val="top"/>
          </w:tcPr>
          <w:p w14:paraId="0E2E387A">
            <w:pPr>
              <w:rPr>
                <w:rFonts w:ascii="Arial"/>
                <w:sz w:val="21"/>
              </w:rPr>
            </w:pPr>
          </w:p>
        </w:tc>
        <w:tc>
          <w:tcPr>
            <w:tcW w:w="1626" w:type="dxa"/>
            <w:vAlign w:val="top"/>
          </w:tcPr>
          <w:p w14:paraId="5ECF7EB1">
            <w:pPr>
              <w:rPr>
                <w:rFonts w:ascii="Arial"/>
                <w:sz w:val="21"/>
              </w:rPr>
            </w:pPr>
          </w:p>
        </w:tc>
        <w:tc>
          <w:tcPr>
            <w:tcW w:w="1631" w:type="dxa"/>
            <w:vAlign w:val="top"/>
          </w:tcPr>
          <w:p w14:paraId="45538292">
            <w:pPr>
              <w:rPr>
                <w:rFonts w:ascii="Arial"/>
                <w:sz w:val="21"/>
              </w:rPr>
            </w:pPr>
          </w:p>
        </w:tc>
      </w:tr>
      <w:tr w14:paraId="61618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6E186824">
            <w:pPr>
              <w:rPr>
                <w:rFonts w:ascii="Arial"/>
                <w:sz w:val="21"/>
              </w:rPr>
            </w:pPr>
          </w:p>
        </w:tc>
        <w:tc>
          <w:tcPr>
            <w:tcW w:w="1625" w:type="dxa"/>
            <w:vAlign w:val="top"/>
          </w:tcPr>
          <w:p w14:paraId="3E0807FE">
            <w:pPr>
              <w:rPr>
                <w:rFonts w:ascii="Arial"/>
                <w:sz w:val="21"/>
              </w:rPr>
            </w:pPr>
          </w:p>
        </w:tc>
        <w:tc>
          <w:tcPr>
            <w:tcW w:w="1625" w:type="dxa"/>
            <w:vAlign w:val="top"/>
          </w:tcPr>
          <w:p w14:paraId="040E1C24">
            <w:pPr>
              <w:rPr>
                <w:rFonts w:ascii="Arial"/>
                <w:sz w:val="21"/>
              </w:rPr>
            </w:pPr>
          </w:p>
        </w:tc>
        <w:tc>
          <w:tcPr>
            <w:tcW w:w="1625" w:type="dxa"/>
            <w:vAlign w:val="top"/>
          </w:tcPr>
          <w:p w14:paraId="6ACAB5B1">
            <w:pPr>
              <w:rPr>
                <w:rFonts w:ascii="Arial"/>
                <w:sz w:val="21"/>
              </w:rPr>
            </w:pPr>
          </w:p>
        </w:tc>
        <w:tc>
          <w:tcPr>
            <w:tcW w:w="1626" w:type="dxa"/>
            <w:vAlign w:val="top"/>
          </w:tcPr>
          <w:p w14:paraId="6551BF57">
            <w:pPr>
              <w:rPr>
                <w:rFonts w:ascii="Arial"/>
                <w:sz w:val="21"/>
              </w:rPr>
            </w:pPr>
          </w:p>
        </w:tc>
        <w:tc>
          <w:tcPr>
            <w:tcW w:w="1631" w:type="dxa"/>
            <w:vAlign w:val="top"/>
          </w:tcPr>
          <w:p w14:paraId="343E6BB7">
            <w:pPr>
              <w:rPr>
                <w:rFonts w:ascii="Arial"/>
                <w:sz w:val="21"/>
              </w:rPr>
            </w:pPr>
          </w:p>
        </w:tc>
      </w:tr>
      <w:tr w14:paraId="73A5A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630" w:type="dxa"/>
            <w:vAlign w:val="top"/>
          </w:tcPr>
          <w:p w14:paraId="0EBF5ECC">
            <w:pPr>
              <w:rPr>
                <w:rFonts w:ascii="Arial"/>
                <w:sz w:val="21"/>
              </w:rPr>
            </w:pPr>
          </w:p>
        </w:tc>
        <w:tc>
          <w:tcPr>
            <w:tcW w:w="1625" w:type="dxa"/>
            <w:vAlign w:val="top"/>
          </w:tcPr>
          <w:p w14:paraId="7801E811">
            <w:pPr>
              <w:rPr>
                <w:rFonts w:ascii="Arial"/>
                <w:sz w:val="21"/>
              </w:rPr>
            </w:pPr>
          </w:p>
        </w:tc>
        <w:tc>
          <w:tcPr>
            <w:tcW w:w="1625" w:type="dxa"/>
            <w:vAlign w:val="top"/>
          </w:tcPr>
          <w:p w14:paraId="4B076558">
            <w:pPr>
              <w:rPr>
                <w:rFonts w:ascii="Arial"/>
                <w:sz w:val="21"/>
              </w:rPr>
            </w:pPr>
          </w:p>
        </w:tc>
        <w:tc>
          <w:tcPr>
            <w:tcW w:w="1625" w:type="dxa"/>
            <w:vAlign w:val="top"/>
          </w:tcPr>
          <w:p w14:paraId="1E82B319">
            <w:pPr>
              <w:rPr>
                <w:rFonts w:ascii="Arial"/>
                <w:sz w:val="21"/>
              </w:rPr>
            </w:pPr>
          </w:p>
        </w:tc>
        <w:tc>
          <w:tcPr>
            <w:tcW w:w="1626" w:type="dxa"/>
            <w:vAlign w:val="top"/>
          </w:tcPr>
          <w:p w14:paraId="7B0B2735">
            <w:pPr>
              <w:rPr>
                <w:rFonts w:ascii="Arial"/>
                <w:sz w:val="21"/>
              </w:rPr>
            </w:pPr>
          </w:p>
        </w:tc>
        <w:tc>
          <w:tcPr>
            <w:tcW w:w="1631" w:type="dxa"/>
            <w:vAlign w:val="top"/>
          </w:tcPr>
          <w:p w14:paraId="5EFE6FAF">
            <w:pPr>
              <w:rPr>
                <w:rFonts w:ascii="Arial"/>
                <w:sz w:val="21"/>
              </w:rPr>
            </w:pPr>
          </w:p>
        </w:tc>
      </w:tr>
      <w:tr w14:paraId="4EA2F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0B9FF185">
            <w:pPr>
              <w:rPr>
                <w:rFonts w:ascii="Arial"/>
                <w:sz w:val="21"/>
              </w:rPr>
            </w:pPr>
          </w:p>
        </w:tc>
        <w:tc>
          <w:tcPr>
            <w:tcW w:w="1625" w:type="dxa"/>
            <w:vAlign w:val="top"/>
          </w:tcPr>
          <w:p w14:paraId="5201E524">
            <w:pPr>
              <w:rPr>
                <w:rFonts w:ascii="Arial"/>
                <w:sz w:val="21"/>
              </w:rPr>
            </w:pPr>
          </w:p>
        </w:tc>
        <w:tc>
          <w:tcPr>
            <w:tcW w:w="1625" w:type="dxa"/>
            <w:vAlign w:val="top"/>
          </w:tcPr>
          <w:p w14:paraId="7343A46D">
            <w:pPr>
              <w:rPr>
                <w:rFonts w:ascii="Arial"/>
                <w:sz w:val="21"/>
              </w:rPr>
            </w:pPr>
          </w:p>
        </w:tc>
        <w:tc>
          <w:tcPr>
            <w:tcW w:w="1625" w:type="dxa"/>
            <w:vAlign w:val="top"/>
          </w:tcPr>
          <w:p w14:paraId="52B1505D">
            <w:pPr>
              <w:rPr>
                <w:rFonts w:ascii="Arial"/>
                <w:sz w:val="21"/>
              </w:rPr>
            </w:pPr>
          </w:p>
        </w:tc>
        <w:tc>
          <w:tcPr>
            <w:tcW w:w="1626" w:type="dxa"/>
            <w:vAlign w:val="top"/>
          </w:tcPr>
          <w:p w14:paraId="4C1C9582">
            <w:pPr>
              <w:rPr>
                <w:rFonts w:ascii="Arial"/>
                <w:sz w:val="21"/>
              </w:rPr>
            </w:pPr>
          </w:p>
        </w:tc>
        <w:tc>
          <w:tcPr>
            <w:tcW w:w="1631" w:type="dxa"/>
            <w:vAlign w:val="top"/>
          </w:tcPr>
          <w:p w14:paraId="3717F2E7">
            <w:pPr>
              <w:rPr>
                <w:rFonts w:ascii="Arial"/>
                <w:sz w:val="21"/>
              </w:rPr>
            </w:pPr>
          </w:p>
        </w:tc>
      </w:tr>
      <w:tr w14:paraId="1E4B4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32244B5D">
            <w:pPr>
              <w:rPr>
                <w:rFonts w:ascii="Arial"/>
                <w:sz w:val="21"/>
              </w:rPr>
            </w:pPr>
          </w:p>
        </w:tc>
        <w:tc>
          <w:tcPr>
            <w:tcW w:w="1625" w:type="dxa"/>
            <w:vAlign w:val="top"/>
          </w:tcPr>
          <w:p w14:paraId="2B01087A">
            <w:pPr>
              <w:rPr>
                <w:rFonts w:ascii="Arial"/>
                <w:sz w:val="21"/>
              </w:rPr>
            </w:pPr>
          </w:p>
        </w:tc>
        <w:tc>
          <w:tcPr>
            <w:tcW w:w="1625" w:type="dxa"/>
            <w:vAlign w:val="top"/>
          </w:tcPr>
          <w:p w14:paraId="1E7064D3">
            <w:pPr>
              <w:rPr>
                <w:rFonts w:ascii="Arial"/>
                <w:sz w:val="21"/>
              </w:rPr>
            </w:pPr>
          </w:p>
        </w:tc>
        <w:tc>
          <w:tcPr>
            <w:tcW w:w="1625" w:type="dxa"/>
            <w:vAlign w:val="top"/>
          </w:tcPr>
          <w:p w14:paraId="38B103CD">
            <w:pPr>
              <w:rPr>
                <w:rFonts w:ascii="Arial"/>
                <w:sz w:val="21"/>
              </w:rPr>
            </w:pPr>
          </w:p>
        </w:tc>
        <w:tc>
          <w:tcPr>
            <w:tcW w:w="1626" w:type="dxa"/>
            <w:vAlign w:val="top"/>
          </w:tcPr>
          <w:p w14:paraId="26CEAFD5">
            <w:pPr>
              <w:rPr>
                <w:rFonts w:ascii="Arial"/>
                <w:sz w:val="21"/>
              </w:rPr>
            </w:pPr>
          </w:p>
        </w:tc>
        <w:tc>
          <w:tcPr>
            <w:tcW w:w="1631" w:type="dxa"/>
            <w:vAlign w:val="top"/>
          </w:tcPr>
          <w:p w14:paraId="52E9C9B4">
            <w:pPr>
              <w:rPr>
                <w:rFonts w:ascii="Arial"/>
                <w:sz w:val="21"/>
              </w:rPr>
            </w:pPr>
          </w:p>
        </w:tc>
      </w:tr>
      <w:tr w14:paraId="0B868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630" w:type="dxa"/>
            <w:vAlign w:val="top"/>
          </w:tcPr>
          <w:p w14:paraId="388E751C">
            <w:pPr>
              <w:rPr>
                <w:rFonts w:ascii="Arial"/>
                <w:sz w:val="21"/>
              </w:rPr>
            </w:pPr>
          </w:p>
        </w:tc>
        <w:tc>
          <w:tcPr>
            <w:tcW w:w="1625" w:type="dxa"/>
            <w:vAlign w:val="top"/>
          </w:tcPr>
          <w:p w14:paraId="2AE17415">
            <w:pPr>
              <w:rPr>
                <w:rFonts w:ascii="Arial"/>
                <w:sz w:val="21"/>
              </w:rPr>
            </w:pPr>
          </w:p>
        </w:tc>
        <w:tc>
          <w:tcPr>
            <w:tcW w:w="1625" w:type="dxa"/>
            <w:vAlign w:val="top"/>
          </w:tcPr>
          <w:p w14:paraId="40D27E49">
            <w:pPr>
              <w:rPr>
                <w:rFonts w:ascii="Arial"/>
                <w:sz w:val="21"/>
              </w:rPr>
            </w:pPr>
          </w:p>
        </w:tc>
        <w:tc>
          <w:tcPr>
            <w:tcW w:w="1625" w:type="dxa"/>
            <w:vAlign w:val="top"/>
          </w:tcPr>
          <w:p w14:paraId="7B985A42">
            <w:pPr>
              <w:rPr>
                <w:rFonts w:ascii="Arial"/>
                <w:sz w:val="21"/>
              </w:rPr>
            </w:pPr>
          </w:p>
        </w:tc>
        <w:tc>
          <w:tcPr>
            <w:tcW w:w="1626" w:type="dxa"/>
            <w:vAlign w:val="top"/>
          </w:tcPr>
          <w:p w14:paraId="406F68F6">
            <w:pPr>
              <w:rPr>
                <w:rFonts w:ascii="Arial"/>
                <w:sz w:val="21"/>
              </w:rPr>
            </w:pPr>
          </w:p>
        </w:tc>
        <w:tc>
          <w:tcPr>
            <w:tcW w:w="1631" w:type="dxa"/>
            <w:vAlign w:val="top"/>
          </w:tcPr>
          <w:p w14:paraId="3AAD971F">
            <w:pPr>
              <w:rPr>
                <w:rFonts w:ascii="Arial"/>
                <w:sz w:val="21"/>
              </w:rPr>
            </w:pPr>
          </w:p>
        </w:tc>
      </w:tr>
    </w:tbl>
    <w:p w14:paraId="461F596A">
      <w:pPr>
        <w:spacing w:before="34" w:line="227" w:lineRule="auto"/>
        <w:ind w:left="740"/>
        <w:rPr>
          <w:rFonts w:ascii="宋体" w:hAnsi="宋体" w:eastAsia="宋体" w:cs="宋体"/>
          <w:sz w:val="23"/>
          <w:szCs w:val="23"/>
        </w:rPr>
      </w:pPr>
      <w:r>
        <w:rPr>
          <w:rFonts w:ascii="宋体" w:hAnsi="宋体" w:eastAsia="宋体" w:cs="宋体"/>
          <w:spacing w:val="9"/>
          <w:sz w:val="23"/>
          <w:szCs w:val="23"/>
        </w:rPr>
        <w:t>注：后附相关证件、证明材料</w:t>
      </w:r>
    </w:p>
    <w:p w14:paraId="5DF9B1BF">
      <w:pPr>
        <w:pStyle w:val="3"/>
        <w:spacing w:line="250" w:lineRule="auto"/>
      </w:pPr>
    </w:p>
    <w:p w14:paraId="44C32D13">
      <w:pPr>
        <w:pStyle w:val="3"/>
        <w:spacing w:line="250" w:lineRule="auto"/>
      </w:pPr>
    </w:p>
    <w:p w14:paraId="14D6C07F">
      <w:pPr>
        <w:pStyle w:val="3"/>
        <w:spacing w:line="250" w:lineRule="auto"/>
      </w:pPr>
    </w:p>
    <w:p w14:paraId="74DC42C5">
      <w:pPr>
        <w:pStyle w:val="3"/>
        <w:spacing w:line="251" w:lineRule="auto"/>
      </w:pPr>
    </w:p>
    <w:p w14:paraId="68945188">
      <w:pPr>
        <w:spacing w:before="75" w:line="227" w:lineRule="auto"/>
        <w:ind w:left="5302"/>
        <w:rPr>
          <w:rFonts w:ascii="宋体" w:hAnsi="宋体" w:eastAsia="宋体" w:cs="宋体"/>
          <w:sz w:val="23"/>
          <w:szCs w:val="23"/>
        </w:rPr>
      </w:pPr>
      <w:r>
        <w:rPr>
          <w:rFonts w:ascii="宋体" w:hAnsi="宋体" w:eastAsia="宋体" w:cs="宋体"/>
          <w:sz w:val="23"/>
          <w:szCs w:val="23"/>
        </w:rPr>
        <w:t>投标人（盖章</w:t>
      </w:r>
      <w:r>
        <w:rPr>
          <w:rFonts w:ascii="宋体" w:hAnsi="宋体" w:eastAsia="宋体" w:cs="宋体"/>
          <w:spacing w:val="3"/>
          <w:sz w:val="23"/>
          <w:szCs w:val="23"/>
        </w:rPr>
        <w:t>）：</w:t>
      </w:r>
    </w:p>
    <w:p w14:paraId="29E17B3E">
      <w:pPr>
        <w:pStyle w:val="3"/>
        <w:spacing w:line="262" w:lineRule="auto"/>
      </w:pPr>
    </w:p>
    <w:p w14:paraId="0E20585F">
      <w:pPr>
        <w:spacing w:before="74" w:line="485" w:lineRule="auto"/>
        <w:ind w:left="5581" w:right="1896" w:hanging="760"/>
        <w:rPr>
          <w:rFonts w:ascii="宋体" w:hAnsi="宋体" w:eastAsia="宋体" w:cs="宋体"/>
          <w:sz w:val="23"/>
          <w:szCs w:val="23"/>
        </w:rPr>
      </w:pPr>
      <w:r>
        <w:rPr>
          <w:rFonts w:ascii="宋体" w:hAnsi="宋体" w:eastAsia="宋体" w:cs="宋体"/>
          <w:spacing w:val="4"/>
          <w:sz w:val="23"/>
          <w:szCs w:val="23"/>
        </w:rPr>
        <w:t>法人或被授权人签字或盖章：</w:t>
      </w:r>
      <w:r>
        <w:rPr>
          <w:rFonts w:ascii="宋体" w:hAnsi="宋体" w:eastAsia="宋体" w:cs="宋体"/>
          <w:spacing w:val="6"/>
          <w:sz w:val="23"/>
          <w:szCs w:val="23"/>
        </w:rPr>
        <w:t xml:space="preserve"> </w:t>
      </w:r>
      <w:r>
        <w:rPr>
          <w:rFonts w:ascii="宋体" w:hAnsi="宋体" w:eastAsia="宋体" w:cs="宋体"/>
          <w:spacing w:val="-23"/>
          <w:sz w:val="23"/>
          <w:szCs w:val="23"/>
        </w:rPr>
        <w:t>日</w:t>
      </w:r>
      <w:r>
        <w:rPr>
          <w:rFonts w:ascii="宋体" w:hAnsi="宋体" w:eastAsia="宋体" w:cs="宋体"/>
          <w:spacing w:val="18"/>
          <w:sz w:val="23"/>
          <w:szCs w:val="23"/>
        </w:rPr>
        <w:t xml:space="preserve"> </w:t>
      </w:r>
      <w:r>
        <w:rPr>
          <w:rFonts w:ascii="宋体" w:hAnsi="宋体" w:eastAsia="宋体" w:cs="宋体"/>
          <w:spacing w:val="-23"/>
          <w:sz w:val="23"/>
          <w:szCs w:val="23"/>
        </w:rPr>
        <w:t>期：</w:t>
      </w:r>
    </w:p>
    <w:p w14:paraId="0E37A5DB">
      <w:pPr>
        <w:spacing w:line="485" w:lineRule="auto"/>
        <w:rPr>
          <w:rFonts w:ascii="宋体" w:hAnsi="宋体" w:eastAsia="宋体" w:cs="宋体"/>
          <w:sz w:val="23"/>
          <w:szCs w:val="23"/>
        </w:rPr>
        <w:sectPr>
          <w:footerReference r:id="rId41" w:type="default"/>
          <w:pgSz w:w="11906" w:h="16838"/>
          <w:pgMar w:top="400" w:right="1068" w:bottom="1156" w:left="1069" w:header="0" w:footer="989" w:gutter="0"/>
          <w:cols w:space="720" w:num="1"/>
        </w:sectPr>
      </w:pPr>
    </w:p>
    <w:p w14:paraId="44F46F4B">
      <w:pPr>
        <w:pStyle w:val="3"/>
        <w:spacing w:line="245" w:lineRule="auto"/>
      </w:pPr>
    </w:p>
    <w:p w14:paraId="21FC38D6">
      <w:pPr>
        <w:pStyle w:val="3"/>
        <w:spacing w:line="245" w:lineRule="auto"/>
      </w:pPr>
    </w:p>
    <w:p w14:paraId="4DD9B1F7">
      <w:pPr>
        <w:pStyle w:val="3"/>
        <w:spacing w:line="245" w:lineRule="auto"/>
      </w:pPr>
    </w:p>
    <w:p w14:paraId="3B4D69C6">
      <w:pPr>
        <w:pStyle w:val="3"/>
        <w:spacing w:line="245" w:lineRule="auto"/>
      </w:pPr>
    </w:p>
    <w:p w14:paraId="2CF97A44">
      <w:pPr>
        <w:spacing w:before="101" w:line="225" w:lineRule="auto"/>
        <w:ind w:left="224"/>
        <w:rPr>
          <w:rFonts w:ascii="宋体" w:hAnsi="宋体" w:eastAsia="宋体" w:cs="宋体"/>
          <w:sz w:val="31"/>
          <w:szCs w:val="31"/>
        </w:rPr>
      </w:pPr>
      <w:r>
        <w:rPr>
          <w:rFonts w:ascii="宋体" w:hAnsi="宋体" w:eastAsia="宋体" w:cs="宋体"/>
          <w:b/>
          <w:bCs/>
          <w:spacing w:val="-1"/>
          <w:sz w:val="31"/>
          <w:szCs w:val="31"/>
        </w:rPr>
        <w:t>十、企业近三年（202</w:t>
      </w:r>
      <w:r>
        <w:rPr>
          <w:rFonts w:hint="eastAsia" w:ascii="宋体" w:hAnsi="宋体" w:eastAsia="宋体" w:cs="宋体"/>
          <w:b/>
          <w:bCs/>
          <w:spacing w:val="-1"/>
          <w:sz w:val="31"/>
          <w:szCs w:val="31"/>
          <w:lang w:val="en-US" w:eastAsia="zh-CN"/>
        </w:rPr>
        <w:t>2</w:t>
      </w:r>
      <w:r>
        <w:rPr>
          <w:rFonts w:ascii="宋体" w:hAnsi="宋体" w:eastAsia="宋体" w:cs="宋体"/>
          <w:spacing w:val="-47"/>
          <w:sz w:val="31"/>
          <w:szCs w:val="31"/>
        </w:rPr>
        <w:t xml:space="preserve"> </w:t>
      </w:r>
      <w:r>
        <w:rPr>
          <w:rFonts w:ascii="宋体" w:hAnsi="宋体" w:eastAsia="宋体" w:cs="宋体"/>
          <w:b/>
          <w:bCs/>
          <w:spacing w:val="-1"/>
          <w:sz w:val="31"/>
          <w:szCs w:val="31"/>
        </w:rPr>
        <w:t>年</w:t>
      </w:r>
      <w:r>
        <w:rPr>
          <w:rFonts w:ascii="宋体" w:hAnsi="宋体" w:eastAsia="宋体" w:cs="宋体"/>
          <w:spacing w:val="-38"/>
          <w:sz w:val="31"/>
          <w:szCs w:val="31"/>
        </w:rPr>
        <w:t xml:space="preserve"> </w:t>
      </w:r>
      <w:r>
        <w:rPr>
          <w:rFonts w:ascii="宋体" w:hAnsi="宋体" w:eastAsia="宋体" w:cs="宋体"/>
          <w:b/>
          <w:bCs/>
          <w:spacing w:val="-1"/>
          <w:sz w:val="31"/>
          <w:szCs w:val="31"/>
        </w:rPr>
        <w:t>1</w:t>
      </w:r>
      <w:r>
        <w:rPr>
          <w:rFonts w:ascii="宋体" w:hAnsi="宋体" w:eastAsia="宋体" w:cs="宋体"/>
          <w:spacing w:val="-52"/>
          <w:sz w:val="31"/>
          <w:szCs w:val="31"/>
        </w:rPr>
        <w:t xml:space="preserve"> </w:t>
      </w:r>
      <w:r>
        <w:rPr>
          <w:rFonts w:ascii="宋体" w:hAnsi="宋体" w:eastAsia="宋体" w:cs="宋体"/>
          <w:b/>
          <w:bCs/>
          <w:spacing w:val="-1"/>
          <w:sz w:val="31"/>
          <w:szCs w:val="31"/>
        </w:rPr>
        <w:t>月</w:t>
      </w:r>
      <w:r>
        <w:rPr>
          <w:rFonts w:ascii="宋体" w:hAnsi="宋体" w:eastAsia="宋体" w:cs="宋体"/>
          <w:spacing w:val="-37"/>
          <w:sz w:val="31"/>
          <w:szCs w:val="31"/>
        </w:rPr>
        <w:t xml:space="preserve"> </w:t>
      </w:r>
      <w:r>
        <w:rPr>
          <w:rFonts w:ascii="宋体" w:hAnsi="宋体" w:eastAsia="宋体" w:cs="宋体"/>
          <w:b/>
          <w:bCs/>
          <w:spacing w:val="-1"/>
          <w:sz w:val="31"/>
          <w:szCs w:val="31"/>
        </w:rPr>
        <w:t>1</w:t>
      </w:r>
      <w:r>
        <w:rPr>
          <w:rFonts w:ascii="宋体" w:hAnsi="宋体" w:eastAsia="宋体" w:cs="宋体"/>
          <w:spacing w:val="-1"/>
          <w:sz w:val="31"/>
          <w:szCs w:val="31"/>
        </w:rPr>
        <w:t xml:space="preserve"> </w:t>
      </w:r>
      <w:r>
        <w:rPr>
          <w:rFonts w:ascii="宋体" w:hAnsi="宋体" w:eastAsia="宋体" w:cs="宋体"/>
          <w:b/>
          <w:bCs/>
          <w:spacing w:val="-1"/>
          <w:sz w:val="31"/>
          <w:szCs w:val="31"/>
        </w:rPr>
        <w:t>日至今）类似项目业绩表</w:t>
      </w:r>
    </w:p>
    <w:p w14:paraId="6414CF36">
      <w:pPr>
        <w:spacing w:before="179"/>
      </w:pPr>
    </w:p>
    <w:tbl>
      <w:tblPr>
        <w:tblStyle w:val="15"/>
        <w:tblW w:w="89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9"/>
        <w:gridCol w:w="1794"/>
        <w:gridCol w:w="1794"/>
        <w:gridCol w:w="1795"/>
        <w:gridCol w:w="1799"/>
      </w:tblGrid>
      <w:tr w14:paraId="526FD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799" w:type="dxa"/>
            <w:vAlign w:val="top"/>
          </w:tcPr>
          <w:p w14:paraId="06BF0D4C">
            <w:pPr>
              <w:spacing w:before="221" w:line="229" w:lineRule="auto"/>
              <w:ind w:left="665"/>
              <w:rPr>
                <w:rFonts w:ascii="宋体" w:hAnsi="宋体" w:eastAsia="宋体" w:cs="宋体"/>
                <w:sz w:val="23"/>
                <w:szCs w:val="23"/>
              </w:rPr>
            </w:pPr>
            <w:r>
              <w:rPr>
                <w:rFonts w:ascii="宋体" w:hAnsi="宋体" w:eastAsia="宋体" w:cs="宋体"/>
                <w:spacing w:val="5"/>
                <w:sz w:val="23"/>
                <w:szCs w:val="23"/>
              </w:rPr>
              <w:t>序号</w:t>
            </w:r>
          </w:p>
        </w:tc>
        <w:tc>
          <w:tcPr>
            <w:tcW w:w="1794" w:type="dxa"/>
            <w:vAlign w:val="top"/>
          </w:tcPr>
          <w:p w14:paraId="1E369A85">
            <w:pPr>
              <w:spacing w:before="222" w:line="228" w:lineRule="auto"/>
              <w:ind w:left="426"/>
              <w:rPr>
                <w:rFonts w:ascii="宋体" w:hAnsi="宋体" w:eastAsia="宋体" w:cs="宋体"/>
                <w:sz w:val="23"/>
                <w:szCs w:val="23"/>
              </w:rPr>
            </w:pPr>
            <w:r>
              <w:rPr>
                <w:rFonts w:ascii="宋体" w:hAnsi="宋体" w:eastAsia="宋体" w:cs="宋体"/>
                <w:spacing w:val="6"/>
                <w:sz w:val="23"/>
                <w:szCs w:val="23"/>
              </w:rPr>
              <w:t>项目名称</w:t>
            </w:r>
          </w:p>
        </w:tc>
        <w:tc>
          <w:tcPr>
            <w:tcW w:w="1794" w:type="dxa"/>
            <w:vAlign w:val="top"/>
          </w:tcPr>
          <w:p w14:paraId="0BC1EE08">
            <w:pPr>
              <w:spacing w:before="222" w:line="227" w:lineRule="auto"/>
              <w:ind w:left="424"/>
              <w:rPr>
                <w:rFonts w:ascii="宋体" w:hAnsi="宋体" w:eastAsia="宋体" w:cs="宋体"/>
                <w:sz w:val="23"/>
                <w:szCs w:val="23"/>
              </w:rPr>
            </w:pPr>
            <w:r>
              <w:rPr>
                <w:rFonts w:ascii="宋体" w:hAnsi="宋体" w:eastAsia="宋体" w:cs="宋体"/>
                <w:spacing w:val="7"/>
                <w:sz w:val="23"/>
                <w:szCs w:val="23"/>
              </w:rPr>
              <w:t>服务内容</w:t>
            </w:r>
          </w:p>
        </w:tc>
        <w:tc>
          <w:tcPr>
            <w:tcW w:w="1795" w:type="dxa"/>
            <w:vAlign w:val="top"/>
          </w:tcPr>
          <w:p w14:paraId="0FC93AF9">
            <w:pPr>
              <w:spacing w:before="222" w:line="228" w:lineRule="auto"/>
              <w:ind w:left="189"/>
              <w:rPr>
                <w:rFonts w:ascii="宋体" w:hAnsi="宋体" w:eastAsia="宋体" w:cs="宋体"/>
                <w:sz w:val="23"/>
                <w:szCs w:val="23"/>
              </w:rPr>
            </w:pPr>
            <w:r>
              <w:rPr>
                <w:rFonts w:ascii="宋体" w:hAnsi="宋体" w:eastAsia="宋体" w:cs="宋体"/>
                <w:spacing w:val="7"/>
                <w:sz w:val="23"/>
                <w:szCs w:val="23"/>
              </w:rPr>
              <w:t>项目实施单位</w:t>
            </w:r>
          </w:p>
        </w:tc>
        <w:tc>
          <w:tcPr>
            <w:tcW w:w="1799" w:type="dxa"/>
            <w:vAlign w:val="top"/>
          </w:tcPr>
          <w:p w14:paraId="701DC976">
            <w:pPr>
              <w:spacing w:before="221" w:line="229" w:lineRule="auto"/>
              <w:ind w:left="668"/>
              <w:rPr>
                <w:rFonts w:ascii="宋体" w:hAnsi="宋体" w:eastAsia="宋体" w:cs="宋体"/>
                <w:sz w:val="23"/>
                <w:szCs w:val="23"/>
              </w:rPr>
            </w:pPr>
            <w:r>
              <w:rPr>
                <w:rFonts w:ascii="宋体" w:hAnsi="宋体" w:eastAsia="宋体" w:cs="宋体"/>
                <w:spacing w:val="3"/>
                <w:sz w:val="23"/>
                <w:szCs w:val="23"/>
              </w:rPr>
              <w:t>备注</w:t>
            </w:r>
          </w:p>
        </w:tc>
      </w:tr>
      <w:tr w14:paraId="0D4D9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799" w:type="dxa"/>
            <w:vAlign w:val="top"/>
          </w:tcPr>
          <w:p w14:paraId="36CDBBB4">
            <w:pPr>
              <w:rPr>
                <w:rFonts w:ascii="Arial"/>
                <w:sz w:val="21"/>
              </w:rPr>
            </w:pPr>
          </w:p>
        </w:tc>
        <w:tc>
          <w:tcPr>
            <w:tcW w:w="1794" w:type="dxa"/>
            <w:vAlign w:val="top"/>
          </w:tcPr>
          <w:p w14:paraId="38155AE6">
            <w:pPr>
              <w:rPr>
                <w:rFonts w:ascii="Arial"/>
                <w:sz w:val="21"/>
              </w:rPr>
            </w:pPr>
          </w:p>
        </w:tc>
        <w:tc>
          <w:tcPr>
            <w:tcW w:w="1794" w:type="dxa"/>
            <w:vAlign w:val="top"/>
          </w:tcPr>
          <w:p w14:paraId="19FFD54A">
            <w:pPr>
              <w:rPr>
                <w:rFonts w:ascii="Arial"/>
                <w:sz w:val="21"/>
              </w:rPr>
            </w:pPr>
          </w:p>
        </w:tc>
        <w:tc>
          <w:tcPr>
            <w:tcW w:w="1795" w:type="dxa"/>
            <w:vAlign w:val="top"/>
          </w:tcPr>
          <w:p w14:paraId="2AE99A8D">
            <w:pPr>
              <w:rPr>
                <w:rFonts w:ascii="Arial"/>
                <w:sz w:val="21"/>
              </w:rPr>
            </w:pPr>
          </w:p>
        </w:tc>
        <w:tc>
          <w:tcPr>
            <w:tcW w:w="1799" w:type="dxa"/>
            <w:vAlign w:val="top"/>
          </w:tcPr>
          <w:p w14:paraId="6DB9A5B9">
            <w:pPr>
              <w:rPr>
                <w:rFonts w:ascii="Arial"/>
                <w:sz w:val="21"/>
              </w:rPr>
            </w:pPr>
          </w:p>
        </w:tc>
      </w:tr>
      <w:tr w14:paraId="462BF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799" w:type="dxa"/>
            <w:vAlign w:val="top"/>
          </w:tcPr>
          <w:p w14:paraId="68BE92A0">
            <w:pPr>
              <w:rPr>
                <w:rFonts w:ascii="Arial"/>
                <w:sz w:val="21"/>
              </w:rPr>
            </w:pPr>
          </w:p>
        </w:tc>
        <w:tc>
          <w:tcPr>
            <w:tcW w:w="1794" w:type="dxa"/>
            <w:vAlign w:val="top"/>
          </w:tcPr>
          <w:p w14:paraId="6C8E6E39">
            <w:pPr>
              <w:rPr>
                <w:rFonts w:ascii="Arial"/>
                <w:sz w:val="21"/>
              </w:rPr>
            </w:pPr>
          </w:p>
        </w:tc>
        <w:tc>
          <w:tcPr>
            <w:tcW w:w="1794" w:type="dxa"/>
            <w:vAlign w:val="top"/>
          </w:tcPr>
          <w:p w14:paraId="234798EE">
            <w:pPr>
              <w:rPr>
                <w:rFonts w:ascii="Arial"/>
                <w:sz w:val="21"/>
              </w:rPr>
            </w:pPr>
          </w:p>
        </w:tc>
        <w:tc>
          <w:tcPr>
            <w:tcW w:w="1795" w:type="dxa"/>
            <w:vAlign w:val="top"/>
          </w:tcPr>
          <w:p w14:paraId="326A012F">
            <w:pPr>
              <w:rPr>
                <w:rFonts w:ascii="Arial"/>
                <w:sz w:val="21"/>
              </w:rPr>
            </w:pPr>
          </w:p>
        </w:tc>
        <w:tc>
          <w:tcPr>
            <w:tcW w:w="1799" w:type="dxa"/>
            <w:vAlign w:val="top"/>
          </w:tcPr>
          <w:p w14:paraId="76E5A77F">
            <w:pPr>
              <w:rPr>
                <w:rFonts w:ascii="Arial"/>
                <w:sz w:val="21"/>
              </w:rPr>
            </w:pPr>
          </w:p>
        </w:tc>
      </w:tr>
      <w:tr w14:paraId="41633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799" w:type="dxa"/>
            <w:vAlign w:val="top"/>
          </w:tcPr>
          <w:p w14:paraId="01E0A7C7">
            <w:pPr>
              <w:rPr>
                <w:rFonts w:ascii="Arial"/>
                <w:sz w:val="21"/>
              </w:rPr>
            </w:pPr>
          </w:p>
        </w:tc>
        <w:tc>
          <w:tcPr>
            <w:tcW w:w="1794" w:type="dxa"/>
            <w:vAlign w:val="top"/>
          </w:tcPr>
          <w:p w14:paraId="35D93299">
            <w:pPr>
              <w:rPr>
                <w:rFonts w:ascii="Arial"/>
                <w:sz w:val="21"/>
              </w:rPr>
            </w:pPr>
          </w:p>
        </w:tc>
        <w:tc>
          <w:tcPr>
            <w:tcW w:w="1794" w:type="dxa"/>
            <w:vAlign w:val="top"/>
          </w:tcPr>
          <w:p w14:paraId="3E77B6A9">
            <w:pPr>
              <w:rPr>
                <w:rFonts w:ascii="Arial"/>
                <w:sz w:val="21"/>
              </w:rPr>
            </w:pPr>
          </w:p>
        </w:tc>
        <w:tc>
          <w:tcPr>
            <w:tcW w:w="1795" w:type="dxa"/>
            <w:vAlign w:val="top"/>
          </w:tcPr>
          <w:p w14:paraId="5C4AF24A">
            <w:pPr>
              <w:rPr>
                <w:rFonts w:ascii="Arial"/>
                <w:sz w:val="21"/>
              </w:rPr>
            </w:pPr>
          </w:p>
        </w:tc>
        <w:tc>
          <w:tcPr>
            <w:tcW w:w="1799" w:type="dxa"/>
            <w:vAlign w:val="top"/>
          </w:tcPr>
          <w:p w14:paraId="06CCD3CF">
            <w:pPr>
              <w:rPr>
                <w:rFonts w:ascii="Arial"/>
                <w:sz w:val="21"/>
              </w:rPr>
            </w:pPr>
          </w:p>
        </w:tc>
      </w:tr>
      <w:tr w14:paraId="5E98E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799" w:type="dxa"/>
            <w:vAlign w:val="top"/>
          </w:tcPr>
          <w:p w14:paraId="50BC1B6E">
            <w:pPr>
              <w:rPr>
                <w:rFonts w:ascii="Arial"/>
                <w:sz w:val="21"/>
              </w:rPr>
            </w:pPr>
          </w:p>
        </w:tc>
        <w:tc>
          <w:tcPr>
            <w:tcW w:w="1794" w:type="dxa"/>
            <w:vAlign w:val="top"/>
          </w:tcPr>
          <w:p w14:paraId="5237FD7C">
            <w:pPr>
              <w:rPr>
                <w:rFonts w:ascii="Arial"/>
                <w:sz w:val="21"/>
              </w:rPr>
            </w:pPr>
          </w:p>
        </w:tc>
        <w:tc>
          <w:tcPr>
            <w:tcW w:w="1794" w:type="dxa"/>
            <w:vAlign w:val="top"/>
          </w:tcPr>
          <w:p w14:paraId="4125BE69">
            <w:pPr>
              <w:rPr>
                <w:rFonts w:ascii="Arial"/>
                <w:sz w:val="21"/>
              </w:rPr>
            </w:pPr>
          </w:p>
        </w:tc>
        <w:tc>
          <w:tcPr>
            <w:tcW w:w="1795" w:type="dxa"/>
            <w:vAlign w:val="top"/>
          </w:tcPr>
          <w:p w14:paraId="7E789E12">
            <w:pPr>
              <w:rPr>
                <w:rFonts w:ascii="Arial"/>
                <w:sz w:val="21"/>
              </w:rPr>
            </w:pPr>
          </w:p>
        </w:tc>
        <w:tc>
          <w:tcPr>
            <w:tcW w:w="1799" w:type="dxa"/>
            <w:vAlign w:val="top"/>
          </w:tcPr>
          <w:p w14:paraId="25925DBB">
            <w:pPr>
              <w:rPr>
                <w:rFonts w:ascii="Arial"/>
                <w:sz w:val="21"/>
              </w:rPr>
            </w:pPr>
          </w:p>
        </w:tc>
      </w:tr>
      <w:tr w14:paraId="311B7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799" w:type="dxa"/>
            <w:vAlign w:val="top"/>
          </w:tcPr>
          <w:p w14:paraId="468E0D4E">
            <w:pPr>
              <w:rPr>
                <w:rFonts w:ascii="Arial"/>
                <w:sz w:val="21"/>
              </w:rPr>
            </w:pPr>
          </w:p>
        </w:tc>
        <w:tc>
          <w:tcPr>
            <w:tcW w:w="1794" w:type="dxa"/>
            <w:vAlign w:val="top"/>
          </w:tcPr>
          <w:p w14:paraId="78E5A114">
            <w:pPr>
              <w:rPr>
                <w:rFonts w:ascii="Arial"/>
                <w:sz w:val="21"/>
              </w:rPr>
            </w:pPr>
          </w:p>
        </w:tc>
        <w:tc>
          <w:tcPr>
            <w:tcW w:w="1794" w:type="dxa"/>
            <w:vAlign w:val="top"/>
          </w:tcPr>
          <w:p w14:paraId="06D13708">
            <w:pPr>
              <w:rPr>
                <w:rFonts w:ascii="Arial"/>
                <w:sz w:val="21"/>
              </w:rPr>
            </w:pPr>
          </w:p>
        </w:tc>
        <w:tc>
          <w:tcPr>
            <w:tcW w:w="1795" w:type="dxa"/>
            <w:vAlign w:val="top"/>
          </w:tcPr>
          <w:p w14:paraId="70A04DA5">
            <w:pPr>
              <w:rPr>
                <w:rFonts w:ascii="Arial"/>
                <w:sz w:val="21"/>
              </w:rPr>
            </w:pPr>
          </w:p>
        </w:tc>
        <w:tc>
          <w:tcPr>
            <w:tcW w:w="1799" w:type="dxa"/>
            <w:vAlign w:val="top"/>
          </w:tcPr>
          <w:p w14:paraId="0A5FE44C">
            <w:pPr>
              <w:rPr>
                <w:rFonts w:ascii="Arial"/>
                <w:sz w:val="21"/>
              </w:rPr>
            </w:pPr>
          </w:p>
        </w:tc>
      </w:tr>
    </w:tbl>
    <w:p w14:paraId="37469986">
      <w:pPr>
        <w:pStyle w:val="3"/>
        <w:spacing w:line="270" w:lineRule="auto"/>
      </w:pPr>
    </w:p>
    <w:p w14:paraId="4243B7B1">
      <w:pPr>
        <w:pStyle w:val="3"/>
        <w:spacing w:line="381" w:lineRule="auto"/>
      </w:pPr>
    </w:p>
    <w:p w14:paraId="066BBD20">
      <w:pPr>
        <w:spacing w:before="75" w:line="228" w:lineRule="auto"/>
        <w:ind w:left="125"/>
        <w:rPr>
          <w:rFonts w:ascii="宋体" w:hAnsi="宋体" w:eastAsia="宋体" w:cs="宋体"/>
          <w:sz w:val="23"/>
          <w:szCs w:val="23"/>
        </w:rPr>
      </w:pPr>
      <w:r>
        <w:rPr>
          <w:rFonts w:ascii="宋体" w:hAnsi="宋体" w:eastAsia="宋体" w:cs="宋体"/>
          <w:spacing w:val="3"/>
          <w:sz w:val="23"/>
          <w:szCs w:val="23"/>
        </w:rPr>
        <w:t>如无业绩可填无。</w:t>
      </w:r>
    </w:p>
    <w:p w14:paraId="5023D928">
      <w:pPr>
        <w:pStyle w:val="3"/>
        <w:spacing w:line="286" w:lineRule="auto"/>
      </w:pPr>
    </w:p>
    <w:p w14:paraId="1413D8A4">
      <w:pPr>
        <w:pStyle w:val="3"/>
        <w:spacing w:line="287" w:lineRule="auto"/>
      </w:pPr>
    </w:p>
    <w:p w14:paraId="2044356F">
      <w:pPr>
        <w:spacing w:before="74" w:line="227" w:lineRule="auto"/>
        <w:ind w:left="3482"/>
        <w:rPr>
          <w:rFonts w:ascii="宋体" w:hAnsi="宋体" w:eastAsia="宋体" w:cs="宋体"/>
          <w:sz w:val="23"/>
          <w:szCs w:val="23"/>
        </w:rPr>
      </w:pPr>
      <w:r>
        <w:rPr>
          <w:rFonts w:ascii="宋体" w:hAnsi="宋体" w:eastAsia="宋体" w:cs="宋体"/>
          <w:spacing w:val="-2"/>
          <w:sz w:val="23"/>
          <w:szCs w:val="23"/>
        </w:rPr>
        <w:t>供应商盖章：</w:t>
      </w:r>
    </w:p>
    <w:p w14:paraId="4EDB1B62">
      <w:pPr>
        <w:pStyle w:val="3"/>
        <w:spacing w:line="261" w:lineRule="auto"/>
      </w:pPr>
    </w:p>
    <w:p w14:paraId="66A019D3">
      <w:pPr>
        <w:spacing w:before="74" w:line="227" w:lineRule="auto"/>
        <w:ind w:left="3482"/>
        <w:rPr>
          <w:rFonts w:ascii="宋体" w:hAnsi="宋体" w:eastAsia="宋体" w:cs="宋体"/>
          <w:spacing w:val="-2"/>
          <w:sz w:val="23"/>
          <w:szCs w:val="23"/>
        </w:rPr>
      </w:pPr>
      <w:r>
        <w:rPr>
          <w:rFonts w:ascii="宋体" w:hAnsi="宋体" w:eastAsia="宋体" w:cs="宋体"/>
          <w:spacing w:val="-2"/>
          <w:sz w:val="23"/>
          <w:szCs w:val="23"/>
        </w:rPr>
        <w:t>供应商法人或代理人（盖章或签字）：</w:t>
      </w:r>
    </w:p>
    <w:p w14:paraId="0FAC507E">
      <w:pPr>
        <w:spacing w:before="74" w:line="227" w:lineRule="auto"/>
        <w:ind w:left="3482"/>
        <w:rPr>
          <w:rFonts w:ascii="宋体" w:hAnsi="宋体" w:eastAsia="宋体" w:cs="宋体"/>
          <w:spacing w:val="-2"/>
          <w:sz w:val="23"/>
          <w:szCs w:val="23"/>
        </w:rPr>
      </w:pPr>
    </w:p>
    <w:p w14:paraId="0299097C">
      <w:pPr>
        <w:spacing w:before="74" w:line="227" w:lineRule="auto"/>
        <w:ind w:left="3482"/>
        <w:rPr>
          <w:rFonts w:ascii="宋体" w:hAnsi="宋体" w:eastAsia="宋体" w:cs="宋体"/>
          <w:spacing w:val="-2"/>
          <w:sz w:val="23"/>
          <w:szCs w:val="23"/>
        </w:rPr>
      </w:pPr>
      <w:r>
        <w:rPr>
          <w:rFonts w:ascii="宋体" w:hAnsi="宋体" w:eastAsia="宋体" w:cs="宋体"/>
          <w:spacing w:val="-2"/>
          <w:sz w:val="23"/>
          <w:szCs w:val="23"/>
        </w:rPr>
        <w:t xml:space="preserve"> 年 月 日</w:t>
      </w:r>
    </w:p>
    <w:p w14:paraId="25C53F8B">
      <w:pPr>
        <w:spacing w:before="74" w:line="227" w:lineRule="auto"/>
        <w:ind w:left="3482"/>
        <w:rPr>
          <w:rFonts w:ascii="宋体" w:hAnsi="宋体" w:eastAsia="宋体" w:cs="宋体"/>
          <w:spacing w:val="-2"/>
          <w:sz w:val="23"/>
          <w:szCs w:val="23"/>
        </w:rPr>
        <w:sectPr>
          <w:footerReference r:id="rId42" w:type="default"/>
          <w:pgSz w:w="11906" w:h="16838"/>
          <w:pgMar w:top="400" w:right="1700" w:bottom="1158" w:left="1785" w:header="0" w:footer="988" w:gutter="0"/>
          <w:cols w:space="720" w:num="1"/>
        </w:sectPr>
      </w:pPr>
    </w:p>
    <w:p w14:paraId="4E447756">
      <w:pPr>
        <w:pStyle w:val="3"/>
        <w:spacing w:line="279" w:lineRule="auto"/>
      </w:pPr>
    </w:p>
    <w:p w14:paraId="318E2A63">
      <w:pPr>
        <w:spacing w:before="101" w:line="225" w:lineRule="auto"/>
        <w:ind w:left="3708"/>
        <w:outlineLvl w:val="1"/>
        <w:rPr>
          <w:rFonts w:ascii="宋体" w:hAnsi="宋体" w:eastAsia="宋体" w:cs="宋体"/>
          <w:sz w:val="31"/>
          <w:szCs w:val="31"/>
        </w:rPr>
      </w:pPr>
      <w:r>
        <w:rPr>
          <w:rFonts w:ascii="宋体" w:hAnsi="宋体" w:eastAsia="宋体" w:cs="宋体"/>
          <w:b/>
          <w:bCs/>
          <w:spacing w:val="5"/>
          <w:sz w:val="31"/>
          <w:szCs w:val="31"/>
        </w:rPr>
        <w:t>十</w:t>
      </w:r>
      <w:r>
        <w:rPr>
          <w:rFonts w:hint="eastAsia" w:ascii="宋体" w:hAnsi="宋体" w:eastAsia="宋体" w:cs="宋体"/>
          <w:b/>
          <w:bCs/>
          <w:spacing w:val="5"/>
          <w:sz w:val="31"/>
          <w:szCs w:val="31"/>
          <w:lang w:val="en-US" w:eastAsia="zh-CN"/>
        </w:rPr>
        <w:t>一</w:t>
      </w:r>
      <w:r>
        <w:rPr>
          <w:rFonts w:ascii="宋体" w:hAnsi="宋体" w:eastAsia="宋体" w:cs="宋体"/>
          <w:b/>
          <w:bCs/>
          <w:spacing w:val="5"/>
          <w:sz w:val="31"/>
          <w:szCs w:val="31"/>
        </w:rPr>
        <w:t>、技术文件</w:t>
      </w:r>
    </w:p>
    <w:p w14:paraId="4B6C74A7">
      <w:pPr>
        <w:pStyle w:val="3"/>
        <w:spacing w:line="253" w:lineRule="auto"/>
      </w:pPr>
    </w:p>
    <w:p w14:paraId="2CA6635D">
      <w:pPr>
        <w:pStyle w:val="3"/>
        <w:spacing w:line="254" w:lineRule="auto"/>
      </w:pPr>
    </w:p>
    <w:p w14:paraId="437FFBA3">
      <w:pPr>
        <w:pStyle w:val="3"/>
        <w:spacing w:line="254" w:lineRule="auto"/>
      </w:pPr>
    </w:p>
    <w:p w14:paraId="4A143FBE">
      <w:pPr>
        <w:numPr>
          <w:ilvl w:val="0"/>
          <w:numId w:val="2"/>
        </w:numPr>
        <w:spacing w:before="74" w:line="227" w:lineRule="auto"/>
        <w:ind w:left="499"/>
        <w:rPr>
          <w:rFonts w:ascii="宋体" w:hAnsi="宋体" w:eastAsia="宋体" w:cs="宋体"/>
          <w:spacing w:val="6"/>
          <w:sz w:val="23"/>
          <w:szCs w:val="23"/>
        </w:rPr>
      </w:pPr>
      <w:r>
        <w:rPr>
          <w:rFonts w:ascii="宋体" w:hAnsi="宋体" w:eastAsia="宋体" w:cs="宋体"/>
          <w:spacing w:val="6"/>
          <w:sz w:val="23"/>
          <w:szCs w:val="23"/>
        </w:rPr>
        <w:t>实施方案应包括（但不限于）下列内容：</w:t>
      </w:r>
    </w:p>
    <w:p w14:paraId="641FF0C2">
      <w:pPr>
        <w:numPr>
          <w:ilvl w:val="0"/>
          <w:numId w:val="0"/>
        </w:numPr>
        <w:spacing w:before="74" w:line="227" w:lineRule="auto"/>
        <w:rPr>
          <w:rFonts w:ascii="宋体" w:hAnsi="宋体" w:eastAsia="宋体" w:cs="宋体"/>
          <w:spacing w:val="6"/>
          <w:sz w:val="23"/>
          <w:szCs w:val="23"/>
        </w:rPr>
      </w:pPr>
    </w:p>
    <w:p w14:paraId="6DE93671">
      <w:pPr>
        <w:numPr>
          <w:ilvl w:val="0"/>
          <w:numId w:val="3"/>
        </w:numPr>
        <w:spacing w:before="74" w:line="227" w:lineRule="auto"/>
        <w:ind w:left="499"/>
        <w:rPr>
          <w:rFonts w:ascii="宋体" w:hAnsi="宋体" w:eastAsia="宋体" w:cs="宋体"/>
          <w:spacing w:val="6"/>
          <w:sz w:val="23"/>
          <w:szCs w:val="23"/>
        </w:rPr>
      </w:pPr>
      <w:r>
        <w:rPr>
          <w:rFonts w:ascii="宋体" w:hAnsi="宋体" w:eastAsia="宋体" w:cs="宋体"/>
          <w:spacing w:val="6"/>
          <w:sz w:val="23"/>
          <w:szCs w:val="23"/>
        </w:rPr>
        <w:t>项目背景及现状分析</w:t>
      </w:r>
    </w:p>
    <w:p w14:paraId="2BAAF389">
      <w:pPr>
        <w:numPr>
          <w:ilvl w:val="0"/>
          <w:numId w:val="0"/>
        </w:numPr>
        <w:spacing w:before="74" w:line="227" w:lineRule="auto"/>
        <w:rPr>
          <w:rFonts w:ascii="宋体" w:hAnsi="宋体" w:eastAsia="宋体" w:cs="宋体"/>
          <w:spacing w:val="6"/>
          <w:sz w:val="23"/>
          <w:szCs w:val="23"/>
        </w:rPr>
      </w:pPr>
    </w:p>
    <w:p w14:paraId="3B6431FD">
      <w:pPr>
        <w:numPr>
          <w:ilvl w:val="0"/>
          <w:numId w:val="3"/>
        </w:numPr>
        <w:spacing w:before="74" w:line="227" w:lineRule="auto"/>
        <w:ind w:left="499"/>
        <w:rPr>
          <w:rFonts w:ascii="宋体" w:hAnsi="宋体" w:eastAsia="宋体" w:cs="宋体"/>
          <w:spacing w:val="6"/>
          <w:sz w:val="23"/>
          <w:szCs w:val="23"/>
        </w:rPr>
      </w:pPr>
      <w:r>
        <w:rPr>
          <w:rFonts w:ascii="宋体" w:hAnsi="宋体" w:eastAsia="宋体" w:cs="宋体"/>
          <w:spacing w:val="6"/>
          <w:sz w:val="23"/>
          <w:szCs w:val="23"/>
        </w:rPr>
        <w:t xml:space="preserve"> </w:t>
      </w:r>
      <w:r>
        <w:rPr>
          <w:rFonts w:hint="eastAsia" w:ascii="宋体" w:hAnsi="宋体" w:eastAsia="宋体" w:cs="宋体"/>
          <w:spacing w:val="6"/>
          <w:sz w:val="23"/>
          <w:szCs w:val="23"/>
          <w:lang w:val="en-US" w:eastAsia="zh-CN"/>
        </w:rPr>
        <w:t>项目</w:t>
      </w:r>
      <w:r>
        <w:rPr>
          <w:rFonts w:ascii="宋体" w:hAnsi="宋体" w:eastAsia="宋体" w:cs="宋体"/>
          <w:spacing w:val="6"/>
          <w:sz w:val="23"/>
          <w:szCs w:val="23"/>
        </w:rPr>
        <w:t>方案总体规划</w:t>
      </w:r>
    </w:p>
    <w:p w14:paraId="43968A55">
      <w:pPr>
        <w:numPr>
          <w:ilvl w:val="0"/>
          <w:numId w:val="0"/>
        </w:numPr>
        <w:spacing w:before="74" w:line="227" w:lineRule="auto"/>
        <w:rPr>
          <w:rFonts w:ascii="宋体" w:hAnsi="宋体" w:eastAsia="宋体" w:cs="宋体"/>
          <w:spacing w:val="6"/>
          <w:sz w:val="23"/>
          <w:szCs w:val="23"/>
        </w:rPr>
      </w:pPr>
    </w:p>
    <w:p w14:paraId="7C52DE0B">
      <w:pPr>
        <w:numPr>
          <w:ilvl w:val="0"/>
          <w:numId w:val="3"/>
        </w:numPr>
        <w:spacing w:before="74" w:line="227" w:lineRule="auto"/>
        <w:ind w:left="499" w:leftChars="0" w:firstLine="0" w:firstLineChars="0"/>
        <w:rPr>
          <w:rFonts w:ascii="宋体" w:hAnsi="宋体" w:eastAsia="宋体" w:cs="宋体"/>
          <w:spacing w:val="6"/>
          <w:sz w:val="23"/>
          <w:szCs w:val="23"/>
        </w:rPr>
      </w:pPr>
      <w:r>
        <w:rPr>
          <w:rFonts w:hint="eastAsia" w:ascii="宋体" w:hAnsi="宋体" w:eastAsia="宋体" w:cs="宋体"/>
          <w:spacing w:val="6"/>
          <w:sz w:val="23"/>
          <w:szCs w:val="23"/>
          <w:lang w:val="en-US" w:eastAsia="zh-CN"/>
        </w:rPr>
        <w:t>项目</w:t>
      </w:r>
      <w:r>
        <w:rPr>
          <w:rFonts w:ascii="宋体" w:hAnsi="宋体" w:eastAsia="宋体" w:cs="宋体"/>
          <w:spacing w:val="6"/>
          <w:sz w:val="23"/>
          <w:szCs w:val="23"/>
        </w:rPr>
        <w:t xml:space="preserve">方案实施细则 </w:t>
      </w:r>
    </w:p>
    <w:p w14:paraId="40BF7C1B">
      <w:pPr>
        <w:numPr>
          <w:ilvl w:val="0"/>
          <w:numId w:val="0"/>
        </w:numPr>
        <w:spacing w:before="74" w:line="227" w:lineRule="auto"/>
        <w:ind w:left="499" w:leftChars="0"/>
        <w:rPr>
          <w:rFonts w:ascii="宋体" w:hAnsi="宋体" w:eastAsia="宋体" w:cs="宋体"/>
          <w:spacing w:val="6"/>
          <w:sz w:val="23"/>
          <w:szCs w:val="23"/>
        </w:rPr>
      </w:pPr>
    </w:p>
    <w:p w14:paraId="4CAA5406">
      <w:pPr>
        <w:numPr>
          <w:ilvl w:val="0"/>
          <w:numId w:val="3"/>
        </w:numPr>
        <w:spacing w:before="74" w:line="227" w:lineRule="auto"/>
        <w:ind w:left="499" w:leftChars="0" w:firstLine="0" w:firstLineChars="0"/>
        <w:rPr>
          <w:rFonts w:ascii="宋体" w:hAnsi="宋体" w:eastAsia="宋体" w:cs="宋体"/>
          <w:spacing w:val="6"/>
          <w:sz w:val="23"/>
          <w:szCs w:val="23"/>
        </w:rPr>
      </w:pPr>
      <w:r>
        <w:rPr>
          <w:rFonts w:hint="eastAsia" w:ascii="宋体" w:hAnsi="宋体" w:eastAsia="宋体" w:cs="宋体"/>
          <w:spacing w:val="6"/>
          <w:sz w:val="23"/>
          <w:szCs w:val="23"/>
          <w:lang w:val="en-US" w:eastAsia="zh-CN"/>
        </w:rPr>
        <w:t>项目</w:t>
      </w:r>
      <w:r>
        <w:rPr>
          <w:rFonts w:ascii="宋体" w:hAnsi="宋体" w:eastAsia="宋体" w:cs="宋体"/>
          <w:spacing w:val="6"/>
          <w:sz w:val="23"/>
          <w:szCs w:val="23"/>
        </w:rPr>
        <w:t>质量保证措施</w:t>
      </w:r>
    </w:p>
    <w:p w14:paraId="4BAE8D93">
      <w:pPr>
        <w:numPr>
          <w:ilvl w:val="0"/>
          <w:numId w:val="0"/>
        </w:numPr>
        <w:spacing w:before="74" w:line="227" w:lineRule="auto"/>
        <w:ind w:left="499" w:leftChars="0"/>
        <w:rPr>
          <w:rFonts w:ascii="宋体" w:hAnsi="宋体" w:eastAsia="宋体" w:cs="宋体"/>
          <w:spacing w:val="6"/>
          <w:sz w:val="23"/>
          <w:szCs w:val="23"/>
        </w:rPr>
      </w:pPr>
    </w:p>
    <w:p w14:paraId="2574F565">
      <w:pPr>
        <w:numPr>
          <w:ilvl w:val="0"/>
          <w:numId w:val="3"/>
        </w:numPr>
        <w:spacing w:before="74" w:line="227" w:lineRule="auto"/>
        <w:ind w:left="499" w:leftChars="0" w:firstLine="0" w:firstLineChars="0"/>
        <w:rPr>
          <w:rFonts w:ascii="宋体" w:hAnsi="宋体" w:eastAsia="宋体" w:cs="宋体"/>
          <w:spacing w:val="6"/>
          <w:sz w:val="23"/>
          <w:szCs w:val="23"/>
        </w:rPr>
      </w:pPr>
      <w:r>
        <w:rPr>
          <w:rFonts w:hint="eastAsia" w:ascii="宋体" w:hAnsi="宋体" w:eastAsia="宋体" w:cs="宋体"/>
          <w:spacing w:val="6"/>
          <w:sz w:val="23"/>
          <w:szCs w:val="23"/>
          <w:lang w:val="en-US" w:eastAsia="zh-CN"/>
        </w:rPr>
        <w:t>项目</w:t>
      </w:r>
      <w:r>
        <w:rPr>
          <w:rFonts w:ascii="宋体" w:hAnsi="宋体" w:eastAsia="宋体" w:cs="宋体"/>
          <w:spacing w:val="6"/>
          <w:sz w:val="23"/>
          <w:szCs w:val="23"/>
        </w:rPr>
        <w:t>进度安排</w:t>
      </w:r>
    </w:p>
    <w:p w14:paraId="2FB0BB74">
      <w:pPr>
        <w:numPr>
          <w:ilvl w:val="0"/>
          <w:numId w:val="0"/>
        </w:numPr>
        <w:spacing w:before="74" w:line="227" w:lineRule="auto"/>
        <w:ind w:left="499" w:leftChars="0"/>
        <w:rPr>
          <w:rFonts w:ascii="宋体" w:hAnsi="宋体" w:eastAsia="宋体" w:cs="宋体"/>
          <w:spacing w:val="6"/>
          <w:sz w:val="23"/>
          <w:szCs w:val="23"/>
        </w:rPr>
      </w:pPr>
    </w:p>
    <w:p w14:paraId="49E0EF40">
      <w:pPr>
        <w:numPr>
          <w:ilvl w:val="0"/>
          <w:numId w:val="3"/>
        </w:numPr>
        <w:spacing w:before="74" w:line="227" w:lineRule="auto"/>
        <w:ind w:left="499" w:leftChars="0" w:firstLine="0" w:firstLineChars="0"/>
        <w:rPr>
          <w:rFonts w:ascii="宋体" w:hAnsi="宋体" w:eastAsia="宋体" w:cs="宋体"/>
          <w:spacing w:val="6"/>
          <w:sz w:val="23"/>
          <w:szCs w:val="23"/>
        </w:rPr>
      </w:pPr>
      <w:r>
        <w:rPr>
          <w:rFonts w:hint="eastAsia" w:ascii="宋体" w:hAnsi="宋体" w:eastAsia="宋体" w:cs="宋体"/>
          <w:spacing w:val="6"/>
          <w:sz w:val="23"/>
          <w:szCs w:val="23"/>
          <w:lang w:val="en-US" w:eastAsia="zh-CN"/>
        </w:rPr>
        <w:t>项目</w:t>
      </w:r>
      <w:r>
        <w:rPr>
          <w:rFonts w:ascii="宋体" w:hAnsi="宋体" w:eastAsia="宋体" w:cs="宋体"/>
          <w:spacing w:val="6"/>
          <w:sz w:val="23"/>
          <w:szCs w:val="23"/>
        </w:rPr>
        <w:t xml:space="preserve">工作重点、难点分析 </w:t>
      </w:r>
    </w:p>
    <w:p w14:paraId="448EEF33">
      <w:pPr>
        <w:numPr>
          <w:ilvl w:val="0"/>
          <w:numId w:val="0"/>
        </w:numPr>
        <w:spacing w:before="74" w:line="227" w:lineRule="auto"/>
        <w:ind w:left="499" w:leftChars="0"/>
        <w:rPr>
          <w:rFonts w:ascii="宋体" w:hAnsi="宋体" w:eastAsia="宋体" w:cs="宋体"/>
          <w:spacing w:val="6"/>
          <w:sz w:val="23"/>
          <w:szCs w:val="23"/>
        </w:rPr>
      </w:pPr>
    </w:p>
    <w:p w14:paraId="74D172FF">
      <w:pPr>
        <w:numPr>
          <w:ilvl w:val="0"/>
          <w:numId w:val="3"/>
        </w:numPr>
        <w:spacing w:before="74" w:line="227" w:lineRule="auto"/>
        <w:ind w:left="499" w:leftChars="0" w:firstLine="0" w:firstLineChars="0"/>
        <w:rPr>
          <w:rFonts w:ascii="宋体" w:hAnsi="宋体" w:eastAsia="宋体" w:cs="宋体"/>
          <w:spacing w:val="6"/>
          <w:sz w:val="23"/>
          <w:szCs w:val="23"/>
        </w:rPr>
      </w:pPr>
      <w:r>
        <w:rPr>
          <w:rFonts w:ascii="宋体" w:hAnsi="宋体" w:eastAsia="宋体" w:cs="宋体"/>
          <w:spacing w:val="6"/>
          <w:sz w:val="23"/>
          <w:szCs w:val="23"/>
        </w:rPr>
        <w:t>服务</w:t>
      </w:r>
    </w:p>
    <w:p w14:paraId="38006253">
      <w:pPr>
        <w:numPr>
          <w:ilvl w:val="0"/>
          <w:numId w:val="0"/>
        </w:numPr>
        <w:spacing w:before="74" w:line="227" w:lineRule="auto"/>
        <w:ind w:left="499" w:leftChars="0"/>
        <w:rPr>
          <w:rFonts w:ascii="宋体" w:hAnsi="宋体" w:eastAsia="宋体" w:cs="宋体"/>
          <w:spacing w:val="6"/>
          <w:sz w:val="23"/>
          <w:szCs w:val="23"/>
        </w:rPr>
      </w:pPr>
    </w:p>
    <w:p w14:paraId="1931268C">
      <w:pPr>
        <w:spacing w:before="74" w:line="227" w:lineRule="auto"/>
        <w:ind w:left="499"/>
        <w:rPr>
          <w:rFonts w:ascii="宋体" w:hAnsi="宋体" w:eastAsia="宋体" w:cs="宋体"/>
          <w:spacing w:val="6"/>
          <w:sz w:val="23"/>
          <w:szCs w:val="23"/>
        </w:rPr>
      </w:pPr>
      <w:r>
        <w:rPr>
          <w:rFonts w:ascii="宋体" w:hAnsi="宋体" w:eastAsia="宋体" w:cs="宋体"/>
          <w:spacing w:val="6"/>
          <w:sz w:val="23"/>
          <w:szCs w:val="23"/>
        </w:rPr>
        <w:t>八、</w:t>
      </w:r>
      <w:r>
        <w:rPr>
          <w:rFonts w:hint="eastAsia" w:ascii="宋体" w:hAnsi="宋体" w:eastAsia="宋体" w:cs="宋体"/>
          <w:spacing w:val="6"/>
          <w:sz w:val="23"/>
          <w:szCs w:val="23"/>
          <w:lang w:val="en-US" w:eastAsia="zh-CN"/>
        </w:rPr>
        <w:t>项目</w:t>
      </w:r>
      <w:r>
        <w:rPr>
          <w:rFonts w:ascii="宋体" w:hAnsi="宋体" w:eastAsia="宋体" w:cs="宋体"/>
          <w:spacing w:val="6"/>
          <w:sz w:val="23"/>
          <w:szCs w:val="23"/>
        </w:rPr>
        <w:t>合理化建议</w:t>
      </w:r>
    </w:p>
    <w:p w14:paraId="583859B6">
      <w:pPr>
        <w:spacing w:before="183" w:line="361" w:lineRule="auto"/>
        <w:ind w:left="491" w:right="6520"/>
        <w:rPr>
          <w:rFonts w:ascii="宋体" w:hAnsi="宋体" w:eastAsia="宋体" w:cs="宋体"/>
          <w:spacing w:val="8"/>
          <w:sz w:val="23"/>
          <w:szCs w:val="23"/>
        </w:rPr>
        <w:sectPr>
          <w:headerReference r:id="rId43" w:type="default"/>
          <w:footerReference r:id="rId44" w:type="default"/>
          <w:pgSz w:w="11906" w:h="16838"/>
          <w:pgMar w:top="987" w:right="1132" w:bottom="884" w:left="1133" w:header="973" w:footer="715" w:gutter="0"/>
          <w:cols w:space="720" w:num="1"/>
        </w:sectPr>
      </w:pPr>
    </w:p>
    <w:p w14:paraId="43E74B5D">
      <w:pPr>
        <w:pStyle w:val="3"/>
        <w:spacing w:line="259" w:lineRule="auto"/>
      </w:pPr>
    </w:p>
    <w:p w14:paraId="5D843AEC">
      <w:pPr>
        <w:pStyle w:val="3"/>
        <w:spacing w:line="260" w:lineRule="auto"/>
      </w:pPr>
    </w:p>
    <w:p w14:paraId="5C5837D2">
      <w:pPr>
        <w:pStyle w:val="3"/>
        <w:spacing w:line="260" w:lineRule="auto"/>
      </w:pPr>
    </w:p>
    <w:p w14:paraId="52C361E1">
      <w:pPr>
        <w:pStyle w:val="3"/>
        <w:spacing w:line="260" w:lineRule="auto"/>
      </w:pPr>
    </w:p>
    <w:p w14:paraId="07431264">
      <w:pPr>
        <w:pStyle w:val="3"/>
        <w:spacing w:line="260" w:lineRule="auto"/>
      </w:pPr>
    </w:p>
    <w:p w14:paraId="7EBADA2B">
      <w:pPr>
        <w:spacing w:before="101" w:line="225" w:lineRule="auto"/>
        <w:ind w:left="3708"/>
        <w:outlineLvl w:val="0"/>
        <w:rPr>
          <w:rFonts w:ascii="宋体" w:hAnsi="宋体" w:eastAsia="宋体" w:cs="宋体"/>
          <w:sz w:val="31"/>
          <w:szCs w:val="31"/>
        </w:rPr>
      </w:pPr>
      <w:r>
        <w:rPr>
          <w:rFonts w:ascii="宋体" w:hAnsi="宋体" w:eastAsia="宋体" w:cs="宋体"/>
          <w:b/>
          <w:bCs/>
          <w:spacing w:val="5"/>
          <w:sz w:val="31"/>
          <w:szCs w:val="31"/>
        </w:rPr>
        <w:t>十</w:t>
      </w:r>
      <w:r>
        <w:rPr>
          <w:rFonts w:hint="eastAsia" w:ascii="宋体" w:hAnsi="宋体" w:eastAsia="宋体" w:cs="宋体"/>
          <w:b/>
          <w:bCs/>
          <w:spacing w:val="5"/>
          <w:sz w:val="31"/>
          <w:szCs w:val="31"/>
          <w:lang w:val="en-US" w:eastAsia="zh-CN"/>
        </w:rPr>
        <w:t>二</w:t>
      </w:r>
      <w:r>
        <w:rPr>
          <w:rFonts w:ascii="宋体" w:hAnsi="宋体" w:eastAsia="宋体" w:cs="宋体"/>
          <w:b/>
          <w:bCs/>
          <w:spacing w:val="5"/>
          <w:sz w:val="31"/>
          <w:szCs w:val="31"/>
        </w:rPr>
        <w:t>、其他资料</w:t>
      </w:r>
    </w:p>
    <w:p w14:paraId="29FEC76B">
      <w:pPr>
        <w:pStyle w:val="3"/>
        <w:spacing w:line="413" w:lineRule="auto"/>
      </w:pPr>
    </w:p>
    <w:p w14:paraId="26F98AA7">
      <w:pPr>
        <w:spacing w:before="74" w:line="227" w:lineRule="auto"/>
        <w:ind w:left="8"/>
        <w:rPr>
          <w:rFonts w:ascii="宋体" w:hAnsi="宋体" w:eastAsia="宋体" w:cs="宋体"/>
          <w:sz w:val="23"/>
          <w:szCs w:val="23"/>
        </w:rPr>
      </w:pPr>
      <w:r>
        <w:rPr>
          <w:rFonts w:ascii="宋体" w:hAnsi="宋体" w:eastAsia="宋体" w:cs="宋体"/>
          <w:spacing w:val="9"/>
          <w:sz w:val="23"/>
          <w:szCs w:val="23"/>
        </w:rPr>
        <w:t>注：供应商认为需要提供的其他证明资料</w:t>
      </w:r>
    </w:p>
    <w:p w14:paraId="2FD057B9">
      <w:pPr>
        <w:spacing w:line="227" w:lineRule="auto"/>
        <w:rPr>
          <w:rFonts w:ascii="宋体" w:hAnsi="宋体" w:eastAsia="宋体" w:cs="宋体"/>
          <w:sz w:val="23"/>
          <w:szCs w:val="23"/>
        </w:rPr>
        <w:sectPr>
          <w:footerReference r:id="rId45" w:type="default"/>
          <w:pgSz w:w="11906" w:h="16838"/>
          <w:pgMar w:top="987" w:right="1132" w:bottom="884" w:left="1133" w:header="973" w:footer="715" w:gutter="0"/>
          <w:cols w:space="720" w:num="1"/>
        </w:sectPr>
      </w:pPr>
    </w:p>
    <w:p w14:paraId="365D6B2D">
      <w:pPr>
        <w:pStyle w:val="3"/>
        <w:spacing w:line="278" w:lineRule="auto"/>
      </w:pPr>
    </w:p>
    <w:p w14:paraId="7FF4B27C">
      <w:pPr>
        <w:spacing w:before="75" w:line="227" w:lineRule="auto"/>
        <w:ind w:left="508"/>
        <w:rPr>
          <w:rFonts w:ascii="宋体" w:hAnsi="宋体" w:eastAsia="宋体" w:cs="宋体"/>
          <w:sz w:val="23"/>
          <w:szCs w:val="23"/>
        </w:rPr>
      </w:pPr>
      <w:r>
        <w:rPr>
          <w:rFonts w:ascii="宋体" w:hAnsi="宋体" w:eastAsia="宋体" w:cs="宋体"/>
          <w:spacing w:val="-8"/>
          <w:sz w:val="23"/>
          <w:szCs w:val="23"/>
        </w:rPr>
        <w:t>附件</w:t>
      </w:r>
      <w:r>
        <w:rPr>
          <w:rFonts w:ascii="宋体" w:hAnsi="宋体" w:eastAsia="宋体" w:cs="宋体"/>
          <w:spacing w:val="-28"/>
          <w:sz w:val="23"/>
          <w:szCs w:val="23"/>
        </w:rPr>
        <w:t xml:space="preserve"> </w:t>
      </w:r>
      <w:r>
        <w:rPr>
          <w:rFonts w:ascii="宋体" w:hAnsi="宋体" w:eastAsia="宋体" w:cs="宋体"/>
          <w:spacing w:val="-8"/>
          <w:sz w:val="23"/>
          <w:szCs w:val="23"/>
        </w:rPr>
        <w:t>1：</w:t>
      </w:r>
    </w:p>
    <w:p w14:paraId="31C55637">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中小企业声明函(工程、服务)</w:t>
      </w:r>
    </w:p>
    <w:p w14:paraId="4DB07933">
      <w:pPr>
        <w:ind w:left="1280"/>
        <w:rPr>
          <w:rFonts w:ascii="仿宋" w:hAnsi="仿宋" w:eastAsia="仿宋"/>
          <w:sz w:val="32"/>
          <w:szCs w:val="32"/>
        </w:rPr>
      </w:pPr>
    </w:p>
    <w:p w14:paraId="48EDE2DB">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本公司（联合体）郑重声明，根据《政府采购促进中小企业发展管理办法》（财库[2020]46号）的规定，本公司（联合体）参加</w:t>
      </w:r>
      <w:r>
        <w:rPr>
          <w:rFonts w:hint="eastAsia" w:ascii="仿宋" w:hAnsi="仿宋" w:eastAsia="仿宋"/>
          <w:i/>
          <w:sz w:val="32"/>
          <w:szCs w:val="32"/>
          <w:u w:val="single"/>
        </w:rPr>
        <w:t>（单位名称）</w:t>
      </w:r>
      <w:r>
        <w:rPr>
          <w:rFonts w:hint="eastAsia" w:ascii="仿宋" w:hAnsi="仿宋" w:eastAsia="仿宋"/>
          <w:sz w:val="32"/>
          <w:szCs w:val="32"/>
        </w:rPr>
        <w:t>的</w:t>
      </w:r>
      <w:r>
        <w:rPr>
          <w:rFonts w:hint="eastAsia" w:ascii="仿宋" w:hAnsi="仿宋" w:eastAsia="仿宋"/>
          <w:i/>
          <w:sz w:val="32"/>
          <w:szCs w:val="32"/>
          <w:u w:val="single"/>
        </w:rPr>
        <w:t>（项目名称）</w:t>
      </w:r>
      <w:r>
        <w:rPr>
          <w:rFonts w:hint="eastAsia" w:ascii="仿宋" w:hAnsi="仿宋" w:eastAsia="仿宋"/>
          <w:sz w:val="32"/>
          <w:szCs w:val="32"/>
        </w:rPr>
        <w:t>采购活动，工程的施工单位全部为符合政策要求的中小企业（或者：服务全部由符合政策要求的中小企业承接）。相关企业（含联合体中的中小企业、签订分包意向协议的中小企业）的具体情况如下：</w:t>
      </w:r>
    </w:p>
    <w:p w14:paraId="2D9AD758">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i/>
          <w:sz w:val="32"/>
          <w:szCs w:val="32"/>
          <w:u w:val="single"/>
        </w:rPr>
        <w:t>（标的名称）</w:t>
      </w:r>
      <w:r>
        <w:rPr>
          <w:rFonts w:hint="eastAsia" w:ascii="仿宋" w:hAnsi="仿宋" w:eastAsia="仿宋"/>
          <w:sz w:val="32"/>
          <w:szCs w:val="32"/>
        </w:rPr>
        <w:t>，属于</w:t>
      </w:r>
      <w:r>
        <w:rPr>
          <w:rFonts w:hint="eastAsia" w:ascii="仿宋" w:hAnsi="仿宋" w:eastAsia="仿宋"/>
          <w:i/>
          <w:sz w:val="32"/>
          <w:szCs w:val="32"/>
          <w:u w:val="single"/>
        </w:rPr>
        <w:t>（采购文件中明确的所属行业）</w:t>
      </w:r>
      <w:r>
        <w:rPr>
          <w:rFonts w:hint="eastAsia" w:ascii="仿宋" w:hAnsi="仿宋" w:eastAsia="仿宋"/>
          <w:sz w:val="32"/>
          <w:szCs w:val="32"/>
        </w:rPr>
        <w:t>；承建（承接）企业为</w:t>
      </w:r>
      <w:r>
        <w:rPr>
          <w:rFonts w:hint="eastAsia" w:ascii="仿宋" w:hAnsi="仿宋" w:eastAsia="仿宋"/>
          <w:i/>
          <w:sz w:val="32"/>
          <w:szCs w:val="32"/>
          <w:u w:val="single"/>
        </w:rPr>
        <w:t>（企业名称）</w:t>
      </w:r>
      <w:r>
        <w:rPr>
          <w:rFonts w:hint="eastAsia" w:ascii="仿宋" w:hAnsi="仿宋" w:eastAsia="仿宋"/>
          <w:sz w:val="32"/>
          <w:szCs w:val="32"/>
        </w:rPr>
        <w:t>，从业人员</w:t>
      </w:r>
      <w:r>
        <w:rPr>
          <w:rFonts w:hint="eastAsia" w:ascii="仿宋" w:hAnsi="仿宋" w:eastAsia="仿宋"/>
          <w:sz w:val="32"/>
          <w:szCs w:val="32"/>
          <w:u w:val="single"/>
        </w:rPr>
        <w:t xml:space="preserve">  </w:t>
      </w:r>
      <w:r>
        <w:rPr>
          <w:rFonts w:hint="eastAsia" w:ascii="仿宋" w:hAnsi="仿宋" w:eastAsia="仿宋"/>
          <w:sz w:val="32"/>
          <w:szCs w:val="32"/>
        </w:rPr>
        <w:t>人，营业收入为</w:t>
      </w:r>
      <w:r>
        <w:rPr>
          <w:rFonts w:hint="eastAsia" w:ascii="仿宋" w:hAnsi="仿宋" w:eastAsia="仿宋"/>
          <w:sz w:val="32"/>
          <w:szCs w:val="32"/>
          <w:u w:val="single"/>
        </w:rPr>
        <w:t xml:space="preserve">  </w:t>
      </w:r>
      <w:r>
        <w:rPr>
          <w:rFonts w:hint="eastAsia" w:ascii="仿宋" w:hAnsi="仿宋" w:eastAsia="仿宋"/>
          <w:sz w:val="32"/>
          <w:szCs w:val="32"/>
        </w:rPr>
        <w:t>万元，资产总额为</w:t>
      </w:r>
      <w:r>
        <w:rPr>
          <w:rFonts w:hint="eastAsia" w:ascii="仿宋" w:hAnsi="仿宋" w:eastAsia="仿宋"/>
          <w:sz w:val="32"/>
          <w:szCs w:val="32"/>
          <w:u w:val="single"/>
        </w:rPr>
        <w:t xml:space="preserve">  </w:t>
      </w:r>
      <w:r>
        <w:rPr>
          <w:rFonts w:hint="eastAsia" w:ascii="仿宋" w:hAnsi="仿宋" w:eastAsia="仿宋"/>
          <w:sz w:val="32"/>
          <w:szCs w:val="32"/>
        </w:rPr>
        <w:t>万元</w:t>
      </w:r>
      <w:r>
        <w:rPr>
          <w:rStyle w:val="14"/>
          <w:rFonts w:ascii="仿宋" w:hAnsi="仿宋" w:eastAsia="仿宋"/>
          <w:sz w:val="32"/>
          <w:szCs w:val="32"/>
        </w:rPr>
        <w:footnoteReference w:id="0"/>
      </w:r>
      <w:r>
        <w:rPr>
          <w:rFonts w:hint="eastAsia" w:ascii="仿宋" w:hAnsi="仿宋" w:eastAsia="仿宋"/>
          <w:sz w:val="32"/>
          <w:szCs w:val="32"/>
        </w:rPr>
        <w:t>，属于</w:t>
      </w:r>
      <w:r>
        <w:rPr>
          <w:rFonts w:hint="eastAsia" w:ascii="仿宋" w:hAnsi="仿宋" w:eastAsia="仿宋"/>
          <w:i/>
          <w:sz w:val="32"/>
          <w:szCs w:val="32"/>
          <w:u w:val="single"/>
        </w:rPr>
        <w:t>（中型企业、小型企业、微型企业）</w:t>
      </w:r>
      <w:r>
        <w:rPr>
          <w:rFonts w:hint="eastAsia" w:ascii="仿宋" w:hAnsi="仿宋" w:eastAsia="仿宋"/>
          <w:sz w:val="32"/>
          <w:szCs w:val="32"/>
        </w:rPr>
        <w:t>；</w:t>
      </w:r>
    </w:p>
    <w:p w14:paraId="0958BB8D">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 xml:space="preserve">2. </w:t>
      </w:r>
      <w:r>
        <w:rPr>
          <w:rFonts w:hint="eastAsia" w:ascii="仿宋" w:hAnsi="仿宋" w:eastAsia="仿宋"/>
          <w:i/>
          <w:sz w:val="32"/>
          <w:szCs w:val="32"/>
          <w:u w:val="single"/>
        </w:rPr>
        <w:t>（标的名称）</w:t>
      </w:r>
      <w:r>
        <w:rPr>
          <w:rFonts w:hint="eastAsia" w:ascii="仿宋" w:hAnsi="仿宋" w:eastAsia="仿宋"/>
          <w:sz w:val="32"/>
          <w:szCs w:val="32"/>
        </w:rPr>
        <w:t>，属于</w:t>
      </w:r>
      <w:r>
        <w:rPr>
          <w:rFonts w:hint="eastAsia" w:ascii="仿宋" w:hAnsi="仿宋" w:eastAsia="仿宋"/>
          <w:i/>
          <w:sz w:val="32"/>
          <w:szCs w:val="32"/>
          <w:u w:val="single"/>
        </w:rPr>
        <w:t>（采购文件中明确的所属行业）</w:t>
      </w:r>
      <w:r>
        <w:rPr>
          <w:rFonts w:hint="eastAsia" w:ascii="仿宋" w:hAnsi="仿宋" w:eastAsia="仿宋"/>
          <w:sz w:val="32"/>
          <w:szCs w:val="32"/>
        </w:rPr>
        <w:t>；承建（承接）企业为</w:t>
      </w:r>
      <w:r>
        <w:rPr>
          <w:rFonts w:hint="eastAsia" w:ascii="仿宋" w:hAnsi="仿宋" w:eastAsia="仿宋"/>
          <w:i/>
          <w:sz w:val="32"/>
          <w:szCs w:val="32"/>
          <w:u w:val="single"/>
        </w:rPr>
        <w:t>（企业名称）</w:t>
      </w:r>
      <w:r>
        <w:rPr>
          <w:rFonts w:hint="eastAsia" w:ascii="仿宋" w:hAnsi="仿宋" w:eastAsia="仿宋"/>
          <w:sz w:val="32"/>
          <w:szCs w:val="32"/>
        </w:rPr>
        <w:t>，从业人员</w:t>
      </w:r>
      <w:r>
        <w:rPr>
          <w:rFonts w:hint="eastAsia" w:ascii="仿宋" w:hAnsi="仿宋" w:eastAsia="仿宋"/>
          <w:sz w:val="32"/>
          <w:szCs w:val="32"/>
          <w:u w:val="single"/>
        </w:rPr>
        <w:t xml:space="preserve">  </w:t>
      </w:r>
      <w:r>
        <w:rPr>
          <w:rFonts w:hint="eastAsia" w:ascii="仿宋" w:hAnsi="仿宋" w:eastAsia="仿宋"/>
          <w:sz w:val="32"/>
          <w:szCs w:val="32"/>
        </w:rPr>
        <w:t>人，营业收入为</w:t>
      </w:r>
      <w:r>
        <w:rPr>
          <w:rFonts w:hint="eastAsia" w:ascii="仿宋" w:hAnsi="仿宋" w:eastAsia="仿宋"/>
          <w:sz w:val="32"/>
          <w:szCs w:val="32"/>
          <w:u w:val="single"/>
        </w:rPr>
        <w:t xml:space="preserve">  </w:t>
      </w:r>
      <w:r>
        <w:rPr>
          <w:rFonts w:hint="eastAsia" w:ascii="仿宋" w:hAnsi="仿宋" w:eastAsia="仿宋"/>
          <w:sz w:val="32"/>
          <w:szCs w:val="32"/>
        </w:rPr>
        <w:t>万元，资产总额为</w:t>
      </w:r>
      <w:r>
        <w:rPr>
          <w:rFonts w:hint="eastAsia" w:ascii="仿宋" w:hAnsi="仿宋" w:eastAsia="仿宋"/>
          <w:sz w:val="32"/>
          <w:szCs w:val="32"/>
          <w:u w:val="single"/>
        </w:rPr>
        <w:t xml:space="preserve">  </w:t>
      </w:r>
      <w:r>
        <w:rPr>
          <w:rFonts w:hint="eastAsia" w:ascii="仿宋" w:hAnsi="仿宋" w:eastAsia="仿宋"/>
          <w:sz w:val="32"/>
          <w:szCs w:val="32"/>
        </w:rPr>
        <w:t>万元，属于</w:t>
      </w:r>
      <w:r>
        <w:rPr>
          <w:rFonts w:hint="eastAsia" w:ascii="仿宋" w:hAnsi="仿宋" w:eastAsia="仿宋"/>
          <w:i/>
          <w:sz w:val="32"/>
          <w:szCs w:val="32"/>
          <w:u w:val="single"/>
        </w:rPr>
        <w:t>（中型企业、小型企业、微型企业）</w:t>
      </w:r>
      <w:r>
        <w:rPr>
          <w:rFonts w:hint="eastAsia" w:ascii="仿宋" w:hAnsi="仿宋" w:eastAsia="仿宋"/>
          <w:sz w:val="32"/>
          <w:szCs w:val="32"/>
        </w:rPr>
        <w:t>；</w:t>
      </w:r>
    </w:p>
    <w:p w14:paraId="1AD50517">
      <w:pPr>
        <w:snapToGrid w:val="0"/>
        <w:spacing w:line="300" w:lineRule="auto"/>
        <w:ind w:firstLine="640" w:firstLineChars="200"/>
        <w:rPr>
          <w:rFonts w:ascii="仿宋" w:hAnsi="仿宋" w:eastAsia="仿宋"/>
          <w:sz w:val="32"/>
          <w:szCs w:val="32"/>
        </w:rPr>
      </w:pPr>
      <w:r>
        <w:rPr>
          <w:rFonts w:ascii="仿宋" w:hAnsi="仿宋" w:eastAsia="仿宋"/>
          <w:sz w:val="32"/>
          <w:szCs w:val="32"/>
        </w:rPr>
        <w:t>……</w:t>
      </w:r>
    </w:p>
    <w:p w14:paraId="29375219">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以上企业，不属于大企业的分支机构，不存在控股股东为大企业的情形，也不存在与大企业的负责人为同一人的情形。</w:t>
      </w:r>
    </w:p>
    <w:p w14:paraId="78BC5AE7">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本企业对上述声明内容的真实性负责。如有虚假，将依法承担相应责任。</w:t>
      </w:r>
    </w:p>
    <w:p w14:paraId="69024A2C">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 xml:space="preserve">                      企业名称（盖章）：</w:t>
      </w:r>
    </w:p>
    <w:p w14:paraId="70F3CD77">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 xml:space="preserve">                      日期：</w:t>
      </w:r>
    </w:p>
    <w:p w14:paraId="7F680BF3"/>
    <w:p w14:paraId="1BFBF5E2">
      <w:pPr>
        <w:ind w:left="1280" w:firstLine="1205" w:firstLineChars="300"/>
        <w:jc w:val="both"/>
        <w:rPr>
          <w:rFonts w:hint="eastAsia" w:asciiTheme="majorEastAsia" w:hAnsiTheme="majorEastAsia" w:eastAsiaTheme="majorEastAsia"/>
          <w:b/>
          <w:sz w:val="40"/>
          <w:szCs w:val="40"/>
        </w:rPr>
      </w:pPr>
    </w:p>
    <w:p w14:paraId="53D0D577">
      <w:pPr>
        <w:rPr>
          <w:rFonts w:ascii="仿宋" w:hAnsi="仿宋" w:eastAsia="仿宋" w:cs="仿宋"/>
          <w:sz w:val="23"/>
          <w:szCs w:val="23"/>
        </w:rPr>
      </w:pPr>
      <w:r>
        <w:rPr>
          <w:rFonts w:ascii="仿宋" w:hAnsi="仿宋" w:eastAsia="仿宋" w:cs="仿宋"/>
          <w:sz w:val="23"/>
          <w:szCs w:val="23"/>
        </w:rPr>
        <w:br w:type="page"/>
      </w:r>
    </w:p>
    <w:p w14:paraId="3CE40ACF">
      <w:pPr>
        <w:spacing w:before="40" w:line="231" w:lineRule="auto"/>
        <w:rPr>
          <w:rFonts w:ascii="仿宋" w:hAnsi="仿宋" w:eastAsia="仿宋" w:cs="仿宋"/>
          <w:sz w:val="23"/>
          <w:szCs w:val="23"/>
        </w:rPr>
      </w:pPr>
    </w:p>
    <w:p w14:paraId="427E2993">
      <w:pPr>
        <w:pStyle w:val="9"/>
        <w:keepNext w:val="0"/>
        <w:keepLines w:val="0"/>
        <w:widowControl/>
        <w:suppressLineNumbers w:val="0"/>
        <w:spacing w:line="420" w:lineRule="atLeast"/>
        <w:ind w:left="0" w:firstLine="420"/>
        <w:jc w:val="center"/>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0"/>
          <w:szCs w:val="30"/>
        </w:rPr>
        <w:t>中小企业划型标准规定</w:t>
      </w:r>
    </w:p>
    <w:p w14:paraId="06DBDE94">
      <w:pPr>
        <w:pStyle w:val="9"/>
        <w:keepNext w:val="0"/>
        <w:keepLines w:val="0"/>
        <w:widowControl/>
        <w:suppressLineNumbers w:val="0"/>
        <w:spacing w:after="270" w:afterAutospacing="0"/>
        <w:ind w:left="0" w:firstLine="0"/>
        <w:rPr>
          <w:rFonts w:hint="eastAsia" w:ascii="微软雅黑" w:hAnsi="微软雅黑" w:eastAsia="微软雅黑" w:cs="微软雅黑"/>
          <w:i w:val="0"/>
          <w:iCs w:val="0"/>
          <w:caps w:val="0"/>
          <w:color w:val="000000"/>
          <w:spacing w:val="0"/>
          <w:sz w:val="27"/>
          <w:szCs w:val="27"/>
        </w:rPr>
      </w:pPr>
    </w:p>
    <w:p w14:paraId="35BD8AF8">
      <w:r>
        <w:rPr>
          <w:rFonts w:hint="eastAsia" w:ascii="微软雅黑" w:hAnsi="微软雅黑" w:eastAsia="微软雅黑" w:cs="微软雅黑"/>
          <w:i w:val="0"/>
          <w:iCs w:val="0"/>
          <w:caps w:val="0"/>
          <w:color w:val="000000"/>
          <w:spacing w:val="0"/>
          <w:sz w:val="27"/>
          <w:szCs w:val="27"/>
        </w:rPr>
        <w:t>一、根据《中华人民共和国中小企业促进法》和《国务院关于进一步促进中小企业发展的若干意见》(（国发〔2009〕[2009]36号)，制定本规定。</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二、中小企业划分为中型、小型、微型三种类型，具体标准根据企业从业人员、营业收入、资产总额等指标，结合行业特点制定。</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四、各行业划型标准为：</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（一）农、林、牧、渔业。营业收入20000万元以下的为中小微型企业。其中，营业收入500万元及以上的为中型企业，营业收入50万元及以上的为小型企业，营业收入50万元以下的为微型企业。</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（十六）其他未列明行业。从业人员300人以下的为中小微型企业。其中，从业人员100人及以上的为中型企业；从业人员10人及以上的为小型企业；从业人员10人以下的为微型企业。</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五、企业类型的划分以统计部门的统计数据为依据。</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六、本规定适用于在中华人民共和国境内依法设立的各类所有制和各种组织形式的企业。个体工商户和本规定以外的行业，参照本规定进行划型。</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八、本规定由工业和信息化部、国家统计局会同有关部门根据《国民经济行业分类》修订情况和企业发展变化情况适时修订。</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九、本规定由工业和信息化部、国家统计局会同有关部门负责解释。</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十、本规定自发布之日起执行，原国家经贸委、原国家计委、财政部和国家统计局2003年颁布的《中小企业标准暂行规定》同时废止。</w:t>
      </w:r>
    </w:p>
    <w:p w14:paraId="090209CB">
      <w:pPr>
        <w:spacing w:before="40" w:line="231" w:lineRule="auto"/>
        <w:rPr>
          <w:rFonts w:ascii="仿宋" w:hAnsi="仿宋" w:eastAsia="仿宋" w:cs="仿宋"/>
          <w:sz w:val="23"/>
          <w:szCs w:val="23"/>
        </w:rPr>
      </w:pPr>
    </w:p>
    <w:sectPr>
      <w:headerReference r:id="rId46" w:type="default"/>
      <w:footerReference r:id="rId47" w:type="default"/>
      <w:pgSz w:w="11906" w:h="16838"/>
      <w:pgMar w:top="1118" w:right="1000" w:bottom="1156" w:left="1079" w:header="1104" w:footer="9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523D">
    <w:pPr>
      <w:pStyle w:val="3"/>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EACA0">
    <w:pPr>
      <w:spacing w:line="173" w:lineRule="auto"/>
      <w:ind w:left="4090"/>
      <w:rPr>
        <w:rFonts w:ascii="宋体" w:hAnsi="宋体" w:eastAsia="宋体" w:cs="宋体"/>
        <w:sz w:val="17"/>
        <w:szCs w:val="17"/>
      </w:rPr>
    </w:pPr>
    <w:r>
      <w:rPr>
        <w:rFonts w:ascii="宋体" w:hAnsi="宋体" w:eastAsia="宋体" w:cs="宋体"/>
        <w:spacing w:val="-1"/>
        <w:sz w:val="17"/>
        <w:szCs w:val="17"/>
      </w:rPr>
      <w:t>18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3DFCB">
    <w:pPr>
      <w:spacing w:line="173" w:lineRule="auto"/>
      <w:ind w:left="4090"/>
      <w:rPr>
        <w:rFonts w:ascii="宋体" w:hAnsi="宋体" w:eastAsia="宋体" w:cs="宋体"/>
        <w:sz w:val="17"/>
        <w:szCs w:val="17"/>
      </w:rPr>
    </w:pPr>
    <w:r>
      <w:rPr>
        <w:rFonts w:ascii="宋体" w:hAnsi="宋体" w:eastAsia="宋体" w:cs="宋体"/>
        <w:spacing w:val="-1"/>
        <w:sz w:val="17"/>
        <w:szCs w:val="17"/>
      </w:rPr>
      <w:t>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5310">
    <w:pPr>
      <w:spacing w:line="173" w:lineRule="auto"/>
      <w:ind w:left="4084"/>
      <w:rPr>
        <w:rFonts w:ascii="宋体" w:hAnsi="宋体" w:eastAsia="宋体" w:cs="宋体"/>
        <w:sz w:val="17"/>
        <w:szCs w:val="17"/>
      </w:rPr>
    </w:pPr>
    <w:r>
      <w:rPr>
        <w:rFonts w:ascii="宋体" w:hAnsi="宋体" w:eastAsia="宋体" w:cs="宋体"/>
        <w:spacing w:val="1"/>
        <w:sz w:val="17"/>
        <w:szCs w:val="17"/>
      </w:rPr>
      <w:t>20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F1FE">
    <w:pPr>
      <w:spacing w:line="172" w:lineRule="auto"/>
      <w:ind w:left="4084"/>
      <w:rPr>
        <w:rFonts w:ascii="宋体" w:hAnsi="宋体" w:eastAsia="宋体" w:cs="宋体"/>
        <w:sz w:val="17"/>
        <w:szCs w:val="17"/>
      </w:rPr>
    </w:pPr>
    <w:r>
      <w:rPr>
        <w:rFonts w:ascii="宋体" w:hAnsi="宋体" w:eastAsia="宋体" w:cs="宋体"/>
        <w:spacing w:val="1"/>
        <w:sz w:val="17"/>
        <w:szCs w:val="17"/>
      </w:rPr>
      <w:t>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1B807">
    <w:pPr>
      <w:spacing w:line="172" w:lineRule="auto"/>
      <w:ind w:left="4149"/>
      <w:rPr>
        <w:rFonts w:ascii="宋体" w:hAnsi="宋体" w:eastAsia="宋体" w:cs="宋体"/>
        <w:sz w:val="17"/>
        <w:szCs w:val="17"/>
      </w:rPr>
    </w:pPr>
    <w:r>
      <w:rPr>
        <w:rFonts w:ascii="宋体" w:hAnsi="宋体" w:eastAsia="宋体" w:cs="宋体"/>
        <w:spacing w:val="1"/>
        <w:sz w:val="17"/>
        <w:szCs w:val="17"/>
      </w:rPr>
      <w:t>22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03F95">
    <w:pPr>
      <w:spacing w:line="173" w:lineRule="auto"/>
      <w:ind w:left="4151"/>
      <w:rPr>
        <w:rFonts w:ascii="宋体" w:hAnsi="宋体" w:eastAsia="宋体" w:cs="宋体"/>
        <w:sz w:val="17"/>
        <w:szCs w:val="17"/>
      </w:rPr>
    </w:pPr>
    <w:r>
      <w:rPr>
        <w:rFonts w:ascii="宋体" w:hAnsi="宋体" w:eastAsia="宋体" w:cs="宋体"/>
        <w:spacing w:val="1"/>
        <w:sz w:val="17"/>
        <w:szCs w:val="17"/>
      </w:rPr>
      <w:t>23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6878">
    <w:pPr>
      <w:spacing w:line="173" w:lineRule="auto"/>
      <w:ind w:left="4084"/>
      <w:rPr>
        <w:rFonts w:ascii="宋体" w:hAnsi="宋体" w:eastAsia="宋体" w:cs="宋体"/>
        <w:sz w:val="17"/>
        <w:szCs w:val="17"/>
      </w:rPr>
    </w:pPr>
    <w:r>
      <w:rPr>
        <w:rFonts w:ascii="宋体" w:hAnsi="宋体" w:eastAsia="宋体" w:cs="宋体"/>
        <w:spacing w:val="1"/>
        <w:sz w:val="17"/>
        <w:szCs w:val="17"/>
      </w:rPr>
      <w:t>24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A5525">
    <w:pPr>
      <w:spacing w:line="173" w:lineRule="auto"/>
      <w:ind w:left="4084"/>
      <w:rPr>
        <w:rFonts w:ascii="宋体" w:hAnsi="宋体" w:eastAsia="宋体" w:cs="宋体"/>
        <w:sz w:val="17"/>
        <w:szCs w:val="17"/>
      </w:rPr>
    </w:pPr>
    <w:r>
      <w:rPr>
        <w:rFonts w:ascii="宋体" w:hAnsi="宋体" w:eastAsia="宋体" w:cs="宋体"/>
        <w:spacing w:val="1"/>
        <w:sz w:val="17"/>
        <w:szCs w:val="17"/>
      </w:rPr>
      <w:t>25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0DEF7">
    <w:pPr>
      <w:spacing w:line="173" w:lineRule="auto"/>
      <w:ind w:left="4084"/>
      <w:rPr>
        <w:rFonts w:ascii="宋体" w:hAnsi="宋体" w:eastAsia="宋体" w:cs="宋体"/>
        <w:sz w:val="17"/>
        <w:szCs w:val="17"/>
      </w:rPr>
    </w:pPr>
    <w:r>
      <w:rPr>
        <w:rFonts w:ascii="宋体" w:hAnsi="宋体" w:eastAsia="宋体" w:cs="宋体"/>
        <w:spacing w:val="1"/>
        <w:sz w:val="17"/>
        <w:szCs w:val="17"/>
      </w:rPr>
      <w:t>26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599A0">
    <w:pPr>
      <w:spacing w:line="173" w:lineRule="auto"/>
      <w:ind w:left="4916"/>
      <w:rPr>
        <w:rFonts w:ascii="宋体" w:hAnsi="宋体" w:eastAsia="宋体" w:cs="宋体"/>
        <w:sz w:val="17"/>
        <w:szCs w:val="17"/>
      </w:rPr>
    </w:pPr>
    <w:r>
      <w:rPr>
        <w:rFonts w:ascii="宋体" w:hAnsi="宋体" w:eastAsia="宋体" w:cs="宋体"/>
        <w:spacing w:val="1"/>
        <w:sz w:val="17"/>
        <w:szCs w:val="17"/>
      </w:rPr>
      <w:t>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2C52B">
    <w:pPr>
      <w:pStyle w:val="7"/>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538E">
    <w:pPr>
      <w:spacing w:line="173" w:lineRule="auto"/>
      <w:ind w:left="4388"/>
      <w:rPr>
        <w:rFonts w:ascii="宋体" w:hAnsi="宋体" w:eastAsia="宋体" w:cs="宋体"/>
        <w:sz w:val="17"/>
        <w:szCs w:val="17"/>
      </w:rPr>
    </w:pPr>
    <w:r>
      <w:rPr>
        <w:rFonts w:ascii="宋体" w:hAnsi="宋体" w:eastAsia="宋体" w:cs="宋体"/>
        <w:spacing w:val="1"/>
        <w:sz w:val="17"/>
        <w:szCs w:val="17"/>
      </w:rPr>
      <w:t>32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F7D60">
    <w:pPr>
      <w:spacing w:line="173" w:lineRule="auto"/>
      <w:ind w:left="4388"/>
      <w:rPr>
        <w:rFonts w:ascii="宋体" w:hAnsi="宋体" w:eastAsia="宋体" w:cs="宋体"/>
        <w:sz w:val="17"/>
        <w:szCs w:val="17"/>
      </w:rPr>
    </w:pPr>
    <w:r>
      <w:rPr>
        <w:rFonts w:ascii="宋体" w:hAnsi="宋体" w:eastAsia="宋体" w:cs="宋体"/>
        <w:spacing w:val="1"/>
        <w:sz w:val="17"/>
        <w:szCs w:val="17"/>
      </w:rPr>
      <w:t>33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633A3">
    <w:pPr>
      <w:spacing w:line="173" w:lineRule="auto"/>
      <w:ind w:left="4387"/>
      <w:rPr>
        <w:rFonts w:ascii="宋体" w:hAnsi="宋体" w:eastAsia="宋体" w:cs="宋体"/>
        <w:sz w:val="17"/>
        <w:szCs w:val="17"/>
      </w:rPr>
    </w:pPr>
    <w:r>
      <w:rPr>
        <w:rFonts w:ascii="宋体" w:hAnsi="宋体" w:eastAsia="宋体" w:cs="宋体"/>
        <w:spacing w:val="1"/>
        <w:sz w:val="17"/>
        <w:szCs w:val="17"/>
      </w:rPr>
      <w:t>34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3EAC7">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75DC05">
                          <w:pPr>
                            <w:pStyle w:val="7"/>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475DC05">
                    <w:pPr>
                      <w:pStyle w:val="7"/>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88ED4">
    <w:pPr>
      <w:spacing w:line="173" w:lineRule="auto"/>
      <w:ind w:left="4083"/>
      <w:rPr>
        <w:rFonts w:ascii="宋体" w:hAnsi="宋体" w:eastAsia="宋体" w:cs="宋体"/>
        <w:sz w:val="17"/>
        <w:szCs w:val="17"/>
      </w:rPr>
    </w:pPr>
    <w:r>
      <w:rPr>
        <w:rFonts w:ascii="宋体" w:hAnsi="宋体" w:eastAsia="宋体" w:cs="宋体"/>
        <w:spacing w:val="1"/>
        <w:sz w:val="17"/>
        <w:szCs w:val="17"/>
      </w:rPr>
      <w:t>35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6D761">
    <w:pPr>
      <w:spacing w:line="173" w:lineRule="auto"/>
      <w:ind w:left="4385"/>
      <w:rPr>
        <w:rFonts w:ascii="宋体" w:hAnsi="宋体" w:eastAsia="宋体" w:cs="宋体"/>
        <w:sz w:val="17"/>
        <w:szCs w:val="17"/>
      </w:rPr>
    </w:pPr>
    <w:r>
      <w:rPr>
        <w:rFonts w:ascii="宋体" w:hAnsi="宋体" w:eastAsia="宋体" w:cs="宋体"/>
        <w:spacing w:val="1"/>
        <w:sz w:val="17"/>
        <w:szCs w:val="17"/>
      </w:rPr>
      <w:t>36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F8707">
    <w:pPr>
      <w:spacing w:line="173" w:lineRule="auto"/>
      <w:ind w:left="4083"/>
      <w:rPr>
        <w:rFonts w:ascii="宋体" w:hAnsi="宋体" w:eastAsia="宋体" w:cs="宋体"/>
        <w:sz w:val="17"/>
        <w:szCs w:val="17"/>
      </w:rPr>
    </w:pPr>
    <w:r>
      <w:rPr>
        <w:rFonts w:ascii="宋体" w:hAnsi="宋体" w:eastAsia="宋体" w:cs="宋体"/>
        <w:spacing w:val="1"/>
        <w:sz w:val="17"/>
        <w:szCs w:val="17"/>
      </w:rPr>
      <w:t>37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DFEC">
    <w:pPr>
      <w:spacing w:line="173" w:lineRule="auto"/>
      <w:ind w:left="4396"/>
      <w:rPr>
        <w:rFonts w:ascii="宋体" w:hAnsi="宋体" w:eastAsia="宋体" w:cs="宋体"/>
        <w:sz w:val="17"/>
        <w:szCs w:val="17"/>
      </w:rPr>
    </w:pPr>
    <w:r>
      <w:rPr>
        <w:rFonts w:ascii="宋体" w:hAnsi="宋体" w:eastAsia="宋体" w:cs="宋体"/>
        <w:spacing w:val="1"/>
        <w:sz w:val="17"/>
        <w:szCs w:val="17"/>
      </w:rPr>
      <w:t>38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FFDE8">
    <w:pPr>
      <w:spacing w:line="173" w:lineRule="auto"/>
      <w:ind w:left="4508"/>
      <w:rPr>
        <w:rFonts w:ascii="宋体" w:hAnsi="宋体" w:eastAsia="宋体" w:cs="宋体"/>
        <w:sz w:val="17"/>
        <w:szCs w:val="17"/>
      </w:rPr>
    </w:pPr>
    <w:r>
      <w:rPr>
        <w:rFonts w:ascii="宋体" w:hAnsi="宋体" w:eastAsia="宋体" w:cs="宋体"/>
        <w:spacing w:val="1"/>
        <w:sz w:val="17"/>
        <w:szCs w:val="17"/>
      </w:rPr>
      <w:t>39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0C602">
    <w:pPr>
      <w:spacing w:line="173" w:lineRule="auto"/>
      <w:ind w:left="4370"/>
      <w:rPr>
        <w:rFonts w:ascii="宋体" w:hAnsi="宋体" w:eastAsia="宋体" w:cs="宋体"/>
        <w:sz w:val="17"/>
        <w:szCs w:val="17"/>
      </w:rPr>
    </w:pPr>
    <w:r>
      <w:rPr>
        <w:rFonts w:ascii="宋体" w:hAnsi="宋体" w:eastAsia="宋体" w:cs="宋体"/>
        <w:spacing w:val="4"/>
        <w:sz w:val="17"/>
        <w:szCs w:val="17"/>
      </w:rPr>
      <w:t>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346E5">
    <w:pPr>
      <w:pStyle w:val="3"/>
      <w:spacing w:line="14" w:lineRule="auto"/>
      <w:rPr>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A37A1">
    <w:pPr>
      <w:spacing w:line="172" w:lineRule="auto"/>
      <w:ind w:left="4381"/>
      <w:rPr>
        <w:rFonts w:ascii="宋体" w:hAnsi="宋体" w:eastAsia="宋体" w:cs="宋体"/>
        <w:sz w:val="17"/>
        <w:szCs w:val="17"/>
      </w:rPr>
    </w:pPr>
    <w:r>
      <w:rPr>
        <w:rFonts w:ascii="宋体" w:hAnsi="宋体" w:eastAsia="宋体" w:cs="宋体"/>
        <w:spacing w:val="4"/>
        <w:sz w:val="17"/>
        <w:szCs w:val="17"/>
      </w:rPr>
      <w:t>41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AD86">
    <w:pPr>
      <w:spacing w:line="173" w:lineRule="auto"/>
      <w:ind w:left="4503"/>
      <w:rPr>
        <w:rFonts w:ascii="宋体" w:hAnsi="宋体" w:eastAsia="宋体" w:cs="宋体"/>
        <w:sz w:val="17"/>
        <w:szCs w:val="17"/>
      </w:rPr>
    </w:pPr>
    <w:r>
      <w:rPr>
        <w:rFonts w:ascii="宋体" w:hAnsi="宋体" w:eastAsia="宋体" w:cs="宋体"/>
        <w:spacing w:val="4"/>
        <w:sz w:val="17"/>
        <w:szCs w:val="17"/>
      </w:rPr>
      <w:t>42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D8330">
    <w:pPr>
      <w:spacing w:line="173" w:lineRule="auto"/>
      <w:ind w:left="4382"/>
      <w:rPr>
        <w:rFonts w:ascii="宋体" w:hAnsi="宋体" w:eastAsia="宋体" w:cs="宋体"/>
        <w:sz w:val="17"/>
        <w:szCs w:val="17"/>
      </w:rPr>
    </w:pPr>
    <w:r>
      <w:rPr>
        <w:rFonts w:ascii="宋体" w:hAnsi="宋体" w:eastAsia="宋体" w:cs="宋体"/>
        <w:spacing w:val="4"/>
        <w:sz w:val="17"/>
        <w:szCs w:val="17"/>
      </w:rPr>
      <w:t>43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5A421">
    <w:pPr>
      <w:spacing w:line="171" w:lineRule="auto"/>
      <w:ind w:left="4177"/>
      <w:rPr>
        <w:rFonts w:ascii="宋体" w:hAnsi="宋体" w:eastAsia="宋体" w:cs="宋体"/>
        <w:sz w:val="17"/>
        <w:szCs w:val="17"/>
      </w:rPr>
    </w:pPr>
    <w:r>
      <w:rPr>
        <w:rFonts w:ascii="宋体" w:hAnsi="宋体" w:eastAsia="宋体" w:cs="宋体"/>
        <w:spacing w:val="4"/>
        <w:sz w:val="17"/>
        <w:szCs w:val="17"/>
      </w:rPr>
      <w:t>44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D3946">
    <w:pPr>
      <w:spacing w:line="171" w:lineRule="auto"/>
      <w:ind w:left="4177"/>
      <w:rPr>
        <w:rFonts w:ascii="宋体" w:hAnsi="宋体" w:eastAsia="宋体" w:cs="宋体"/>
        <w:sz w:val="17"/>
        <w:szCs w:val="17"/>
      </w:rPr>
    </w:pPr>
    <w:r>
      <w:rPr>
        <w:rFonts w:ascii="宋体" w:hAnsi="宋体" w:eastAsia="宋体" w:cs="宋体"/>
        <w:spacing w:val="4"/>
        <w:sz w:val="17"/>
        <w:szCs w:val="17"/>
      </w:rPr>
      <w:t>45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BAA0">
    <w:pPr>
      <w:spacing w:line="173" w:lineRule="auto"/>
      <w:ind w:left="4165"/>
      <w:rPr>
        <w:rFonts w:ascii="宋体" w:hAnsi="宋体" w:eastAsia="宋体" w:cs="宋体"/>
        <w:sz w:val="17"/>
        <w:szCs w:val="17"/>
      </w:rPr>
    </w:pPr>
    <w:r>
      <w:rPr>
        <w:rFonts w:ascii="宋体" w:hAnsi="宋体" w:eastAsia="宋体" w:cs="宋体"/>
        <w:spacing w:val="4"/>
        <w:sz w:val="17"/>
        <w:szCs w:val="17"/>
      </w:rPr>
      <w:t>46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2AFD1">
    <w:pPr>
      <w:spacing w:line="170" w:lineRule="auto"/>
      <w:ind w:left="4795"/>
      <w:rPr>
        <w:rFonts w:ascii="宋体" w:hAnsi="宋体" w:eastAsia="宋体" w:cs="宋体"/>
        <w:sz w:val="17"/>
        <w:szCs w:val="17"/>
      </w:rPr>
    </w:pPr>
    <w:r>
      <w:rPr>
        <w:rFonts w:ascii="宋体" w:hAnsi="宋体" w:eastAsia="宋体" w:cs="宋体"/>
        <w:spacing w:val="4"/>
        <w:sz w:val="17"/>
        <w:szCs w:val="17"/>
      </w:rPr>
      <w:t>47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22861">
    <w:pPr>
      <w:spacing w:line="173" w:lineRule="auto"/>
      <w:ind w:left="4079"/>
      <w:rPr>
        <w:rFonts w:ascii="宋体" w:hAnsi="宋体" w:eastAsia="宋体" w:cs="宋体"/>
        <w:sz w:val="17"/>
        <w:szCs w:val="17"/>
      </w:rPr>
    </w:pPr>
    <w:r>
      <w:rPr>
        <w:rFonts w:ascii="宋体" w:hAnsi="宋体" w:eastAsia="宋体" w:cs="宋体"/>
        <w:spacing w:val="4"/>
        <w:sz w:val="17"/>
        <w:szCs w:val="17"/>
      </w:rPr>
      <w:t>49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2C738">
    <w:pPr>
      <w:spacing w:line="173" w:lineRule="auto"/>
      <w:ind w:left="4735"/>
      <w:rPr>
        <w:rFonts w:ascii="宋体" w:hAnsi="宋体" w:eastAsia="宋体" w:cs="宋体"/>
        <w:sz w:val="17"/>
        <w:szCs w:val="17"/>
      </w:rPr>
    </w:pPr>
    <w:r>
      <w:rPr>
        <w:rFonts w:ascii="宋体" w:hAnsi="宋体" w:eastAsia="宋体" w:cs="宋体"/>
        <w:spacing w:val="1"/>
        <w:sz w:val="17"/>
        <w:szCs w:val="17"/>
      </w:rPr>
      <w:t>52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7E93E">
    <w:pPr>
      <w:spacing w:line="173" w:lineRule="auto"/>
      <w:ind w:left="4735"/>
      <w:rPr>
        <w:rFonts w:ascii="宋体" w:hAnsi="宋体" w:eastAsia="宋体" w:cs="宋体"/>
        <w:sz w:val="17"/>
        <w:szCs w:val="17"/>
      </w:rPr>
    </w:pPr>
    <w:r>
      <w:rPr>
        <w:rFonts w:ascii="宋体" w:hAnsi="宋体" w:eastAsia="宋体" w:cs="宋体"/>
        <w:spacing w:val="1"/>
        <w:sz w:val="17"/>
        <w:szCs w:val="17"/>
      </w:rPr>
      <w:t>53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686AB">
    <w:pPr>
      <w:spacing w:line="169" w:lineRule="auto"/>
      <w:ind w:left="4788"/>
      <w:rPr>
        <w:rFonts w:ascii="宋体" w:hAnsi="宋体" w:eastAsia="宋体" w:cs="宋体"/>
        <w:sz w:val="17"/>
        <w:szCs w:val="17"/>
      </w:rPr>
    </w:pPr>
    <w:r>
      <w:rPr>
        <w:rFonts w:ascii="宋体" w:hAnsi="宋体" w:eastAsia="宋体" w:cs="宋体"/>
        <w:sz w:val="17"/>
        <w:szCs w:val="17"/>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65AB4">
    <w:pPr>
      <w:spacing w:line="171" w:lineRule="auto"/>
      <w:ind w:left="4789"/>
      <w:rPr>
        <w:rFonts w:ascii="宋体" w:hAnsi="宋体" w:eastAsia="宋体" w:cs="宋体"/>
        <w:sz w:val="17"/>
        <w:szCs w:val="17"/>
      </w:rPr>
    </w:pPr>
    <w:r>
      <w:rPr>
        <w:rFonts w:ascii="宋体" w:hAnsi="宋体" w:eastAsia="宋体" w:cs="宋体"/>
        <w:spacing w:val="1"/>
        <w:sz w:val="17"/>
        <w:szCs w:val="17"/>
      </w:rPr>
      <w:t>55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C0B0F">
    <w:pPr>
      <w:spacing w:line="173" w:lineRule="auto"/>
      <w:ind w:left="4828"/>
      <w:rPr>
        <w:rFonts w:ascii="宋体" w:hAnsi="宋体" w:eastAsia="宋体" w:cs="宋体"/>
        <w:sz w:val="17"/>
        <w:szCs w:val="17"/>
      </w:rPr>
    </w:pPr>
    <w:r>
      <w:rPr>
        <w:rFonts w:ascii="宋体" w:hAnsi="宋体" w:eastAsia="宋体" w:cs="宋体"/>
        <w:spacing w:val="-1"/>
        <w:sz w:val="17"/>
        <w:szCs w:val="17"/>
      </w:rPr>
      <w:t>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A1FE">
    <w:pPr>
      <w:spacing w:line="172" w:lineRule="auto"/>
      <w:ind w:left="4090"/>
      <w:rPr>
        <w:rFonts w:ascii="宋体" w:hAnsi="宋体" w:eastAsia="宋体" w:cs="宋体"/>
        <w:sz w:val="17"/>
        <w:szCs w:val="17"/>
      </w:rPr>
    </w:pPr>
    <w:r>
      <w:rPr>
        <w:rFonts w:ascii="宋体" w:hAnsi="宋体" w:eastAsia="宋体" w:cs="宋体"/>
        <w:spacing w:val="-1"/>
        <w:sz w:val="17"/>
        <w:szCs w:val="17"/>
      </w:rPr>
      <w:t>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71444">
    <w:pPr>
      <w:spacing w:line="171" w:lineRule="auto"/>
      <w:ind w:left="4090"/>
      <w:rPr>
        <w:rFonts w:ascii="宋体" w:hAnsi="宋体" w:eastAsia="宋体" w:cs="宋体"/>
        <w:sz w:val="17"/>
        <w:szCs w:val="17"/>
      </w:rPr>
    </w:pPr>
    <w:r>
      <w:rPr>
        <w:rFonts w:ascii="宋体" w:hAnsi="宋体" w:eastAsia="宋体" w:cs="宋体"/>
        <w:spacing w:val="-1"/>
        <w:sz w:val="17"/>
        <w:szCs w:val="17"/>
      </w:rPr>
      <w:t>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2DFAC">
    <w:pPr>
      <w:spacing w:line="173" w:lineRule="auto"/>
      <w:ind w:left="4090"/>
      <w:rPr>
        <w:rFonts w:ascii="宋体" w:hAnsi="宋体" w:eastAsia="宋体" w:cs="宋体"/>
        <w:sz w:val="17"/>
        <w:szCs w:val="17"/>
      </w:rPr>
    </w:pPr>
    <w:r>
      <w:rPr>
        <w:rFonts w:ascii="宋体" w:hAnsi="宋体" w:eastAsia="宋体" w:cs="宋体"/>
        <w:spacing w:val="-1"/>
        <w:sz w:val="17"/>
        <w:szCs w:val="17"/>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1DCE0">
    <w:pPr>
      <w:spacing w:line="170" w:lineRule="auto"/>
      <w:ind w:left="4090"/>
      <w:rPr>
        <w:rFonts w:ascii="宋体" w:hAnsi="宋体" w:eastAsia="宋体" w:cs="宋体"/>
        <w:sz w:val="17"/>
        <w:szCs w:val="17"/>
      </w:rPr>
    </w:pPr>
    <w:r>
      <w:rPr>
        <w:rFonts w:ascii="宋体" w:hAnsi="宋体" w:eastAsia="宋体" w:cs="宋体"/>
        <w:spacing w:val="-1"/>
        <w:sz w:val="17"/>
        <w:szCs w:val="17"/>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14:paraId="1824DDA5">
      <w:pPr>
        <w:pStyle w:val="8"/>
      </w:pPr>
      <w:r>
        <w:rPr>
          <w:rStyle w:val="14"/>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A3043">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56ED2">
    <w:pPr>
      <w:pStyle w:val="3"/>
      <w:spacing w:line="46" w:lineRule="auto"/>
      <w:rPr>
        <w:sz w:val="2"/>
      </w:rPr>
    </w:pPr>
    <w:r>
      <w:drawing>
        <wp:anchor distT="0" distB="0" distL="0" distR="0" simplePos="0" relativeHeight="251660288" behindDoc="0" locked="0" layoutInCell="0" allowOverlap="1">
          <wp:simplePos x="0" y="0"/>
          <wp:positionH relativeFrom="page">
            <wp:posOffset>719455</wp:posOffset>
          </wp:positionH>
          <wp:positionV relativeFrom="page">
            <wp:posOffset>617855</wp:posOffset>
          </wp:positionV>
          <wp:extent cx="6120765" cy="889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6120669" cy="9143"/>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F2A09">
    <w:pPr>
      <w:pStyle w:val="3"/>
      <w:spacing w:line="46" w:lineRule="auto"/>
      <w:rPr>
        <w:sz w:val="2"/>
      </w:rPr>
    </w:pPr>
    <w:r>
      <w:drawing>
        <wp:anchor distT="0" distB="0" distL="0" distR="0" simplePos="0" relativeHeight="251661312" behindDoc="0" locked="0" layoutInCell="0" allowOverlap="1">
          <wp:simplePos x="0" y="0"/>
          <wp:positionH relativeFrom="page">
            <wp:posOffset>685165</wp:posOffset>
          </wp:positionH>
          <wp:positionV relativeFrom="page">
            <wp:posOffset>701040</wp:posOffset>
          </wp:positionV>
          <wp:extent cx="6188710" cy="889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6188609" cy="91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3449C"/>
    <w:multiLevelType w:val="singleLevel"/>
    <w:tmpl w:val="B6B3449C"/>
    <w:lvl w:ilvl="0" w:tentative="0">
      <w:start w:val="1"/>
      <w:numFmt w:val="chineseCounting"/>
      <w:suff w:val="nothing"/>
      <w:lvlText w:val="%1、"/>
      <w:lvlJc w:val="left"/>
      <w:rPr>
        <w:rFonts w:hint="eastAsia"/>
      </w:rPr>
    </w:lvl>
  </w:abstractNum>
  <w:abstractNum w:abstractNumId="1">
    <w:nsid w:val="08F30056"/>
    <w:multiLevelType w:val="multilevel"/>
    <w:tmpl w:val="08F30056"/>
    <w:lvl w:ilvl="0" w:tentative="0">
      <w:start w:val="1"/>
      <w:numFmt w:val="japaneseCounting"/>
      <w:lvlText w:val="%1、"/>
      <w:lvlJc w:val="left"/>
      <w:pPr>
        <w:ind w:left="136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360C4D6"/>
    <w:multiLevelType w:val="singleLevel"/>
    <w:tmpl w:val="3360C4D6"/>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2"/>
    <w:footnote w:id="3"/>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637BA2"/>
    <w:rsid w:val="00AA3CEC"/>
    <w:rsid w:val="00C36B5B"/>
    <w:rsid w:val="00D711A5"/>
    <w:rsid w:val="00E54D24"/>
    <w:rsid w:val="015B6D94"/>
    <w:rsid w:val="01A87AFF"/>
    <w:rsid w:val="01F33470"/>
    <w:rsid w:val="02502671"/>
    <w:rsid w:val="028015EE"/>
    <w:rsid w:val="02F71757"/>
    <w:rsid w:val="03343D40"/>
    <w:rsid w:val="035166A0"/>
    <w:rsid w:val="048047B3"/>
    <w:rsid w:val="049B394B"/>
    <w:rsid w:val="04A42800"/>
    <w:rsid w:val="04E966A3"/>
    <w:rsid w:val="05241B93"/>
    <w:rsid w:val="05EF03F3"/>
    <w:rsid w:val="0649599C"/>
    <w:rsid w:val="06587D46"/>
    <w:rsid w:val="06F32700"/>
    <w:rsid w:val="07034156"/>
    <w:rsid w:val="077566D6"/>
    <w:rsid w:val="07822398"/>
    <w:rsid w:val="07873723"/>
    <w:rsid w:val="07C70C37"/>
    <w:rsid w:val="080F08D8"/>
    <w:rsid w:val="089F1C5C"/>
    <w:rsid w:val="08B570FA"/>
    <w:rsid w:val="08C86473"/>
    <w:rsid w:val="08EE04EE"/>
    <w:rsid w:val="095011A8"/>
    <w:rsid w:val="095A5B83"/>
    <w:rsid w:val="0A7B4636"/>
    <w:rsid w:val="0AFB6FF6"/>
    <w:rsid w:val="0B047927"/>
    <w:rsid w:val="0B496AE8"/>
    <w:rsid w:val="0B64718D"/>
    <w:rsid w:val="0B731A1D"/>
    <w:rsid w:val="0B741598"/>
    <w:rsid w:val="0BC34CFF"/>
    <w:rsid w:val="0C0B13B7"/>
    <w:rsid w:val="0C3D67FB"/>
    <w:rsid w:val="0C5427FD"/>
    <w:rsid w:val="0C886EAB"/>
    <w:rsid w:val="0C8A2C23"/>
    <w:rsid w:val="0D136775"/>
    <w:rsid w:val="0D366907"/>
    <w:rsid w:val="0DAB2E51"/>
    <w:rsid w:val="0DC91529"/>
    <w:rsid w:val="0E764DE6"/>
    <w:rsid w:val="0EF12AE6"/>
    <w:rsid w:val="0F2C15AA"/>
    <w:rsid w:val="0F73799F"/>
    <w:rsid w:val="0FD22917"/>
    <w:rsid w:val="0FFC7994"/>
    <w:rsid w:val="102869DB"/>
    <w:rsid w:val="102962AF"/>
    <w:rsid w:val="10C2298C"/>
    <w:rsid w:val="10CB39DA"/>
    <w:rsid w:val="110D797F"/>
    <w:rsid w:val="112A0531"/>
    <w:rsid w:val="116B3023"/>
    <w:rsid w:val="129A3494"/>
    <w:rsid w:val="13533B6A"/>
    <w:rsid w:val="13800AB4"/>
    <w:rsid w:val="1393060F"/>
    <w:rsid w:val="13F3785D"/>
    <w:rsid w:val="144933C4"/>
    <w:rsid w:val="145C6C53"/>
    <w:rsid w:val="149E7F2B"/>
    <w:rsid w:val="154755A3"/>
    <w:rsid w:val="15494373"/>
    <w:rsid w:val="15585DE8"/>
    <w:rsid w:val="15E01274"/>
    <w:rsid w:val="15FD705D"/>
    <w:rsid w:val="166F23D1"/>
    <w:rsid w:val="167504A0"/>
    <w:rsid w:val="167D15BC"/>
    <w:rsid w:val="171001C9"/>
    <w:rsid w:val="17E5254D"/>
    <w:rsid w:val="18277578"/>
    <w:rsid w:val="195C76F5"/>
    <w:rsid w:val="19A62D98"/>
    <w:rsid w:val="19FD4A34"/>
    <w:rsid w:val="1A704B40"/>
    <w:rsid w:val="1A807414"/>
    <w:rsid w:val="1AE94380"/>
    <w:rsid w:val="1C2B73EB"/>
    <w:rsid w:val="1CD83537"/>
    <w:rsid w:val="1D063C00"/>
    <w:rsid w:val="1D4818DC"/>
    <w:rsid w:val="1D5858AB"/>
    <w:rsid w:val="1D6D3C7F"/>
    <w:rsid w:val="1D7117A9"/>
    <w:rsid w:val="1D7B1190"/>
    <w:rsid w:val="1DC1072E"/>
    <w:rsid w:val="1DF919B7"/>
    <w:rsid w:val="1DF95513"/>
    <w:rsid w:val="1E03482E"/>
    <w:rsid w:val="1E03496A"/>
    <w:rsid w:val="1E337EA8"/>
    <w:rsid w:val="1EB678A8"/>
    <w:rsid w:val="1F2E5690"/>
    <w:rsid w:val="1FD37FAB"/>
    <w:rsid w:val="1FD52B4E"/>
    <w:rsid w:val="1FD9384E"/>
    <w:rsid w:val="1FFB1A16"/>
    <w:rsid w:val="20142AD8"/>
    <w:rsid w:val="20660BE7"/>
    <w:rsid w:val="20C31E08"/>
    <w:rsid w:val="20CE0ED9"/>
    <w:rsid w:val="21141A65"/>
    <w:rsid w:val="21555156"/>
    <w:rsid w:val="222731ED"/>
    <w:rsid w:val="22394A78"/>
    <w:rsid w:val="226C09A9"/>
    <w:rsid w:val="22A53EBB"/>
    <w:rsid w:val="22C925A9"/>
    <w:rsid w:val="22CF5285"/>
    <w:rsid w:val="236B0C61"/>
    <w:rsid w:val="238E2BA1"/>
    <w:rsid w:val="23977CA8"/>
    <w:rsid w:val="23A91789"/>
    <w:rsid w:val="243F5C4A"/>
    <w:rsid w:val="245277EF"/>
    <w:rsid w:val="24D323BE"/>
    <w:rsid w:val="250A6257"/>
    <w:rsid w:val="251B7624"/>
    <w:rsid w:val="25761B3F"/>
    <w:rsid w:val="25B82157"/>
    <w:rsid w:val="26211093"/>
    <w:rsid w:val="266100F9"/>
    <w:rsid w:val="26AF70B6"/>
    <w:rsid w:val="26CD39E1"/>
    <w:rsid w:val="26E31456"/>
    <w:rsid w:val="26E34FB2"/>
    <w:rsid w:val="272E0923"/>
    <w:rsid w:val="27377E1D"/>
    <w:rsid w:val="276D1D14"/>
    <w:rsid w:val="27D44592"/>
    <w:rsid w:val="28321D4D"/>
    <w:rsid w:val="2835183D"/>
    <w:rsid w:val="28BC6695"/>
    <w:rsid w:val="29732EFB"/>
    <w:rsid w:val="298A4BC1"/>
    <w:rsid w:val="298C1931"/>
    <w:rsid w:val="29A50FB7"/>
    <w:rsid w:val="29B55F09"/>
    <w:rsid w:val="29F00112"/>
    <w:rsid w:val="2A2D3C57"/>
    <w:rsid w:val="2A3C5105"/>
    <w:rsid w:val="2A7D127A"/>
    <w:rsid w:val="2A7E179B"/>
    <w:rsid w:val="2A813F2A"/>
    <w:rsid w:val="2A9E7B6E"/>
    <w:rsid w:val="2AA54DEF"/>
    <w:rsid w:val="2AC134B1"/>
    <w:rsid w:val="2AD52E64"/>
    <w:rsid w:val="2C237573"/>
    <w:rsid w:val="2C3D532E"/>
    <w:rsid w:val="2C772424"/>
    <w:rsid w:val="2C8875F4"/>
    <w:rsid w:val="2CDA5AF8"/>
    <w:rsid w:val="2CE33F5E"/>
    <w:rsid w:val="2D31615F"/>
    <w:rsid w:val="2DE27D71"/>
    <w:rsid w:val="2DEC59F1"/>
    <w:rsid w:val="2E167584"/>
    <w:rsid w:val="2EFC30B5"/>
    <w:rsid w:val="2F0B364D"/>
    <w:rsid w:val="2F0F103A"/>
    <w:rsid w:val="2F2A05C1"/>
    <w:rsid w:val="2F3705E3"/>
    <w:rsid w:val="2F511653"/>
    <w:rsid w:val="2FF67B04"/>
    <w:rsid w:val="302F6703"/>
    <w:rsid w:val="303643A5"/>
    <w:rsid w:val="30B17ECF"/>
    <w:rsid w:val="30B31E99"/>
    <w:rsid w:val="30BD4AC6"/>
    <w:rsid w:val="313F372D"/>
    <w:rsid w:val="31633AA7"/>
    <w:rsid w:val="317F767F"/>
    <w:rsid w:val="31943A79"/>
    <w:rsid w:val="3199108F"/>
    <w:rsid w:val="31BE3B38"/>
    <w:rsid w:val="32946C61"/>
    <w:rsid w:val="32AA2E28"/>
    <w:rsid w:val="32E75E2A"/>
    <w:rsid w:val="336D27D3"/>
    <w:rsid w:val="33890C8F"/>
    <w:rsid w:val="34A71D15"/>
    <w:rsid w:val="34B85698"/>
    <w:rsid w:val="35696FCA"/>
    <w:rsid w:val="356C034D"/>
    <w:rsid w:val="35DF0514"/>
    <w:rsid w:val="36B204FD"/>
    <w:rsid w:val="36C56482"/>
    <w:rsid w:val="36C94D6E"/>
    <w:rsid w:val="37070ABB"/>
    <w:rsid w:val="372E5DD5"/>
    <w:rsid w:val="3772660A"/>
    <w:rsid w:val="37D03331"/>
    <w:rsid w:val="37D65187"/>
    <w:rsid w:val="38A87E0A"/>
    <w:rsid w:val="38C5276A"/>
    <w:rsid w:val="38CF183A"/>
    <w:rsid w:val="38E44532"/>
    <w:rsid w:val="38F4225B"/>
    <w:rsid w:val="398B5761"/>
    <w:rsid w:val="39CB4D56"/>
    <w:rsid w:val="39EC0CB9"/>
    <w:rsid w:val="3A2A0808"/>
    <w:rsid w:val="3A2D3D16"/>
    <w:rsid w:val="3A6002EC"/>
    <w:rsid w:val="3AA20FB4"/>
    <w:rsid w:val="3B084B8F"/>
    <w:rsid w:val="3B343BD6"/>
    <w:rsid w:val="3B5B266B"/>
    <w:rsid w:val="3B7E2D65"/>
    <w:rsid w:val="3B9F72A2"/>
    <w:rsid w:val="3BC211E2"/>
    <w:rsid w:val="3C0417FB"/>
    <w:rsid w:val="3C246F62"/>
    <w:rsid w:val="3C780106"/>
    <w:rsid w:val="3CDF1D72"/>
    <w:rsid w:val="3CFE26EE"/>
    <w:rsid w:val="3D0D0A10"/>
    <w:rsid w:val="3D842C94"/>
    <w:rsid w:val="3DB267F8"/>
    <w:rsid w:val="3DBF3C2B"/>
    <w:rsid w:val="3DDF42CD"/>
    <w:rsid w:val="3DFF671E"/>
    <w:rsid w:val="3E587BDC"/>
    <w:rsid w:val="3E726EF0"/>
    <w:rsid w:val="3ECF4342"/>
    <w:rsid w:val="3F502C15"/>
    <w:rsid w:val="3FA56E51"/>
    <w:rsid w:val="3FAD1920"/>
    <w:rsid w:val="3FC419CD"/>
    <w:rsid w:val="3FC92998"/>
    <w:rsid w:val="40AA2CB0"/>
    <w:rsid w:val="41032592"/>
    <w:rsid w:val="412777F5"/>
    <w:rsid w:val="41D97269"/>
    <w:rsid w:val="42701998"/>
    <w:rsid w:val="427E3F1E"/>
    <w:rsid w:val="42DA5063"/>
    <w:rsid w:val="43116B99"/>
    <w:rsid w:val="43326C4D"/>
    <w:rsid w:val="43707776"/>
    <w:rsid w:val="43B21B3C"/>
    <w:rsid w:val="44043D52"/>
    <w:rsid w:val="441427F7"/>
    <w:rsid w:val="44427364"/>
    <w:rsid w:val="44817E8C"/>
    <w:rsid w:val="44B00772"/>
    <w:rsid w:val="44E64FB1"/>
    <w:rsid w:val="45343151"/>
    <w:rsid w:val="454B5C26"/>
    <w:rsid w:val="455C6B0D"/>
    <w:rsid w:val="457053EC"/>
    <w:rsid w:val="45CA51D7"/>
    <w:rsid w:val="45D466E2"/>
    <w:rsid w:val="464519F5"/>
    <w:rsid w:val="468367C9"/>
    <w:rsid w:val="46BF2673"/>
    <w:rsid w:val="46F60504"/>
    <w:rsid w:val="470B7EE1"/>
    <w:rsid w:val="4770243A"/>
    <w:rsid w:val="484E715B"/>
    <w:rsid w:val="484F3DFE"/>
    <w:rsid w:val="48B545A9"/>
    <w:rsid w:val="48F60818"/>
    <w:rsid w:val="49583186"/>
    <w:rsid w:val="49766FB1"/>
    <w:rsid w:val="497B6A38"/>
    <w:rsid w:val="497E2A28"/>
    <w:rsid w:val="49DB411F"/>
    <w:rsid w:val="4A2512BA"/>
    <w:rsid w:val="4A4C6847"/>
    <w:rsid w:val="4A66404E"/>
    <w:rsid w:val="4A6911C8"/>
    <w:rsid w:val="4A761B16"/>
    <w:rsid w:val="4A7809D6"/>
    <w:rsid w:val="4A8E3303"/>
    <w:rsid w:val="4AC72371"/>
    <w:rsid w:val="4AC82096"/>
    <w:rsid w:val="4B2C48CA"/>
    <w:rsid w:val="4B697879"/>
    <w:rsid w:val="4BE64A79"/>
    <w:rsid w:val="4C416153"/>
    <w:rsid w:val="4C6267F5"/>
    <w:rsid w:val="4CA3296A"/>
    <w:rsid w:val="4D1675E0"/>
    <w:rsid w:val="4D3D691B"/>
    <w:rsid w:val="4DAC5CDC"/>
    <w:rsid w:val="4E273FA4"/>
    <w:rsid w:val="4E74636C"/>
    <w:rsid w:val="4EAC2CBD"/>
    <w:rsid w:val="4EF937A1"/>
    <w:rsid w:val="4F10078B"/>
    <w:rsid w:val="4F2002A2"/>
    <w:rsid w:val="4F50251B"/>
    <w:rsid w:val="50A37170"/>
    <w:rsid w:val="50AF5D81"/>
    <w:rsid w:val="517D19DC"/>
    <w:rsid w:val="51942CDB"/>
    <w:rsid w:val="51F107BE"/>
    <w:rsid w:val="522D1654"/>
    <w:rsid w:val="528F178F"/>
    <w:rsid w:val="52B633F7"/>
    <w:rsid w:val="52B87278"/>
    <w:rsid w:val="52EA4E20"/>
    <w:rsid w:val="530C1269"/>
    <w:rsid w:val="531B2676"/>
    <w:rsid w:val="539E3289"/>
    <w:rsid w:val="53E26336"/>
    <w:rsid w:val="54385FC3"/>
    <w:rsid w:val="5463583A"/>
    <w:rsid w:val="551B1C37"/>
    <w:rsid w:val="55314FB7"/>
    <w:rsid w:val="555C7BAC"/>
    <w:rsid w:val="556745DD"/>
    <w:rsid w:val="55684366"/>
    <w:rsid w:val="55805F3E"/>
    <w:rsid w:val="55884D97"/>
    <w:rsid w:val="55B856D8"/>
    <w:rsid w:val="55C0251B"/>
    <w:rsid w:val="566B44F9"/>
    <w:rsid w:val="569E667C"/>
    <w:rsid w:val="56A6166B"/>
    <w:rsid w:val="56BE0ACC"/>
    <w:rsid w:val="56E37A63"/>
    <w:rsid w:val="57530D7A"/>
    <w:rsid w:val="57563775"/>
    <w:rsid w:val="57B974E6"/>
    <w:rsid w:val="585C67EF"/>
    <w:rsid w:val="58B008E9"/>
    <w:rsid w:val="58DF11CE"/>
    <w:rsid w:val="59050C34"/>
    <w:rsid w:val="59215342"/>
    <w:rsid w:val="598633F7"/>
    <w:rsid w:val="59E27509"/>
    <w:rsid w:val="5AB638E3"/>
    <w:rsid w:val="5ABA4D52"/>
    <w:rsid w:val="5AD2315A"/>
    <w:rsid w:val="5B200633"/>
    <w:rsid w:val="5B513A98"/>
    <w:rsid w:val="5B667372"/>
    <w:rsid w:val="5C675762"/>
    <w:rsid w:val="5C844566"/>
    <w:rsid w:val="5CAC13C7"/>
    <w:rsid w:val="5D465377"/>
    <w:rsid w:val="5D9E51B4"/>
    <w:rsid w:val="5DBC1ADE"/>
    <w:rsid w:val="5E231B5D"/>
    <w:rsid w:val="5E5166CA"/>
    <w:rsid w:val="5EB14C3F"/>
    <w:rsid w:val="5F0259AB"/>
    <w:rsid w:val="600F05EB"/>
    <w:rsid w:val="603718B5"/>
    <w:rsid w:val="604007A4"/>
    <w:rsid w:val="60C82547"/>
    <w:rsid w:val="60CE5DB0"/>
    <w:rsid w:val="60EC26DA"/>
    <w:rsid w:val="614F04C5"/>
    <w:rsid w:val="61647314"/>
    <w:rsid w:val="618F19E3"/>
    <w:rsid w:val="61C139EE"/>
    <w:rsid w:val="61EA4E6B"/>
    <w:rsid w:val="61EE5FDE"/>
    <w:rsid w:val="628A2466"/>
    <w:rsid w:val="62A514DE"/>
    <w:rsid w:val="634E1BEB"/>
    <w:rsid w:val="635B58F5"/>
    <w:rsid w:val="63D0561C"/>
    <w:rsid w:val="63D731CD"/>
    <w:rsid w:val="641F4B74"/>
    <w:rsid w:val="64D2376E"/>
    <w:rsid w:val="65312DB1"/>
    <w:rsid w:val="65872423"/>
    <w:rsid w:val="65E971E8"/>
    <w:rsid w:val="65F30067"/>
    <w:rsid w:val="6647775D"/>
    <w:rsid w:val="66D02C01"/>
    <w:rsid w:val="67461991"/>
    <w:rsid w:val="674C1AFE"/>
    <w:rsid w:val="677F6056"/>
    <w:rsid w:val="681F3395"/>
    <w:rsid w:val="683230C8"/>
    <w:rsid w:val="68DA0383"/>
    <w:rsid w:val="68F22857"/>
    <w:rsid w:val="69765236"/>
    <w:rsid w:val="698E07D2"/>
    <w:rsid w:val="699525FD"/>
    <w:rsid w:val="69C515DF"/>
    <w:rsid w:val="69D6079A"/>
    <w:rsid w:val="69DD52B6"/>
    <w:rsid w:val="6A10492F"/>
    <w:rsid w:val="6AA97641"/>
    <w:rsid w:val="6ACA3A8C"/>
    <w:rsid w:val="6AD40467"/>
    <w:rsid w:val="6AF9611F"/>
    <w:rsid w:val="6B1F0488"/>
    <w:rsid w:val="6B421874"/>
    <w:rsid w:val="6BAF4A30"/>
    <w:rsid w:val="6D2C1FE5"/>
    <w:rsid w:val="6DAC1227"/>
    <w:rsid w:val="6DE52608"/>
    <w:rsid w:val="6E041063"/>
    <w:rsid w:val="6E344C48"/>
    <w:rsid w:val="6E7A30D3"/>
    <w:rsid w:val="6E99098A"/>
    <w:rsid w:val="6EF003EF"/>
    <w:rsid w:val="6EFC7910"/>
    <w:rsid w:val="6F4031E9"/>
    <w:rsid w:val="6F712728"/>
    <w:rsid w:val="6F7A095C"/>
    <w:rsid w:val="6F80522B"/>
    <w:rsid w:val="706758D9"/>
    <w:rsid w:val="709A7A5C"/>
    <w:rsid w:val="71222E72"/>
    <w:rsid w:val="71BF70D6"/>
    <w:rsid w:val="71D46F9E"/>
    <w:rsid w:val="72077373"/>
    <w:rsid w:val="722E2EB3"/>
    <w:rsid w:val="7238655B"/>
    <w:rsid w:val="72DB435C"/>
    <w:rsid w:val="72FB055A"/>
    <w:rsid w:val="73214465"/>
    <w:rsid w:val="73426189"/>
    <w:rsid w:val="73F5239D"/>
    <w:rsid w:val="740F3D36"/>
    <w:rsid w:val="74220495"/>
    <w:rsid w:val="747C40BA"/>
    <w:rsid w:val="74B86703"/>
    <w:rsid w:val="75970A0E"/>
    <w:rsid w:val="75B25848"/>
    <w:rsid w:val="75C8506C"/>
    <w:rsid w:val="76176D15"/>
    <w:rsid w:val="76277FE4"/>
    <w:rsid w:val="76352A9D"/>
    <w:rsid w:val="76410A43"/>
    <w:rsid w:val="76DB492B"/>
    <w:rsid w:val="776808B4"/>
    <w:rsid w:val="777F5BFE"/>
    <w:rsid w:val="782C4E85"/>
    <w:rsid w:val="791B40A3"/>
    <w:rsid w:val="795D2751"/>
    <w:rsid w:val="799B4716"/>
    <w:rsid w:val="79F5251F"/>
    <w:rsid w:val="7A385A1A"/>
    <w:rsid w:val="7A8E41D1"/>
    <w:rsid w:val="7BAF601A"/>
    <w:rsid w:val="7BE67201"/>
    <w:rsid w:val="7C557C97"/>
    <w:rsid w:val="7C5B6ED3"/>
    <w:rsid w:val="7C822CE8"/>
    <w:rsid w:val="7C8C559B"/>
    <w:rsid w:val="7CB61980"/>
    <w:rsid w:val="7D157095"/>
    <w:rsid w:val="7E0A3D11"/>
    <w:rsid w:val="7E573431"/>
    <w:rsid w:val="7ED95BF4"/>
    <w:rsid w:val="7F52551F"/>
    <w:rsid w:val="7F6F6558"/>
    <w:rsid w:val="7F9B734D"/>
    <w:rsid w:val="7FBB4145"/>
    <w:rsid w:val="7FC543CA"/>
    <w:rsid w:val="7FD43B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jc w:val="both"/>
    </w:pPr>
    <w:rPr>
      <w:sz w:val="21"/>
    </w:rPr>
  </w:style>
  <w:style w:type="paragraph" w:styleId="3">
    <w:name w:val="Body Text"/>
    <w:basedOn w:val="1"/>
    <w:next w:val="2"/>
    <w:semiHidden/>
    <w:qFormat/>
    <w:uiPriority w:val="0"/>
    <w:rPr>
      <w:rFonts w:ascii="Arial" w:hAnsi="Arial" w:eastAsia="Arial" w:cs="Arial"/>
      <w:sz w:val="21"/>
      <w:szCs w:val="21"/>
      <w:lang w:val="en-US" w:eastAsia="en-US" w:bidi="ar-SA"/>
    </w:rPr>
  </w:style>
  <w:style w:type="paragraph" w:styleId="4">
    <w:name w:val="toc 6"/>
    <w:basedOn w:val="1"/>
    <w:next w:val="1"/>
    <w:qFormat/>
    <w:uiPriority w:val="39"/>
    <w:pPr>
      <w:ind w:left="2100" w:leftChars="1000"/>
    </w:pPr>
  </w:style>
  <w:style w:type="paragraph" w:styleId="5">
    <w:name w:val="Body Text Indent"/>
    <w:basedOn w:val="1"/>
    <w:unhideWhenUsed/>
    <w:qFormat/>
    <w:uiPriority w:val="99"/>
    <w:pPr>
      <w:spacing w:after="120"/>
      <w:ind w:left="420" w:leftChars="200"/>
    </w:pPr>
  </w:style>
  <w:style w:type="paragraph" w:styleId="6">
    <w:name w:val="Date"/>
    <w:basedOn w:val="1"/>
    <w:next w:val="1"/>
    <w:qFormat/>
    <w:uiPriority w:val="0"/>
    <w:pPr>
      <w:widowControl w:val="0"/>
      <w:jc w:val="both"/>
    </w:pPr>
    <w:rPr>
      <w:rFonts w:ascii="宋体" w:eastAsia="宋体"/>
      <w:kern w:val="2"/>
      <w:sz w:val="21"/>
      <w:szCs w:val="20"/>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footnote text"/>
    <w:basedOn w:val="1"/>
    <w:semiHidden/>
    <w:unhideWhenUsed/>
    <w:qFormat/>
    <w:uiPriority w:val="99"/>
    <w:pPr>
      <w:snapToGrid w:val="0"/>
      <w:jc w:val="left"/>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5"/>
    <w:next w:val="3"/>
    <w:qFormat/>
    <w:uiPriority w:val="0"/>
    <w:pPr>
      <w:widowControl w:val="0"/>
      <w:spacing w:before="100" w:beforeAutospacing="1" w:after="120"/>
      <w:ind w:left="420" w:leftChars="200" w:firstLine="420" w:firstLineChars="200"/>
      <w:jc w:val="both"/>
    </w:pPr>
    <w:rPr>
      <w:rFonts w:ascii="Calibri" w:hAnsi="Calibri"/>
      <w:kern w:val="2"/>
      <w:sz w:val="21"/>
      <w:szCs w:val="24"/>
      <w:lang w:val="en-US" w:eastAsia="zh-CN" w:bidi="ar-SA"/>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footnote reference"/>
    <w:basedOn w:val="13"/>
    <w:semiHidden/>
    <w:unhideWhenUsed/>
    <w:qFormat/>
    <w:uiPriority w:val="99"/>
    <w:rPr>
      <w:vertAlign w:val="superscript"/>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仿宋" w:hAnsi="仿宋" w:eastAsia="仿宋" w:cs="仿宋"/>
      <w:sz w:val="26"/>
      <w:szCs w:val="26"/>
      <w:lang w:val="en-US" w:eastAsia="en-US" w:bidi="ar-SA"/>
    </w:rPr>
  </w:style>
  <w:style w:type="paragraph" w:customStyle="1" w:styleId="17">
    <w:name w:val="Normal Indent"/>
    <w:basedOn w:val="1"/>
    <w:qFormat/>
    <w:uiPriority w:val="0"/>
    <w:pPr>
      <w:ind w:firstLine="200" w:firstLineChars="200"/>
    </w:pPr>
    <w:rPr>
      <w:rFonts w:ascii="Times New Roman" w:hAnsi="Times New Roman" w:eastAsia="Arial" w:cs="Times New Roman"/>
    </w:rPr>
  </w:style>
  <w:style w:type="paragraph" w:customStyle="1" w:styleId="18">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9">
    <w:name w:val="List Paragraph"/>
    <w:basedOn w:val="1"/>
    <w:qFormat/>
    <w:uiPriority w:val="34"/>
    <w:pPr>
      <w:ind w:firstLine="420" w:firstLineChars="200"/>
    </w:pPr>
  </w:style>
  <w:style w:type="character" w:customStyle="1" w:styleId="20">
    <w:name w:val="font11"/>
    <w:basedOn w:val="13"/>
    <w:qFormat/>
    <w:uiPriority w:val="0"/>
    <w:rPr>
      <w:rFonts w:hint="eastAsia" w:ascii="宋体" w:hAnsi="宋体" w:eastAsia="宋体" w:cs="宋体"/>
      <w:color w:val="000000"/>
      <w:sz w:val="18"/>
      <w:szCs w:val="18"/>
      <w:u w:val="none"/>
    </w:rPr>
  </w:style>
  <w:style w:type="character" w:customStyle="1" w:styleId="21">
    <w:name w:val="font31"/>
    <w:basedOn w:val="13"/>
    <w:qFormat/>
    <w:uiPriority w:val="0"/>
    <w:rPr>
      <w:rFonts w:hint="default" w:ascii="Times New Roman" w:hAnsi="Times New Roman" w:cs="Times New Roman"/>
      <w:color w:val="000000"/>
      <w:sz w:val="20"/>
      <w:szCs w:val="20"/>
      <w:u w:val="none"/>
    </w:rPr>
  </w:style>
  <w:style w:type="character" w:customStyle="1" w:styleId="22">
    <w:name w:val="font2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1" Type="http://schemas.openxmlformats.org/officeDocument/2006/relationships/fontTable" Target="fontTable.xml"/><Relationship Id="rId70" Type="http://schemas.openxmlformats.org/officeDocument/2006/relationships/numbering" Target="numbering.xml"/><Relationship Id="rId7" Type="http://schemas.openxmlformats.org/officeDocument/2006/relationships/footer" Target="footer2.xml"/><Relationship Id="rId69" Type="http://schemas.openxmlformats.org/officeDocument/2006/relationships/customXml" Target="../customXml/item1.xml"/><Relationship Id="rId68" Type="http://schemas.openxmlformats.org/officeDocument/2006/relationships/image" Target="media/image22.png"/><Relationship Id="rId67" Type="http://schemas.openxmlformats.org/officeDocument/2006/relationships/image" Target="media/image21.png"/><Relationship Id="rId66" Type="http://schemas.openxmlformats.org/officeDocument/2006/relationships/image" Target="media/image20.png"/><Relationship Id="rId65" Type="http://schemas.openxmlformats.org/officeDocument/2006/relationships/image" Target="media/image19.png"/><Relationship Id="rId64" Type="http://schemas.openxmlformats.org/officeDocument/2006/relationships/image" Target="media/image18.png"/><Relationship Id="rId63" Type="http://schemas.openxmlformats.org/officeDocument/2006/relationships/image" Target="media/image17.png"/><Relationship Id="rId62" Type="http://schemas.openxmlformats.org/officeDocument/2006/relationships/image" Target="media/image16.png"/><Relationship Id="rId61" Type="http://schemas.openxmlformats.org/officeDocument/2006/relationships/image" Target="media/image15.png"/><Relationship Id="rId60" Type="http://schemas.openxmlformats.org/officeDocument/2006/relationships/image" Target="media/image14.png"/><Relationship Id="rId6" Type="http://schemas.openxmlformats.org/officeDocument/2006/relationships/footer" Target="footer1.xml"/><Relationship Id="rId59" Type="http://schemas.openxmlformats.org/officeDocument/2006/relationships/image" Target="media/image13.png"/><Relationship Id="rId58" Type="http://schemas.openxmlformats.org/officeDocument/2006/relationships/image" Target="media/image12.png"/><Relationship Id="rId57" Type="http://schemas.openxmlformats.org/officeDocument/2006/relationships/image" Target="media/image11.png"/><Relationship Id="rId56" Type="http://schemas.openxmlformats.org/officeDocument/2006/relationships/image" Target="media/image10.png"/><Relationship Id="rId55" Type="http://schemas.openxmlformats.org/officeDocument/2006/relationships/image" Target="media/image9.png"/><Relationship Id="rId54" Type="http://schemas.openxmlformats.org/officeDocument/2006/relationships/image" Target="media/image8.png"/><Relationship Id="rId53" Type="http://schemas.openxmlformats.org/officeDocument/2006/relationships/image" Target="media/image7.png"/><Relationship Id="rId52" Type="http://schemas.openxmlformats.org/officeDocument/2006/relationships/image" Target="media/image6.png"/><Relationship Id="rId51" Type="http://schemas.openxmlformats.org/officeDocument/2006/relationships/image" Target="media/image5.png"/><Relationship Id="rId50" Type="http://schemas.openxmlformats.org/officeDocument/2006/relationships/image" Target="media/image4.png"/><Relationship Id="rId5" Type="http://schemas.openxmlformats.org/officeDocument/2006/relationships/header" Target="header1.xml"/><Relationship Id="rId49" Type="http://schemas.openxmlformats.org/officeDocument/2006/relationships/image" Target="media/image3.png"/><Relationship Id="rId48" Type="http://schemas.openxmlformats.org/officeDocument/2006/relationships/theme" Target="theme/theme1.xml"/><Relationship Id="rId47" Type="http://schemas.openxmlformats.org/officeDocument/2006/relationships/footer" Target="footer40.xml"/><Relationship Id="rId46" Type="http://schemas.openxmlformats.org/officeDocument/2006/relationships/header" Target="header3.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header" Target="header2.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3177</Words>
  <Characters>3642</Characters>
  <TotalTime>2</TotalTime>
  <ScaleCrop>false</ScaleCrop>
  <LinksUpToDate>false</LinksUpToDate>
  <CharactersWithSpaces>3794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2024-05-23T17:34:00Z</dcterms:created>
  <dc:creator>微软用户</dc:creator>
  <cp:lastModifiedBy>灬丨DelbertChen</cp:lastModifiedBy>
  <dcterms:modified xsi:type="dcterms:W3CDTF">2025-07-11T03:14:45Z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2024-12-16T11:09:32Z</vt:filetime>
  </property>
  <property fmtid="{D5CDD505-2E9C-101B-9397-08002B2CF9AE}" pid="4" name="KSOProductBuildVer">
    <vt:lpwstr>2052-12.1.0.21915</vt:lpwstr>
  </property>
  <property fmtid="{D5CDD505-2E9C-101B-9397-08002B2CF9AE}" pid="5" name="ICV">
    <vt:lpwstr>14FF902BCAD24F51BEB7203B74BAF0EE_12</vt:lpwstr>
  </property>
  <property fmtid="{D5CDD505-2E9C-101B-9397-08002B2CF9AE}" pid="6" name="KSOTemplateDocerSaveRecord">
    <vt:lpwstr>eyJoZGlkIjoiZWY2NzllYmQ3MzdmZGExNmJlNDBmN2ZmZDk3NWQxNmEiLCJ1c2VySWQiOiIyNzk4NTE3NjQifQ==</vt:lpwstr>
  </property>
</Properties>
</file>