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EF5A7">
      <w:pPr>
        <w:spacing w:line="360" w:lineRule="auto"/>
        <w:jc w:val="center"/>
        <w:rPr>
          <w:rFonts w:hAnsi="宋体"/>
          <w:b/>
          <w:color w:val="000000"/>
          <w:kern w:val="0"/>
          <w:sz w:val="52"/>
          <w:szCs w:val="44"/>
          <w:highlight w:val="none"/>
        </w:rPr>
      </w:pPr>
      <w:bookmarkStart w:id="0" w:name="第二部分第六章"/>
    </w:p>
    <w:p w14:paraId="56C0E697">
      <w:pPr>
        <w:rPr>
          <w:highlight w:val="none"/>
        </w:rPr>
      </w:pPr>
    </w:p>
    <w:p w14:paraId="29812625">
      <w:pPr>
        <w:spacing w:line="360" w:lineRule="auto"/>
        <w:jc w:val="center"/>
        <w:rPr>
          <w:rFonts w:hint="eastAsia" w:hAnsi="宋体" w:eastAsia="宋体"/>
          <w:b/>
          <w:color w:val="000000"/>
          <w:kern w:val="0"/>
          <w:sz w:val="52"/>
          <w:szCs w:val="48"/>
          <w:highlight w:val="none"/>
          <w:lang w:eastAsia="zh-CN"/>
        </w:rPr>
      </w:pPr>
      <w:r>
        <w:rPr>
          <w:rFonts w:hint="eastAsia" w:hAnsi="宋体"/>
          <w:b/>
          <w:color w:val="000000"/>
          <w:kern w:val="0"/>
          <w:sz w:val="52"/>
          <w:szCs w:val="48"/>
          <w:highlight w:val="none"/>
          <w:lang w:eastAsia="zh-CN"/>
        </w:rPr>
        <w:t>新疆维吾尔自治区地质局煤田地质中心测井主机及设备采购项目</w:t>
      </w:r>
    </w:p>
    <w:p w14:paraId="4644D656">
      <w:pPr>
        <w:rPr>
          <w:rFonts w:hAnsi="宋体"/>
          <w:b/>
          <w:color w:val="000000"/>
          <w:sz w:val="72"/>
          <w:szCs w:val="84"/>
          <w:highlight w:val="none"/>
        </w:rPr>
      </w:pPr>
    </w:p>
    <w:p w14:paraId="69708046">
      <w:pPr>
        <w:jc w:val="center"/>
        <w:rPr>
          <w:b/>
          <w:color w:val="000000"/>
          <w:sz w:val="28"/>
          <w:szCs w:val="30"/>
          <w:highlight w:val="none"/>
        </w:rPr>
      </w:pPr>
      <w:r>
        <w:rPr>
          <w:rFonts w:hint="eastAsia" w:hAnsi="宋体"/>
          <w:b/>
          <w:color w:val="000000"/>
          <w:sz w:val="72"/>
          <w:szCs w:val="84"/>
          <w:highlight w:val="none"/>
        </w:rPr>
        <w:t>公开</w:t>
      </w:r>
      <w:r>
        <w:rPr>
          <w:rFonts w:hAnsi="宋体"/>
          <w:b/>
          <w:color w:val="000000"/>
          <w:sz w:val="72"/>
          <w:szCs w:val="84"/>
          <w:highlight w:val="none"/>
        </w:rPr>
        <w:t>招标文件</w:t>
      </w:r>
    </w:p>
    <w:p w14:paraId="7333D6F4">
      <w:pPr>
        <w:ind w:firstLine="904" w:firstLineChars="300"/>
        <w:rPr>
          <w:b/>
          <w:color w:val="000000"/>
          <w:sz w:val="30"/>
          <w:szCs w:val="30"/>
          <w:highlight w:val="none"/>
        </w:rPr>
      </w:pPr>
      <w:r>
        <w:rPr>
          <w:b/>
          <w:color w:val="000000"/>
          <w:sz w:val="30"/>
          <w:szCs w:val="30"/>
          <w:highlight w:val="none"/>
        </w:rPr>
        <w:t xml:space="preserve">                  </w:t>
      </w:r>
    </w:p>
    <w:p w14:paraId="61DD8A97">
      <w:pPr>
        <w:jc w:val="center"/>
        <w:rPr>
          <w:b/>
          <w:color w:val="000000"/>
          <w:sz w:val="24"/>
          <w:highlight w:val="none"/>
        </w:rPr>
      </w:pPr>
      <w:r>
        <w:rPr>
          <w:b/>
          <w:color w:val="000000"/>
          <w:sz w:val="20"/>
          <w:highlight w:val="none"/>
        </w:rPr>
        <w:drawing>
          <wp:inline distT="0" distB="0" distL="114300" distR="114300">
            <wp:extent cx="1704975" cy="21717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1704975" cy="2171700"/>
                    </a:xfrm>
                    <a:prstGeom prst="rect">
                      <a:avLst/>
                    </a:prstGeom>
                    <a:noFill/>
                    <a:ln>
                      <a:noFill/>
                    </a:ln>
                  </pic:spPr>
                </pic:pic>
              </a:graphicData>
            </a:graphic>
          </wp:inline>
        </w:drawing>
      </w:r>
    </w:p>
    <w:p w14:paraId="42567023">
      <w:pPr>
        <w:jc w:val="center"/>
        <w:rPr>
          <w:b/>
          <w:color w:val="000000"/>
          <w:w w:val="80"/>
          <w:sz w:val="32"/>
          <w:highlight w:val="none"/>
        </w:rPr>
      </w:pPr>
    </w:p>
    <w:p w14:paraId="02E37284">
      <w:pPr>
        <w:jc w:val="center"/>
        <w:rPr>
          <w:b/>
          <w:color w:val="000000"/>
          <w:w w:val="80"/>
          <w:sz w:val="32"/>
          <w:highlight w:val="none"/>
        </w:rPr>
      </w:pPr>
    </w:p>
    <w:p w14:paraId="5962424B">
      <w:pPr>
        <w:pStyle w:val="27"/>
        <w:adjustRightInd w:val="0"/>
        <w:snapToGrid w:val="0"/>
        <w:spacing w:line="480" w:lineRule="auto"/>
        <w:ind w:left="424" w:leftChars="202" w:firstLine="1"/>
        <w:rPr>
          <w:rFonts w:hint="eastAsia" w:hAnsi="宋体" w:eastAsia="宋体"/>
          <w:b/>
          <w:color w:val="000000"/>
          <w:sz w:val="28"/>
          <w:szCs w:val="28"/>
          <w:highlight w:val="none"/>
          <w:lang w:eastAsia="zh-CN"/>
        </w:rPr>
      </w:pPr>
      <w:r>
        <w:rPr>
          <w:rFonts w:hint="eastAsia" w:hAnsi="宋体"/>
          <w:b/>
          <w:color w:val="000000"/>
          <w:sz w:val="28"/>
          <w:szCs w:val="28"/>
          <w:highlight w:val="none"/>
        </w:rPr>
        <w:t xml:space="preserve">采   购   </w:t>
      </w:r>
      <w:r>
        <w:rPr>
          <w:rFonts w:hAnsi="宋体"/>
          <w:b/>
          <w:color w:val="000000"/>
          <w:sz w:val="28"/>
          <w:szCs w:val="28"/>
          <w:highlight w:val="none"/>
        </w:rPr>
        <w:t>人：</w:t>
      </w:r>
      <w:r>
        <w:rPr>
          <w:rFonts w:hint="eastAsia" w:hAnsi="宋体"/>
          <w:b/>
          <w:color w:val="000000"/>
          <w:sz w:val="28"/>
          <w:szCs w:val="28"/>
          <w:highlight w:val="none"/>
          <w:lang w:eastAsia="zh-CN"/>
        </w:rPr>
        <w:t>新疆维吾尔自治区地质局煤田地质中心</w:t>
      </w:r>
    </w:p>
    <w:p w14:paraId="0A04B8A3">
      <w:pPr>
        <w:pStyle w:val="27"/>
        <w:adjustRightInd w:val="0"/>
        <w:snapToGrid w:val="0"/>
        <w:spacing w:line="480" w:lineRule="auto"/>
        <w:ind w:firstLine="427" w:firstLineChars="152"/>
        <w:rPr>
          <w:rFonts w:hAnsi="宋体"/>
          <w:b/>
          <w:color w:val="000000"/>
          <w:sz w:val="28"/>
          <w:szCs w:val="28"/>
          <w:highlight w:val="none"/>
        </w:rPr>
      </w:pPr>
      <w:r>
        <w:rPr>
          <w:rFonts w:hAnsi="宋体"/>
          <w:b/>
          <w:color w:val="000000"/>
          <w:sz w:val="28"/>
          <w:szCs w:val="28"/>
          <w:highlight w:val="none"/>
        </w:rPr>
        <w:t xml:space="preserve">招标代理机构: </w:t>
      </w:r>
      <w:r>
        <w:rPr>
          <w:rFonts w:hint="eastAsia" w:hAnsi="宋体"/>
          <w:b/>
          <w:color w:val="000000"/>
          <w:sz w:val="28"/>
          <w:szCs w:val="28"/>
          <w:highlight w:val="none"/>
        </w:rPr>
        <w:t>新疆华域建设工程项目管理咨询有限公司</w:t>
      </w:r>
    </w:p>
    <w:p w14:paraId="542CC87E">
      <w:pPr>
        <w:pStyle w:val="27"/>
        <w:adjustRightInd w:val="0"/>
        <w:snapToGrid w:val="0"/>
        <w:spacing w:line="480" w:lineRule="auto"/>
        <w:ind w:firstLine="427" w:firstLineChars="152"/>
        <w:rPr>
          <w:rFonts w:hint="eastAsia" w:hAnsi="宋体" w:eastAsia="宋体"/>
          <w:b/>
          <w:sz w:val="28"/>
          <w:szCs w:val="28"/>
          <w:highlight w:val="none"/>
          <w:lang w:eastAsia="zh-CN"/>
        </w:rPr>
      </w:pPr>
      <w:r>
        <w:rPr>
          <w:rFonts w:hAnsi="宋体"/>
          <w:b/>
          <w:color w:val="000000"/>
          <w:sz w:val="28"/>
          <w:szCs w:val="28"/>
          <w:highlight w:val="none"/>
        </w:rPr>
        <w:t>项 目 编 号</w:t>
      </w:r>
      <w:r>
        <w:rPr>
          <w:rFonts w:hAnsi="宋体"/>
          <w:b/>
          <w:sz w:val="28"/>
          <w:szCs w:val="28"/>
          <w:highlight w:val="none"/>
        </w:rPr>
        <w:t>：</w:t>
      </w:r>
      <w:r>
        <w:rPr>
          <w:rFonts w:hint="eastAsia" w:hAnsi="宋体"/>
          <w:b/>
          <w:sz w:val="28"/>
          <w:szCs w:val="28"/>
          <w:highlight w:val="none"/>
          <w:lang w:eastAsia="zh-CN"/>
        </w:rPr>
        <w:t>ZFCGHY-20250044</w:t>
      </w:r>
    </w:p>
    <w:p w14:paraId="4B65B724">
      <w:pPr>
        <w:spacing w:line="360" w:lineRule="exact"/>
        <w:jc w:val="center"/>
        <w:rPr>
          <w:rFonts w:ascii="宋体" w:hAnsi="宋体"/>
          <w:sz w:val="36"/>
          <w:szCs w:val="36"/>
          <w:highlight w:val="none"/>
        </w:rPr>
      </w:pPr>
      <w:r>
        <w:rPr>
          <w:rFonts w:ascii="宋体" w:hAnsi="宋体"/>
          <w:sz w:val="32"/>
          <w:szCs w:val="32"/>
          <w:highlight w:val="none"/>
        </w:rPr>
        <w:br w:type="page"/>
      </w:r>
      <w:r>
        <w:rPr>
          <w:rFonts w:hint="eastAsia" w:ascii="宋体" w:hAnsi="宋体"/>
          <w:sz w:val="36"/>
          <w:szCs w:val="36"/>
          <w:highlight w:val="none"/>
        </w:rPr>
        <w:t>目录</w:t>
      </w:r>
    </w:p>
    <w:p w14:paraId="1305A7EF">
      <w:pPr>
        <w:pStyle w:val="27"/>
        <w:adjustRightInd w:val="0"/>
        <w:snapToGrid w:val="0"/>
        <w:spacing w:line="360" w:lineRule="auto"/>
        <w:rPr>
          <w:rFonts w:hAnsi="宋体"/>
          <w:b/>
          <w:szCs w:val="24"/>
          <w:highlight w:val="none"/>
        </w:rPr>
      </w:pPr>
    </w:p>
    <w:p w14:paraId="4506ABB6">
      <w:pPr>
        <w:pStyle w:val="33"/>
        <w:tabs>
          <w:tab w:val="right" w:leader="hyphen" w:pos="8834"/>
        </w:tabs>
        <w:rPr>
          <w:rFonts w:ascii="Calibri" w:hAnsi="Calibri"/>
          <w:b w:val="0"/>
          <w:bCs w:val="0"/>
          <w:caps w:val="0"/>
          <w:sz w:val="21"/>
          <w:szCs w:val="22"/>
          <w:highlight w:val="none"/>
        </w:rPr>
      </w:pPr>
      <w:r>
        <w:rPr>
          <w:rFonts w:ascii="宋体" w:hAnsi="宋体"/>
          <w:b w:val="0"/>
          <w:sz w:val="24"/>
          <w:szCs w:val="24"/>
          <w:highlight w:val="none"/>
        </w:rPr>
        <w:fldChar w:fldCharType="begin"/>
      </w:r>
      <w:r>
        <w:rPr>
          <w:rFonts w:ascii="宋体" w:hAnsi="宋体"/>
          <w:b w:val="0"/>
          <w:sz w:val="24"/>
          <w:szCs w:val="24"/>
          <w:highlight w:val="none"/>
        </w:rPr>
        <w:instrText xml:space="preserve"> TOC \o "1-3" \h \z \u </w:instrText>
      </w:r>
      <w:r>
        <w:rPr>
          <w:rFonts w:ascii="宋体" w:hAnsi="宋体"/>
          <w:b w:val="0"/>
          <w:sz w:val="24"/>
          <w:szCs w:val="24"/>
          <w:highlight w:val="none"/>
        </w:rPr>
        <w:fldChar w:fldCharType="separate"/>
      </w:r>
      <w:r>
        <w:rPr>
          <w:highlight w:val="none"/>
        </w:rPr>
        <w:fldChar w:fldCharType="begin"/>
      </w:r>
      <w:r>
        <w:rPr>
          <w:highlight w:val="none"/>
        </w:rPr>
        <w:instrText xml:space="preserve"> HYPERLINK \l "_Toc506227553" </w:instrText>
      </w:r>
      <w:r>
        <w:rPr>
          <w:highlight w:val="none"/>
        </w:rPr>
        <w:fldChar w:fldCharType="separate"/>
      </w:r>
      <w:r>
        <w:rPr>
          <w:rStyle w:val="56"/>
          <w:rFonts w:hint="eastAsia" w:ascii="宋体" w:hAnsi="宋体"/>
          <w:highlight w:val="none"/>
        </w:rPr>
        <w:t>第一章</w:t>
      </w:r>
      <w:r>
        <w:rPr>
          <w:rStyle w:val="56"/>
          <w:rFonts w:ascii="宋体" w:hAnsi="宋体"/>
          <w:highlight w:val="none"/>
        </w:rPr>
        <w:t xml:space="preserve">  </w:t>
      </w:r>
      <w:r>
        <w:rPr>
          <w:rStyle w:val="56"/>
          <w:rFonts w:hint="eastAsia" w:ascii="宋体" w:hAnsi="宋体"/>
          <w:highlight w:val="none"/>
        </w:rPr>
        <w:t>招标公告</w:t>
      </w:r>
      <w:r>
        <w:rPr>
          <w:highlight w:val="none"/>
        </w:rPr>
        <w:tab/>
      </w:r>
      <w:r>
        <w:rPr>
          <w:highlight w:val="none"/>
        </w:rPr>
        <w:fldChar w:fldCharType="begin"/>
      </w:r>
      <w:r>
        <w:rPr>
          <w:highlight w:val="none"/>
        </w:rPr>
        <w:instrText xml:space="preserve"> PAGEREF _Toc506227553 \h </w:instrText>
      </w:r>
      <w:r>
        <w:rPr>
          <w:highlight w:val="none"/>
        </w:rPr>
        <w:fldChar w:fldCharType="separate"/>
      </w:r>
      <w:r>
        <w:rPr>
          <w:highlight w:val="none"/>
        </w:rPr>
        <w:t>4</w:t>
      </w:r>
      <w:r>
        <w:rPr>
          <w:highlight w:val="none"/>
        </w:rPr>
        <w:fldChar w:fldCharType="end"/>
      </w:r>
      <w:r>
        <w:rPr>
          <w:highlight w:val="none"/>
        </w:rPr>
        <w:fldChar w:fldCharType="end"/>
      </w:r>
    </w:p>
    <w:p w14:paraId="0D6118EF">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"_Toc506227554" </w:instrText>
      </w:r>
      <w:r>
        <w:rPr>
          <w:highlight w:val="none"/>
        </w:rPr>
        <w:fldChar w:fldCharType="separate"/>
      </w:r>
      <w:r>
        <w:rPr>
          <w:rStyle w:val="56"/>
          <w:rFonts w:hint="eastAsia" w:ascii="宋体" w:hAnsi="宋体"/>
          <w:highlight w:val="none"/>
        </w:rPr>
        <w:t xml:space="preserve">第二章 </w:t>
      </w:r>
      <w:r>
        <w:rPr>
          <w:rStyle w:val="56"/>
          <w:rFonts w:ascii="宋体" w:hAnsi="宋体"/>
          <w:highlight w:val="none"/>
        </w:rPr>
        <w:t xml:space="preserve"> </w:t>
      </w:r>
      <w:r>
        <w:rPr>
          <w:rStyle w:val="56"/>
          <w:rFonts w:hint="eastAsia" w:ascii="宋体" w:hAnsi="宋体"/>
          <w:highlight w:val="none"/>
        </w:rPr>
        <w:t>投标须知</w:t>
      </w:r>
      <w:r>
        <w:rPr>
          <w:highlight w:val="none"/>
        </w:rPr>
        <w:tab/>
      </w:r>
      <w:r>
        <w:rPr>
          <w:highlight w:val="none"/>
        </w:rPr>
        <w:fldChar w:fldCharType="begin"/>
      </w:r>
      <w:r>
        <w:rPr>
          <w:highlight w:val="none"/>
        </w:rPr>
        <w:instrText xml:space="preserve"> PAGEREF _Toc506227554 \h </w:instrText>
      </w:r>
      <w:r>
        <w:rPr>
          <w:highlight w:val="none"/>
        </w:rPr>
        <w:fldChar w:fldCharType="separate"/>
      </w:r>
      <w:r>
        <w:rPr>
          <w:highlight w:val="none"/>
        </w:rPr>
        <w:t>6</w:t>
      </w:r>
      <w:r>
        <w:rPr>
          <w:highlight w:val="none"/>
        </w:rPr>
        <w:fldChar w:fldCharType="end"/>
      </w:r>
      <w:r>
        <w:rPr>
          <w:highlight w:val="none"/>
        </w:rPr>
        <w:fldChar w:fldCharType="end"/>
      </w:r>
    </w:p>
    <w:p w14:paraId="0B6627F9">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"_Toc506227555" </w:instrText>
      </w:r>
      <w:r>
        <w:rPr>
          <w:highlight w:val="none"/>
        </w:rPr>
        <w:fldChar w:fldCharType="separate"/>
      </w:r>
      <w:r>
        <w:rPr>
          <w:rStyle w:val="56"/>
          <w:rFonts w:hint="eastAsia" w:ascii="宋体" w:hAnsi="宋体"/>
          <w:highlight w:val="none"/>
        </w:rPr>
        <w:t>投标须知前附表</w:t>
      </w:r>
      <w:r>
        <w:rPr>
          <w:highlight w:val="none"/>
        </w:rPr>
        <w:tab/>
      </w:r>
      <w:r>
        <w:rPr>
          <w:highlight w:val="none"/>
        </w:rPr>
        <w:fldChar w:fldCharType="begin"/>
      </w:r>
      <w:r>
        <w:rPr>
          <w:highlight w:val="none"/>
        </w:rPr>
        <w:instrText xml:space="preserve"> PAGEREF _Toc506227555 \h </w:instrText>
      </w:r>
      <w:r>
        <w:rPr>
          <w:highlight w:val="none"/>
        </w:rPr>
        <w:fldChar w:fldCharType="separate"/>
      </w:r>
      <w:r>
        <w:rPr>
          <w:highlight w:val="none"/>
        </w:rPr>
        <w:t>6</w:t>
      </w:r>
      <w:r>
        <w:rPr>
          <w:highlight w:val="none"/>
        </w:rPr>
        <w:fldChar w:fldCharType="end"/>
      </w:r>
      <w:r>
        <w:rPr>
          <w:highlight w:val="none"/>
        </w:rPr>
        <w:fldChar w:fldCharType="end"/>
      </w:r>
    </w:p>
    <w:p w14:paraId="7B5C3380">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"_Toc506227556" </w:instrText>
      </w:r>
      <w:r>
        <w:rPr>
          <w:highlight w:val="none"/>
        </w:rPr>
        <w:fldChar w:fldCharType="separate"/>
      </w:r>
      <w:r>
        <w:rPr>
          <w:rStyle w:val="56"/>
          <w:rFonts w:hint="eastAsia" w:ascii="宋体" w:hAnsi="宋体"/>
          <w:highlight w:val="none"/>
        </w:rPr>
        <w:t>投标须知正文</w:t>
      </w:r>
      <w:r>
        <w:rPr>
          <w:highlight w:val="none"/>
        </w:rPr>
        <w:tab/>
      </w:r>
      <w:r>
        <w:rPr>
          <w:highlight w:val="none"/>
        </w:rPr>
        <w:fldChar w:fldCharType="begin"/>
      </w:r>
      <w:r>
        <w:rPr>
          <w:highlight w:val="none"/>
        </w:rPr>
        <w:instrText xml:space="preserve"> PAGEREF _Toc506227556 \h </w:instrText>
      </w:r>
      <w:r>
        <w:rPr>
          <w:highlight w:val="none"/>
        </w:rPr>
        <w:fldChar w:fldCharType="separate"/>
      </w:r>
      <w:r>
        <w:rPr>
          <w:highlight w:val="none"/>
        </w:rPr>
        <w:t>11</w:t>
      </w:r>
      <w:r>
        <w:rPr>
          <w:highlight w:val="none"/>
        </w:rPr>
        <w:fldChar w:fldCharType="end"/>
      </w:r>
      <w:r>
        <w:rPr>
          <w:highlight w:val="none"/>
        </w:rPr>
        <w:fldChar w:fldCharType="end"/>
      </w:r>
    </w:p>
    <w:p w14:paraId="18DB7E89">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"_Toc506227557" </w:instrText>
      </w:r>
      <w:r>
        <w:rPr>
          <w:highlight w:val="none"/>
        </w:rPr>
        <w:fldChar w:fldCharType="separate"/>
      </w:r>
      <w:r>
        <w:rPr>
          <w:rStyle w:val="56"/>
          <w:rFonts w:hint="eastAsia" w:ascii="宋体" w:hAnsi="宋体"/>
          <w:highlight w:val="none"/>
        </w:rPr>
        <w:t>一、总则</w:t>
      </w:r>
      <w:r>
        <w:rPr>
          <w:highlight w:val="none"/>
        </w:rPr>
        <w:tab/>
      </w:r>
      <w:r>
        <w:rPr>
          <w:highlight w:val="none"/>
        </w:rPr>
        <w:fldChar w:fldCharType="begin"/>
      </w:r>
      <w:r>
        <w:rPr>
          <w:highlight w:val="none"/>
        </w:rPr>
        <w:instrText xml:space="preserve"> PAGEREF _Toc506227557 \h </w:instrText>
      </w:r>
      <w:r>
        <w:rPr>
          <w:highlight w:val="none"/>
        </w:rPr>
        <w:fldChar w:fldCharType="separate"/>
      </w:r>
      <w:r>
        <w:rPr>
          <w:highlight w:val="none"/>
        </w:rPr>
        <w:t>11</w:t>
      </w:r>
      <w:r>
        <w:rPr>
          <w:highlight w:val="none"/>
        </w:rPr>
        <w:fldChar w:fldCharType="end"/>
      </w:r>
      <w:r>
        <w:rPr>
          <w:highlight w:val="none"/>
        </w:rPr>
        <w:fldChar w:fldCharType="end"/>
      </w:r>
    </w:p>
    <w:p w14:paraId="68ED72A8">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"_Toc506227558" </w:instrText>
      </w:r>
      <w:r>
        <w:rPr>
          <w:highlight w:val="none"/>
        </w:rPr>
        <w:fldChar w:fldCharType="separate"/>
      </w:r>
      <w:r>
        <w:rPr>
          <w:rStyle w:val="56"/>
          <w:rFonts w:hint="eastAsia" w:ascii="宋体" w:hAnsi="宋体"/>
          <w:highlight w:val="none"/>
        </w:rPr>
        <w:t>二、招标文件</w:t>
      </w:r>
      <w:r>
        <w:rPr>
          <w:highlight w:val="none"/>
        </w:rPr>
        <w:tab/>
      </w:r>
      <w:r>
        <w:rPr>
          <w:highlight w:val="none"/>
        </w:rPr>
        <w:fldChar w:fldCharType="begin"/>
      </w:r>
      <w:r>
        <w:rPr>
          <w:highlight w:val="none"/>
        </w:rPr>
        <w:instrText xml:space="preserve"> PAGEREF _Toc506227558 \h </w:instrText>
      </w:r>
      <w:r>
        <w:rPr>
          <w:highlight w:val="none"/>
        </w:rPr>
        <w:fldChar w:fldCharType="separate"/>
      </w:r>
      <w:r>
        <w:rPr>
          <w:highlight w:val="none"/>
        </w:rPr>
        <w:t>13</w:t>
      </w:r>
      <w:r>
        <w:rPr>
          <w:highlight w:val="none"/>
        </w:rPr>
        <w:fldChar w:fldCharType="end"/>
      </w:r>
      <w:r>
        <w:rPr>
          <w:highlight w:val="none"/>
        </w:rPr>
        <w:fldChar w:fldCharType="end"/>
      </w:r>
    </w:p>
    <w:p w14:paraId="429B6BCC">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"_Toc506227559" </w:instrText>
      </w:r>
      <w:r>
        <w:rPr>
          <w:highlight w:val="none"/>
        </w:rPr>
        <w:fldChar w:fldCharType="separate"/>
      </w:r>
      <w:r>
        <w:rPr>
          <w:rStyle w:val="56"/>
          <w:rFonts w:hint="eastAsia" w:ascii="宋体" w:hAnsi="宋体"/>
          <w:highlight w:val="none"/>
        </w:rPr>
        <w:t>三、投标文件</w:t>
      </w:r>
      <w:r>
        <w:rPr>
          <w:highlight w:val="none"/>
        </w:rPr>
        <w:tab/>
      </w:r>
      <w:r>
        <w:rPr>
          <w:highlight w:val="none"/>
        </w:rPr>
        <w:fldChar w:fldCharType="begin"/>
      </w:r>
      <w:r>
        <w:rPr>
          <w:highlight w:val="none"/>
        </w:rPr>
        <w:instrText xml:space="preserve"> PAGEREF _Toc506227559 \h </w:instrText>
      </w:r>
      <w:r>
        <w:rPr>
          <w:highlight w:val="none"/>
        </w:rPr>
        <w:fldChar w:fldCharType="separate"/>
      </w:r>
      <w:r>
        <w:rPr>
          <w:highlight w:val="none"/>
        </w:rPr>
        <w:t>14</w:t>
      </w:r>
      <w:r>
        <w:rPr>
          <w:highlight w:val="none"/>
        </w:rPr>
        <w:fldChar w:fldCharType="end"/>
      </w:r>
      <w:r>
        <w:rPr>
          <w:highlight w:val="none"/>
        </w:rPr>
        <w:fldChar w:fldCharType="end"/>
      </w:r>
    </w:p>
    <w:p w14:paraId="490B747C">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"_Toc506227560" </w:instrText>
      </w:r>
      <w:r>
        <w:rPr>
          <w:highlight w:val="none"/>
        </w:rPr>
        <w:fldChar w:fldCharType="separate"/>
      </w:r>
      <w:r>
        <w:rPr>
          <w:rStyle w:val="56"/>
          <w:rFonts w:hint="eastAsia" w:ascii="宋体" w:hAnsi="宋体"/>
          <w:highlight w:val="none"/>
        </w:rPr>
        <w:t>四、投标文件的递交</w:t>
      </w:r>
      <w:r>
        <w:rPr>
          <w:highlight w:val="none"/>
        </w:rPr>
        <w:tab/>
      </w:r>
      <w:r>
        <w:rPr>
          <w:highlight w:val="none"/>
        </w:rPr>
        <w:fldChar w:fldCharType="begin"/>
      </w:r>
      <w:r>
        <w:rPr>
          <w:highlight w:val="none"/>
        </w:rPr>
        <w:instrText xml:space="preserve"> PAGEREF _Toc506227560 \h </w:instrText>
      </w:r>
      <w:r>
        <w:rPr>
          <w:highlight w:val="none"/>
        </w:rPr>
        <w:fldChar w:fldCharType="separate"/>
      </w:r>
      <w:r>
        <w:rPr>
          <w:highlight w:val="none"/>
        </w:rPr>
        <w:t>16</w:t>
      </w:r>
      <w:r>
        <w:rPr>
          <w:highlight w:val="none"/>
        </w:rPr>
        <w:fldChar w:fldCharType="end"/>
      </w:r>
      <w:r>
        <w:rPr>
          <w:highlight w:val="none"/>
        </w:rPr>
        <w:fldChar w:fldCharType="end"/>
      </w:r>
    </w:p>
    <w:p w14:paraId="1B10EF41">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"_Toc506227561" </w:instrText>
      </w:r>
      <w:r>
        <w:rPr>
          <w:highlight w:val="none"/>
        </w:rPr>
        <w:fldChar w:fldCharType="separate"/>
      </w:r>
      <w:r>
        <w:rPr>
          <w:rStyle w:val="56"/>
          <w:rFonts w:hint="eastAsia" w:ascii="宋体" w:hAnsi="宋体"/>
          <w:highlight w:val="none"/>
        </w:rPr>
        <w:t>五、开标和评标</w:t>
      </w:r>
      <w:r>
        <w:rPr>
          <w:highlight w:val="none"/>
        </w:rPr>
        <w:tab/>
      </w:r>
      <w:r>
        <w:rPr>
          <w:highlight w:val="none"/>
        </w:rPr>
        <w:fldChar w:fldCharType="begin"/>
      </w:r>
      <w:r>
        <w:rPr>
          <w:highlight w:val="none"/>
        </w:rPr>
        <w:instrText xml:space="preserve"> PAGEREF _Toc506227561 \h </w:instrText>
      </w:r>
      <w:r>
        <w:rPr>
          <w:highlight w:val="none"/>
        </w:rPr>
        <w:fldChar w:fldCharType="separate"/>
      </w:r>
      <w:r>
        <w:rPr>
          <w:highlight w:val="none"/>
        </w:rPr>
        <w:t>17</w:t>
      </w:r>
      <w:r>
        <w:rPr>
          <w:highlight w:val="none"/>
        </w:rPr>
        <w:fldChar w:fldCharType="end"/>
      </w:r>
      <w:r>
        <w:rPr>
          <w:highlight w:val="none"/>
        </w:rPr>
        <w:fldChar w:fldCharType="end"/>
      </w:r>
    </w:p>
    <w:p w14:paraId="7D101B09">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"_Toc506227562" </w:instrText>
      </w:r>
      <w:r>
        <w:rPr>
          <w:highlight w:val="none"/>
        </w:rPr>
        <w:fldChar w:fldCharType="separate"/>
      </w:r>
      <w:r>
        <w:rPr>
          <w:rStyle w:val="56"/>
          <w:rFonts w:hint="eastAsia" w:ascii="宋体" w:hAnsi="宋体"/>
          <w:highlight w:val="none"/>
        </w:rPr>
        <w:t>六、中标结果信息公布与授予合同</w:t>
      </w:r>
      <w:r>
        <w:rPr>
          <w:highlight w:val="none"/>
        </w:rPr>
        <w:tab/>
      </w:r>
      <w:r>
        <w:rPr>
          <w:highlight w:val="none"/>
        </w:rPr>
        <w:fldChar w:fldCharType="begin"/>
      </w:r>
      <w:r>
        <w:rPr>
          <w:highlight w:val="none"/>
        </w:rPr>
        <w:instrText xml:space="preserve"> PAGEREF _Toc506227562 \h </w:instrText>
      </w:r>
      <w:r>
        <w:rPr>
          <w:highlight w:val="none"/>
        </w:rPr>
        <w:fldChar w:fldCharType="separate"/>
      </w:r>
      <w:r>
        <w:rPr>
          <w:highlight w:val="none"/>
        </w:rPr>
        <w:t>19</w:t>
      </w:r>
      <w:r>
        <w:rPr>
          <w:highlight w:val="none"/>
        </w:rPr>
        <w:fldChar w:fldCharType="end"/>
      </w:r>
      <w:r>
        <w:rPr>
          <w:highlight w:val="none"/>
        </w:rPr>
        <w:fldChar w:fldCharType="end"/>
      </w:r>
    </w:p>
    <w:p w14:paraId="21B88BAD">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"_Toc506227563" </w:instrText>
      </w:r>
      <w:r>
        <w:rPr>
          <w:highlight w:val="none"/>
        </w:rPr>
        <w:fldChar w:fldCharType="separate"/>
      </w:r>
      <w:r>
        <w:rPr>
          <w:rStyle w:val="56"/>
          <w:rFonts w:hint="eastAsia" w:ascii="宋体" w:hAnsi="宋体"/>
          <w:highlight w:val="none"/>
        </w:rPr>
        <w:t>七、其他规定</w:t>
      </w:r>
      <w:r>
        <w:rPr>
          <w:highlight w:val="none"/>
        </w:rPr>
        <w:tab/>
      </w:r>
      <w:r>
        <w:rPr>
          <w:highlight w:val="none"/>
        </w:rPr>
        <w:fldChar w:fldCharType="begin"/>
      </w:r>
      <w:r>
        <w:rPr>
          <w:highlight w:val="none"/>
        </w:rPr>
        <w:instrText xml:space="preserve"> PAGEREF _Toc506227563 \h </w:instrText>
      </w:r>
      <w:r>
        <w:rPr>
          <w:highlight w:val="none"/>
        </w:rPr>
        <w:fldChar w:fldCharType="separate"/>
      </w:r>
      <w:r>
        <w:rPr>
          <w:highlight w:val="none"/>
        </w:rPr>
        <w:t>20</w:t>
      </w:r>
      <w:r>
        <w:rPr>
          <w:highlight w:val="none"/>
        </w:rPr>
        <w:fldChar w:fldCharType="end"/>
      </w:r>
      <w:r>
        <w:rPr>
          <w:highlight w:val="none"/>
        </w:rPr>
        <w:fldChar w:fldCharType="end"/>
      </w:r>
    </w:p>
    <w:p w14:paraId="7B8A08E3">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"_Toc506227564" </w:instrText>
      </w:r>
      <w:r>
        <w:rPr>
          <w:highlight w:val="none"/>
        </w:rPr>
        <w:fldChar w:fldCharType="separate"/>
      </w:r>
      <w:r>
        <w:rPr>
          <w:rStyle w:val="56"/>
          <w:rFonts w:hint="eastAsia" w:ascii="宋体" w:hAnsi="宋体"/>
          <w:highlight w:val="none"/>
        </w:rPr>
        <w:t>第三章</w:t>
      </w:r>
      <w:r>
        <w:rPr>
          <w:rStyle w:val="56"/>
          <w:rFonts w:ascii="宋体" w:hAnsi="宋体"/>
          <w:highlight w:val="none"/>
        </w:rPr>
        <w:t xml:space="preserve"> </w:t>
      </w:r>
      <w:r>
        <w:rPr>
          <w:rStyle w:val="56"/>
          <w:rFonts w:hint="eastAsia" w:ascii="宋体" w:hAnsi="宋体"/>
          <w:highlight w:val="none"/>
        </w:rPr>
        <w:t>评标方法及标准</w:t>
      </w:r>
      <w:r>
        <w:rPr>
          <w:highlight w:val="none"/>
        </w:rPr>
        <w:tab/>
      </w:r>
      <w:r>
        <w:rPr>
          <w:highlight w:val="none"/>
        </w:rPr>
        <w:fldChar w:fldCharType="begin"/>
      </w:r>
      <w:r>
        <w:rPr>
          <w:highlight w:val="none"/>
        </w:rPr>
        <w:instrText xml:space="preserve"> PAGEREF _Toc506227564 \h </w:instrText>
      </w:r>
      <w:r>
        <w:rPr>
          <w:highlight w:val="none"/>
        </w:rPr>
        <w:fldChar w:fldCharType="separate"/>
      </w:r>
      <w:r>
        <w:rPr>
          <w:highlight w:val="none"/>
        </w:rPr>
        <w:t>20</w:t>
      </w:r>
      <w:r>
        <w:rPr>
          <w:highlight w:val="none"/>
        </w:rPr>
        <w:fldChar w:fldCharType="end"/>
      </w:r>
      <w:r>
        <w:rPr>
          <w:highlight w:val="none"/>
        </w:rPr>
        <w:fldChar w:fldCharType="end"/>
      </w:r>
    </w:p>
    <w:p w14:paraId="0758EA0B">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"_Toc506227565" </w:instrText>
      </w:r>
      <w:r>
        <w:rPr>
          <w:highlight w:val="none"/>
        </w:rPr>
        <w:fldChar w:fldCharType="separate"/>
      </w:r>
      <w:r>
        <w:rPr>
          <w:rStyle w:val="56"/>
          <w:rFonts w:hint="eastAsia" w:ascii="宋体" w:hAnsi="宋体"/>
          <w:highlight w:val="none"/>
        </w:rPr>
        <w:t>一、总则</w:t>
      </w:r>
      <w:r>
        <w:rPr>
          <w:highlight w:val="none"/>
        </w:rPr>
        <w:tab/>
      </w:r>
      <w:r>
        <w:rPr>
          <w:highlight w:val="none"/>
        </w:rPr>
        <w:fldChar w:fldCharType="begin"/>
      </w:r>
      <w:r>
        <w:rPr>
          <w:highlight w:val="none"/>
        </w:rPr>
        <w:instrText xml:space="preserve"> PAGEREF _Toc506227565 \h </w:instrText>
      </w:r>
      <w:r>
        <w:rPr>
          <w:highlight w:val="none"/>
        </w:rPr>
        <w:fldChar w:fldCharType="separate"/>
      </w:r>
      <w:r>
        <w:rPr>
          <w:highlight w:val="none"/>
        </w:rPr>
        <w:t>20</w:t>
      </w:r>
      <w:r>
        <w:rPr>
          <w:highlight w:val="none"/>
        </w:rPr>
        <w:fldChar w:fldCharType="end"/>
      </w:r>
      <w:r>
        <w:rPr>
          <w:highlight w:val="none"/>
        </w:rPr>
        <w:fldChar w:fldCharType="end"/>
      </w:r>
    </w:p>
    <w:p w14:paraId="5A47BD03">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"_Toc506227566" </w:instrText>
      </w:r>
      <w:r>
        <w:rPr>
          <w:highlight w:val="none"/>
        </w:rPr>
        <w:fldChar w:fldCharType="separate"/>
      </w:r>
      <w:r>
        <w:rPr>
          <w:rStyle w:val="56"/>
          <w:rFonts w:hint="eastAsia" w:ascii="宋体" w:hAnsi="宋体"/>
          <w:kern w:val="0"/>
          <w:highlight w:val="none"/>
        </w:rPr>
        <w:t>二、评标程序</w:t>
      </w:r>
      <w:r>
        <w:rPr>
          <w:highlight w:val="none"/>
        </w:rPr>
        <w:tab/>
      </w:r>
      <w:r>
        <w:rPr>
          <w:highlight w:val="none"/>
        </w:rPr>
        <w:fldChar w:fldCharType="begin"/>
      </w:r>
      <w:r>
        <w:rPr>
          <w:highlight w:val="none"/>
        </w:rPr>
        <w:instrText xml:space="preserve"> PAGEREF _Toc506227566 \h </w:instrText>
      </w:r>
      <w:r>
        <w:rPr>
          <w:highlight w:val="none"/>
        </w:rPr>
        <w:fldChar w:fldCharType="separate"/>
      </w:r>
      <w:r>
        <w:rPr>
          <w:highlight w:val="none"/>
        </w:rPr>
        <w:t>21</w:t>
      </w:r>
      <w:r>
        <w:rPr>
          <w:highlight w:val="none"/>
        </w:rPr>
        <w:fldChar w:fldCharType="end"/>
      </w:r>
      <w:r>
        <w:rPr>
          <w:highlight w:val="none"/>
        </w:rPr>
        <w:fldChar w:fldCharType="end"/>
      </w:r>
    </w:p>
    <w:p w14:paraId="454D9B56">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"_Toc506227567" </w:instrText>
      </w:r>
      <w:r>
        <w:rPr>
          <w:highlight w:val="none"/>
        </w:rPr>
        <w:fldChar w:fldCharType="separate"/>
      </w:r>
      <w:r>
        <w:rPr>
          <w:rStyle w:val="56"/>
          <w:rFonts w:hint="eastAsia" w:ascii="宋体" w:hAnsi="宋体"/>
          <w:highlight w:val="none"/>
        </w:rPr>
        <w:t>第四章</w:t>
      </w:r>
      <w:r>
        <w:rPr>
          <w:rStyle w:val="56"/>
          <w:rFonts w:ascii="宋体" w:hAnsi="宋体"/>
          <w:highlight w:val="none"/>
        </w:rPr>
        <w:t xml:space="preserve">  </w:t>
      </w:r>
      <w:r>
        <w:rPr>
          <w:rStyle w:val="56"/>
          <w:rFonts w:hint="eastAsia" w:ascii="宋体" w:hAnsi="宋体"/>
          <w:highlight w:val="none"/>
        </w:rPr>
        <w:t>采购合同格式</w:t>
      </w:r>
      <w:r>
        <w:rPr>
          <w:highlight w:val="none"/>
        </w:rPr>
        <w:tab/>
      </w:r>
      <w:r>
        <w:rPr>
          <w:highlight w:val="none"/>
        </w:rPr>
        <w:fldChar w:fldCharType="begin"/>
      </w:r>
      <w:r>
        <w:rPr>
          <w:highlight w:val="none"/>
        </w:rPr>
        <w:instrText xml:space="preserve"> PAGEREF _Toc506227567 \h </w:instrText>
      </w:r>
      <w:r>
        <w:rPr>
          <w:highlight w:val="none"/>
        </w:rPr>
        <w:fldChar w:fldCharType="separate"/>
      </w:r>
      <w:r>
        <w:rPr>
          <w:highlight w:val="none"/>
        </w:rPr>
        <w:t>27</w:t>
      </w:r>
      <w:r>
        <w:rPr>
          <w:highlight w:val="none"/>
        </w:rPr>
        <w:fldChar w:fldCharType="end"/>
      </w:r>
      <w:r>
        <w:rPr>
          <w:highlight w:val="none"/>
        </w:rPr>
        <w:fldChar w:fldCharType="end"/>
      </w:r>
    </w:p>
    <w:p w14:paraId="4E654615">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"_Toc506227568" </w:instrText>
      </w:r>
      <w:r>
        <w:rPr>
          <w:highlight w:val="none"/>
        </w:rPr>
        <w:fldChar w:fldCharType="separate"/>
      </w:r>
      <w:r>
        <w:rPr>
          <w:rStyle w:val="56"/>
          <w:rFonts w:hint="eastAsia"/>
          <w:highlight w:val="none"/>
        </w:rPr>
        <w:t>合同一般条款</w:t>
      </w:r>
      <w:r>
        <w:rPr>
          <w:highlight w:val="none"/>
        </w:rPr>
        <w:tab/>
      </w:r>
      <w:r>
        <w:rPr>
          <w:highlight w:val="none"/>
        </w:rPr>
        <w:fldChar w:fldCharType="begin"/>
      </w:r>
      <w:r>
        <w:rPr>
          <w:highlight w:val="none"/>
        </w:rPr>
        <w:instrText xml:space="preserve"> PAGEREF _Toc506227568 \h </w:instrText>
      </w:r>
      <w:r>
        <w:rPr>
          <w:highlight w:val="none"/>
        </w:rPr>
        <w:fldChar w:fldCharType="separate"/>
      </w:r>
      <w:r>
        <w:rPr>
          <w:highlight w:val="none"/>
        </w:rPr>
        <w:t>27</w:t>
      </w:r>
      <w:r>
        <w:rPr>
          <w:highlight w:val="none"/>
        </w:rPr>
        <w:fldChar w:fldCharType="end"/>
      </w:r>
      <w:r>
        <w:rPr>
          <w:highlight w:val="none"/>
        </w:rPr>
        <w:fldChar w:fldCharType="end"/>
      </w:r>
    </w:p>
    <w:p w14:paraId="4E924255">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"_Toc506227569" </w:instrText>
      </w:r>
      <w:r>
        <w:rPr>
          <w:highlight w:val="none"/>
        </w:rPr>
        <w:fldChar w:fldCharType="separate"/>
      </w:r>
      <w:r>
        <w:rPr>
          <w:rStyle w:val="56"/>
          <w:rFonts w:ascii="宋体" w:hAnsi="宋体"/>
          <w:highlight w:val="none"/>
        </w:rPr>
        <w:t xml:space="preserve">1. </w:t>
      </w:r>
      <w:r>
        <w:rPr>
          <w:rStyle w:val="56"/>
          <w:rFonts w:hint="eastAsia" w:ascii="宋体" w:hAnsi="宋体"/>
          <w:highlight w:val="none"/>
        </w:rPr>
        <w:t>定义</w:t>
      </w:r>
      <w:r>
        <w:rPr>
          <w:highlight w:val="none"/>
        </w:rPr>
        <w:tab/>
      </w:r>
      <w:r>
        <w:rPr>
          <w:highlight w:val="none"/>
        </w:rPr>
        <w:fldChar w:fldCharType="begin"/>
      </w:r>
      <w:r>
        <w:rPr>
          <w:highlight w:val="none"/>
        </w:rPr>
        <w:instrText xml:space="preserve"> PAGEREF _Toc506227569 \h </w:instrText>
      </w:r>
      <w:r>
        <w:rPr>
          <w:highlight w:val="none"/>
        </w:rPr>
        <w:fldChar w:fldCharType="separate"/>
      </w:r>
      <w:r>
        <w:rPr>
          <w:highlight w:val="none"/>
        </w:rPr>
        <w:t>27</w:t>
      </w:r>
      <w:r>
        <w:rPr>
          <w:highlight w:val="none"/>
        </w:rPr>
        <w:fldChar w:fldCharType="end"/>
      </w:r>
      <w:r>
        <w:rPr>
          <w:highlight w:val="none"/>
        </w:rPr>
        <w:fldChar w:fldCharType="end"/>
      </w:r>
    </w:p>
    <w:p w14:paraId="67308AD2">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"_Toc506227570" </w:instrText>
      </w:r>
      <w:r>
        <w:rPr>
          <w:highlight w:val="none"/>
        </w:rPr>
        <w:fldChar w:fldCharType="separate"/>
      </w:r>
      <w:r>
        <w:rPr>
          <w:rStyle w:val="56"/>
          <w:rFonts w:ascii="宋体" w:hAnsi="宋体"/>
          <w:highlight w:val="none"/>
        </w:rPr>
        <w:t>2</w:t>
      </w:r>
      <w:r>
        <w:rPr>
          <w:rStyle w:val="56"/>
          <w:rFonts w:hint="eastAsia" w:ascii="宋体" w:hAnsi="宋体"/>
          <w:highlight w:val="none"/>
        </w:rPr>
        <w:t>．技术规范</w:t>
      </w:r>
      <w:r>
        <w:rPr>
          <w:highlight w:val="none"/>
        </w:rPr>
        <w:tab/>
      </w:r>
      <w:r>
        <w:rPr>
          <w:highlight w:val="none"/>
        </w:rPr>
        <w:fldChar w:fldCharType="begin"/>
      </w:r>
      <w:r>
        <w:rPr>
          <w:highlight w:val="none"/>
        </w:rPr>
        <w:instrText xml:space="preserve"> PAGEREF _Toc506227570 \h </w:instrText>
      </w:r>
      <w:r>
        <w:rPr>
          <w:highlight w:val="none"/>
        </w:rPr>
        <w:fldChar w:fldCharType="separate"/>
      </w:r>
      <w:r>
        <w:rPr>
          <w:highlight w:val="none"/>
        </w:rPr>
        <w:t>27</w:t>
      </w:r>
      <w:r>
        <w:rPr>
          <w:highlight w:val="none"/>
        </w:rPr>
        <w:fldChar w:fldCharType="end"/>
      </w:r>
      <w:r>
        <w:rPr>
          <w:highlight w:val="none"/>
        </w:rPr>
        <w:fldChar w:fldCharType="end"/>
      </w:r>
    </w:p>
    <w:p w14:paraId="6BF85ECD">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"_Toc506227571" </w:instrText>
      </w:r>
      <w:r>
        <w:rPr>
          <w:highlight w:val="none"/>
        </w:rPr>
        <w:fldChar w:fldCharType="separate"/>
      </w:r>
      <w:r>
        <w:rPr>
          <w:rStyle w:val="56"/>
          <w:rFonts w:ascii="宋体" w:hAnsi="宋体"/>
          <w:highlight w:val="none"/>
        </w:rPr>
        <w:t xml:space="preserve">3. </w:t>
      </w:r>
      <w:r>
        <w:rPr>
          <w:rStyle w:val="56"/>
          <w:rFonts w:hint="eastAsia" w:ascii="宋体" w:hAnsi="宋体"/>
          <w:highlight w:val="none"/>
        </w:rPr>
        <w:t>知识产权</w:t>
      </w:r>
      <w:r>
        <w:rPr>
          <w:highlight w:val="none"/>
        </w:rPr>
        <w:tab/>
      </w:r>
      <w:r>
        <w:rPr>
          <w:highlight w:val="none"/>
        </w:rPr>
        <w:fldChar w:fldCharType="begin"/>
      </w:r>
      <w:r>
        <w:rPr>
          <w:highlight w:val="none"/>
        </w:rPr>
        <w:instrText xml:space="preserve"> PAGEREF _Toc506227571 \h </w:instrText>
      </w:r>
      <w:r>
        <w:rPr>
          <w:highlight w:val="none"/>
        </w:rPr>
        <w:fldChar w:fldCharType="separate"/>
      </w:r>
      <w:r>
        <w:rPr>
          <w:highlight w:val="none"/>
        </w:rPr>
        <w:t>27</w:t>
      </w:r>
      <w:r>
        <w:rPr>
          <w:highlight w:val="none"/>
        </w:rPr>
        <w:fldChar w:fldCharType="end"/>
      </w:r>
      <w:r>
        <w:rPr>
          <w:highlight w:val="none"/>
        </w:rPr>
        <w:fldChar w:fldCharType="end"/>
      </w:r>
    </w:p>
    <w:p w14:paraId="7EAF1D49">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"_Toc506227572" </w:instrText>
      </w:r>
      <w:r>
        <w:rPr>
          <w:highlight w:val="none"/>
        </w:rPr>
        <w:fldChar w:fldCharType="separate"/>
      </w:r>
      <w:r>
        <w:rPr>
          <w:rStyle w:val="56"/>
          <w:rFonts w:ascii="宋体" w:hAnsi="宋体"/>
          <w:highlight w:val="none"/>
        </w:rPr>
        <w:t xml:space="preserve">4. </w:t>
      </w:r>
      <w:r>
        <w:rPr>
          <w:rStyle w:val="56"/>
          <w:rFonts w:hint="eastAsia" w:ascii="宋体" w:hAnsi="宋体"/>
          <w:highlight w:val="none"/>
        </w:rPr>
        <w:t>包装要求</w:t>
      </w:r>
      <w:r>
        <w:rPr>
          <w:highlight w:val="none"/>
        </w:rPr>
        <w:tab/>
      </w:r>
      <w:r>
        <w:rPr>
          <w:highlight w:val="none"/>
        </w:rPr>
        <w:fldChar w:fldCharType="begin"/>
      </w:r>
      <w:r>
        <w:rPr>
          <w:highlight w:val="none"/>
        </w:rPr>
        <w:instrText xml:space="preserve"> PAGEREF _Toc506227572 \h </w:instrText>
      </w:r>
      <w:r>
        <w:rPr>
          <w:highlight w:val="none"/>
        </w:rPr>
        <w:fldChar w:fldCharType="separate"/>
      </w:r>
      <w:r>
        <w:rPr>
          <w:highlight w:val="none"/>
        </w:rPr>
        <w:t>27</w:t>
      </w:r>
      <w:r>
        <w:rPr>
          <w:highlight w:val="none"/>
        </w:rPr>
        <w:fldChar w:fldCharType="end"/>
      </w:r>
      <w:r>
        <w:rPr>
          <w:highlight w:val="none"/>
        </w:rPr>
        <w:fldChar w:fldCharType="end"/>
      </w:r>
    </w:p>
    <w:p w14:paraId="01E0420E">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"_Toc506227573" </w:instrText>
      </w:r>
      <w:r>
        <w:rPr>
          <w:highlight w:val="none"/>
        </w:rPr>
        <w:fldChar w:fldCharType="separate"/>
      </w:r>
      <w:r>
        <w:rPr>
          <w:rStyle w:val="56"/>
          <w:rFonts w:ascii="宋体" w:hAnsi="宋体"/>
          <w:highlight w:val="none"/>
        </w:rPr>
        <w:t xml:space="preserve">5. </w:t>
      </w:r>
      <w:r>
        <w:rPr>
          <w:rStyle w:val="56"/>
          <w:rFonts w:hint="eastAsia" w:ascii="宋体" w:hAnsi="宋体"/>
          <w:highlight w:val="none"/>
        </w:rPr>
        <w:t>装运标志</w:t>
      </w:r>
      <w:r>
        <w:rPr>
          <w:highlight w:val="none"/>
        </w:rPr>
        <w:tab/>
      </w:r>
      <w:r>
        <w:rPr>
          <w:highlight w:val="none"/>
        </w:rPr>
        <w:fldChar w:fldCharType="begin"/>
      </w:r>
      <w:r>
        <w:rPr>
          <w:highlight w:val="none"/>
        </w:rPr>
        <w:instrText xml:space="preserve"> PAGEREF _Toc506227573 \h </w:instrText>
      </w:r>
      <w:r>
        <w:rPr>
          <w:highlight w:val="none"/>
        </w:rPr>
        <w:fldChar w:fldCharType="separate"/>
      </w:r>
      <w:r>
        <w:rPr>
          <w:highlight w:val="none"/>
        </w:rPr>
        <w:t>28</w:t>
      </w:r>
      <w:r>
        <w:rPr>
          <w:highlight w:val="none"/>
        </w:rPr>
        <w:fldChar w:fldCharType="end"/>
      </w:r>
      <w:r>
        <w:rPr>
          <w:highlight w:val="none"/>
        </w:rPr>
        <w:fldChar w:fldCharType="end"/>
      </w:r>
    </w:p>
    <w:p w14:paraId="1DDF4C15">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"_Toc506227574" </w:instrText>
      </w:r>
      <w:r>
        <w:rPr>
          <w:highlight w:val="none"/>
        </w:rPr>
        <w:fldChar w:fldCharType="separate"/>
      </w:r>
      <w:r>
        <w:rPr>
          <w:rStyle w:val="56"/>
          <w:rFonts w:ascii="宋体" w:hAnsi="宋体"/>
          <w:highlight w:val="none"/>
        </w:rPr>
        <w:t xml:space="preserve">6. </w:t>
      </w:r>
      <w:r>
        <w:rPr>
          <w:rStyle w:val="56"/>
          <w:rFonts w:hint="eastAsia" w:ascii="宋体" w:hAnsi="宋体"/>
          <w:highlight w:val="none"/>
        </w:rPr>
        <w:t>交货方式</w:t>
      </w:r>
      <w:r>
        <w:rPr>
          <w:highlight w:val="none"/>
        </w:rPr>
        <w:tab/>
      </w:r>
      <w:r>
        <w:rPr>
          <w:highlight w:val="none"/>
        </w:rPr>
        <w:fldChar w:fldCharType="begin"/>
      </w:r>
      <w:r>
        <w:rPr>
          <w:highlight w:val="none"/>
        </w:rPr>
        <w:instrText xml:space="preserve"> PAGEREF _Toc506227574 \h </w:instrText>
      </w:r>
      <w:r>
        <w:rPr>
          <w:highlight w:val="none"/>
        </w:rPr>
        <w:fldChar w:fldCharType="separate"/>
      </w:r>
      <w:r>
        <w:rPr>
          <w:highlight w:val="none"/>
        </w:rPr>
        <w:t>28</w:t>
      </w:r>
      <w:r>
        <w:rPr>
          <w:highlight w:val="none"/>
        </w:rPr>
        <w:fldChar w:fldCharType="end"/>
      </w:r>
      <w:r>
        <w:rPr>
          <w:highlight w:val="none"/>
        </w:rPr>
        <w:fldChar w:fldCharType="end"/>
      </w:r>
    </w:p>
    <w:p w14:paraId="77B83D86">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"_Toc506227575" </w:instrText>
      </w:r>
      <w:r>
        <w:rPr>
          <w:highlight w:val="none"/>
        </w:rPr>
        <w:fldChar w:fldCharType="separate"/>
      </w:r>
      <w:r>
        <w:rPr>
          <w:rStyle w:val="56"/>
          <w:rFonts w:ascii="宋体" w:hAnsi="宋体"/>
          <w:highlight w:val="none"/>
        </w:rPr>
        <w:t xml:space="preserve">7. </w:t>
      </w:r>
      <w:r>
        <w:rPr>
          <w:rStyle w:val="56"/>
          <w:rFonts w:hint="eastAsia" w:ascii="宋体" w:hAnsi="宋体"/>
          <w:highlight w:val="none"/>
        </w:rPr>
        <w:t>装运通知</w:t>
      </w:r>
      <w:r>
        <w:rPr>
          <w:highlight w:val="none"/>
        </w:rPr>
        <w:tab/>
      </w:r>
      <w:r>
        <w:rPr>
          <w:highlight w:val="none"/>
        </w:rPr>
        <w:fldChar w:fldCharType="begin"/>
      </w:r>
      <w:r>
        <w:rPr>
          <w:highlight w:val="none"/>
        </w:rPr>
        <w:instrText xml:space="preserve"> PAGEREF _Toc506227575 \h </w:instrText>
      </w:r>
      <w:r>
        <w:rPr>
          <w:highlight w:val="none"/>
        </w:rPr>
        <w:fldChar w:fldCharType="separate"/>
      </w:r>
      <w:r>
        <w:rPr>
          <w:highlight w:val="none"/>
        </w:rPr>
        <w:t>29</w:t>
      </w:r>
      <w:r>
        <w:rPr>
          <w:highlight w:val="none"/>
        </w:rPr>
        <w:fldChar w:fldCharType="end"/>
      </w:r>
      <w:r>
        <w:rPr>
          <w:highlight w:val="none"/>
        </w:rPr>
        <w:fldChar w:fldCharType="end"/>
      </w:r>
    </w:p>
    <w:p w14:paraId="62A27532">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"_Toc506227576" </w:instrText>
      </w:r>
      <w:r>
        <w:rPr>
          <w:highlight w:val="none"/>
        </w:rPr>
        <w:fldChar w:fldCharType="separate"/>
      </w:r>
      <w:r>
        <w:rPr>
          <w:rStyle w:val="56"/>
          <w:rFonts w:ascii="宋体" w:hAnsi="宋体"/>
          <w:highlight w:val="none"/>
        </w:rPr>
        <w:t xml:space="preserve">8. </w:t>
      </w:r>
      <w:r>
        <w:rPr>
          <w:rStyle w:val="56"/>
          <w:rFonts w:hint="eastAsia" w:ascii="宋体" w:hAnsi="宋体"/>
          <w:highlight w:val="none"/>
        </w:rPr>
        <w:t>保险</w:t>
      </w:r>
      <w:r>
        <w:rPr>
          <w:highlight w:val="none"/>
        </w:rPr>
        <w:tab/>
      </w:r>
      <w:r>
        <w:rPr>
          <w:highlight w:val="none"/>
        </w:rPr>
        <w:fldChar w:fldCharType="begin"/>
      </w:r>
      <w:r>
        <w:rPr>
          <w:highlight w:val="none"/>
        </w:rPr>
        <w:instrText xml:space="preserve"> PAGEREF _Toc506227576 \h </w:instrText>
      </w:r>
      <w:r>
        <w:rPr>
          <w:highlight w:val="none"/>
        </w:rPr>
        <w:fldChar w:fldCharType="separate"/>
      </w:r>
      <w:r>
        <w:rPr>
          <w:highlight w:val="none"/>
        </w:rPr>
        <w:t>29</w:t>
      </w:r>
      <w:r>
        <w:rPr>
          <w:highlight w:val="none"/>
        </w:rPr>
        <w:fldChar w:fldCharType="end"/>
      </w:r>
      <w:r>
        <w:rPr>
          <w:highlight w:val="none"/>
        </w:rPr>
        <w:fldChar w:fldCharType="end"/>
      </w:r>
    </w:p>
    <w:p w14:paraId="7C25BB69">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"_Toc506227577" </w:instrText>
      </w:r>
      <w:r>
        <w:rPr>
          <w:highlight w:val="none"/>
        </w:rPr>
        <w:fldChar w:fldCharType="separate"/>
      </w:r>
      <w:r>
        <w:rPr>
          <w:rStyle w:val="56"/>
          <w:rFonts w:ascii="宋体" w:hAnsi="宋体"/>
          <w:highlight w:val="none"/>
        </w:rPr>
        <w:t xml:space="preserve">9 </w:t>
      </w:r>
      <w:r>
        <w:rPr>
          <w:rStyle w:val="56"/>
          <w:rFonts w:hint="eastAsia" w:ascii="宋体" w:hAnsi="宋体"/>
          <w:highlight w:val="none"/>
        </w:rPr>
        <w:t>付款条件</w:t>
      </w:r>
      <w:r>
        <w:rPr>
          <w:highlight w:val="none"/>
        </w:rPr>
        <w:tab/>
      </w:r>
      <w:r>
        <w:rPr>
          <w:highlight w:val="none"/>
        </w:rPr>
        <w:fldChar w:fldCharType="begin"/>
      </w:r>
      <w:r>
        <w:rPr>
          <w:highlight w:val="none"/>
        </w:rPr>
        <w:instrText xml:space="preserve"> PAGEREF _Toc506227577 \h </w:instrText>
      </w:r>
      <w:r>
        <w:rPr>
          <w:highlight w:val="none"/>
        </w:rPr>
        <w:fldChar w:fldCharType="separate"/>
      </w:r>
      <w:r>
        <w:rPr>
          <w:highlight w:val="none"/>
        </w:rPr>
        <w:t>29</w:t>
      </w:r>
      <w:r>
        <w:rPr>
          <w:highlight w:val="none"/>
        </w:rPr>
        <w:fldChar w:fldCharType="end"/>
      </w:r>
      <w:r>
        <w:rPr>
          <w:highlight w:val="none"/>
        </w:rPr>
        <w:fldChar w:fldCharType="end"/>
      </w:r>
    </w:p>
    <w:p w14:paraId="2F5943D4">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"_Toc506227578" </w:instrText>
      </w:r>
      <w:r>
        <w:rPr>
          <w:highlight w:val="none"/>
        </w:rPr>
        <w:fldChar w:fldCharType="separate"/>
      </w:r>
      <w:r>
        <w:rPr>
          <w:rStyle w:val="56"/>
          <w:rFonts w:ascii="宋体" w:hAnsi="宋体"/>
          <w:highlight w:val="none"/>
        </w:rPr>
        <w:t>10 .</w:t>
      </w:r>
      <w:r>
        <w:rPr>
          <w:rStyle w:val="56"/>
          <w:rFonts w:hint="eastAsia" w:ascii="宋体" w:hAnsi="宋体"/>
          <w:highlight w:val="none"/>
        </w:rPr>
        <w:t>技术资料</w:t>
      </w:r>
      <w:r>
        <w:rPr>
          <w:highlight w:val="none"/>
        </w:rPr>
        <w:tab/>
      </w:r>
      <w:r>
        <w:rPr>
          <w:highlight w:val="none"/>
        </w:rPr>
        <w:fldChar w:fldCharType="begin"/>
      </w:r>
      <w:r>
        <w:rPr>
          <w:highlight w:val="none"/>
        </w:rPr>
        <w:instrText xml:space="preserve"> PAGEREF _Toc506227578 \h </w:instrText>
      </w:r>
      <w:r>
        <w:rPr>
          <w:highlight w:val="none"/>
        </w:rPr>
        <w:fldChar w:fldCharType="separate"/>
      </w:r>
      <w:r>
        <w:rPr>
          <w:highlight w:val="none"/>
        </w:rPr>
        <w:t>29</w:t>
      </w:r>
      <w:r>
        <w:rPr>
          <w:highlight w:val="none"/>
        </w:rPr>
        <w:fldChar w:fldCharType="end"/>
      </w:r>
      <w:r>
        <w:rPr>
          <w:highlight w:val="none"/>
        </w:rPr>
        <w:fldChar w:fldCharType="end"/>
      </w:r>
    </w:p>
    <w:p w14:paraId="2B1A2B81">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"_Toc506227579" </w:instrText>
      </w:r>
      <w:r>
        <w:rPr>
          <w:highlight w:val="none"/>
        </w:rPr>
        <w:fldChar w:fldCharType="separate"/>
      </w:r>
      <w:r>
        <w:rPr>
          <w:rStyle w:val="56"/>
          <w:rFonts w:ascii="宋体" w:hAnsi="宋体"/>
          <w:highlight w:val="none"/>
        </w:rPr>
        <w:t xml:space="preserve">11. </w:t>
      </w:r>
      <w:r>
        <w:rPr>
          <w:rStyle w:val="56"/>
          <w:rFonts w:hint="eastAsia" w:ascii="宋体" w:hAnsi="宋体"/>
          <w:highlight w:val="none"/>
        </w:rPr>
        <w:t>质量保证</w:t>
      </w:r>
      <w:r>
        <w:rPr>
          <w:highlight w:val="none"/>
        </w:rPr>
        <w:tab/>
      </w:r>
      <w:r>
        <w:rPr>
          <w:highlight w:val="none"/>
        </w:rPr>
        <w:fldChar w:fldCharType="begin"/>
      </w:r>
      <w:r>
        <w:rPr>
          <w:highlight w:val="none"/>
        </w:rPr>
        <w:instrText xml:space="preserve"> PAGEREF _Toc506227579 \h </w:instrText>
      </w:r>
      <w:r>
        <w:rPr>
          <w:highlight w:val="none"/>
        </w:rPr>
        <w:fldChar w:fldCharType="separate"/>
      </w:r>
      <w:r>
        <w:rPr>
          <w:highlight w:val="none"/>
        </w:rPr>
        <w:t>29</w:t>
      </w:r>
      <w:r>
        <w:rPr>
          <w:highlight w:val="none"/>
        </w:rPr>
        <w:fldChar w:fldCharType="end"/>
      </w:r>
      <w:r>
        <w:rPr>
          <w:highlight w:val="none"/>
        </w:rPr>
        <w:fldChar w:fldCharType="end"/>
      </w:r>
    </w:p>
    <w:p w14:paraId="4988D0B4">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"_Toc506227580" </w:instrText>
      </w:r>
      <w:r>
        <w:rPr>
          <w:highlight w:val="none"/>
        </w:rPr>
        <w:fldChar w:fldCharType="separate"/>
      </w:r>
      <w:r>
        <w:rPr>
          <w:rStyle w:val="56"/>
          <w:rFonts w:ascii="宋体" w:hAnsi="宋体"/>
          <w:highlight w:val="none"/>
        </w:rPr>
        <w:t xml:space="preserve">12. </w:t>
      </w:r>
      <w:r>
        <w:rPr>
          <w:rStyle w:val="56"/>
          <w:rFonts w:hint="eastAsia" w:ascii="宋体" w:hAnsi="宋体"/>
          <w:highlight w:val="none"/>
        </w:rPr>
        <w:t>检验和验收</w:t>
      </w:r>
      <w:r>
        <w:rPr>
          <w:highlight w:val="none"/>
        </w:rPr>
        <w:tab/>
      </w:r>
      <w:r>
        <w:rPr>
          <w:highlight w:val="none"/>
        </w:rPr>
        <w:fldChar w:fldCharType="begin"/>
      </w:r>
      <w:r>
        <w:rPr>
          <w:highlight w:val="none"/>
        </w:rPr>
        <w:instrText xml:space="preserve"> PAGEREF _Toc506227580 \h </w:instrText>
      </w:r>
      <w:r>
        <w:rPr>
          <w:highlight w:val="none"/>
        </w:rPr>
        <w:fldChar w:fldCharType="separate"/>
      </w:r>
      <w:r>
        <w:rPr>
          <w:highlight w:val="none"/>
        </w:rPr>
        <w:t>30</w:t>
      </w:r>
      <w:r>
        <w:rPr>
          <w:highlight w:val="none"/>
        </w:rPr>
        <w:fldChar w:fldCharType="end"/>
      </w:r>
      <w:r>
        <w:rPr>
          <w:highlight w:val="none"/>
        </w:rPr>
        <w:fldChar w:fldCharType="end"/>
      </w:r>
    </w:p>
    <w:p w14:paraId="27730C9C">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"_Toc506227581" </w:instrText>
      </w:r>
      <w:r>
        <w:rPr>
          <w:highlight w:val="none"/>
        </w:rPr>
        <w:fldChar w:fldCharType="separate"/>
      </w:r>
      <w:r>
        <w:rPr>
          <w:rStyle w:val="56"/>
          <w:rFonts w:ascii="宋体" w:hAnsi="宋体"/>
          <w:highlight w:val="none"/>
        </w:rPr>
        <w:t xml:space="preserve">13. </w:t>
      </w:r>
      <w:r>
        <w:rPr>
          <w:rStyle w:val="56"/>
          <w:rFonts w:hint="eastAsia" w:ascii="宋体" w:hAnsi="宋体"/>
          <w:highlight w:val="none"/>
        </w:rPr>
        <w:t>索赔</w:t>
      </w:r>
      <w:r>
        <w:rPr>
          <w:highlight w:val="none"/>
        </w:rPr>
        <w:tab/>
      </w:r>
      <w:r>
        <w:rPr>
          <w:highlight w:val="none"/>
        </w:rPr>
        <w:fldChar w:fldCharType="begin"/>
      </w:r>
      <w:r>
        <w:rPr>
          <w:highlight w:val="none"/>
        </w:rPr>
        <w:instrText xml:space="preserve"> PAGEREF _Toc506227581 \h </w:instrText>
      </w:r>
      <w:r>
        <w:rPr>
          <w:highlight w:val="none"/>
        </w:rPr>
        <w:fldChar w:fldCharType="separate"/>
      </w:r>
      <w:r>
        <w:rPr>
          <w:highlight w:val="none"/>
        </w:rPr>
        <w:t>30</w:t>
      </w:r>
      <w:r>
        <w:rPr>
          <w:highlight w:val="none"/>
        </w:rPr>
        <w:fldChar w:fldCharType="end"/>
      </w:r>
      <w:r>
        <w:rPr>
          <w:highlight w:val="none"/>
        </w:rPr>
        <w:fldChar w:fldCharType="end"/>
      </w:r>
    </w:p>
    <w:p w14:paraId="06F5FE3F">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"_Toc506227582" </w:instrText>
      </w:r>
      <w:r>
        <w:rPr>
          <w:highlight w:val="none"/>
        </w:rPr>
        <w:fldChar w:fldCharType="separate"/>
      </w:r>
      <w:r>
        <w:rPr>
          <w:rStyle w:val="56"/>
          <w:rFonts w:ascii="宋体" w:hAnsi="宋体"/>
          <w:highlight w:val="none"/>
        </w:rPr>
        <w:t xml:space="preserve">14. </w:t>
      </w:r>
      <w:r>
        <w:rPr>
          <w:rStyle w:val="56"/>
          <w:rFonts w:hint="eastAsia" w:ascii="宋体" w:hAnsi="宋体"/>
          <w:highlight w:val="none"/>
        </w:rPr>
        <w:t>迟延交货</w:t>
      </w:r>
      <w:r>
        <w:rPr>
          <w:highlight w:val="none"/>
        </w:rPr>
        <w:tab/>
      </w:r>
      <w:r>
        <w:rPr>
          <w:highlight w:val="none"/>
        </w:rPr>
        <w:fldChar w:fldCharType="begin"/>
      </w:r>
      <w:r>
        <w:rPr>
          <w:highlight w:val="none"/>
        </w:rPr>
        <w:instrText xml:space="preserve"> PAGEREF _Toc506227582 \h </w:instrText>
      </w:r>
      <w:r>
        <w:rPr>
          <w:highlight w:val="none"/>
        </w:rPr>
        <w:fldChar w:fldCharType="separate"/>
      </w:r>
      <w:r>
        <w:rPr>
          <w:highlight w:val="none"/>
        </w:rPr>
        <w:t>31</w:t>
      </w:r>
      <w:r>
        <w:rPr>
          <w:highlight w:val="none"/>
        </w:rPr>
        <w:fldChar w:fldCharType="end"/>
      </w:r>
      <w:r>
        <w:rPr>
          <w:highlight w:val="none"/>
        </w:rPr>
        <w:fldChar w:fldCharType="end"/>
      </w:r>
    </w:p>
    <w:p w14:paraId="17A3EC22">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"_Toc506227583" </w:instrText>
      </w:r>
      <w:r>
        <w:rPr>
          <w:highlight w:val="none"/>
        </w:rPr>
        <w:fldChar w:fldCharType="separate"/>
      </w:r>
      <w:r>
        <w:rPr>
          <w:rStyle w:val="56"/>
          <w:rFonts w:ascii="宋体" w:hAnsi="宋体"/>
          <w:highlight w:val="none"/>
        </w:rPr>
        <w:t xml:space="preserve">15. </w:t>
      </w:r>
      <w:r>
        <w:rPr>
          <w:rStyle w:val="56"/>
          <w:rFonts w:hint="eastAsia" w:ascii="宋体" w:hAnsi="宋体"/>
          <w:highlight w:val="none"/>
        </w:rPr>
        <w:t>违约赔偿</w:t>
      </w:r>
      <w:r>
        <w:rPr>
          <w:highlight w:val="none"/>
        </w:rPr>
        <w:tab/>
      </w:r>
      <w:r>
        <w:rPr>
          <w:highlight w:val="none"/>
        </w:rPr>
        <w:fldChar w:fldCharType="begin"/>
      </w:r>
      <w:r>
        <w:rPr>
          <w:highlight w:val="none"/>
        </w:rPr>
        <w:instrText xml:space="preserve"> PAGEREF _Toc506227583 \h </w:instrText>
      </w:r>
      <w:r>
        <w:rPr>
          <w:highlight w:val="none"/>
        </w:rPr>
        <w:fldChar w:fldCharType="separate"/>
      </w:r>
      <w:r>
        <w:rPr>
          <w:highlight w:val="none"/>
        </w:rPr>
        <w:t>31</w:t>
      </w:r>
      <w:r>
        <w:rPr>
          <w:highlight w:val="none"/>
        </w:rPr>
        <w:fldChar w:fldCharType="end"/>
      </w:r>
      <w:r>
        <w:rPr>
          <w:highlight w:val="none"/>
        </w:rPr>
        <w:fldChar w:fldCharType="end"/>
      </w:r>
    </w:p>
    <w:p w14:paraId="2BD5BEBD">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"_Toc506227584" </w:instrText>
      </w:r>
      <w:r>
        <w:rPr>
          <w:highlight w:val="none"/>
        </w:rPr>
        <w:fldChar w:fldCharType="separate"/>
      </w:r>
      <w:r>
        <w:rPr>
          <w:rStyle w:val="56"/>
          <w:rFonts w:ascii="宋体" w:hAnsi="宋体"/>
          <w:highlight w:val="none"/>
        </w:rPr>
        <w:t xml:space="preserve">16. </w:t>
      </w:r>
      <w:r>
        <w:rPr>
          <w:rStyle w:val="56"/>
          <w:rFonts w:hint="eastAsia" w:ascii="宋体" w:hAnsi="宋体"/>
          <w:highlight w:val="none"/>
        </w:rPr>
        <w:t>不可抗力</w:t>
      </w:r>
      <w:r>
        <w:rPr>
          <w:highlight w:val="none"/>
        </w:rPr>
        <w:tab/>
      </w:r>
      <w:r>
        <w:rPr>
          <w:highlight w:val="none"/>
        </w:rPr>
        <w:fldChar w:fldCharType="begin"/>
      </w:r>
      <w:r>
        <w:rPr>
          <w:highlight w:val="none"/>
        </w:rPr>
        <w:instrText xml:space="preserve"> PAGEREF _Toc506227584 \h </w:instrText>
      </w:r>
      <w:r>
        <w:rPr>
          <w:highlight w:val="none"/>
        </w:rPr>
        <w:fldChar w:fldCharType="separate"/>
      </w:r>
      <w:r>
        <w:rPr>
          <w:highlight w:val="none"/>
        </w:rPr>
        <w:t>32</w:t>
      </w:r>
      <w:r>
        <w:rPr>
          <w:highlight w:val="none"/>
        </w:rPr>
        <w:fldChar w:fldCharType="end"/>
      </w:r>
      <w:r>
        <w:rPr>
          <w:highlight w:val="none"/>
        </w:rPr>
        <w:fldChar w:fldCharType="end"/>
      </w:r>
    </w:p>
    <w:p w14:paraId="0E18ED4B">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"_Toc506227585" </w:instrText>
      </w:r>
      <w:r>
        <w:rPr>
          <w:highlight w:val="none"/>
        </w:rPr>
        <w:fldChar w:fldCharType="separate"/>
      </w:r>
      <w:r>
        <w:rPr>
          <w:rStyle w:val="56"/>
          <w:rFonts w:ascii="宋体" w:hAnsi="宋体"/>
          <w:highlight w:val="none"/>
        </w:rPr>
        <w:t xml:space="preserve">17. </w:t>
      </w:r>
      <w:r>
        <w:rPr>
          <w:rStyle w:val="56"/>
          <w:rFonts w:hint="eastAsia" w:ascii="宋体" w:hAnsi="宋体"/>
          <w:highlight w:val="none"/>
        </w:rPr>
        <w:t>税费</w:t>
      </w:r>
      <w:r>
        <w:rPr>
          <w:highlight w:val="none"/>
        </w:rPr>
        <w:tab/>
      </w:r>
      <w:r>
        <w:rPr>
          <w:highlight w:val="none"/>
        </w:rPr>
        <w:fldChar w:fldCharType="begin"/>
      </w:r>
      <w:r>
        <w:rPr>
          <w:highlight w:val="none"/>
        </w:rPr>
        <w:instrText xml:space="preserve"> PAGEREF _Toc506227585 \h </w:instrText>
      </w:r>
      <w:r>
        <w:rPr>
          <w:highlight w:val="none"/>
        </w:rPr>
        <w:fldChar w:fldCharType="separate"/>
      </w:r>
      <w:r>
        <w:rPr>
          <w:highlight w:val="none"/>
        </w:rPr>
        <w:t>32</w:t>
      </w:r>
      <w:r>
        <w:rPr>
          <w:highlight w:val="none"/>
        </w:rPr>
        <w:fldChar w:fldCharType="end"/>
      </w:r>
      <w:r>
        <w:rPr>
          <w:highlight w:val="none"/>
        </w:rPr>
        <w:fldChar w:fldCharType="end"/>
      </w:r>
    </w:p>
    <w:p w14:paraId="7FB89E81">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"_Toc506227586" </w:instrText>
      </w:r>
      <w:r>
        <w:rPr>
          <w:highlight w:val="none"/>
        </w:rPr>
        <w:fldChar w:fldCharType="separate"/>
      </w:r>
      <w:r>
        <w:rPr>
          <w:rStyle w:val="56"/>
          <w:rFonts w:ascii="宋体" w:hAnsi="宋体"/>
          <w:highlight w:val="none"/>
        </w:rPr>
        <w:t xml:space="preserve">18. </w:t>
      </w:r>
      <w:r>
        <w:rPr>
          <w:rStyle w:val="56"/>
          <w:rFonts w:hint="eastAsia" w:ascii="宋体" w:hAnsi="宋体"/>
          <w:highlight w:val="none"/>
        </w:rPr>
        <w:t>仲裁</w:t>
      </w:r>
      <w:r>
        <w:rPr>
          <w:highlight w:val="none"/>
        </w:rPr>
        <w:tab/>
      </w:r>
      <w:r>
        <w:rPr>
          <w:highlight w:val="none"/>
        </w:rPr>
        <w:fldChar w:fldCharType="begin"/>
      </w:r>
      <w:r>
        <w:rPr>
          <w:highlight w:val="none"/>
        </w:rPr>
        <w:instrText xml:space="preserve"> PAGEREF _Toc506227586 \h </w:instrText>
      </w:r>
      <w:r>
        <w:rPr>
          <w:highlight w:val="none"/>
        </w:rPr>
        <w:fldChar w:fldCharType="separate"/>
      </w:r>
      <w:r>
        <w:rPr>
          <w:highlight w:val="none"/>
        </w:rPr>
        <w:t>32</w:t>
      </w:r>
      <w:r>
        <w:rPr>
          <w:highlight w:val="none"/>
        </w:rPr>
        <w:fldChar w:fldCharType="end"/>
      </w:r>
      <w:r>
        <w:rPr>
          <w:highlight w:val="none"/>
        </w:rPr>
        <w:fldChar w:fldCharType="end"/>
      </w:r>
    </w:p>
    <w:p w14:paraId="3E959A04">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"_Toc506227587" </w:instrText>
      </w:r>
      <w:r>
        <w:rPr>
          <w:highlight w:val="none"/>
        </w:rPr>
        <w:fldChar w:fldCharType="separate"/>
      </w:r>
      <w:r>
        <w:rPr>
          <w:rStyle w:val="56"/>
          <w:rFonts w:ascii="宋体" w:hAnsi="宋体"/>
          <w:highlight w:val="none"/>
        </w:rPr>
        <w:t xml:space="preserve">19. </w:t>
      </w:r>
      <w:r>
        <w:rPr>
          <w:rStyle w:val="56"/>
          <w:rFonts w:hint="eastAsia" w:ascii="宋体" w:hAnsi="宋体"/>
          <w:highlight w:val="none"/>
        </w:rPr>
        <w:t>违约解除合同</w:t>
      </w:r>
      <w:r>
        <w:rPr>
          <w:highlight w:val="none"/>
        </w:rPr>
        <w:tab/>
      </w:r>
      <w:r>
        <w:rPr>
          <w:highlight w:val="none"/>
        </w:rPr>
        <w:fldChar w:fldCharType="begin"/>
      </w:r>
      <w:r>
        <w:rPr>
          <w:highlight w:val="none"/>
        </w:rPr>
        <w:instrText xml:space="preserve"> PAGEREF _Toc506227587 \h </w:instrText>
      </w:r>
      <w:r>
        <w:rPr>
          <w:highlight w:val="none"/>
        </w:rPr>
        <w:fldChar w:fldCharType="separate"/>
      </w:r>
      <w:r>
        <w:rPr>
          <w:highlight w:val="none"/>
        </w:rPr>
        <w:t>32</w:t>
      </w:r>
      <w:r>
        <w:rPr>
          <w:highlight w:val="none"/>
        </w:rPr>
        <w:fldChar w:fldCharType="end"/>
      </w:r>
      <w:r>
        <w:rPr>
          <w:highlight w:val="none"/>
        </w:rPr>
        <w:fldChar w:fldCharType="end"/>
      </w:r>
    </w:p>
    <w:p w14:paraId="073152A0">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"_Toc506227588" </w:instrText>
      </w:r>
      <w:r>
        <w:rPr>
          <w:highlight w:val="none"/>
        </w:rPr>
        <w:fldChar w:fldCharType="separate"/>
      </w:r>
      <w:r>
        <w:rPr>
          <w:rStyle w:val="56"/>
          <w:rFonts w:ascii="宋体" w:hAnsi="宋体"/>
          <w:highlight w:val="none"/>
        </w:rPr>
        <w:t xml:space="preserve">20. </w:t>
      </w:r>
      <w:r>
        <w:rPr>
          <w:rStyle w:val="56"/>
          <w:rFonts w:hint="eastAsia" w:ascii="宋体" w:hAnsi="宋体"/>
          <w:highlight w:val="none"/>
        </w:rPr>
        <w:t>破产终止合同</w:t>
      </w:r>
      <w:r>
        <w:rPr>
          <w:highlight w:val="none"/>
        </w:rPr>
        <w:tab/>
      </w:r>
      <w:r>
        <w:rPr>
          <w:highlight w:val="none"/>
        </w:rPr>
        <w:fldChar w:fldCharType="begin"/>
      </w:r>
      <w:r>
        <w:rPr>
          <w:highlight w:val="none"/>
        </w:rPr>
        <w:instrText xml:space="preserve"> PAGEREF _Toc506227588 \h </w:instrText>
      </w:r>
      <w:r>
        <w:rPr>
          <w:highlight w:val="none"/>
        </w:rPr>
        <w:fldChar w:fldCharType="separate"/>
      </w:r>
      <w:r>
        <w:rPr>
          <w:highlight w:val="none"/>
        </w:rPr>
        <w:t>33</w:t>
      </w:r>
      <w:r>
        <w:rPr>
          <w:highlight w:val="none"/>
        </w:rPr>
        <w:fldChar w:fldCharType="end"/>
      </w:r>
      <w:r>
        <w:rPr>
          <w:highlight w:val="none"/>
        </w:rPr>
        <w:fldChar w:fldCharType="end"/>
      </w:r>
    </w:p>
    <w:p w14:paraId="1626A5ED">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"_Toc506227589" </w:instrText>
      </w:r>
      <w:r>
        <w:rPr>
          <w:highlight w:val="none"/>
        </w:rPr>
        <w:fldChar w:fldCharType="separate"/>
      </w:r>
      <w:r>
        <w:rPr>
          <w:rStyle w:val="56"/>
          <w:rFonts w:ascii="宋体" w:hAnsi="宋体"/>
          <w:highlight w:val="none"/>
        </w:rPr>
        <w:t xml:space="preserve">21. </w:t>
      </w:r>
      <w:r>
        <w:rPr>
          <w:rStyle w:val="56"/>
          <w:rFonts w:hint="eastAsia" w:ascii="宋体" w:hAnsi="宋体"/>
          <w:highlight w:val="none"/>
        </w:rPr>
        <w:t>转让和分包</w:t>
      </w:r>
      <w:r>
        <w:rPr>
          <w:highlight w:val="none"/>
        </w:rPr>
        <w:tab/>
      </w:r>
      <w:r>
        <w:rPr>
          <w:highlight w:val="none"/>
        </w:rPr>
        <w:fldChar w:fldCharType="begin"/>
      </w:r>
      <w:r>
        <w:rPr>
          <w:highlight w:val="none"/>
        </w:rPr>
        <w:instrText xml:space="preserve"> PAGEREF _Toc506227589 \h </w:instrText>
      </w:r>
      <w:r>
        <w:rPr>
          <w:highlight w:val="none"/>
        </w:rPr>
        <w:fldChar w:fldCharType="separate"/>
      </w:r>
      <w:r>
        <w:rPr>
          <w:highlight w:val="none"/>
        </w:rPr>
        <w:t>33</w:t>
      </w:r>
      <w:r>
        <w:rPr>
          <w:highlight w:val="none"/>
        </w:rPr>
        <w:fldChar w:fldCharType="end"/>
      </w:r>
      <w:r>
        <w:rPr>
          <w:highlight w:val="none"/>
        </w:rPr>
        <w:fldChar w:fldCharType="end"/>
      </w:r>
    </w:p>
    <w:p w14:paraId="00FC3AA4">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"_Toc506227590" </w:instrText>
      </w:r>
      <w:r>
        <w:rPr>
          <w:highlight w:val="none"/>
        </w:rPr>
        <w:fldChar w:fldCharType="separate"/>
      </w:r>
      <w:r>
        <w:rPr>
          <w:rStyle w:val="56"/>
          <w:rFonts w:ascii="宋体" w:hAnsi="宋体"/>
          <w:highlight w:val="none"/>
        </w:rPr>
        <w:t xml:space="preserve">22. </w:t>
      </w:r>
      <w:r>
        <w:rPr>
          <w:rStyle w:val="56"/>
          <w:rFonts w:hint="eastAsia" w:ascii="宋体" w:hAnsi="宋体"/>
          <w:highlight w:val="none"/>
        </w:rPr>
        <w:t>合同修改</w:t>
      </w:r>
      <w:r>
        <w:rPr>
          <w:highlight w:val="none"/>
        </w:rPr>
        <w:tab/>
      </w:r>
      <w:r>
        <w:rPr>
          <w:highlight w:val="none"/>
        </w:rPr>
        <w:fldChar w:fldCharType="begin"/>
      </w:r>
      <w:r>
        <w:rPr>
          <w:highlight w:val="none"/>
        </w:rPr>
        <w:instrText xml:space="preserve"> PAGEREF _Toc506227590 \h </w:instrText>
      </w:r>
      <w:r>
        <w:rPr>
          <w:highlight w:val="none"/>
        </w:rPr>
        <w:fldChar w:fldCharType="separate"/>
      </w:r>
      <w:r>
        <w:rPr>
          <w:highlight w:val="none"/>
        </w:rPr>
        <w:t>33</w:t>
      </w:r>
      <w:r>
        <w:rPr>
          <w:highlight w:val="none"/>
        </w:rPr>
        <w:fldChar w:fldCharType="end"/>
      </w:r>
      <w:r>
        <w:rPr>
          <w:highlight w:val="none"/>
        </w:rPr>
        <w:fldChar w:fldCharType="end"/>
      </w:r>
    </w:p>
    <w:p w14:paraId="0C0440F8">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"_Toc506227591" </w:instrText>
      </w:r>
      <w:r>
        <w:rPr>
          <w:highlight w:val="none"/>
        </w:rPr>
        <w:fldChar w:fldCharType="separate"/>
      </w:r>
      <w:r>
        <w:rPr>
          <w:rStyle w:val="56"/>
          <w:rFonts w:ascii="宋体" w:hAnsi="宋体"/>
          <w:highlight w:val="none"/>
        </w:rPr>
        <w:t xml:space="preserve">23. </w:t>
      </w:r>
      <w:r>
        <w:rPr>
          <w:rStyle w:val="56"/>
          <w:rFonts w:hint="eastAsia" w:ascii="宋体" w:hAnsi="宋体"/>
          <w:highlight w:val="none"/>
        </w:rPr>
        <w:t>通知</w:t>
      </w:r>
      <w:r>
        <w:rPr>
          <w:highlight w:val="none"/>
        </w:rPr>
        <w:tab/>
      </w:r>
      <w:r>
        <w:rPr>
          <w:highlight w:val="none"/>
        </w:rPr>
        <w:fldChar w:fldCharType="begin"/>
      </w:r>
      <w:r>
        <w:rPr>
          <w:highlight w:val="none"/>
        </w:rPr>
        <w:instrText xml:space="preserve"> PAGEREF _Toc506227591 \h </w:instrText>
      </w:r>
      <w:r>
        <w:rPr>
          <w:highlight w:val="none"/>
        </w:rPr>
        <w:fldChar w:fldCharType="separate"/>
      </w:r>
      <w:r>
        <w:rPr>
          <w:highlight w:val="none"/>
        </w:rPr>
        <w:t>33</w:t>
      </w:r>
      <w:r>
        <w:rPr>
          <w:highlight w:val="none"/>
        </w:rPr>
        <w:fldChar w:fldCharType="end"/>
      </w:r>
      <w:r>
        <w:rPr>
          <w:highlight w:val="none"/>
        </w:rPr>
        <w:fldChar w:fldCharType="end"/>
      </w:r>
    </w:p>
    <w:p w14:paraId="15B185D2">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"_Toc506227592" </w:instrText>
      </w:r>
      <w:r>
        <w:rPr>
          <w:highlight w:val="none"/>
        </w:rPr>
        <w:fldChar w:fldCharType="separate"/>
      </w:r>
      <w:r>
        <w:rPr>
          <w:rStyle w:val="56"/>
          <w:rFonts w:ascii="宋体" w:hAnsi="宋体"/>
          <w:highlight w:val="none"/>
        </w:rPr>
        <w:t xml:space="preserve">24. </w:t>
      </w:r>
      <w:r>
        <w:rPr>
          <w:rStyle w:val="56"/>
          <w:rFonts w:hint="eastAsia" w:ascii="宋体" w:hAnsi="宋体"/>
          <w:highlight w:val="none"/>
        </w:rPr>
        <w:t>计量单位</w:t>
      </w:r>
      <w:r>
        <w:rPr>
          <w:highlight w:val="none"/>
        </w:rPr>
        <w:tab/>
      </w:r>
      <w:r>
        <w:rPr>
          <w:highlight w:val="none"/>
        </w:rPr>
        <w:fldChar w:fldCharType="begin"/>
      </w:r>
      <w:r>
        <w:rPr>
          <w:highlight w:val="none"/>
        </w:rPr>
        <w:instrText xml:space="preserve"> PAGEREF _Toc506227592 \h </w:instrText>
      </w:r>
      <w:r>
        <w:rPr>
          <w:highlight w:val="none"/>
        </w:rPr>
        <w:fldChar w:fldCharType="separate"/>
      </w:r>
      <w:r>
        <w:rPr>
          <w:highlight w:val="none"/>
        </w:rPr>
        <w:t>33</w:t>
      </w:r>
      <w:r>
        <w:rPr>
          <w:highlight w:val="none"/>
        </w:rPr>
        <w:fldChar w:fldCharType="end"/>
      </w:r>
      <w:r>
        <w:rPr>
          <w:highlight w:val="none"/>
        </w:rPr>
        <w:fldChar w:fldCharType="end"/>
      </w:r>
    </w:p>
    <w:p w14:paraId="0785D983">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"_Toc506227593" </w:instrText>
      </w:r>
      <w:r>
        <w:rPr>
          <w:highlight w:val="none"/>
        </w:rPr>
        <w:fldChar w:fldCharType="separate"/>
      </w:r>
      <w:r>
        <w:rPr>
          <w:rStyle w:val="56"/>
          <w:rFonts w:ascii="宋体" w:hAnsi="宋体"/>
          <w:highlight w:val="none"/>
        </w:rPr>
        <w:t xml:space="preserve">25. </w:t>
      </w:r>
      <w:r>
        <w:rPr>
          <w:rStyle w:val="56"/>
          <w:rFonts w:hint="eastAsia" w:ascii="宋体" w:hAnsi="宋体"/>
          <w:highlight w:val="none"/>
        </w:rPr>
        <w:t>适用法律</w:t>
      </w:r>
      <w:r>
        <w:rPr>
          <w:highlight w:val="none"/>
        </w:rPr>
        <w:tab/>
      </w:r>
      <w:r>
        <w:rPr>
          <w:highlight w:val="none"/>
        </w:rPr>
        <w:fldChar w:fldCharType="begin"/>
      </w:r>
      <w:r>
        <w:rPr>
          <w:highlight w:val="none"/>
        </w:rPr>
        <w:instrText xml:space="preserve"> PAGEREF _Toc506227593 \h </w:instrText>
      </w:r>
      <w:r>
        <w:rPr>
          <w:highlight w:val="none"/>
        </w:rPr>
        <w:fldChar w:fldCharType="separate"/>
      </w:r>
      <w:r>
        <w:rPr>
          <w:highlight w:val="none"/>
        </w:rPr>
        <w:t>33</w:t>
      </w:r>
      <w:r>
        <w:rPr>
          <w:highlight w:val="none"/>
        </w:rPr>
        <w:fldChar w:fldCharType="end"/>
      </w:r>
      <w:r>
        <w:rPr>
          <w:highlight w:val="none"/>
        </w:rPr>
        <w:fldChar w:fldCharType="end"/>
      </w:r>
    </w:p>
    <w:p w14:paraId="7A00C48C">
      <w:pPr>
        <w:pStyle w:val="26"/>
        <w:tabs>
          <w:tab w:val="right" w:leader="hyphen" w:pos="8834"/>
        </w:tabs>
        <w:rPr>
          <w:rFonts w:ascii="Calibri" w:hAnsi="Calibri"/>
          <w:i w:val="0"/>
          <w:iCs w:val="0"/>
          <w:sz w:val="21"/>
          <w:szCs w:val="22"/>
          <w:highlight w:val="none"/>
        </w:rPr>
      </w:pPr>
      <w:r>
        <w:rPr>
          <w:highlight w:val="none"/>
        </w:rPr>
        <w:fldChar w:fldCharType="begin"/>
      </w:r>
      <w:r>
        <w:rPr>
          <w:highlight w:val="none"/>
        </w:rPr>
        <w:instrText xml:space="preserve"> HYPERLINK \l "_Toc506227594" </w:instrText>
      </w:r>
      <w:r>
        <w:rPr>
          <w:highlight w:val="none"/>
        </w:rPr>
        <w:fldChar w:fldCharType="separate"/>
      </w:r>
      <w:r>
        <w:rPr>
          <w:rStyle w:val="56"/>
          <w:rFonts w:ascii="宋体" w:hAnsi="宋体"/>
          <w:highlight w:val="none"/>
        </w:rPr>
        <w:t xml:space="preserve">26. </w:t>
      </w:r>
      <w:r>
        <w:rPr>
          <w:rStyle w:val="56"/>
          <w:rFonts w:hint="eastAsia" w:ascii="宋体" w:hAnsi="宋体"/>
          <w:highlight w:val="none"/>
        </w:rPr>
        <w:t>合同生效和其它</w:t>
      </w:r>
      <w:r>
        <w:rPr>
          <w:highlight w:val="none"/>
        </w:rPr>
        <w:tab/>
      </w:r>
      <w:r>
        <w:rPr>
          <w:highlight w:val="none"/>
        </w:rPr>
        <w:fldChar w:fldCharType="begin"/>
      </w:r>
      <w:r>
        <w:rPr>
          <w:highlight w:val="none"/>
        </w:rPr>
        <w:instrText xml:space="preserve"> PAGEREF _Toc506227594 \h </w:instrText>
      </w:r>
      <w:r>
        <w:rPr>
          <w:highlight w:val="none"/>
        </w:rPr>
        <w:fldChar w:fldCharType="separate"/>
      </w:r>
      <w:r>
        <w:rPr>
          <w:highlight w:val="none"/>
        </w:rPr>
        <w:t>34</w:t>
      </w:r>
      <w:r>
        <w:rPr>
          <w:highlight w:val="none"/>
        </w:rPr>
        <w:fldChar w:fldCharType="end"/>
      </w:r>
      <w:r>
        <w:rPr>
          <w:highlight w:val="none"/>
        </w:rPr>
        <w:fldChar w:fldCharType="end"/>
      </w:r>
    </w:p>
    <w:p w14:paraId="7AE2A9F1">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"_Toc506227595" </w:instrText>
      </w:r>
      <w:r>
        <w:rPr>
          <w:highlight w:val="none"/>
        </w:rPr>
        <w:fldChar w:fldCharType="separate"/>
      </w:r>
      <w:r>
        <w:rPr>
          <w:rStyle w:val="56"/>
          <w:rFonts w:hint="eastAsia" w:ascii="宋体" w:hAnsi="宋体"/>
          <w:highlight w:val="none"/>
        </w:rPr>
        <w:t>合同专用条款</w:t>
      </w:r>
      <w:r>
        <w:rPr>
          <w:highlight w:val="none"/>
        </w:rPr>
        <w:tab/>
      </w:r>
      <w:r>
        <w:rPr>
          <w:highlight w:val="none"/>
        </w:rPr>
        <w:fldChar w:fldCharType="begin"/>
      </w:r>
      <w:r>
        <w:rPr>
          <w:highlight w:val="none"/>
        </w:rPr>
        <w:instrText xml:space="preserve"> PAGEREF _Toc506227595 \h </w:instrText>
      </w:r>
      <w:r>
        <w:rPr>
          <w:highlight w:val="none"/>
        </w:rPr>
        <w:fldChar w:fldCharType="separate"/>
      </w:r>
      <w:r>
        <w:rPr>
          <w:highlight w:val="none"/>
        </w:rPr>
        <w:t>34</w:t>
      </w:r>
      <w:r>
        <w:rPr>
          <w:highlight w:val="none"/>
        </w:rPr>
        <w:fldChar w:fldCharType="end"/>
      </w:r>
      <w:r>
        <w:rPr>
          <w:highlight w:val="none"/>
        </w:rPr>
        <w:fldChar w:fldCharType="end"/>
      </w:r>
    </w:p>
    <w:p w14:paraId="34E33B51">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"_Toc506227596" </w:instrText>
      </w:r>
      <w:r>
        <w:rPr>
          <w:highlight w:val="none"/>
        </w:rPr>
        <w:fldChar w:fldCharType="separate"/>
      </w:r>
      <w:r>
        <w:rPr>
          <w:rStyle w:val="56"/>
          <w:rFonts w:hint="eastAsia" w:ascii="宋体" w:hAnsi="宋体"/>
          <w:highlight w:val="none"/>
        </w:rPr>
        <w:t>政府采购合同格式</w:t>
      </w:r>
      <w:r>
        <w:rPr>
          <w:highlight w:val="none"/>
        </w:rPr>
        <w:tab/>
      </w:r>
      <w:r>
        <w:rPr>
          <w:highlight w:val="none"/>
        </w:rPr>
        <w:fldChar w:fldCharType="begin"/>
      </w:r>
      <w:r>
        <w:rPr>
          <w:highlight w:val="none"/>
        </w:rPr>
        <w:instrText xml:space="preserve"> PAGEREF _Toc506227596 \h </w:instrText>
      </w:r>
      <w:r>
        <w:rPr>
          <w:highlight w:val="none"/>
        </w:rPr>
        <w:fldChar w:fldCharType="separate"/>
      </w:r>
      <w:r>
        <w:rPr>
          <w:highlight w:val="none"/>
        </w:rPr>
        <w:t>35</w:t>
      </w:r>
      <w:r>
        <w:rPr>
          <w:highlight w:val="none"/>
        </w:rPr>
        <w:fldChar w:fldCharType="end"/>
      </w:r>
      <w:r>
        <w:rPr>
          <w:highlight w:val="none"/>
        </w:rPr>
        <w:fldChar w:fldCharType="end"/>
      </w:r>
    </w:p>
    <w:p w14:paraId="68E9497A">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"_Toc506227597" </w:instrText>
      </w:r>
      <w:r>
        <w:rPr>
          <w:highlight w:val="none"/>
        </w:rPr>
        <w:fldChar w:fldCharType="separate"/>
      </w:r>
      <w:r>
        <w:rPr>
          <w:rStyle w:val="56"/>
          <w:rFonts w:hint="eastAsia" w:ascii="宋体" w:hAnsi="宋体"/>
          <w:highlight w:val="none"/>
        </w:rPr>
        <w:t>第五章</w:t>
      </w:r>
      <w:r>
        <w:rPr>
          <w:rStyle w:val="56"/>
          <w:rFonts w:ascii="宋体" w:hAnsi="宋体"/>
          <w:highlight w:val="none"/>
        </w:rPr>
        <w:t xml:space="preserve"> </w:t>
      </w:r>
      <w:r>
        <w:rPr>
          <w:rStyle w:val="56"/>
          <w:rFonts w:hint="eastAsia" w:ascii="宋体" w:hAnsi="宋体"/>
          <w:highlight w:val="none"/>
        </w:rPr>
        <w:t>采购需求</w:t>
      </w:r>
      <w:bookmarkStart w:id="1" w:name="_Hlt9970625"/>
      <w:bookmarkStart w:id="2" w:name="_Hlt9970626"/>
      <w:r>
        <w:rPr>
          <w:highlight w:val="none"/>
        </w:rPr>
        <w:tab/>
      </w:r>
      <w:bookmarkEnd w:id="1"/>
      <w:bookmarkEnd w:id="2"/>
      <w:r>
        <w:rPr>
          <w:highlight w:val="none"/>
        </w:rPr>
        <w:fldChar w:fldCharType="begin"/>
      </w:r>
      <w:r>
        <w:rPr>
          <w:highlight w:val="none"/>
        </w:rPr>
        <w:instrText xml:space="preserve"> PAGEREF _Toc506227597 \h </w:instrText>
      </w:r>
      <w:r>
        <w:rPr>
          <w:highlight w:val="none"/>
        </w:rPr>
        <w:fldChar w:fldCharType="separate"/>
      </w:r>
      <w:r>
        <w:rPr>
          <w:highlight w:val="none"/>
        </w:rPr>
        <w:t>38</w:t>
      </w:r>
      <w:r>
        <w:rPr>
          <w:highlight w:val="none"/>
        </w:rPr>
        <w:fldChar w:fldCharType="end"/>
      </w:r>
      <w:r>
        <w:rPr>
          <w:highlight w:val="none"/>
        </w:rPr>
        <w:fldChar w:fldCharType="end"/>
      </w:r>
    </w:p>
    <w:p w14:paraId="789AF173">
      <w:pPr>
        <w:pStyle w:val="33"/>
        <w:tabs>
          <w:tab w:val="right" w:leader="hyphen" w:pos="8834"/>
        </w:tabs>
        <w:rPr>
          <w:rFonts w:ascii="Calibri" w:hAnsi="Calibri"/>
          <w:b w:val="0"/>
          <w:bCs w:val="0"/>
          <w:caps w:val="0"/>
          <w:sz w:val="21"/>
          <w:szCs w:val="22"/>
          <w:highlight w:val="none"/>
        </w:rPr>
      </w:pPr>
      <w:r>
        <w:rPr>
          <w:highlight w:val="none"/>
        </w:rPr>
        <w:fldChar w:fldCharType="begin"/>
      </w:r>
      <w:r>
        <w:rPr>
          <w:highlight w:val="none"/>
        </w:rPr>
        <w:instrText xml:space="preserve"> HYPERLINK \l "_Toc506227598" </w:instrText>
      </w:r>
      <w:r>
        <w:rPr>
          <w:highlight w:val="none"/>
        </w:rPr>
        <w:fldChar w:fldCharType="separate"/>
      </w:r>
      <w:r>
        <w:rPr>
          <w:rStyle w:val="56"/>
          <w:rFonts w:hint="eastAsia" w:ascii="宋体" w:hAnsi="宋体"/>
          <w:highlight w:val="none"/>
        </w:rPr>
        <w:t>第六章</w:t>
      </w:r>
      <w:r>
        <w:rPr>
          <w:rStyle w:val="56"/>
          <w:rFonts w:ascii="宋体" w:hAnsi="宋体"/>
          <w:highlight w:val="none"/>
        </w:rPr>
        <w:t xml:space="preserve"> </w:t>
      </w:r>
      <w:r>
        <w:rPr>
          <w:rStyle w:val="56"/>
          <w:rFonts w:hint="eastAsia" w:ascii="宋体" w:hAnsi="宋体"/>
          <w:highlight w:val="none"/>
        </w:rPr>
        <w:t>投标文件格式</w:t>
      </w:r>
      <w:r>
        <w:rPr>
          <w:highlight w:val="none"/>
        </w:rPr>
        <w:tab/>
      </w:r>
      <w:r>
        <w:rPr>
          <w:highlight w:val="none"/>
        </w:rPr>
        <w:fldChar w:fldCharType="begin"/>
      </w:r>
      <w:r>
        <w:rPr>
          <w:highlight w:val="none"/>
        </w:rPr>
        <w:instrText xml:space="preserve"> PAGEREF _Toc506227598 \h </w:instrText>
      </w:r>
      <w:r>
        <w:rPr>
          <w:highlight w:val="none"/>
        </w:rPr>
        <w:fldChar w:fldCharType="separate"/>
      </w:r>
      <w:r>
        <w:rPr>
          <w:highlight w:val="none"/>
        </w:rPr>
        <w:t>38</w:t>
      </w:r>
      <w:r>
        <w:rPr>
          <w:highlight w:val="none"/>
        </w:rPr>
        <w:fldChar w:fldCharType="end"/>
      </w:r>
      <w:r>
        <w:rPr>
          <w:highlight w:val="none"/>
        </w:rPr>
        <w:fldChar w:fldCharType="end"/>
      </w:r>
    </w:p>
    <w:p w14:paraId="495FD684">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"_Toc506227599" </w:instrText>
      </w:r>
      <w:r>
        <w:rPr>
          <w:highlight w:val="none"/>
        </w:rPr>
        <w:fldChar w:fldCharType="separate"/>
      </w:r>
      <w:r>
        <w:rPr>
          <w:rStyle w:val="56"/>
          <w:rFonts w:hint="eastAsia" w:ascii="宋体" w:hAnsi="宋体"/>
          <w:highlight w:val="none"/>
        </w:rPr>
        <w:t>一、资格性自查表</w:t>
      </w:r>
      <w:r>
        <w:rPr>
          <w:highlight w:val="none"/>
        </w:rPr>
        <w:tab/>
      </w:r>
      <w:r>
        <w:rPr>
          <w:highlight w:val="none"/>
        </w:rPr>
        <w:fldChar w:fldCharType="begin"/>
      </w:r>
      <w:r>
        <w:rPr>
          <w:highlight w:val="none"/>
        </w:rPr>
        <w:instrText xml:space="preserve"> PAGEREF _Toc506227599 \h </w:instrText>
      </w:r>
      <w:r>
        <w:rPr>
          <w:highlight w:val="none"/>
        </w:rPr>
        <w:fldChar w:fldCharType="separate"/>
      </w:r>
      <w:r>
        <w:rPr>
          <w:highlight w:val="none"/>
        </w:rPr>
        <w:t>71</w:t>
      </w:r>
      <w:r>
        <w:rPr>
          <w:highlight w:val="none"/>
        </w:rPr>
        <w:fldChar w:fldCharType="end"/>
      </w:r>
      <w:r>
        <w:rPr>
          <w:highlight w:val="none"/>
        </w:rPr>
        <w:fldChar w:fldCharType="end"/>
      </w:r>
    </w:p>
    <w:p w14:paraId="0849C926">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"_Toc506227600" </w:instrText>
      </w:r>
      <w:r>
        <w:rPr>
          <w:highlight w:val="none"/>
        </w:rPr>
        <w:fldChar w:fldCharType="separate"/>
      </w:r>
      <w:r>
        <w:rPr>
          <w:rStyle w:val="56"/>
          <w:rFonts w:hint="eastAsia" w:ascii="宋体" w:hAnsi="宋体"/>
          <w:highlight w:val="none"/>
        </w:rPr>
        <w:t>二、投标函</w:t>
      </w:r>
      <w:r>
        <w:rPr>
          <w:highlight w:val="none"/>
        </w:rPr>
        <w:tab/>
      </w:r>
      <w:r>
        <w:rPr>
          <w:highlight w:val="none"/>
        </w:rPr>
        <w:fldChar w:fldCharType="begin"/>
      </w:r>
      <w:r>
        <w:rPr>
          <w:highlight w:val="none"/>
        </w:rPr>
        <w:instrText xml:space="preserve"> PAGEREF _Toc506227600 \h </w:instrText>
      </w:r>
      <w:r>
        <w:rPr>
          <w:highlight w:val="none"/>
        </w:rPr>
        <w:fldChar w:fldCharType="separate"/>
      </w:r>
      <w:r>
        <w:rPr>
          <w:highlight w:val="none"/>
        </w:rPr>
        <w:t>73</w:t>
      </w:r>
      <w:r>
        <w:rPr>
          <w:highlight w:val="none"/>
        </w:rPr>
        <w:fldChar w:fldCharType="end"/>
      </w:r>
      <w:r>
        <w:rPr>
          <w:highlight w:val="none"/>
        </w:rPr>
        <w:fldChar w:fldCharType="end"/>
      </w:r>
    </w:p>
    <w:p w14:paraId="45507C92">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"_Toc506227601" </w:instrText>
      </w:r>
      <w:r>
        <w:rPr>
          <w:highlight w:val="none"/>
        </w:rPr>
        <w:fldChar w:fldCharType="separate"/>
      </w:r>
      <w:r>
        <w:rPr>
          <w:rStyle w:val="56"/>
          <w:rFonts w:hint="eastAsia" w:ascii="宋体" w:hAnsi="宋体"/>
          <w:highlight w:val="none"/>
        </w:rPr>
        <w:t>三、报价一览表及投标报价明细表</w:t>
      </w:r>
      <w:r>
        <w:rPr>
          <w:highlight w:val="none"/>
        </w:rPr>
        <w:tab/>
      </w:r>
      <w:r>
        <w:rPr>
          <w:highlight w:val="none"/>
        </w:rPr>
        <w:fldChar w:fldCharType="begin"/>
      </w:r>
      <w:r>
        <w:rPr>
          <w:highlight w:val="none"/>
        </w:rPr>
        <w:instrText xml:space="preserve"> PAGEREF _Toc506227601 \h </w:instrText>
      </w:r>
      <w:r>
        <w:rPr>
          <w:highlight w:val="none"/>
        </w:rPr>
        <w:fldChar w:fldCharType="separate"/>
      </w:r>
      <w:r>
        <w:rPr>
          <w:highlight w:val="none"/>
        </w:rPr>
        <w:t>76</w:t>
      </w:r>
      <w:r>
        <w:rPr>
          <w:highlight w:val="none"/>
        </w:rPr>
        <w:fldChar w:fldCharType="end"/>
      </w:r>
      <w:r>
        <w:rPr>
          <w:highlight w:val="none"/>
        </w:rPr>
        <w:fldChar w:fldCharType="end"/>
      </w:r>
    </w:p>
    <w:p w14:paraId="174BA08A">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"_Toc506227602" </w:instrText>
      </w:r>
      <w:r>
        <w:rPr>
          <w:highlight w:val="none"/>
        </w:rPr>
        <w:fldChar w:fldCharType="separate"/>
      </w:r>
      <w:r>
        <w:rPr>
          <w:rStyle w:val="56"/>
          <w:rFonts w:hint="eastAsia" w:ascii="宋体" w:hAnsi="宋体"/>
          <w:highlight w:val="none"/>
        </w:rPr>
        <w:t>四、投标人基本情况</w:t>
      </w:r>
      <w:r>
        <w:rPr>
          <w:highlight w:val="none"/>
        </w:rPr>
        <w:tab/>
      </w:r>
      <w:r>
        <w:rPr>
          <w:highlight w:val="none"/>
        </w:rPr>
        <w:fldChar w:fldCharType="begin"/>
      </w:r>
      <w:r>
        <w:rPr>
          <w:highlight w:val="none"/>
        </w:rPr>
        <w:instrText xml:space="preserve"> PAGEREF _Toc506227602 \h </w:instrText>
      </w:r>
      <w:r>
        <w:rPr>
          <w:highlight w:val="none"/>
        </w:rPr>
        <w:fldChar w:fldCharType="separate"/>
      </w:r>
      <w:r>
        <w:rPr>
          <w:highlight w:val="none"/>
        </w:rPr>
        <w:t>83</w:t>
      </w:r>
      <w:r>
        <w:rPr>
          <w:highlight w:val="none"/>
        </w:rPr>
        <w:fldChar w:fldCharType="end"/>
      </w:r>
      <w:r>
        <w:rPr>
          <w:highlight w:val="none"/>
        </w:rPr>
        <w:fldChar w:fldCharType="end"/>
      </w:r>
    </w:p>
    <w:p w14:paraId="500D502F">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"_Toc506227603" </w:instrText>
      </w:r>
      <w:r>
        <w:rPr>
          <w:highlight w:val="none"/>
        </w:rPr>
        <w:fldChar w:fldCharType="separate"/>
      </w:r>
      <w:r>
        <w:rPr>
          <w:rStyle w:val="56"/>
          <w:rFonts w:hint="eastAsia" w:ascii="宋体" w:hAnsi="宋体"/>
          <w:highlight w:val="none"/>
        </w:rPr>
        <w:t>五、投标人的资格审查材料</w:t>
      </w:r>
      <w:r>
        <w:rPr>
          <w:highlight w:val="none"/>
        </w:rPr>
        <w:tab/>
      </w:r>
      <w:r>
        <w:rPr>
          <w:highlight w:val="none"/>
        </w:rPr>
        <w:fldChar w:fldCharType="begin"/>
      </w:r>
      <w:r>
        <w:rPr>
          <w:highlight w:val="none"/>
        </w:rPr>
        <w:instrText xml:space="preserve"> PAGEREF _Toc506227603 \h </w:instrText>
      </w:r>
      <w:r>
        <w:rPr>
          <w:highlight w:val="none"/>
        </w:rPr>
        <w:fldChar w:fldCharType="separate"/>
      </w:r>
      <w:r>
        <w:rPr>
          <w:highlight w:val="none"/>
        </w:rPr>
        <w:t>86</w:t>
      </w:r>
      <w:r>
        <w:rPr>
          <w:highlight w:val="none"/>
        </w:rPr>
        <w:fldChar w:fldCharType="end"/>
      </w:r>
      <w:r>
        <w:rPr>
          <w:highlight w:val="none"/>
        </w:rPr>
        <w:fldChar w:fldCharType="end"/>
      </w:r>
    </w:p>
    <w:p w14:paraId="2F0A1444">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"_Toc506227604" </w:instrText>
      </w:r>
      <w:r>
        <w:rPr>
          <w:highlight w:val="none"/>
        </w:rPr>
        <w:fldChar w:fldCharType="separate"/>
      </w:r>
      <w:r>
        <w:rPr>
          <w:rStyle w:val="56"/>
          <w:rFonts w:hint="eastAsia" w:ascii="宋体" w:hAnsi="宋体"/>
          <w:highlight w:val="none"/>
        </w:rPr>
        <w:t>六、货物说明</w:t>
      </w:r>
      <w:r>
        <w:rPr>
          <w:highlight w:val="none"/>
        </w:rPr>
        <w:tab/>
      </w:r>
      <w:r>
        <w:rPr>
          <w:highlight w:val="none"/>
        </w:rPr>
        <w:fldChar w:fldCharType="begin"/>
      </w:r>
      <w:r>
        <w:rPr>
          <w:highlight w:val="none"/>
        </w:rPr>
        <w:instrText xml:space="preserve"> PAGEREF _Toc506227604 \h </w:instrText>
      </w:r>
      <w:r>
        <w:rPr>
          <w:highlight w:val="none"/>
        </w:rPr>
        <w:fldChar w:fldCharType="separate"/>
      </w:r>
      <w:r>
        <w:rPr>
          <w:highlight w:val="none"/>
        </w:rPr>
        <w:t>89</w:t>
      </w:r>
      <w:r>
        <w:rPr>
          <w:highlight w:val="none"/>
        </w:rPr>
        <w:fldChar w:fldCharType="end"/>
      </w:r>
      <w:r>
        <w:rPr>
          <w:highlight w:val="none"/>
        </w:rPr>
        <w:fldChar w:fldCharType="end"/>
      </w:r>
    </w:p>
    <w:p w14:paraId="494BB484">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"_Toc506227605" </w:instrText>
      </w:r>
      <w:r>
        <w:rPr>
          <w:highlight w:val="none"/>
        </w:rPr>
        <w:fldChar w:fldCharType="separate"/>
      </w:r>
      <w:r>
        <w:rPr>
          <w:rStyle w:val="56"/>
          <w:rFonts w:hint="eastAsia" w:ascii="宋体" w:hAnsi="宋体"/>
          <w:highlight w:val="none"/>
        </w:rPr>
        <w:t>七、实施方案</w:t>
      </w:r>
      <w:r>
        <w:rPr>
          <w:highlight w:val="none"/>
        </w:rPr>
        <w:tab/>
      </w:r>
      <w:r>
        <w:rPr>
          <w:highlight w:val="none"/>
        </w:rPr>
        <w:fldChar w:fldCharType="begin"/>
      </w:r>
      <w:r>
        <w:rPr>
          <w:highlight w:val="none"/>
        </w:rPr>
        <w:instrText xml:space="preserve"> PAGEREF _Toc506227605 \h </w:instrText>
      </w:r>
      <w:r>
        <w:rPr>
          <w:highlight w:val="none"/>
        </w:rPr>
        <w:fldChar w:fldCharType="separate"/>
      </w:r>
      <w:r>
        <w:rPr>
          <w:highlight w:val="none"/>
        </w:rPr>
        <w:t>96</w:t>
      </w:r>
      <w:r>
        <w:rPr>
          <w:highlight w:val="none"/>
        </w:rPr>
        <w:fldChar w:fldCharType="end"/>
      </w:r>
      <w:r>
        <w:rPr>
          <w:highlight w:val="none"/>
        </w:rPr>
        <w:fldChar w:fldCharType="end"/>
      </w:r>
    </w:p>
    <w:p w14:paraId="79A2C90B">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"_Toc506227606" </w:instrText>
      </w:r>
      <w:r>
        <w:rPr>
          <w:highlight w:val="none"/>
        </w:rPr>
        <w:fldChar w:fldCharType="separate"/>
      </w:r>
      <w:r>
        <w:rPr>
          <w:rStyle w:val="56"/>
          <w:rFonts w:hint="eastAsia" w:ascii="宋体" w:hAnsi="宋体"/>
          <w:highlight w:val="none"/>
        </w:rPr>
        <w:t>八、商务响应与偏离表</w:t>
      </w:r>
      <w:r>
        <w:rPr>
          <w:highlight w:val="none"/>
        </w:rPr>
        <w:tab/>
      </w:r>
      <w:r>
        <w:rPr>
          <w:highlight w:val="none"/>
        </w:rPr>
        <w:fldChar w:fldCharType="begin"/>
      </w:r>
      <w:r>
        <w:rPr>
          <w:highlight w:val="none"/>
        </w:rPr>
        <w:instrText xml:space="preserve"> PAGEREF _Toc506227606 \h </w:instrText>
      </w:r>
      <w:r>
        <w:rPr>
          <w:highlight w:val="none"/>
        </w:rPr>
        <w:fldChar w:fldCharType="separate"/>
      </w:r>
      <w:r>
        <w:rPr>
          <w:highlight w:val="none"/>
        </w:rPr>
        <w:t>98</w:t>
      </w:r>
      <w:r>
        <w:rPr>
          <w:highlight w:val="none"/>
        </w:rPr>
        <w:fldChar w:fldCharType="end"/>
      </w:r>
      <w:r>
        <w:rPr>
          <w:highlight w:val="none"/>
        </w:rPr>
        <w:fldChar w:fldCharType="end"/>
      </w:r>
    </w:p>
    <w:p w14:paraId="265DBC14">
      <w:pPr>
        <w:pStyle w:val="38"/>
        <w:tabs>
          <w:tab w:val="right" w:leader="hyphen" w:pos="8834"/>
        </w:tabs>
        <w:rPr>
          <w:rFonts w:ascii="Calibri" w:hAnsi="Calibri"/>
          <w:smallCaps w:val="0"/>
          <w:sz w:val="21"/>
          <w:szCs w:val="22"/>
          <w:highlight w:val="none"/>
        </w:rPr>
      </w:pPr>
      <w:r>
        <w:rPr>
          <w:highlight w:val="none"/>
        </w:rPr>
        <w:fldChar w:fldCharType="begin"/>
      </w:r>
      <w:r>
        <w:rPr>
          <w:highlight w:val="none"/>
        </w:rPr>
        <w:instrText xml:space="preserve"> HYPERLINK \l "_Toc506227607" </w:instrText>
      </w:r>
      <w:r>
        <w:rPr>
          <w:highlight w:val="none"/>
        </w:rPr>
        <w:fldChar w:fldCharType="separate"/>
      </w:r>
      <w:r>
        <w:rPr>
          <w:rStyle w:val="56"/>
          <w:rFonts w:hint="eastAsia" w:ascii="宋体" w:hAnsi="宋体"/>
          <w:highlight w:val="none"/>
        </w:rPr>
        <w:t>九、投标人认为需要提供的其它资料</w:t>
      </w:r>
      <w:r>
        <w:rPr>
          <w:highlight w:val="none"/>
        </w:rPr>
        <w:tab/>
      </w:r>
      <w:r>
        <w:rPr>
          <w:highlight w:val="none"/>
        </w:rPr>
        <w:fldChar w:fldCharType="begin"/>
      </w:r>
      <w:r>
        <w:rPr>
          <w:highlight w:val="none"/>
        </w:rPr>
        <w:instrText xml:space="preserve"> PAGEREF _Toc506227607 \h </w:instrText>
      </w:r>
      <w:r>
        <w:rPr>
          <w:highlight w:val="none"/>
        </w:rPr>
        <w:fldChar w:fldCharType="separate"/>
      </w:r>
      <w:r>
        <w:rPr>
          <w:highlight w:val="none"/>
        </w:rPr>
        <w:t>99</w:t>
      </w:r>
      <w:r>
        <w:rPr>
          <w:highlight w:val="none"/>
        </w:rPr>
        <w:fldChar w:fldCharType="end"/>
      </w:r>
      <w:r>
        <w:rPr>
          <w:highlight w:val="none"/>
        </w:rPr>
        <w:fldChar w:fldCharType="end"/>
      </w:r>
    </w:p>
    <w:p w14:paraId="0A105499">
      <w:pPr>
        <w:pStyle w:val="33"/>
        <w:spacing w:line="400" w:lineRule="exact"/>
        <w:rPr>
          <w:rFonts w:ascii="宋体" w:hAnsi="宋体"/>
          <w:b w:val="0"/>
          <w:sz w:val="24"/>
          <w:highlight w:val="none"/>
        </w:rPr>
      </w:pPr>
      <w:r>
        <w:rPr>
          <w:rFonts w:ascii="宋体" w:hAnsi="宋体"/>
          <w:b w:val="0"/>
          <w:sz w:val="24"/>
          <w:szCs w:val="24"/>
          <w:highlight w:val="none"/>
        </w:rPr>
        <w:fldChar w:fldCharType="end"/>
      </w:r>
    </w:p>
    <w:p w14:paraId="405A9E06">
      <w:pPr>
        <w:spacing w:line="360" w:lineRule="exact"/>
        <w:jc w:val="center"/>
        <w:outlineLvl w:val="0"/>
        <w:rPr>
          <w:rFonts w:ascii="宋体" w:hAnsi="宋体"/>
          <w:b/>
          <w:sz w:val="32"/>
          <w:szCs w:val="32"/>
          <w:highlight w:val="none"/>
        </w:rPr>
      </w:pPr>
      <w:bookmarkStart w:id="3" w:name="_Toc419219491"/>
      <w:bookmarkStart w:id="4" w:name="_Toc419219645"/>
      <w:bookmarkStart w:id="5" w:name="_Toc419219410"/>
      <w:bookmarkStart w:id="6" w:name="_Toc420948005"/>
    </w:p>
    <w:p w14:paraId="686446F2">
      <w:pPr>
        <w:spacing w:line="360" w:lineRule="exact"/>
        <w:jc w:val="center"/>
        <w:outlineLvl w:val="0"/>
        <w:rPr>
          <w:rFonts w:ascii="宋体" w:hAnsi="宋体"/>
          <w:b/>
          <w:sz w:val="32"/>
          <w:szCs w:val="32"/>
          <w:highlight w:val="none"/>
        </w:rPr>
        <w:sectPr>
          <w:headerReference r:id="rId4" w:type="first"/>
          <w:headerReference r:id="rId3" w:type="default"/>
          <w:footerReference r:id="rId5" w:type="default"/>
          <w:footerReference r:id="rId6" w:type="even"/>
          <w:pgSz w:w="11906" w:h="16838"/>
          <w:pgMar w:top="1474" w:right="1531" w:bottom="1474" w:left="1531" w:header="851" w:footer="992" w:gutter="0"/>
          <w:cols w:space="720" w:num="1"/>
          <w:titlePg/>
          <w:docGrid w:type="lines" w:linePitch="312" w:charSpace="0"/>
        </w:sectPr>
      </w:pPr>
    </w:p>
    <w:p w14:paraId="021E4D93">
      <w:pPr>
        <w:pStyle w:val="3"/>
        <w:rPr>
          <w:rFonts w:ascii="宋体" w:hAnsi="宋体"/>
          <w:highlight w:val="none"/>
        </w:rPr>
      </w:pPr>
      <w:bookmarkStart w:id="7" w:name="_Toc506227553"/>
      <w:r>
        <w:rPr>
          <w:rFonts w:hint="eastAsia" w:ascii="宋体" w:hAnsi="宋体"/>
          <w:highlight w:val="none"/>
        </w:rPr>
        <w:t>第一</w:t>
      </w:r>
      <w:r>
        <w:rPr>
          <w:rFonts w:ascii="宋体" w:hAnsi="宋体"/>
          <w:highlight w:val="none"/>
        </w:rPr>
        <w:t xml:space="preserve">章  </w:t>
      </w:r>
      <w:r>
        <w:rPr>
          <w:rFonts w:hint="eastAsia" w:ascii="宋体" w:hAnsi="宋体"/>
          <w:highlight w:val="none"/>
        </w:rPr>
        <w:t>招标公告</w:t>
      </w:r>
      <w:bookmarkEnd w:id="3"/>
      <w:bookmarkEnd w:id="4"/>
      <w:bookmarkEnd w:id="5"/>
      <w:bookmarkEnd w:id="6"/>
      <w:bookmarkEnd w:id="7"/>
    </w:p>
    <w:p w14:paraId="60330FE0">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szCs w:val="21"/>
          <w:highlight w:val="none"/>
        </w:rPr>
        <w:t xml:space="preserve"> </w:t>
      </w:r>
      <w:r>
        <w:rPr>
          <w:rFonts w:hint="eastAsia" w:ascii="宋体" w:hAnsi="宋体" w:cs="宋体"/>
          <w:kern w:val="0"/>
          <w:szCs w:val="21"/>
          <w:highlight w:val="none"/>
        </w:rPr>
        <w:t xml:space="preserve">  </w:t>
      </w:r>
    </w:p>
    <w:p w14:paraId="39FDDD1C">
      <w:pPr>
        <w:widowControl/>
        <w:spacing w:line="360" w:lineRule="auto"/>
        <w:ind w:firstLine="482" w:firstLineChars="200"/>
        <w:jc w:val="center"/>
        <w:rPr>
          <w:rFonts w:hint="eastAsia" w:ascii="宋体" w:hAnsi="宋体" w:eastAsia="宋体"/>
          <w:b/>
          <w:bCs/>
          <w:kern w:val="0"/>
          <w:sz w:val="24"/>
          <w:highlight w:val="none"/>
          <w:lang w:eastAsia="zh-CN"/>
        </w:rPr>
      </w:pPr>
      <w:bookmarkStart w:id="8" w:name="_Toc420948006"/>
      <w:r>
        <w:rPr>
          <w:rFonts w:hint="eastAsia" w:ascii="宋体" w:hAnsi="宋体"/>
          <w:b/>
          <w:bCs/>
          <w:kern w:val="0"/>
          <w:sz w:val="24"/>
          <w:highlight w:val="none"/>
          <w:lang w:eastAsia="zh-CN"/>
        </w:rPr>
        <w:t>新疆维吾尔自治区地质局煤田地质中心测井主机及设备采购项目</w:t>
      </w:r>
    </w:p>
    <w:p w14:paraId="76E3B177">
      <w:pPr>
        <w:widowControl/>
        <w:spacing w:line="360" w:lineRule="auto"/>
        <w:ind w:firstLine="482" w:firstLineChars="200"/>
        <w:jc w:val="center"/>
        <w:rPr>
          <w:rFonts w:ascii="宋体" w:hAnsi="宋体"/>
          <w:b/>
          <w:bCs/>
          <w:kern w:val="0"/>
          <w:sz w:val="24"/>
          <w:highlight w:val="none"/>
        </w:rPr>
      </w:pPr>
      <w:r>
        <w:rPr>
          <w:rFonts w:hint="eastAsia" w:ascii="宋体" w:hAnsi="宋体"/>
          <w:b/>
          <w:bCs/>
          <w:kern w:val="0"/>
          <w:sz w:val="24"/>
          <w:highlight w:val="none"/>
        </w:rPr>
        <w:t>公开招标公告</w:t>
      </w:r>
    </w:p>
    <w:p w14:paraId="145670AB">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w:t>
      </w:r>
    </w:p>
    <w:p w14:paraId="45E2C2DF">
      <w:pPr>
        <w:widowControl/>
        <w:spacing w:line="360" w:lineRule="auto"/>
        <w:ind w:firstLine="420" w:firstLineChars="200"/>
        <w:jc w:val="left"/>
        <w:rPr>
          <w:rFonts w:ascii="宋体" w:hAnsi="宋体"/>
          <w:kern w:val="0"/>
          <w:szCs w:val="21"/>
          <w:highlight w:val="none"/>
        </w:rPr>
      </w:pPr>
      <w:r>
        <w:rPr>
          <w:rFonts w:ascii="宋体" w:hAnsi="宋体"/>
          <w:kern w:val="0"/>
          <w:szCs w:val="21"/>
          <w:highlight w:val="none"/>
        </w:rPr>
        <w:t>项目概况</w:t>
      </w:r>
    </w:p>
    <w:p w14:paraId="1E48E650">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eastAsia="zh-CN"/>
        </w:rPr>
        <w:t>新疆维吾尔自治区地质局煤田地质中心测井主机及设备采购项目</w:t>
      </w:r>
      <w:r>
        <w:rPr>
          <w:rFonts w:hint="eastAsia" w:ascii="宋体" w:hAnsi="宋体"/>
          <w:kern w:val="0"/>
          <w:szCs w:val="21"/>
          <w:highlight w:val="none"/>
        </w:rPr>
        <w:t>招标项目的潜在投标人应在政采云平台</w:t>
      </w:r>
      <w:r>
        <w:rPr>
          <w:highlight w:val="none"/>
        </w:rPr>
        <w:fldChar w:fldCharType="begin"/>
      </w:r>
      <w:r>
        <w:rPr>
          <w:highlight w:val="none"/>
        </w:rPr>
        <w:instrText xml:space="preserve"> HYPERLINK "https://www.zcygov.cn/线上获取获取招标文件，并于2024年%205%20月" </w:instrText>
      </w:r>
      <w:r>
        <w:rPr>
          <w:highlight w:val="none"/>
        </w:rPr>
        <w:fldChar w:fldCharType="separate"/>
      </w:r>
      <w:r>
        <w:rPr>
          <w:rStyle w:val="56"/>
          <w:rFonts w:hint="eastAsia" w:ascii="宋体" w:hAnsi="宋体"/>
          <w:kern w:val="0"/>
          <w:szCs w:val="21"/>
          <w:highlight w:val="none"/>
        </w:rPr>
        <w:t>https://www.zcygov.cn/线上获取获取招标文件，并于</w:t>
      </w:r>
      <w:r>
        <w:rPr>
          <w:rStyle w:val="56"/>
          <w:rFonts w:hint="eastAsia" w:ascii="宋体" w:hAnsi="宋体"/>
          <w:kern w:val="0"/>
          <w:szCs w:val="21"/>
          <w:highlight w:val="none"/>
          <w:shd w:val="clear" w:color="auto" w:fill="FFFF00"/>
        </w:rPr>
        <w:t>202</w:t>
      </w:r>
      <w:r>
        <w:rPr>
          <w:rStyle w:val="56"/>
          <w:rFonts w:hint="eastAsia" w:ascii="宋体" w:hAnsi="宋体"/>
          <w:kern w:val="0"/>
          <w:szCs w:val="21"/>
          <w:highlight w:val="none"/>
          <w:shd w:val="clear" w:color="auto" w:fill="FFFF00"/>
          <w:lang w:val="en-US" w:eastAsia="zh-CN"/>
        </w:rPr>
        <w:t>5</w:t>
      </w:r>
      <w:r>
        <w:rPr>
          <w:rStyle w:val="56"/>
          <w:rFonts w:hint="eastAsia" w:ascii="宋体" w:hAnsi="宋体"/>
          <w:kern w:val="0"/>
          <w:szCs w:val="21"/>
          <w:highlight w:val="none"/>
          <w:shd w:val="clear" w:color="auto" w:fill="FFFF00"/>
        </w:rPr>
        <w:t xml:space="preserve">年 </w:t>
      </w:r>
      <w:r>
        <w:rPr>
          <w:rStyle w:val="56"/>
          <w:rFonts w:hint="eastAsia" w:ascii="宋体" w:hAnsi="宋体"/>
          <w:kern w:val="0"/>
          <w:szCs w:val="21"/>
          <w:highlight w:val="none"/>
          <w:shd w:val="clear" w:color="auto" w:fill="FFFF00"/>
          <w:lang w:val="en-US" w:eastAsia="zh-CN"/>
        </w:rPr>
        <w:t xml:space="preserve">07 </w:t>
      </w:r>
      <w:r>
        <w:rPr>
          <w:rStyle w:val="56"/>
          <w:rFonts w:hint="eastAsia" w:ascii="宋体" w:hAnsi="宋体"/>
          <w:kern w:val="0"/>
          <w:szCs w:val="21"/>
          <w:highlight w:val="none"/>
          <w:shd w:val="clear" w:color="auto" w:fill="FFFF00"/>
        </w:rPr>
        <w:t>月</w:t>
      </w:r>
      <w:r>
        <w:rPr>
          <w:rStyle w:val="56"/>
          <w:rFonts w:hint="eastAsia" w:ascii="宋体" w:hAnsi="宋体"/>
          <w:kern w:val="0"/>
          <w:szCs w:val="21"/>
          <w:highlight w:val="none"/>
          <w:shd w:val="clear" w:color="auto" w:fill="FFFF00"/>
        </w:rPr>
        <w:fldChar w:fldCharType="end"/>
      </w:r>
      <w:r>
        <w:rPr>
          <w:rStyle w:val="56"/>
          <w:rFonts w:hint="eastAsia" w:ascii="宋体" w:hAnsi="宋体"/>
          <w:kern w:val="0"/>
          <w:szCs w:val="21"/>
          <w:highlight w:val="none"/>
          <w:shd w:val="clear" w:color="auto" w:fill="FFFF00"/>
          <w:lang w:val="en-US" w:eastAsia="zh-CN"/>
        </w:rPr>
        <w:t xml:space="preserve"> 17</w:t>
      </w:r>
      <w:r>
        <w:rPr>
          <w:rFonts w:hint="eastAsia" w:ascii="宋体" w:hAnsi="宋体"/>
          <w:kern w:val="0"/>
          <w:szCs w:val="21"/>
          <w:highlight w:val="none"/>
          <w:shd w:val="clear" w:color="auto" w:fill="FFFF00"/>
        </w:rPr>
        <w:t>日</w:t>
      </w:r>
      <w:r>
        <w:rPr>
          <w:rFonts w:hint="eastAsia" w:ascii="宋体" w:hAnsi="宋体"/>
          <w:kern w:val="0"/>
          <w:szCs w:val="21"/>
          <w:highlight w:val="none"/>
          <w:shd w:val="clear" w:color="auto" w:fill="FFFF00"/>
          <w:lang w:val="en-US" w:eastAsia="zh-CN"/>
        </w:rPr>
        <w:t>16:00</w:t>
      </w:r>
      <w:r>
        <w:rPr>
          <w:rFonts w:hint="eastAsia" w:ascii="宋体" w:hAnsi="宋体"/>
          <w:kern w:val="0"/>
          <w:szCs w:val="21"/>
          <w:highlight w:val="none"/>
          <w:lang w:val="en-US" w:eastAsia="zh-CN"/>
        </w:rPr>
        <w:t xml:space="preserve">  </w:t>
      </w:r>
      <w:r>
        <w:rPr>
          <w:rFonts w:hint="eastAsia" w:ascii="宋体" w:hAnsi="宋体"/>
          <w:kern w:val="0"/>
          <w:szCs w:val="21"/>
          <w:highlight w:val="none"/>
        </w:rPr>
        <w:t>（北京时间）前递交投标文件。</w:t>
      </w:r>
    </w:p>
    <w:p w14:paraId="15BAF24B">
      <w:pPr>
        <w:widowControl/>
        <w:spacing w:line="360" w:lineRule="auto"/>
        <w:ind w:firstLine="420" w:firstLineChars="200"/>
        <w:jc w:val="left"/>
        <w:rPr>
          <w:rFonts w:ascii="宋体" w:hAnsi="宋体"/>
          <w:kern w:val="0"/>
          <w:szCs w:val="21"/>
          <w:highlight w:val="none"/>
        </w:rPr>
      </w:pPr>
      <w:r>
        <w:rPr>
          <w:rFonts w:ascii="宋体" w:hAnsi="宋体"/>
          <w:kern w:val="0"/>
          <w:szCs w:val="21"/>
          <w:highlight w:val="none"/>
        </w:rPr>
        <w:t>一、项目基本情况</w:t>
      </w:r>
    </w:p>
    <w:p w14:paraId="410535D9">
      <w:pPr>
        <w:widowControl/>
        <w:spacing w:line="360" w:lineRule="auto"/>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项目编号：</w:t>
      </w:r>
      <w:r>
        <w:rPr>
          <w:rFonts w:hint="eastAsia" w:ascii="宋体" w:hAnsi="宋体"/>
          <w:kern w:val="0"/>
          <w:szCs w:val="21"/>
          <w:highlight w:val="none"/>
          <w:lang w:eastAsia="zh-CN"/>
        </w:rPr>
        <w:t>ZFCGHY-20250044</w:t>
      </w:r>
    </w:p>
    <w:p w14:paraId="5E0A2EDA">
      <w:pPr>
        <w:widowControl/>
        <w:spacing w:line="360" w:lineRule="auto"/>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项目名称：</w:t>
      </w:r>
      <w:r>
        <w:rPr>
          <w:rFonts w:hint="eastAsia" w:ascii="宋体" w:hAnsi="宋体"/>
          <w:kern w:val="0"/>
          <w:szCs w:val="21"/>
          <w:highlight w:val="none"/>
          <w:lang w:eastAsia="zh-CN"/>
        </w:rPr>
        <w:t>新疆维吾尔自治区地质局煤田地质中心测井主机及设备采购项目</w:t>
      </w:r>
    </w:p>
    <w:p w14:paraId="1F790BF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采购方式：公开招标</w:t>
      </w:r>
    </w:p>
    <w:p w14:paraId="4A97DC3D">
      <w:pPr>
        <w:widowControl/>
        <w:spacing w:line="360" w:lineRule="auto"/>
        <w:ind w:firstLine="420" w:firstLineChars="200"/>
        <w:jc w:val="left"/>
        <w:rPr>
          <w:rFonts w:hint="eastAsia" w:ascii="宋体" w:hAnsi="宋体" w:eastAsia="宋体"/>
          <w:kern w:val="0"/>
          <w:szCs w:val="21"/>
          <w:highlight w:val="none"/>
          <w:lang w:val="en-US" w:eastAsia="zh-CN"/>
        </w:rPr>
      </w:pPr>
      <w:r>
        <w:rPr>
          <w:rFonts w:hint="eastAsia" w:ascii="宋体" w:hAnsi="宋体"/>
          <w:kern w:val="0"/>
          <w:szCs w:val="21"/>
          <w:highlight w:val="none"/>
        </w:rPr>
        <w:t>预算金额（万元）：</w:t>
      </w:r>
      <w:r>
        <w:rPr>
          <w:rFonts w:hint="eastAsia" w:ascii="宋体" w:hAnsi="宋体"/>
          <w:kern w:val="0"/>
          <w:szCs w:val="21"/>
          <w:highlight w:val="none"/>
          <w:lang w:val="en-US" w:eastAsia="zh-CN"/>
        </w:rPr>
        <w:t xml:space="preserve">48.04 </w:t>
      </w:r>
    </w:p>
    <w:p w14:paraId="103AD88A">
      <w:pPr>
        <w:keepLines/>
        <w:spacing w:line="380" w:lineRule="exact"/>
        <w:jc w:val="left"/>
        <w:rPr>
          <w:rFonts w:hint="eastAsia" w:ascii="宋体" w:hAnsi="宋体"/>
          <w:kern w:val="0"/>
          <w:szCs w:val="21"/>
          <w:highlight w:val="none"/>
          <w:lang w:val="en-US" w:eastAsia="zh-CN"/>
        </w:rPr>
      </w:pPr>
      <w:r>
        <w:rPr>
          <w:rFonts w:hint="eastAsia" w:ascii="宋体" w:hAnsi="宋体"/>
          <w:kern w:val="0"/>
          <w:szCs w:val="21"/>
          <w:highlight w:val="none"/>
        </w:rPr>
        <w:t>简要规格描述或项目基本概况介绍、用途：详见招标文件技术参数</w:t>
      </w:r>
    </w:p>
    <w:tbl>
      <w:tblPr>
        <w:tblStyle w:val="48"/>
        <w:tblpPr w:leftFromText="180" w:rightFromText="180" w:vertAnchor="text" w:horzAnchor="page" w:tblpX="2161"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183"/>
        <w:gridCol w:w="1230"/>
        <w:gridCol w:w="1078"/>
        <w:gridCol w:w="1407"/>
        <w:gridCol w:w="1407"/>
      </w:tblGrid>
      <w:tr w14:paraId="3FFD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5" w:type="dxa"/>
            <w:vAlign w:val="center"/>
          </w:tcPr>
          <w:p w14:paraId="689C24DB">
            <w:pPr>
              <w:pStyle w:val="2"/>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183" w:type="dxa"/>
            <w:vAlign w:val="center"/>
          </w:tcPr>
          <w:p w14:paraId="2C468A92">
            <w:pPr>
              <w:pStyle w:val="2"/>
              <w:jc w:val="center"/>
              <w:rPr>
                <w:rFonts w:hint="default"/>
                <w:b/>
                <w:bCs/>
                <w:highlight w:val="none"/>
                <w:vertAlign w:val="baseline"/>
                <w:lang w:val="en-US" w:eastAsia="zh-CN"/>
              </w:rPr>
            </w:pPr>
            <w:r>
              <w:rPr>
                <w:rFonts w:hint="eastAsia"/>
                <w:b/>
                <w:bCs/>
                <w:highlight w:val="none"/>
                <w:vertAlign w:val="baseline"/>
                <w:lang w:val="en-US" w:eastAsia="zh-CN"/>
              </w:rPr>
              <w:t>设备名称</w:t>
            </w:r>
          </w:p>
        </w:tc>
        <w:tc>
          <w:tcPr>
            <w:tcW w:w="1230" w:type="dxa"/>
            <w:vAlign w:val="center"/>
          </w:tcPr>
          <w:p w14:paraId="4F804AD8">
            <w:pPr>
              <w:pStyle w:val="2"/>
              <w:jc w:val="center"/>
              <w:rPr>
                <w:rFonts w:hint="default"/>
                <w:b/>
                <w:bCs/>
                <w:highlight w:val="none"/>
                <w:vertAlign w:val="baseline"/>
                <w:lang w:val="en-US" w:eastAsia="zh-CN"/>
              </w:rPr>
            </w:pPr>
            <w:r>
              <w:rPr>
                <w:rFonts w:hint="eastAsia"/>
                <w:b/>
                <w:bCs/>
                <w:highlight w:val="none"/>
                <w:vertAlign w:val="baseline"/>
                <w:lang w:val="en-US" w:eastAsia="zh-CN"/>
              </w:rPr>
              <w:t>数量</w:t>
            </w:r>
          </w:p>
        </w:tc>
        <w:tc>
          <w:tcPr>
            <w:tcW w:w="1078" w:type="dxa"/>
            <w:vAlign w:val="center"/>
          </w:tcPr>
          <w:p w14:paraId="14630568">
            <w:pPr>
              <w:pStyle w:val="2"/>
              <w:jc w:val="center"/>
              <w:rPr>
                <w:rFonts w:hint="default"/>
                <w:b/>
                <w:bCs/>
                <w:highlight w:val="none"/>
                <w:vertAlign w:val="baseline"/>
                <w:lang w:val="en-US" w:eastAsia="zh-CN"/>
              </w:rPr>
            </w:pPr>
            <w:r>
              <w:rPr>
                <w:rFonts w:hint="eastAsia"/>
                <w:b/>
                <w:bCs/>
                <w:highlight w:val="none"/>
                <w:vertAlign w:val="baseline"/>
                <w:lang w:val="en-US" w:eastAsia="zh-CN"/>
              </w:rPr>
              <w:t>单位</w:t>
            </w:r>
          </w:p>
        </w:tc>
        <w:tc>
          <w:tcPr>
            <w:tcW w:w="1407" w:type="dxa"/>
            <w:vAlign w:val="center"/>
          </w:tcPr>
          <w:p w14:paraId="47F23575">
            <w:pPr>
              <w:pStyle w:val="2"/>
              <w:jc w:val="center"/>
              <w:rPr>
                <w:rFonts w:hint="default"/>
                <w:b/>
                <w:bCs/>
                <w:highlight w:val="none"/>
                <w:vertAlign w:val="baseline"/>
                <w:lang w:val="en-US" w:eastAsia="zh-CN"/>
              </w:rPr>
            </w:pPr>
            <w:r>
              <w:rPr>
                <w:rFonts w:hint="eastAsia"/>
                <w:b/>
                <w:bCs/>
                <w:highlight w:val="none"/>
                <w:vertAlign w:val="baseline"/>
                <w:lang w:val="en-US" w:eastAsia="zh-CN"/>
              </w:rPr>
              <w:t>单价（万元）</w:t>
            </w:r>
          </w:p>
        </w:tc>
        <w:tc>
          <w:tcPr>
            <w:tcW w:w="1407" w:type="dxa"/>
            <w:vAlign w:val="center"/>
          </w:tcPr>
          <w:p w14:paraId="3645A034">
            <w:pPr>
              <w:pStyle w:val="2"/>
              <w:jc w:val="center"/>
              <w:rPr>
                <w:rFonts w:hint="default"/>
                <w:b/>
                <w:bCs/>
                <w:highlight w:val="none"/>
                <w:vertAlign w:val="baseline"/>
                <w:lang w:val="en-US" w:eastAsia="zh-CN"/>
              </w:rPr>
            </w:pPr>
            <w:r>
              <w:rPr>
                <w:rFonts w:hint="eastAsia"/>
                <w:b/>
                <w:bCs/>
                <w:highlight w:val="none"/>
                <w:vertAlign w:val="baseline"/>
                <w:lang w:val="en-US" w:eastAsia="zh-CN"/>
              </w:rPr>
              <w:t>备注</w:t>
            </w:r>
          </w:p>
        </w:tc>
      </w:tr>
      <w:tr w14:paraId="2341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40E24196">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83" w:type="dxa"/>
            <w:vAlign w:val="center"/>
          </w:tcPr>
          <w:p w14:paraId="5E6E0A31">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综合数字测井系统主机</w:t>
            </w:r>
          </w:p>
        </w:tc>
        <w:tc>
          <w:tcPr>
            <w:tcW w:w="1230" w:type="dxa"/>
            <w:vAlign w:val="center"/>
          </w:tcPr>
          <w:p w14:paraId="10170690">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1A4A6D6E">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7F258B42">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6.8</w:t>
            </w:r>
          </w:p>
        </w:tc>
        <w:tc>
          <w:tcPr>
            <w:tcW w:w="1407" w:type="dxa"/>
            <w:vMerge w:val="restart"/>
            <w:vAlign w:val="center"/>
          </w:tcPr>
          <w:p w14:paraId="6F27B14B">
            <w:pPr>
              <w:pStyle w:val="2"/>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参数详见采购需求</w:t>
            </w:r>
          </w:p>
        </w:tc>
      </w:tr>
      <w:tr w14:paraId="2A9A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33BAF191">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83" w:type="dxa"/>
            <w:vAlign w:val="center"/>
          </w:tcPr>
          <w:p w14:paraId="0B6CA3BC">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野外数据采集终端</w:t>
            </w:r>
          </w:p>
        </w:tc>
        <w:tc>
          <w:tcPr>
            <w:tcW w:w="1230" w:type="dxa"/>
            <w:vAlign w:val="center"/>
          </w:tcPr>
          <w:p w14:paraId="7625CA8D">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7BF7ADC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745323EC">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1407" w:type="dxa"/>
            <w:vMerge w:val="continue"/>
          </w:tcPr>
          <w:p w14:paraId="05A0E783">
            <w:pPr>
              <w:pStyle w:val="2"/>
              <w:rPr>
                <w:rFonts w:hint="default"/>
                <w:highlight w:val="none"/>
                <w:vertAlign w:val="baseline"/>
                <w:lang w:val="en-US" w:eastAsia="zh-CN"/>
              </w:rPr>
            </w:pPr>
          </w:p>
        </w:tc>
      </w:tr>
      <w:tr w14:paraId="49E6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7642DB17">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183" w:type="dxa"/>
            <w:vAlign w:val="center"/>
          </w:tcPr>
          <w:p w14:paraId="2FB47E0B">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公共短节</w:t>
            </w:r>
          </w:p>
        </w:tc>
        <w:tc>
          <w:tcPr>
            <w:tcW w:w="1230" w:type="dxa"/>
            <w:vAlign w:val="center"/>
          </w:tcPr>
          <w:p w14:paraId="1ECD1C3D">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0AF14E89">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6CFD26D5">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1.28</w:t>
            </w:r>
          </w:p>
        </w:tc>
        <w:tc>
          <w:tcPr>
            <w:tcW w:w="1407" w:type="dxa"/>
            <w:vMerge w:val="continue"/>
          </w:tcPr>
          <w:p w14:paraId="5BD5A8AA">
            <w:pPr>
              <w:pStyle w:val="2"/>
              <w:rPr>
                <w:rFonts w:hint="default"/>
                <w:highlight w:val="none"/>
                <w:vertAlign w:val="baseline"/>
                <w:lang w:val="en-US" w:eastAsia="zh-CN"/>
              </w:rPr>
            </w:pPr>
          </w:p>
        </w:tc>
      </w:tr>
      <w:tr w14:paraId="7E2A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0CDAC775">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183" w:type="dxa"/>
            <w:vAlign w:val="center"/>
          </w:tcPr>
          <w:p w14:paraId="374FC9A5">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贴壁组合探管</w:t>
            </w:r>
          </w:p>
        </w:tc>
        <w:tc>
          <w:tcPr>
            <w:tcW w:w="1230" w:type="dxa"/>
            <w:vAlign w:val="center"/>
          </w:tcPr>
          <w:p w14:paraId="262EEE16">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5D912CC6">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112747C0">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7.28</w:t>
            </w:r>
          </w:p>
        </w:tc>
        <w:tc>
          <w:tcPr>
            <w:tcW w:w="1407" w:type="dxa"/>
            <w:vMerge w:val="continue"/>
          </w:tcPr>
          <w:p w14:paraId="11EFBD11">
            <w:pPr>
              <w:pStyle w:val="2"/>
              <w:rPr>
                <w:rFonts w:hint="default"/>
                <w:highlight w:val="none"/>
                <w:vertAlign w:val="baseline"/>
                <w:lang w:val="en-US" w:eastAsia="zh-CN"/>
              </w:rPr>
            </w:pPr>
          </w:p>
        </w:tc>
      </w:tr>
      <w:tr w14:paraId="2D11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05AD7C56">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183" w:type="dxa"/>
            <w:vAlign w:val="center"/>
          </w:tcPr>
          <w:p w14:paraId="13BC8C3A">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声波组合探管</w:t>
            </w:r>
          </w:p>
        </w:tc>
        <w:tc>
          <w:tcPr>
            <w:tcW w:w="1230" w:type="dxa"/>
            <w:vAlign w:val="center"/>
          </w:tcPr>
          <w:p w14:paraId="180B8F73">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7D55A5EF">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203310F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7.8</w:t>
            </w:r>
          </w:p>
        </w:tc>
        <w:tc>
          <w:tcPr>
            <w:tcW w:w="1407" w:type="dxa"/>
            <w:vMerge w:val="continue"/>
          </w:tcPr>
          <w:p w14:paraId="5ECBE362">
            <w:pPr>
              <w:pStyle w:val="2"/>
              <w:rPr>
                <w:rFonts w:hint="default"/>
                <w:highlight w:val="none"/>
                <w:vertAlign w:val="baseline"/>
                <w:lang w:val="en-US" w:eastAsia="zh-CN"/>
              </w:rPr>
            </w:pPr>
          </w:p>
        </w:tc>
      </w:tr>
      <w:tr w14:paraId="103A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3AC4C7D9">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183" w:type="dxa"/>
            <w:vAlign w:val="center"/>
          </w:tcPr>
          <w:p w14:paraId="0671DD5D">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电极系探管</w:t>
            </w:r>
          </w:p>
        </w:tc>
        <w:tc>
          <w:tcPr>
            <w:tcW w:w="1230" w:type="dxa"/>
            <w:vAlign w:val="center"/>
          </w:tcPr>
          <w:p w14:paraId="3F3095F7">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50314030">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4D035D7A">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w:t>
            </w:r>
          </w:p>
        </w:tc>
        <w:tc>
          <w:tcPr>
            <w:tcW w:w="1407" w:type="dxa"/>
            <w:vMerge w:val="continue"/>
          </w:tcPr>
          <w:p w14:paraId="6426EAAF">
            <w:pPr>
              <w:pStyle w:val="2"/>
              <w:rPr>
                <w:rFonts w:hint="default"/>
                <w:highlight w:val="none"/>
                <w:vertAlign w:val="baseline"/>
                <w:lang w:val="en-US" w:eastAsia="zh-CN"/>
              </w:rPr>
            </w:pPr>
          </w:p>
        </w:tc>
      </w:tr>
    </w:tbl>
    <w:p w14:paraId="1DF728B5">
      <w:pPr>
        <w:keepLines/>
        <w:spacing w:line="380" w:lineRule="exact"/>
        <w:ind w:firstLine="420" w:firstLineChars="200"/>
        <w:jc w:val="left"/>
        <w:rPr>
          <w:rFonts w:ascii="宋体" w:hAnsi="宋体"/>
          <w:szCs w:val="21"/>
          <w:highlight w:val="none"/>
        </w:rPr>
      </w:pPr>
      <w:r>
        <w:rPr>
          <w:rFonts w:hint="eastAsia" w:ascii="宋体" w:hAnsi="宋体"/>
          <w:kern w:val="0"/>
          <w:szCs w:val="21"/>
          <w:highlight w:val="none"/>
        </w:rPr>
        <w:t>备注：合同履约期限</w:t>
      </w:r>
      <w:r>
        <w:rPr>
          <w:rFonts w:hint="eastAsia" w:ascii="宋体" w:hAnsi="宋体"/>
          <w:kern w:val="0"/>
          <w:szCs w:val="21"/>
          <w:highlight w:val="none"/>
          <w:lang w:eastAsia="zh-CN"/>
        </w:rPr>
        <w:t>（</w:t>
      </w:r>
      <w:r>
        <w:rPr>
          <w:rFonts w:hint="eastAsia" w:ascii="宋体" w:hAnsi="宋体"/>
          <w:kern w:val="0"/>
          <w:szCs w:val="21"/>
          <w:highlight w:val="none"/>
          <w:lang w:val="en-US" w:eastAsia="zh-CN"/>
        </w:rPr>
        <w:t>交货期限</w:t>
      </w:r>
      <w:r>
        <w:rPr>
          <w:rFonts w:hint="eastAsia" w:ascii="宋体" w:hAnsi="宋体"/>
          <w:kern w:val="0"/>
          <w:szCs w:val="21"/>
          <w:highlight w:val="none"/>
          <w:lang w:eastAsia="zh-CN"/>
        </w:rPr>
        <w:t>）</w:t>
      </w:r>
      <w:r>
        <w:rPr>
          <w:rFonts w:hint="eastAsia" w:ascii="宋体" w:hAnsi="宋体"/>
          <w:kern w:val="0"/>
          <w:szCs w:val="21"/>
          <w:highlight w:val="none"/>
        </w:rPr>
        <w:t>：</w:t>
      </w:r>
      <w:r>
        <w:rPr>
          <w:rFonts w:hint="eastAsia" w:ascii="宋体" w:hAnsi="宋体"/>
          <w:szCs w:val="21"/>
          <w:highlight w:val="none"/>
          <w:lang w:val="en-US" w:eastAsia="zh-CN"/>
        </w:rPr>
        <w:t>30</w:t>
      </w:r>
      <w:r>
        <w:rPr>
          <w:rFonts w:hint="eastAsia" w:ascii="宋体" w:hAnsi="宋体"/>
          <w:szCs w:val="21"/>
          <w:highlight w:val="none"/>
        </w:rPr>
        <w:t>日历日，响应采购人要求全部交货并通过最终验收合格</w:t>
      </w:r>
    </w:p>
    <w:p w14:paraId="67210907">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本项目（否）接受联合体投标。</w:t>
      </w:r>
    </w:p>
    <w:p w14:paraId="001C90A2">
      <w:pPr>
        <w:widowControl/>
        <w:spacing w:line="360" w:lineRule="auto"/>
        <w:ind w:firstLine="420" w:firstLineChars="200"/>
        <w:jc w:val="left"/>
        <w:rPr>
          <w:rFonts w:ascii="宋体" w:hAnsi="宋体"/>
          <w:kern w:val="0"/>
          <w:szCs w:val="21"/>
          <w:highlight w:val="none"/>
        </w:rPr>
      </w:pPr>
      <w:r>
        <w:rPr>
          <w:rFonts w:ascii="宋体" w:hAnsi="宋体"/>
          <w:kern w:val="0"/>
          <w:szCs w:val="21"/>
          <w:highlight w:val="none"/>
        </w:rPr>
        <w:t>二、申请人的资格要求：</w:t>
      </w:r>
    </w:p>
    <w:p w14:paraId="23E87DF0">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1.满足《中华人民共和国政府采购法》第二十二条规定；</w:t>
      </w:r>
    </w:p>
    <w:p w14:paraId="660367DD">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2.落实政府采购政策需满足的资格要求：本项目属于专门面向小微企业。</w:t>
      </w:r>
    </w:p>
    <w:p w14:paraId="2B0B457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本项目的特定资格要求：1.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3E9CA5B7">
      <w:pPr>
        <w:widowControl/>
        <w:spacing w:line="360" w:lineRule="auto"/>
        <w:ind w:firstLine="420" w:firstLineChars="200"/>
        <w:jc w:val="left"/>
        <w:rPr>
          <w:rFonts w:ascii="宋体" w:hAnsi="宋体"/>
          <w:kern w:val="0"/>
          <w:szCs w:val="21"/>
          <w:highlight w:val="none"/>
        </w:rPr>
      </w:pPr>
      <w:r>
        <w:rPr>
          <w:rFonts w:ascii="宋体" w:hAnsi="宋体"/>
          <w:kern w:val="0"/>
          <w:szCs w:val="21"/>
          <w:highlight w:val="none"/>
        </w:rPr>
        <w:t>三、获取招标文件</w:t>
      </w:r>
    </w:p>
    <w:p w14:paraId="584F4E8C">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时间：202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06</w:t>
      </w:r>
      <w:r>
        <w:rPr>
          <w:rFonts w:hint="eastAsia" w:ascii="宋体" w:hAnsi="宋体"/>
          <w:kern w:val="0"/>
          <w:szCs w:val="21"/>
          <w:highlight w:val="none"/>
        </w:rPr>
        <w:t xml:space="preserve">月 </w:t>
      </w:r>
      <w:r>
        <w:rPr>
          <w:rFonts w:hint="eastAsia" w:ascii="宋体" w:hAnsi="宋体"/>
          <w:kern w:val="0"/>
          <w:szCs w:val="21"/>
          <w:highlight w:val="none"/>
          <w:lang w:val="en-US" w:eastAsia="zh-CN"/>
        </w:rPr>
        <w:t>26</w:t>
      </w:r>
      <w:r>
        <w:rPr>
          <w:rFonts w:hint="eastAsia" w:ascii="宋体" w:hAnsi="宋体"/>
          <w:kern w:val="0"/>
          <w:szCs w:val="21"/>
          <w:highlight w:val="none"/>
        </w:rPr>
        <w:t>日至202</w:t>
      </w:r>
      <w:r>
        <w:rPr>
          <w:rFonts w:hint="eastAsia" w:ascii="宋体" w:hAnsi="宋体"/>
          <w:kern w:val="0"/>
          <w:szCs w:val="21"/>
          <w:highlight w:val="none"/>
          <w:lang w:val="en-US" w:eastAsia="zh-CN"/>
        </w:rPr>
        <w:t>5</w:t>
      </w:r>
      <w:r>
        <w:rPr>
          <w:rFonts w:hint="eastAsia" w:ascii="宋体" w:hAnsi="宋体"/>
          <w:kern w:val="0"/>
          <w:szCs w:val="21"/>
          <w:highlight w:val="none"/>
        </w:rPr>
        <w:t xml:space="preserve">年 </w:t>
      </w:r>
      <w:r>
        <w:rPr>
          <w:rFonts w:hint="eastAsia" w:ascii="宋体" w:hAnsi="宋体"/>
          <w:kern w:val="0"/>
          <w:szCs w:val="21"/>
          <w:highlight w:val="none"/>
          <w:lang w:val="en-US" w:eastAsia="zh-CN"/>
        </w:rPr>
        <w:t>07</w:t>
      </w:r>
      <w:r>
        <w:rPr>
          <w:rFonts w:hint="eastAsia" w:ascii="宋体" w:hAnsi="宋体"/>
          <w:kern w:val="0"/>
          <w:szCs w:val="21"/>
          <w:highlight w:val="none"/>
        </w:rPr>
        <w:t>月</w:t>
      </w:r>
      <w:r>
        <w:rPr>
          <w:rFonts w:hint="eastAsia" w:ascii="宋体" w:hAnsi="宋体"/>
          <w:kern w:val="0"/>
          <w:szCs w:val="21"/>
          <w:highlight w:val="none"/>
          <w:lang w:val="en-US" w:eastAsia="zh-CN"/>
        </w:rPr>
        <w:t xml:space="preserve">03 </w:t>
      </w:r>
      <w:r>
        <w:rPr>
          <w:rFonts w:hint="eastAsia" w:ascii="宋体" w:hAnsi="宋体"/>
          <w:kern w:val="0"/>
          <w:szCs w:val="21"/>
          <w:highlight w:val="none"/>
        </w:rPr>
        <w:t xml:space="preserve"> 日19:00（北京时间，法定节假日除外）</w:t>
      </w:r>
    </w:p>
    <w:p w14:paraId="3D285BB7">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地点：政采云平台https://www.zcygov.cn/线上获取</w:t>
      </w:r>
    </w:p>
    <w:p w14:paraId="5130FBB6">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方式：前往“政采云平台（https://www.zcygov.cn/）”后进入“项目采购”应用，在获取采购文件菜单中选择项目，自行获取招标文件。</w:t>
      </w:r>
    </w:p>
    <w:p w14:paraId="2A337230">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售价（元）：0</w:t>
      </w:r>
    </w:p>
    <w:p w14:paraId="6D83B741">
      <w:pPr>
        <w:widowControl/>
        <w:spacing w:line="360" w:lineRule="auto"/>
        <w:ind w:firstLine="420" w:firstLineChars="200"/>
        <w:jc w:val="left"/>
        <w:rPr>
          <w:rFonts w:ascii="宋体" w:hAnsi="宋体"/>
          <w:kern w:val="0"/>
          <w:szCs w:val="21"/>
          <w:highlight w:val="none"/>
        </w:rPr>
      </w:pPr>
      <w:r>
        <w:rPr>
          <w:rFonts w:ascii="宋体" w:hAnsi="宋体"/>
          <w:kern w:val="0"/>
          <w:szCs w:val="21"/>
          <w:highlight w:val="none"/>
        </w:rPr>
        <w:t>四、提交投标文件截止时间、开标时间和地点</w:t>
      </w:r>
    </w:p>
    <w:p w14:paraId="16E620A5">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提交投标文件截止时间：202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07</w:t>
      </w:r>
      <w:r>
        <w:rPr>
          <w:rFonts w:hint="eastAsia" w:ascii="宋体" w:hAnsi="宋体"/>
          <w:kern w:val="0"/>
          <w:szCs w:val="21"/>
          <w:highlight w:val="none"/>
        </w:rPr>
        <w:t>月</w:t>
      </w:r>
      <w:r>
        <w:rPr>
          <w:rFonts w:hint="eastAsia" w:ascii="宋体" w:hAnsi="宋体"/>
          <w:kern w:val="0"/>
          <w:szCs w:val="21"/>
          <w:highlight w:val="none"/>
          <w:lang w:val="en-US" w:eastAsia="zh-CN"/>
        </w:rPr>
        <w:t>17</w:t>
      </w:r>
      <w:r>
        <w:rPr>
          <w:rFonts w:hint="eastAsia" w:ascii="宋体" w:hAnsi="宋体"/>
          <w:kern w:val="0"/>
          <w:szCs w:val="21"/>
          <w:highlight w:val="none"/>
        </w:rPr>
        <w:t>日</w:t>
      </w:r>
      <w:r>
        <w:rPr>
          <w:rFonts w:hint="eastAsia" w:ascii="宋体" w:hAnsi="宋体"/>
          <w:kern w:val="0"/>
          <w:szCs w:val="21"/>
          <w:highlight w:val="none"/>
          <w:lang w:val="en-US" w:eastAsia="zh-CN"/>
        </w:rPr>
        <w:t xml:space="preserve">16:00 </w:t>
      </w:r>
      <w:r>
        <w:rPr>
          <w:rFonts w:hint="eastAsia" w:ascii="宋体" w:hAnsi="宋体"/>
          <w:kern w:val="0"/>
          <w:szCs w:val="21"/>
          <w:highlight w:val="none"/>
        </w:rPr>
        <w:t>（北京时间）</w:t>
      </w:r>
    </w:p>
    <w:p w14:paraId="5321E201">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投标地点：将响应文件上传至政采云平台https：//www.zcygov.cn/对应位置（逾期未上传的或不符合规定的投标文件将被拒绝接收。</w:t>
      </w:r>
    </w:p>
    <w:p w14:paraId="546C5BCE">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开标时间：202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07</w:t>
      </w:r>
      <w:r>
        <w:rPr>
          <w:rFonts w:hint="eastAsia" w:ascii="宋体" w:hAnsi="宋体"/>
          <w:kern w:val="0"/>
          <w:szCs w:val="21"/>
          <w:highlight w:val="none"/>
        </w:rPr>
        <w:t>月</w:t>
      </w:r>
      <w:r>
        <w:rPr>
          <w:rFonts w:hint="eastAsia" w:ascii="宋体" w:hAnsi="宋体"/>
          <w:kern w:val="0"/>
          <w:szCs w:val="21"/>
          <w:highlight w:val="none"/>
          <w:lang w:val="en-US" w:eastAsia="zh-CN"/>
        </w:rPr>
        <w:t>17</w:t>
      </w:r>
      <w:r>
        <w:rPr>
          <w:rFonts w:hint="eastAsia" w:ascii="宋体" w:hAnsi="宋体"/>
          <w:kern w:val="0"/>
          <w:szCs w:val="21"/>
          <w:highlight w:val="none"/>
        </w:rPr>
        <w:t>日</w:t>
      </w:r>
      <w:r>
        <w:rPr>
          <w:rFonts w:hint="eastAsia" w:ascii="宋体" w:hAnsi="宋体"/>
          <w:kern w:val="0"/>
          <w:szCs w:val="21"/>
          <w:highlight w:val="none"/>
          <w:lang w:val="en-US" w:eastAsia="zh-CN"/>
        </w:rPr>
        <w:t xml:space="preserve">16:00 </w:t>
      </w:r>
      <w:r>
        <w:rPr>
          <w:rFonts w:hint="eastAsia" w:ascii="宋体" w:hAnsi="宋体"/>
          <w:kern w:val="0"/>
          <w:szCs w:val="21"/>
          <w:highlight w:val="none"/>
        </w:rPr>
        <w:t>（北京时间）</w:t>
      </w:r>
    </w:p>
    <w:p w14:paraId="5F3C6299">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开标地点：政采云平台https：//www.zcygov.cn/政采云不见面开标大厅</w:t>
      </w:r>
    </w:p>
    <w:p w14:paraId="05F367B4">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五、公告期限</w:t>
      </w:r>
    </w:p>
    <w:p w14:paraId="6C619726">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自本公告发布之日起5个工作日。</w:t>
      </w:r>
    </w:p>
    <w:p w14:paraId="0FF8BC7F">
      <w:pPr>
        <w:widowControl/>
        <w:numPr>
          <w:ilvl w:val="0"/>
          <w:numId w:val="2"/>
        </w:num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其他补充事宜</w:t>
      </w:r>
    </w:p>
    <w:p w14:paraId="2C35C93F">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1、本项目实行网上投标，采用电子投标文件；</w:t>
      </w:r>
    </w:p>
    <w:p w14:paraId="244B6BF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1B9293BF">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1C389B3">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4、供应商应当在磋商截止时间前,将生成的“电子加密响应文件”上传递交至“政府采购云平台”,磋商截止时间以后上传递交的响应文件将被“政府采购云平台”拒收。</w:t>
      </w:r>
    </w:p>
    <w:p w14:paraId="68FE780D">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5、供应商在磋商前须提前配置好电脑浏览器（建议使用360 浏览器或谷歌浏览器）, 磋商时请使用制作加密电子响应文件的CA锁进行解密及报价确认。本项目响应文件解密时间定为30分钟内,如因自身原因导致无法正常解密,后果由供应商自行承担。 </w:t>
      </w:r>
    </w:p>
    <w:p w14:paraId="3C9FDF2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6、供应商登录政采云平台，在磋商时间后30分钟内用“项目采购-开标评标”功能进行解密响应文件。若供应商在规定时间内（未按时解密的，视为无效磋商。解密与加密响应文件须使用同一个 CA。</w:t>
      </w:r>
    </w:p>
    <w:p w14:paraId="40B0A077">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七、对本次采购提出询问，请按以下方式联系</w:t>
      </w:r>
    </w:p>
    <w:p w14:paraId="6AE785DB">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1.采购人信息</w:t>
      </w:r>
    </w:p>
    <w:p w14:paraId="11F3109B">
      <w:pPr>
        <w:widowControl/>
        <w:spacing w:line="360" w:lineRule="auto"/>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名    称：</w:t>
      </w:r>
      <w:r>
        <w:rPr>
          <w:rFonts w:hint="eastAsia" w:ascii="宋体" w:hAnsi="宋体"/>
          <w:kern w:val="0"/>
          <w:szCs w:val="21"/>
          <w:highlight w:val="none"/>
          <w:lang w:eastAsia="zh-CN"/>
        </w:rPr>
        <w:t>新疆维吾尔自治区地质局煤田地质中心</w:t>
      </w:r>
    </w:p>
    <w:p w14:paraId="15C54774">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地    址：乌鲁木齐市沙依巴克区</w:t>
      </w:r>
    </w:p>
    <w:p w14:paraId="6287B282">
      <w:pPr>
        <w:widowControl/>
        <w:spacing w:line="360" w:lineRule="auto"/>
        <w:ind w:firstLine="420" w:firstLineChars="200"/>
        <w:jc w:val="left"/>
        <w:rPr>
          <w:rFonts w:hint="default" w:ascii="宋体" w:hAnsi="宋体"/>
          <w:kern w:val="0"/>
          <w:szCs w:val="21"/>
          <w:highlight w:val="none"/>
          <w:lang w:val="en-US" w:eastAsia="zh-CN"/>
        </w:rPr>
      </w:pPr>
      <w:r>
        <w:rPr>
          <w:rFonts w:hint="eastAsia" w:ascii="宋体" w:hAnsi="宋体"/>
          <w:kern w:val="0"/>
          <w:szCs w:val="21"/>
          <w:highlight w:val="none"/>
        </w:rPr>
        <w:t>项目联系人：</w:t>
      </w:r>
      <w:r>
        <w:rPr>
          <w:rFonts w:hint="eastAsia" w:ascii="宋体" w:hAnsi="宋体"/>
          <w:kern w:val="0"/>
          <w:szCs w:val="21"/>
          <w:highlight w:val="none"/>
          <w:lang w:val="en-US" w:eastAsia="zh-CN"/>
        </w:rPr>
        <w:t xml:space="preserve"> 韩文</w:t>
      </w:r>
    </w:p>
    <w:p w14:paraId="5EC6DE5E">
      <w:pPr>
        <w:widowControl/>
        <w:spacing w:line="360" w:lineRule="auto"/>
        <w:ind w:firstLine="420" w:firstLineChars="200"/>
        <w:jc w:val="left"/>
        <w:rPr>
          <w:rFonts w:hint="default" w:ascii="宋体" w:hAnsi="宋体"/>
          <w:kern w:val="0"/>
          <w:szCs w:val="21"/>
          <w:highlight w:val="none"/>
          <w:lang w:val="en-US" w:eastAsia="zh-CN"/>
        </w:rPr>
      </w:pPr>
      <w:r>
        <w:rPr>
          <w:rFonts w:hint="eastAsia" w:ascii="宋体" w:hAnsi="宋体"/>
          <w:kern w:val="0"/>
          <w:szCs w:val="21"/>
          <w:highlight w:val="none"/>
        </w:rPr>
        <w:t>项目联系方式：</w:t>
      </w:r>
      <w:r>
        <w:rPr>
          <w:rFonts w:hint="eastAsia" w:ascii="宋体" w:hAnsi="宋体"/>
          <w:kern w:val="0"/>
          <w:szCs w:val="21"/>
          <w:highlight w:val="none"/>
          <w:lang w:val="en-US" w:eastAsia="zh-CN"/>
        </w:rPr>
        <w:t>18690638013</w:t>
      </w:r>
    </w:p>
    <w:p w14:paraId="2B4188E2">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2.代理机构信息</w:t>
      </w:r>
    </w:p>
    <w:p w14:paraId="0C15D2A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名 称：新疆华域建设工程项目管理咨询有限公司</w:t>
      </w:r>
    </w:p>
    <w:p w14:paraId="316791AC">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地 址：乌鲁木齐市五星北路194号新地园大厦13楼</w:t>
      </w:r>
    </w:p>
    <w:p w14:paraId="0C5A8655">
      <w:pPr>
        <w:widowControl/>
        <w:spacing w:line="360" w:lineRule="auto"/>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联系方式：0991-4630336、18997972745、</w:t>
      </w:r>
      <w:r>
        <w:rPr>
          <w:rFonts w:hint="eastAsia" w:ascii="宋体" w:hAnsi="宋体"/>
          <w:kern w:val="0"/>
          <w:szCs w:val="21"/>
          <w:highlight w:val="none"/>
          <w:lang w:eastAsia="zh-CN"/>
        </w:rPr>
        <w:t>13179816599</w:t>
      </w:r>
    </w:p>
    <w:p w14:paraId="781E59A8">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3.项目联系方式</w:t>
      </w:r>
    </w:p>
    <w:p w14:paraId="1126A89A">
      <w:pPr>
        <w:widowControl/>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项目联系人：王鹤宇、李娟娟、马老师</w:t>
      </w:r>
    </w:p>
    <w:p w14:paraId="69F56955">
      <w:pPr>
        <w:widowControl/>
        <w:spacing w:line="360" w:lineRule="auto"/>
        <w:ind w:firstLine="420" w:firstLineChars="200"/>
        <w:jc w:val="left"/>
        <w:rPr>
          <w:rFonts w:hint="eastAsia" w:ascii="宋体" w:hAnsi="宋体" w:eastAsia="宋体"/>
          <w:kern w:val="0"/>
          <w:szCs w:val="21"/>
          <w:highlight w:val="none"/>
          <w:lang w:eastAsia="zh-CN"/>
        </w:rPr>
      </w:pPr>
      <w:r>
        <w:rPr>
          <w:rFonts w:hint="eastAsia" w:ascii="宋体" w:hAnsi="宋体"/>
          <w:kern w:val="0"/>
          <w:szCs w:val="21"/>
          <w:highlight w:val="none"/>
        </w:rPr>
        <w:t>电 话：0991-4630336、18997972745、</w:t>
      </w:r>
      <w:r>
        <w:rPr>
          <w:rFonts w:hint="eastAsia" w:ascii="宋体" w:hAnsi="宋体"/>
          <w:kern w:val="0"/>
          <w:szCs w:val="21"/>
          <w:highlight w:val="none"/>
          <w:lang w:eastAsia="zh-CN"/>
        </w:rPr>
        <w:t>13179816599</w:t>
      </w:r>
    </w:p>
    <w:p w14:paraId="4883D3C5">
      <w:pPr>
        <w:pStyle w:val="4"/>
        <w:rPr>
          <w:highlight w:val="none"/>
        </w:rPr>
      </w:pPr>
    </w:p>
    <w:p w14:paraId="3343F60E">
      <w:pPr>
        <w:pStyle w:val="16"/>
        <w:rPr>
          <w:rFonts w:ascii="宋体" w:hAnsi="宋体"/>
          <w:kern w:val="0"/>
          <w:szCs w:val="21"/>
          <w:highlight w:val="none"/>
        </w:rPr>
      </w:pPr>
    </w:p>
    <w:p w14:paraId="1F7D9CEB">
      <w:pPr>
        <w:rPr>
          <w:rFonts w:ascii="宋体" w:hAnsi="宋体"/>
          <w:kern w:val="0"/>
          <w:szCs w:val="21"/>
          <w:highlight w:val="none"/>
        </w:rPr>
      </w:pPr>
    </w:p>
    <w:p w14:paraId="62DC3333">
      <w:pPr>
        <w:pStyle w:val="16"/>
        <w:rPr>
          <w:rFonts w:ascii="宋体" w:hAnsi="宋体"/>
          <w:kern w:val="0"/>
          <w:szCs w:val="21"/>
          <w:highlight w:val="none"/>
        </w:rPr>
      </w:pPr>
    </w:p>
    <w:p w14:paraId="1486461D">
      <w:pPr>
        <w:rPr>
          <w:rFonts w:ascii="宋体" w:hAnsi="宋体"/>
          <w:kern w:val="0"/>
          <w:szCs w:val="21"/>
          <w:highlight w:val="none"/>
        </w:rPr>
      </w:pPr>
    </w:p>
    <w:p w14:paraId="3727218F">
      <w:pPr>
        <w:pStyle w:val="16"/>
        <w:rPr>
          <w:rFonts w:ascii="宋体" w:hAnsi="宋体"/>
          <w:kern w:val="0"/>
          <w:szCs w:val="21"/>
          <w:highlight w:val="none"/>
        </w:rPr>
      </w:pPr>
    </w:p>
    <w:p w14:paraId="7972299F">
      <w:pPr>
        <w:rPr>
          <w:highlight w:val="none"/>
        </w:rPr>
      </w:pPr>
    </w:p>
    <w:p w14:paraId="11D131CF">
      <w:pPr>
        <w:pStyle w:val="3"/>
        <w:rPr>
          <w:rFonts w:ascii="宋体" w:hAnsi="宋体"/>
          <w:highlight w:val="none"/>
        </w:rPr>
      </w:pPr>
      <w:bookmarkStart w:id="9" w:name="_Toc506227554"/>
      <w:r>
        <w:rPr>
          <w:rFonts w:hint="eastAsia" w:ascii="宋体" w:hAnsi="宋体"/>
          <w:highlight w:val="none"/>
        </w:rPr>
        <w:t>第二章 投标须知</w:t>
      </w:r>
      <w:bookmarkEnd w:id="8"/>
      <w:bookmarkEnd w:id="9"/>
    </w:p>
    <w:p w14:paraId="6C213709">
      <w:pPr>
        <w:pStyle w:val="4"/>
        <w:rPr>
          <w:rFonts w:ascii="宋体" w:hAnsi="宋体"/>
          <w:highlight w:val="none"/>
        </w:rPr>
      </w:pPr>
      <w:bookmarkStart w:id="10" w:name="_Toc506227555"/>
      <w:r>
        <w:rPr>
          <w:rFonts w:hint="eastAsia" w:ascii="宋体" w:hAnsi="宋体"/>
          <w:highlight w:val="none"/>
        </w:rPr>
        <w:t>投标须知前附表</w:t>
      </w:r>
      <w:bookmarkEnd w:id="10"/>
    </w:p>
    <w:tbl>
      <w:tblPr>
        <w:tblStyle w:val="4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86"/>
        <w:gridCol w:w="5386"/>
      </w:tblGrid>
      <w:tr w14:paraId="7939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341" w:type="dxa"/>
            <w:vAlign w:val="center"/>
          </w:tcPr>
          <w:p w14:paraId="66FA2051">
            <w:pPr>
              <w:keepLines/>
              <w:adjustRightInd w:val="0"/>
              <w:snapToGrid w:val="0"/>
              <w:spacing w:line="380" w:lineRule="exact"/>
              <w:jc w:val="center"/>
              <w:rPr>
                <w:rFonts w:ascii="宋体" w:hAnsi="宋体"/>
                <w:b/>
                <w:szCs w:val="21"/>
                <w:highlight w:val="none"/>
              </w:rPr>
            </w:pPr>
            <w:r>
              <w:rPr>
                <w:rFonts w:hint="eastAsia" w:ascii="宋体" w:hAnsi="宋体"/>
                <w:b/>
                <w:szCs w:val="21"/>
                <w:highlight w:val="none"/>
              </w:rPr>
              <w:t>条款号</w:t>
            </w:r>
          </w:p>
        </w:tc>
        <w:tc>
          <w:tcPr>
            <w:tcW w:w="1786" w:type="dxa"/>
            <w:vAlign w:val="center"/>
          </w:tcPr>
          <w:p w14:paraId="010D6EA0">
            <w:pPr>
              <w:keepLines/>
              <w:adjustRightInd w:val="0"/>
              <w:snapToGrid w:val="0"/>
              <w:spacing w:line="380" w:lineRule="exact"/>
              <w:jc w:val="center"/>
              <w:rPr>
                <w:rFonts w:ascii="宋体" w:hAnsi="宋体"/>
                <w:b/>
                <w:szCs w:val="21"/>
                <w:highlight w:val="none"/>
              </w:rPr>
            </w:pPr>
            <w:r>
              <w:rPr>
                <w:rFonts w:hint="eastAsia" w:ascii="宋体" w:hAnsi="宋体"/>
                <w:b/>
                <w:szCs w:val="21"/>
                <w:highlight w:val="none"/>
              </w:rPr>
              <w:t>条款名称</w:t>
            </w:r>
          </w:p>
        </w:tc>
        <w:tc>
          <w:tcPr>
            <w:tcW w:w="5386" w:type="dxa"/>
            <w:vAlign w:val="center"/>
          </w:tcPr>
          <w:p w14:paraId="734CD40F">
            <w:pPr>
              <w:keepLines/>
              <w:adjustRightInd w:val="0"/>
              <w:snapToGrid w:val="0"/>
              <w:spacing w:line="380" w:lineRule="exact"/>
              <w:jc w:val="center"/>
              <w:rPr>
                <w:rFonts w:ascii="宋体" w:hAnsi="宋体"/>
                <w:b/>
                <w:szCs w:val="21"/>
                <w:highlight w:val="none"/>
              </w:rPr>
            </w:pPr>
            <w:r>
              <w:rPr>
                <w:rFonts w:hint="eastAsia" w:ascii="宋体" w:hAnsi="宋体"/>
                <w:b/>
                <w:szCs w:val="21"/>
                <w:highlight w:val="none"/>
              </w:rPr>
              <w:t>编列内容规定</w:t>
            </w:r>
          </w:p>
        </w:tc>
      </w:tr>
      <w:tr w14:paraId="0653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1894D552">
            <w:pPr>
              <w:keepLines/>
              <w:adjustRightInd w:val="0"/>
              <w:snapToGrid w:val="0"/>
              <w:spacing w:line="380" w:lineRule="exact"/>
              <w:rPr>
                <w:rFonts w:ascii="宋体" w:hAnsi="宋体"/>
                <w:szCs w:val="21"/>
                <w:highlight w:val="none"/>
              </w:rPr>
            </w:pPr>
            <w:r>
              <w:rPr>
                <w:rFonts w:hint="eastAsia" w:ascii="宋体" w:hAnsi="宋体"/>
                <w:b/>
                <w:szCs w:val="21"/>
                <w:highlight w:val="none"/>
              </w:rPr>
              <w:t>一、说明</w:t>
            </w:r>
          </w:p>
        </w:tc>
      </w:tr>
      <w:tr w14:paraId="18FB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41" w:type="dxa"/>
            <w:vAlign w:val="center"/>
          </w:tcPr>
          <w:p w14:paraId="262F7CB0">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第二章第1.1款</w:t>
            </w:r>
          </w:p>
        </w:tc>
        <w:tc>
          <w:tcPr>
            <w:tcW w:w="1786" w:type="dxa"/>
            <w:vAlign w:val="center"/>
          </w:tcPr>
          <w:p w14:paraId="5C4A1301">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项目名称</w:t>
            </w:r>
          </w:p>
        </w:tc>
        <w:tc>
          <w:tcPr>
            <w:tcW w:w="5386" w:type="dxa"/>
            <w:vAlign w:val="center"/>
          </w:tcPr>
          <w:p w14:paraId="19191979">
            <w:pPr>
              <w:keepLines/>
              <w:jc w:val="left"/>
              <w:rPr>
                <w:rFonts w:hint="eastAsia" w:ascii="宋体" w:hAnsi="宋体" w:eastAsia="宋体"/>
                <w:kern w:val="0"/>
                <w:szCs w:val="21"/>
                <w:highlight w:val="none"/>
                <w:lang w:eastAsia="zh-CN"/>
              </w:rPr>
            </w:pPr>
            <w:r>
              <w:rPr>
                <w:rFonts w:hint="eastAsia" w:ascii="宋体" w:hAnsi="宋体"/>
                <w:kern w:val="0"/>
                <w:szCs w:val="21"/>
                <w:highlight w:val="none"/>
                <w:lang w:eastAsia="zh-CN"/>
              </w:rPr>
              <w:t>新疆维吾尔自治区地质局煤田地质中心测井主机及设备采购项目</w:t>
            </w:r>
          </w:p>
        </w:tc>
      </w:tr>
      <w:tr w14:paraId="7830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341" w:type="dxa"/>
            <w:vAlign w:val="center"/>
          </w:tcPr>
          <w:p w14:paraId="76FCFC0B">
            <w:pPr>
              <w:keepLines/>
              <w:spacing w:line="380" w:lineRule="exact"/>
              <w:jc w:val="center"/>
              <w:rPr>
                <w:rFonts w:ascii="宋体" w:hAnsi="宋体"/>
                <w:szCs w:val="21"/>
                <w:highlight w:val="none"/>
              </w:rPr>
            </w:pPr>
            <w:r>
              <w:rPr>
                <w:rFonts w:hint="eastAsia" w:ascii="宋体" w:hAnsi="宋体"/>
                <w:szCs w:val="21"/>
                <w:highlight w:val="none"/>
              </w:rPr>
              <w:t>第二章第1.2款</w:t>
            </w:r>
          </w:p>
        </w:tc>
        <w:tc>
          <w:tcPr>
            <w:tcW w:w="1786" w:type="dxa"/>
            <w:vAlign w:val="center"/>
          </w:tcPr>
          <w:p w14:paraId="0FB4E172">
            <w:pPr>
              <w:keepLines/>
              <w:spacing w:line="380" w:lineRule="exact"/>
              <w:jc w:val="center"/>
              <w:rPr>
                <w:rFonts w:ascii="宋体" w:hAnsi="宋体"/>
                <w:szCs w:val="21"/>
                <w:highlight w:val="none"/>
              </w:rPr>
            </w:pPr>
            <w:r>
              <w:rPr>
                <w:rFonts w:hint="eastAsia" w:ascii="宋体" w:hAnsi="宋体"/>
                <w:szCs w:val="21"/>
                <w:highlight w:val="none"/>
              </w:rPr>
              <w:t>采购内容</w:t>
            </w:r>
          </w:p>
        </w:tc>
        <w:tc>
          <w:tcPr>
            <w:tcW w:w="5386" w:type="dxa"/>
            <w:vAlign w:val="center"/>
          </w:tcPr>
          <w:p w14:paraId="2502BBC1">
            <w:pPr>
              <w:keepLines/>
              <w:spacing w:line="360" w:lineRule="auto"/>
              <w:jc w:val="left"/>
              <w:rPr>
                <w:rFonts w:ascii="宋体" w:hAnsi="宋体"/>
                <w:kern w:val="0"/>
                <w:szCs w:val="21"/>
                <w:highlight w:val="none"/>
              </w:rPr>
            </w:pPr>
            <w:r>
              <w:rPr>
                <w:rFonts w:hint="eastAsia" w:ascii="宋体" w:hAnsi="宋体"/>
                <w:kern w:val="0"/>
                <w:szCs w:val="21"/>
                <w:highlight w:val="none"/>
              </w:rPr>
              <w:t>采购、运输、售后培训等内容详见 第五章 采购需求</w:t>
            </w:r>
          </w:p>
        </w:tc>
      </w:tr>
      <w:tr w14:paraId="5BFC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41" w:type="dxa"/>
            <w:vAlign w:val="center"/>
          </w:tcPr>
          <w:p w14:paraId="6FA8DC36">
            <w:pPr>
              <w:keepLines/>
              <w:spacing w:line="380" w:lineRule="exact"/>
              <w:jc w:val="center"/>
              <w:rPr>
                <w:rFonts w:ascii="宋体" w:hAnsi="宋体"/>
                <w:szCs w:val="21"/>
                <w:highlight w:val="none"/>
              </w:rPr>
            </w:pPr>
            <w:r>
              <w:rPr>
                <w:rFonts w:hint="eastAsia" w:ascii="宋体" w:hAnsi="宋体"/>
                <w:szCs w:val="21"/>
                <w:highlight w:val="none"/>
              </w:rPr>
              <w:t>第二章第1.3款</w:t>
            </w:r>
          </w:p>
        </w:tc>
        <w:tc>
          <w:tcPr>
            <w:tcW w:w="1786" w:type="dxa"/>
            <w:vAlign w:val="center"/>
          </w:tcPr>
          <w:p w14:paraId="1A6954AB">
            <w:pPr>
              <w:keepLines/>
              <w:spacing w:line="380" w:lineRule="exact"/>
              <w:jc w:val="center"/>
              <w:rPr>
                <w:rFonts w:ascii="宋体" w:hAnsi="宋体"/>
                <w:szCs w:val="21"/>
                <w:highlight w:val="none"/>
              </w:rPr>
            </w:pPr>
            <w:r>
              <w:rPr>
                <w:rFonts w:hint="eastAsia" w:ascii="宋体" w:hAnsi="宋体"/>
                <w:szCs w:val="21"/>
                <w:highlight w:val="none"/>
              </w:rPr>
              <w:t>采购方式</w:t>
            </w:r>
          </w:p>
        </w:tc>
        <w:tc>
          <w:tcPr>
            <w:tcW w:w="5386" w:type="dxa"/>
            <w:vAlign w:val="center"/>
          </w:tcPr>
          <w:p w14:paraId="19808689">
            <w:pPr>
              <w:keepLines/>
              <w:spacing w:line="380" w:lineRule="exact"/>
              <w:jc w:val="left"/>
              <w:rPr>
                <w:rFonts w:ascii="宋体" w:hAnsi="宋体"/>
                <w:szCs w:val="21"/>
                <w:highlight w:val="none"/>
              </w:rPr>
            </w:pPr>
            <w:r>
              <w:rPr>
                <w:rFonts w:hint="eastAsia" w:ascii="宋体" w:hAnsi="宋体"/>
                <w:kern w:val="0"/>
                <w:szCs w:val="21"/>
                <w:highlight w:val="none"/>
              </w:rPr>
              <w:t>公开招标，推荐中标候选人方法详见</w:t>
            </w:r>
            <w:r>
              <w:rPr>
                <w:rFonts w:hint="eastAsia" w:ascii="宋体" w:hAnsi="宋体"/>
                <w:highlight w:val="none"/>
              </w:rPr>
              <w:t>第三章</w:t>
            </w:r>
          </w:p>
        </w:tc>
      </w:tr>
      <w:tr w14:paraId="3CA2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41" w:type="dxa"/>
            <w:vAlign w:val="center"/>
          </w:tcPr>
          <w:p w14:paraId="46EB3213">
            <w:pPr>
              <w:keepLines/>
              <w:spacing w:line="380" w:lineRule="exact"/>
              <w:jc w:val="center"/>
              <w:rPr>
                <w:rFonts w:ascii="宋体" w:hAnsi="宋体"/>
                <w:szCs w:val="21"/>
                <w:highlight w:val="none"/>
              </w:rPr>
            </w:pPr>
            <w:r>
              <w:rPr>
                <w:rFonts w:hint="eastAsia" w:ascii="宋体" w:hAnsi="宋体"/>
                <w:szCs w:val="21"/>
                <w:highlight w:val="none"/>
              </w:rPr>
              <w:t>第二章第1.4款</w:t>
            </w:r>
          </w:p>
        </w:tc>
        <w:tc>
          <w:tcPr>
            <w:tcW w:w="1786" w:type="dxa"/>
            <w:vAlign w:val="center"/>
          </w:tcPr>
          <w:p w14:paraId="6EBAC57B">
            <w:pPr>
              <w:keepLines/>
              <w:spacing w:line="380" w:lineRule="exact"/>
              <w:jc w:val="center"/>
              <w:rPr>
                <w:rFonts w:ascii="宋体" w:hAnsi="宋体"/>
                <w:szCs w:val="21"/>
                <w:highlight w:val="none"/>
              </w:rPr>
            </w:pPr>
            <w:r>
              <w:rPr>
                <w:rFonts w:hint="eastAsia" w:ascii="宋体" w:hAnsi="宋体"/>
                <w:szCs w:val="21"/>
                <w:highlight w:val="none"/>
              </w:rPr>
              <w:t>交货地点</w:t>
            </w:r>
          </w:p>
        </w:tc>
        <w:tc>
          <w:tcPr>
            <w:tcW w:w="5386" w:type="dxa"/>
            <w:vAlign w:val="center"/>
          </w:tcPr>
          <w:p w14:paraId="6EA0120A">
            <w:pPr>
              <w:keepLines/>
              <w:spacing w:line="380" w:lineRule="exact"/>
              <w:jc w:val="left"/>
              <w:rPr>
                <w:rFonts w:ascii="宋体" w:hAnsi="宋体"/>
                <w:szCs w:val="21"/>
                <w:highlight w:val="none"/>
              </w:rPr>
            </w:pPr>
            <w:r>
              <w:rPr>
                <w:rFonts w:hint="eastAsia" w:ascii="宋体" w:hAnsi="宋体"/>
                <w:szCs w:val="21"/>
                <w:highlight w:val="none"/>
              </w:rPr>
              <w:t>采购单位指定地点</w:t>
            </w:r>
          </w:p>
        </w:tc>
      </w:tr>
      <w:tr w14:paraId="41AE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41" w:type="dxa"/>
            <w:vAlign w:val="center"/>
          </w:tcPr>
          <w:p w14:paraId="70BB49F9">
            <w:pPr>
              <w:keepLines/>
              <w:spacing w:line="380" w:lineRule="exact"/>
              <w:jc w:val="center"/>
              <w:rPr>
                <w:rFonts w:ascii="宋体" w:hAnsi="宋体"/>
                <w:szCs w:val="21"/>
                <w:highlight w:val="none"/>
              </w:rPr>
            </w:pPr>
            <w:r>
              <w:rPr>
                <w:rFonts w:hint="eastAsia" w:ascii="宋体" w:hAnsi="宋体"/>
                <w:szCs w:val="21"/>
                <w:highlight w:val="none"/>
              </w:rPr>
              <w:t>第二章第1.5款</w:t>
            </w:r>
          </w:p>
        </w:tc>
        <w:tc>
          <w:tcPr>
            <w:tcW w:w="1786" w:type="dxa"/>
            <w:vAlign w:val="center"/>
          </w:tcPr>
          <w:p w14:paraId="2CC9105A">
            <w:pPr>
              <w:keepLines/>
              <w:spacing w:line="380" w:lineRule="exact"/>
              <w:jc w:val="center"/>
              <w:rPr>
                <w:rFonts w:ascii="宋体" w:hAnsi="宋体"/>
                <w:szCs w:val="21"/>
                <w:highlight w:val="none"/>
              </w:rPr>
            </w:pPr>
            <w:r>
              <w:rPr>
                <w:rFonts w:hint="eastAsia" w:ascii="宋体" w:hAnsi="宋体"/>
                <w:szCs w:val="21"/>
                <w:highlight w:val="none"/>
              </w:rPr>
              <w:t>交货期限</w:t>
            </w:r>
          </w:p>
        </w:tc>
        <w:tc>
          <w:tcPr>
            <w:tcW w:w="5386" w:type="dxa"/>
            <w:vAlign w:val="center"/>
          </w:tcPr>
          <w:p w14:paraId="5BC84056">
            <w:pPr>
              <w:keepLines/>
              <w:spacing w:line="380" w:lineRule="exact"/>
              <w:jc w:val="left"/>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日历日，响应采购人要求全部交货并通过最终验收合格</w:t>
            </w:r>
            <w:bookmarkStart w:id="209" w:name="_GoBack"/>
            <w:bookmarkEnd w:id="209"/>
          </w:p>
          <w:p w14:paraId="5FAA3914">
            <w:pPr>
              <w:keepLines/>
              <w:spacing w:line="380" w:lineRule="exact"/>
              <w:jc w:val="left"/>
              <w:rPr>
                <w:highlight w:val="none"/>
              </w:rPr>
            </w:pPr>
            <w:r>
              <w:rPr>
                <w:rFonts w:hint="eastAsia" w:ascii="宋体" w:hAnsi="宋体"/>
                <w:szCs w:val="21"/>
                <w:highlight w:val="none"/>
              </w:rPr>
              <w:t>质保期：</w:t>
            </w:r>
            <w:r>
              <w:rPr>
                <w:rFonts w:hint="eastAsia" w:ascii="宋体" w:hAnsi="宋体"/>
                <w:szCs w:val="21"/>
                <w:highlight w:val="none"/>
                <w:lang w:val="en-US" w:eastAsia="zh-CN"/>
              </w:rPr>
              <w:t>一</w:t>
            </w:r>
            <w:r>
              <w:rPr>
                <w:rFonts w:hint="eastAsia" w:ascii="宋体" w:hAnsi="宋体"/>
                <w:szCs w:val="21"/>
                <w:highlight w:val="none"/>
              </w:rPr>
              <w:t>年</w:t>
            </w:r>
          </w:p>
        </w:tc>
      </w:tr>
      <w:tr w14:paraId="4CF5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341" w:type="dxa"/>
            <w:vAlign w:val="center"/>
          </w:tcPr>
          <w:p w14:paraId="41EE1CD0">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第二章第2.1款</w:t>
            </w:r>
          </w:p>
        </w:tc>
        <w:tc>
          <w:tcPr>
            <w:tcW w:w="1786" w:type="dxa"/>
            <w:vAlign w:val="center"/>
          </w:tcPr>
          <w:p w14:paraId="6D0CB9B1">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采购人</w:t>
            </w:r>
          </w:p>
        </w:tc>
        <w:tc>
          <w:tcPr>
            <w:tcW w:w="5386" w:type="dxa"/>
            <w:vAlign w:val="center"/>
          </w:tcPr>
          <w:p w14:paraId="0ECE7274">
            <w:pPr>
              <w:keepLines/>
              <w:spacing w:line="380" w:lineRule="exact"/>
              <w:jc w:val="left"/>
              <w:rPr>
                <w:rFonts w:hint="eastAsia" w:ascii="宋体" w:hAnsi="宋体" w:eastAsia="宋体"/>
                <w:szCs w:val="21"/>
                <w:highlight w:val="none"/>
                <w:lang w:eastAsia="zh-CN"/>
              </w:rPr>
            </w:pPr>
            <w:r>
              <w:rPr>
                <w:rFonts w:hint="eastAsia" w:ascii="宋体" w:hAnsi="宋体"/>
                <w:szCs w:val="21"/>
                <w:highlight w:val="none"/>
              </w:rPr>
              <w:t>名    称：</w:t>
            </w:r>
            <w:r>
              <w:rPr>
                <w:rFonts w:hint="eastAsia" w:ascii="宋体" w:hAnsi="宋体"/>
                <w:szCs w:val="21"/>
                <w:highlight w:val="none"/>
                <w:lang w:eastAsia="zh-CN"/>
              </w:rPr>
              <w:t>新疆维吾尔自治区地质局煤田地质中心</w:t>
            </w:r>
          </w:p>
          <w:p w14:paraId="73365B09">
            <w:pPr>
              <w:keepLines/>
              <w:spacing w:line="380" w:lineRule="exact"/>
              <w:jc w:val="left"/>
              <w:rPr>
                <w:rFonts w:ascii="宋体" w:hAnsi="宋体"/>
                <w:szCs w:val="21"/>
                <w:highlight w:val="none"/>
              </w:rPr>
            </w:pPr>
            <w:r>
              <w:rPr>
                <w:rFonts w:hint="eastAsia" w:ascii="宋体" w:hAnsi="宋体"/>
                <w:szCs w:val="21"/>
                <w:highlight w:val="none"/>
              </w:rPr>
              <w:t>地    址：乌鲁木齐市沙依巴克区</w:t>
            </w:r>
          </w:p>
          <w:p w14:paraId="713F99E6">
            <w:pPr>
              <w:keepLines/>
              <w:spacing w:line="380" w:lineRule="exact"/>
              <w:jc w:val="left"/>
              <w:rPr>
                <w:rFonts w:hint="eastAsia" w:ascii="宋体" w:hAnsi="宋体" w:eastAsia="宋体"/>
                <w:szCs w:val="21"/>
                <w:highlight w:val="none"/>
                <w:lang w:eastAsia="zh-CN"/>
              </w:rPr>
            </w:pPr>
            <w:r>
              <w:rPr>
                <w:rFonts w:hint="eastAsia" w:ascii="宋体" w:hAnsi="宋体"/>
                <w:szCs w:val="21"/>
                <w:highlight w:val="none"/>
              </w:rPr>
              <w:t>项目联系人：</w:t>
            </w:r>
            <w:r>
              <w:rPr>
                <w:rFonts w:hint="eastAsia" w:ascii="宋体" w:hAnsi="宋体"/>
                <w:szCs w:val="21"/>
                <w:highlight w:val="none"/>
                <w:lang w:eastAsia="zh-CN"/>
              </w:rPr>
              <w:t>韩文</w:t>
            </w:r>
          </w:p>
          <w:p w14:paraId="250147E9">
            <w:pPr>
              <w:keepLines/>
              <w:spacing w:line="380" w:lineRule="exact"/>
              <w:jc w:val="left"/>
              <w:rPr>
                <w:rFonts w:hint="eastAsia" w:ascii="宋体" w:hAnsi="宋体" w:eastAsia="宋体"/>
                <w:szCs w:val="21"/>
                <w:highlight w:val="none"/>
                <w:lang w:eastAsia="zh-CN"/>
              </w:rPr>
            </w:pPr>
            <w:r>
              <w:rPr>
                <w:rFonts w:hint="eastAsia" w:ascii="宋体" w:hAnsi="宋体"/>
                <w:szCs w:val="21"/>
                <w:highlight w:val="none"/>
              </w:rPr>
              <w:t>项目联系方式：</w:t>
            </w:r>
            <w:r>
              <w:rPr>
                <w:rFonts w:hint="eastAsia" w:ascii="宋体" w:hAnsi="宋体"/>
                <w:szCs w:val="21"/>
                <w:highlight w:val="none"/>
                <w:lang w:eastAsia="zh-CN"/>
              </w:rPr>
              <w:t>18690638013</w:t>
            </w:r>
          </w:p>
        </w:tc>
      </w:tr>
      <w:tr w14:paraId="109D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341" w:type="dxa"/>
            <w:vAlign w:val="center"/>
          </w:tcPr>
          <w:p w14:paraId="11A5B7B7">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第二章第2.2款</w:t>
            </w:r>
          </w:p>
        </w:tc>
        <w:tc>
          <w:tcPr>
            <w:tcW w:w="1786" w:type="dxa"/>
            <w:vAlign w:val="center"/>
          </w:tcPr>
          <w:p w14:paraId="1F875627">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招标代理机构</w:t>
            </w:r>
          </w:p>
        </w:tc>
        <w:tc>
          <w:tcPr>
            <w:tcW w:w="5386" w:type="dxa"/>
            <w:vAlign w:val="center"/>
          </w:tcPr>
          <w:p w14:paraId="65A7F4FA">
            <w:pPr>
              <w:keepLines/>
              <w:spacing w:line="380" w:lineRule="exact"/>
              <w:jc w:val="left"/>
              <w:rPr>
                <w:rFonts w:ascii="宋体" w:hAnsi="宋体"/>
                <w:szCs w:val="21"/>
                <w:highlight w:val="none"/>
              </w:rPr>
            </w:pPr>
            <w:r>
              <w:rPr>
                <w:rFonts w:hint="eastAsia" w:ascii="宋体" w:hAnsi="宋体"/>
                <w:szCs w:val="21"/>
                <w:highlight w:val="none"/>
              </w:rPr>
              <w:t>招标代理机构：新疆华域建设工程项目管理咨询有限公司</w:t>
            </w:r>
          </w:p>
          <w:p w14:paraId="2A1FC50B">
            <w:pPr>
              <w:keepLines/>
              <w:spacing w:line="380" w:lineRule="exact"/>
              <w:jc w:val="left"/>
              <w:rPr>
                <w:rFonts w:ascii="宋体" w:hAnsi="宋体"/>
                <w:szCs w:val="21"/>
                <w:highlight w:val="none"/>
              </w:rPr>
            </w:pPr>
            <w:r>
              <w:rPr>
                <w:rFonts w:hint="eastAsia" w:ascii="宋体" w:hAnsi="宋体"/>
                <w:szCs w:val="21"/>
                <w:highlight w:val="none"/>
              </w:rPr>
              <w:t>地  址：乌鲁木齐市五星北路194号新地园大厦13楼</w:t>
            </w:r>
          </w:p>
          <w:p w14:paraId="2073E91D">
            <w:pPr>
              <w:keepLines/>
              <w:spacing w:line="380" w:lineRule="exact"/>
              <w:jc w:val="left"/>
              <w:rPr>
                <w:rFonts w:ascii="宋体" w:hAnsi="宋体"/>
                <w:szCs w:val="21"/>
                <w:highlight w:val="none"/>
              </w:rPr>
            </w:pPr>
            <w:r>
              <w:rPr>
                <w:rFonts w:hint="eastAsia" w:ascii="宋体" w:hAnsi="宋体"/>
                <w:szCs w:val="21"/>
                <w:highlight w:val="none"/>
              </w:rPr>
              <w:t>联系人：王鹤宇   李娟娟   马红萍</w:t>
            </w:r>
          </w:p>
          <w:p w14:paraId="5F82E7CD">
            <w:pPr>
              <w:keepLines/>
              <w:spacing w:line="380" w:lineRule="exact"/>
              <w:jc w:val="left"/>
              <w:rPr>
                <w:rFonts w:ascii="宋体" w:hAnsi="宋体"/>
                <w:szCs w:val="21"/>
                <w:highlight w:val="none"/>
              </w:rPr>
            </w:pPr>
            <w:r>
              <w:rPr>
                <w:rFonts w:hint="eastAsia" w:ascii="宋体" w:hAnsi="宋体"/>
                <w:szCs w:val="21"/>
                <w:highlight w:val="none"/>
              </w:rPr>
              <w:t>联系电话：18997972745、0991-4630336</w:t>
            </w:r>
          </w:p>
        </w:tc>
      </w:tr>
      <w:tr w14:paraId="5464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2341" w:type="dxa"/>
            <w:vAlign w:val="center"/>
          </w:tcPr>
          <w:p w14:paraId="49933736">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第二章第3.1款</w:t>
            </w:r>
          </w:p>
        </w:tc>
        <w:tc>
          <w:tcPr>
            <w:tcW w:w="1786" w:type="dxa"/>
            <w:vAlign w:val="center"/>
          </w:tcPr>
          <w:p w14:paraId="6CE9D7B0">
            <w:pPr>
              <w:keepLines/>
              <w:adjustRightInd w:val="0"/>
              <w:snapToGrid w:val="0"/>
              <w:spacing w:line="380" w:lineRule="exact"/>
              <w:jc w:val="center"/>
              <w:rPr>
                <w:rFonts w:ascii="宋体" w:hAnsi="宋体"/>
                <w:szCs w:val="21"/>
                <w:highlight w:val="none"/>
              </w:rPr>
            </w:pPr>
            <w:r>
              <w:rPr>
                <w:rFonts w:hint="eastAsia" w:ascii="宋体" w:hAnsi="宋体"/>
                <w:bCs/>
                <w:szCs w:val="21"/>
                <w:highlight w:val="none"/>
              </w:rPr>
              <w:t>投标人</w:t>
            </w:r>
            <w:r>
              <w:rPr>
                <w:rFonts w:hint="eastAsia" w:ascii="宋体" w:hAnsi="宋体"/>
                <w:szCs w:val="21"/>
                <w:highlight w:val="none"/>
              </w:rPr>
              <w:t>资格条件</w:t>
            </w:r>
          </w:p>
        </w:tc>
        <w:tc>
          <w:tcPr>
            <w:tcW w:w="5386" w:type="dxa"/>
            <w:vAlign w:val="center"/>
          </w:tcPr>
          <w:p w14:paraId="23F35BC1">
            <w:pPr>
              <w:keepLines/>
              <w:adjustRightInd w:val="0"/>
              <w:snapToGrid w:val="0"/>
              <w:spacing w:line="380" w:lineRule="exact"/>
              <w:rPr>
                <w:rFonts w:ascii="宋体" w:hAnsi="宋体"/>
                <w:szCs w:val="21"/>
                <w:highlight w:val="none"/>
              </w:rPr>
            </w:pPr>
            <w:r>
              <w:rPr>
                <w:rFonts w:hint="eastAsia" w:ascii="宋体" w:hAnsi="宋体"/>
                <w:szCs w:val="21"/>
                <w:highlight w:val="none"/>
              </w:rPr>
              <w:t>1.满足《中华人民共和国政府采购法》第二十二条规定；</w:t>
            </w:r>
          </w:p>
          <w:p w14:paraId="53ADE94C">
            <w:pPr>
              <w:keepLines/>
              <w:adjustRightInd w:val="0"/>
              <w:snapToGrid w:val="0"/>
              <w:spacing w:line="380" w:lineRule="exact"/>
              <w:rPr>
                <w:rFonts w:ascii="宋体" w:hAnsi="宋体"/>
                <w:szCs w:val="21"/>
                <w:highlight w:val="none"/>
              </w:rPr>
            </w:pPr>
            <w:r>
              <w:rPr>
                <w:rFonts w:hint="eastAsia" w:ascii="宋体" w:hAnsi="宋体"/>
                <w:szCs w:val="21"/>
                <w:highlight w:val="none"/>
              </w:rPr>
              <w:t>2.落实政府采购政策需满足的资格要求：本项目属于专门面向小微企业。</w:t>
            </w:r>
          </w:p>
          <w:p w14:paraId="6F9C8C9A">
            <w:pPr>
              <w:keepLines/>
              <w:adjustRightInd w:val="0"/>
              <w:snapToGrid w:val="0"/>
              <w:spacing w:line="380" w:lineRule="exact"/>
              <w:rPr>
                <w:rFonts w:ascii="宋体" w:hAnsi="宋体"/>
                <w:szCs w:val="21"/>
                <w:highlight w:val="none"/>
              </w:rPr>
            </w:pPr>
            <w:r>
              <w:rPr>
                <w:rFonts w:hint="eastAsia" w:ascii="宋体" w:hAnsi="宋体"/>
                <w:szCs w:val="21"/>
                <w:highlight w:val="none"/>
              </w:rPr>
              <w:t>3.本项目的特定资格要求：1.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tc>
      </w:tr>
      <w:tr w14:paraId="5D78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41" w:type="dxa"/>
            <w:vAlign w:val="center"/>
          </w:tcPr>
          <w:p w14:paraId="0DD856F3">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第二章第6.1款</w:t>
            </w:r>
          </w:p>
        </w:tc>
        <w:tc>
          <w:tcPr>
            <w:tcW w:w="1786" w:type="dxa"/>
            <w:vAlign w:val="center"/>
          </w:tcPr>
          <w:p w14:paraId="32AB0649">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联合体形式</w:t>
            </w:r>
          </w:p>
        </w:tc>
        <w:tc>
          <w:tcPr>
            <w:tcW w:w="5386" w:type="dxa"/>
            <w:vAlign w:val="center"/>
          </w:tcPr>
          <w:p w14:paraId="3E61767D">
            <w:pPr>
              <w:keepLines/>
              <w:adjustRightInd w:val="0"/>
              <w:snapToGrid w:val="0"/>
              <w:spacing w:line="380" w:lineRule="exact"/>
              <w:rPr>
                <w:rFonts w:ascii="宋体" w:hAnsi="宋体"/>
                <w:szCs w:val="21"/>
                <w:highlight w:val="none"/>
              </w:rPr>
            </w:pPr>
            <w:r>
              <w:rPr>
                <w:rFonts w:hint="eastAsia" w:ascii="宋体" w:hAnsi="宋体"/>
                <w:szCs w:val="21"/>
                <w:highlight w:val="none"/>
              </w:rPr>
              <w:t>不接受</w:t>
            </w:r>
          </w:p>
        </w:tc>
      </w:tr>
      <w:tr w14:paraId="2717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41" w:type="dxa"/>
            <w:vAlign w:val="center"/>
          </w:tcPr>
          <w:p w14:paraId="0E2A51A4">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第二章第6.2（3）款</w:t>
            </w:r>
          </w:p>
        </w:tc>
        <w:tc>
          <w:tcPr>
            <w:tcW w:w="1786" w:type="dxa"/>
            <w:vAlign w:val="center"/>
          </w:tcPr>
          <w:p w14:paraId="00A7619E">
            <w:pPr>
              <w:keepLines/>
              <w:spacing w:line="380" w:lineRule="exact"/>
              <w:jc w:val="center"/>
              <w:rPr>
                <w:rFonts w:ascii="宋体" w:hAnsi="宋体"/>
                <w:szCs w:val="21"/>
                <w:highlight w:val="none"/>
              </w:rPr>
            </w:pPr>
            <w:r>
              <w:rPr>
                <w:rFonts w:hint="eastAsia" w:ascii="宋体" w:hAnsi="宋体"/>
                <w:szCs w:val="21"/>
                <w:highlight w:val="none"/>
              </w:rPr>
              <w:t>对联合体各方的要求</w:t>
            </w:r>
          </w:p>
        </w:tc>
        <w:tc>
          <w:tcPr>
            <w:tcW w:w="5386" w:type="dxa"/>
            <w:vAlign w:val="center"/>
          </w:tcPr>
          <w:p w14:paraId="697B4C9B">
            <w:pPr>
              <w:keepLines/>
              <w:adjustRightInd w:val="0"/>
              <w:snapToGrid w:val="0"/>
              <w:spacing w:line="380" w:lineRule="exact"/>
              <w:rPr>
                <w:rFonts w:ascii="宋体" w:hAnsi="宋体"/>
                <w:szCs w:val="21"/>
                <w:highlight w:val="none"/>
              </w:rPr>
            </w:pPr>
            <w:r>
              <w:rPr>
                <w:rFonts w:hint="eastAsia" w:ascii="宋体" w:hAnsi="宋体"/>
                <w:highlight w:val="none"/>
              </w:rPr>
              <w:t>/</w:t>
            </w:r>
          </w:p>
        </w:tc>
      </w:tr>
      <w:tr w14:paraId="1823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3E0F0771">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第二章第7.1款</w:t>
            </w:r>
          </w:p>
        </w:tc>
        <w:tc>
          <w:tcPr>
            <w:tcW w:w="1786" w:type="dxa"/>
            <w:vAlign w:val="center"/>
          </w:tcPr>
          <w:p w14:paraId="2355C1AC">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现场考察</w:t>
            </w:r>
          </w:p>
        </w:tc>
        <w:tc>
          <w:tcPr>
            <w:tcW w:w="5386" w:type="dxa"/>
            <w:vAlign w:val="center"/>
          </w:tcPr>
          <w:p w14:paraId="20BA83C7">
            <w:pPr>
              <w:keepLines/>
              <w:adjustRightInd w:val="0"/>
              <w:snapToGrid w:val="0"/>
              <w:spacing w:line="380" w:lineRule="exact"/>
              <w:rPr>
                <w:rFonts w:ascii="宋体" w:hAnsi="宋体"/>
                <w:szCs w:val="21"/>
                <w:highlight w:val="none"/>
              </w:rPr>
            </w:pPr>
            <w:r>
              <w:rPr>
                <w:rFonts w:hint="eastAsia" w:ascii="宋体" w:hAnsi="宋体"/>
                <w:szCs w:val="21"/>
                <w:highlight w:val="none"/>
              </w:rPr>
              <w:t>不组织，投标人自行对项目现场和其周围环境进行考察</w:t>
            </w:r>
          </w:p>
        </w:tc>
      </w:tr>
      <w:tr w14:paraId="4B97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341" w:type="dxa"/>
            <w:vAlign w:val="center"/>
          </w:tcPr>
          <w:p w14:paraId="0794137F">
            <w:pPr>
              <w:keepLines/>
              <w:spacing w:line="380" w:lineRule="exact"/>
              <w:jc w:val="center"/>
              <w:rPr>
                <w:rFonts w:ascii="宋体" w:hAnsi="宋体"/>
                <w:szCs w:val="21"/>
                <w:highlight w:val="none"/>
              </w:rPr>
            </w:pPr>
            <w:r>
              <w:rPr>
                <w:rFonts w:hint="eastAsia" w:ascii="宋体" w:hAnsi="宋体"/>
                <w:szCs w:val="21"/>
                <w:highlight w:val="none"/>
              </w:rPr>
              <w:t>第二章第8.1款</w:t>
            </w:r>
          </w:p>
        </w:tc>
        <w:tc>
          <w:tcPr>
            <w:tcW w:w="1786" w:type="dxa"/>
            <w:vAlign w:val="center"/>
          </w:tcPr>
          <w:p w14:paraId="20545006">
            <w:pPr>
              <w:keepLines/>
              <w:spacing w:line="380" w:lineRule="exact"/>
              <w:jc w:val="center"/>
              <w:rPr>
                <w:rFonts w:ascii="宋体" w:hAnsi="宋体"/>
                <w:szCs w:val="21"/>
                <w:highlight w:val="none"/>
              </w:rPr>
            </w:pPr>
            <w:r>
              <w:rPr>
                <w:rFonts w:hint="eastAsia" w:ascii="宋体" w:hAnsi="宋体"/>
                <w:szCs w:val="21"/>
                <w:highlight w:val="none"/>
              </w:rPr>
              <w:t>采购进口产品</w:t>
            </w:r>
          </w:p>
        </w:tc>
        <w:tc>
          <w:tcPr>
            <w:tcW w:w="5386" w:type="dxa"/>
            <w:vAlign w:val="center"/>
          </w:tcPr>
          <w:p w14:paraId="38F3C7BB">
            <w:pPr>
              <w:keepLines/>
              <w:adjustRightInd w:val="0"/>
              <w:snapToGrid w:val="0"/>
              <w:spacing w:line="380" w:lineRule="exact"/>
              <w:rPr>
                <w:rFonts w:ascii="宋体" w:hAnsi="宋体"/>
                <w:szCs w:val="21"/>
                <w:highlight w:val="none"/>
              </w:rPr>
            </w:pPr>
            <w:r>
              <w:rPr>
                <w:rFonts w:hint="eastAsia" w:ascii="宋体" w:hAnsi="宋体"/>
                <w:szCs w:val="21"/>
                <w:highlight w:val="none"/>
              </w:rPr>
              <w:t>根据财政部《关于政府采购进口产品管理有关问题的通知》的规定，本项目拒绝采购进口产品。</w:t>
            </w:r>
          </w:p>
        </w:tc>
      </w:tr>
      <w:tr w14:paraId="7C6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341" w:type="dxa"/>
            <w:vMerge w:val="restart"/>
            <w:vAlign w:val="center"/>
          </w:tcPr>
          <w:p w14:paraId="58440B81">
            <w:pPr>
              <w:keepLines/>
              <w:spacing w:line="380" w:lineRule="exact"/>
              <w:jc w:val="center"/>
              <w:rPr>
                <w:rFonts w:ascii="宋体" w:hAnsi="宋体"/>
                <w:szCs w:val="21"/>
                <w:highlight w:val="none"/>
              </w:rPr>
            </w:pPr>
            <w:r>
              <w:rPr>
                <w:rFonts w:hint="eastAsia" w:ascii="宋体" w:hAnsi="宋体"/>
                <w:szCs w:val="21"/>
                <w:highlight w:val="none"/>
              </w:rPr>
              <w:t>第二章第9.1款</w:t>
            </w:r>
          </w:p>
        </w:tc>
        <w:tc>
          <w:tcPr>
            <w:tcW w:w="1786" w:type="dxa"/>
            <w:vAlign w:val="center"/>
          </w:tcPr>
          <w:p w14:paraId="163ADA95">
            <w:pPr>
              <w:keepLines/>
              <w:spacing w:line="380" w:lineRule="exact"/>
              <w:jc w:val="center"/>
              <w:rPr>
                <w:rFonts w:ascii="宋体" w:hAnsi="宋体"/>
                <w:szCs w:val="21"/>
                <w:highlight w:val="none"/>
              </w:rPr>
            </w:pPr>
            <w:r>
              <w:rPr>
                <w:rFonts w:hint="eastAsia" w:ascii="宋体" w:hAnsi="宋体"/>
                <w:szCs w:val="21"/>
                <w:highlight w:val="none"/>
              </w:rPr>
              <w:t>节能、环保政策要求</w:t>
            </w:r>
          </w:p>
        </w:tc>
        <w:tc>
          <w:tcPr>
            <w:tcW w:w="5386" w:type="dxa"/>
            <w:vAlign w:val="center"/>
          </w:tcPr>
          <w:p w14:paraId="24F59CD8">
            <w:pPr>
              <w:keepLines/>
              <w:spacing w:line="380" w:lineRule="exact"/>
              <w:rPr>
                <w:rFonts w:ascii="宋体" w:hAnsi="宋体"/>
                <w:szCs w:val="21"/>
                <w:highlight w:val="none"/>
              </w:rPr>
            </w:pPr>
            <w:r>
              <w:rPr>
                <w:rFonts w:hint="eastAsia" w:ascii="宋体" w:hAnsi="宋体"/>
                <w:szCs w:val="21"/>
                <w:highlight w:val="none"/>
              </w:rPr>
              <w:t>（1）财政部、国家发展改革委、生态环境部、市场监管总局《关于调整优化节能产品、环境标志产品政府采购执行机制的通知》（财库[2019]9号文）；</w:t>
            </w:r>
          </w:p>
          <w:p w14:paraId="315AD3F2">
            <w:pPr>
              <w:keepLines/>
              <w:spacing w:line="380" w:lineRule="exact"/>
              <w:rPr>
                <w:rFonts w:ascii="宋体" w:hAnsi="宋体"/>
                <w:szCs w:val="21"/>
                <w:highlight w:val="none"/>
              </w:rPr>
            </w:pPr>
            <w:r>
              <w:rPr>
                <w:rFonts w:hint="eastAsia" w:ascii="宋体" w:hAnsi="宋体"/>
                <w:szCs w:val="21"/>
                <w:highlight w:val="none"/>
              </w:rPr>
              <w:t>（2）财政部、生态环境部《关于印发环境标志产品政府采购品目清单的通知》（财库[2019]18号文）；</w:t>
            </w:r>
          </w:p>
          <w:p w14:paraId="61ABE2A4">
            <w:pPr>
              <w:keepLines/>
              <w:spacing w:line="380" w:lineRule="exact"/>
              <w:rPr>
                <w:rFonts w:ascii="宋体" w:hAnsi="宋体"/>
                <w:szCs w:val="21"/>
                <w:highlight w:val="none"/>
              </w:rPr>
            </w:pPr>
            <w:r>
              <w:rPr>
                <w:rFonts w:hint="eastAsia" w:ascii="宋体" w:hAnsi="宋体"/>
                <w:szCs w:val="21"/>
                <w:highlight w:val="none"/>
              </w:rPr>
              <w:t>（3）财政部、发展改革委《关于印发节能产品政府采购品目清单的通知》（财库[2019]19号文）；</w:t>
            </w:r>
          </w:p>
          <w:p w14:paraId="1814640E">
            <w:pPr>
              <w:keepLines/>
              <w:spacing w:line="380" w:lineRule="exact"/>
              <w:rPr>
                <w:rFonts w:ascii="宋体" w:hAnsi="宋体"/>
                <w:szCs w:val="21"/>
                <w:highlight w:val="none"/>
              </w:rPr>
            </w:pPr>
            <w:r>
              <w:rPr>
                <w:rFonts w:hint="eastAsia" w:ascii="宋体" w:hAnsi="宋体"/>
                <w:szCs w:val="21"/>
                <w:highlight w:val="none"/>
              </w:rPr>
              <w:t>（4）市场监管总局《市场监管总局关于发布参与实施政府采购节能产品、环境标志产品认证机构名录的公告》（2019年第16号）</w:t>
            </w:r>
          </w:p>
        </w:tc>
      </w:tr>
      <w:tr w14:paraId="1F68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jc w:val="center"/>
        </w:trPr>
        <w:tc>
          <w:tcPr>
            <w:tcW w:w="2341" w:type="dxa"/>
            <w:vMerge w:val="continue"/>
            <w:vAlign w:val="center"/>
          </w:tcPr>
          <w:p w14:paraId="1CA30123">
            <w:pPr>
              <w:keepLines/>
              <w:spacing w:line="380" w:lineRule="exact"/>
              <w:rPr>
                <w:rFonts w:ascii="宋体" w:hAnsi="宋体"/>
                <w:szCs w:val="21"/>
                <w:highlight w:val="none"/>
              </w:rPr>
            </w:pPr>
          </w:p>
        </w:tc>
        <w:tc>
          <w:tcPr>
            <w:tcW w:w="1786" w:type="dxa"/>
            <w:vAlign w:val="center"/>
          </w:tcPr>
          <w:p w14:paraId="462311F1">
            <w:pPr>
              <w:keepLines/>
              <w:spacing w:line="380" w:lineRule="exact"/>
              <w:jc w:val="center"/>
              <w:rPr>
                <w:rFonts w:ascii="宋体" w:hAnsi="宋体" w:cs="宋体"/>
                <w:bCs/>
                <w:kern w:val="0"/>
                <w:szCs w:val="21"/>
                <w:highlight w:val="none"/>
              </w:rPr>
            </w:pPr>
            <w:r>
              <w:rPr>
                <w:rFonts w:hint="eastAsia" w:ascii="宋体" w:hAnsi="宋体" w:cs="宋体"/>
                <w:bCs/>
                <w:kern w:val="0"/>
                <w:szCs w:val="21"/>
                <w:highlight w:val="none"/>
              </w:rPr>
              <w:t>支持</w:t>
            </w:r>
            <w:r>
              <w:rPr>
                <w:rFonts w:hint="eastAsia" w:ascii="宋体" w:hAnsi="宋体"/>
                <w:szCs w:val="21"/>
                <w:highlight w:val="none"/>
              </w:rPr>
              <w:t>中小企业发展</w:t>
            </w:r>
          </w:p>
        </w:tc>
        <w:tc>
          <w:tcPr>
            <w:tcW w:w="5386" w:type="dxa"/>
            <w:vAlign w:val="center"/>
          </w:tcPr>
          <w:p w14:paraId="5DEB15CD">
            <w:pPr>
              <w:keepLines/>
              <w:spacing w:line="380" w:lineRule="exact"/>
              <w:rPr>
                <w:rFonts w:ascii="宋体" w:hAnsi="宋体"/>
                <w:szCs w:val="21"/>
                <w:highlight w:val="none"/>
              </w:rPr>
            </w:pPr>
            <w:r>
              <w:rPr>
                <w:rFonts w:hint="eastAsia" w:ascii="宋体" w:hAnsi="宋体"/>
                <w:szCs w:val="21"/>
                <w:highlight w:val="none"/>
              </w:rPr>
              <w:t>1.本项目采购标的对应的中小企业划分标准所属行业为“工业”。行业划分标准按《国民经济行业分类》执行。中小企业划分标准按《中小企业划型标准规定》（工信部联企业[2011]300号）文件规定执行。</w:t>
            </w:r>
          </w:p>
          <w:p w14:paraId="03D3A086">
            <w:pPr>
              <w:keepLines/>
              <w:spacing w:line="380" w:lineRule="exact"/>
              <w:rPr>
                <w:rFonts w:hint="eastAsia" w:ascii="宋体" w:hAnsi="宋体" w:eastAsia="宋体"/>
                <w:szCs w:val="21"/>
                <w:highlight w:val="none"/>
                <w:lang w:eastAsia="zh-CN"/>
              </w:rPr>
            </w:pPr>
            <w:r>
              <w:rPr>
                <w:rFonts w:hint="eastAsia" w:ascii="宋体" w:hAnsi="宋体"/>
                <w:szCs w:val="21"/>
                <w:highlight w:val="none"/>
              </w:rPr>
              <w:t>2.对于未预留份额专门面向中小企业的采购项目，以及预留份额项目中的非预留部分采购包，采购人、采购代理机构应当对符合规定(详见评标办法)的小微企业报价给予10%的扣除，用扣除后的价格参加评审，须提供证明材料《中小企业声明函》。</w:t>
            </w:r>
            <w:r>
              <w:rPr>
                <w:rFonts w:hint="eastAsia" w:ascii="宋体" w:hAnsi="宋体"/>
                <w:szCs w:val="21"/>
                <w:highlight w:val="none"/>
                <w:lang w:eastAsia="zh-CN"/>
              </w:rPr>
              <w:t>本项目属于专门面向小微企业，不在享受价格的优惠</w:t>
            </w:r>
          </w:p>
        </w:tc>
      </w:tr>
      <w:tr w14:paraId="54A6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9513" w:type="dxa"/>
            <w:gridSpan w:val="3"/>
            <w:vAlign w:val="center"/>
          </w:tcPr>
          <w:p w14:paraId="58552725">
            <w:pPr>
              <w:keepLines/>
              <w:adjustRightInd w:val="0"/>
              <w:snapToGrid w:val="0"/>
              <w:spacing w:line="380" w:lineRule="exact"/>
              <w:rPr>
                <w:rFonts w:ascii="宋体" w:hAnsi="宋体"/>
                <w:b/>
                <w:szCs w:val="21"/>
                <w:highlight w:val="none"/>
              </w:rPr>
            </w:pPr>
            <w:r>
              <w:rPr>
                <w:rFonts w:hint="eastAsia" w:ascii="宋体" w:hAnsi="宋体"/>
                <w:b/>
                <w:szCs w:val="21"/>
                <w:highlight w:val="none"/>
              </w:rPr>
              <w:t>二、招标文件</w:t>
            </w:r>
          </w:p>
        </w:tc>
      </w:tr>
      <w:tr w14:paraId="41B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2CBAE6B3">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第二章第11.1款</w:t>
            </w:r>
          </w:p>
        </w:tc>
        <w:tc>
          <w:tcPr>
            <w:tcW w:w="1786" w:type="dxa"/>
            <w:vAlign w:val="center"/>
          </w:tcPr>
          <w:p w14:paraId="2E830913">
            <w:pPr>
              <w:keepLines/>
              <w:adjustRightInd w:val="0"/>
              <w:snapToGrid w:val="0"/>
              <w:spacing w:line="380" w:lineRule="exact"/>
              <w:rPr>
                <w:rFonts w:ascii="宋体" w:hAnsi="宋体"/>
                <w:szCs w:val="21"/>
                <w:highlight w:val="none"/>
              </w:rPr>
            </w:pPr>
            <w:r>
              <w:rPr>
                <w:rFonts w:hint="eastAsia" w:ascii="宋体" w:hAnsi="宋体"/>
                <w:szCs w:val="21"/>
                <w:highlight w:val="none"/>
              </w:rPr>
              <w:t>提交投标文件的截止时间</w:t>
            </w:r>
          </w:p>
        </w:tc>
        <w:tc>
          <w:tcPr>
            <w:tcW w:w="5386" w:type="dxa"/>
            <w:shd w:val="clear" w:color="auto" w:fill="auto"/>
            <w:vAlign w:val="center"/>
          </w:tcPr>
          <w:p w14:paraId="49EAAB71">
            <w:pPr>
              <w:widowControl/>
              <w:spacing w:line="360" w:lineRule="auto"/>
              <w:jc w:val="left"/>
              <w:rPr>
                <w:rFonts w:ascii="宋体" w:hAnsi="宋体"/>
                <w:color w:val="FF0000"/>
                <w:szCs w:val="21"/>
                <w:highlight w:val="none"/>
              </w:rPr>
            </w:pPr>
            <w:r>
              <w:rPr>
                <w:rFonts w:hint="eastAsia" w:ascii="宋体" w:hAnsi="宋体"/>
                <w:kern w:val="0"/>
                <w:szCs w:val="21"/>
                <w:highlight w:val="none"/>
              </w:rPr>
              <w:t>202</w:t>
            </w:r>
            <w:r>
              <w:rPr>
                <w:rFonts w:hint="eastAsia" w:ascii="宋体" w:hAnsi="宋体"/>
                <w:kern w:val="0"/>
                <w:szCs w:val="21"/>
                <w:highlight w:val="none"/>
                <w:lang w:val="en-US" w:eastAsia="zh-CN"/>
              </w:rPr>
              <w:t>5</w:t>
            </w:r>
            <w:r>
              <w:rPr>
                <w:rFonts w:hint="eastAsia" w:ascii="宋体" w:hAnsi="宋体"/>
                <w:kern w:val="0"/>
                <w:szCs w:val="21"/>
                <w:highlight w:val="none"/>
              </w:rPr>
              <w:t>年</w:t>
            </w:r>
            <w:r>
              <w:rPr>
                <w:rFonts w:hint="eastAsia" w:ascii="宋体" w:hAnsi="宋体"/>
                <w:kern w:val="0"/>
                <w:szCs w:val="21"/>
                <w:highlight w:val="none"/>
                <w:lang w:val="en-US" w:eastAsia="zh-CN"/>
              </w:rPr>
              <w:t>07</w:t>
            </w:r>
            <w:r>
              <w:rPr>
                <w:rFonts w:hint="eastAsia" w:ascii="宋体" w:hAnsi="宋体"/>
                <w:kern w:val="0"/>
                <w:szCs w:val="21"/>
                <w:highlight w:val="none"/>
              </w:rPr>
              <w:t>月</w:t>
            </w:r>
            <w:r>
              <w:rPr>
                <w:rFonts w:hint="eastAsia" w:ascii="宋体" w:hAnsi="宋体"/>
                <w:kern w:val="0"/>
                <w:szCs w:val="21"/>
                <w:highlight w:val="none"/>
                <w:lang w:val="en-US" w:eastAsia="zh-CN"/>
              </w:rPr>
              <w:t>17</w:t>
            </w:r>
            <w:r>
              <w:rPr>
                <w:rFonts w:hint="eastAsia" w:ascii="宋体" w:hAnsi="宋体"/>
                <w:kern w:val="0"/>
                <w:szCs w:val="21"/>
                <w:highlight w:val="none"/>
              </w:rPr>
              <w:t>日</w:t>
            </w:r>
            <w:r>
              <w:rPr>
                <w:rFonts w:hint="eastAsia" w:ascii="宋体" w:hAnsi="宋体"/>
                <w:kern w:val="0"/>
                <w:szCs w:val="21"/>
                <w:highlight w:val="none"/>
                <w:lang w:val="en-US" w:eastAsia="zh-CN"/>
              </w:rPr>
              <w:t xml:space="preserve">16:00 </w:t>
            </w:r>
            <w:r>
              <w:rPr>
                <w:rFonts w:hint="eastAsia" w:ascii="宋体" w:hAnsi="宋体"/>
                <w:kern w:val="0"/>
                <w:szCs w:val="21"/>
                <w:highlight w:val="none"/>
              </w:rPr>
              <w:t>（北京时间）</w:t>
            </w:r>
          </w:p>
        </w:tc>
      </w:tr>
      <w:tr w14:paraId="690C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13" w:type="dxa"/>
            <w:gridSpan w:val="3"/>
            <w:vAlign w:val="center"/>
          </w:tcPr>
          <w:p w14:paraId="291DAFEA">
            <w:pPr>
              <w:keepLines/>
              <w:adjustRightInd w:val="0"/>
              <w:snapToGrid w:val="0"/>
              <w:spacing w:line="380" w:lineRule="exact"/>
              <w:rPr>
                <w:rFonts w:ascii="宋体" w:hAnsi="宋体"/>
                <w:szCs w:val="21"/>
                <w:highlight w:val="none"/>
              </w:rPr>
            </w:pPr>
            <w:r>
              <w:rPr>
                <w:rFonts w:hint="eastAsia" w:ascii="宋体" w:hAnsi="宋体"/>
                <w:b/>
                <w:szCs w:val="21"/>
                <w:highlight w:val="none"/>
              </w:rPr>
              <w:t>三、投标文件的编写</w:t>
            </w:r>
          </w:p>
        </w:tc>
      </w:tr>
      <w:tr w14:paraId="46CC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1" w:type="dxa"/>
            <w:vAlign w:val="center"/>
          </w:tcPr>
          <w:p w14:paraId="55DCF2EA">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第二章第15.5款</w:t>
            </w:r>
          </w:p>
        </w:tc>
        <w:tc>
          <w:tcPr>
            <w:tcW w:w="1786" w:type="dxa"/>
            <w:vAlign w:val="center"/>
          </w:tcPr>
          <w:p w14:paraId="67251F50">
            <w:pPr>
              <w:keepLines/>
              <w:adjustRightInd w:val="0"/>
              <w:snapToGrid w:val="0"/>
              <w:spacing w:line="380" w:lineRule="exact"/>
              <w:rPr>
                <w:rFonts w:ascii="宋体" w:hAnsi="宋体"/>
                <w:szCs w:val="21"/>
                <w:highlight w:val="none"/>
              </w:rPr>
            </w:pPr>
            <w:r>
              <w:rPr>
                <w:rFonts w:hint="eastAsia" w:ascii="宋体" w:hAnsi="宋体"/>
                <w:szCs w:val="21"/>
                <w:highlight w:val="none"/>
              </w:rPr>
              <w:t>采购预算资金</w:t>
            </w:r>
          </w:p>
        </w:tc>
        <w:tc>
          <w:tcPr>
            <w:tcW w:w="5386" w:type="dxa"/>
            <w:vAlign w:val="center"/>
          </w:tcPr>
          <w:p w14:paraId="13276072">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采购预算总金额</w:t>
            </w:r>
            <w:r>
              <w:rPr>
                <w:rFonts w:hint="eastAsia" w:ascii="宋体" w:hAnsi="宋体"/>
                <w:bCs/>
                <w:color w:val="000000"/>
                <w:szCs w:val="21"/>
                <w:highlight w:val="none"/>
                <w:lang w:val="en-US" w:eastAsia="zh-CN"/>
              </w:rPr>
              <w:t xml:space="preserve"> 48.04 </w:t>
            </w:r>
            <w:r>
              <w:rPr>
                <w:rFonts w:hint="eastAsia" w:ascii="宋体" w:hAnsi="宋体"/>
                <w:bCs/>
                <w:color w:val="000000"/>
                <w:szCs w:val="21"/>
                <w:highlight w:val="none"/>
              </w:rPr>
              <w:t>万元；（</w:t>
            </w:r>
            <w:r>
              <w:rPr>
                <w:rFonts w:hint="eastAsia" w:ascii="宋体" w:hAnsi="宋体"/>
                <w:bCs/>
                <w:color w:val="000000"/>
                <w:szCs w:val="21"/>
                <w:highlight w:val="none"/>
                <w:lang w:val="en-US" w:eastAsia="zh-CN"/>
              </w:rPr>
              <w:t>肆拾万零肆佰元整</w:t>
            </w:r>
            <w:r>
              <w:rPr>
                <w:rFonts w:hint="eastAsia" w:ascii="宋体" w:hAnsi="宋体"/>
                <w:bCs/>
                <w:color w:val="000000"/>
                <w:szCs w:val="21"/>
                <w:highlight w:val="none"/>
              </w:rPr>
              <w:t>）</w:t>
            </w:r>
          </w:p>
          <w:p w14:paraId="6BD2CFB7">
            <w:pPr>
              <w:keepLines/>
              <w:adjustRightInd w:val="0"/>
              <w:snapToGrid w:val="0"/>
              <w:spacing w:line="380" w:lineRule="exact"/>
              <w:rPr>
                <w:rFonts w:ascii="宋体" w:hAnsi="宋体"/>
                <w:szCs w:val="21"/>
                <w:highlight w:val="none"/>
              </w:rPr>
            </w:pPr>
            <w:r>
              <w:rPr>
                <w:rFonts w:hint="eastAsia" w:ascii="宋体" w:hAnsi="宋体"/>
                <w:bCs/>
                <w:color w:val="000000"/>
                <w:szCs w:val="21"/>
                <w:highlight w:val="none"/>
              </w:rPr>
              <w:t>投标人所报投标总价超出上述限价，将否决其投标。</w:t>
            </w:r>
          </w:p>
        </w:tc>
      </w:tr>
      <w:tr w14:paraId="759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341" w:type="dxa"/>
            <w:vAlign w:val="center"/>
          </w:tcPr>
          <w:p w14:paraId="7BD45333">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第二章第16.1.3款</w:t>
            </w:r>
          </w:p>
        </w:tc>
        <w:tc>
          <w:tcPr>
            <w:tcW w:w="1786" w:type="dxa"/>
            <w:vAlign w:val="center"/>
          </w:tcPr>
          <w:p w14:paraId="3BA3C358">
            <w:pPr>
              <w:keepLines/>
              <w:adjustRightInd w:val="0"/>
              <w:snapToGrid w:val="0"/>
              <w:spacing w:line="380" w:lineRule="exact"/>
              <w:rPr>
                <w:rFonts w:ascii="宋体" w:hAnsi="宋体"/>
                <w:szCs w:val="21"/>
                <w:highlight w:val="none"/>
              </w:rPr>
            </w:pPr>
            <w:r>
              <w:rPr>
                <w:rFonts w:hint="eastAsia" w:ascii="宋体" w:hAnsi="宋体"/>
                <w:szCs w:val="21"/>
                <w:highlight w:val="none"/>
              </w:rPr>
              <w:t>业绩</w:t>
            </w:r>
          </w:p>
        </w:tc>
        <w:tc>
          <w:tcPr>
            <w:tcW w:w="5386" w:type="dxa"/>
            <w:vAlign w:val="center"/>
          </w:tcPr>
          <w:p w14:paraId="4DF4B196">
            <w:pPr>
              <w:keepLines/>
              <w:adjustRightInd w:val="0"/>
              <w:snapToGrid w:val="0"/>
              <w:spacing w:line="380" w:lineRule="exact"/>
              <w:rPr>
                <w:rFonts w:hint="eastAsia" w:ascii="宋体" w:hAnsi="宋体" w:eastAsia="宋体"/>
                <w:color w:val="000000"/>
                <w:szCs w:val="21"/>
                <w:highlight w:val="none"/>
                <w:lang w:eastAsia="zh-CN"/>
              </w:rPr>
            </w:pPr>
            <w:r>
              <w:rPr>
                <w:rFonts w:hint="eastAsia" w:ascii="宋体" w:hAnsi="宋体"/>
                <w:bCs/>
                <w:color w:val="000000"/>
                <w:szCs w:val="21"/>
                <w:highlight w:val="none"/>
              </w:rPr>
              <w:t>类似项目业绩证明材料投标文件中须提供采购合同及验收报告关键页的复印件并加盖公章</w:t>
            </w:r>
            <w:r>
              <w:rPr>
                <w:rFonts w:hint="eastAsia" w:ascii="宋体" w:hAnsi="宋体"/>
                <w:bCs/>
                <w:color w:val="000000"/>
                <w:szCs w:val="21"/>
                <w:highlight w:val="none"/>
                <w:lang w:eastAsia="zh-CN"/>
              </w:rPr>
              <w:t>（</w:t>
            </w:r>
            <w:r>
              <w:rPr>
                <w:rFonts w:hint="eastAsia" w:ascii="宋体" w:hAnsi="宋体"/>
                <w:bCs/>
                <w:color w:val="000000"/>
                <w:szCs w:val="21"/>
                <w:highlight w:val="none"/>
                <w:lang w:val="en-US" w:eastAsia="zh-CN"/>
              </w:rPr>
              <w:t>具体以评分标准要求为主准</w:t>
            </w:r>
            <w:r>
              <w:rPr>
                <w:rFonts w:hint="eastAsia" w:ascii="宋体" w:hAnsi="宋体"/>
                <w:bCs/>
                <w:color w:val="000000"/>
                <w:szCs w:val="21"/>
                <w:highlight w:val="none"/>
                <w:lang w:eastAsia="zh-CN"/>
              </w:rPr>
              <w:t>）</w:t>
            </w:r>
          </w:p>
        </w:tc>
      </w:tr>
      <w:tr w14:paraId="2BD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41" w:type="dxa"/>
            <w:vMerge w:val="restart"/>
            <w:vAlign w:val="center"/>
          </w:tcPr>
          <w:p w14:paraId="7E40CE9E">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第二章第17.1款</w:t>
            </w:r>
          </w:p>
        </w:tc>
        <w:tc>
          <w:tcPr>
            <w:tcW w:w="1786" w:type="dxa"/>
            <w:vMerge w:val="restart"/>
            <w:vAlign w:val="center"/>
          </w:tcPr>
          <w:p w14:paraId="3C87234D">
            <w:pPr>
              <w:keepLines/>
              <w:adjustRightInd w:val="0"/>
              <w:snapToGrid w:val="0"/>
              <w:spacing w:line="380" w:lineRule="exact"/>
              <w:ind w:left="-533" w:leftChars="-254" w:firstLine="533" w:firstLineChars="254"/>
              <w:rPr>
                <w:rFonts w:ascii="宋体" w:hAnsi="宋体"/>
                <w:szCs w:val="21"/>
                <w:highlight w:val="none"/>
              </w:rPr>
            </w:pPr>
            <w:r>
              <w:rPr>
                <w:rFonts w:hint="eastAsia" w:ascii="宋体" w:hAnsi="宋体"/>
                <w:szCs w:val="21"/>
                <w:highlight w:val="none"/>
              </w:rPr>
              <w:t>投标保证金</w:t>
            </w:r>
          </w:p>
        </w:tc>
        <w:tc>
          <w:tcPr>
            <w:tcW w:w="5386" w:type="dxa"/>
            <w:vAlign w:val="center"/>
          </w:tcPr>
          <w:p w14:paraId="5DA5644D">
            <w:pPr>
              <w:keepLines/>
              <w:adjustRightInd w:val="0"/>
              <w:snapToGrid w:val="0"/>
              <w:spacing w:line="380" w:lineRule="exact"/>
              <w:rPr>
                <w:highlight w:val="none"/>
              </w:rPr>
            </w:pPr>
            <w:r>
              <w:rPr>
                <w:rFonts w:hint="eastAsia" w:ascii="宋体" w:hAnsi="宋体"/>
                <w:bCs/>
                <w:color w:val="000000"/>
                <w:szCs w:val="21"/>
                <w:highlight w:val="none"/>
              </w:rPr>
              <w:t>保证金金额：</w:t>
            </w:r>
            <w:r>
              <w:rPr>
                <w:rFonts w:hint="eastAsia" w:ascii="宋体" w:hAnsi="宋体"/>
                <w:bCs/>
                <w:color w:val="000000"/>
                <w:szCs w:val="21"/>
                <w:highlight w:val="none"/>
                <w:lang w:val="en-US" w:eastAsia="zh-CN"/>
              </w:rPr>
              <w:t>9608.00</w:t>
            </w:r>
            <w:r>
              <w:rPr>
                <w:rFonts w:hint="eastAsia" w:ascii="宋体" w:hAnsi="宋体"/>
                <w:bCs/>
                <w:color w:val="000000"/>
                <w:szCs w:val="21"/>
                <w:highlight w:val="none"/>
              </w:rPr>
              <w:t>（</w:t>
            </w:r>
            <w:r>
              <w:rPr>
                <w:rFonts w:hint="eastAsia" w:ascii="宋体" w:hAnsi="宋体"/>
                <w:bCs/>
                <w:color w:val="000000"/>
                <w:szCs w:val="21"/>
                <w:highlight w:val="none"/>
                <w:lang w:val="en-US" w:eastAsia="zh-CN"/>
              </w:rPr>
              <w:t>玖仟陆佰零捌元整</w:t>
            </w:r>
            <w:r>
              <w:rPr>
                <w:rFonts w:hint="eastAsia" w:ascii="宋体" w:hAnsi="宋体"/>
                <w:bCs/>
                <w:color w:val="000000"/>
                <w:szCs w:val="21"/>
                <w:highlight w:val="none"/>
              </w:rPr>
              <w:t>）</w:t>
            </w:r>
          </w:p>
        </w:tc>
      </w:tr>
      <w:tr w14:paraId="3BDB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exact"/>
          <w:jc w:val="center"/>
        </w:trPr>
        <w:tc>
          <w:tcPr>
            <w:tcW w:w="2341" w:type="dxa"/>
            <w:vMerge w:val="continue"/>
            <w:vAlign w:val="center"/>
          </w:tcPr>
          <w:p w14:paraId="72F454FC">
            <w:pPr>
              <w:keepLines/>
              <w:adjustRightInd w:val="0"/>
              <w:snapToGrid w:val="0"/>
              <w:spacing w:line="380" w:lineRule="exact"/>
              <w:jc w:val="center"/>
              <w:rPr>
                <w:rFonts w:ascii="宋体" w:hAnsi="宋体"/>
                <w:szCs w:val="21"/>
                <w:highlight w:val="none"/>
              </w:rPr>
            </w:pPr>
          </w:p>
        </w:tc>
        <w:tc>
          <w:tcPr>
            <w:tcW w:w="1786" w:type="dxa"/>
            <w:vMerge w:val="continue"/>
            <w:vAlign w:val="center"/>
          </w:tcPr>
          <w:p w14:paraId="65459078">
            <w:pPr>
              <w:keepLines/>
              <w:adjustRightInd w:val="0"/>
              <w:snapToGrid w:val="0"/>
              <w:spacing w:line="380" w:lineRule="exact"/>
              <w:ind w:left="-533" w:leftChars="-254" w:firstLine="533" w:firstLineChars="254"/>
              <w:rPr>
                <w:rFonts w:ascii="宋体" w:hAnsi="宋体"/>
                <w:szCs w:val="21"/>
                <w:highlight w:val="none"/>
              </w:rPr>
            </w:pPr>
          </w:p>
        </w:tc>
        <w:tc>
          <w:tcPr>
            <w:tcW w:w="5386" w:type="dxa"/>
            <w:vAlign w:val="center"/>
          </w:tcPr>
          <w:p w14:paraId="2CF0D871">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2、递交形式：单位账户转账、电汇、在附加信息及用途栏内注明“项目名称简写”（转）款时，应在用途栏（备注栏）准确注明“   （简写项目名称、包号）投标保证金”字样，由于未按要求注明信息而导致的一切后果由投标人承担。</w:t>
            </w:r>
          </w:p>
          <w:p w14:paraId="1DF74557">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3、递交时间：在投标截止时间前递交（以到账时间为准）；</w:t>
            </w:r>
          </w:p>
          <w:p w14:paraId="62FC4ABB">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4、账户信息：单位名称：新疆华域建设工程项目管理咨询有限公司  开户行：中国银行乌鲁木齐市南湖东路支行</w:t>
            </w:r>
          </w:p>
          <w:p w14:paraId="2D0D5C2C">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账号：107083025521； 行号：104881006151</w:t>
            </w:r>
          </w:p>
        </w:tc>
      </w:tr>
      <w:tr w14:paraId="01F9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341" w:type="dxa"/>
            <w:vAlign w:val="center"/>
          </w:tcPr>
          <w:p w14:paraId="709051E5">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第二章第18.1款</w:t>
            </w:r>
          </w:p>
        </w:tc>
        <w:tc>
          <w:tcPr>
            <w:tcW w:w="1786" w:type="dxa"/>
            <w:vAlign w:val="center"/>
          </w:tcPr>
          <w:p w14:paraId="29321FFF">
            <w:pPr>
              <w:keepLines/>
              <w:adjustRightInd w:val="0"/>
              <w:snapToGrid w:val="0"/>
              <w:spacing w:line="380" w:lineRule="exact"/>
              <w:rPr>
                <w:rFonts w:ascii="宋体" w:hAnsi="宋体"/>
                <w:bCs/>
                <w:szCs w:val="21"/>
                <w:highlight w:val="none"/>
              </w:rPr>
            </w:pPr>
            <w:r>
              <w:rPr>
                <w:rFonts w:hint="eastAsia" w:ascii="宋体" w:hAnsi="宋体"/>
                <w:bCs/>
                <w:szCs w:val="21"/>
                <w:highlight w:val="none"/>
              </w:rPr>
              <w:t>投标文件有效期</w:t>
            </w:r>
          </w:p>
        </w:tc>
        <w:tc>
          <w:tcPr>
            <w:tcW w:w="5386" w:type="dxa"/>
            <w:vAlign w:val="center"/>
          </w:tcPr>
          <w:p w14:paraId="633B5BB1">
            <w:pPr>
              <w:keepLines/>
              <w:adjustRightInd w:val="0"/>
              <w:snapToGrid w:val="0"/>
              <w:spacing w:line="380" w:lineRule="exact"/>
              <w:rPr>
                <w:rFonts w:ascii="宋体" w:hAnsi="宋体"/>
                <w:bCs/>
                <w:szCs w:val="21"/>
                <w:highlight w:val="none"/>
              </w:rPr>
            </w:pPr>
            <w:r>
              <w:rPr>
                <w:rFonts w:hint="eastAsia" w:ascii="宋体" w:hAnsi="宋体"/>
                <w:szCs w:val="21"/>
                <w:highlight w:val="none"/>
              </w:rPr>
              <w:t>60日历日</w:t>
            </w:r>
          </w:p>
        </w:tc>
      </w:tr>
      <w:tr w14:paraId="533C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Align w:val="center"/>
          </w:tcPr>
          <w:p w14:paraId="2312E170">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第二章第19.1款</w:t>
            </w:r>
          </w:p>
        </w:tc>
        <w:tc>
          <w:tcPr>
            <w:tcW w:w="1786" w:type="dxa"/>
            <w:vAlign w:val="center"/>
          </w:tcPr>
          <w:p w14:paraId="2AB13F18">
            <w:pPr>
              <w:keepLines/>
              <w:adjustRightInd w:val="0"/>
              <w:snapToGrid w:val="0"/>
              <w:spacing w:line="380" w:lineRule="exact"/>
              <w:rPr>
                <w:rFonts w:ascii="宋体" w:hAnsi="宋体"/>
                <w:szCs w:val="21"/>
                <w:highlight w:val="none"/>
              </w:rPr>
            </w:pPr>
            <w:r>
              <w:rPr>
                <w:rFonts w:hint="eastAsia" w:ascii="宋体" w:hAnsi="宋体"/>
                <w:bCs/>
                <w:szCs w:val="21"/>
                <w:highlight w:val="none"/>
              </w:rPr>
              <w:t>投标</w:t>
            </w:r>
            <w:r>
              <w:rPr>
                <w:rFonts w:hint="eastAsia" w:ascii="宋体" w:hAnsi="宋体"/>
                <w:szCs w:val="21"/>
                <w:highlight w:val="none"/>
              </w:rPr>
              <w:t>文件份数</w:t>
            </w:r>
          </w:p>
        </w:tc>
        <w:tc>
          <w:tcPr>
            <w:tcW w:w="5386" w:type="dxa"/>
            <w:vAlign w:val="center"/>
          </w:tcPr>
          <w:p w14:paraId="0BE0B36A">
            <w:pPr>
              <w:pStyle w:val="314"/>
              <w:keepLines/>
              <w:autoSpaceDE w:val="0"/>
              <w:autoSpaceDN w:val="0"/>
              <w:spacing w:line="360" w:lineRule="exact"/>
              <w:rPr>
                <w:rFonts w:ascii="宋体" w:hAnsi="宋体" w:cs="宋体"/>
                <w:b/>
                <w:kern w:val="2"/>
                <w:sz w:val="24"/>
                <w:szCs w:val="22"/>
                <w:highlight w:val="none"/>
              </w:rPr>
            </w:pPr>
            <w:r>
              <w:rPr>
                <w:rFonts w:hint="eastAsia" w:ascii="MS Mincho" w:hAnsi="MS Mincho" w:cs="MS Mincho"/>
                <w:sz w:val="24"/>
                <w:szCs w:val="24"/>
                <w:highlight w:val="none"/>
              </w:rPr>
              <w:t>☑</w:t>
            </w:r>
            <w:r>
              <w:rPr>
                <w:rFonts w:hint="eastAsia" w:ascii="宋体" w:hAnsi="宋体" w:cs="宋体"/>
                <w:b/>
                <w:kern w:val="2"/>
                <w:sz w:val="24"/>
                <w:szCs w:val="24"/>
                <w:highlight w:val="none"/>
              </w:rPr>
              <w:t>采用不见面开标：</w:t>
            </w:r>
          </w:p>
          <w:p w14:paraId="329C2501">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1．本项目采用不见面开标、投标人需要递交电子响应文件，加密的电子响应文件，在投标截止时间前通过政采云平台（https://www.zcygov.cn/）上传到指定位置。无需递交纸质文件。</w:t>
            </w:r>
          </w:p>
          <w:p w14:paraId="2444893A">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26CAAB67">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3.远程开标前，投标人务必在政采云平台（https://www.zcygov.cn/）响应文件上传模块中使用“模拟解密”功能，验证本机远程自助解密环境。</w:t>
            </w:r>
          </w:p>
          <w:p w14:paraId="79931408">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4.★（本项目采用不见面开标，开标结束，中标单位需将纸制文件按要求，一式 3 份，其中正本 1 份，副本 2 份，U 盘一份（正本扫描件）送达或邮寄至：乌鲁木齐市五星北路194号新地园大厦13楼</w:t>
            </w:r>
          </w:p>
          <w:p w14:paraId="1A599F4F">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联系人：马红萍 电话：13899888275</w:t>
            </w:r>
          </w:p>
          <w:p w14:paraId="2EFC2901">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经加密的电子版文件：须在开标前上传至政采云客户端。</w:t>
            </w:r>
          </w:p>
        </w:tc>
      </w:tr>
      <w:tr w14:paraId="5CA1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13" w:type="dxa"/>
            <w:gridSpan w:val="3"/>
            <w:vAlign w:val="center"/>
          </w:tcPr>
          <w:p w14:paraId="0AE2662A">
            <w:pPr>
              <w:keepLines/>
              <w:adjustRightInd w:val="0"/>
              <w:snapToGrid w:val="0"/>
              <w:spacing w:line="380" w:lineRule="exact"/>
              <w:rPr>
                <w:rFonts w:ascii="宋体" w:hAnsi="宋体"/>
                <w:b/>
                <w:bCs/>
                <w:szCs w:val="21"/>
                <w:highlight w:val="none"/>
              </w:rPr>
            </w:pPr>
            <w:r>
              <w:rPr>
                <w:rFonts w:hint="eastAsia" w:ascii="宋体" w:hAnsi="宋体"/>
                <w:b/>
                <w:szCs w:val="21"/>
                <w:highlight w:val="none"/>
              </w:rPr>
              <w:t>四、投标文件的递交</w:t>
            </w:r>
          </w:p>
        </w:tc>
      </w:tr>
      <w:tr w14:paraId="39AE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0D8389E4">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第二章第22.1款</w:t>
            </w:r>
          </w:p>
        </w:tc>
        <w:tc>
          <w:tcPr>
            <w:tcW w:w="1786" w:type="dxa"/>
            <w:vAlign w:val="center"/>
          </w:tcPr>
          <w:p w14:paraId="5647B723">
            <w:pPr>
              <w:keepLines/>
              <w:adjustRightInd w:val="0"/>
              <w:snapToGrid w:val="0"/>
              <w:spacing w:line="380" w:lineRule="exact"/>
              <w:rPr>
                <w:rFonts w:ascii="宋体" w:hAnsi="宋体"/>
                <w:szCs w:val="21"/>
                <w:highlight w:val="none"/>
              </w:rPr>
            </w:pPr>
            <w:r>
              <w:rPr>
                <w:rFonts w:hint="eastAsia" w:ascii="宋体" w:hAnsi="宋体"/>
                <w:szCs w:val="21"/>
                <w:highlight w:val="none"/>
              </w:rPr>
              <w:t>投标文件的递交地点</w:t>
            </w:r>
          </w:p>
        </w:tc>
        <w:tc>
          <w:tcPr>
            <w:tcW w:w="5386" w:type="dxa"/>
            <w:vAlign w:val="center"/>
          </w:tcPr>
          <w:p w14:paraId="6E13ACD2">
            <w:pPr>
              <w:keepLines/>
              <w:adjustRightInd w:val="0"/>
              <w:snapToGrid w:val="0"/>
              <w:spacing w:line="380" w:lineRule="exact"/>
              <w:rPr>
                <w:rFonts w:ascii="宋体" w:hAnsi="宋体"/>
                <w:bCs/>
                <w:color w:val="000000"/>
                <w:szCs w:val="21"/>
                <w:highlight w:val="none"/>
              </w:rPr>
            </w:pPr>
            <w:r>
              <w:rPr>
                <w:rFonts w:hint="eastAsia" w:ascii="宋体" w:hAnsi="宋体"/>
                <w:bCs/>
                <w:color w:val="000000"/>
                <w:szCs w:val="21"/>
                <w:highlight w:val="none"/>
              </w:rPr>
              <w:t>202</w:t>
            </w:r>
            <w:r>
              <w:rPr>
                <w:rFonts w:hint="eastAsia" w:ascii="宋体" w:hAnsi="宋体"/>
                <w:bCs/>
                <w:color w:val="000000"/>
                <w:szCs w:val="21"/>
                <w:highlight w:val="none"/>
                <w:lang w:val="en-US" w:eastAsia="zh-CN"/>
              </w:rPr>
              <w:t>5</w:t>
            </w:r>
            <w:r>
              <w:rPr>
                <w:rFonts w:hint="eastAsia" w:ascii="宋体" w:hAnsi="宋体"/>
                <w:bCs/>
                <w:color w:val="000000"/>
                <w:szCs w:val="21"/>
                <w:highlight w:val="none"/>
              </w:rPr>
              <w:t>年</w:t>
            </w:r>
            <w:r>
              <w:rPr>
                <w:rFonts w:hint="eastAsia" w:ascii="宋体" w:hAnsi="宋体"/>
                <w:bCs/>
                <w:color w:val="000000"/>
                <w:szCs w:val="21"/>
                <w:highlight w:val="none"/>
                <w:lang w:val="en-US" w:eastAsia="zh-CN"/>
              </w:rPr>
              <w:t>07</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17</w:t>
            </w:r>
            <w:r>
              <w:rPr>
                <w:rFonts w:hint="eastAsia" w:ascii="宋体" w:hAnsi="宋体"/>
                <w:bCs/>
                <w:color w:val="000000"/>
                <w:szCs w:val="21"/>
                <w:highlight w:val="none"/>
              </w:rPr>
              <w:t>日</w:t>
            </w:r>
            <w:r>
              <w:rPr>
                <w:rFonts w:hint="eastAsia" w:ascii="宋体" w:hAnsi="宋体"/>
                <w:bCs/>
                <w:color w:val="000000"/>
                <w:szCs w:val="21"/>
                <w:highlight w:val="none"/>
                <w:lang w:val="en-US" w:eastAsia="zh-CN"/>
              </w:rPr>
              <w:t xml:space="preserve">16:00 </w:t>
            </w:r>
            <w:r>
              <w:rPr>
                <w:rFonts w:hint="eastAsia" w:ascii="宋体" w:hAnsi="宋体"/>
                <w:bCs/>
                <w:color w:val="000000"/>
                <w:szCs w:val="21"/>
                <w:highlight w:val="none"/>
              </w:rPr>
              <w:t>（北京时间）前将投标文件上传至政采云不见面开评标系统。</w:t>
            </w:r>
          </w:p>
          <w:p w14:paraId="4E7EAB38">
            <w:pPr>
              <w:keepLines/>
              <w:adjustRightInd w:val="0"/>
              <w:snapToGrid w:val="0"/>
              <w:spacing w:line="380" w:lineRule="exact"/>
              <w:rPr>
                <w:highlight w:val="none"/>
              </w:rPr>
            </w:pPr>
            <w:r>
              <w:rPr>
                <w:rFonts w:hint="eastAsia" w:ascii="宋体" w:hAnsi="宋体"/>
                <w:bCs/>
                <w:color w:val="000000"/>
                <w:szCs w:val="21"/>
                <w:highlight w:val="none"/>
              </w:rPr>
              <w:t>将投标文件上传至政采云平台https://www.zcygov.cn/对应位置（逾期未上传的或不符合规定的投标文件将被拒绝接收）</w:t>
            </w:r>
          </w:p>
        </w:tc>
      </w:tr>
      <w:tr w14:paraId="2E61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1C19C07C">
            <w:pPr>
              <w:keepLines/>
              <w:adjustRightInd w:val="0"/>
              <w:snapToGrid w:val="0"/>
              <w:spacing w:line="380" w:lineRule="exact"/>
              <w:rPr>
                <w:rFonts w:ascii="宋体" w:hAnsi="宋体"/>
                <w:szCs w:val="21"/>
                <w:highlight w:val="none"/>
              </w:rPr>
            </w:pPr>
            <w:r>
              <w:rPr>
                <w:rFonts w:hint="eastAsia" w:ascii="宋体" w:hAnsi="宋体"/>
                <w:b/>
                <w:szCs w:val="21"/>
                <w:highlight w:val="none"/>
              </w:rPr>
              <w:t>五、开标和评标</w:t>
            </w:r>
          </w:p>
        </w:tc>
      </w:tr>
      <w:tr w14:paraId="391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042F7CA5">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第二章第25.1款</w:t>
            </w:r>
          </w:p>
        </w:tc>
        <w:tc>
          <w:tcPr>
            <w:tcW w:w="1786" w:type="dxa"/>
            <w:vAlign w:val="center"/>
          </w:tcPr>
          <w:p w14:paraId="3C1A5634">
            <w:pPr>
              <w:keepLines/>
              <w:adjustRightInd w:val="0"/>
              <w:snapToGrid w:val="0"/>
              <w:spacing w:line="380" w:lineRule="exact"/>
              <w:rPr>
                <w:rFonts w:ascii="宋体" w:hAnsi="宋体"/>
                <w:szCs w:val="21"/>
                <w:highlight w:val="none"/>
              </w:rPr>
            </w:pPr>
            <w:r>
              <w:rPr>
                <w:rFonts w:hint="eastAsia" w:ascii="宋体" w:hAnsi="宋体"/>
                <w:szCs w:val="21"/>
                <w:highlight w:val="none"/>
              </w:rPr>
              <w:t>评标办法</w:t>
            </w:r>
          </w:p>
        </w:tc>
        <w:tc>
          <w:tcPr>
            <w:tcW w:w="5386" w:type="dxa"/>
            <w:vAlign w:val="center"/>
          </w:tcPr>
          <w:p w14:paraId="20E13D04">
            <w:pPr>
              <w:keepLines/>
              <w:adjustRightInd w:val="0"/>
              <w:snapToGrid w:val="0"/>
              <w:spacing w:line="380" w:lineRule="exact"/>
              <w:rPr>
                <w:rFonts w:ascii="宋体" w:hAnsi="宋体"/>
                <w:szCs w:val="21"/>
                <w:highlight w:val="none"/>
              </w:rPr>
            </w:pPr>
            <w:r>
              <w:rPr>
                <w:rFonts w:hint="eastAsia" w:ascii="宋体" w:hAnsi="宋体"/>
                <w:szCs w:val="21"/>
                <w:highlight w:val="none"/>
              </w:rPr>
              <w:t>综合评分法</w:t>
            </w:r>
          </w:p>
        </w:tc>
      </w:tr>
      <w:tr w14:paraId="61D8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74D469B4">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第二章第26.3款</w:t>
            </w:r>
          </w:p>
        </w:tc>
        <w:tc>
          <w:tcPr>
            <w:tcW w:w="1786" w:type="dxa"/>
            <w:vAlign w:val="center"/>
          </w:tcPr>
          <w:p w14:paraId="0EC415C5">
            <w:pPr>
              <w:keepLines/>
              <w:adjustRightInd w:val="0"/>
              <w:snapToGrid w:val="0"/>
              <w:spacing w:line="380" w:lineRule="exact"/>
              <w:rPr>
                <w:rFonts w:ascii="宋体" w:hAnsi="宋体"/>
                <w:szCs w:val="21"/>
                <w:highlight w:val="none"/>
              </w:rPr>
            </w:pPr>
            <w:r>
              <w:rPr>
                <w:rFonts w:hint="eastAsia" w:ascii="宋体" w:hAnsi="宋体"/>
                <w:szCs w:val="21"/>
                <w:highlight w:val="none"/>
              </w:rPr>
              <w:t>推荐的中标候选人数量</w:t>
            </w:r>
          </w:p>
        </w:tc>
        <w:tc>
          <w:tcPr>
            <w:tcW w:w="5386" w:type="dxa"/>
            <w:vAlign w:val="center"/>
          </w:tcPr>
          <w:p w14:paraId="1688AC5A">
            <w:pPr>
              <w:keepLines/>
              <w:adjustRightInd w:val="0"/>
              <w:snapToGrid w:val="0"/>
              <w:spacing w:line="380" w:lineRule="exact"/>
              <w:rPr>
                <w:rFonts w:ascii="宋体" w:hAnsi="宋体"/>
                <w:szCs w:val="21"/>
                <w:highlight w:val="none"/>
              </w:rPr>
            </w:pPr>
            <w:r>
              <w:rPr>
                <w:rFonts w:hint="eastAsia" w:ascii="宋体" w:hAnsi="宋体"/>
                <w:szCs w:val="21"/>
                <w:highlight w:val="none"/>
              </w:rPr>
              <w:t>3</w:t>
            </w:r>
          </w:p>
        </w:tc>
      </w:tr>
      <w:tr w14:paraId="042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513" w:type="dxa"/>
            <w:gridSpan w:val="3"/>
            <w:vAlign w:val="center"/>
          </w:tcPr>
          <w:p w14:paraId="40FC3667">
            <w:pPr>
              <w:keepLines/>
              <w:adjustRightInd w:val="0"/>
              <w:snapToGrid w:val="0"/>
              <w:spacing w:line="380" w:lineRule="exact"/>
              <w:rPr>
                <w:rFonts w:ascii="宋体" w:hAnsi="宋体"/>
                <w:szCs w:val="21"/>
                <w:highlight w:val="none"/>
              </w:rPr>
            </w:pPr>
            <w:r>
              <w:rPr>
                <w:rFonts w:hint="eastAsia" w:ascii="宋体" w:hAnsi="宋体"/>
                <w:b/>
                <w:szCs w:val="21"/>
                <w:highlight w:val="none"/>
              </w:rPr>
              <w:t>六、中标结果信息公布与投标人质疑</w:t>
            </w:r>
          </w:p>
        </w:tc>
      </w:tr>
      <w:tr w14:paraId="0119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1" w:type="dxa"/>
            <w:vAlign w:val="center"/>
          </w:tcPr>
          <w:p w14:paraId="3FA35B25">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第二章第30.1款</w:t>
            </w:r>
          </w:p>
        </w:tc>
        <w:tc>
          <w:tcPr>
            <w:tcW w:w="1786" w:type="dxa"/>
            <w:vAlign w:val="center"/>
          </w:tcPr>
          <w:p w14:paraId="6661A8C9">
            <w:pPr>
              <w:keepLines/>
              <w:adjustRightInd w:val="0"/>
              <w:snapToGrid w:val="0"/>
              <w:spacing w:line="380" w:lineRule="exact"/>
              <w:rPr>
                <w:rFonts w:ascii="宋体" w:hAnsi="宋体"/>
                <w:szCs w:val="21"/>
                <w:highlight w:val="none"/>
              </w:rPr>
            </w:pPr>
            <w:r>
              <w:rPr>
                <w:rFonts w:hint="eastAsia" w:ascii="宋体" w:hAnsi="宋体"/>
                <w:szCs w:val="21"/>
                <w:highlight w:val="none"/>
              </w:rPr>
              <w:t>财政部门指定的媒体</w:t>
            </w:r>
          </w:p>
        </w:tc>
        <w:tc>
          <w:tcPr>
            <w:tcW w:w="5386" w:type="dxa"/>
            <w:vAlign w:val="center"/>
          </w:tcPr>
          <w:p w14:paraId="68770B3A">
            <w:pPr>
              <w:keepLines/>
              <w:adjustRightInd w:val="0"/>
              <w:snapToGrid w:val="0"/>
              <w:spacing w:line="380" w:lineRule="exact"/>
              <w:jc w:val="left"/>
              <w:rPr>
                <w:rFonts w:ascii="宋体" w:hAnsi="宋体" w:cs="宋体"/>
                <w:kern w:val="0"/>
                <w:szCs w:val="21"/>
                <w:highlight w:val="none"/>
              </w:rPr>
            </w:pPr>
            <w:r>
              <w:rPr>
                <w:rFonts w:hint="eastAsia" w:ascii="宋体" w:hAnsi="宋体" w:cs="宋体"/>
                <w:kern w:val="0"/>
                <w:szCs w:val="21"/>
                <w:highlight w:val="none"/>
              </w:rPr>
              <w:t>新疆维吾尔自治区政府采购网</w:t>
            </w:r>
          </w:p>
        </w:tc>
      </w:tr>
      <w:tr w14:paraId="198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341" w:type="dxa"/>
            <w:vAlign w:val="center"/>
          </w:tcPr>
          <w:p w14:paraId="76D233FE">
            <w:pPr>
              <w:keepLines/>
              <w:adjustRightInd w:val="0"/>
              <w:snapToGrid w:val="0"/>
              <w:spacing w:line="380" w:lineRule="exact"/>
              <w:jc w:val="center"/>
              <w:rPr>
                <w:rFonts w:ascii="宋体" w:hAnsi="宋体"/>
                <w:szCs w:val="21"/>
                <w:highlight w:val="none"/>
              </w:rPr>
            </w:pPr>
            <w:r>
              <w:rPr>
                <w:rFonts w:hint="eastAsia" w:ascii="宋体" w:hAnsi="宋体"/>
                <w:szCs w:val="21"/>
                <w:highlight w:val="none"/>
              </w:rPr>
              <w:t>第二章第32.3款</w:t>
            </w:r>
          </w:p>
        </w:tc>
        <w:tc>
          <w:tcPr>
            <w:tcW w:w="1786" w:type="dxa"/>
            <w:vAlign w:val="center"/>
          </w:tcPr>
          <w:p w14:paraId="43A185D2">
            <w:pPr>
              <w:keepLines/>
              <w:adjustRightInd w:val="0"/>
              <w:snapToGrid w:val="0"/>
              <w:spacing w:line="380" w:lineRule="exact"/>
              <w:rPr>
                <w:rFonts w:ascii="宋体" w:hAnsi="宋体"/>
                <w:szCs w:val="21"/>
                <w:highlight w:val="none"/>
              </w:rPr>
            </w:pPr>
            <w:r>
              <w:rPr>
                <w:rFonts w:hint="eastAsia" w:ascii="宋体" w:hAnsi="宋体"/>
                <w:szCs w:val="21"/>
                <w:highlight w:val="none"/>
              </w:rPr>
              <w:t>履约担保</w:t>
            </w:r>
          </w:p>
        </w:tc>
        <w:tc>
          <w:tcPr>
            <w:tcW w:w="5386" w:type="dxa"/>
            <w:vAlign w:val="center"/>
          </w:tcPr>
          <w:p w14:paraId="43102753">
            <w:pPr>
              <w:keepLines/>
              <w:adjustRightInd w:val="0"/>
              <w:snapToGrid w:val="0"/>
              <w:spacing w:line="380" w:lineRule="exact"/>
              <w:jc w:val="left"/>
              <w:rPr>
                <w:rFonts w:ascii="宋体" w:hAnsi="宋体"/>
                <w:szCs w:val="21"/>
                <w:highlight w:val="none"/>
              </w:rPr>
            </w:pPr>
            <w:r>
              <w:rPr>
                <w:rFonts w:hint="eastAsia" w:ascii="宋体" w:hAnsi="宋体"/>
                <w:szCs w:val="21"/>
                <w:highlight w:val="none"/>
              </w:rPr>
              <w:t>/</w:t>
            </w:r>
          </w:p>
        </w:tc>
      </w:tr>
      <w:tr w14:paraId="371B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78DA7E09">
            <w:pPr>
              <w:keepLines/>
              <w:adjustRightInd w:val="0"/>
              <w:snapToGrid w:val="0"/>
              <w:spacing w:line="380" w:lineRule="exact"/>
              <w:rPr>
                <w:rFonts w:ascii="宋体" w:hAnsi="宋体"/>
                <w:b/>
                <w:szCs w:val="21"/>
                <w:highlight w:val="none"/>
              </w:rPr>
            </w:pPr>
            <w:r>
              <w:rPr>
                <w:rFonts w:hint="eastAsia" w:ascii="宋体" w:hAnsi="宋体"/>
                <w:b/>
                <w:szCs w:val="21"/>
                <w:highlight w:val="none"/>
              </w:rPr>
              <w:t>七、其他规定</w:t>
            </w:r>
          </w:p>
        </w:tc>
      </w:tr>
      <w:tr w14:paraId="79A3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9513" w:type="dxa"/>
            <w:gridSpan w:val="3"/>
            <w:vAlign w:val="center"/>
          </w:tcPr>
          <w:p w14:paraId="32B9EF11">
            <w:pPr>
              <w:keepLines/>
              <w:adjustRightInd w:val="0"/>
              <w:snapToGrid w:val="0"/>
              <w:spacing w:line="380" w:lineRule="exact"/>
              <w:rPr>
                <w:rFonts w:ascii="宋体" w:hAnsi="宋体"/>
                <w:b/>
                <w:szCs w:val="21"/>
                <w:highlight w:val="none"/>
              </w:rPr>
            </w:pPr>
            <w:r>
              <w:rPr>
                <w:rFonts w:hint="eastAsia" w:ascii="宋体" w:hAnsi="宋体"/>
                <w:b/>
                <w:szCs w:val="21"/>
                <w:highlight w:val="none"/>
              </w:rPr>
              <w:t>本项目代理服务费及评标费由中标人承担，并一次性支付给招标代理机构。</w:t>
            </w:r>
          </w:p>
        </w:tc>
      </w:tr>
      <w:tr w14:paraId="1FF7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0B1EE588">
            <w:pPr>
              <w:keepLines/>
              <w:adjustRightInd w:val="0"/>
              <w:snapToGrid w:val="0"/>
              <w:spacing w:line="380" w:lineRule="exact"/>
              <w:rPr>
                <w:rFonts w:ascii="宋体" w:hAnsi="宋体"/>
                <w:b/>
                <w:szCs w:val="21"/>
                <w:highlight w:val="none"/>
              </w:rPr>
            </w:pPr>
            <w:r>
              <w:rPr>
                <w:rFonts w:hint="eastAsia" w:ascii="宋体" w:hAnsi="宋体"/>
                <w:b/>
                <w:szCs w:val="21"/>
                <w:highlight w:val="none"/>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14:paraId="20FD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518A5D66">
            <w:pPr>
              <w:keepLines/>
              <w:adjustRightInd w:val="0"/>
              <w:snapToGrid w:val="0"/>
              <w:spacing w:line="380" w:lineRule="exact"/>
              <w:rPr>
                <w:rFonts w:ascii="宋体" w:hAnsi="宋体"/>
                <w:b/>
                <w:szCs w:val="21"/>
                <w:highlight w:val="none"/>
              </w:rPr>
            </w:pPr>
            <w:r>
              <w:rPr>
                <w:rFonts w:hint="eastAsia" w:ascii="宋体" w:hAnsi="宋体"/>
                <w:b/>
                <w:szCs w:val="21"/>
                <w:highlight w:val="none"/>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14:paraId="40C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6252CC17">
            <w:pPr>
              <w:keepLines/>
              <w:adjustRightInd w:val="0"/>
              <w:snapToGrid w:val="0"/>
              <w:spacing w:line="380" w:lineRule="exact"/>
              <w:rPr>
                <w:rFonts w:ascii="宋体" w:hAnsi="宋体"/>
                <w:b/>
                <w:szCs w:val="21"/>
                <w:highlight w:val="none"/>
              </w:rPr>
            </w:pPr>
            <w:r>
              <w:rPr>
                <w:rFonts w:hint="eastAsia" w:ascii="宋体" w:hAnsi="宋体"/>
                <w:b/>
                <w:szCs w:val="21"/>
                <w:highlight w:val="none"/>
              </w:rPr>
              <w:t>投标人资格审查内容：开标前，招标人及监标人员将查验投标人上传政采云的资格审查材料，材料如下：</w:t>
            </w:r>
          </w:p>
          <w:p w14:paraId="5FEB5B8F">
            <w:pPr>
              <w:keepLines/>
              <w:adjustRightInd w:val="0"/>
              <w:snapToGrid w:val="0"/>
              <w:spacing w:line="380" w:lineRule="exact"/>
              <w:rPr>
                <w:rFonts w:ascii="宋体" w:hAnsi="宋体"/>
                <w:b/>
                <w:szCs w:val="21"/>
                <w:highlight w:val="none"/>
              </w:rPr>
            </w:pPr>
            <w:r>
              <w:rPr>
                <w:rFonts w:hint="eastAsia" w:ascii="宋体" w:hAnsi="宋体"/>
                <w:b/>
                <w:szCs w:val="21"/>
                <w:highlight w:val="none"/>
              </w:rPr>
              <w:t>（1）法定代表人身份证明书、法定代表人身份证或法定代表人授权委托书、被委托人身份证；</w:t>
            </w:r>
          </w:p>
          <w:p w14:paraId="6A23EB77">
            <w:pPr>
              <w:keepLines/>
              <w:adjustRightInd w:val="0"/>
              <w:snapToGrid w:val="0"/>
              <w:spacing w:line="380" w:lineRule="exact"/>
              <w:rPr>
                <w:rFonts w:ascii="宋体" w:hAnsi="宋体"/>
                <w:b/>
                <w:szCs w:val="21"/>
                <w:highlight w:val="none"/>
              </w:rPr>
            </w:pPr>
            <w:r>
              <w:rPr>
                <w:rFonts w:hint="eastAsia" w:ascii="宋体" w:hAnsi="宋体"/>
                <w:b/>
                <w:szCs w:val="21"/>
                <w:highlight w:val="none"/>
              </w:rPr>
              <w:t>（2）有效的营业执照；</w:t>
            </w:r>
          </w:p>
          <w:p w14:paraId="7A5C0504">
            <w:pPr>
              <w:keepLines/>
              <w:adjustRightInd w:val="0"/>
              <w:snapToGrid w:val="0"/>
              <w:spacing w:line="380" w:lineRule="exact"/>
              <w:rPr>
                <w:rFonts w:ascii="宋体" w:hAnsi="宋体"/>
                <w:b/>
                <w:szCs w:val="21"/>
                <w:highlight w:val="none"/>
              </w:rPr>
            </w:pPr>
            <w:r>
              <w:rPr>
                <w:rFonts w:hint="eastAsia" w:ascii="宋体" w:hAnsi="宋体"/>
                <w:b/>
                <w:szCs w:val="21"/>
                <w:highlight w:val="none"/>
              </w:rPr>
              <w:t>（3）投标保证金交纳凭证</w:t>
            </w:r>
          </w:p>
          <w:p w14:paraId="1142EA73">
            <w:pPr>
              <w:keepLines/>
              <w:adjustRightInd w:val="0"/>
              <w:snapToGrid w:val="0"/>
              <w:spacing w:line="380" w:lineRule="exact"/>
              <w:rPr>
                <w:rFonts w:ascii="宋体" w:hAnsi="宋体"/>
                <w:b/>
                <w:szCs w:val="21"/>
                <w:highlight w:val="none"/>
              </w:rPr>
            </w:pPr>
            <w:r>
              <w:rPr>
                <w:rFonts w:hint="eastAsia" w:ascii="宋体" w:hAnsi="宋体"/>
                <w:b/>
                <w:szCs w:val="21"/>
                <w:highlight w:val="none"/>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2011F9D9">
            <w:pPr>
              <w:keepLines/>
              <w:adjustRightInd w:val="0"/>
              <w:snapToGrid w:val="0"/>
              <w:spacing w:line="380" w:lineRule="exact"/>
              <w:rPr>
                <w:rFonts w:ascii="宋体" w:hAnsi="宋体"/>
                <w:b/>
                <w:szCs w:val="21"/>
                <w:highlight w:val="none"/>
              </w:rPr>
            </w:pPr>
            <w:r>
              <w:rPr>
                <w:rFonts w:hint="eastAsia" w:ascii="宋体" w:hAnsi="宋体"/>
                <w:b/>
                <w:szCs w:val="21"/>
                <w:highlight w:val="none"/>
              </w:rPr>
              <w:t>证件不齐全，其投标将被拒绝。</w:t>
            </w:r>
          </w:p>
        </w:tc>
      </w:tr>
      <w:tr w14:paraId="3D5C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13" w:type="dxa"/>
            <w:gridSpan w:val="3"/>
            <w:vAlign w:val="center"/>
          </w:tcPr>
          <w:p w14:paraId="72A9FAC7">
            <w:pPr>
              <w:keepLines/>
              <w:adjustRightInd w:val="0"/>
              <w:snapToGrid w:val="0"/>
              <w:spacing w:line="380" w:lineRule="exact"/>
              <w:rPr>
                <w:rFonts w:ascii="宋体" w:hAnsi="宋体"/>
                <w:b/>
                <w:szCs w:val="21"/>
                <w:highlight w:val="none"/>
              </w:rPr>
            </w:pPr>
            <w:bookmarkStart w:id="11" w:name="_Toc420948007"/>
            <w:r>
              <w:rPr>
                <w:rFonts w:hint="eastAsia" w:ascii="宋体" w:hAnsi="宋体"/>
                <w:b/>
                <w:szCs w:val="21"/>
                <w:highlight w:val="none"/>
              </w:rPr>
              <w:t>电子投标注意事项：1、本项目为电子招投标项目，供应商需要使用CA加密设备，凡参加本项目供应商可自主通过新疆CA申领渠道“新疆政务通”申请政采云平台可使用的CA设备。如有操作性问题可与政采云在线客服进行咨询，咨询电话：400-881-7190。</w:t>
            </w:r>
          </w:p>
          <w:p w14:paraId="29649845">
            <w:pPr>
              <w:keepLines/>
              <w:adjustRightInd w:val="0"/>
              <w:snapToGrid w:val="0"/>
              <w:spacing w:line="380" w:lineRule="exact"/>
              <w:rPr>
                <w:rFonts w:ascii="宋体" w:hAnsi="宋体"/>
                <w:b/>
                <w:szCs w:val="21"/>
                <w:highlight w:val="none"/>
              </w:rPr>
            </w:pPr>
            <w:r>
              <w:rPr>
                <w:rFonts w:hint="eastAsia" w:ascii="宋体" w:hAnsi="宋体"/>
                <w:b/>
                <w:szCs w:val="21"/>
                <w:highlight w:val="none"/>
              </w:rPr>
              <w:t>2、本项目实行网上投标，采用电子投标文件，若供应商参与投标，自行承担投标一切费用。</w:t>
            </w:r>
          </w:p>
          <w:p w14:paraId="5E2664FB">
            <w:pPr>
              <w:keepLines/>
              <w:adjustRightInd w:val="0"/>
              <w:snapToGrid w:val="0"/>
              <w:spacing w:line="380" w:lineRule="exact"/>
              <w:rPr>
                <w:rFonts w:ascii="宋体" w:hAnsi="宋体"/>
                <w:b/>
                <w:szCs w:val="21"/>
                <w:highlight w:val="none"/>
              </w:rPr>
            </w:pPr>
            <w:r>
              <w:rPr>
                <w:rFonts w:hint="eastAsia" w:ascii="宋体" w:hAnsi="宋体"/>
                <w:b/>
                <w:szCs w:val="21"/>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486E61E7">
            <w:pPr>
              <w:keepLines/>
              <w:adjustRightInd w:val="0"/>
              <w:snapToGrid w:val="0"/>
              <w:spacing w:line="380" w:lineRule="exact"/>
              <w:rPr>
                <w:rFonts w:ascii="宋体" w:hAnsi="宋体"/>
                <w:b/>
                <w:szCs w:val="21"/>
                <w:highlight w:val="none"/>
              </w:rPr>
            </w:pPr>
            <w:r>
              <w:rPr>
                <w:rFonts w:hint="eastAsia" w:ascii="宋体" w:hAnsi="宋体"/>
                <w:b/>
                <w:szCs w:val="21"/>
                <w:highlight w:val="none"/>
              </w:rPr>
              <w:t>4、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35FAA737">
            <w:pPr>
              <w:keepLines/>
              <w:adjustRightInd w:val="0"/>
              <w:snapToGrid w:val="0"/>
              <w:spacing w:line="380" w:lineRule="exact"/>
              <w:rPr>
                <w:rFonts w:ascii="宋体" w:hAnsi="宋体"/>
                <w:b/>
                <w:szCs w:val="21"/>
                <w:highlight w:val="none"/>
              </w:rPr>
            </w:pPr>
            <w:r>
              <w:rPr>
                <w:rFonts w:hint="eastAsia" w:ascii="宋体" w:hAnsi="宋体"/>
                <w:b/>
                <w:szCs w:val="21"/>
                <w:highlight w:val="none"/>
              </w:rPr>
              <w:t>5、各供应商须在开标时间在政采云平台自行解密文件。开标时间后在30分钟内供应商可以登录“政采云”平台，用“项目采购-开标评标”功能进行解密投标文件。若供应商在规定时间内未按时解密的，视为投标文件撤回无效投标。</w:t>
            </w:r>
          </w:p>
          <w:p w14:paraId="2F49885B">
            <w:pPr>
              <w:keepLines/>
              <w:adjustRightInd w:val="0"/>
              <w:snapToGrid w:val="0"/>
              <w:spacing w:line="380" w:lineRule="exact"/>
              <w:rPr>
                <w:rFonts w:ascii="宋体" w:hAnsi="宋体"/>
                <w:b/>
                <w:szCs w:val="21"/>
                <w:highlight w:val="none"/>
              </w:rPr>
            </w:pPr>
            <w:r>
              <w:rPr>
                <w:rFonts w:hint="eastAsia" w:ascii="宋体" w:hAnsi="宋体"/>
                <w:b/>
                <w:szCs w:val="21"/>
                <w:highlight w:val="none"/>
              </w:rPr>
              <w:t>6、投标供应商解密失败的，由投标供应商自行承担后果。</w:t>
            </w:r>
          </w:p>
          <w:p w14:paraId="70C7CA02">
            <w:pPr>
              <w:keepLines/>
              <w:adjustRightInd w:val="0"/>
              <w:snapToGrid w:val="0"/>
              <w:spacing w:line="380" w:lineRule="exact"/>
              <w:rPr>
                <w:highlight w:val="none"/>
              </w:rPr>
            </w:pPr>
            <w:r>
              <w:rPr>
                <w:rFonts w:hint="eastAsia" w:ascii="宋体" w:hAnsi="宋体"/>
                <w:b/>
                <w:szCs w:val="21"/>
                <w:highlight w:val="none"/>
              </w:rPr>
              <w:t>7、由投标人自行准备所需的计算机、网络、高清摄像头、录音播放设备等具备演示条件所需的一切设备材料，因投标人自身原因导致的任何后果均由投标人自行承担。</w:t>
            </w:r>
          </w:p>
        </w:tc>
      </w:tr>
    </w:tbl>
    <w:p w14:paraId="2019B851">
      <w:pPr>
        <w:pStyle w:val="46"/>
        <w:ind w:firstLine="0" w:firstLineChars="0"/>
        <w:rPr>
          <w:rFonts w:ascii="宋体" w:hAnsi="宋体"/>
          <w:b/>
          <w:highlight w:val="none"/>
        </w:rPr>
      </w:pPr>
    </w:p>
    <w:p w14:paraId="68C4BCDC">
      <w:pPr>
        <w:pStyle w:val="46"/>
        <w:ind w:firstLine="0" w:firstLineChars="0"/>
        <w:rPr>
          <w:rFonts w:ascii="宋体" w:hAnsi="宋体"/>
          <w:b/>
          <w:highlight w:val="none"/>
        </w:rPr>
      </w:pPr>
    </w:p>
    <w:p w14:paraId="6B10A153">
      <w:pPr>
        <w:pStyle w:val="46"/>
        <w:ind w:firstLine="0" w:firstLineChars="0"/>
        <w:rPr>
          <w:rFonts w:ascii="宋体" w:hAnsi="宋体"/>
          <w:b/>
          <w:highlight w:val="none"/>
        </w:rPr>
      </w:pPr>
    </w:p>
    <w:p w14:paraId="129A09F4">
      <w:pPr>
        <w:pStyle w:val="46"/>
        <w:ind w:firstLine="0" w:firstLineChars="0"/>
        <w:rPr>
          <w:rFonts w:ascii="宋体" w:hAnsi="宋体"/>
          <w:b/>
          <w:highlight w:val="none"/>
        </w:rPr>
      </w:pPr>
    </w:p>
    <w:p w14:paraId="3A6B3FB2">
      <w:pPr>
        <w:pStyle w:val="46"/>
        <w:ind w:firstLine="0" w:firstLineChars="0"/>
        <w:rPr>
          <w:rFonts w:ascii="宋体" w:hAnsi="宋体"/>
          <w:b/>
          <w:highlight w:val="none"/>
        </w:rPr>
      </w:pPr>
    </w:p>
    <w:p w14:paraId="6CD25563">
      <w:pPr>
        <w:pStyle w:val="46"/>
        <w:ind w:firstLine="0" w:firstLineChars="0"/>
        <w:rPr>
          <w:rFonts w:ascii="宋体" w:hAnsi="宋体"/>
          <w:b/>
          <w:highlight w:val="none"/>
        </w:rPr>
      </w:pPr>
    </w:p>
    <w:p w14:paraId="4F3660F5">
      <w:pPr>
        <w:pStyle w:val="46"/>
        <w:ind w:firstLine="0" w:firstLineChars="0"/>
        <w:rPr>
          <w:rFonts w:ascii="宋体" w:hAnsi="宋体"/>
          <w:b/>
          <w:highlight w:val="none"/>
        </w:rPr>
      </w:pPr>
    </w:p>
    <w:p w14:paraId="522835D7">
      <w:pPr>
        <w:pStyle w:val="46"/>
        <w:ind w:left="0" w:leftChars="0" w:firstLine="0" w:firstLineChars="0"/>
        <w:rPr>
          <w:rFonts w:ascii="宋体" w:hAnsi="宋体"/>
          <w:b/>
          <w:highlight w:val="none"/>
        </w:rPr>
      </w:pPr>
    </w:p>
    <w:p w14:paraId="6124D87A">
      <w:pPr>
        <w:pStyle w:val="46"/>
        <w:ind w:firstLine="482"/>
        <w:rPr>
          <w:rFonts w:ascii="宋体" w:hAnsi="宋体"/>
          <w:b/>
          <w:highlight w:val="none"/>
        </w:rPr>
      </w:pPr>
    </w:p>
    <w:p w14:paraId="17BA604B">
      <w:pPr>
        <w:adjustRightInd w:val="0"/>
        <w:snapToGrid w:val="0"/>
        <w:spacing w:line="360" w:lineRule="auto"/>
        <w:jc w:val="center"/>
        <w:outlineLvl w:val="1"/>
        <w:rPr>
          <w:rFonts w:ascii="宋体" w:hAnsi="宋体"/>
          <w:b/>
          <w:szCs w:val="21"/>
          <w:highlight w:val="none"/>
        </w:rPr>
      </w:pPr>
      <w:bookmarkStart w:id="12" w:name="_Toc476311230"/>
      <w:bookmarkStart w:id="13" w:name="_Toc506227556"/>
      <w:r>
        <w:rPr>
          <w:rFonts w:hint="eastAsia" w:ascii="宋体" w:hAnsi="宋体"/>
          <w:b/>
          <w:sz w:val="24"/>
          <w:szCs w:val="21"/>
          <w:highlight w:val="none"/>
        </w:rPr>
        <w:t>投标须知正文</w:t>
      </w:r>
      <w:bookmarkEnd w:id="11"/>
      <w:bookmarkEnd w:id="12"/>
      <w:bookmarkEnd w:id="13"/>
    </w:p>
    <w:p w14:paraId="5300BB15">
      <w:pPr>
        <w:pStyle w:val="4"/>
        <w:rPr>
          <w:rFonts w:ascii="宋体" w:hAnsi="宋体"/>
          <w:sz w:val="21"/>
          <w:szCs w:val="21"/>
          <w:highlight w:val="none"/>
        </w:rPr>
      </w:pPr>
      <w:bookmarkStart w:id="14" w:name="_Toc420948008"/>
      <w:bookmarkStart w:id="15" w:name="_Toc506227557"/>
      <w:r>
        <w:rPr>
          <w:rFonts w:hint="eastAsia" w:ascii="宋体" w:hAnsi="宋体"/>
          <w:sz w:val="21"/>
          <w:szCs w:val="21"/>
          <w:highlight w:val="none"/>
        </w:rPr>
        <w:t>一、</w:t>
      </w:r>
      <w:bookmarkEnd w:id="14"/>
      <w:r>
        <w:rPr>
          <w:rFonts w:hint="eastAsia" w:ascii="宋体" w:hAnsi="宋体"/>
          <w:sz w:val="21"/>
          <w:szCs w:val="21"/>
          <w:highlight w:val="none"/>
        </w:rPr>
        <w:t>总则</w:t>
      </w:r>
      <w:bookmarkEnd w:id="15"/>
    </w:p>
    <w:p w14:paraId="1C1A4ED0">
      <w:pPr>
        <w:adjustRightInd w:val="0"/>
        <w:snapToGrid w:val="0"/>
        <w:spacing w:line="360" w:lineRule="auto"/>
        <w:rPr>
          <w:rFonts w:ascii="宋体" w:hAnsi="宋体"/>
          <w:b/>
          <w:szCs w:val="21"/>
          <w:highlight w:val="none"/>
        </w:rPr>
      </w:pPr>
      <w:r>
        <w:rPr>
          <w:rFonts w:hint="eastAsia" w:ascii="宋体" w:hAnsi="宋体"/>
          <w:b/>
          <w:szCs w:val="21"/>
          <w:highlight w:val="none"/>
        </w:rPr>
        <w:t>1. 项目概况</w:t>
      </w:r>
    </w:p>
    <w:p w14:paraId="007B7E54">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1.1项目名称：详见</w:t>
      </w:r>
      <w:r>
        <w:rPr>
          <w:rFonts w:hint="eastAsia" w:ascii="宋体" w:hAnsi="宋体"/>
          <w:b/>
          <w:szCs w:val="21"/>
          <w:highlight w:val="none"/>
        </w:rPr>
        <w:t>投标须知前附表</w:t>
      </w:r>
      <w:r>
        <w:rPr>
          <w:rFonts w:hint="eastAsia" w:ascii="宋体" w:hAnsi="宋体"/>
          <w:szCs w:val="21"/>
          <w:highlight w:val="none"/>
        </w:rPr>
        <w:t>；</w:t>
      </w:r>
    </w:p>
    <w:p w14:paraId="13B0E1A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1.2招标内容：详见</w:t>
      </w:r>
      <w:r>
        <w:rPr>
          <w:rFonts w:hint="eastAsia" w:ascii="宋体" w:hAnsi="宋体"/>
          <w:b/>
          <w:szCs w:val="21"/>
          <w:highlight w:val="none"/>
        </w:rPr>
        <w:t>投标须知前附表</w:t>
      </w:r>
      <w:r>
        <w:rPr>
          <w:rFonts w:hint="eastAsia" w:ascii="宋体" w:hAnsi="宋体"/>
          <w:szCs w:val="21"/>
          <w:highlight w:val="none"/>
        </w:rPr>
        <w:t>；</w:t>
      </w:r>
    </w:p>
    <w:p w14:paraId="0A1CEBD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1.3采购方式：详见</w:t>
      </w:r>
      <w:r>
        <w:rPr>
          <w:rFonts w:hint="eastAsia" w:ascii="宋体" w:hAnsi="宋体"/>
          <w:b/>
          <w:szCs w:val="21"/>
          <w:highlight w:val="none"/>
        </w:rPr>
        <w:t>投标须知前附表</w:t>
      </w:r>
      <w:r>
        <w:rPr>
          <w:rFonts w:hint="eastAsia" w:ascii="宋体" w:hAnsi="宋体"/>
          <w:szCs w:val="21"/>
          <w:highlight w:val="none"/>
        </w:rPr>
        <w:t>；</w:t>
      </w:r>
    </w:p>
    <w:p w14:paraId="72A7289C">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1.4交货地点：详见</w:t>
      </w:r>
      <w:r>
        <w:rPr>
          <w:rFonts w:hint="eastAsia" w:ascii="宋体" w:hAnsi="宋体"/>
          <w:b/>
          <w:szCs w:val="21"/>
          <w:highlight w:val="none"/>
        </w:rPr>
        <w:t>投标须知前附表</w:t>
      </w:r>
      <w:r>
        <w:rPr>
          <w:rFonts w:hint="eastAsia" w:ascii="宋体" w:hAnsi="宋体"/>
          <w:szCs w:val="21"/>
          <w:highlight w:val="none"/>
        </w:rPr>
        <w:t>；</w:t>
      </w:r>
    </w:p>
    <w:p w14:paraId="593467F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1.5交货期限：详见</w:t>
      </w:r>
      <w:r>
        <w:rPr>
          <w:rFonts w:hint="eastAsia" w:ascii="宋体" w:hAnsi="宋体"/>
          <w:b/>
          <w:szCs w:val="21"/>
          <w:highlight w:val="none"/>
        </w:rPr>
        <w:t>投标须知前附表</w:t>
      </w:r>
      <w:r>
        <w:rPr>
          <w:rFonts w:hint="eastAsia" w:ascii="宋体" w:hAnsi="宋体"/>
          <w:szCs w:val="21"/>
          <w:highlight w:val="none"/>
        </w:rPr>
        <w:t>；</w:t>
      </w:r>
    </w:p>
    <w:p w14:paraId="0B741836">
      <w:pPr>
        <w:adjustRightInd w:val="0"/>
        <w:snapToGrid w:val="0"/>
        <w:spacing w:line="360" w:lineRule="auto"/>
        <w:rPr>
          <w:rFonts w:ascii="宋体" w:hAnsi="宋体"/>
          <w:b/>
          <w:bCs/>
          <w:szCs w:val="21"/>
          <w:highlight w:val="none"/>
        </w:rPr>
      </w:pPr>
      <w:r>
        <w:rPr>
          <w:rFonts w:hint="eastAsia" w:ascii="宋体" w:hAnsi="宋体"/>
          <w:b/>
          <w:bCs/>
          <w:szCs w:val="21"/>
          <w:highlight w:val="none"/>
        </w:rPr>
        <w:t>2.定义</w:t>
      </w:r>
    </w:p>
    <w:p w14:paraId="5B663EC3">
      <w:pPr>
        <w:adjustRightInd w:val="0"/>
        <w:snapToGrid w:val="0"/>
        <w:spacing w:line="360" w:lineRule="auto"/>
        <w:ind w:firstLine="420" w:firstLineChars="200"/>
        <w:rPr>
          <w:rFonts w:ascii="宋体" w:hAnsi="宋体"/>
          <w:b/>
          <w:szCs w:val="21"/>
          <w:highlight w:val="none"/>
        </w:rPr>
      </w:pPr>
      <w:r>
        <w:rPr>
          <w:rFonts w:hint="eastAsia" w:ascii="宋体" w:hAnsi="宋体"/>
          <w:szCs w:val="21"/>
          <w:highlight w:val="none"/>
        </w:rPr>
        <w:t>2.1 “采购人”是指依法进行政府采购的国家机关、事业单位、团体组织。采购人名称、地址、电话、联系人见</w:t>
      </w:r>
      <w:r>
        <w:rPr>
          <w:rFonts w:hint="eastAsia" w:ascii="宋体" w:hAnsi="宋体"/>
          <w:b/>
          <w:szCs w:val="21"/>
          <w:highlight w:val="none"/>
        </w:rPr>
        <w:t>投标须知前附表</w:t>
      </w:r>
      <w:r>
        <w:rPr>
          <w:rFonts w:hint="eastAsia" w:ascii="宋体" w:hAnsi="宋体"/>
          <w:szCs w:val="21"/>
          <w:highlight w:val="none"/>
        </w:rPr>
        <w:t>。</w:t>
      </w:r>
    </w:p>
    <w:p w14:paraId="570EBDEA">
      <w:pPr>
        <w:adjustRightInd w:val="0"/>
        <w:snapToGrid w:val="0"/>
        <w:spacing w:line="360" w:lineRule="auto"/>
        <w:ind w:firstLine="420" w:firstLineChars="200"/>
        <w:rPr>
          <w:rFonts w:ascii="宋体" w:hAnsi="宋体"/>
          <w:b/>
          <w:szCs w:val="21"/>
          <w:highlight w:val="none"/>
        </w:rPr>
      </w:pPr>
      <w:r>
        <w:rPr>
          <w:rFonts w:hint="eastAsia" w:ascii="宋体" w:hAnsi="宋体"/>
          <w:szCs w:val="21"/>
          <w:highlight w:val="none"/>
        </w:rPr>
        <w:t>2.2 “招标代理机构”是指接受采购人委托，代理采购项目的集中采购机构和其他招标代理机构。招标代理机构名称、地址、电话、联系人见</w:t>
      </w:r>
      <w:r>
        <w:rPr>
          <w:rFonts w:hint="eastAsia" w:ascii="宋体" w:hAnsi="宋体"/>
          <w:b/>
          <w:szCs w:val="21"/>
          <w:highlight w:val="none"/>
        </w:rPr>
        <w:t>投标须知前附表。</w:t>
      </w:r>
    </w:p>
    <w:p w14:paraId="69B0CD3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2.3 “投标人”是指响应招标文件要求、参加招标采购的法人、其他组织或者自然人。</w:t>
      </w:r>
    </w:p>
    <w:p w14:paraId="69BA91CC">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2.4 “货物”是指各种形态和种类的物品，包括原材料、燃料、设备、产品等，详见《政府采购品目分类目录》(</w:t>
      </w:r>
      <w:r>
        <w:rPr>
          <w:rStyle w:val="50"/>
          <w:rFonts w:ascii="宋体" w:hAnsi="宋体"/>
          <w:b w:val="0"/>
          <w:szCs w:val="21"/>
          <w:highlight w:val="none"/>
        </w:rPr>
        <w:t>财库</w:t>
      </w:r>
      <w:r>
        <w:rPr>
          <w:rStyle w:val="50"/>
          <w:rFonts w:hint="eastAsia" w:ascii="宋体" w:hAnsi="宋体"/>
          <w:b w:val="0"/>
          <w:szCs w:val="21"/>
          <w:highlight w:val="none"/>
        </w:rPr>
        <w:t>[</w:t>
      </w:r>
      <w:r>
        <w:rPr>
          <w:rStyle w:val="50"/>
          <w:rFonts w:ascii="宋体" w:hAnsi="宋体"/>
          <w:b w:val="0"/>
          <w:szCs w:val="21"/>
          <w:highlight w:val="none"/>
        </w:rPr>
        <w:t>2013</w:t>
      </w:r>
      <w:r>
        <w:rPr>
          <w:rStyle w:val="50"/>
          <w:rFonts w:hint="eastAsia" w:ascii="宋体" w:hAnsi="宋体"/>
          <w:b w:val="0"/>
          <w:szCs w:val="21"/>
          <w:highlight w:val="none"/>
        </w:rPr>
        <w:t>]</w:t>
      </w:r>
      <w:r>
        <w:rPr>
          <w:rStyle w:val="50"/>
          <w:rFonts w:ascii="宋体" w:hAnsi="宋体"/>
          <w:b w:val="0"/>
          <w:szCs w:val="21"/>
          <w:highlight w:val="none"/>
        </w:rPr>
        <w:t>189号</w:t>
      </w:r>
      <w:r>
        <w:rPr>
          <w:rFonts w:hint="eastAsia" w:ascii="宋体" w:hAnsi="宋体"/>
          <w:szCs w:val="21"/>
          <w:highlight w:val="none"/>
        </w:rPr>
        <w:t>)。</w:t>
      </w:r>
    </w:p>
    <w:p w14:paraId="3E7E71D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2.4.1采购信息安全产品的，应当采购经国家认证的信息安全产品；投标货物中的相关产品，投标人应提供由中国信息安全认证中心按国家标准认证颁发的有效认证证书。</w:t>
      </w:r>
    </w:p>
    <w:p w14:paraId="376D0BA2">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2.5 “节能产品”或者“环保产品”是指采购产品符合（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政策要求的。</w:t>
      </w:r>
    </w:p>
    <w:p w14:paraId="25D77C4F">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2.6 “进口产品”是指通过中国海关报关验放进入中国境内且产自关境外的产品，详见《</w:t>
      </w:r>
      <w:r>
        <w:rPr>
          <w:rFonts w:ascii="宋体" w:hAnsi="宋体" w:cs="宋体"/>
          <w:kern w:val="0"/>
          <w:szCs w:val="21"/>
          <w:highlight w:val="none"/>
        </w:rPr>
        <w:t>关于政府采购进口产品管理有关问题的通知</w:t>
      </w:r>
      <w:r>
        <w:rPr>
          <w:rFonts w:hint="eastAsia" w:ascii="宋体" w:hAnsi="宋体" w:cs="宋体"/>
          <w:kern w:val="0"/>
          <w:szCs w:val="21"/>
          <w:highlight w:val="none"/>
        </w:rPr>
        <w:t>》(财库[2007]119号)。</w:t>
      </w:r>
    </w:p>
    <w:p w14:paraId="6FE2FACD">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2.7偏离</w:t>
      </w:r>
    </w:p>
    <w:p w14:paraId="342AA68F">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2.7.1本条所称偏离为投标文件对招标文件的偏离，即不满足、或不响应招标文件的要求。偏离分为对招标文件的实质性要求条款偏离和对招标文件的一般商务和技术条款偏离。</w:t>
      </w:r>
    </w:p>
    <w:p w14:paraId="7B6A4AB0">
      <w:pPr>
        <w:adjustRightInd w:val="0"/>
        <w:snapToGrid w:val="0"/>
        <w:spacing w:line="360" w:lineRule="auto"/>
        <w:ind w:firstLine="422" w:firstLineChars="200"/>
        <w:rPr>
          <w:rFonts w:ascii="宋体" w:hAnsi="宋体" w:cs="宋体"/>
          <w:b/>
          <w:kern w:val="0"/>
          <w:szCs w:val="21"/>
          <w:highlight w:val="none"/>
        </w:rPr>
      </w:pPr>
      <w:r>
        <w:rPr>
          <w:rFonts w:hint="eastAsia" w:ascii="宋体" w:hAnsi="宋体" w:cs="宋体"/>
          <w:b/>
          <w:kern w:val="0"/>
          <w:szCs w:val="21"/>
          <w:highlight w:val="none"/>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14:paraId="21BE5C73">
      <w:pPr>
        <w:adjustRightInd w:val="0"/>
        <w:snapToGrid w:val="0"/>
        <w:spacing w:line="360" w:lineRule="auto"/>
        <w:ind w:firstLine="422"/>
        <w:rPr>
          <w:rFonts w:ascii="宋体" w:hAnsi="宋体" w:cs="宋体"/>
          <w:kern w:val="0"/>
          <w:szCs w:val="21"/>
          <w:highlight w:val="none"/>
        </w:rPr>
      </w:pPr>
      <w:r>
        <w:rPr>
          <w:rFonts w:hint="eastAsia" w:ascii="宋体" w:hAnsi="宋体" w:cs="宋体"/>
          <w:kern w:val="0"/>
          <w:szCs w:val="21"/>
          <w:highlight w:val="none"/>
        </w:rPr>
        <w:t>2.8.特别说明</w:t>
      </w:r>
    </w:p>
    <w:p w14:paraId="65894512">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2.8.1投标人应仔细阅读招标文件的所有内容，按照招标文件的要求提交投标文件，并对所提供的全部资料的真实性承担法律责任。</w:t>
      </w:r>
    </w:p>
    <w:p w14:paraId="6680F065">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2.8.2投标人在投标活动中提供任何虚假材料,其投标无效并承担相应法律责任。</w:t>
      </w:r>
    </w:p>
    <w:p w14:paraId="10B0CD7A">
      <w:pPr>
        <w:adjustRightInd w:val="0"/>
        <w:snapToGrid w:val="0"/>
        <w:spacing w:line="360" w:lineRule="auto"/>
        <w:rPr>
          <w:rFonts w:ascii="宋体" w:hAnsi="宋体"/>
          <w:b/>
          <w:bCs/>
          <w:szCs w:val="21"/>
          <w:highlight w:val="none"/>
        </w:rPr>
      </w:pPr>
      <w:r>
        <w:rPr>
          <w:rFonts w:hint="eastAsia" w:ascii="宋体" w:hAnsi="宋体"/>
          <w:b/>
          <w:bCs/>
          <w:szCs w:val="21"/>
          <w:highlight w:val="none"/>
        </w:rPr>
        <w:t>3.投标人的资格要求</w:t>
      </w:r>
    </w:p>
    <w:p w14:paraId="4315937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3.1 投标人应当符合</w:t>
      </w:r>
      <w:r>
        <w:rPr>
          <w:rFonts w:hint="eastAsia" w:ascii="宋体" w:hAnsi="宋体"/>
          <w:b/>
          <w:szCs w:val="21"/>
          <w:highlight w:val="none"/>
        </w:rPr>
        <w:t>投标须知前附表</w:t>
      </w:r>
      <w:r>
        <w:rPr>
          <w:rFonts w:hint="eastAsia" w:ascii="宋体" w:hAnsi="宋体"/>
          <w:szCs w:val="21"/>
          <w:highlight w:val="none"/>
        </w:rPr>
        <w:t>中规定的下列资格条件要求；</w:t>
      </w:r>
    </w:p>
    <w:p w14:paraId="7C65D87D">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（l）</w:t>
      </w:r>
      <w:r>
        <w:rPr>
          <w:rFonts w:hint="eastAsia" w:ascii="宋体" w:hAnsi="宋体" w:cs="宋体"/>
          <w:kern w:val="0"/>
          <w:szCs w:val="21"/>
          <w:highlight w:val="none"/>
          <w:lang w:val="zh-CN"/>
        </w:rPr>
        <w:t>《政府采购法》第二十二条第一款规定的</w:t>
      </w:r>
      <w:r>
        <w:rPr>
          <w:rFonts w:hint="eastAsia" w:ascii="宋体" w:hAnsi="宋体"/>
          <w:szCs w:val="21"/>
          <w:highlight w:val="none"/>
        </w:rPr>
        <w:t>投标人基本资格条件</w:t>
      </w:r>
      <w:r>
        <w:rPr>
          <w:rFonts w:hint="eastAsia" w:ascii="宋体" w:hAnsi="宋体" w:cs="宋体"/>
          <w:kern w:val="0"/>
          <w:szCs w:val="21"/>
          <w:highlight w:val="none"/>
          <w:lang w:val="zh-CN"/>
        </w:rPr>
        <w:t>；</w:t>
      </w:r>
    </w:p>
    <w:p w14:paraId="4F113B2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 招标文件</w:t>
      </w:r>
      <w:r>
        <w:rPr>
          <w:rFonts w:hint="eastAsia" w:ascii="宋体" w:hAnsi="宋体" w:cs="宋体"/>
          <w:kern w:val="0"/>
          <w:szCs w:val="21"/>
          <w:highlight w:val="none"/>
          <w:lang w:val="zh-CN"/>
        </w:rPr>
        <w:t>规定的</w:t>
      </w:r>
      <w:r>
        <w:rPr>
          <w:rFonts w:hint="eastAsia" w:ascii="宋体" w:hAnsi="宋体"/>
          <w:szCs w:val="21"/>
          <w:highlight w:val="none"/>
        </w:rPr>
        <w:t xml:space="preserve">投标人特定资格条件。 </w:t>
      </w:r>
    </w:p>
    <w:p w14:paraId="5FA02AB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3.2 投标人不得存在下列情形之一：</w:t>
      </w:r>
    </w:p>
    <w:p w14:paraId="19DA909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（1）单位负责人为同一人或者存在直接控股、管理关系的不同供应商，不得参加同一合同项下的政府采购活动。</w:t>
      </w:r>
    </w:p>
    <w:p w14:paraId="0FEDE068">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（2）除单一来源采购项目外，为采购项目提供整体设计、规范编制或者项目管理、监理、检测等服务的供应商，不得再参加该采购项目的其他采购活动。</w:t>
      </w:r>
    </w:p>
    <w:p w14:paraId="443B0AC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（3）近三年内（本项目投标截止时间前）投标人被“中国政府采购网”网站列入政府采购严重违法失信行为记录名单（处罚决定规定的时间和地域范围内）</w:t>
      </w:r>
      <w:r>
        <w:rPr>
          <w:rFonts w:hint="eastAsia" w:ascii="宋体" w:hAnsi="宋体"/>
          <w:color w:val="000000"/>
          <w:szCs w:val="21"/>
          <w:highlight w:val="none"/>
        </w:rPr>
        <w:t>。</w:t>
      </w:r>
    </w:p>
    <w:p w14:paraId="57EBD342">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3.3 投标人具有履行合同所必需的设备和专业技术能力，在人员、设备、资金等方面具有相应能力；投标人提供的的产品必须是成熟产品；在项目地具有技术支持和后续服务等能力。</w:t>
      </w:r>
    </w:p>
    <w:p w14:paraId="75B1A767">
      <w:pPr>
        <w:adjustRightInd w:val="0"/>
        <w:snapToGrid w:val="0"/>
        <w:spacing w:line="360" w:lineRule="auto"/>
        <w:rPr>
          <w:rFonts w:ascii="宋体" w:hAnsi="宋体"/>
          <w:b/>
          <w:bCs/>
          <w:szCs w:val="21"/>
          <w:highlight w:val="none"/>
        </w:rPr>
      </w:pPr>
      <w:r>
        <w:rPr>
          <w:rFonts w:hint="eastAsia" w:ascii="宋体" w:hAnsi="宋体"/>
          <w:b/>
          <w:bCs/>
          <w:szCs w:val="21"/>
          <w:highlight w:val="none"/>
        </w:rPr>
        <w:t>4. 投标费用和知识产权</w:t>
      </w:r>
    </w:p>
    <w:p w14:paraId="6648C3E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4.1投标人应承担其参加本招标活动自身所发生的费用。招标文件所提供的资料，是采购人现有的能被投标人利用的资料，采购人对投标人做出的任何推论、理解和结论均不负责任。</w:t>
      </w:r>
    </w:p>
    <w:p w14:paraId="3682607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589E60AC">
      <w:pPr>
        <w:pStyle w:val="27"/>
        <w:adjustRightInd w:val="0"/>
        <w:snapToGrid w:val="0"/>
        <w:spacing w:line="360" w:lineRule="auto"/>
        <w:rPr>
          <w:rFonts w:hAnsi="宋体"/>
          <w:b/>
          <w:bCs/>
          <w:sz w:val="21"/>
          <w:szCs w:val="21"/>
          <w:highlight w:val="none"/>
        </w:rPr>
      </w:pPr>
      <w:r>
        <w:rPr>
          <w:rFonts w:hint="eastAsia" w:hAnsi="宋体"/>
          <w:b/>
          <w:sz w:val="21"/>
          <w:szCs w:val="21"/>
          <w:highlight w:val="none"/>
        </w:rPr>
        <w:t>5．</w:t>
      </w:r>
      <w:r>
        <w:rPr>
          <w:rFonts w:hint="eastAsia" w:hAnsi="宋体"/>
          <w:b/>
          <w:bCs/>
          <w:sz w:val="21"/>
          <w:szCs w:val="21"/>
          <w:highlight w:val="none"/>
        </w:rPr>
        <w:t>授权委托</w:t>
      </w:r>
    </w:p>
    <w:p w14:paraId="7054669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5.1投标人代表为投标人法定代表人的，应持有法定代表人身份证明。投标人代表不是投标人法定代表人的，应持有法定代表人授权书。</w:t>
      </w:r>
    </w:p>
    <w:p w14:paraId="45BC904B">
      <w:pPr>
        <w:pStyle w:val="27"/>
        <w:adjustRightInd w:val="0"/>
        <w:snapToGrid w:val="0"/>
        <w:spacing w:line="360" w:lineRule="auto"/>
        <w:rPr>
          <w:rFonts w:hAnsi="宋体"/>
          <w:b/>
          <w:sz w:val="21"/>
          <w:szCs w:val="21"/>
          <w:highlight w:val="none"/>
        </w:rPr>
      </w:pPr>
      <w:r>
        <w:rPr>
          <w:rFonts w:hint="eastAsia" w:hAnsi="宋体"/>
          <w:b/>
          <w:sz w:val="21"/>
          <w:szCs w:val="21"/>
          <w:highlight w:val="none"/>
        </w:rPr>
        <w:t>6．联合体形式</w:t>
      </w:r>
      <w:r>
        <w:rPr>
          <w:rFonts w:hint="eastAsia" w:hAnsi="宋体"/>
          <w:sz w:val="21"/>
          <w:szCs w:val="21"/>
          <w:highlight w:val="none"/>
        </w:rPr>
        <w:t xml:space="preserve"> </w:t>
      </w:r>
    </w:p>
    <w:p w14:paraId="0217B1C2">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6.1除</w:t>
      </w:r>
      <w:r>
        <w:rPr>
          <w:rFonts w:hint="eastAsia" w:hAnsi="宋体"/>
          <w:b/>
          <w:sz w:val="21"/>
          <w:szCs w:val="21"/>
          <w:highlight w:val="none"/>
        </w:rPr>
        <w:t>投标须知前附表</w:t>
      </w:r>
      <w:r>
        <w:rPr>
          <w:rFonts w:hint="eastAsia" w:hAnsi="宋体"/>
          <w:sz w:val="21"/>
          <w:szCs w:val="21"/>
          <w:highlight w:val="none"/>
        </w:rPr>
        <w:t>中另有规定，本次招标采购不接受为联合体形式的投标人。</w:t>
      </w:r>
    </w:p>
    <w:p w14:paraId="6B2CD5F6">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6.2投标人为联合体形式的，除应符合本章第3条规定外，还应遵守以下规定：</w:t>
      </w:r>
    </w:p>
    <w:p w14:paraId="54F22198">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（l）联合体各方必须签订联合体协议书，明确联合体牵头人和各方的义务、工作、合同工作量比例；</w:t>
      </w:r>
    </w:p>
    <w:p w14:paraId="674C2AC9">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（2）联合体各方均应当符合本章第3.1</w:t>
      </w:r>
      <w:r>
        <w:rPr>
          <w:rFonts w:hint="eastAsia" w:ascii="宋体" w:hAnsi="宋体" w:cs="宋体"/>
          <w:kern w:val="0"/>
          <w:szCs w:val="21"/>
          <w:highlight w:val="none"/>
          <w:lang w:val="zh-CN"/>
        </w:rPr>
        <w:t>款</w:t>
      </w:r>
      <w:r>
        <w:rPr>
          <w:rFonts w:hint="eastAsia" w:ascii="宋体" w:hAnsi="宋体"/>
          <w:szCs w:val="21"/>
          <w:highlight w:val="none"/>
        </w:rPr>
        <w:t>规定的投标人基本资格条件；</w:t>
      </w:r>
    </w:p>
    <w:p w14:paraId="05CEB79E">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（3）除</w:t>
      </w:r>
      <w:r>
        <w:rPr>
          <w:rFonts w:hint="eastAsia" w:ascii="宋体" w:hAnsi="宋体"/>
          <w:b/>
          <w:szCs w:val="21"/>
          <w:highlight w:val="none"/>
        </w:rPr>
        <w:t>投标须知前附表</w:t>
      </w:r>
      <w:r>
        <w:rPr>
          <w:rFonts w:hint="eastAsia" w:ascii="宋体" w:hAnsi="宋体"/>
          <w:szCs w:val="21"/>
          <w:highlight w:val="none"/>
        </w:rPr>
        <w:t>中另有规定，联合体各方中至少有一方应当符合本章第3.1</w:t>
      </w:r>
      <w:r>
        <w:rPr>
          <w:rFonts w:hint="eastAsia" w:ascii="宋体" w:hAnsi="宋体" w:cs="宋体"/>
          <w:kern w:val="0"/>
          <w:szCs w:val="21"/>
          <w:highlight w:val="none"/>
          <w:lang w:val="zh-CN"/>
        </w:rPr>
        <w:t>款</w:t>
      </w:r>
      <w:r>
        <w:rPr>
          <w:rFonts w:hint="eastAsia" w:ascii="宋体" w:hAnsi="宋体"/>
          <w:szCs w:val="21"/>
          <w:highlight w:val="none"/>
        </w:rPr>
        <w:t>规定的投标人特定资格条件；</w:t>
      </w:r>
    </w:p>
    <w:p w14:paraId="3D4FCA46">
      <w:pPr>
        <w:adjustRightInd w:val="0"/>
        <w:snapToGrid w:val="0"/>
        <w:spacing w:line="360" w:lineRule="auto"/>
        <w:ind w:firstLine="420" w:firstLineChars="200"/>
        <w:jc w:val="left"/>
        <w:rPr>
          <w:rFonts w:ascii="宋体" w:hAnsi="宋体" w:cs="宋体"/>
          <w:kern w:val="0"/>
          <w:szCs w:val="21"/>
          <w:highlight w:val="none"/>
          <w:lang w:val="zh-CN"/>
        </w:rPr>
      </w:pPr>
      <w:r>
        <w:rPr>
          <w:rFonts w:hint="eastAsia" w:ascii="宋体" w:hAnsi="宋体"/>
          <w:szCs w:val="21"/>
          <w:highlight w:val="none"/>
        </w:rPr>
        <w:t>（4）</w:t>
      </w:r>
      <w:r>
        <w:rPr>
          <w:rFonts w:hint="eastAsia" w:ascii="宋体" w:hAnsi="宋体" w:cs="宋体"/>
          <w:kern w:val="0"/>
          <w:szCs w:val="21"/>
          <w:highlight w:val="none"/>
          <w:lang w:val="zh-CN"/>
        </w:rPr>
        <w:t>联合体各方不得再单独或与其他</w:t>
      </w:r>
      <w:r>
        <w:rPr>
          <w:rFonts w:hint="eastAsia" w:ascii="宋体" w:hAnsi="宋体"/>
          <w:szCs w:val="21"/>
          <w:highlight w:val="none"/>
        </w:rPr>
        <w:t>投标人</w:t>
      </w:r>
      <w:r>
        <w:rPr>
          <w:rFonts w:hint="eastAsia" w:ascii="宋体" w:hAnsi="宋体" w:cs="宋体"/>
          <w:kern w:val="0"/>
          <w:szCs w:val="21"/>
          <w:highlight w:val="none"/>
          <w:lang w:val="zh-CN"/>
        </w:rPr>
        <w:t>组成新的联合体参加同一项目的采购活动。</w:t>
      </w:r>
    </w:p>
    <w:p w14:paraId="68C4CFFB">
      <w:pPr>
        <w:adjustRightInd w:val="0"/>
        <w:snapToGrid w:val="0"/>
        <w:spacing w:line="360" w:lineRule="auto"/>
        <w:rPr>
          <w:rFonts w:ascii="宋体" w:hAnsi="宋体"/>
          <w:b/>
          <w:szCs w:val="21"/>
          <w:highlight w:val="none"/>
        </w:rPr>
      </w:pPr>
      <w:r>
        <w:rPr>
          <w:rFonts w:hint="eastAsia" w:ascii="宋体" w:hAnsi="宋体"/>
          <w:b/>
          <w:szCs w:val="21"/>
          <w:highlight w:val="none"/>
        </w:rPr>
        <w:t>7.现场考察</w:t>
      </w:r>
    </w:p>
    <w:p w14:paraId="4EE426DC">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7.1投标人应按</w:t>
      </w:r>
      <w:r>
        <w:rPr>
          <w:rFonts w:hint="eastAsia" w:ascii="宋体" w:hAnsi="宋体"/>
          <w:b/>
          <w:szCs w:val="21"/>
          <w:highlight w:val="none"/>
        </w:rPr>
        <w:t>投标须知前附表</w:t>
      </w:r>
      <w:r>
        <w:rPr>
          <w:rFonts w:hint="eastAsia" w:ascii="宋体" w:hAnsi="宋体"/>
          <w:szCs w:val="21"/>
          <w:highlight w:val="none"/>
        </w:rPr>
        <w:t>中规定对招标采购项目现场和周围环境进行现场考察。</w:t>
      </w:r>
    </w:p>
    <w:p w14:paraId="214493CA">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7.2考察现场的费用由投标人自己承担，考察期间所发生的人身伤害及财产损失由投标人自己负责。</w:t>
      </w:r>
    </w:p>
    <w:p w14:paraId="73210090">
      <w:pPr>
        <w:adjustRightInd w:val="0"/>
        <w:snapToGrid w:val="0"/>
        <w:spacing w:line="360" w:lineRule="auto"/>
        <w:ind w:firstLine="420" w:firstLineChars="200"/>
        <w:jc w:val="left"/>
        <w:rPr>
          <w:rFonts w:ascii="宋体" w:hAnsi="宋体"/>
          <w:b/>
          <w:szCs w:val="21"/>
          <w:highlight w:val="none"/>
        </w:rPr>
      </w:pPr>
      <w:r>
        <w:rPr>
          <w:rFonts w:hint="eastAsia" w:ascii="宋体" w:hAnsi="宋体"/>
          <w:szCs w:val="21"/>
          <w:highlight w:val="none"/>
        </w:rPr>
        <w:t>7.3采购人不对投标人据此而做出的推论、理解和结论负责。一旦中标，投标人不得以任何借口，而提出额外补偿，或延长合同期限的要求。</w:t>
      </w:r>
    </w:p>
    <w:p w14:paraId="3B4BDF64">
      <w:pPr>
        <w:adjustRightInd w:val="0"/>
        <w:snapToGrid w:val="0"/>
        <w:spacing w:line="360" w:lineRule="auto"/>
        <w:jc w:val="left"/>
        <w:rPr>
          <w:rFonts w:ascii="宋体" w:hAnsi="宋体"/>
          <w:b/>
          <w:szCs w:val="21"/>
          <w:highlight w:val="none"/>
        </w:rPr>
      </w:pPr>
      <w:r>
        <w:rPr>
          <w:rFonts w:hint="eastAsia" w:ascii="宋体" w:hAnsi="宋体"/>
          <w:b/>
          <w:szCs w:val="21"/>
          <w:highlight w:val="none"/>
        </w:rPr>
        <w:t>8.采购进口产品</w:t>
      </w:r>
    </w:p>
    <w:p w14:paraId="17419B19">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szCs w:val="21"/>
          <w:highlight w:val="none"/>
        </w:rPr>
        <w:t>8.1除</w:t>
      </w:r>
      <w:r>
        <w:rPr>
          <w:rFonts w:hint="eastAsia" w:ascii="宋体" w:hAnsi="宋体"/>
          <w:b/>
          <w:szCs w:val="21"/>
          <w:highlight w:val="none"/>
        </w:rPr>
        <w:t>投标须知前附表</w:t>
      </w:r>
      <w:r>
        <w:rPr>
          <w:rFonts w:hint="eastAsia" w:ascii="宋体" w:hAnsi="宋体"/>
          <w:szCs w:val="21"/>
          <w:highlight w:val="none"/>
        </w:rPr>
        <w:t>另有规定外，本项目</w:t>
      </w:r>
      <w:r>
        <w:rPr>
          <w:rFonts w:hint="eastAsia" w:ascii="宋体" w:hAnsi="宋体" w:cs="宋体"/>
          <w:kern w:val="0"/>
          <w:szCs w:val="21"/>
          <w:highlight w:val="none"/>
        </w:rPr>
        <w:t>拒绝进口产品参加</w:t>
      </w:r>
      <w:r>
        <w:rPr>
          <w:rFonts w:hint="eastAsia" w:ascii="宋体" w:hAnsi="宋体"/>
          <w:szCs w:val="21"/>
          <w:highlight w:val="none"/>
        </w:rPr>
        <w:t>招标采购活动</w:t>
      </w:r>
      <w:r>
        <w:rPr>
          <w:rFonts w:hint="eastAsia" w:ascii="宋体" w:hAnsi="宋体" w:cs="宋体"/>
          <w:kern w:val="0"/>
          <w:szCs w:val="21"/>
          <w:highlight w:val="none"/>
        </w:rPr>
        <w:t>。</w:t>
      </w:r>
    </w:p>
    <w:p w14:paraId="36F7F18D">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8.2</w:t>
      </w:r>
      <w:r>
        <w:rPr>
          <w:rFonts w:hint="eastAsia" w:ascii="宋体" w:hAnsi="宋体"/>
          <w:szCs w:val="21"/>
          <w:highlight w:val="none"/>
        </w:rPr>
        <w:t>本章第8.1</w:t>
      </w:r>
      <w:r>
        <w:rPr>
          <w:rFonts w:hint="eastAsia" w:ascii="宋体" w:hAnsi="宋体" w:cs="宋体"/>
          <w:kern w:val="0"/>
          <w:szCs w:val="21"/>
          <w:highlight w:val="none"/>
          <w:lang w:val="zh-CN"/>
        </w:rPr>
        <w:t>款</w:t>
      </w:r>
      <w:r>
        <w:rPr>
          <w:rFonts w:hint="eastAsia" w:ascii="宋体" w:hAnsi="宋体"/>
          <w:szCs w:val="21"/>
          <w:highlight w:val="none"/>
        </w:rPr>
        <w:t>规定</w:t>
      </w:r>
      <w:r>
        <w:rPr>
          <w:rFonts w:ascii="宋体" w:hAnsi="宋体" w:cs="宋体"/>
          <w:kern w:val="0"/>
          <w:szCs w:val="21"/>
          <w:highlight w:val="none"/>
        </w:rPr>
        <w:t>同意购买进口产品的</w:t>
      </w:r>
      <w:r>
        <w:rPr>
          <w:rFonts w:hint="eastAsia" w:ascii="宋体" w:hAnsi="宋体" w:cs="宋体"/>
          <w:kern w:val="0"/>
          <w:szCs w:val="21"/>
          <w:highlight w:val="none"/>
        </w:rPr>
        <w:t>，</w:t>
      </w:r>
      <w:r>
        <w:rPr>
          <w:rFonts w:hint="eastAsia" w:ascii="宋体" w:hAnsi="宋体"/>
          <w:szCs w:val="21"/>
          <w:highlight w:val="none"/>
        </w:rPr>
        <w:t>本项目</w:t>
      </w:r>
      <w:r>
        <w:rPr>
          <w:rFonts w:hint="eastAsia" w:ascii="宋体" w:hAnsi="宋体" w:cs="宋体"/>
          <w:kern w:val="0"/>
          <w:szCs w:val="21"/>
          <w:highlight w:val="none"/>
          <w:lang w:val="zh-CN"/>
        </w:rPr>
        <w:t>采购活动</w:t>
      </w:r>
      <w:r>
        <w:rPr>
          <w:rFonts w:hint="eastAsia" w:ascii="宋体" w:hAnsi="宋体" w:cs="宋体"/>
          <w:kern w:val="0"/>
          <w:szCs w:val="21"/>
          <w:highlight w:val="none"/>
        </w:rPr>
        <w:t>不</w:t>
      </w:r>
      <w:r>
        <w:rPr>
          <w:rFonts w:ascii="宋体" w:hAnsi="宋体" w:cs="宋体"/>
          <w:kern w:val="0"/>
          <w:szCs w:val="21"/>
          <w:highlight w:val="none"/>
        </w:rPr>
        <w:t>限制满足</w:t>
      </w:r>
      <w:r>
        <w:rPr>
          <w:rFonts w:hint="eastAsia" w:ascii="宋体" w:hAnsi="宋体"/>
          <w:szCs w:val="21"/>
          <w:highlight w:val="none"/>
        </w:rPr>
        <w:t>招标文件要求</w:t>
      </w:r>
      <w:r>
        <w:rPr>
          <w:rFonts w:ascii="宋体" w:hAnsi="宋体" w:cs="宋体"/>
          <w:kern w:val="0"/>
          <w:szCs w:val="21"/>
          <w:highlight w:val="none"/>
        </w:rPr>
        <w:t>的国内产品参与</w:t>
      </w:r>
      <w:r>
        <w:rPr>
          <w:rFonts w:hint="eastAsia" w:ascii="宋体" w:hAnsi="宋体"/>
          <w:szCs w:val="21"/>
          <w:highlight w:val="none"/>
        </w:rPr>
        <w:t>招标</w:t>
      </w:r>
      <w:r>
        <w:rPr>
          <w:rFonts w:ascii="宋体" w:hAnsi="宋体" w:cs="宋体"/>
          <w:kern w:val="0"/>
          <w:szCs w:val="21"/>
          <w:highlight w:val="none"/>
        </w:rPr>
        <w:t>。</w:t>
      </w:r>
    </w:p>
    <w:p w14:paraId="5941DFE8">
      <w:pPr>
        <w:adjustRightInd w:val="0"/>
        <w:snapToGrid w:val="0"/>
        <w:spacing w:line="360" w:lineRule="auto"/>
        <w:jc w:val="left"/>
        <w:rPr>
          <w:rFonts w:ascii="宋体" w:hAnsi="宋体"/>
          <w:b/>
          <w:szCs w:val="21"/>
          <w:highlight w:val="none"/>
        </w:rPr>
      </w:pPr>
      <w:r>
        <w:rPr>
          <w:rFonts w:hint="eastAsia" w:ascii="宋体" w:hAnsi="宋体"/>
          <w:b/>
          <w:bCs/>
          <w:szCs w:val="21"/>
          <w:highlight w:val="none"/>
        </w:rPr>
        <w:t>9.</w:t>
      </w:r>
      <w:r>
        <w:rPr>
          <w:rFonts w:hint="eastAsia" w:ascii="宋体" w:hAnsi="宋体"/>
          <w:b/>
          <w:szCs w:val="21"/>
          <w:highlight w:val="none"/>
        </w:rPr>
        <w:t xml:space="preserve">政府采购政策支持 </w:t>
      </w:r>
    </w:p>
    <w:p w14:paraId="1B181B62">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9.1投标人符合支持中小企业发展优惠政策的，报价可以优惠扣除。本项目价格扣除比例见</w:t>
      </w:r>
      <w:r>
        <w:rPr>
          <w:rFonts w:hint="eastAsia" w:hAnsi="宋体"/>
          <w:b/>
          <w:color w:val="000000"/>
          <w:sz w:val="21"/>
          <w:szCs w:val="21"/>
          <w:highlight w:val="none"/>
        </w:rPr>
        <w:t>投标须知前附表</w:t>
      </w:r>
      <w:r>
        <w:rPr>
          <w:rFonts w:hint="eastAsia" w:hAnsi="宋体"/>
          <w:color w:val="000000"/>
          <w:sz w:val="21"/>
          <w:szCs w:val="21"/>
          <w:highlight w:val="none"/>
        </w:rPr>
        <w:t>。</w:t>
      </w:r>
    </w:p>
    <w:p w14:paraId="15FA94A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9.2符合节能、环保政策要求（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w:t>
      </w:r>
    </w:p>
    <w:p w14:paraId="6400EDB6">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9.3为</w:t>
      </w:r>
      <w:r>
        <w:rPr>
          <w:rFonts w:hint="eastAsia" w:ascii="宋体" w:hAnsi="宋体" w:cs="宋体"/>
          <w:szCs w:val="21"/>
          <w:highlight w:val="none"/>
        </w:rPr>
        <w:t>推进政府采购诚信体系建设，</w:t>
      </w:r>
      <w:r>
        <w:rPr>
          <w:rFonts w:hint="eastAsia" w:ascii="宋体" w:hAnsi="宋体"/>
          <w:szCs w:val="21"/>
          <w:highlight w:val="none"/>
        </w:rPr>
        <w:t>投标人在签署相关承诺，提供相关信息前，应认真阅读财政部门相关政策规定。</w:t>
      </w:r>
    </w:p>
    <w:p w14:paraId="52E5BE23">
      <w:pPr>
        <w:pStyle w:val="4"/>
        <w:rPr>
          <w:rFonts w:ascii="宋体" w:hAnsi="宋体"/>
          <w:sz w:val="21"/>
          <w:szCs w:val="21"/>
          <w:highlight w:val="none"/>
        </w:rPr>
      </w:pPr>
      <w:bookmarkStart w:id="16" w:name="_Toc420948009"/>
      <w:bookmarkStart w:id="17" w:name="_Toc506227558"/>
      <w:r>
        <w:rPr>
          <w:rFonts w:hint="eastAsia" w:ascii="宋体" w:hAnsi="宋体"/>
          <w:sz w:val="21"/>
          <w:szCs w:val="21"/>
          <w:highlight w:val="none"/>
        </w:rPr>
        <w:t>二、招标</w:t>
      </w:r>
      <w:bookmarkEnd w:id="16"/>
      <w:r>
        <w:rPr>
          <w:rFonts w:hint="eastAsia" w:ascii="宋体" w:hAnsi="宋体"/>
          <w:sz w:val="21"/>
          <w:szCs w:val="21"/>
          <w:highlight w:val="none"/>
        </w:rPr>
        <w:t>文件</w:t>
      </w:r>
      <w:bookmarkEnd w:id="17"/>
    </w:p>
    <w:p w14:paraId="1C7652E3">
      <w:pPr>
        <w:adjustRightInd w:val="0"/>
        <w:snapToGrid w:val="0"/>
        <w:spacing w:line="360" w:lineRule="auto"/>
        <w:rPr>
          <w:rFonts w:ascii="宋体" w:hAnsi="宋体"/>
          <w:b/>
          <w:bCs/>
          <w:szCs w:val="21"/>
          <w:highlight w:val="none"/>
        </w:rPr>
      </w:pPr>
      <w:r>
        <w:rPr>
          <w:rFonts w:hint="eastAsia" w:ascii="宋体" w:hAnsi="宋体"/>
          <w:b/>
          <w:bCs/>
          <w:szCs w:val="21"/>
          <w:highlight w:val="none"/>
        </w:rPr>
        <w:t>10.招标文件的组成</w:t>
      </w:r>
    </w:p>
    <w:p w14:paraId="0DD853C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10.1 招标文件由下列文件组成：</w:t>
      </w:r>
    </w:p>
    <w:p w14:paraId="789785D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第一章 招标公告</w:t>
      </w:r>
    </w:p>
    <w:p w14:paraId="37ADFD8D">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第二章 投标须知</w:t>
      </w:r>
    </w:p>
    <w:p w14:paraId="1ABA77E8">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第三章 评标方法及标准</w:t>
      </w:r>
    </w:p>
    <w:p w14:paraId="3E077AC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第四章 政府采购合同格式条款</w:t>
      </w:r>
    </w:p>
    <w:p w14:paraId="5801DC3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第五章 采购需求</w:t>
      </w:r>
    </w:p>
    <w:p w14:paraId="5EA88D3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第六章 投标文件格式</w:t>
      </w:r>
    </w:p>
    <w:p w14:paraId="46744CB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10.2</w:t>
      </w:r>
      <w:r>
        <w:rPr>
          <w:rFonts w:hint="eastAsia" w:hAnsi="宋体"/>
          <w:bCs/>
          <w:sz w:val="21"/>
          <w:szCs w:val="21"/>
          <w:highlight w:val="none"/>
        </w:rPr>
        <w:t>本章第11.1</w:t>
      </w:r>
      <w:r>
        <w:rPr>
          <w:rFonts w:hint="eastAsia" w:hAnsi="宋体" w:cs="宋体"/>
          <w:kern w:val="0"/>
          <w:sz w:val="21"/>
          <w:szCs w:val="21"/>
          <w:highlight w:val="none"/>
          <w:lang w:val="zh-CN"/>
        </w:rPr>
        <w:t>款</w:t>
      </w:r>
      <w:r>
        <w:rPr>
          <w:rFonts w:hint="eastAsia" w:hAnsi="宋体"/>
          <w:bCs/>
          <w:sz w:val="21"/>
          <w:szCs w:val="21"/>
          <w:highlight w:val="none"/>
        </w:rPr>
        <w:t>规定的</w:t>
      </w:r>
      <w:r>
        <w:rPr>
          <w:rFonts w:hint="eastAsia" w:hAnsi="宋体" w:cs="宋体"/>
          <w:kern w:val="0"/>
          <w:sz w:val="21"/>
          <w:szCs w:val="21"/>
          <w:highlight w:val="none"/>
        </w:rPr>
        <w:t>提交投标文件截止时间前对招标文件澄清或者修改内容，为招标文件的组成部分。</w:t>
      </w:r>
    </w:p>
    <w:p w14:paraId="696FEEE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10.3投标人应仔细阅读</w:t>
      </w:r>
      <w:r>
        <w:rPr>
          <w:rFonts w:hint="eastAsia" w:ascii="宋体" w:hAnsi="宋体"/>
          <w:bCs/>
          <w:szCs w:val="21"/>
          <w:highlight w:val="none"/>
        </w:rPr>
        <w:t>招标文件</w:t>
      </w:r>
      <w:r>
        <w:rPr>
          <w:rFonts w:hint="eastAsia" w:ascii="宋体" w:hAnsi="宋体"/>
          <w:szCs w:val="21"/>
          <w:highlight w:val="none"/>
        </w:rPr>
        <w:t>的全部内容，按照</w:t>
      </w:r>
      <w:r>
        <w:rPr>
          <w:rFonts w:hint="eastAsia" w:ascii="宋体" w:hAnsi="宋体"/>
          <w:bCs/>
          <w:szCs w:val="21"/>
          <w:highlight w:val="none"/>
        </w:rPr>
        <w:t>招标文件</w:t>
      </w:r>
      <w:r>
        <w:rPr>
          <w:rFonts w:hint="eastAsia" w:ascii="宋体" w:hAnsi="宋体"/>
          <w:szCs w:val="21"/>
          <w:highlight w:val="none"/>
        </w:rPr>
        <w:t>要求编制投标文件。任何对</w:t>
      </w:r>
      <w:r>
        <w:rPr>
          <w:rFonts w:hint="eastAsia" w:ascii="宋体" w:hAnsi="宋体"/>
          <w:bCs/>
          <w:szCs w:val="21"/>
          <w:highlight w:val="none"/>
        </w:rPr>
        <w:t>招标文件</w:t>
      </w:r>
      <w:r>
        <w:rPr>
          <w:rFonts w:hint="eastAsia" w:ascii="宋体" w:hAnsi="宋体"/>
          <w:szCs w:val="21"/>
          <w:highlight w:val="none"/>
        </w:rPr>
        <w:t>的忽略或误解不能作为投标文件存在缺陷或瑕疵的理由，其风险由投标人承担。</w:t>
      </w:r>
    </w:p>
    <w:p w14:paraId="5F934073">
      <w:pPr>
        <w:pStyle w:val="27"/>
        <w:adjustRightInd w:val="0"/>
        <w:snapToGrid w:val="0"/>
        <w:spacing w:line="360" w:lineRule="auto"/>
        <w:rPr>
          <w:rFonts w:hAnsi="宋体"/>
          <w:sz w:val="21"/>
          <w:szCs w:val="21"/>
          <w:highlight w:val="none"/>
        </w:rPr>
      </w:pPr>
      <w:r>
        <w:rPr>
          <w:rFonts w:hint="eastAsia" w:hAnsi="宋体"/>
          <w:b/>
          <w:sz w:val="21"/>
          <w:szCs w:val="21"/>
          <w:highlight w:val="none"/>
        </w:rPr>
        <w:t>11.</w:t>
      </w:r>
      <w:r>
        <w:rPr>
          <w:rFonts w:hint="eastAsia" w:hAnsi="宋体" w:cs="宋体"/>
          <w:b/>
          <w:kern w:val="0"/>
          <w:sz w:val="21"/>
          <w:szCs w:val="21"/>
          <w:highlight w:val="none"/>
        </w:rPr>
        <w:t>提交投标文件</w:t>
      </w:r>
      <w:r>
        <w:rPr>
          <w:rFonts w:hint="eastAsia" w:hAnsi="宋体"/>
          <w:b/>
          <w:sz w:val="21"/>
          <w:szCs w:val="21"/>
          <w:highlight w:val="none"/>
        </w:rPr>
        <w:t>的</w:t>
      </w:r>
      <w:r>
        <w:rPr>
          <w:rFonts w:hint="eastAsia" w:hAnsi="宋体" w:cs="宋体"/>
          <w:b/>
          <w:kern w:val="0"/>
          <w:sz w:val="21"/>
          <w:szCs w:val="21"/>
          <w:highlight w:val="none"/>
        </w:rPr>
        <w:t>截止</w:t>
      </w:r>
      <w:r>
        <w:rPr>
          <w:rFonts w:hint="eastAsia" w:hAnsi="宋体"/>
          <w:b/>
          <w:sz w:val="21"/>
          <w:szCs w:val="21"/>
          <w:highlight w:val="none"/>
        </w:rPr>
        <w:t>时间</w:t>
      </w:r>
    </w:p>
    <w:p w14:paraId="2571729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11.1投标人</w:t>
      </w:r>
      <w:r>
        <w:rPr>
          <w:rFonts w:hint="eastAsia" w:hAnsi="宋体" w:cs="宋体"/>
          <w:kern w:val="0"/>
          <w:sz w:val="21"/>
          <w:szCs w:val="21"/>
          <w:highlight w:val="none"/>
        </w:rPr>
        <w:t>提交投标文件截止</w:t>
      </w:r>
      <w:r>
        <w:rPr>
          <w:rFonts w:hint="eastAsia" w:hAnsi="宋体"/>
          <w:sz w:val="21"/>
          <w:szCs w:val="21"/>
          <w:highlight w:val="none"/>
        </w:rPr>
        <w:t>时间见</w:t>
      </w:r>
      <w:r>
        <w:rPr>
          <w:rFonts w:hint="eastAsia" w:hAnsi="宋体"/>
          <w:b/>
          <w:sz w:val="21"/>
          <w:szCs w:val="21"/>
          <w:highlight w:val="none"/>
        </w:rPr>
        <w:t>投标须知前附表</w:t>
      </w:r>
      <w:r>
        <w:rPr>
          <w:rFonts w:hint="eastAsia" w:hAnsi="宋体"/>
          <w:sz w:val="21"/>
          <w:szCs w:val="21"/>
          <w:highlight w:val="none"/>
        </w:rPr>
        <w:t>。</w:t>
      </w:r>
    </w:p>
    <w:p w14:paraId="66DB0AEB">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11.2投标截止时间结束后参加投标的投标人不足三家的，除采购任务取消情形外，采购人应当报告设区的市、自治州以上人民政府财政部门，由财政部门按照以下原则处理：</w:t>
      </w:r>
    </w:p>
    <w:p w14:paraId="651A226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 xml:space="preserve">（一）招标文件没有不合理条款、招标公告时间及程序符合规定的，同意采取竞争性谈判、询价或者单一来源方式采购； </w:t>
      </w:r>
    </w:p>
    <w:p w14:paraId="71F1C6C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（二）招标文件存在不合理条款的，招标公告时间及程序不符合规定的，应予废标，并责成采购人依法重新招标。</w:t>
      </w:r>
    </w:p>
    <w:p w14:paraId="1ED34E71">
      <w:pPr>
        <w:adjustRightInd w:val="0"/>
        <w:snapToGrid w:val="0"/>
        <w:spacing w:line="360" w:lineRule="auto"/>
        <w:rPr>
          <w:rFonts w:ascii="宋体" w:hAnsi="宋体"/>
          <w:b/>
          <w:bCs/>
          <w:szCs w:val="21"/>
          <w:highlight w:val="none"/>
        </w:rPr>
      </w:pPr>
      <w:r>
        <w:rPr>
          <w:rFonts w:hint="eastAsia" w:ascii="宋体" w:hAnsi="宋体"/>
          <w:b/>
          <w:bCs/>
          <w:szCs w:val="21"/>
          <w:highlight w:val="none"/>
        </w:rPr>
        <w:t>12.招标文件的澄清</w:t>
      </w:r>
      <w:r>
        <w:rPr>
          <w:rFonts w:hint="eastAsia" w:ascii="宋体" w:hAnsi="宋体"/>
          <w:b/>
          <w:kern w:val="0"/>
          <w:szCs w:val="21"/>
          <w:highlight w:val="none"/>
          <w:lang w:val="zh-CN"/>
        </w:rPr>
        <w:t>或者</w:t>
      </w:r>
      <w:r>
        <w:rPr>
          <w:rFonts w:hint="eastAsia" w:ascii="宋体" w:hAnsi="宋体"/>
          <w:b/>
          <w:bCs/>
          <w:szCs w:val="21"/>
          <w:highlight w:val="none"/>
        </w:rPr>
        <w:t>修改</w:t>
      </w:r>
    </w:p>
    <w:p w14:paraId="4819E369">
      <w:pPr>
        <w:pStyle w:val="27"/>
        <w:adjustRightInd w:val="0"/>
        <w:snapToGrid w:val="0"/>
        <w:spacing w:line="360" w:lineRule="auto"/>
        <w:ind w:firstLine="420" w:firstLineChars="200"/>
        <w:rPr>
          <w:rFonts w:hAnsi="宋体"/>
          <w:sz w:val="21"/>
          <w:szCs w:val="21"/>
          <w:highlight w:val="none"/>
        </w:rPr>
      </w:pPr>
      <w:bookmarkStart w:id="18" w:name="_Toc420948010"/>
      <w:r>
        <w:rPr>
          <w:rFonts w:hint="eastAsia" w:hAnsi="宋体"/>
          <w:sz w:val="21"/>
          <w:szCs w:val="21"/>
          <w:highlight w:val="none"/>
        </w:rPr>
        <w:t>12.1采购人或者招标代理机构可以对已发出的招标文件进行必要的澄清或者修改。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w:t>
      </w:r>
    </w:p>
    <w:p w14:paraId="015FB52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12.2招标代理机构可以视采购具体情况，延长投标截止时间和开标时间，但应当在规定的提交投标文件的截止时间三日前，将变更时间书面通知所有招标文件收受人，并在指定的媒体上发布更正公告。</w:t>
      </w:r>
    </w:p>
    <w:p w14:paraId="3DBBE27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12.3投标人认为招标文件存在歧视性条款的，应在收到招标文件之日起7个工作日内以书面形式现场向本代理机构提出。</w:t>
      </w:r>
    </w:p>
    <w:p w14:paraId="4E872C99">
      <w:pPr>
        <w:pStyle w:val="4"/>
        <w:rPr>
          <w:rFonts w:ascii="宋体" w:hAnsi="宋体"/>
          <w:sz w:val="21"/>
          <w:szCs w:val="21"/>
          <w:highlight w:val="none"/>
        </w:rPr>
      </w:pPr>
      <w:bookmarkStart w:id="19" w:name="_Toc506227559"/>
      <w:r>
        <w:rPr>
          <w:rFonts w:hint="eastAsia" w:ascii="宋体" w:hAnsi="宋体"/>
          <w:sz w:val="21"/>
          <w:szCs w:val="21"/>
          <w:highlight w:val="none"/>
        </w:rPr>
        <w:t>三、投标文件</w:t>
      </w:r>
      <w:bookmarkEnd w:id="18"/>
      <w:bookmarkEnd w:id="19"/>
    </w:p>
    <w:p w14:paraId="566232FC">
      <w:pPr>
        <w:adjustRightInd w:val="0"/>
        <w:snapToGrid w:val="0"/>
        <w:spacing w:line="360" w:lineRule="auto"/>
        <w:rPr>
          <w:rFonts w:ascii="宋体" w:hAnsi="宋体"/>
          <w:b/>
          <w:bCs/>
          <w:szCs w:val="21"/>
          <w:highlight w:val="none"/>
        </w:rPr>
      </w:pPr>
      <w:r>
        <w:rPr>
          <w:rFonts w:hint="eastAsia" w:ascii="宋体" w:hAnsi="宋体"/>
          <w:b/>
          <w:bCs/>
          <w:szCs w:val="21"/>
          <w:highlight w:val="none"/>
        </w:rPr>
        <w:t>13.一般要求</w:t>
      </w:r>
    </w:p>
    <w:p w14:paraId="09A0B1F9">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 xml:space="preserve">13.1 </w:t>
      </w:r>
      <w:r>
        <w:rPr>
          <w:rFonts w:hint="eastAsia" w:ascii="宋体" w:hAnsi="宋体"/>
          <w:szCs w:val="21"/>
          <w:highlight w:val="none"/>
        </w:rPr>
        <w:t>投标人</w:t>
      </w:r>
      <w:r>
        <w:rPr>
          <w:rFonts w:hint="eastAsia" w:ascii="宋体" w:hAnsi="宋体"/>
          <w:bCs/>
          <w:szCs w:val="21"/>
          <w:highlight w:val="none"/>
        </w:rPr>
        <w:t>应仔细阅读招标文件的所有内容，按招标文件的要求编制投标文件，并保证所提供的全部资料的真实性，以使其投标文件对招标文件做出实质性的投标。</w:t>
      </w:r>
    </w:p>
    <w:p w14:paraId="094472F7">
      <w:pPr>
        <w:adjustRightInd w:val="0"/>
        <w:snapToGrid w:val="0"/>
        <w:spacing w:line="360" w:lineRule="auto"/>
        <w:ind w:firstLine="420" w:firstLineChars="200"/>
        <w:rPr>
          <w:rFonts w:ascii="宋体" w:hAnsi="宋体"/>
          <w:bCs/>
          <w:szCs w:val="21"/>
          <w:highlight w:val="none"/>
        </w:rPr>
      </w:pPr>
      <w:r>
        <w:rPr>
          <w:rFonts w:hint="eastAsia" w:ascii="宋体" w:hAnsi="宋体"/>
          <w:bCs/>
          <w:szCs w:val="21"/>
          <w:highlight w:val="none"/>
        </w:rPr>
        <w:t xml:space="preserve">13.2 </w:t>
      </w:r>
      <w:r>
        <w:rPr>
          <w:rFonts w:hint="eastAsia" w:ascii="宋体" w:hAnsi="宋体"/>
          <w:szCs w:val="21"/>
          <w:highlight w:val="none"/>
        </w:rPr>
        <w:t>投标人提交的投标文件及投标人与采购人或招标代理机构就有关招标的所有来往函电均使用中文。投标人可以提交其它语言的资料，但应附中文注释，在有差异时以中文为准。</w:t>
      </w:r>
    </w:p>
    <w:p w14:paraId="59D4F68B">
      <w:pPr>
        <w:pStyle w:val="27"/>
        <w:adjustRightInd w:val="0"/>
        <w:snapToGrid w:val="0"/>
        <w:spacing w:line="360" w:lineRule="auto"/>
        <w:ind w:firstLine="420" w:firstLineChars="200"/>
        <w:rPr>
          <w:rFonts w:hAnsi="宋体"/>
          <w:sz w:val="21"/>
          <w:szCs w:val="21"/>
          <w:highlight w:val="none"/>
        </w:rPr>
      </w:pPr>
      <w:r>
        <w:rPr>
          <w:rFonts w:hint="eastAsia" w:ascii="宋体" w:hAnsi="宋体"/>
          <w:bCs/>
          <w:sz w:val="21"/>
          <w:szCs w:val="21"/>
          <w:highlight w:val="none"/>
        </w:rPr>
        <w:t xml:space="preserve">13.3 </w:t>
      </w:r>
      <w:r>
        <w:rPr>
          <w:rFonts w:hint="eastAsia" w:hAnsi="宋体"/>
          <w:sz w:val="21"/>
          <w:szCs w:val="21"/>
          <w:highlight w:val="none"/>
        </w:rPr>
        <w:t>计量单位应使用我国法定计量单位，未列明时应默认为我国法定计量单位。</w:t>
      </w:r>
    </w:p>
    <w:p w14:paraId="385D19C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13.4 投标人应按招标文件中提供的投标文件格式填写。</w:t>
      </w:r>
    </w:p>
    <w:p w14:paraId="2C5D13E8">
      <w:pPr>
        <w:adjustRightInd w:val="0"/>
        <w:snapToGrid w:val="0"/>
        <w:spacing w:line="360" w:lineRule="auto"/>
        <w:rPr>
          <w:rFonts w:ascii="宋体" w:hAnsi="宋体"/>
          <w:b/>
          <w:bCs/>
          <w:szCs w:val="21"/>
          <w:highlight w:val="none"/>
        </w:rPr>
      </w:pPr>
      <w:r>
        <w:rPr>
          <w:rFonts w:hint="eastAsia" w:ascii="宋体" w:hAnsi="宋体"/>
          <w:b/>
          <w:bCs/>
          <w:szCs w:val="21"/>
          <w:highlight w:val="none"/>
        </w:rPr>
        <w:t>14.</w:t>
      </w:r>
      <w:r>
        <w:rPr>
          <w:rFonts w:hint="eastAsia" w:ascii="宋体" w:hAnsi="宋体"/>
          <w:b/>
          <w:szCs w:val="21"/>
          <w:highlight w:val="none"/>
        </w:rPr>
        <w:t>投标文件</w:t>
      </w:r>
      <w:r>
        <w:rPr>
          <w:rFonts w:hint="eastAsia" w:ascii="宋体" w:hAnsi="宋体"/>
          <w:b/>
          <w:bCs/>
          <w:szCs w:val="21"/>
          <w:highlight w:val="none"/>
        </w:rPr>
        <w:t>的组成</w:t>
      </w:r>
    </w:p>
    <w:p w14:paraId="5B23B1A2">
      <w:pPr>
        <w:adjustRightInd w:val="0"/>
        <w:snapToGrid w:val="0"/>
        <w:spacing w:line="360" w:lineRule="auto"/>
        <w:ind w:firstLine="420" w:firstLineChars="200"/>
        <w:jc w:val="left"/>
        <w:rPr>
          <w:rFonts w:ascii="宋体" w:hAnsi="宋体"/>
          <w:color w:val="000000"/>
          <w:szCs w:val="21"/>
          <w:highlight w:val="none"/>
        </w:rPr>
      </w:pPr>
      <w:bookmarkStart w:id="20" w:name="_Toc420948011"/>
      <w:bookmarkStart w:id="21" w:name="_Toc427862404"/>
      <w:r>
        <w:rPr>
          <w:rFonts w:hint="eastAsia" w:ascii="宋体" w:hAnsi="宋体"/>
          <w:color w:val="000000"/>
          <w:szCs w:val="21"/>
          <w:highlight w:val="none"/>
        </w:rPr>
        <w:t>14.1 投标文件包括下列内容：</w:t>
      </w:r>
      <w:bookmarkEnd w:id="20"/>
      <w:bookmarkEnd w:id="21"/>
      <w:r>
        <w:rPr>
          <w:rFonts w:hint="eastAsia" w:ascii="宋体" w:hAnsi="宋体"/>
          <w:color w:val="000000"/>
          <w:szCs w:val="21"/>
          <w:highlight w:val="none"/>
        </w:rPr>
        <w:t xml:space="preserve"> </w:t>
      </w:r>
    </w:p>
    <w:p w14:paraId="5368CD39">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（1）资格性自查表</w:t>
      </w:r>
    </w:p>
    <w:p w14:paraId="523965C6">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（2）投标函</w:t>
      </w:r>
    </w:p>
    <w:p w14:paraId="40628554">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 xml:space="preserve">（3）投标保证金 </w:t>
      </w:r>
    </w:p>
    <w:p w14:paraId="4D7A2D0B">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（4）报价一览表及投标报价明细表</w:t>
      </w:r>
      <w:r>
        <w:rPr>
          <w:rFonts w:hint="eastAsia" w:hAnsi="宋体"/>
          <w:color w:val="000000"/>
          <w:sz w:val="21"/>
          <w:szCs w:val="21"/>
          <w:highlight w:val="none"/>
        </w:rPr>
        <w:tab/>
      </w:r>
      <w:r>
        <w:rPr>
          <w:rFonts w:hint="eastAsia" w:hAnsi="宋体"/>
          <w:color w:val="000000"/>
          <w:sz w:val="21"/>
          <w:szCs w:val="21"/>
          <w:highlight w:val="none"/>
        </w:rPr>
        <w:t xml:space="preserve"> </w:t>
      </w:r>
    </w:p>
    <w:p w14:paraId="46610053">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（5）投标人基本情况</w:t>
      </w:r>
      <w:r>
        <w:rPr>
          <w:rFonts w:hint="eastAsia" w:hAnsi="宋体"/>
          <w:color w:val="000000"/>
          <w:sz w:val="21"/>
          <w:szCs w:val="21"/>
          <w:highlight w:val="none"/>
        </w:rPr>
        <w:tab/>
      </w:r>
      <w:r>
        <w:rPr>
          <w:rFonts w:hint="eastAsia" w:hAnsi="宋体"/>
          <w:color w:val="000000"/>
          <w:sz w:val="21"/>
          <w:szCs w:val="21"/>
          <w:highlight w:val="none"/>
        </w:rPr>
        <w:t xml:space="preserve"> </w:t>
      </w:r>
    </w:p>
    <w:p w14:paraId="6EADCAB5">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（6）投标人的资格审查材料</w:t>
      </w:r>
      <w:r>
        <w:rPr>
          <w:rFonts w:hint="eastAsia" w:hAnsi="宋体"/>
          <w:color w:val="000000"/>
          <w:sz w:val="21"/>
          <w:szCs w:val="21"/>
          <w:highlight w:val="none"/>
        </w:rPr>
        <w:tab/>
      </w:r>
      <w:r>
        <w:rPr>
          <w:rFonts w:hint="eastAsia" w:hAnsi="宋体"/>
          <w:color w:val="000000"/>
          <w:sz w:val="21"/>
          <w:szCs w:val="21"/>
          <w:highlight w:val="none"/>
        </w:rPr>
        <w:t xml:space="preserve"> </w:t>
      </w:r>
    </w:p>
    <w:p w14:paraId="1ED5C58D">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（7）货物说明</w:t>
      </w:r>
      <w:r>
        <w:rPr>
          <w:rFonts w:hint="eastAsia" w:hAnsi="宋体"/>
          <w:color w:val="000000"/>
          <w:sz w:val="21"/>
          <w:szCs w:val="21"/>
          <w:highlight w:val="none"/>
        </w:rPr>
        <w:tab/>
      </w:r>
      <w:r>
        <w:rPr>
          <w:rFonts w:hint="eastAsia" w:hAnsi="宋体"/>
          <w:color w:val="000000"/>
          <w:sz w:val="21"/>
          <w:szCs w:val="21"/>
          <w:highlight w:val="none"/>
        </w:rPr>
        <w:t xml:space="preserve"> </w:t>
      </w:r>
    </w:p>
    <w:p w14:paraId="76B36B0C">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（8）实施方案</w:t>
      </w:r>
      <w:r>
        <w:rPr>
          <w:rFonts w:hint="eastAsia" w:hAnsi="宋体"/>
          <w:color w:val="000000"/>
          <w:sz w:val="21"/>
          <w:szCs w:val="21"/>
          <w:highlight w:val="none"/>
        </w:rPr>
        <w:tab/>
      </w:r>
      <w:r>
        <w:rPr>
          <w:rFonts w:hint="eastAsia" w:hAnsi="宋体"/>
          <w:color w:val="000000"/>
          <w:sz w:val="21"/>
          <w:szCs w:val="21"/>
          <w:highlight w:val="none"/>
        </w:rPr>
        <w:t xml:space="preserve"> </w:t>
      </w:r>
    </w:p>
    <w:p w14:paraId="0504CA31">
      <w:pPr>
        <w:pStyle w:val="27"/>
        <w:adjustRightInd w:val="0"/>
        <w:snapToGrid w:val="0"/>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（9）商务响应与偏离表</w:t>
      </w:r>
      <w:r>
        <w:rPr>
          <w:rFonts w:hint="eastAsia" w:hAnsi="宋体"/>
          <w:color w:val="000000"/>
          <w:sz w:val="21"/>
          <w:szCs w:val="21"/>
          <w:highlight w:val="none"/>
        </w:rPr>
        <w:tab/>
      </w:r>
      <w:r>
        <w:rPr>
          <w:rFonts w:hint="eastAsia" w:hAnsi="宋体"/>
          <w:color w:val="000000"/>
          <w:sz w:val="21"/>
          <w:szCs w:val="21"/>
          <w:highlight w:val="none"/>
        </w:rPr>
        <w:t xml:space="preserve"> </w:t>
      </w:r>
    </w:p>
    <w:p w14:paraId="264D9771">
      <w:pPr>
        <w:pStyle w:val="27"/>
        <w:adjustRightInd w:val="0"/>
        <w:snapToGrid w:val="0"/>
        <w:spacing w:line="360" w:lineRule="auto"/>
        <w:ind w:firstLine="420" w:firstLineChars="200"/>
        <w:rPr>
          <w:rFonts w:hAnsi="宋体"/>
          <w:color w:val="FF0000"/>
          <w:sz w:val="21"/>
          <w:szCs w:val="21"/>
          <w:highlight w:val="none"/>
        </w:rPr>
      </w:pPr>
      <w:r>
        <w:rPr>
          <w:rFonts w:hint="eastAsia" w:hAnsi="宋体"/>
          <w:color w:val="000000"/>
          <w:sz w:val="21"/>
          <w:szCs w:val="21"/>
          <w:highlight w:val="none"/>
        </w:rPr>
        <w:t>（10）投标人认为需要提供的其它资料</w:t>
      </w:r>
      <w:r>
        <w:rPr>
          <w:rFonts w:hint="eastAsia" w:hAnsi="宋体"/>
          <w:color w:val="000000"/>
          <w:sz w:val="21"/>
          <w:szCs w:val="21"/>
          <w:highlight w:val="none"/>
        </w:rPr>
        <w:tab/>
      </w:r>
      <w:r>
        <w:rPr>
          <w:rFonts w:hint="eastAsia" w:hAnsi="宋体"/>
          <w:color w:val="FF0000"/>
          <w:sz w:val="21"/>
          <w:szCs w:val="21"/>
          <w:highlight w:val="none"/>
        </w:rPr>
        <w:t xml:space="preserve"> </w:t>
      </w:r>
    </w:p>
    <w:p w14:paraId="0EA15B1B">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14.2根据《政府采购法》第四十二条的规定，投标人无论中标与否，其投标文件全套留存。</w:t>
      </w:r>
    </w:p>
    <w:p w14:paraId="69086DFB">
      <w:pPr>
        <w:adjustRightInd w:val="0"/>
        <w:snapToGrid w:val="0"/>
        <w:spacing w:line="360" w:lineRule="auto"/>
        <w:rPr>
          <w:rFonts w:ascii="宋体" w:hAnsi="宋体"/>
          <w:b/>
          <w:bCs/>
          <w:szCs w:val="21"/>
          <w:highlight w:val="none"/>
        </w:rPr>
      </w:pPr>
      <w:r>
        <w:rPr>
          <w:rFonts w:hint="eastAsia" w:ascii="宋体" w:hAnsi="宋体"/>
          <w:b/>
          <w:bCs/>
          <w:szCs w:val="21"/>
          <w:highlight w:val="none"/>
        </w:rPr>
        <w:t>15.报价</w:t>
      </w:r>
    </w:p>
    <w:p w14:paraId="57B775C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15.1投标人应当根据招标文件要求和范围，以</w:t>
      </w:r>
      <w:r>
        <w:rPr>
          <w:rFonts w:hint="eastAsia" w:ascii="宋体" w:hAnsi="宋体"/>
          <w:bCs/>
          <w:szCs w:val="21"/>
          <w:highlight w:val="none"/>
        </w:rPr>
        <w:t>人民币</w:t>
      </w:r>
      <w:r>
        <w:rPr>
          <w:rFonts w:hint="eastAsia" w:ascii="宋体" w:hAnsi="宋体"/>
          <w:szCs w:val="21"/>
          <w:highlight w:val="none"/>
        </w:rPr>
        <w:t>报价，以元为单位，保留小数点后两位。</w:t>
      </w:r>
    </w:p>
    <w:p w14:paraId="0F666AF5">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15.2投标报价是履行合同的最终价格，应包括为完成本项目招标范围内所有现场布置设计完善服务及供应货物、配套工具及包装运输、装卸、安装调试、培训、检测检验、保险、税金及其它附带服务的全部费用。投标人漏报的单价或每项单价报价中漏报、少报的费用，视为此项费用已包含在已标价货物的单价和合价中，中标后不予调整。</w:t>
      </w:r>
    </w:p>
    <w:p w14:paraId="51784913">
      <w:pPr>
        <w:pStyle w:val="117"/>
        <w:adjustRightInd w:val="0"/>
        <w:snapToGrid w:val="0"/>
        <w:spacing w:line="360" w:lineRule="auto"/>
        <w:ind w:firstLine="420" w:firstLineChars="200"/>
        <w:rPr>
          <w:rFonts w:ascii="宋体" w:hAnsi="宋体"/>
          <w:highlight w:val="none"/>
        </w:rPr>
      </w:pPr>
      <w:r>
        <w:rPr>
          <w:rFonts w:hint="eastAsia" w:ascii="宋体" w:hAnsi="宋体"/>
          <w:highlight w:val="none"/>
        </w:rPr>
        <w:t>15.3投标人应按第五章“采购需求”要求及第六章“投标文件组成”格式填写。投标人在</w:t>
      </w:r>
      <w:r>
        <w:rPr>
          <w:rFonts w:hint="eastAsia" w:ascii="宋体" w:hAnsi="宋体"/>
          <w:bCs/>
          <w:highlight w:val="none"/>
        </w:rPr>
        <w:t>本章第11.1</w:t>
      </w:r>
      <w:r>
        <w:rPr>
          <w:rFonts w:hint="eastAsia" w:ascii="宋体" w:hAnsi="宋体" w:cs="宋体"/>
          <w:highlight w:val="none"/>
          <w:lang w:val="zh-CN"/>
        </w:rPr>
        <w:t>款</w:t>
      </w:r>
      <w:r>
        <w:rPr>
          <w:rFonts w:hint="eastAsia" w:ascii="宋体" w:hAnsi="宋体"/>
          <w:bCs/>
          <w:highlight w:val="none"/>
        </w:rPr>
        <w:t>规定的</w:t>
      </w:r>
      <w:r>
        <w:rPr>
          <w:rFonts w:hint="eastAsia" w:ascii="宋体" w:hAnsi="宋体" w:cs="宋体"/>
          <w:highlight w:val="none"/>
        </w:rPr>
        <w:t>提交投标文件截止之日前</w:t>
      </w:r>
      <w:r>
        <w:rPr>
          <w:rFonts w:hint="eastAsia" w:ascii="宋体" w:hAnsi="宋体"/>
          <w:highlight w:val="none"/>
        </w:rPr>
        <w:t>修改报价一览表中的报价，应同时修改其按第六章要求填写的相应表格中的报价。此修改须符合本章第21.1款的有关要求。</w:t>
      </w:r>
    </w:p>
    <w:p w14:paraId="7ECE3B8E">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15.4投标文件中标明的价格在合同执行过程中是固定不变的，不得以任何理由予以变更。以可变动价格提交的报价将被认为是非实质投标而被拒绝。</w:t>
      </w:r>
    </w:p>
    <w:p w14:paraId="6AC2AC13">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15.5投标人的报价不得超过采购项目预算，采购项目预算见</w:t>
      </w:r>
      <w:r>
        <w:rPr>
          <w:rFonts w:hint="eastAsia" w:hAnsi="宋体"/>
          <w:b/>
          <w:sz w:val="21"/>
          <w:szCs w:val="21"/>
          <w:highlight w:val="none"/>
        </w:rPr>
        <w:t>招标须知前附表</w:t>
      </w:r>
      <w:r>
        <w:rPr>
          <w:rFonts w:hint="eastAsia" w:hAnsi="宋体"/>
          <w:sz w:val="21"/>
          <w:szCs w:val="21"/>
          <w:highlight w:val="none"/>
        </w:rPr>
        <w:t>。</w:t>
      </w:r>
    </w:p>
    <w:p w14:paraId="25B9525E">
      <w:pPr>
        <w:pStyle w:val="27"/>
        <w:adjustRightInd w:val="0"/>
        <w:snapToGrid w:val="0"/>
        <w:spacing w:line="360" w:lineRule="auto"/>
        <w:rPr>
          <w:rFonts w:hAnsi="宋体"/>
          <w:b/>
          <w:sz w:val="21"/>
          <w:szCs w:val="21"/>
          <w:highlight w:val="none"/>
        </w:rPr>
      </w:pPr>
      <w:r>
        <w:rPr>
          <w:rFonts w:hint="eastAsia" w:hAnsi="宋体"/>
          <w:b/>
          <w:sz w:val="21"/>
          <w:szCs w:val="21"/>
          <w:highlight w:val="none"/>
        </w:rPr>
        <w:t>16.</w:t>
      </w:r>
      <w:r>
        <w:rPr>
          <w:rFonts w:hint="eastAsia" w:hAnsi="宋体"/>
          <w:sz w:val="21"/>
          <w:szCs w:val="21"/>
          <w:highlight w:val="none"/>
        </w:rPr>
        <w:t xml:space="preserve"> </w:t>
      </w:r>
      <w:r>
        <w:rPr>
          <w:rFonts w:hint="eastAsia" w:hAnsi="宋体"/>
          <w:b/>
          <w:sz w:val="21"/>
          <w:szCs w:val="21"/>
          <w:highlight w:val="none"/>
        </w:rPr>
        <w:t>符合招标文件规定的证明文件</w:t>
      </w:r>
    </w:p>
    <w:p w14:paraId="0BF57D9F">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16.1投标人</w:t>
      </w:r>
      <w:r>
        <w:rPr>
          <w:rFonts w:hint="eastAsia" w:ascii="宋体" w:hAnsi="宋体"/>
          <w:szCs w:val="21"/>
          <w:highlight w:val="none"/>
        </w:rPr>
        <w:t>符合招标文件规定的资格证明文件</w:t>
      </w:r>
    </w:p>
    <w:p w14:paraId="1C8622FB">
      <w:pPr>
        <w:adjustRightInd w:val="0"/>
        <w:snapToGrid w:val="0"/>
        <w:spacing w:line="360" w:lineRule="auto"/>
        <w:ind w:firstLine="420" w:firstLineChars="200"/>
        <w:rPr>
          <w:rFonts w:ascii="宋体" w:hAnsi="宋体"/>
          <w:szCs w:val="21"/>
          <w:highlight w:val="none"/>
        </w:rPr>
      </w:pPr>
      <w:r>
        <w:rPr>
          <w:rFonts w:hint="eastAsia" w:ascii="宋体" w:hAnsi="宋体" w:cs="宋体"/>
          <w:kern w:val="0"/>
          <w:szCs w:val="21"/>
          <w:highlight w:val="none"/>
          <w:lang w:val="zh-CN"/>
        </w:rPr>
        <w:t>16.1.1</w:t>
      </w:r>
      <w:r>
        <w:rPr>
          <w:rFonts w:hint="eastAsia" w:ascii="宋体" w:hAnsi="宋体"/>
          <w:szCs w:val="21"/>
          <w:highlight w:val="none"/>
        </w:rPr>
        <w:t>投标人应提供资格证明材料，以证实其各项条件能满足本章第3.1</w:t>
      </w:r>
      <w:r>
        <w:rPr>
          <w:rFonts w:hint="eastAsia" w:ascii="宋体" w:hAnsi="宋体" w:cs="宋体"/>
          <w:kern w:val="0"/>
          <w:szCs w:val="21"/>
          <w:highlight w:val="none"/>
          <w:lang w:val="zh-CN"/>
        </w:rPr>
        <w:t>款</w:t>
      </w:r>
      <w:r>
        <w:rPr>
          <w:rFonts w:hint="eastAsia" w:ascii="宋体" w:hAnsi="宋体"/>
          <w:szCs w:val="21"/>
          <w:highlight w:val="none"/>
        </w:rPr>
        <w:t>规定的投标人资格条件要求。</w:t>
      </w:r>
    </w:p>
    <w:p w14:paraId="5EA5DE08">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16.1.2投标人为联合体形式的，则应提交联合体各方资格文件、联合体协议，否则将视为非实质投标而被拒绝。</w:t>
      </w:r>
    </w:p>
    <w:p w14:paraId="3C59F5FA">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16.1.3投标人应当提交符合招标文件规定的业绩证明文件,该证明文件作为投标文件的一部分，业绩证明文件要求详见</w:t>
      </w:r>
      <w:r>
        <w:rPr>
          <w:rFonts w:hint="eastAsia" w:ascii="宋体" w:hAnsi="宋体" w:cs="宋体"/>
          <w:b/>
          <w:kern w:val="0"/>
          <w:szCs w:val="21"/>
          <w:highlight w:val="none"/>
        </w:rPr>
        <w:t>投标须知前附表</w:t>
      </w:r>
      <w:r>
        <w:rPr>
          <w:rFonts w:hint="eastAsia" w:ascii="宋体" w:hAnsi="宋体" w:cs="宋体"/>
          <w:kern w:val="0"/>
          <w:szCs w:val="21"/>
          <w:highlight w:val="none"/>
        </w:rPr>
        <w:t>。</w:t>
      </w:r>
    </w:p>
    <w:p w14:paraId="6AAB1EA9">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16.2货物</w:t>
      </w:r>
      <w:r>
        <w:rPr>
          <w:rFonts w:hint="eastAsia" w:ascii="宋体" w:hAnsi="宋体"/>
          <w:szCs w:val="21"/>
          <w:highlight w:val="none"/>
        </w:rPr>
        <w:t>符合招标文件规定的资格证明文件</w:t>
      </w:r>
    </w:p>
    <w:p w14:paraId="3A45ADB0">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16.2.1供应商在货物说明一览表中应当说明货物的品牌型号、规格参数、制造商及原产地等，交货时应出具原产地证明及出厂合格证明。</w:t>
      </w:r>
    </w:p>
    <w:p w14:paraId="36562A34">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16.2.2上述证明文件可以是文字资料、图纸和数据，并须提供：</w:t>
      </w:r>
    </w:p>
    <w:p w14:paraId="025396CF">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（1）货物主要技术指标和性能的详细说明； </w:t>
      </w:r>
    </w:p>
    <w:p w14:paraId="2D5AD947">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（2）货物从采购人验收后开始使用至招标文件规定的周期内正常、连续地使用所必须的备件和专用工具清单，包括备件和专用工具的货源及现行价格； </w:t>
      </w:r>
    </w:p>
    <w:p w14:paraId="393A606D">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3）对照招标文件技术规格，逐条说明所提供货物和服务已对招标文件的技术规格做出了实质性的响应，或申明与技术规格条文的偏差和例外。特别对有具体参数要求的指标，投标人必须提供所投设备的具体参数值。 </w:t>
      </w:r>
    </w:p>
    <w:p w14:paraId="31B79129">
      <w:pPr>
        <w:adjustRightInd w:val="0"/>
        <w:snapToGrid w:val="0"/>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（4）投标人对加注星号（“</w:t>
      </w:r>
      <w:r>
        <w:rPr>
          <w:rFonts w:hint="eastAsia" w:ascii="宋体" w:hAnsi="宋体" w:cs="宋体"/>
          <w:b/>
          <w:kern w:val="0"/>
          <w:szCs w:val="21"/>
          <w:highlight w:val="none"/>
        </w:rPr>
        <w:t>★</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的重要技术条款或技术参数应当在投标文件中提供技术支持资料。技术支持资料以投标产品制造商公开发布的资料或经国家机关认可的权威检测机构出具的检测报告为准。凡不符合上述要求的，将视为无效技术支持资料。若制造商公开发布的资料与检测机构出具的检测报告不一致，以检测机构出具的检测报告为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具体以评审标准里面的内容为准</w:t>
      </w:r>
      <w:r>
        <w:rPr>
          <w:rFonts w:hint="eastAsia" w:ascii="宋体" w:hAnsi="宋体" w:cs="宋体"/>
          <w:kern w:val="0"/>
          <w:szCs w:val="21"/>
          <w:highlight w:val="none"/>
          <w:lang w:eastAsia="zh-CN"/>
        </w:rPr>
        <w:t>）</w:t>
      </w:r>
    </w:p>
    <w:p w14:paraId="4AB66152">
      <w:pPr>
        <w:adjustRightInd w:val="0"/>
        <w:snapToGrid w:val="0"/>
        <w:spacing w:line="360" w:lineRule="auto"/>
        <w:rPr>
          <w:rFonts w:ascii="宋体" w:hAnsi="宋体"/>
          <w:b/>
          <w:bCs/>
          <w:szCs w:val="21"/>
          <w:highlight w:val="none"/>
        </w:rPr>
      </w:pPr>
      <w:r>
        <w:rPr>
          <w:rFonts w:hint="eastAsia" w:ascii="宋体" w:hAnsi="宋体"/>
          <w:b/>
          <w:bCs/>
          <w:szCs w:val="21"/>
          <w:highlight w:val="none"/>
        </w:rPr>
        <w:t>17.投标保证金</w:t>
      </w:r>
    </w:p>
    <w:p w14:paraId="261453C9">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17.1投标须知前附表规定交纳投标保证金的，应按规定提交投标保证金。投标保证金有效期应当与本章第18.1款规定的投标文件有效期一致。</w:t>
      </w:r>
    </w:p>
    <w:p w14:paraId="34F68B2A">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17.2投标人为联合体的，可以由联合体中的一方或者共同交纳投标保证金，其交纳的投标保证金，对联合体各方均具有约束力。</w:t>
      </w:r>
    </w:p>
    <w:p w14:paraId="54D9CB6A">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17.3 未按招标文件规定提交投标保证金的，采购人或招标代理机构应当拒绝接收投标人的投标文件。</w:t>
      </w:r>
    </w:p>
    <w:p w14:paraId="5A31F583">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17.4招标代理机构在中标通知书发出后5个工作日内退还未中标人的投标保证金；在采购合同签定后5个工作日内退还中标人的投标保证金，但因投标人自身原因导致无法及时退还的除外。</w:t>
      </w:r>
    </w:p>
    <w:p w14:paraId="724931B2">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17.5 有下列情形之一的，投标保证金不予退还：</w:t>
      </w:r>
    </w:p>
    <w:p w14:paraId="00C1D451">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（1）中标后无正当理由不与采购人签订合同的； </w:t>
      </w:r>
    </w:p>
    <w:p w14:paraId="744D7254">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 xml:space="preserve">（2）将中标项目转让给他人，或者在投标文件中未说明，且未经采购招标机构同意，将中标项目分包给他人的； </w:t>
      </w:r>
    </w:p>
    <w:p w14:paraId="1B886C47">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（3）拒绝履行合同义务的。</w:t>
      </w:r>
    </w:p>
    <w:p w14:paraId="39EA9717">
      <w:pPr>
        <w:pStyle w:val="27"/>
        <w:adjustRightInd w:val="0"/>
        <w:snapToGrid w:val="0"/>
        <w:spacing w:line="360" w:lineRule="auto"/>
        <w:rPr>
          <w:rFonts w:hAnsi="宋体"/>
          <w:b/>
          <w:bCs/>
          <w:sz w:val="21"/>
          <w:szCs w:val="21"/>
          <w:highlight w:val="none"/>
        </w:rPr>
      </w:pPr>
      <w:r>
        <w:rPr>
          <w:rFonts w:hint="eastAsia" w:hAnsi="宋体"/>
          <w:b/>
          <w:bCs/>
          <w:sz w:val="21"/>
          <w:szCs w:val="21"/>
          <w:highlight w:val="none"/>
        </w:rPr>
        <w:t>18.</w:t>
      </w:r>
      <w:r>
        <w:rPr>
          <w:rFonts w:hint="eastAsia" w:hAnsi="宋体"/>
          <w:sz w:val="21"/>
          <w:szCs w:val="21"/>
          <w:highlight w:val="none"/>
        </w:rPr>
        <w:t xml:space="preserve"> </w:t>
      </w:r>
      <w:r>
        <w:rPr>
          <w:rFonts w:hint="eastAsia" w:hAnsi="宋体"/>
          <w:b/>
          <w:sz w:val="21"/>
          <w:szCs w:val="21"/>
          <w:highlight w:val="none"/>
        </w:rPr>
        <w:t>投标文件有效期</w:t>
      </w:r>
    </w:p>
    <w:p w14:paraId="12EF1FDA">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18.1投标文件有效期见</w:t>
      </w:r>
      <w:r>
        <w:rPr>
          <w:rFonts w:hint="eastAsia" w:ascii="宋体" w:hAnsi="宋体"/>
          <w:b/>
          <w:szCs w:val="21"/>
          <w:highlight w:val="none"/>
        </w:rPr>
        <w:t>投标须知前附表</w:t>
      </w:r>
      <w:r>
        <w:rPr>
          <w:rFonts w:hint="eastAsia" w:ascii="宋体" w:hAnsi="宋体"/>
          <w:szCs w:val="21"/>
          <w:highlight w:val="none"/>
        </w:rPr>
        <w:t>，在此期间投标文件对投标人具有法律约束力，</w:t>
      </w:r>
      <w:r>
        <w:rPr>
          <w:rFonts w:hint="eastAsia" w:ascii="宋体" w:hAnsi="宋体" w:cs="Arial"/>
          <w:szCs w:val="21"/>
          <w:highlight w:val="none"/>
        </w:rPr>
        <w:t>从</w:t>
      </w:r>
      <w:r>
        <w:rPr>
          <w:rFonts w:hint="eastAsia" w:ascii="宋体" w:hAnsi="宋体"/>
          <w:szCs w:val="21"/>
          <w:highlight w:val="none"/>
        </w:rPr>
        <w:t>本章第11.1</w:t>
      </w:r>
      <w:r>
        <w:rPr>
          <w:rFonts w:hint="eastAsia" w:ascii="宋体" w:hAnsi="宋体" w:cs="宋体"/>
          <w:kern w:val="0"/>
          <w:szCs w:val="21"/>
          <w:highlight w:val="none"/>
          <w:lang w:val="zh-CN"/>
        </w:rPr>
        <w:t>款</w:t>
      </w:r>
      <w:r>
        <w:rPr>
          <w:rFonts w:hint="eastAsia" w:ascii="宋体" w:hAnsi="宋体"/>
          <w:szCs w:val="21"/>
          <w:highlight w:val="none"/>
        </w:rPr>
        <w:t>规定的</w:t>
      </w:r>
      <w:r>
        <w:rPr>
          <w:rFonts w:hint="eastAsia" w:ascii="宋体" w:hAnsi="宋体" w:cs="宋体"/>
          <w:kern w:val="0"/>
          <w:szCs w:val="21"/>
          <w:highlight w:val="none"/>
        </w:rPr>
        <w:t>提交投标文件截止时间</w:t>
      </w:r>
      <w:r>
        <w:rPr>
          <w:rFonts w:hint="eastAsia" w:ascii="宋体" w:hAnsi="宋体"/>
          <w:szCs w:val="21"/>
          <w:highlight w:val="none"/>
        </w:rPr>
        <w:t>之日</w:t>
      </w:r>
      <w:r>
        <w:rPr>
          <w:rFonts w:hint="eastAsia" w:ascii="宋体" w:hAnsi="宋体" w:cs="Arial"/>
          <w:szCs w:val="21"/>
          <w:highlight w:val="none"/>
        </w:rPr>
        <w:t>起计算。</w:t>
      </w:r>
      <w:r>
        <w:rPr>
          <w:rFonts w:hint="eastAsia" w:ascii="宋体" w:hAnsi="宋体"/>
          <w:szCs w:val="21"/>
          <w:highlight w:val="none"/>
        </w:rPr>
        <w:t>投标文件有效期不足的将被视为无效投标。</w:t>
      </w:r>
    </w:p>
    <w:p w14:paraId="15D7F629">
      <w:pPr>
        <w:adjustRightInd w:val="0"/>
        <w:snapToGrid w:val="0"/>
        <w:spacing w:line="360" w:lineRule="auto"/>
        <w:rPr>
          <w:rFonts w:ascii="宋体" w:hAnsi="宋体"/>
          <w:b/>
          <w:bCs/>
          <w:szCs w:val="21"/>
          <w:highlight w:val="none"/>
        </w:rPr>
      </w:pPr>
      <w:r>
        <w:rPr>
          <w:rFonts w:hint="eastAsia" w:ascii="宋体" w:hAnsi="宋体"/>
          <w:b/>
          <w:bCs/>
          <w:szCs w:val="21"/>
          <w:highlight w:val="none"/>
        </w:rPr>
        <w:t>19.投标文件的签署及规定</w:t>
      </w:r>
    </w:p>
    <w:p w14:paraId="6333B9B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19.1投标文件应按招标文件要求签章处盖单位章和由法定代表人或其委托代理人签字；任何加行、涂改、增删，应有法定代表人或其委托代理人在旁边签字。否则，将导致投标文件无效。</w:t>
      </w:r>
    </w:p>
    <w:p w14:paraId="7585A127">
      <w:pPr>
        <w:pStyle w:val="4"/>
        <w:rPr>
          <w:rFonts w:ascii="宋体" w:hAnsi="宋体"/>
          <w:sz w:val="21"/>
          <w:szCs w:val="21"/>
          <w:highlight w:val="none"/>
        </w:rPr>
      </w:pPr>
      <w:bookmarkStart w:id="22" w:name="_Toc506227560"/>
      <w:bookmarkStart w:id="23" w:name="_Toc420948012"/>
      <w:r>
        <w:rPr>
          <w:rFonts w:hint="eastAsia" w:ascii="宋体" w:hAnsi="宋体"/>
          <w:sz w:val="21"/>
          <w:szCs w:val="21"/>
          <w:highlight w:val="none"/>
        </w:rPr>
        <w:t>四、投标文件的递交</w:t>
      </w:r>
      <w:bookmarkEnd w:id="22"/>
      <w:bookmarkEnd w:id="23"/>
    </w:p>
    <w:p w14:paraId="589C0342">
      <w:pPr>
        <w:adjustRightInd w:val="0"/>
        <w:snapToGrid w:val="0"/>
        <w:spacing w:line="360" w:lineRule="auto"/>
        <w:rPr>
          <w:rFonts w:ascii="宋体" w:hAnsi="宋体"/>
          <w:b/>
          <w:bCs/>
          <w:szCs w:val="21"/>
          <w:highlight w:val="none"/>
        </w:rPr>
      </w:pPr>
      <w:r>
        <w:rPr>
          <w:rFonts w:hint="eastAsia" w:ascii="宋体" w:hAnsi="宋体"/>
          <w:b/>
          <w:bCs/>
          <w:szCs w:val="21"/>
          <w:highlight w:val="none"/>
        </w:rPr>
        <w:t>20.</w:t>
      </w:r>
      <w:r>
        <w:rPr>
          <w:rFonts w:hint="eastAsia" w:ascii="宋体" w:hAnsi="宋体"/>
          <w:b/>
          <w:szCs w:val="21"/>
          <w:highlight w:val="none"/>
        </w:rPr>
        <w:t>投标文件</w:t>
      </w:r>
      <w:r>
        <w:rPr>
          <w:rFonts w:hint="eastAsia" w:ascii="宋体" w:hAnsi="宋体"/>
          <w:b/>
          <w:bCs/>
          <w:szCs w:val="21"/>
          <w:highlight w:val="none"/>
        </w:rPr>
        <w:t>的密封和标记</w:t>
      </w:r>
    </w:p>
    <w:p w14:paraId="62EF72F5">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20.1投标人应通过电子响应文件制作工具严格按磋商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14:paraId="09C040D6">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投标截止时间以政采云中心交易平台显示的时间为准，逾期系统将自动关闭，未完成上传的响应文件视为逾期送达，将被拒绝。</w:t>
      </w:r>
    </w:p>
    <w:p w14:paraId="06D50E83">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20.2未加密的电子响应文件光盘应封装在信封中。封口处加盖投标人公章，封皮上注明项目编号、包号、项目名称、投标人名称，并注明“未加密的电子响应文件”字样。</w:t>
      </w:r>
    </w:p>
    <w:p w14:paraId="0E1CDC7E">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投标人认为有必要提交的其他资料请于投标截止时间前一并提交。</w:t>
      </w:r>
    </w:p>
    <w:p w14:paraId="69CC75E0">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20.3如果投标人未按上述要求密封及加写标记，采购代理机构对响应文件的误投和提前启封概不负责。对由此造成提前开封的响应文件，采购代理机构有权予以拒绝，并退回投标人。</w:t>
      </w:r>
    </w:p>
    <w:p w14:paraId="39B1CC09">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20.4是否采用不见面开标方式详见投标人须知前附表，若本项目采用不见面开标，无需提供电子响应文件U盘、纸质响应文件。</w:t>
      </w:r>
    </w:p>
    <w:p w14:paraId="6B87DFEC">
      <w:pPr>
        <w:adjustRightInd w:val="0"/>
        <w:snapToGrid w:val="0"/>
        <w:spacing w:line="360" w:lineRule="auto"/>
        <w:rPr>
          <w:rFonts w:ascii="宋体" w:hAnsi="宋体"/>
          <w:b/>
          <w:bCs/>
          <w:szCs w:val="21"/>
          <w:highlight w:val="none"/>
        </w:rPr>
      </w:pPr>
      <w:r>
        <w:rPr>
          <w:rFonts w:hint="eastAsia" w:ascii="宋体" w:hAnsi="宋体"/>
          <w:b/>
          <w:bCs/>
          <w:szCs w:val="21"/>
          <w:highlight w:val="none"/>
        </w:rPr>
        <w:t>21.投标文件的</w:t>
      </w:r>
      <w:r>
        <w:rPr>
          <w:rFonts w:hint="eastAsia" w:ascii="宋体" w:hAnsi="宋体" w:cs="宋体"/>
          <w:b/>
          <w:kern w:val="0"/>
          <w:szCs w:val="21"/>
          <w:highlight w:val="none"/>
          <w:lang w:val="zh-CN"/>
        </w:rPr>
        <w:t>补充、修改或者撤回</w:t>
      </w:r>
    </w:p>
    <w:p w14:paraId="2ED2252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21.1投标人</w:t>
      </w:r>
      <w:r>
        <w:rPr>
          <w:rFonts w:hint="eastAsia" w:hAnsi="宋体" w:cs="宋体"/>
          <w:kern w:val="0"/>
          <w:sz w:val="21"/>
          <w:szCs w:val="21"/>
          <w:highlight w:val="none"/>
        </w:rPr>
        <w:t>在</w:t>
      </w:r>
      <w:r>
        <w:rPr>
          <w:rFonts w:hint="eastAsia" w:hAnsi="宋体"/>
          <w:sz w:val="21"/>
          <w:szCs w:val="21"/>
          <w:highlight w:val="none"/>
        </w:rPr>
        <w:t>本章第11.1</w:t>
      </w:r>
      <w:r>
        <w:rPr>
          <w:rFonts w:hint="eastAsia" w:hAnsi="宋体" w:cs="宋体"/>
          <w:kern w:val="0"/>
          <w:sz w:val="21"/>
          <w:szCs w:val="21"/>
          <w:highlight w:val="none"/>
          <w:lang w:val="zh-CN"/>
        </w:rPr>
        <w:t>款</w:t>
      </w:r>
      <w:r>
        <w:rPr>
          <w:rFonts w:hint="eastAsia" w:hAnsi="宋体"/>
          <w:sz w:val="21"/>
          <w:szCs w:val="21"/>
          <w:highlight w:val="none"/>
        </w:rPr>
        <w:t>规定的</w:t>
      </w:r>
      <w:r>
        <w:rPr>
          <w:rFonts w:hint="eastAsia" w:hAnsi="宋体" w:cs="宋体"/>
          <w:kern w:val="0"/>
          <w:sz w:val="21"/>
          <w:szCs w:val="21"/>
          <w:highlight w:val="none"/>
        </w:rPr>
        <w:t>提交投标文件截止时间前，可以对所提交的投标文件进行补充、修改或者撤回，并书面通知采购人、招标代理机构。</w:t>
      </w:r>
      <w:r>
        <w:rPr>
          <w:rFonts w:hint="eastAsia" w:hAnsi="宋体"/>
          <w:sz w:val="21"/>
          <w:szCs w:val="21"/>
          <w:highlight w:val="none"/>
        </w:rPr>
        <w:t>该通知应有投标人法定代表人或其委托代理人签字。</w:t>
      </w:r>
    </w:p>
    <w:p w14:paraId="2E7E7B93">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21.2</w:t>
      </w:r>
      <w:r>
        <w:rPr>
          <w:rFonts w:hint="eastAsia" w:hAnsi="宋体" w:cs="宋体"/>
          <w:kern w:val="0"/>
          <w:sz w:val="21"/>
          <w:szCs w:val="21"/>
          <w:highlight w:val="none"/>
          <w:lang w:val="zh-CN"/>
        </w:rPr>
        <w:t>补充、修改的内容与投标文件不一致时，以补充、修改的内容为准。</w:t>
      </w:r>
    </w:p>
    <w:p w14:paraId="446A5DC9">
      <w:pPr>
        <w:adjustRightInd w:val="0"/>
        <w:snapToGrid w:val="0"/>
        <w:spacing w:line="360" w:lineRule="auto"/>
        <w:rPr>
          <w:rFonts w:ascii="宋体" w:hAnsi="宋体"/>
          <w:b/>
          <w:bCs/>
          <w:szCs w:val="21"/>
          <w:highlight w:val="none"/>
        </w:rPr>
      </w:pPr>
      <w:r>
        <w:rPr>
          <w:rFonts w:hint="eastAsia" w:ascii="宋体" w:hAnsi="宋体"/>
          <w:b/>
          <w:bCs/>
          <w:szCs w:val="21"/>
          <w:highlight w:val="none"/>
        </w:rPr>
        <w:t>22.投标文件的递交与接收</w:t>
      </w:r>
    </w:p>
    <w:p w14:paraId="2F10273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22.1 投标人应在本章第11.1</w:t>
      </w:r>
      <w:r>
        <w:rPr>
          <w:rFonts w:hint="eastAsia" w:ascii="宋体" w:hAnsi="宋体" w:cs="宋体"/>
          <w:kern w:val="0"/>
          <w:szCs w:val="21"/>
          <w:highlight w:val="none"/>
          <w:lang w:val="zh-CN"/>
        </w:rPr>
        <w:t>款</w:t>
      </w:r>
      <w:r>
        <w:rPr>
          <w:rFonts w:hint="eastAsia" w:ascii="宋体" w:hAnsi="宋体"/>
          <w:szCs w:val="21"/>
          <w:highlight w:val="none"/>
        </w:rPr>
        <w:t>规定的</w:t>
      </w:r>
      <w:r>
        <w:rPr>
          <w:rFonts w:hint="eastAsia" w:ascii="宋体" w:hAnsi="宋体" w:cs="宋体"/>
          <w:kern w:val="0"/>
          <w:szCs w:val="21"/>
          <w:highlight w:val="none"/>
        </w:rPr>
        <w:t>提交投标文件截止时间</w:t>
      </w:r>
      <w:r>
        <w:rPr>
          <w:rFonts w:hint="eastAsia" w:ascii="宋体" w:hAnsi="宋体"/>
          <w:szCs w:val="21"/>
          <w:highlight w:val="none"/>
        </w:rPr>
        <w:t>前，将投标文件送</w:t>
      </w:r>
      <w:r>
        <w:rPr>
          <w:rFonts w:hint="eastAsia" w:ascii="宋体" w:hAnsi="宋体" w:cs="Arial"/>
          <w:szCs w:val="21"/>
          <w:highlight w:val="none"/>
        </w:rPr>
        <w:t>达</w:t>
      </w:r>
      <w:r>
        <w:rPr>
          <w:rFonts w:hint="eastAsia" w:ascii="宋体" w:hAnsi="宋体"/>
          <w:b/>
          <w:szCs w:val="21"/>
          <w:highlight w:val="none"/>
        </w:rPr>
        <w:t>投标须知前附表</w:t>
      </w:r>
      <w:r>
        <w:rPr>
          <w:rFonts w:hint="eastAsia" w:ascii="宋体" w:hAnsi="宋体"/>
          <w:szCs w:val="21"/>
          <w:highlight w:val="none"/>
        </w:rPr>
        <w:t>中指定的地点。</w:t>
      </w:r>
      <w:r>
        <w:rPr>
          <w:rFonts w:hint="eastAsia" w:ascii="宋体" w:hAnsi="宋体" w:cs="宋体"/>
          <w:kern w:val="0"/>
          <w:szCs w:val="21"/>
          <w:highlight w:val="none"/>
        </w:rPr>
        <w:t>在截止时间后送达的投标文件，采购人、招标代理机构应当拒收，其造成的后果由投标人自行承担。</w:t>
      </w:r>
    </w:p>
    <w:p w14:paraId="539EF884">
      <w:pPr>
        <w:pStyle w:val="4"/>
        <w:rPr>
          <w:rFonts w:ascii="宋体" w:hAnsi="宋体"/>
          <w:sz w:val="21"/>
          <w:szCs w:val="21"/>
          <w:highlight w:val="none"/>
        </w:rPr>
      </w:pPr>
      <w:bookmarkStart w:id="24" w:name="_Toc506227561"/>
      <w:bookmarkStart w:id="25" w:name="_Toc420948013"/>
      <w:r>
        <w:rPr>
          <w:rFonts w:hint="eastAsia" w:ascii="宋体" w:hAnsi="宋体"/>
          <w:sz w:val="21"/>
          <w:szCs w:val="21"/>
          <w:highlight w:val="none"/>
        </w:rPr>
        <w:t>五、</w:t>
      </w:r>
      <w:r>
        <w:rPr>
          <w:rFonts w:ascii="宋体" w:hAnsi="宋体"/>
          <w:sz w:val="21"/>
          <w:szCs w:val="21"/>
          <w:highlight w:val="none"/>
        </w:rPr>
        <w:t>开标和评标</w:t>
      </w:r>
      <w:bookmarkEnd w:id="24"/>
    </w:p>
    <w:p w14:paraId="320F7E77">
      <w:pPr>
        <w:pStyle w:val="27"/>
        <w:adjustRightInd w:val="0"/>
        <w:snapToGrid w:val="0"/>
        <w:spacing w:line="360" w:lineRule="auto"/>
        <w:rPr>
          <w:rFonts w:hAnsi="宋体"/>
          <w:sz w:val="21"/>
          <w:szCs w:val="21"/>
          <w:highlight w:val="none"/>
        </w:rPr>
      </w:pPr>
      <w:r>
        <w:rPr>
          <w:rFonts w:hint="eastAsia" w:ascii="宋体" w:hAnsi="宋体"/>
          <w:b/>
          <w:bCs/>
          <w:sz w:val="21"/>
          <w:szCs w:val="21"/>
          <w:highlight w:val="none"/>
        </w:rPr>
        <w:t>23.</w:t>
      </w:r>
      <w:r>
        <w:rPr>
          <w:rFonts w:hint="eastAsia" w:hAnsi="宋体"/>
          <w:b/>
          <w:bCs/>
          <w:sz w:val="21"/>
          <w:szCs w:val="21"/>
          <w:highlight w:val="none"/>
        </w:rPr>
        <w:t>开标</w:t>
      </w:r>
    </w:p>
    <w:p w14:paraId="72AE37FA">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23.1采购招标代理机构在招标文件规定的投标截止时间(开标时间)和规定的地点组织公开开标，采购人或者招标代理机构对开标、评标现场活动进行全程录音录像。</w:t>
      </w:r>
    </w:p>
    <w:p w14:paraId="3B1C5CC3">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23.2 投标人的法定代表人或其委托代理人无需到达开标现场，仅需在任意地点通过政采云不见面开标系统，使用CA密钥完成远程解密、提疑澄清、开标唱标、结果公布等交互环节。</w:t>
      </w:r>
    </w:p>
    <w:p w14:paraId="64ECDE6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23.3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78CFF8FE">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23.4投标人代表、采购人代表、招标代理机构代表、监督人、记录人等有关人员在开标记录上签字确认。</w:t>
      </w:r>
    </w:p>
    <w:p w14:paraId="067DD21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23.5开标时，投标文件中报价一览表内容与投标文件中投标报价明细表内容不一致的，以报价一览表为准。</w:t>
      </w:r>
    </w:p>
    <w:p w14:paraId="13EB89FC">
      <w:pPr>
        <w:tabs>
          <w:tab w:val="left" w:pos="0"/>
        </w:tabs>
        <w:adjustRightInd w:val="0"/>
        <w:snapToGrid w:val="0"/>
        <w:spacing w:line="360" w:lineRule="auto"/>
        <w:rPr>
          <w:rFonts w:ascii="宋体" w:hAnsi="宋体"/>
          <w:b/>
          <w:bCs/>
          <w:szCs w:val="21"/>
          <w:highlight w:val="none"/>
        </w:rPr>
      </w:pPr>
      <w:r>
        <w:rPr>
          <w:rFonts w:hint="eastAsia" w:ascii="宋体" w:hAnsi="宋体"/>
          <w:b/>
          <w:bCs/>
          <w:szCs w:val="21"/>
          <w:highlight w:val="none"/>
        </w:rPr>
        <w:t>24. 资格审查小组、评标委员会</w:t>
      </w:r>
    </w:p>
    <w:p w14:paraId="34E62E0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24.1采购人、招标代理机构组成审查小组进行资格审查，审查小组的组成人员由采购人、招标代理机构按照评标委员会及其成员的规定组成。</w:t>
      </w:r>
    </w:p>
    <w:p w14:paraId="41A5507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24.2评标由采购人或采购招标代理机构依法组建的评标委员会负责，评标委员会由采购人代表和有关经济、技术等方面的专家组成，成员人数应当为5人及以上单数，其中，经济、技术等方面的专家不得少于成员总数的三分之二。</w:t>
      </w:r>
    </w:p>
    <w:p w14:paraId="60A3B42C">
      <w:pPr>
        <w:pStyle w:val="27"/>
        <w:adjustRightInd w:val="0"/>
        <w:snapToGrid w:val="0"/>
        <w:spacing w:line="360" w:lineRule="auto"/>
        <w:rPr>
          <w:rFonts w:hAnsi="宋体"/>
          <w:b/>
          <w:sz w:val="21"/>
          <w:szCs w:val="21"/>
          <w:highlight w:val="none"/>
        </w:rPr>
      </w:pPr>
      <w:r>
        <w:rPr>
          <w:rFonts w:hint="eastAsia" w:hAnsi="宋体" w:cs="宋体"/>
          <w:b/>
          <w:kern w:val="0"/>
          <w:sz w:val="21"/>
          <w:szCs w:val="21"/>
          <w:highlight w:val="none"/>
        </w:rPr>
        <w:t>25</w:t>
      </w:r>
      <w:r>
        <w:rPr>
          <w:rFonts w:hint="eastAsia" w:hAnsi="宋体"/>
          <w:b/>
          <w:sz w:val="21"/>
          <w:szCs w:val="21"/>
          <w:highlight w:val="none"/>
        </w:rPr>
        <w:t>.评标</w:t>
      </w:r>
    </w:p>
    <w:bookmarkEnd w:id="25"/>
    <w:p w14:paraId="5B50CCF3">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25.1 评标严格按照招标文件的要求和条件进行。同时考虑以下因素：/</w:t>
      </w:r>
    </w:p>
    <w:p w14:paraId="32DAED8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25.2 评标委员会按照第三章“评标方法及标准” 规定的评标方法、评审因素、标准和程序以及有关法律、法规及规章对投标文件进行评审。</w:t>
      </w:r>
    </w:p>
    <w:p w14:paraId="7DC12FB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25.3评标委员会发现招标文件存在歧义、重大缺陷导致评标工作无法进行，或者招标文件内容违反国家有关强制性规定的，应当停止评标工作，与采购人或者招标代理机构沟通并作书面记录。采购人或者招标代理机构确认后，修改招标文件，重新组织采购活动。</w:t>
      </w:r>
    </w:p>
    <w:p w14:paraId="5EB3DCD5">
      <w:pPr>
        <w:pStyle w:val="27"/>
        <w:adjustRightInd w:val="0"/>
        <w:snapToGrid w:val="0"/>
        <w:spacing w:line="360" w:lineRule="auto"/>
        <w:rPr>
          <w:rFonts w:hAnsi="宋体"/>
          <w:b/>
          <w:sz w:val="21"/>
          <w:szCs w:val="21"/>
          <w:highlight w:val="none"/>
        </w:rPr>
      </w:pPr>
      <w:r>
        <w:rPr>
          <w:rFonts w:hint="eastAsia" w:hAnsi="宋体"/>
          <w:b/>
          <w:sz w:val="21"/>
          <w:szCs w:val="21"/>
          <w:highlight w:val="none"/>
        </w:rPr>
        <w:t>26.确定中标人</w:t>
      </w:r>
    </w:p>
    <w:p w14:paraId="22F28AB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26.1采购人不保证将合同授予最低投标报价的投标人。</w:t>
      </w:r>
    </w:p>
    <w:p w14:paraId="5D7F867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26.2招标代理机构应当在评审结束后2个工作日内将评标报告送采购人确认。</w:t>
      </w:r>
    </w:p>
    <w:p w14:paraId="2E5A3EF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26.3采购人应当在收到评标报告后5个工作日内，从评标报告提出的3名中标候选人中，应当确定排名第一的中标候选人为中标人，也可以书面授权评标委员会直接确定中标人。</w:t>
      </w:r>
    </w:p>
    <w:p w14:paraId="1BF55634">
      <w:pPr>
        <w:pStyle w:val="27"/>
        <w:adjustRightInd w:val="0"/>
        <w:snapToGrid w:val="0"/>
        <w:spacing w:line="360" w:lineRule="auto"/>
        <w:rPr>
          <w:rFonts w:hAnsi="宋体"/>
          <w:b/>
          <w:sz w:val="21"/>
          <w:szCs w:val="21"/>
          <w:highlight w:val="none"/>
        </w:rPr>
      </w:pPr>
      <w:r>
        <w:rPr>
          <w:rFonts w:hint="eastAsia" w:hAnsi="宋体"/>
          <w:b/>
          <w:sz w:val="21"/>
          <w:szCs w:val="21"/>
          <w:highlight w:val="none"/>
        </w:rPr>
        <w:t>27.招标终止</w:t>
      </w:r>
    </w:p>
    <w:p w14:paraId="0C7B0C6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 xml:space="preserve">27.1出现下列情形之一的，采购人或者招标代理机构应当终止招标采购活动，在财政部门指定的媒体上发布项目终止公告并说明原因，重新开展采购活动： </w:t>
      </w:r>
    </w:p>
    <w:p w14:paraId="5B9A67A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（1）因情况变化，不再符合规定的招标采购方式适用情形的；</w:t>
      </w:r>
    </w:p>
    <w:p w14:paraId="6E5CFB7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（2）出现影响采购公正的违法、违规行为的；</w:t>
      </w:r>
    </w:p>
    <w:p w14:paraId="4FA7073B">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（3）已确定中标人但尚未签订政府采购合同的，中标结果无效，从合格的中标候选人中另行确定中标人；没有合格的中标候选人的；</w:t>
      </w:r>
    </w:p>
    <w:p w14:paraId="2FACB7DD">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（4）政府采购合同已签订但尚未履行的，撤销合同，从合格的投标人中另行确定中标人，没有合格的中标人的；</w:t>
      </w:r>
    </w:p>
    <w:p w14:paraId="4DA7D68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（5）因重大变故，采购任务取消的。</w:t>
      </w:r>
    </w:p>
    <w:p w14:paraId="21BC5316">
      <w:pPr>
        <w:pStyle w:val="27"/>
        <w:adjustRightInd w:val="0"/>
        <w:snapToGrid w:val="0"/>
        <w:spacing w:line="360" w:lineRule="auto"/>
        <w:rPr>
          <w:rFonts w:hAnsi="宋体"/>
          <w:b/>
          <w:sz w:val="21"/>
          <w:szCs w:val="21"/>
          <w:highlight w:val="none"/>
        </w:rPr>
      </w:pPr>
      <w:r>
        <w:rPr>
          <w:rFonts w:hint="eastAsia" w:hAnsi="宋体"/>
          <w:b/>
          <w:sz w:val="21"/>
          <w:szCs w:val="21"/>
          <w:highlight w:val="none"/>
        </w:rPr>
        <w:t>28．重新评审</w:t>
      </w:r>
    </w:p>
    <w:p w14:paraId="78E32AF3">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28.1评标结果汇总完成后，除下列情形外，任何人不得修改评标结果：</w:t>
      </w:r>
    </w:p>
    <w:p w14:paraId="1F7ED2C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（1）分值汇总计算错误的；</w:t>
      </w:r>
    </w:p>
    <w:p w14:paraId="49B4B7E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（2）分项评分超出评分标准范围的；</w:t>
      </w:r>
    </w:p>
    <w:p w14:paraId="6B4F0D6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（3）评标委员会成员对客观评审因素评分不一致的；</w:t>
      </w:r>
    </w:p>
    <w:p w14:paraId="7B723F1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（4）经评标委员会认定评分畸高、畸低的。</w:t>
      </w:r>
    </w:p>
    <w:p w14:paraId="3714BF2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28.2评标报告签署前，经复核发现存在以上情形之一的，评标委员会当场修改评标结果，并在评标报告中记载；评标报告签署后，采购人或者招标代理机构发现存在以上情形之一的，组织原评标委员会进行重新评审，重新评审改变评标结果的，书面报告本级财政部门。</w:t>
      </w:r>
    </w:p>
    <w:p w14:paraId="28386AAB">
      <w:pPr>
        <w:pStyle w:val="27"/>
        <w:adjustRightInd w:val="0"/>
        <w:snapToGrid w:val="0"/>
        <w:spacing w:line="360" w:lineRule="auto"/>
        <w:rPr>
          <w:rFonts w:hAnsi="宋体"/>
          <w:b/>
          <w:sz w:val="21"/>
          <w:szCs w:val="21"/>
          <w:highlight w:val="none"/>
        </w:rPr>
      </w:pPr>
      <w:r>
        <w:rPr>
          <w:rFonts w:hint="eastAsia" w:hAnsi="宋体"/>
          <w:b/>
          <w:sz w:val="21"/>
          <w:szCs w:val="21"/>
          <w:highlight w:val="none"/>
        </w:rPr>
        <w:t>29.纪律与保密事项</w:t>
      </w:r>
    </w:p>
    <w:p w14:paraId="2D2FA05D">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29.1评标委员会成员以及与评标工作有关的人员不得泄露评审情况以及评标过程中获悉的国家秘密、商业秘密。</w:t>
      </w:r>
    </w:p>
    <w:p w14:paraId="6175217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29.2投标人不得与采购人、招标代理机构、其他投标人恶意串通；不得向采购人、招标代理机构或者评标委员会成员行贿或者提供其他不正当利益；不得提供虚假材料谋取中标；不得以任何方式干扰、影响采购工作。</w:t>
      </w:r>
    </w:p>
    <w:p w14:paraId="0BC48EB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29.3</w:t>
      </w:r>
      <w:r>
        <w:rPr>
          <w:rFonts w:hAnsi="宋体"/>
          <w:sz w:val="21"/>
          <w:szCs w:val="21"/>
          <w:highlight w:val="none"/>
        </w:rPr>
        <w:t>有下列情形之一的，属于恶意串通，中标无效，并依照《政府采购法》第七十七条的规定追究法律责任：</w:t>
      </w:r>
    </w:p>
    <w:p w14:paraId="143352D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（1）投标人直接或者间接从采购人、招标代理机构获得其他投标人的投标情况，并修改其投标文件的；</w:t>
      </w:r>
    </w:p>
    <w:p w14:paraId="4BD6785E">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（2）采购人、招标代理机构授意投标人撤换、修改投标文件的；</w:t>
      </w:r>
    </w:p>
    <w:p w14:paraId="03622C3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（3）投标人之间协商技术方案、合同条款以及报价等投标文件实质性内容的；</w:t>
      </w:r>
    </w:p>
    <w:p w14:paraId="6D443062">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（4）属于同一集团、协会、商会等组织成员的投标人按照该组织要求协同参加政府采购活动的；</w:t>
      </w:r>
    </w:p>
    <w:p w14:paraId="39A55DD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（5）投标人之间事先约定由某一特定投标人中标的；</w:t>
      </w:r>
    </w:p>
    <w:p w14:paraId="2EA37C9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（6）投标人之间商定部分投标人放弃提交投标文件或者退出招标或者放弃中标的；</w:t>
      </w:r>
    </w:p>
    <w:p w14:paraId="7ECB61C2">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（7）投标人与采购人、招标代理机构以及评标委员会成员之间、投标人相互之间，为谋求特定投标人中标或者排斥其他投标人的其他串通行为的。</w:t>
      </w:r>
    </w:p>
    <w:p w14:paraId="1BD197ED">
      <w:pPr>
        <w:pStyle w:val="27"/>
        <w:adjustRightInd w:val="0"/>
        <w:snapToGrid w:val="0"/>
        <w:spacing w:line="360" w:lineRule="auto"/>
        <w:ind w:firstLine="420" w:firstLineChars="200"/>
        <w:rPr>
          <w:rFonts w:hAnsi="宋体"/>
          <w:sz w:val="21"/>
          <w:szCs w:val="21"/>
          <w:highlight w:val="none"/>
        </w:rPr>
      </w:pPr>
      <w:r>
        <w:rPr>
          <w:rFonts w:hAnsi="宋体"/>
          <w:sz w:val="21"/>
          <w:szCs w:val="21"/>
          <w:highlight w:val="none"/>
        </w:rPr>
        <w:t>（</w:t>
      </w:r>
      <w:r>
        <w:rPr>
          <w:rFonts w:hint="eastAsia" w:hAnsi="宋体"/>
          <w:sz w:val="21"/>
          <w:szCs w:val="21"/>
          <w:highlight w:val="none"/>
        </w:rPr>
        <w:t>8</w:t>
      </w:r>
      <w:r>
        <w:rPr>
          <w:rFonts w:hAnsi="宋体"/>
          <w:sz w:val="21"/>
          <w:szCs w:val="21"/>
          <w:highlight w:val="none"/>
        </w:rPr>
        <w:t>）法律、行政法规或规章规定的其他串通行为。</w:t>
      </w:r>
    </w:p>
    <w:p w14:paraId="5C6C0130">
      <w:pPr>
        <w:pStyle w:val="4"/>
        <w:rPr>
          <w:rFonts w:ascii="宋体" w:hAnsi="宋体"/>
          <w:sz w:val="21"/>
          <w:szCs w:val="21"/>
          <w:highlight w:val="none"/>
        </w:rPr>
      </w:pPr>
      <w:bookmarkStart w:id="26" w:name="_Toc420948014"/>
      <w:bookmarkStart w:id="27" w:name="_Toc506227562"/>
      <w:r>
        <w:rPr>
          <w:rFonts w:hint="eastAsia" w:ascii="宋体" w:hAnsi="宋体"/>
          <w:sz w:val="21"/>
          <w:szCs w:val="21"/>
          <w:highlight w:val="none"/>
        </w:rPr>
        <w:t>六、中标结果信息公布与授予合同</w:t>
      </w:r>
      <w:bookmarkEnd w:id="26"/>
      <w:bookmarkEnd w:id="27"/>
    </w:p>
    <w:p w14:paraId="7A53D119">
      <w:pPr>
        <w:pStyle w:val="27"/>
        <w:adjustRightInd w:val="0"/>
        <w:snapToGrid w:val="0"/>
        <w:spacing w:line="360" w:lineRule="auto"/>
        <w:rPr>
          <w:rFonts w:hAnsi="宋体"/>
          <w:b/>
          <w:sz w:val="21"/>
          <w:szCs w:val="21"/>
          <w:highlight w:val="none"/>
        </w:rPr>
      </w:pPr>
      <w:r>
        <w:rPr>
          <w:rFonts w:hint="eastAsia" w:hAnsi="宋体"/>
          <w:b/>
          <w:sz w:val="21"/>
          <w:szCs w:val="21"/>
          <w:highlight w:val="none"/>
        </w:rPr>
        <w:t>30.中标信息的公布</w:t>
      </w:r>
    </w:p>
    <w:p w14:paraId="4B18D92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30.1中标人确定后2个工作日内，采购人或者招标代理机构应将中标结果信息在投标须知前附表指定的媒体上公布。</w:t>
      </w:r>
    </w:p>
    <w:p w14:paraId="6D94EAF6">
      <w:pPr>
        <w:pStyle w:val="27"/>
        <w:adjustRightInd w:val="0"/>
        <w:snapToGrid w:val="0"/>
        <w:spacing w:line="360" w:lineRule="auto"/>
        <w:rPr>
          <w:rFonts w:hAnsi="宋体"/>
          <w:b/>
          <w:sz w:val="21"/>
          <w:szCs w:val="21"/>
          <w:highlight w:val="none"/>
        </w:rPr>
      </w:pPr>
      <w:r>
        <w:rPr>
          <w:rFonts w:hint="eastAsia" w:hAnsi="宋体"/>
          <w:b/>
          <w:sz w:val="21"/>
          <w:szCs w:val="21"/>
          <w:highlight w:val="none"/>
        </w:rPr>
        <w:t>31.询问及质疑</w:t>
      </w:r>
    </w:p>
    <w:p w14:paraId="72D97789">
      <w:pPr>
        <w:pStyle w:val="27"/>
        <w:adjustRightInd w:val="0"/>
        <w:snapToGrid w:val="0"/>
        <w:spacing w:line="360" w:lineRule="auto"/>
        <w:ind w:firstLine="420" w:firstLineChars="200"/>
        <w:rPr>
          <w:rFonts w:hAnsi="宋体"/>
          <w:b/>
          <w:sz w:val="21"/>
          <w:szCs w:val="21"/>
          <w:highlight w:val="none"/>
        </w:rPr>
      </w:pPr>
      <w:r>
        <w:rPr>
          <w:rFonts w:hint="eastAsia" w:hAnsi="宋体"/>
          <w:sz w:val="21"/>
          <w:szCs w:val="21"/>
          <w:highlight w:val="none"/>
        </w:rPr>
        <w:t>31.1投标人对招标文件提出询问或者质疑的，必须遵守政府采购的相关法规，且应现场提交纸质的质询或者质疑文件原件，并须附证明材料，同时说明投标人联系人、联系方式。原件需加盖投标人公章并由被授权代表签署。</w:t>
      </w:r>
    </w:p>
    <w:p w14:paraId="78EF1DE7">
      <w:pPr>
        <w:pStyle w:val="27"/>
        <w:adjustRightInd w:val="0"/>
        <w:snapToGrid w:val="0"/>
        <w:spacing w:line="360" w:lineRule="auto"/>
        <w:rPr>
          <w:rFonts w:hAnsi="宋体"/>
          <w:b/>
          <w:sz w:val="21"/>
          <w:szCs w:val="21"/>
          <w:highlight w:val="none"/>
        </w:rPr>
      </w:pPr>
      <w:r>
        <w:rPr>
          <w:rFonts w:hint="eastAsia" w:hAnsi="宋体"/>
          <w:b/>
          <w:sz w:val="21"/>
          <w:szCs w:val="21"/>
          <w:highlight w:val="none"/>
        </w:rPr>
        <w:t>32.中标通知</w:t>
      </w:r>
    </w:p>
    <w:p w14:paraId="290053D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32.1中标人确定后，采购人或招标代理机构将以书面形式向中标人发出中标通知书。中标通知书对采购人和中标人具有同等法律效力。</w:t>
      </w:r>
    </w:p>
    <w:p w14:paraId="02AC2BE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32.2 中标通知书是合同文件的组成部分。</w:t>
      </w:r>
    </w:p>
    <w:p w14:paraId="18DF7F8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32.3 中标人在收到招标代理机构的中标通知书后10日内，应按照投标须知前附表的规定，向采购人提交履约担保。联合体中标的，履约担保由联合体各方或联合体中牵头人的名义提交。</w:t>
      </w:r>
    </w:p>
    <w:p w14:paraId="61F8E90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32.4 中标人没有按照规定提交履约担保的，视为放弃中标资格，其投标保证金不予退还。</w:t>
      </w:r>
    </w:p>
    <w:p w14:paraId="3456DC6B">
      <w:pPr>
        <w:pStyle w:val="27"/>
        <w:adjustRightInd w:val="0"/>
        <w:snapToGrid w:val="0"/>
        <w:spacing w:line="360" w:lineRule="auto"/>
        <w:rPr>
          <w:rFonts w:hAnsi="宋体"/>
          <w:b/>
          <w:sz w:val="21"/>
          <w:szCs w:val="21"/>
          <w:highlight w:val="none"/>
        </w:rPr>
      </w:pPr>
      <w:r>
        <w:rPr>
          <w:rFonts w:hint="eastAsia" w:hAnsi="宋体"/>
          <w:b/>
          <w:sz w:val="21"/>
          <w:szCs w:val="21"/>
          <w:highlight w:val="none"/>
        </w:rPr>
        <w:t>33.签订合同</w:t>
      </w:r>
    </w:p>
    <w:p w14:paraId="2978D872">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33.1 招标文件、中标人的投标文件及其补充的投标文件等均为签订政府采购合同的依据。</w:t>
      </w:r>
    </w:p>
    <w:p w14:paraId="32076AC7">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33.2 中标人应当在中标通知书发出之日起30日内与采购人签订政府采购合同。</w:t>
      </w:r>
    </w:p>
    <w:p w14:paraId="30AC274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33.3 中标人应当按照合同约定履行义务。中标人不得向他人转让中标项目，也不得将中标项目分包后分别向他人转让。</w:t>
      </w:r>
    </w:p>
    <w:p w14:paraId="348D98C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33.4 中标人有下列情形之一的，责令限期改正，情节严重的，列入不良行为记录名单，在1至3年内禁止参加政府采购活动，并予以通报：</w:t>
      </w:r>
    </w:p>
    <w:p w14:paraId="7326CF5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（一）中标后无正当理由不与采购人签订合同的；</w:t>
      </w:r>
    </w:p>
    <w:p w14:paraId="1C9FC7DC">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（二）未按照招标文件确定的事项签订政府采购合同，或者与采购人另行订立背离合同实质性内容的协议的；</w:t>
      </w:r>
    </w:p>
    <w:p w14:paraId="1703215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（三）拒绝履行合同义务的；</w:t>
      </w:r>
    </w:p>
    <w:p w14:paraId="79EC5F3A">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（四）违反法律、规章、规范性文件规定的。</w:t>
      </w:r>
    </w:p>
    <w:p w14:paraId="5A295BD2">
      <w:pPr>
        <w:pStyle w:val="4"/>
        <w:rPr>
          <w:rFonts w:ascii="宋体" w:hAnsi="宋体"/>
          <w:sz w:val="21"/>
          <w:szCs w:val="21"/>
          <w:highlight w:val="none"/>
        </w:rPr>
      </w:pPr>
      <w:bookmarkStart w:id="28" w:name="_Toc506227563"/>
      <w:bookmarkStart w:id="29" w:name="_Toc420948015"/>
      <w:r>
        <w:rPr>
          <w:rFonts w:hint="eastAsia" w:ascii="宋体" w:hAnsi="宋体"/>
          <w:sz w:val="21"/>
          <w:szCs w:val="21"/>
          <w:highlight w:val="none"/>
        </w:rPr>
        <w:t>七、其他规定</w:t>
      </w:r>
      <w:bookmarkEnd w:id="28"/>
      <w:bookmarkEnd w:id="29"/>
    </w:p>
    <w:p w14:paraId="3CB897EF">
      <w:pPr>
        <w:pStyle w:val="27"/>
        <w:adjustRightInd w:val="0"/>
        <w:snapToGrid w:val="0"/>
        <w:spacing w:line="360" w:lineRule="auto"/>
        <w:rPr>
          <w:rFonts w:hAnsi="宋体"/>
          <w:b/>
          <w:sz w:val="21"/>
          <w:szCs w:val="21"/>
          <w:highlight w:val="none"/>
        </w:rPr>
      </w:pPr>
      <w:r>
        <w:rPr>
          <w:rFonts w:hint="eastAsia" w:hAnsi="宋体"/>
          <w:b/>
          <w:sz w:val="21"/>
          <w:szCs w:val="21"/>
          <w:highlight w:val="none"/>
        </w:rPr>
        <w:t>34.招标代理服务费</w:t>
      </w:r>
    </w:p>
    <w:p w14:paraId="2589A48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34.1由中标人支付（本项目代理服务费及评标费由中标人在领取中标通知书时一次性支付给招标代理公司）。</w:t>
      </w:r>
    </w:p>
    <w:p w14:paraId="209991D4">
      <w:pPr>
        <w:pStyle w:val="27"/>
        <w:adjustRightInd w:val="0"/>
        <w:snapToGrid w:val="0"/>
        <w:spacing w:line="360" w:lineRule="auto"/>
        <w:rPr>
          <w:rFonts w:hAnsi="宋体"/>
          <w:b/>
          <w:sz w:val="21"/>
          <w:szCs w:val="21"/>
          <w:highlight w:val="none"/>
        </w:rPr>
      </w:pPr>
      <w:r>
        <w:rPr>
          <w:rFonts w:hint="eastAsia" w:hAnsi="宋体"/>
          <w:b/>
          <w:sz w:val="21"/>
          <w:szCs w:val="21"/>
          <w:highlight w:val="none"/>
        </w:rPr>
        <w:t>35. 其他规定</w:t>
      </w:r>
    </w:p>
    <w:p w14:paraId="3D5C61DB">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35.1招标文件的其他规定见投标须知前附表。</w:t>
      </w:r>
    </w:p>
    <w:p w14:paraId="288072FB">
      <w:pPr>
        <w:pStyle w:val="3"/>
        <w:rPr>
          <w:rFonts w:ascii="宋体" w:hAnsi="宋体"/>
          <w:highlight w:val="none"/>
        </w:rPr>
      </w:pPr>
      <w:bookmarkStart w:id="30" w:name="_Toc430715133"/>
      <w:bookmarkStart w:id="31" w:name="_Toc506227564"/>
      <w:bookmarkStart w:id="32" w:name="_Toc420948016"/>
      <w:r>
        <w:rPr>
          <w:rFonts w:hint="eastAsia" w:ascii="宋体" w:hAnsi="宋体"/>
          <w:highlight w:val="none"/>
        </w:rPr>
        <w:t>第三章 评标方法及标准</w:t>
      </w:r>
      <w:bookmarkEnd w:id="30"/>
      <w:bookmarkEnd w:id="31"/>
    </w:p>
    <w:p w14:paraId="6B0A995C">
      <w:pPr>
        <w:pStyle w:val="4"/>
        <w:rPr>
          <w:rFonts w:ascii="宋体" w:hAnsi="宋体"/>
          <w:highlight w:val="none"/>
        </w:rPr>
      </w:pPr>
      <w:bookmarkStart w:id="33" w:name="_Toc506227565"/>
      <w:r>
        <w:rPr>
          <w:rFonts w:hint="eastAsia" w:ascii="宋体" w:hAnsi="宋体"/>
          <w:highlight w:val="none"/>
        </w:rPr>
        <w:t>一、总则</w:t>
      </w:r>
      <w:bookmarkEnd w:id="33"/>
    </w:p>
    <w:p w14:paraId="5C411F51">
      <w:pPr>
        <w:adjustRightInd w:val="0"/>
        <w:snapToGrid w:val="0"/>
        <w:spacing w:beforeLines="50" w:line="360" w:lineRule="auto"/>
        <w:rPr>
          <w:rFonts w:ascii="宋体" w:hAnsi="宋体"/>
          <w:b/>
          <w:szCs w:val="21"/>
          <w:highlight w:val="none"/>
        </w:rPr>
      </w:pPr>
      <w:r>
        <w:rPr>
          <w:rFonts w:hint="eastAsia" w:ascii="宋体" w:hAnsi="宋体"/>
          <w:b/>
          <w:szCs w:val="21"/>
          <w:highlight w:val="none"/>
        </w:rPr>
        <w:t>1.评标原则</w:t>
      </w:r>
    </w:p>
    <w:p w14:paraId="40F2A4B6">
      <w:pPr>
        <w:tabs>
          <w:tab w:val="left" w:pos="0"/>
        </w:tabs>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1.1资格性检查由资格审查小组负责。</w:t>
      </w:r>
    </w:p>
    <w:p w14:paraId="62E1167E">
      <w:pPr>
        <w:tabs>
          <w:tab w:val="left" w:pos="0"/>
        </w:tabs>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1.2评标由依法组成的评标委员会负责。</w:t>
      </w:r>
    </w:p>
    <w:p w14:paraId="0A4AD2EE">
      <w:pPr>
        <w:adjustRightInd w:val="0"/>
        <w:snapToGrid w:val="0"/>
        <w:spacing w:beforeLines="50" w:line="360" w:lineRule="auto"/>
        <w:rPr>
          <w:rFonts w:ascii="宋体" w:hAnsi="宋体"/>
          <w:b/>
          <w:szCs w:val="21"/>
          <w:highlight w:val="none"/>
        </w:rPr>
      </w:pPr>
      <w:r>
        <w:rPr>
          <w:rFonts w:hint="eastAsia" w:ascii="宋体" w:hAnsi="宋体"/>
          <w:b/>
          <w:bCs/>
          <w:szCs w:val="21"/>
          <w:highlight w:val="none"/>
        </w:rPr>
        <w:t>2.</w:t>
      </w:r>
      <w:r>
        <w:rPr>
          <w:rFonts w:hint="eastAsia" w:ascii="宋体" w:hAnsi="宋体"/>
          <w:b/>
          <w:szCs w:val="21"/>
          <w:highlight w:val="none"/>
        </w:rPr>
        <w:t>评标方法</w:t>
      </w:r>
    </w:p>
    <w:p w14:paraId="5DDBCDDF">
      <w:pPr>
        <w:tabs>
          <w:tab w:val="left" w:pos="0"/>
        </w:tabs>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2.1评标方法：综合评分法，即投标文件能够最大限度的满足招标文件规定的各项综合评价标准且经评审综合得分最高的投标人为中标候选人的评标方法。</w:t>
      </w:r>
    </w:p>
    <w:p w14:paraId="14CC9A89">
      <w:pPr>
        <w:tabs>
          <w:tab w:val="left" w:pos="0"/>
        </w:tabs>
        <w:adjustRightInd w:val="0"/>
        <w:snapToGrid w:val="0"/>
        <w:spacing w:beforeLines="50" w:line="360" w:lineRule="auto"/>
        <w:ind w:firstLine="420" w:firstLineChars="200"/>
        <w:rPr>
          <w:rFonts w:ascii="宋体" w:hAnsi="宋体"/>
          <w:szCs w:val="21"/>
          <w:highlight w:val="none"/>
        </w:rPr>
      </w:pPr>
      <w:r>
        <w:rPr>
          <w:rFonts w:hint="eastAsia" w:ascii="宋体" w:hAnsi="宋体"/>
          <w:szCs w:val="21"/>
          <w:highlight w:val="none"/>
        </w:rPr>
        <w:t>2.2本招标项目的评标因素包括投标报价、技术或者服务水平、履约能力、售后服务等，但不包括第二章“投标须知”第3.1款规定的投标人资格条件。</w:t>
      </w:r>
    </w:p>
    <w:p w14:paraId="1009BFD2">
      <w:pPr>
        <w:pStyle w:val="4"/>
        <w:rPr>
          <w:rFonts w:ascii="宋体" w:hAnsi="宋体"/>
          <w:kern w:val="0"/>
          <w:sz w:val="21"/>
          <w:szCs w:val="21"/>
          <w:highlight w:val="none"/>
        </w:rPr>
      </w:pPr>
      <w:bookmarkStart w:id="34" w:name="_Toc506227566"/>
      <w:r>
        <w:rPr>
          <w:rFonts w:hint="eastAsia" w:ascii="宋体" w:hAnsi="宋体"/>
          <w:kern w:val="0"/>
          <w:sz w:val="21"/>
          <w:szCs w:val="21"/>
          <w:highlight w:val="none"/>
        </w:rPr>
        <w:t>二、评标程序</w:t>
      </w:r>
      <w:bookmarkEnd w:id="34"/>
    </w:p>
    <w:p w14:paraId="176133A9">
      <w:pPr>
        <w:adjustRightInd w:val="0"/>
        <w:snapToGrid w:val="0"/>
        <w:spacing w:beforeLines="50" w:line="360" w:lineRule="auto"/>
        <w:ind w:right="-109" w:rightChars="-52"/>
        <w:rPr>
          <w:rFonts w:ascii="宋体" w:hAnsi="宋体"/>
          <w:b/>
          <w:bCs/>
          <w:szCs w:val="21"/>
          <w:highlight w:val="none"/>
        </w:rPr>
      </w:pPr>
      <w:r>
        <w:rPr>
          <w:rFonts w:hint="eastAsia" w:ascii="宋体" w:hAnsi="宋体"/>
          <w:b/>
          <w:bCs/>
          <w:szCs w:val="21"/>
          <w:highlight w:val="none"/>
        </w:rPr>
        <w:t>3.投标文件的初步</w:t>
      </w:r>
      <w:r>
        <w:rPr>
          <w:rFonts w:hint="eastAsia" w:ascii="宋体" w:hAnsi="宋体"/>
          <w:b/>
          <w:szCs w:val="21"/>
          <w:highlight w:val="none"/>
        </w:rPr>
        <w:t>评审</w:t>
      </w:r>
    </w:p>
    <w:p w14:paraId="3BAE9E7F">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3.1初步评审分为资格性检查和符合性检查。</w:t>
      </w:r>
    </w:p>
    <w:p w14:paraId="776E08EE">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3.1.1 资格性检查。根据法律法规和招标文件的规定，采购人、招标代理机构组成审查小组对投标文件中的资格证明、投标保证金等进行审查，以确定投标人是否具备投标资格。</w:t>
      </w:r>
    </w:p>
    <w:p w14:paraId="2B4E074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30F85D1A">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3.1.3投标人不得通过修正或撤销不合要求的偏离从而使其投标成为实质上响应的投标。</w:t>
      </w:r>
    </w:p>
    <w:tbl>
      <w:tblPr>
        <w:tblStyle w:val="4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0B69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F3645D3">
            <w:pPr>
              <w:spacing w:line="400" w:lineRule="exact"/>
              <w:jc w:val="center"/>
              <w:rPr>
                <w:rFonts w:ascii="宋体" w:hAnsi="宋体"/>
                <w:b/>
                <w:szCs w:val="21"/>
                <w:highlight w:val="none"/>
              </w:rPr>
            </w:pPr>
            <w:r>
              <w:rPr>
                <w:rFonts w:hint="eastAsia" w:ascii="宋体" w:hAnsi="宋体"/>
                <w:b/>
                <w:szCs w:val="21"/>
                <w:highlight w:val="none"/>
              </w:rPr>
              <w:t>项目</w:t>
            </w:r>
          </w:p>
        </w:tc>
        <w:tc>
          <w:tcPr>
            <w:tcW w:w="8100" w:type="dxa"/>
            <w:vAlign w:val="center"/>
          </w:tcPr>
          <w:p w14:paraId="29AADCC5">
            <w:pPr>
              <w:spacing w:line="400" w:lineRule="exact"/>
              <w:jc w:val="center"/>
              <w:rPr>
                <w:rFonts w:ascii="宋体" w:hAnsi="宋体"/>
                <w:b/>
                <w:szCs w:val="21"/>
                <w:highlight w:val="none"/>
              </w:rPr>
            </w:pPr>
            <w:r>
              <w:rPr>
                <w:rFonts w:ascii="宋体" w:hAnsi="宋体"/>
                <w:b/>
                <w:szCs w:val="21"/>
                <w:highlight w:val="none"/>
              </w:rPr>
              <w:t>评审因素</w:t>
            </w:r>
          </w:p>
        </w:tc>
      </w:tr>
      <w:tr w14:paraId="14DA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900" w:type="dxa"/>
            <w:vMerge w:val="restart"/>
            <w:vAlign w:val="center"/>
          </w:tcPr>
          <w:p w14:paraId="02901E9B">
            <w:pPr>
              <w:spacing w:line="400" w:lineRule="exact"/>
              <w:jc w:val="center"/>
              <w:rPr>
                <w:rFonts w:ascii="宋体" w:hAnsi="宋体"/>
                <w:b/>
                <w:szCs w:val="21"/>
                <w:highlight w:val="none"/>
              </w:rPr>
            </w:pPr>
            <w:r>
              <w:rPr>
                <w:rFonts w:hint="eastAsia" w:ascii="宋体" w:hAnsi="宋体"/>
                <w:b/>
                <w:szCs w:val="21"/>
                <w:highlight w:val="none"/>
              </w:rPr>
              <w:t>资格性检查</w:t>
            </w:r>
          </w:p>
        </w:tc>
        <w:tc>
          <w:tcPr>
            <w:tcW w:w="8100" w:type="dxa"/>
            <w:vAlign w:val="center"/>
          </w:tcPr>
          <w:p w14:paraId="1D1C3228">
            <w:pPr>
              <w:adjustRightInd w:val="0"/>
              <w:snapToGrid w:val="0"/>
              <w:spacing w:line="380" w:lineRule="exact"/>
              <w:ind w:firstLine="105" w:firstLineChars="50"/>
              <w:rPr>
                <w:rFonts w:ascii="宋体" w:hAnsi="宋体"/>
                <w:b/>
                <w:bCs/>
                <w:szCs w:val="21"/>
                <w:highlight w:val="none"/>
              </w:rPr>
            </w:pPr>
            <w:r>
              <w:rPr>
                <w:rFonts w:hint="eastAsia" w:ascii="宋体" w:hAnsi="宋体"/>
                <w:b/>
                <w:bCs/>
                <w:szCs w:val="21"/>
                <w:highlight w:val="none"/>
              </w:rPr>
              <w:t>（1）法定代表人身份证明书、法定代表人身份证或法定代表人授权委托书、被委托人身份证；</w:t>
            </w:r>
          </w:p>
          <w:p w14:paraId="2F13E4AB">
            <w:pPr>
              <w:adjustRightInd w:val="0"/>
              <w:snapToGrid w:val="0"/>
              <w:spacing w:line="380" w:lineRule="exact"/>
              <w:ind w:firstLine="105" w:firstLineChars="50"/>
              <w:rPr>
                <w:rFonts w:ascii="宋体" w:hAnsi="宋体"/>
                <w:b/>
                <w:bCs/>
                <w:szCs w:val="21"/>
                <w:highlight w:val="none"/>
              </w:rPr>
            </w:pPr>
            <w:r>
              <w:rPr>
                <w:rFonts w:hint="eastAsia" w:ascii="宋体" w:hAnsi="宋体"/>
                <w:b/>
                <w:bCs/>
                <w:szCs w:val="21"/>
                <w:highlight w:val="none"/>
              </w:rPr>
              <w:t>（2）有效的营业执照；</w:t>
            </w:r>
          </w:p>
          <w:p w14:paraId="1FFDC1DB">
            <w:pPr>
              <w:adjustRightInd w:val="0"/>
              <w:snapToGrid w:val="0"/>
              <w:spacing w:line="380" w:lineRule="exact"/>
              <w:ind w:firstLine="105" w:firstLineChars="50"/>
              <w:rPr>
                <w:rFonts w:ascii="宋体" w:hAnsi="宋体"/>
                <w:b/>
                <w:bCs/>
                <w:szCs w:val="21"/>
                <w:highlight w:val="none"/>
              </w:rPr>
            </w:pPr>
            <w:r>
              <w:rPr>
                <w:rFonts w:hint="eastAsia" w:ascii="宋体" w:hAnsi="宋体"/>
                <w:b/>
                <w:bCs/>
                <w:szCs w:val="21"/>
                <w:highlight w:val="none"/>
              </w:rPr>
              <w:t>（3）投标保证金交纳凭证；</w:t>
            </w:r>
          </w:p>
          <w:p w14:paraId="59E040E2">
            <w:pPr>
              <w:adjustRightInd w:val="0"/>
              <w:snapToGrid w:val="0"/>
              <w:spacing w:line="380" w:lineRule="exact"/>
              <w:ind w:firstLine="105" w:firstLineChars="50"/>
              <w:rPr>
                <w:rFonts w:ascii="宋体" w:hAnsi="宋体"/>
                <w:b/>
                <w:bCs/>
                <w:szCs w:val="21"/>
                <w:highlight w:val="none"/>
              </w:rPr>
            </w:pPr>
            <w:r>
              <w:rPr>
                <w:rFonts w:hint="eastAsia" w:ascii="宋体" w:hAnsi="宋体"/>
                <w:b/>
                <w:bCs/>
                <w:szCs w:val="21"/>
                <w:highlight w:val="none"/>
              </w:rPr>
              <w:t>（4）.供应商在“信用中国”（www.creditchina.gov.cn）未被列入重大税收违法案件当事人名单、“中国执行信息公开网”（http://zxgk.court.gov.cn/）未被列入失信被执行人、“中国政府采购网”（www.ccgp.gov.cn）网站上未被列入政府采购严重违法失信行为记录名单；</w:t>
            </w:r>
          </w:p>
          <w:p w14:paraId="4850FB23">
            <w:pPr>
              <w:adjustRightInd w:val="0"/>
              <w:snapToGrid w:val="0"/>
              <w:spacing w:line="380" w:lineRule="exact"/>
              <w:ind w:firstLine="105" w:firstLineChars="50"/>
              <w:rPr>
                <w:highlight w:val="none"/>
              </w:rPr>
            </w:pPr>
            <w:r>
              <w:rPr>
                <w:rFonts w:hint="eastAsia" w:ascii="宋体" w:hAnsi="宋体"/>
                <w:b/>
                <w:bCs/>
                <w:szCs w:val="21"/>
                <w:highlight w:val="none"/>
              </w:rPr>
              <w:t>（5）供应商应为中小企业：请根据要求单独上传《中小企业声明函》。格式以采购文件要求为准。</w:t>
            </w:r>
          </w:p>
        </w:tc>
      </w:tr>
      <w:tr w14:paraId="1E16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14:paraId="5EB1428C">
            <w:pPr>
              <w:spacing w:line="400" w:lineRule="exact"/>
              <w:jc w:val="center"/>
              <w:rPr>
                <w:rFonts w:ascii="宋体" w:hAnsi="宋体"/>
                <w:szCs w:val="21"/>
                <w:highlight w:val="none"/>
              </w:rPr>
            </w:pPr>
          </w:p>
        </w:tc>
        <w:tc>
          <w:tcPr>
            <w:tcW w:w="8100" w:type="dxa"/>
            <w:vAlign w:val="center"/>
          </w:tcPr>
          <w:p w14:paraId="7114B3B3">
            <w:pPr>
              <w:spacing w:line="400" w:lineRule="exact"/>
              <w:rPr>
                <w:rFonts w:ascii="宋体" w:hAnsi="宋体"/>
                <w:szCs w:val="21"/>
                <w:highlight w:val="none"/>
              </w:rPr>
            </w:pPr>
            <w:r>
              <w:rPr>
                <w:rFonts w:hint="eastAsia" w:ascii="宋体" w:hAnsi="宋体"/>
                <w:szCs w:val="21"/>
                <w:highlight w:val="none"/>
              </w:rPr>
              <w:t>2、投标人不存在第二章投标人须知3.2项规定</w:t>
            </w:r>
          </w:p>
        </w:tc>
      </w:tr>
      <w:tr w14:paraId="0B16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42DB771C">
            <w:pPr>
              <w:spacing w:line="400" w:lineRule="exact"/>
              <w:jc w:val="center"/>
              <w:rPr>
                <w:rFonts w:ascii="宋体" w:hAnsi="宋体"/>
                <w:b/>
                <w:szCs w:val="21"/>
                <w:highlight w:val="none"/>
              </w:rPr>
            </w:pPr>
            <w:r>
              <w:rPr>
                <w:rFonts w:hint="eastAsia" w:ascii="宋体" w:hAnsi="宋体"/>
                <w:b/>
                <w:szCs w:val="21"/>
                <w:highlight w:val="none"/>
              </w:rPr>
              <w:t>结论</w:t>
            </w:r>
          </w:p>
        </w:tc>
        <w:tc>
          <w:tcPr>
            <w:tcW w:w="8100" w:type="dxa"/>
            <w:vAlign w:val="center"/>
          </w:tcPr>
          <w:p w14:paraId="0444A595">
            <w:pPr>
              <w:spacing w:line="400" w:lineRule="exact"/>
              <w:rPr>
                <w:rFonts w:ascii="宋体" w:hAnsi="宋体"/>
                <w:szCs w:val="21"/>
                <w:highlight w:val="none"/>
              </w:rPr>
            </w:pPr>
            <w:r>
              <w:rPr>
                <w:rFonts w:hint="eastAsia" w:ascii="宋体" w:hAnsi="宋体"/>
                <w:szCs w:val="21"/>
                <w:highlight w:val="none"/>
              </w:rPr>
              <w:t>是否通过审查，进入下一阶段</w:t>
            </w:r>
          </w:p>
        </w:tc>
      </w:tr>
      <w:tr w14:paraId="30A7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7CDACBBF">
            <w:pPr>
              <w:spacing w:line="400" w:lineRule="exact"/>
              <w:ind w:firstLine="413" w:firstLineChars="196"/>
              <w:rPr>
                <w:rFonts w:ascii="宋体" w:hAnsi="宋体"/>
                <w:b/>
                <w:szCs w:val="21"/>
                <w:highlight w:val="none"/>
              </w:rPr>
            </w:pPr>
            <w:r>
              <w:rPr>
                <w:rFonts w:hint="eastAsia" w:ascii="宋体" w:hAnsi="宋体"/>
                <w:b/>
                <w:szCs w:val="21"/>
                <w:highlight w:val="none"/>
              </w:rPr>
              <w:t>1）“是否通过并进入下一阶段评审”一栏应写“通过”或“不通过”。</w:t>
            </w:r>
          </w:p>
          <w:p w14:paraId="62C13C5D">
            <w:pPr>
              <w:spacing w:line="400" w:lineRule="exact"/>
              <w:ind w:firstLine="413" w:firstLineChars="196"/>
              <w:rPr>
                <w:rFonts w:ascii="宋体" w:hAnsi="宋体"/>
                <w:b/>
                <w:szCs w:val="21"/>
                <w:highlight w:val="none"/>
              </w:rPr>
            </w:pPr>
            <w:r>
              <w:rPr>
                <w:rFonts w:hint="eastAsia" w:ascii="宋体" w:hAnsi="宋体"/>
                <w:b/>
                <w:szCs w:val="21"/>
                <w:highlight w:val="none"/>
              </w:rPr>
              <w:t>2）出现一个“×”的结论为“不通过”。表中全部为“√”，同意进入下一阶段评审。</w:t>
            </w:r>
          </w:p>
          <w:p w14:paraId="348DF3FC">
            <w:pPr>
              <w:spacing w:line="400" w:lineRule="exact"/>
              <w:ind w:firstLine="413" w:firstLineChars="196"/>
              <w:rPr>
                <w:rFonts w:ascii="宋体" w:hAnsi="宋体"/>
                <w:szCs w:val="21"/>
                <w:highlight w:val="none"/>
              </w:rPr>
            </w:pPr>
            <w:r>
              <w:rPr>
                <w:rFonts w:hint="eastAsia" w:ascii="宋体" w:hAnsi="宋体"/>
                <w:b/>
                <w:szCs w:val="21"/>
                <w:highlight w:val="none"/>
              </w:rPr>
              <w:t>3）若审查组成员意见不一致时，则按少数服从多数的原则，由全部成员投票决定该投标人是否通过审查，进入下一阶段评审。</w:t>
            </w:r>
          </w:p>
        </w:tc>
      </w:tr>
    </w:tbl>
    <w:p w14:paraId="6894B7CF">
      <w:pPr>
        <w:pStyle w:val="27"/>
        <w:adjustRightInd w:val="0"/>
        <w:snapToGrid w:val="0"/>
        <w:spacing w:line="360" w:lineRule="auto"/>
        <w:ind w:firstLine="480" w:firstLineChars="200"/>
        <w:rPr>
          <w:rFonts w:hAnsi="宋体"/>
          <w:highlight w:val="none"/>
        </w:rPr>
      </w:pPr>
    </w:p>
    <w:tbl>
      <w:tblPr>
        <w:tblStyle w:val="4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00"/>
      </w:tblGrid>
      <w:tr w14:paraId="3D65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A89F56">
            <w:pPr>
              <w:spacing w:line="400" w:lineRule="exact"/>
              <w:jc w:val="center"/>
              <w:rPr>
                <w:rFonts w:ascii="宋体" w:hAnsi="宋体"/>
                <w:b/>
                <w:szCs w:val="21"/>
                <w:highlight w:val="none"/>
              </w:rPr>
            </w:pPr>
            <w:r>
              <w:rPr>
                <w:rFonts w:hint="eastAsia" w:ascii="宋体" w:hAnsi="宋体"/>
                <w:b/>
                <w:szCs w:val="21"/>
                <w:highlight w:val="none"/>
              </w:rPr>
              <w:t>项目</w:t>
            </w:r>
          </w:p>
        </w:tc>
        <w:tc>
          <w:tcPr>
            <w:tcW w:w="8100" w:type="dxa"/>
            <w:vAlign w:val="center"/>
          </w:tcPr>
          <w:p w14:paraId="07F31156">
            <w:pPr>
              <w:spacing w:line="400" w:lineRule="exact"/>
              <w:jc w:val="center"/>
              <w:rPr>
                <w:rFonts w:ascii="宋体" w:hAnsi="宋体"/>
                <w:b/>
                <w:szCs w:val="21"/>
                <w:highlight w:val="none"/>
              </w:rPr>
            </w:pPr>
            <w:r>
              <w:rPr>
                <w:rFonts w:ascii="宋体" w:hAnsi="宋体"/>
                <w:b/>
                <w:szCs w:val="21"/>
                <w:highlight w:val="none"/>
              </w:rPr>
              <w:t>评审因素</w:t>
            </w:r>
          </w:p>
        </w:tc>
      </w:tr>
      <w:tr w14:paraId="2FBE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14:paraId="1D992A6A">
            <w:pPr>
              <w:spacing w:line="400" w:lineRule="exact"/>
              <w:jc w:val="center"/>
              <w:rPr>
                <w:rFonts w:ascii="宋体" w:hAnsi="宋体"/>
                <w:b/>
                <w:szCs w:val="21"/>
                <w:highlight w:val="none"/>
              </w:rPr>
            </w:pPr>
            <w:r>
              <w:rPr>
                <w:rFonts w:hint="eastAsia" w:ascii="宋体" w:hAnsi="宋体"/>
                <w:b/>
                <w:szCs w:val="21"/>
                <w:highlight w:val="none"/>
              </w:rPr>
              <w:t>符合性检查</w:t>
            </w:r>
          </w:p>
        </w:tc>
        <w:tc>
          <w:tcPr>
            <w:tcW w:w="8100" w:type="dxa"/>
            <w:vAlign w:val="center"/>
          </w:tcPr>
          <w:p w14:paraId="53B8D12E">
            <w:pPr>
              <w:spacing w:line="400" w:lineRule="exact"/>
              <w:rPr>
                <w:rFonts w:ascii="宋体" w:hAnsi="宋体"/>
                <w:szCs w:val="21"/>
                <w:highlight w:val="none"/>
              </w:rPr>
            </w:pPr>
            <w:r>
              <w:rPr>
                <w:rFonts w:hint="eastAsia" w:ascii="宋体" w:hAnsi="宋体"/>
                <w:szCs w:val="21"/>
                <w:highlight w:val="none"/>
              </w:rPr>
              <w:t>1、投标文件按照招标文件规定的内容、格式填写，字迹清晰可辨</w:t>
            </w:r>
          </w:p>
        </w:tc>
      </w:tr>
      <w:tr w14:paraId="3346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2013CB4B">
            <w:pPr>
              <w:spacing w:line="400" w:lineRule="exact"/>
              <w:jc w:val="center"/>
              <w:rPr>
                <w:rFonts w:ascii="宋体" w:hAnsi="宋体"/>
                <w:szCs w:val="21"/>
                <w:highlight w:val="none"/>
              </w:rPr>
            </w:pPr>
          </w:p>
        </w:tc>
        <w:tc>
          <w:tcPr>
            <w:tcW w:w="8100" w:type="dxa"/>
          </w:tcPr>
          <w:p w14:paraId="162E0F32">
            <w:pPr>
              <w:spacing w:line="400" w:lineRule="exact"/>
              <w:rPr>
                <w:rFonts w:ascii="宋体" w:hAnsi="宋体"/>
                <w:szCs w:val="21"/>
                <w:highlight w:val="none"/>
              </w:rPr>
            </w:pPr>
            <w:r>
              <w:rPr>
                <w:rFonts w:hint="eastAsia" w:ascii="宋体" w:hAnsi="宋体"/>
                <w:szCs w:val="21"/>
                <w:highlight w:val="none"/>
              </w:rPr>
              <w:t>2、投标文件提供法定代表人授权委托书或提供法定代表人身份证明</w:t>
            </w:r>
          </w:p>
        </w:tc>
      </w:tr>
      <w:tr w14:paraId="12D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4BE692F8">
            <w:pPr>
              <w:spacing w:line="400" w:lineRule="exact"/>
              <w:jc w:val="center"/>
              <w:rPr>
                <w:rFonts w:ascii="宋体" w:hAnsi="宋体"/>
                <w:szCs w:val="21"/>
                <w:highlight w:val="none"/>
              </w:rPr>
            </w:pPr>
          </w:p>
        </w:tc>
        <w:tc>
          <w:tcPr>
            <w:tcW w:w="8100" w:type="dxa"/>
            <w:vAlign w:val="center"/>
          </w:tcPr>
          <w:p w14:paraId="1D26281A">
            <w:pPr>
              <w:spacing w:line="400" w:lineRule="exact"/>
              <w:rPr>
                <w:rFonts w:ascii="宋体" w:hAnsi="宋体"/>
                <w:szCs w:val="21"/>
                <w:highlight w:val="none"/>
              </w:rPr>
            </w:pPr>
            <w:r>
              <w:rPr>
                <w:rFonts w:hint="eastAsia" w:ascii="宋体" w:hAnsi="宋体"/>
                <w:szCs w:val="21"/>
                <w:highlight w:val="none"/>
              </w:rPr>
              <w:t>3、投标文件上法定代表人或其授权代理人的签字、投标人的单位章齐全符合招标文件规定</w:t>
            </w:r>
          </w:p>
        </w:tc>
      </w:tr>
      <w:tr w14:paraId="4C14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68789B97">
            <w:pPr>
              <w:spacing w:line="400" w:lineRule="exact"/>
              <w:jc w:val="center"/>
              <w:rPr>
                <w:rFonts w:ascii="宋体" w:hAnsi="宋体"/>
                <w:szCs w:val="21"/>
                <w:highlight w:val="none"/>
              </w:rPr>
            </w:pPr>
          </w:p>
        </w:tc>
        <w:tc>
          <w:tcPr>
            <w:tcW w:w="8100" w:type="dxa"/>
            <w:vAlign w:val="center"/>
          </w:tcPr>
          <w:p w14:paraId="3A6F2E16">
            <w:pPr>
              <w:spacing w:line="400" w:lineRule="exact"/>
              <w:rPr>
                <w:rFonts w:ascii="宋体" w:hAnsi="宋体"/>
                <w:szCs w:val="21"/>
                <w:highlight w:val="none"/>
              </w:rPr>
            </w:pPr>
            <w:r>
              <w:rPr>
                <w:rFonts w:hint="eastAsia" w:ascii="宋体" w:hAnsi="宋体"/>
                <w:szCs w:val="21"/>
                <w:highlight w:val="none"/>
              </w:rPr>
              <w:t>4、投标文件承诺投标有效期、交货期限、质保期满足招标文件要求、按规定交纳投标保证金</w:t>
            </w:r>
          </w:p>
        </w:tc>
      </w:tr>
      <w:tr w14:paraId="1B05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7CD87678">
            <w:pPr>
              <w:spacing w:line="400" w:lineRule="exact"/>
              <w:jc w:val="center"/>
              <w:rPr>
                <w:rFonts w:ascii="宋体" w:hAnsi="宋体"/>
                <w:szCs w:val="21"/>
                <w:highlight w:val="none"/>
              </w:rPr>
            </w:pPr>
          </w:p>
        </w:tc>
        <w:tc>
          <w:tcPr>
            <w:tcW w:w="8100" w:type="dxa"/>
            <w:vAlign w:val="center"/>
          </w:tcPr>
          <w:p w14:paraId="25813FCF">
            <w:pPr>
              <w:spacing w:line="400" w:lineRule="exact"/>
              <w:rPr>
                <w:rFonts w:ascii="宋体" w:hAnsi="宋体"/>
                <w:szCs w:val="21"/>
                <w:highlight w:val="none"/>
              </w:rPr>
            </w:pPr>
            <w:r>
              <w:rPr>
                <w:rFonts w:hint="eastAsia" w:ascii="宋体" w:hAnsi="宋体"/>
                <w:szCs w:val="21"/>
                <w:highlight w:val="none"/>
              </w:rPr>
              <w:t>5、投标报价具有唯一性，未超过采购项目预算</w:t>
            </w:r>
          </w:p>
        </w:tc>
      </w:tr>
      <w:tr w14:paraId="575C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024318E0">
            <w:pPr>
              <w:spacing w:line="400" w:lineRule="exact"/>
              <w:jc w:val="center"/>
              <w:rPr>
                <w:rFonts w:ascii="宋体" w:hAnsi="宋体"/>
                <w:szCs w:val="21"/>
                <w:highlight w:val="none"/>
              </w:rPr>
            </w:pPr>
          </w:p>
        </w:tc>
        <w:tc>
          <w:tcPr>
            <w:tcW w:w="8100" w:type="dxa"/>
            <w:vAlign w:val="center"/>
          </w:tcPr>
          <w:p w14:paraId="73335EC8">
            <w:pPr>
              <w:spacing w:line="400" w:lineRule="exact"/>
              <w:rPr>
                <w:rFonts w:ascii="宋体" w:hAnsi="宋体"/>
                <w:szCs w:val="21"/>
                <w:highlight w:val="none"/>
              </w:rPr>
            </w:pPr>
            <w:r>
              <w:rPr>
                <w:rFonts w:hint="eastAsia" w:ascii="宋体" w:hAnsi="宋体"/>
                <w:szCs w:val="21"/>
                <w:highlight w:val="none"/>
              </w:rPr>
              <w:t>6、未存在不符合国家、行业技术标准的要求</w:t>
            </w:r>
          </w:p>
        </w:tc>
      </w:tr>
      <w:tr w14:paraId="64FA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vAlign w:val="center"/>
          </w:tcPr>
          <w:p w14:paraId="77FC7E91">
            <w:pPr>
              <w:spacing w:line="400" w:lineRule="exact"/>
              <w:jc w:val="center"/>
              <w:rPr>
                <w:rFonts w:ascii="宋体" w:hAnsi="宋体"/>
                <w:szCs w:val="21"/>
                <w:highlight w:val="none"/>
              </w:rPr>
            </w:pPr>
          </w:p>
        </w:tc>
        <w:tc>
          <w:tcPr>
            <w:tcW w:w="8100" w:type="dxa"/>
            <w:vAlign w:val="center"/>
          </w:tcPr>
          <w:p w14:paraId="074D8EEC">
            <w:pPr>
              <w:spacing w:line="400" w:lineRule="exact"/>
              <w:rPr>
                <w:rFonts w:ascii="宋体" w:hAnsi="宋体"/>
                <w:szCs w:val="21"/>
                <w:highlight w:val="none"/>
              </w:rPr>
            </w:pPr>
            <w:r>
              <w:rPr>
                <w:rFonts w:hint="eastAsia" w:ascii="宋体" w:hAnsi="宋体"/>
                <w:szCs w:val="21"/>
                <w:highlight w:val="none"/>
              </w:rPr>
              <w:t>7、投标文件未附有采购人不能接受的条件或不符合招标文件的其他要求</w:t>
            </w:r>
          </w:p>
        </w:tc>
      </w:tr>
      <w:tr w14:paraId="5BCE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tcBorders/>
            <w:vAlign w:val="center"/>
          </w:tcPr>
          <w:p w14:paraId="73CF0FE3">
            <w:pPr>
              <w:spacing w:line="400" w:lineRule="exact"/>
              <w:jc w:val="center"/>
              <w:rPr>
                <w:rFonts w:ascii="宋体" w:hAnsi="宋体"/>
                <w:szCs w:val="21"/>
                <w:highlight w:val="none"/>
              </w:rPr>
            </w:pPr>
          </w:p>
        </w:tc>
        <w:tc>
          <w:tcPr>
            <w:tcW w:w="8100" w:type="dxa"/>
            <w:vAlign w:val="center"/>
          </w:tcPr>
          <w:p w14:paraId="1FC7B592">
            <w:pPr>
              <w:spacing w:line="400" w:lineRule="exact"/>
              <w:rPr>
                <w:rFonts w:ascii="宋体" w:hAnsi="宋体"/>
                <w:szCs w:val="21"/>
                <w:highlight w:val="none"/>
              </w:rPr>
            </w:pPr>
            <w:r>
              <w:rPr>
                <w:rFonts w:hint="eastAsia" w:ascii="宋体" w:hAnsi="宋体"/>
                <w:szCs w:val="21"/>
                <w:highlight w:val="none"/>
              </w:rPr>
              <w:t>8、符合法律、法规的规定</w:t>
            </w:r>
          </w:p>
        </w:tc>
      </w:tr>
      <w:tr w14:paraId="45D3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900" w:type="dxa"/>
            <w:vMerge w:val="continue"/>
            <w:tcBorders/>
            <w:vAlign w:val="center"/>
          </w:tcPr>
          <w:p w14:paraId="11B27F53">
            <w:pPr>
              <w:spacing w:line="400" w:lineRule="exact"/>
              <w:jc w:val="center"/>
              <w:rPr>
                <w:rFonts w:ascii="宋体" w:hAnsi="宋体"/>
                <w:szCs w:val="21"/>
                <w:highlight w:val="none"/>
              </w:rPr>
            </w:pPr>
          </w:p>
        </w:tc>
        <w:tc>
          <w:tcPr>
            <w:tcW w:w="8100" w:type="dxa"/>
            <w:vAlign w:val="center"/>
          </w:tcPr>
          <w:p w14:paraId="69FB19CE">
            <w:pPr>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9、第五章 采购需求中带★参数必须满足招标文件要求</w:t>
            </w:r>
          </w:p>
        </w:tc>
      </w:tr>
      <w:tr w14:paraId="1D2A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14:paraId="41493DED">
            <w:pPr>
              <w:spacing w:line="400" w:lineRule="exact"/>
              <w:jc w:val="center"/>
              <w:rPr>
                <w:rFonts w:ascii="宋体" w:hAnsi="宋体"/>
                <w:b/>
                <w:szCs w:val="21"/>
                <w:highlight w:val="none"/>
              </w:rPr>
            </w:pPr>
            <w:r>
              <w:rPr>
                <w:rFonts w:hint="eastAsia" w:ascii="宋体" w:hAnsi="宋体"/>
                <w:b/>
                <w:szCs w:val="21"/>
                <w:highlight w:val="none"/>
              </w:rPr>
              <w:t>结论</w:t>
            </w:r>
          </w:p>
        </w:tc>
        <w:tc>
          <w:tcPr>
            <w:tcW w:w="8100" w:type="dxa"/>
            <w:vAlign w:val="center"/>
          </w:tcPr>
          <w:p w14:paraId="3164D772">
            <w:pPr>
              <w:spacing w:line="400" w:lineRule="exact"/>
              <w:rPr>
                <w:rFonts w:ascii="宋体" w:hAnsi="宋体"/>
                <w:szCs w:val="21"/>
                <w:highlight w:val="none"/>
              </w:rPr>
            </w:pPr>
            <w:r>
              <w:rPr>
                <w:rFonts w:hint="eastAsia" w:ascii="宋体" w:hAnsi="宋体"/>
                <w:szCs w:val="21"/>
                <w:highlight w:val="none"/>
              </w:rPr>
              <w:t>是否通过审查，进入下一阶段</w:t>
            </w:r>
          </w:p>
        </w:tc>
      </w:tr>
      <w:tr w14:paraId="2E6F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0" w:type="dxa"/>
            <w:gridSpan w:val="2"/>
            <w:vAlign w:val="center"/>
          </w:tcPr>
          <w:p w14:paraId="5B321882">
            <w:pPr>
              <w:tabs>
                <w:tab w:val="left" w:pos="0"/>
              </w:tabs>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1）“是否通过并进入下一阶段评审”一栏应写“通过”或“不通过”。</w:t>
            </w:r>
          </w:p>
          <w:p w14:paraId="2D93E474">
            <w:pPr>
              <w:tabs>
                <w:tab w:val="left" w:pos="0"/>
              </w:tabs>
              <w:adjustRightInd w:val="0"/>
              <w:snapToGrid w:val="0"/>
              <w:spacing w:line="400" w:lineRule="exact"/>
              <w:ind w:firstLine="422" w:firstLineChars="200"/>
              <w:rPr>
                <w:rFonts w:ascii="宋体" w:hAnsi="宋体"/>
                <w:b/>
                <w:szCs w:val="21"/>
                <w:highlight w:val="none"/>
              </w:rPr>
            </w:pPr>
            <w:r>
              <w:rPr>
                <w:rFonts w:hint="eastAsia" w:ascii="宋体" w:hAnsi="宋体"/>
                <w:b/>
                <w:szCs w:val="21"/>
                <w:highlight w:val="none"/>
              </w:rPr>
              <w:t>2）出现一个“×”的结论为“不通过”。表中全部为“√”，同意进入下一阶段评审。</w:t>
            </w:r>
          </w:p>
          <w:p w14:paraId="072A2C35">
            <w:pPr>
              <w:tabs>
                <w:tab w:val="left" w:pos="0"/>
              </w:tabs>
              <w:adjustRightInd w:val="0"/>
              <w:snapToGrid w:val="0"/>
              <w:spacing w:line="400" w:lineRule="exact"/>
              <w:ind w:firstLine="422" w:firstLineChars="200"/>
              <w:rPr>
                <w:rFonts w:ascii="宋体" w:hAnsi="宋体"/>
                <w:szCs w:val="21"/>
                <w:highlight w:val="none"/>
              </w:rPr>
            </w:pPr>
            <w:r>
              <w:rPr>
                <w:rFonts w:hint="eastAsia" w:ascii="宋体" w:hAnsi="宋体"/>
                <w:b/>
                <w:szCs w:val="21"/>
                <w:highlight w:val="none"/>
              </w:rPr>
              <w:t>3）若审查组成员意见不一致时，则按少数服从多数的原则，由全部成员投票决定该投标人是否通过审查，进入下一阶段评审。</w:t>
            </w:r>
          </w:p>
        </w:tc>
      </w:tr>
    </w:tbl>
    <w:p w14:paraId="17AE5256">
      <w:pPr>
        <w:tabs>
          <w:tab w:val="left" w:pos="0"/>
        </w:tabs>
        <w:adjustRightInd w:val="0"/>
        <w:snapToGrid w:val="0"/>
        <w:spacing w:line="400" w:lineRule="exact"/>
        <w:rPr>
          <w:rFonts w:ascii="宋体" w:hAnsi="宋体"/>
          <w:szCs w:val="21"/>
          <w:highlight w:val="none"/>
        </w:rPr>
      </w:pPr>
      <w:r>
        <w:rPr>
          <w:rFonts w:hint="eastAsia" w:ascii="宋体" w:hAnsi="宋体"/>
          <w:szCs w:val="21"/>
          <w:highlight w:val="none"/>
        </w:rPr>
        <w:t xml:space="preserve"> </w:t>
      </w:r>
    </w:p>
    <w:p w14:paraId="48DDC1DC">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3.2 有下列情形之一时，评标委员会应予废标，并将理由通知所有投标：</w:t>
      </w:r>
    </w:p>
    <w:p w14:paraId="53A87165">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（1）符合专业条件的投标人或者对招标文件作实质性响应的投标人不足三家的；</w:t>
      </w:r>
    </w:p>
    <w:p w14:paraId="5D474EF0">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（2）出现影响招标公正的违法、违规行为的；</w:t>
      </w:r>
    </w:p>
    <w:p w14:paraId="1518C235">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（3）投标人的报价均超过了采购预算；</w:t>
      </w:r>
    </w:p>
    <w:p w14:paraId="2E3F375D">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（4）因重大变故，采购任务取消的。</w:t>
      </w:r>
    </w:p>
    <w:p w14:paraId="1E22451B">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3.3本项目为非单一产品采购项目，本项目投标人若提供相同品牌型号的核心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p>
    <w:p w14:paraId="657B0F7F">
      <w:pPr>
        <w:adjustRightInd w:val="0"/>
        <w:snapToGrid w:val="0"/>
        <w:spacing w:beforeLines="50" w:line="360" w:lineRule="auto"/>
        <w:ind w:right="-109" w:rightChars="-52"/>
        <w:rPr>
          <w:rFonts w:ascii="宋体" w:hAnsi="宋体"/>
          <w:bCs/>
          <w:szCs w:val="21"/>
          <w:highlight w:val="none"/>
        </w:rPr>
      </w:pPr>
      <w:r>
        <w:rPr>
          <w:rFonts w:hint="eastAsia" w:ascii="宋体" w:hAnsi="宋体"/>
          <w:b/>
          <w:bCs/>
          <w:szCs w:val="21"/>
          <w:highlight w:val="none"/>
        </w:rPr>
        <w:t>4.澄清有关问题</w:t>
      </w:r>
    </w:p>
    <w:p w14:paraId="61D6F31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4.1 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14:paraId="7D364C4F">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4.2投标人不得对下列内容进行澄清或补充：</w:t>
      </w:r>
    </w:p>
    <w:p w14:paraId="2CF585E4">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（1）开标时，未宣读的投标价格、价格折扣等实质性内容。</w:t>
      </w:r>
    </w:p>
    <w:p w14:paraId="0205895D">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（2）不满足第二章投标须知第2.7.2款规定的实质性要求的投标文件内容，</w:t>
      </w:r>
    </w:p>
    <w:p w14:paraId="6C364F74">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4.3投标文件报价出现前后不一致的，除招标文件另有规定外，按照下列规定修正：</w:t>
      </w:r>
    </w:p>
    <w:p w14:paraId="35A8CBB4">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（一）投标文件中开标一览表（报价表）内容与投标文件中相应内容不一致的，以开标一览表（报价表）为准；</w:t>
      </w:r>
    </w:p>
    <w:p w14:paraId="3101C71C">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（二）大写金额和小写金额不一致的，以大写金额为准；</w:t>
      </w:r>
    </w:p>
    <w:p w14:paraId="5B0B532F">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（三）单价金额小数点或者百分比有明显错位的，以开标一览表的总价为准，并修改单价；</w:t>
      </w:r>
    </w:p>
    <w:p w14:paraId="0677500A">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（四）总价金额与按单价汇总金额不一致的，以单价金额计算结果为准。</w:t>
      </w:r>
    </w:p>
    <w:p w14:paraId="7F9A38BF">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同时出现两种以上不一致的，按照以上规定的顺序修正。修正后的报价经投标人确认后产生约束力，投标人不确认的，其投标无效。</w:t>
      </w:r>
    </w:p>
    <w:p w14:paraId="0FD21B05">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4.4评标委员会认为投标人的报价明显低于其他通过符合性审查投标人的报价，有可能影响产品质量或者不能诚信履约的，该投标人在评标现场合理的时间内提供书面说明，必要时提交相关证明材料；投标人不能证明其报价合理性的，评标委员会将其作为无效投标处理。</w:t>
      </w:r>
    </w:p>
    <w:p w14:paraId="097BBA2A">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4.5 投标人的澄清、说明或者补正应该采用书面形式，由法定代表人或其授权的代理人签字，并按评标委员会的通知要求递交。</w:t>
      </w:r>
    </w:p>
    <w:p w14:paraId="26B6A197">
      <w:pPr>
        <w:tabs>
          <w:tab w:val="left" w:pos="0"/>
        </w:tabs>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4.6 有效的书面澄清材料，是投标文件的补充材料，成为投标文件的组成部分。</w:t>
      </w:r>
    </w:p>
    <w:p w14:paraId="66FE962A">
      <w:pPr>
        <w:tabs>
          <w:tab w:val="left" w:pos="0"/>
        </w:tabs>
        <w:adjustRightInd w:val="0"/>
        <w:snapToGrid w:val="0"/>
        <w:spacing w:beforeLines="50" w:line="360" w:lineRule="auto"/>
        <w:rPr>
          <w:rFonts w:ascii="宋体" w:hAnsi="宋体"/>
          <w:b/>
          <w:bCs/>
          <w:szCs w:val="21"/>
          <w:highlight w:val="none"/>
        </w:rPr>
      </w:pPr>
      <w:r>
        <w:rPr>
          <w:rFonts w:hint="eastAsia" w:ascii="宋体" w:hAnsi="宋体"/>
          <w:b/>
          <w:bCs/>
          <w:szCs w:val="21"/>
          <w:highlight w:val="none"/>
        </w:rPr>
        <w:t>5.投标文件的详细</w:t>
      </w:r>
      <w:r>
        <w:rPr>
          <w:rFonts w:hint="eastAsia" w:ascii="宋体" w:hAnsi="宋体"/>
          <w:b/>
          <w:szCs w:val="21"/>
          <w:highlight w:val="none"/>
        </w:rPr>
        <w:t>评审</w:t>
      </w:r>
    </w:p>
    <w:p w14:paraId="73D732B9">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5.1评标委员会应按照招标文件中规定的评标方法、标准和评标因素，对资格性检查和符合性检查合格的投标文件进行详细评审。</w:t>
      </w:r>
    </w:p>
    <w:p w14:paraId="2BD37696">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5.2评标时，评标委员会各成员应当独立对每个投标人的投标文件进行评价、评分，然后汇总每个投标人每项评分因素的得分。</w:t>
      </w:r>
    </w:p>
    <w:p w14:paraId="53BF420F">
      <w:pPr>
        <w:spacing w:line="360" w:lineRule="auto"/>
        <w:ind w:firstLine="420" w:firstLineChars="200"/>
        <w:rPr>
          <w:rFonts w:ascii="宋体" w:hAnsi="宋体"/>
          <w:b/>
          <w:szCs w:val="21"/>
          <w:highlight w:val="none"/>
        </w:rPr>
      </w:pPr>
      <w:r>
        <w:rPr>
          <w:rFonts w:hint="eastAsia" w:ascii="宋体" w:hAnsi="宋体"/>
          <w:szCs w:val="21"/>
          <w:highlight w:val="none"/>
        </w:rPr>
        <w:t>5.3</w:t>
      </w:r>
      <w:r>
        <w:rPr>
          <w:rFonts w:hint="eastAsia" w:ascii="宋体" w:hAnsi="宋体"/>
          <w:b/>
          <w:szCs w:val="21"/>
          <w:highlight w:val="none"/>
        </w:rPr>
        <w:t>评分标准：</w:t>
      </w:r>
    </w:p>
    <w:p w14:paraId="2E79685D">
      <w:pPr>
        <w:tabs>
          <w:tab w:val="left" w:pos="0"/>
        </w:tabs>
        <w:adjustRightInd w:val="0"/>
        <w:snapToGrid w:val="0"/>
        <w:spacing w:beforeLines="50"/>
        <w:rPr>
          <w:rFonts w:ascii="宋体" w:hAnsi="宋体"/>
          <w:b/>
          <w:szCs w:val="21"/>
          <w:highlight w:val="none"/>
        </w:rPr>
      </w:pPr>
      <w:r>
        <w:rPr>
          <w:rFonts w:hint="eastAsia" w:ascii="宋体" w:hAnsi="宋体"/>
          <w:b/>
          <w:szCs w:val="21"/>
          <w:highlight w:val="none"/>
        </w:rPr>
        <w:t>评分办法：</w:t>
      </w:r>
    </w:p>
    <w:p w14:paraId="40EDC4F3">
      <w:pPr>
        <w:pStyle w:val="27"/>
        <w:adjustRightInd w:val="0"/>
        <w:snapToGrid w:val="0"/>
        <w:spacing w:line="360" w:lineRule="auto"/>
        <w:rPr>
          <w:rFonts w:hAnsi="宋体"/>
          <w:sz w:val="21"/>
          <w:szCs w:val="21"/>
          <w:highlight w:val="none"/>
        </w:rPr>
      </w:pPr>
    </w:p>
    <w:tbl>
      <w:tblPr>
        <w:tblStyle w:val="47"/>
        <w:tblW w:w="9655" w:type="dxa"/>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8"/>
        <w:gridCol w:w="1339"/>
        <w:gridCol w:w="1313"/>
        <w:gridCol w:w="6415"/>
      </w:tblGrid>
      <w:tr w14:paraId="6A16F11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88" w:type="dxa"/>
            <w:vAlign w:val="center"/>
          </w:tcPr>
          <w:p w14:paraId="3147794E">
            <w:pPr>
              <w:spacing w:line="360" w:lineRule="auto"/>
              <w:jc w:val="left"/>
              <w:rPr>
                <w:rFonts w:ascii="宋体" w:hAnsi="宋体" w:cs="宋体"/>
                <w:sz w:val="24"/>
                <w:highlight w:val="none"/>
              </w:rPr>
            </w:pPr>
            <w:r>
              <w:rPr>
                <w:rFonts w:hint="eastAsia" w:ascii="宋体" w:hAnsi="宋体" w:cs="宋体"/>
                <w:sz w:val="24"/>
                <w:highlight w:val="none"/>
              </w:rPr>
              <w:t>序号</w:t>
            </w:r>
          </w:p>
        </w:tc>
        <w:tc>
          <w:tcPr>
            <w:tcW w:w="1339" w:type="dxa"/>
            <w:vAlign w:val="center"/>
          </w:tcPr>
          <w:p w14:paraId="4C81FD5B">
            <w:pPr>
              <w:spacing w:line="360" w:lineRule="auto"/>
              <w:jc w:val="center"/>
              <w:rPr>
                <w:rFonts w:ascii="宋体" w:hAnsi="宋体" w:cs="宋体"/>
                <w:sz w:val="24"/>
                <w:highlight w:val="none"/>
              </w:rPr>
            </w:pPr>
            <w:r>
              <w:rPr>
                <w:rFonts w:hint="eastAsia" w:ascii="宋体" w:hAnsi="宋体" w:cs="宋体"/>
                <w:sz w:val="24"/>
                <w:highlight w:val="none"/>
              </w:rPr>
              <w:t>评审项目</w:t>
            </w:r>
          </w:p>
        </w:tc>
        <w:tc>
          <w:tcPr>
            <w:tcW w:w="1313" w:type="dxa"/>
            <w:vAlign w:val="center"/>
          </w:tcPr>
          <w:p w14:paraId="5DD43A4C">
            <w:pPr>
              <w:spacing w:line="360" w:lineRule="auto"/>
              <w:jc w:val="center"/>
              <w:rPr>
                <w:rFonts w:ascii="宋体" w:hAnsi="宋体" w:cs="宋体"/>
                <w:sz w:val="24"/>
                <w:highlight w:val="none"/>
              </w:rPr>
            </w:pPr>
            <w:r>
              <w:rPr>
                <w:rFonts w:hint="eastAsia" w:ascii="宋体" w:hAnsi="宋体" w:cs="宋体"/>
                <w:sz w:val="24"/>
                <w:highlight w:val="none"/>
              </w:rPr>
              <w:t>评分标准</w:t>
            </w:r>
          </w:p>
        </w:tc>
        <w:tc>
          <w:tcPr>
            <w:tcW w:w="6415" w:type="dxa"/>
            <w:vAlign w:val="center"/>
          </w:tcPr>
          <w:p w14:paraId="0CF5FBA3">
            <w:pPr>
              <w:spacing w:line="360" w:lineRule="auto"/>
              <w:jc w:val="center"/>
              <w:rPr>
                <w:rFonts w:ascii="宋体" w:hAnsi="宋体" w:cs="宋体"/>
                <w:sz w:val="24"/>
                <w:highlight w:val="none"/>
              </w:rPr>
            </w:pPr>
            <w:r>
              <w:rPr>
                <w:rFonts w:hint="eastAsia" w:ascii="宋体" w:hAnsi="宋体" w:cs="宋体"/>
                <w:sz w:val="24"/>
                <w:highlight w:val="none"/>
              </w:rPr>
              <w:t>分值</w:t>
            </w:r>
          </w:p>
        </w:tc>
      </w:tr>
      <w:tr w14:paraId="0DC49E2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588" w:type="dxa"/>
            <w:vAlign w:val="center"/>
          </w:tcPr>
          <w:p w14:paraId="5A423295">
            <w:pPr>
              <w:spacing w:line="360" w:lineRule="auto"/>
              <w:jc w:val="left"/>
              <w:rPr>
                <w:rFonts w:ascii="宋体" w:hAnsi="宋体" w:cs="宋体"/>
                <w:sz w:val="24"/>
                <w:highlight w:val="none"/>
              </w:rPr>
            </w:pPr>
            <w:r>
              <w:rPr>
                <w:rFonts w:hint="eastAsia" w:ascii="宋体" w:hAnsi="宋体" w:cs="宋体"/>
                <w:sz w:val="24"/>
                <w:highlight w:val="none"/>
              </w:rPr>
              <w:t>1</w:t>
            </w:r>
          </w:p>
        </w:tc>
        <w:tc>
          <w:tcPr>
            <w:tcW w:w="1339" w:type="dxa"/>
            <w:vAlign w:val="center"/>
          </w:tcPr>
          <w:p w14:paraId="437D6132">
            <w:pPr>
              <w:spacing w:line="360" w:lineRule="auto"/>
              <w:jc w:val="left"/>
              <w:rPr>
                <w:rFonts w:ascii="宋体" w:hAnsi="宋体" w:cs="宋体"/>
                <w:sz w:val="24"/>
                <w:highlight w:val="none"/>
              </w:rPr>
            </w:pPr>
            <w:r>
              <w:rPr>
                <w:rFonts w:hint="eastAsia" w:ascii="宋体" w:hAnsi="宋体" w:cs="宋体"/>
                <w:sz w:val="24"/>
                <w:highlight w:val="none"/>
              </w:rPr>
              <w:t>配套产品配置及性能指标</w:t>
            </w:r>
          </w:p>
        </w:tc>
        <w:tc>
          <w:tcPr>
            <w:tcW w:w="1313" w:type="dxa"/>
            <w:vAlign w:val="center"/>
          </w:tcPr>
          <w:p w14:paraId="25F272DF">
            <w:pPr>
              <w:spacing w:line="360" w:lineRule="auto"/>
              <w:jc w:val="left"/>
              <w:rPr>
                <w:rFonts w:ascii="宋体" w:hAnsi="宋体" w:cs="宋体"/>
                <w:sz w:val="24"/>
                <w:highlight w:val="none"/>
              </w:rPr>
            </w:pPr>
            <w:r>
              <w:rPr>
                <w:rFonts w:hint="eastAsia" w:ascii="宋体" w:hAnsi="宋体" w:cs="宋体"/>
                <w:sz w:val="24"/>
                <w:highlight w:val="none"/>
              </w:rPr>
              <w:t>配置及性能指标4</w:t>
            </w:r>
            <w:r>
              <w:rPr>
                <w:rFonts w:hint="eastAsia" w:ascii="宋体" w:hAnsi="宋体" w:cs="宋体"/>
                <w:sz w:val="24"/>
                <w:highlight w:val="none"/>
                <w:lang w:val="en-US" w:eastAsia="zh-CN"/>
              </w:rPr>
              <w:t>0</w:t>
            </w:r>
            <w:r>
              <w:rPr>
                <w:rFonts w:hint="eastAsia" w:ascii="宋体" w:hAnsi="宋体" w:cs="宋体"/>
                <w:sz w:val="24"/>
                <w:highlight w:val="none"/>
              </w:rPr>
              <w:t>分</w:t>
            </w:r>
          </w:p>
        </w:tc>
        <w:tc>
          <w:tcPr>
            <w:tcW w:w="6415" w:type="dxa"/>
            <w:vAlign w:val="center"/>
          </w:tcPr>
          <w:p w14:paraId="6E93B2DB">
            <w:pPr>
              <w:spacing w:line="360" w:lineRule="auto"/>
              <w:jc w:val="left"/>
              <w:rPr>
                <w:rFonts w:hint="eastAsia" w:ascii="宋体" w:hAnsi="宋体" w:cs="宋体"/>
                <w:sz w:val="24"/>
                <w:highlight w:val="none"/>
              </w:rPr>
            </w:pPr>
            <w:r>
              <w:rPr>
                <w:rFonts w:hint="eastAsia" w:ascii="宋体" w:hAnsi="宋体" w:cs="宋体"/>
                <w:sz w:val="24"/>
                <w:highlight w:val="none"/>
              </w:rPr>
              <w:t>1、供应商须对照《采购需求》全部内容逐条在《技术规格条款偏离表》中列明响应内容及是否偏离等情况，要求提供相关证明资料，须在“备注”栏说明证明资料在《投标文件》的具体位置或页码），未按照要求提供，</w:t>
            </w:r>
            <w:r>
              <w:rPr>
                <w:rFonts w:hint="eastAsia" w:ascii="宋体" w:hAnsi="宋体" w:cs="宋体"/>
                <w:sz w:val="24"/>
                <w:highlight w:val="none"/>
                <w:lang w:val="en-US" w:eastAsia="zh-CN"/>
              </w:rPr>
              <w:t>此项不得分</w:t>
            </w:r>
            <w:r>
              <w:rPr>
                <w:rFonts w:hint="eastAsia" w:ascii="宋体" w:hAnsi="宋体" w:cs="宋体"/>
                <w:sz w:val="24"/>
                <w:highlight w:val="none"/>
              </w:rPr>
              <w:t>：</w:t>
            </w:r>
          </w:p>
          <w:p w14:paraId="1DA4C368">
            <w:pPr>
              <w:spacing w:line="360" w:lineRule="auto"/>
              <w:jc w:val="left"/>
              <w:rPr>
                <w:rFonts w:hint="eastAsia" w:ascii="宋体" w:hAnsi="宋体" w:cs="宋体"/>
                <w:sz w:val="24"/>
                <w:highlight w:val="none"/>
              </w:rPr>
            </w:pPr>
            <w:r>
              <w:rPr>
                <w:rFonts w:hint="eastAsia" w:ascii="宋体" w:hAnsi="宋体" w:cs="宋体"/>
                <w:sz w:val="24"/>
                <w:highlight w:val="none"/>
              </w:rPr>
              <w:t>2、根据投标文件对采购文件产品详细技术参数和性能指标的响应程度：优于或完全符合采购文件要求的得</w:t>
            </w:r>
            <w:r>
              <w:rPr>
                <w:rFonts w:hint="eastAsia" w:ascii="宋体" w:hAnsi="宋体" w:cs="宋体"/>
                <w:sz w:val="24"/>
                <w:highlight w:val="none"/>
                <w:lang w:val="en-US" w:eastAsia="zh-CN"/>
              </w:rPr>
              <w:t>40</w:t>
            </w:r>
            <w:r>
              <w:rPr>
                <w:rFonts w:hint="eastAsia" w:ascii="宋体" w:hAnsi="宋体" w:cs="宋体"/>
                <w:sz w:val="24"/>
                <w:highlight w:val="none"/>
              </w:rPr>
              <w:t>分。</w:t>
            </w:r>
          </w:p>
          <w:p w14:paraId="7C78FC4D">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每出现一条负偏离，扣</w:t>
            </w:r>
            <w:r>
              <w:rPr>
                <w:rFonts w:hint="eastAsia" w:ascii="宋体" w:hAnsi="宋体" w:cs="宋体"/>
                <w:sz w:val="24"/>
                <w:highlight w:val="none"/>
                <w:lang w:val="en-US" w:eastAsia="zh-CN"/>
              </w:rPr>
              <w:t>5分，扣完为止。</w:t>
            </w:r>
          </w:p>
          <w:p w14:paraId="61A61F7A">
            <w:pPr>
              <w:spacing w:line="360" w:lineRule="auto"/>
              <w:jc w:val="left"/>
              <w:rPr>
                <w:rFonts w:hint="eastAsia" w:ascii="宋体" w:hAnsi="宋体" w:cs="宋体"/>
                <w:sz w:val="24"/>
                <w:highlight w:val="none"/>
              </w:rPr>
            </w:pPr>
            <w:r>
              <w:rPr>
                <w:rFonts w:hint="eastAsia" w:ascii="宋体" w:hAnsi="宋体" w:cs="宋体"/>
                <w:sz w:val="24"/>
                <w:highlight w:val="none"/>
              </w:rPr>
              <w:t>注：1.投标人须对本采购文件技术要求进行点对点应答，必须根据本采购文件的要求,结合所投产品的实际参数值，进行逐条逐项答复、说明和解释。</w:t>
            </w:r>
          </w:p>
          <w:p w14:paraId="1D6E40A2">
            <w:pPr>
              <w:spacing w:line="360" w:lineRule="auto"/>
              <w:jc w:val="left"/>
              <w:rPr>
                <w:rFonts w:ascii="宋体" w:hAnsi="宋体" w:cs="宋体"/>
                <w:sz w:val="24"/>
                <w:highlight w:val="none"/>
              </w:rPr>
            </w:pPr>
            <w:r>
              <w:rPr>
                <w:rFonts w:hint="eastAsia" w:ascii="宋体" w:hAnsi="宋体" w:cs="宋体"/>
                <w:sz w:val="24"/>
                <w:highlight w:val="none"/>
              </w:rPr>
              <w:t>2.技术参数中要求提供相关证明材料，包含但不限于（产品彩页、功能截图、证书、查询链接、检测报告等）未提供或不符合要求的，视为不响应技术参数。</w:t>
            </w:r>
          </w:p>
        </w:tc>
      </w:tr>
      <w:tr w14:paraId="36424D1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Merge w:val="restart"/>
            <w:vAlign w:val="center"/>
          </w:tcPr>
          <w:p w14:paraId="5DF16183">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39" w:type="dxa"/>
            <w:vMerge w:val="restart"/>
            <w:vAlign w:val="center"/>
          </w:tcPr>
          <w:p w14:paraId="53665CA7">
            <w:pPr>
              <w:spacing w:line="360" w:lineRule="auto"/>
              <w:jc w:val="center"/>
              <w:rPr>
                <w:rFonts w:ascii="宋体" w:hAnsi="宋体" w:cs="宋体"/>
                <w:sz w:val="24"/>
                <w:highlight w:val="none"/>
              </w:rPr>
            </w:pPr>
            <w:r>
              <w:rPr>
                <w:rFonts w:hint="eastAsia" w:ascii="宋体" w:hAnsi="宋体" w:cs="宋体"/>
                <w:sz w:val="24"/>
                <w:highlight w:val="none"/>
              </w:rPr>
              <w:t>售后服务</w:t>
            </w:r>
          </w:p>
        </w:tc>
        <w:tc>
          <w:tcPr>
            <w:tcW w:w="1313" w:type="dxa"/>
            <w:tcBorders>
              <w:top w:val="single" w:color="auto" w:sz="4" w:space="0"/>
              <w:bottom w:val="single" w:color="auto" w:sz="4" w:space="0"/>
            </w:tcBorders>
            <w:vAlign w:val="center"/>
          </w:tcPr>
          <w:p w14:paraId="70D7A342">
            <w:pPr>
              <w:spacing w:line="360" w:lineRule="auto"/>
              <w:jc w:val="left"/>
              <w:rPr>
                <w:rFonts w:ascii="宋体" w:hAnsi="宋体" w:cs="宋体"/>
                <w:sz w:val="24"/>
                <w:highlight w:val="none"/>
              </w:rPr>
            </w:pPr>
            <w:r>
              <w:rPr>
                <w:rFonts w:hint="eastAsia" w:ascii="宋体" w:hAnsi="宋体" w:eastAsia="宋体" w:cs="宋体"/>
                <w:sz w:val="24"/>
                <w:highlight w:val="none"/>
              </w:rPr>
              <w:t>售后服务</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415" w:type="dxa"/>
            <w:tcBorders>
              <w:top w:val="single" w:color="auto" w:sz="4" w:space="0"/>
              <w:bottom w:val="single" w:color="auto" w:sz="4" w:space="0"/>
            </w:tcBorders>
            <w:vAlign w:val="center"/>
          </w:tcPr>
          <w:p w14:paraId="021EB307">
            <w:pPr>
              <w:spacing w:line="360" w:lineRule="auto"/>
              <w:jc w:val="left"/>
              <w:rPr>
                <w:rFonts w:hint="eastAsia" w:ascii="宋体" w:hAnsi="宋体" w:cs="宋体"/>
                <w:sz w:val="24"/>
                <w:highlight w:val="none"/>
              </w:rPr>
            </w:pPr>
            <w:r>
              <w:rPr>
                <w:rFonts w:hint="eastAsia" w:ascii="宋体" w:hAnsi="宋体" w:cs="宋体"/>
                <w:sz w:val="24"/>
                <w:highlight w:val="none"/>
              </w:rPr>
              <w:t>投标人在项目所在地具有售后服务能力，并有完备的售后服务人员及充足的配件储备，可以快速响应服务需求，得2分，不满足得0分；</w:t>
            </w:r>
          </w:p>
          <w:p w14:paraId="18EB8B24">
            <w:pPr>
              <w:spacing w:line="360" w:lineRule="auto"/>
              <w:jc w:val="left"/>
              <w:rPr>
                <w:rFonts w:ascii="宋体" w:hAnsi="宋体" w:cs="宋体"/>
                <w:sz w:val="24"/>
                <w:highlight w:val="none"/>
              </w:rPr>
            </w:pPr>
            <w:r>
              <w:rPr>
                <w:rFonts w:hint="eastAsia" w:ascii="宋体" w:hAnsi="宋体" w:cs="宋体"/>
                <w:sz w:val="24"/>
                <w:highlight w:val="none"/>
              </w:rPr>
              <w:t>投标人提供本项目技术支持与售后服务方案，内容包括：服务承诺、服务原则与策略、技术服务优势、服务总体框架、服务组织机构、运维管理制度、服务指标与标准、服务相关提交文档、应急处理方案、运维服务方案等内容，以上十项内容共</w:t>
            </w:r>
            <w:r>
              <w:rPr>
                <w:rFonts w:hint="eastAsia" w:ascii="宋体" w:hAnsi="宋体" w:cs="宋体"/>
                <w:sz w:val="24"/>
                <w:highlight w:val="none"/>
                <w:lang w:val="en-US" w:eastAsia="zh-CN"/>
              </w:rPr>
              <w:t>5</w:t>
            </w:r>
            <w:r>
              <w:rPr>
                <w:rFonts w:hint="eastAsia" w:ascii="宋体" w:hAnsi="宋体" w:cs="宋体"/>
                <w:sz w:val="24"/>
                <w:highlight w:val="none"/>
              </w:rPr>
              <w:t>分，每有一项缺失或不满足采购需求的扣</w:t>
            </w:r>
            <w:r>
              <w:rPr>
                <w:rFonts w:hint="eastAsia" w:ascii="宋体" w:hAnsi="宋体" w:cs="宋体"/>
                <w:sz w:val="24"/>
                <w:highlight w:val="none"/>
                <w:lang w:val="en-US" w:eastAsia="zh-CN"/>
              </w:rPr>
              <w:t>0.5</w:t>
            </w:r>
            <w:r>
              <w:rPr>
                <w:rFonts w:hint="eastAsia" w:ascii="宋体" w:hAnsi="宋体" w:cs="宋体"/>
                <w:sz w:val="24"/>
                <w:highlight w:val="none"/>
              </w:rPr>
              <w:t>分，最少得0分。</w:t>
            </w:r>
          </w:p>
        </w:tc>
      </w:tr>
      <w:tr w14:paraId="162C092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6" w:hRule="atLeast"/>
          <w:jc w:val="center"/>
        </w:trPr>
        <w:tc>
          <w:tcPr>
            <w:tcW w:w="588" w:type="dxa"/>
            <w:vMerge w:val="continue"/>
            <w:vAlign w:val="center"/>
          </w:tcPr>
          <w:p w14:paraId="7AEE7FDE">
            <w:pPr>
              <w:spacing w:line="360" w:lineRule="auto"/>
              <w:jc w:val="left"/>
              <w:rPr>
                <w:rFonts w:ascii="宋体" w:hAnsi="宋体" w:cs="宋体"/>
                <w:sz w:val="24"/>
                <w:highlight w:val="none"/>
              </w:rPr>
            </w:pPr>
          </w:p>
        </w:tc>
        <w:tc>
          <w:tcPr>
            <w:tcW w:w="1339" w:type="dxa"/>
            <w:vMerge w:val="continue"/>
            <w:vAlign w:val="center"/>
          </w:tcPr>
          <w:p w14:paraId="5EFEEB89">
            <w:pPr>
              <w:spacing w:line="360" w:lineRule="auto"/>
              <w:jc w:val="left"/>
              <w:rPr>
                <w:rFonts w:ascii="宋体" w:hAnsi="宋体" w:cs="宋体"/>
                <w:sz w:val="24"/>
                <w:highlight w:val="none"/>
              </w:rPr>
            </w:pPr>
          </w:p>
        </w:tc>
        <w:tc>
          <w:tcPr>
            <w:tcW w:w="1313" w:type="dxa"/>
            <w:tcBorders>
              <w:top w:val="single" w:color="auto" w:sz="4" w:space="0"/>
              <w:bottom w:val="single" w:color="auto" w:sz="4" w:space="0"/>
            </w:tcBorders>
            <w:vAlign w:val="center"/>
          </w:tcPr>
          <w:p w14:paraId="69FA5B1A">
            <w:pPr>
              <w:spacing w:line="360" w:lineRule="auto"/>
              <w:jc w:val="left"/>
              <w:rPr>
                <w:rFonts w:ascii="宋体" w:hAnsi="宋体" w:cs="宋体"/>
                <w:sz w:val="24"/>
                <w:highlight w:val="none"/>
              </w:rPr>
            </w:pPr>
            <w:r>
              <w:rPr>
                <w:rFonts w:hint="eastAsia" w:ascii="宋体" w:hAnsi="宋体" w:cs="宋体"/>
                <w:sz w:val="24"/>
                <w:highlight w:val="none"/>
              </w:rPr>
              <w:t>配送及安装实施方案（3分）</w:t>
            </w:r>
          </w:p>
        </w:tc>
        <w:tc>
          <w:tcPr>
            <w:tcW w:w="6415" w:type="dxa"/>
            <w:tcBorders>
              <w:top w:val="single" w:color="auto" w:sz="4" w:space="0"/>
              <w:bottom w:val="single" w:color="auto" w:sz="4" w:space="0"/>
            </w:tcBorders>
            <w:vAlign w:val="center"/>
          </w:tcPr>
          <w:p w14:paraId="02AF3F79">
            <w:pPr>
              <w:spacing w:line="360" w:lineRule="auto"/>
              <w:jc w:val="left"/>
              <w:rPr>
                <w:rFonts w:ascii="宋体" w:hAnsi="宋体" w:cs="宋体"/>
                <w:sz w:val="24"/>
                <w:highlight w:val="none"/>
              </w:rPr>
            </w:pPr>
            <w:r>
              <w:rPr>
                <w:rFonts w:hint="eastAsia" w:ascii="宋体" w:hAnsi="宋体" w:cs="宋体"/>
                <w:sz w:val="24"/>
                <w:highlight w:val="none"/>
              </w:rPr>
              <w:t>从①配送计划、②安装调试方案、③测试与试运行等方面对投标人提供的配送及安装实施方案方案进行评价，满足需求、完整合理得3分，有一项未满足采购需求扣1分，扣完为止，未提供的不得分。</w:t>
            </w:r>
          </w:p>
        </w:tc>
      </w:tr>
      <w:tr w14:paraId="71C5CC0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Merge w:val="continue"/>
            <w:vAlign w:val="center"/>
          </w:tcPr>
          <w:p w14:paraId="49109D2D">
            <w:pPr>
              <w:spacing w:line="360" w:lineRule="auto"/>
              <w:jc w:val="left"/>
              <w:rPr>
                <w:rFonts w:ascii="宋体" w:hAnsi="宋体" w:cs="宋体"/>
                <w:sz w:val="24"/>
                <w:highlight w:val="none"/>
              </w:rPr>
            </w:pPr>
          </w:p>
        </w:tc>
        <w:tc>
          <w:tcPr>
            <w:tcW w:w="1339" w:type="dxa"/>
            <w:vMerge w:val="continue"/>
            <w:vAlign w:val="center"/>
          </w:tcPr>
          <w:p w14:paraId="53A3874D">
            <w:pPr>
              <w:spacing w:line="360" w:lineRule="auto"/>
              <w:jc w:val="left"/>
              <w:rPr>
                <w:rFonts w:ascii="宋体" w:hAnsi="宋体" w:cs="宋体"/>
                <w:sz w:val="24"/>
                <w:highlight w:val="none"/>
              </w:rPr>
            </w:pPr>
          </w:p>
        </w:tc>
        <w:tc>
          <w:tcPr>
            <w:tcW w:w="1313" w:type="dxa"/>
            <w:tcBorders>
              <w:top w:val="single" w:color="auto" w:sz="4" w:space="0"/>
              <w:bottom w:val="single" w:color="auto" w:sz="4" w:space="0"/>
            </w:tcBorders>
            <w:vAlign w:val="center"/>
          </w:tcPr>
          <w:p w14:paraId="41E86444">
            <w:pPr>
              <w:spacing w:line="360" w:lineRule="auto"/>
              <w:jc w:val="left"/>
              <w:rPr>
                <w:rFonts w:ascii="宋体" w:hAnsi="宋体" w:cs="宋体"/>
                <w:sz w:val="24"/>
                <w:highlight w:val="none"/>
              </w:rPr>
            </w:pPr>
            <w:r>
              <w:rPr>
                <w:rFonts w:hint="eastAsia" w:ascii="宋体" w:hAnsi="宋体" w:cs="宋体"/>
                <w:sz w:val="24"/>
                <w:highlight w:val="none"/>
              </w:rPr>
              <w:t>培训方案</w:t>
            </w:r>
          </w:p>
          <w:p w14:paraId="5C99E9BB">
            <w:pPr>
              <w:spacing w:line="360" w:lineRule="auto"/>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6415" w:type="dxa"/>
            <w:tcBorders>
              <w:top w:val="single" w:color="auto" w:sz="4" w:space="0"/>
              <w:bottom w:val="single" w:color="auto" w:sz="4" w:space="0"/>
            </w:tcBorders>
            <w:vAlign w:val="center"/>
          </w:tcPr>
          <w:p w14:paraId="0F2D6DDD">
            <w:pPr>
              <w:spacing w:line="360" w:lineRule="auto"/>
              <w:jc w:val="left"/>
              <w:rPr>
                <w:rFonts w:ascii="宋体" w:hAnsi="宋体" w:cs="宋体"/>
                <w:sz w:val="24"/>
                <w:highlight w:val="none"/>
              </w:rPr>
            </w:pPr>
            <w:r>
              <w:rPr>
                <w:rFonts w:hint="eastAsia" w:ascii="宋体" w:hAnsi="宋体" w:cs="宋体"/>
                <w:sz w:val="24"/>
                <w:highlight w:val="none"/>
              </w:rPr>
              <w:t>承诺提供本项目的培训方案，包括培训服务承诺、培训目标、培训服务组织机构、师资安排、计划安排等内容，以上五项内容共5分，每有一项内容缺失或不满足采购需求的扣1分，最少得0分。</w:t>
            </w:r>
          </w:p>
        </w:tc>
      </w:tr>
      <w:tr w14:paraId="51AFC3A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Merge w:val="continue"/>
            <w:vAlign w:val="center"/>
          </w:tcPr>
          <w:p w14:paraId="4C666060">
            <w:pPr>
              <w:spacing w:line="360" w:lineRule="auto"/>
              <w:jc w:val="left"/>
              <w:rPr>
                <w:rFonts w:ascii="宋体" w:hAnsi="宋体" w:cs="宋体"/>
                <w:sz w:val="24"/>
                <w:highlight w:val="none"/>
              </w:rPr>
            </w:pPr>
          </w:p>
        </w:tc>
        <w:tc>
          <w:tcPr>
            <w:tcW w:w="1339" w:type="dxa"/>
            <w:vMerge w:val="continue"/>
            <w:vAlign w:val="center"/>
          </w:tcPr>
          <w:p w14:paraId="7B9E6243">
            <w:pPr>
              <w:spacing w:line="360" w:lineRule="auto"/>
              <w:jc w:val="left"/>
              <w:rPr>
                <w:rFonts w:ascii="宋体" w:hAnsi="宋体" w:cs="宋体"/>
                <w:sz w:val="24"/>
                <w:highlight w:val="none"/>
              </w:rPr>
            </w:pPr>
          </w:p>
        </w:tc>
        <w:tc>
          <w:tcPr>
            <w:tcW w:w="1313" w:type="dxa"/>
            <w:tcBorders>
              <w:top w:val="single" w:color="auto" w:sz="4" w:space="0"/>
              <w:bottom w:val="single" w:color="auto" w:sz="4" w:space="0"/>
            </w:tcBorders>
            <w:vAlign w:val="center"/>
          </w:tcPr>
          <w:p w14:paraId="692ED8A1">
            <w:pPr>
              <w:spacing w:line="360" w:lineRule="auto"/>
              <w:jc w:val="left"/>
              <w:rPr>
                <w:rFonts w:ascii="宋体" w:hAnsi="宋体" w:cs="宋体"/>
                <w:sz w:val="24"/>
                <w:highlight w:val="none"/>
              </w:rPr>
            </w:pPr>
            <w:r>
              <w:rPr>
                <w:rFonts w:hint="eastAsia" w:ascii="宋体" w:hAnsi="宋体" w:cs="宋体"/>
                <w:sz w:val="24"/>
                <w:highlight w:val="none"/>
                <w:lang w:val="en-US" w:eastAsia="zh-CN"/>
              </w:rPr>
              <w:t>实施方案</w:t>
            </w:r>
            <w:r>
              <w:rPr>
                <w:rFonts w:hint="eastAsia" w:ascii="宋体" w:hAnsi="宋体" w:cs="宋体"/>
                <w:sz w:val="24"/>
                <w:highlight w:val="none"/>
              </w:rPr>
              <w:t>（4分）</w:t>
            </w:r>
          </w:p>
        </w:tc>
        <w:tc>
          <w:tcPr>
            <w:tcW w:w="6415" w:type="dxa"/>
            <w:tcBorders>
              <w:top w:val="single" w:color="auto" w:sz="4" w:space="0"/>
              <w:bottom w:val="single" w:color="auto" w:sz="4" w:space="0"/>
            </w:tcBorders>
            <w:vAlign w:val="center"/>
          </w:tcPr>
          <w:p w14:paraId="2E556420">
            <w:pPr>
              <w:spacing w:line="360" w:lineRule="auto"/>
              <w:jc w:val="left"/>
              <w:rPr>
                <w:rFonts w:ascii="宋体" w:hAnsi="宋体" w:cs="宋体"/>
                <w:sz w:val="24"/>
                <w:highlight w:val="none"/>
              </w:rPr>
            </w:pPr>
            <w:r>
              <w:rPr>
                <w:rFonts w:hint="eastAsia" w:ascii="宋体" w:hAnsi="宋体" w:cs="宋体"/>
                <w:sz w:val="24"/>
                <w:highlight w:val="none"/>
              </w:rPr>
              <w:t>针对本项目提供详细科学的供货组织方案，包括实施进度、质量保障措施等符合本项目要求得</w:t>
            </w:r>
            <w:r>
              <w:rPr>
                <w:rFonts w:hint="eastAsia" w:ascii="宋体" w:hAnsi="宋体" w:cs="宋体"/>
                <w:sz w:val="24"/>
                <w:highlight w:val="none"/>
                <w:lang w:val="en-US" w:eastAsia="zh-CN"/>
              </w:rPr>
              <w:t>4</w:t>
            </w:r>
            <w:r>
              <w:rPr>
                <w:rFonts w:hint="eastAsia" w:ascii="宋体" w:hAnsi="宋体" w:cs="宋体"/>
                <w:sz w:val="24"/>
                <w:highlight w:val="none"/>
              </w:rPr>
              <w:t>分;缺项的每项扣</w:t>
            </w:r>
            <w:r>
              <w:rPr>
                <w:rFonts w:hint="eastAsia" w:ascii="宋体" w:hAnsi="宋体" w:cs="宋体"/>
                <w:sz w:val="24"/>
                <w:highlight w:val="none"/>
                <w:lang w:val="en-US" w:eastAsia="zh-CN"/>
              </w:rPr>
              <w:t>2</w:t>
            </w:r>
            <w:r>
              <w:rPr>
                <w:rFonts w:hint="eastAsia" w:ascii="宋体" w:hAnsi="宋体" w:cs="宋体"/>
                <w:sz w:val="24"/>
                <w:highlight w:val="none"/>
              </w:rPr>
              <w:t>分，每项内容中每有一处内容缺陷扣</w:t>
            </w:r>
            <w:r>
              <w:rPr>
                <w:rFonts w:hint="eastAsia" w:ascii="宋体" w:hAnsi="宋体" w:cs="宋体"/>
                <w:sz w:val="24"/>
                <w:highlight w:val="none"/>
                <w:lang w:val="en-US" w:eastAsia="zh-CN"/>
              </w:rPr>
              <w:t>1</w:t>
            </w:r>
            <w:r>
              <w:rPr>
                <w:rFonts w:hint="eastAsia" w:ascii="宋体" w:hAnsi="宋体" w:cs="宋体"/>
                <w:sz w:val="24"/>
                <w:highlight w:val="none"/>
              </w:rPr>
              <w:t>分(缺陷是指:存在不适用项目实际情况的情形、凭空编造、内容前后不一致、前后逻辑错误、涉及的规范及标准错误地点区域错误、内容遗漏、不符合采购需求等)，未提供的不得分</w:t>
            </w:r>
          </w:p>
        </w:tc>
      </w:tr>
      <w:tr w14:paraId="2A87183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Align w:val="center"/>
          </w:tcPr>
          <w:p w14:paraId="7F258BB0">
            <w:pPr>
              <w:spacing w:line="360" w:lineRule="auto"/>
              <w:jc w:val="left"/>
              <w:rPr>
                <w:rFonts w:ascii="宋体" w:hAnsi="宋体" w:cs="宋体"/>
                <w:sz w:val="24"/>
                <w:highlight w:val="none"/>
              </w:rPr>
            </w:pPr>
          </w:p>
        </w:tc>
        <w:tc>
          <w:tcPr>
            <w:tcW w:w="1339" w:type="dxa"/>
            <w:vAlign w:val="center"/>
          </w:tcPr>
          <w:p w14:paraId="17548FF5">
            <w:pPr>
              <w:spacing w:line="360" w:lineRule="auto"/>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质保期</w:t>
            </w:r>
          </w:p>
        </w:tc>
        <w:tc>
          <w:tcPr>
            <w:tcW w:w="1313" w:type="dxa"/>
            <w:tcBorders>
              <w:top w:val="single" w:color="auto" w:sz="4" w:space="0"/>
              <w:bottom w:val="single" w:color="auto" w:sz="4" w:space="0"/>
            </w:tcBorders>
            <w:vAlign w:val="center"/>
          </w:tcPr>
          <w:p w14:paraId="294F482C">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项目质保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2分</w:t>
            </w:r>
            <w:r>
              <w:rPr>
                <w:rFonts w:hint="eastAsia" w:ascii="宋体" w:hAnsi="宋体" w:eastAsia="宋体" w:cs="宋体"/>
                <w:sz w:val="24"/>
                <w:highlight w:val="none"/>
                <w:lang w:eastAsia="zh-CN"/>
              </w:rPr>
              <w:t>）</w:t>
            </w:r>
          </w:p>
        </w:tc>
        <w:tc>
          <w:tcPr>
            <w:tcW w:w="6415" w:type="dxa"/>
            <w:tcBorders>
              <w:top w:val="single" w:color="auto" w:sz="4" w:space="0"/>
              <w:bottom w:val="single" w:color="auto" w:sz="4" w:space="0"/>
            </w:tcBorders>
            <w:vAlign w:val="center"/>
          </w:tcPr>
          <w:p w14:paraId="4CE5F8F5">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lang w:val="zh-CN"/>
              </w:rPr>
              <w:t>质保期（</w:t>
            </w:r>
            <w:r>
              <w:rPr>
                <w:rFonts w:hint="eastAsia" w:ascii="宋体" w:hAnsi="宋体" w:eastAsia="宋体" w:cs="宋体"/>
                <w:sz w:val="24"/>
                <w:highlight w:val="none"/>
              </w:rPr>
              <w:t>一</w:t>
            </w:r>
            <w:r>
              <w:rPr>
                <w:rFonts w:hint="eastAsia" w:ascii="宋体" w:hAnsi="宋体" w:eastAsia="宋体" w:cs="宋体"/>
                <w:sz w:val="24"/>
                <w:highlight w:val="none"/>
                <w:lang w:val="zh-CN"/>
              </w:rPr>
              <w:t>年为基准）：投标文件中承诺，</w:t>
            </w:r>
            <w:r>
              <w:rPr>
                <w:rFonts w:hint="eastAsia" w:ascii="宋体" w:hAnsi="宋体" w:eastAsia="宋体" w:cs="宋体"/>
                <w:sz w:val="24"/>
                <w:highlight w:val="none"/>
              </w:rPr>
              <w:t>质保期满后每</w:t>
            </w:r>
            <w:r>
              <w:rPr>
                <w:rFonts w:hint="eastAsia" w:ascii="宋体" w:hAnsi="宋体" w:eastAsia="宋体" w:cs="宋体"/>
                <w:sz w:val="24"/>
                <w:highlight w:val="none"/>
                <w:lang w:val="zh-CN"/>
              </w:rPr>
              <w:t>延</w:t>
            </w:r>
            <w:r>
              <w:rPr>
                <w:rFonts w:hint="eastAsia" w:ascii="宋体" w:hAnsi="宋体" w:eastAsia="宋体" w:cs="宋体"/>
                <w:sz w:val="24"/>
                <w:highlight w:val="none"/>
              </w:rPr>
              <w:t>长六个月质量保修期加</w:t>
            </w:r>
            <w:r>
              <w:rPr>
                <w:rFonts w:hint="eastAsia" w:ascii="宋体" w:hAnsi="宋体" w:eastAsia="宋体" w:cs="宋体"/>
                <w:sz w:val="24"/>
                <w:highlight w:val="none"/>
                <w:lang w:val="zh-CN"/>
              </w:rPr>
              <w:t>1分，</w:t>
            </w:r>
            <w:r>
              <w:rPr>
                <w:rFonts w:hint="eastAsia" w:ascii="宋体" w:hAnsi="宋体" w:eastAsia="宋体" w:cs="宋体"/>
                <w:sz w:val="24"/>
                <w:highlight w:val="none"/>
              </w:rPr>
              <w:t>最高得</w:t>
            </w:r>
            <w:r>
              <w:rPr>
                <w:rFonts w:hint="eastAsia" w:ascii="宋体" w:hAnsi="宋体" w:eastAsia="宋体" w:cs="宋体"/>
                <w:sz w:val="24"/>
                <w:highlight w:val="none"/>
                <w:lang w:val="zh-CN"/>
              </w:rPr>
              <w:t>2分。</w:t>
            </w:r>
          </w:p>
        </w:tc>
      </w:tr>
      <w:tr w14:paraId="25198FF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Align w:val="center"/>
          </w:tcPr>
          <w:p w14:paraId="4FB079A0">
            <w:pPr>
              <w:spacing w:line="360" w:lineRule="auto"/>
              <w:jc w:val="left"/>
              <w:rPr>
                <w:rFonts w:ascii="宋体" w:hAnsi="宋体" w:cs="宋体"/>
                <w:sz w:val="24"/>
                <w:highlight w:val="none"/>
              </w:rPr>
            </w:pPr>
            <w:r>
              <w:rPr>
                <w:rFonts w:hint="eastAsia" w:ascii="宋体" w:hAnsi="宋体" w:cs="宋体"/>
                <w:sz w:val="24"/>
                <w:highlight w:val="none"/>
              </w:rPr>
              <w:t>3</w:t>
            </w:r>
          </w:p>
        </w:tc>
        <w:tc>
          <w:tcPr>
            <w:tcW w:w="1339" w:type="dxa"/>
            <w:vAlign w:val="center"/>
          </w:tcPr>
          <w:p w14:paraId="3692794A">
            <w:pPr>
              <w:spacing w:line="360" w:lineRule="auto"/>
              <w:jc w:val="left"/>
              <w:rPr>
                <w:rFonts w:ascii="宋体" w:hAnsi="宋体" w:cs="宋体"/>
                <w:sz w:val="24"/>
                <w:highlight w:val="none"/>
              </w:rPr>
            </w:pPr>
          </w:p>
          <w:p w14:paraId="460212C3">
            <w:pPr>
              <w:pStyle w:val="2"/>
              <w:rPr>
                <w:highlight w:val="none"/>
              </w:rPr>
            </w:pPr>
          </w:p>
        </w:tc>
        <w:tc>
          <w:tcPr>
            <w:tcW w:w="1313" w:type="dxa"/>
            <w:tcBorders>
              <w:top w:val="single" w:color="auto" w:sz="4" w:space="0"/>
              <w:bottom w:val="single" w:color="auto" w:sz="4" w:space="0"/>
            </w:tcBorders>
            <w:vAlign w:val="center"/>
          </w:tcPr>
          <w:p w14:paraId="01576D74">
            <w:pPr>
              <w:spacing w:line="360" w:lineRule="auto"/>
              <w:jc w:val="left"/>
              <w:rPr>
                <w:rFonts w:ascii="宋体" w:hAnsi="宋体" w:cs="宋体"/>
                <w:sz w:val="24"/>
                <w:highlight w:val="none"/>
              </w:rPr>
            </w:pPr>
            <w:r>
              <w:rPr>
                <w:rFonts w:hint="eastAsia" w:ascii="宋体" w:hAnsi="宋体" w:cs="宋体"/>
                <w:sz w:val="24"/>
                <w:highlight w:val="none"/>
              </w:rPr>
              <w:t>相关项目业绩（6分）</w:t>
            </w:r>
          </w:p>
        </w:tc>
        <w:tc>
          <w:tcPr>
            <w:tcW w:w="6415" w:type="dxa"/>
            <w:tcBorders>
              <w:top w:val="single" w:color="auto" w:sz="4" w:space="0"/>
              <w:bottom w:val="single" w:color="auto" w:sz="4" w:space="0"/>
            </w:tcBorders>
            <w:vAlign w:val="center"/>
          </w:tcPr>
          <w:p w14:paraId="1F80DD76">
            <w:pPr>
              <w:spacing w:line="360" w:lineRule="auto"/>
              <w:jc w:val="left"/>
              <w:rPr>
                <w:rFonts w:ascii="宋体" w:hAnsi="宋体" w:cs="宋体"/>
                <w:sz w:val="24"/>
                <w:highlight w:val="none"/>
              </w:rPr>
            </w:pPr>
            <w:r>
              <w:rPr>
                <w:rFonts w:hint="eastAsia" w:ascii="宋体" w:hAnsi="宋体" w:cs="宋体"/>
                <w:sz w:val="24"/>
                <w:highlight w:val="none"/>
              </w:rPr>
              <w:t>提供投标人近三年内（202</w:t>
            </w:r>
            <w:r>
              <w:rPr>
                <w:rFonts w:hint="eastAsia" w:ascii="宋体" w:hAnsi="宋体" w:cs="宋体"/>
                <w:sz w:val="24"/>
                <w:highlight w:val="none"/>
                <w:lang w:val="en-US" w:eastAsia="zh-CN"/>
              </w:rPr>
              <w:t>2</w:t>
            </w:r>
            <w:r>
              <w:rPr>
                <w:rFonts w:hint="eastAsia" w:ascii="宋体" w:hAnsi="宋体" w:cs="宋体"/>
                <w:sz w:val="24"/>
                <w:highlight w:val="none"/>
              </w:rPr>
              <w:t>年1月至今）同类货物项目经营业绩进行比较，每一项有效业绩加1分，直至满6分。（以投标文件中提供的合同复印件为准，所提供的合同可以不牵涉到金额等相关商业机密信息，但必须提供供货清单页、合同双方签署页及合同签署双方的完整信息。）</w:t>
            </w:r>
          </w:p>
        </w:tc>
      </w:tr>
      <w:tr w14:paraId="3C99C6E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588" w:type="dxa"/>
            <w:vAlign w:val="center"/>
          </w:tcPr>
          <w:p w14:paraId="663AF19E">
            <w:pPr>
              <w:spacing w:line="360" w:lineRule="auto"/>
              <w:jc w:val="left"/>
              <w:rPr>
                <w:rFonts w:hint="eastAsia" w:ascii="宋体" w:hAnsi="宋体" w:cs="宋体"/>
                <w:sz w:val="24"/>
                <w:highlight w:val="none"/>
              </w:rPr>
            </w:pPr>
          </w:p>
        </w:tc>
        <w:tc>
          <w:tcPr>
            <w:tcW w:w="1339" w:type="dxa"/>
            <w:vAlign w:val="center"/>
          </w:tcPr>
          <w:p w14:paraId="2E4AD9C7">
            <w:pPr>
              <w:spacing w:line="360" w:lineRule="auto"/>
              <w:jc w:val="left"/>
              <w:rPr>
                <w:rFonts w:hint="eastAsia" w:ascii="宋体" w:hAnsi="宋体" w:cs="宋体"/>
                <w:sz w:val="24"/>
                <w:highlight w:val="none"/>
              </w:rPr>
            </w:pPr>
            <w:r>
              <w:rPr>
                <w:rFonts w:hint="eastAsia" w:ascii="宋体" w:hAnsi="宋体" w:cs="宋体"/>
                <w:sz w:val="24"/>
                <w:highlight w:val="none"/>
              </w:rPr>
              <w:t>综合</w:t>
            </w:r>
          </w:p>
          <w:p w14:paraId="73058DCF">
            <w:pPr>
              <w:spacing w:line="360" w:lineRule="auto"/>
              <w:jc w:val="left"/>
              <w:rPr>
                <w:rFonts w:hint="eastAsia" w:ascii="宋体" w:hAnsi="宋体" w:cs="宋体"/>
                <w:sz w:val="24"/>
                <w:highlight w:val="none"/>
              </w:rPr>
            </w:pPr>
            <w:r>
              <w:rPr>
                <w:rFonts w:hint="eastAsia" w:ascii="宋体" w:hAnsi="宋体" w:cs="宋体"/>
                <w:sz w:val="24"/>
                <w:highlight w:val="none"/>
              </w:rPr>
              <w:t>实力</w:t>
            </w:r>
          </w:p>
        </w:tc>
        <w:tc>
          <w:tcPr>
            <w:tcW w:w="1313" w:type="dxa"/>
            <w:tcBorders>
              <w:top w:val="single" w:color="auto" w:sz="4" w:space="0"/>
              <w:bottom w:val="single" w:color="auto" w:sz="4" w:space="0"/>
            </w:tcBorders>
            <w:vAlign w:val="center"/>
          </w:tcPr>
          <w:p w14:paraId="09917094">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综合</w:t>
            </w:r>
          </w:p>
          <w:p w14:paraId="1225AE4F">
            <w:pPr>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实力</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3分</w:t>
            </w:r>
            <w:r>
              <w:rPr>
                <w:rFonts w:hint="eastAsia" w:ascii="宋体" w:hAnsi="宋体" w:eastAsia="宋体" w:cs="宋体"/>
                <w:sz w:val="24"/>
                <w:highlight w:val="none"/>
                <w:lang w:eastAsia="zh-CN"/>
              </w:rPr>
              <w:t>）</w:t>
            </w:r>
          </w:p>
        </w:tc>
        <w:tc>
          <w:tcPr>
            <w:tcW w:w="6415" w:type="dxa"/>
            <w:tcBorders>
              <w:top w:val="single" w:color="auto" w:sz="4" w:space="0"/>
              <w:bottom w:val="single" w:color="auto" w:sz="4" w:space="0"/>
            </w:tcBorders>
            <w:vAlign w:val="center"/>
          </w:tcPr>
          <w:p w14:paraId="73DDA8BF">
            <w:pPr>
              <w:spacing w:line="360" w:lineRule="auto"/>
              <w:jc w:val="left"/>
              <w:rPr>
                <w:rFonts w:hint="eastAsia" w:ascii="宋体" w:hAnsi="宋体" w:cs="宋体"/>
                <w:sz w:val="24"/>
                <w:highlight w:val="none"/>
              </w:rPr>
            </w:pPr>
            <w:r>
              <w:rPr>
                <w:rFonts w:hint="eastAsia" w:ascii="宋体" w:hAnsi="宋体" w:cs="宋体"/>
                <w:sz w:val="24"/>
                <w:highlight w:val="none"/>
              </w:rPr>
              <w:t>投标人通过质量、环境、职业健康安全管理体系认证，每有一项得1分，最高得3分，没有不得分。（提供证书复印件并加盖公章）</w:t>
            </w:r>
          </w:p>
        </w:tc>
      </w:tr>
    </w:tbl>
    <w:p w14:paraId="3601EE7C">
      <w:pPr>
        <w:pStyle w:val="27"/>
        <w:adjustRightInd w:val="0"/>
        <w:snapToGrid w:val="0"/>
        <w:spacing w:line="360" w:lineRule="auto"/>
        <w:rPr>
          <w:rFonts w:hAnsi="宋体"/>
          <w:sz w:val="21"/>
          <w:szCs w:val="21"/>
          <w:highlight w:val="none"/>
        </w:rPr>
      </w:pPr>
    </w:p>
    <w:p w14:paraId="09AA4D33">
      <w:pPr>
        <w:pStyle w:val="27"/>
        <w:adjustRightInd w:val="0"/>
        <w:snapToGrid w:val="0"/>
        <w:spacing w:line="360" w:lineRule="auto"/>
        <w:rPr>
          <w:rFonts w:hAnsi="宋体"/>
          <w:sz w:val="21"/>
          <w:szCs w:val="21"/>
          <w:highlight w:val="none"/>
        </w:rPr>
      </w:pPr>
      <w:r>
        <w:rPr>
          <w:rFonts w:hint="eastAsia" w:hAnsi="宋体"/>
          <w:sz w:val="21"/>
          <w:szCs w:val="21"/>
          <w:highlight w:val="none"/>
        </w:rPr>
        <w:t>评审优惠内容及价格扣除：</w:t>
      </w:r>
    </w:p>
    <w:p w14:paraId="31301FBA">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若采购项目未专门面向中小企业采购，将对小型和微型企业（含监狱企业、残疾人福利性单位）产品的价格给予10%的扣除，用扣除后的价格参与评审打分。</w:t>
      </w:r>
    </w:p>
    <w:p w14:paraId="3DB65F81">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若产品/服务/制造商均符合小微企业条件，并满足《政府采购促进中小企业发展暂行办法》（财库[2020]46号）、财政部《关于进一步加大政府采购支持中小企业力度的通知》（财库〔2022〕19号）政策要求，且提供了《中小企业声明函》及加盖单位公章的，则其评标价格=投标报价×（100%-10%）；否则，其评标价=投标报价。</w:t>
      </w:r>
    </w:p>
    <w:p w14:paraId="6D49AF3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提供相同品牌产品且通过资格审查、符合性审查的不同投标人参加同一合同项下投标的，按一家投标人计算，评审后得分最高的同品牌投标人获得中标人推荐资格；</w:t>
      </w:r>
    </w:p>
    <w:p w14:paraId="5AEBFEA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注：</w:t>
      </w:r>
    </w:p>
    <w:p w14:paraId="29F3899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（1）上述评标价仅用于计算价格评分，中标金额以实际投标价为准。</w:t>
      </w:r>
    </w:p>
    <w:p w14:paraId="3D7142C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（2）小微企业/监狱企业/残疾人福利性单位是指投标企业及其所投产品的制造商均为小微企业/监狱企业/残疾人福利性单位。</w:t>
      </w:r>
    </w:p>
    <w:p w14:paraId="32ADB5E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B4A085">
      <w:pPr>
        <w:tabs>
          <w:tab w:val="left" w:pos="0"/>
        </w:tabs>
        <w:adjustRightInd w:val="0"/>
        <w:snapToGrid w:val="0"/>
        <w:spacing w:beforeLines="50" w:line="360" w:lineRule="auto"/>
        <w:rPr>
          <w:rFonts w:ascii="宋体" w:hAnsi="宋体"/>
          <w:b/>
          <w:szCs w:val="21"/>
          <w:highlight w:val="none"/>
        </w:rPr>
      </w:pPr>
      <w:r>
        <w:rPr>
          <w:rFonts w:hint="eastAsia" w:ascii="宋体" w:hAnsi="宋体"/>
          <w:b/>
          <w:szCs w:val="21"/>
          <w:highlight w:val="none"/>
        </w:rPr>
        <w:t>6.推荐中标候选人名单</w:t>
      </w:r>
    </w:p>
    <w:p w14:paraId="6374FCC4">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6.1评标委员会只对通过上述审查的投标文件，依据招标文件及相关澄清答复对每份投标文件进行评分。每个投标的得分是所有评委给其打分的平均值。各投标的得分将按由高到低的次序排列形成评标排序；当投标得分相同时，首先按投标报价得分由高到低顺序排列，若投标报价得分仍相同，由评标委员会根据技术/服务优势排序。评标委员会将根据评标标准和评标排序，推荐不超过三名中标候选人，并形成评标报告。</w:t>
      </w:r>
    </w:p>
    <w:p w14:paraId="58526760">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6.2排名第一的中标候选人在签订合同应前向采购人提供所投货物的生产厂家经销授权书、以及签订合同前资格审查所需的原件证件材料，排名第一的中标候选人若未在规定时间内提供或放弃中标、因不可抗力不能履行合同、或者被查实存在影响中标结果的违法行为等情形，不符合中标条件的，采购人可以按照评标委员会提出的中标候选人名单排序依次确定其他中标候选人为中标人，也可以重新采购。</w:t>
      </w:r>
    </w:p>
    <w:p w14:paraId="0CC5AD3F">
      <w:pPr>
        <w:pStyle w:val="27"/>
        <w:snapToGrid w:val="0"/>
        <w:spacing w:line="360" w:lineRule="exact"/>
        <w:ind w:firstLine="422" w:firstLineChars="200"/>
        <w:rPr>
          <w:rFonts w:hAnsi="宋体"/>
          <w:highlight w:val="none"/>
        </w:rPr>
        <w:sectPr>
          <w:footerReference r:id="rId7" w:type="default"/>
          <w:pgSz w:w="11906" w:h="16838"/>
          <w:pgMar w:top="1474" w:right="1531" w:bottom="1474" w:left="1531" w:header="851" w:footer="992" w:gutter="0"/>
          <w:pgNumType w:start="4"/>
          <w:cols w:space="720" w:num="1"/>
          <w:docGrid w:type="lines" w:linePitch="312" w:charSpace="0"/>
        </w:sectPr>
      </w:pPr>
      <w:r>
        <w:rPr>
          <w:rFonts w:hint="eastAsia" w:hAnsi="宋体"/>
          <w:b/>
          <w:sz w:val="21"/>
          <w:szCs w:val="21"/>
          <w:highlight w:val="none"/>
        </w:rPr>
        <w:t>注：投标人必须无条件接受上述原则，否则招标人将取消其中标资格，并作为不良记录上报主管部门纳入从业单位信用评价体系中。</w:t>
      </w:r>
    </w:p>
    <w:p w14:paraId="4B9564E2">
      <w:pPr>
        <w:pStyle w:val="3"/>
        <w:rPr>
          <w:rFonts w:ascii="宋体" w:hAnsi="宋体"/>
          <w:highlight w:val="none"/>
        </w:rPr>
      </w:pPr>
      <w:bookmarkStart w:id="35" w:name="_Toc506227567"/>
      <w:r>
        <w:rPr>
          <w:rFonts w:hint="eastAsia" w:ascii="宋体" w:hAnsi="宋体"/>
          <w:highlight w:val="none"/>
        </w:rPr>
        <w:t>第四章  采购合同格式</w:t>
      </w:r>
      <w:bookmarkEnd w:id="32"/>
      <w:bookmarkEnd w:id="35"/>
      <w:r>
        <w:rPr>
          <w:rFonts w:hint="eastAsia" w:ascii="宋体" w:hAnsi="宋体"/>
          <w:b w:val="0"/>
          <w:bCs w:val="0"/>
          <w:sz w:val="28"/>
          <w:szCs w:val="18"/>
          <w:highlight w:val="none"/>
        </w:rPr>
        <w:t>（以甲乙双方签订的合同为准）</w:t>
      </w:r>
    </w:p>
    <w:p w14:paraId="12318065">
      <w:pPr>
        <w:pStyle w:val="3"/>
        <w:spacing w:line="360" w:lineRule="auto"/>
        <w:rPr>
          <w:color w:val="000000"/>
          <w:sz w:val="24"/>
          <w:szCs w:val="24"/>
          <w:highlight w:val="none"/>
        </w:rPr>
      </w:pPr>
      <w:bookmarkStart w:id="36" w:name="_Toc9107"/>
      <w:bookmarkStart w:id="37" w:name="_Toc420948021"/>
    </w:p>
    <w:p w14:paraId="30840322">
      <w:pPr>
        <w:pStyle w:val="3"/>
        <w:spacing w:line="360" w:lineRule="auto"/>
        <w:rPr>
          <w:b w:val="0"/>
          <w:color w:val="000000"/>
          <w:sz w:val="24"/>
          <w:szCs w:val="24"/>
          <w:highlight w:val="none"/>
        </w:rPr>
      </w:pPr>
      <w:bookmarkStart w:id="38" w:name="_Toc506227568"/>
      <w:r>
        <w:rPr>
          <w:color w:val="000000"/>
          <w:sz w:val="24"/>
          <w:szCs w:val="24"/>
          <w:highlight w:val="none"/>
        </w:rPr>
        <w:t>合同一般条款</w:t>
      </w:r>
      <w:bookmarkEnd w:id="36"/>
      <w:bookmarkEnd w:id="38"/>
    </w:p>
    <w:p w14:paraId="4E327F23">
      <w:pPr>
        <w:pStyle w:val="5"/>
        <w:tabs>
          <w:tab w:val="left" w:pos="900"/>
        </w:tabs>
        <w:spacing w:line="360" w:lineRule="auto"/>
        <w:rPr>
          <w:rFonts w:ascii="宋体" w:hAnsi="宋体"/>
          <w:color w:val="000000"/>
          <w:sz w:val="21"/>
          <w:szCs w:val="21"/>
          <w:highlight w:val="none"/>
        </w:rPr>
      </w:pPr>
      <w:bookmarkStart w:id="39" w:name="_Toc310195732"/>
      <w:bookmarkStart w:id="40" w:name="_Toc506227569"/>
      <w:bookmarkStart w:id="41" w:name="_Toc487900349"/>
      <w:bookmarkStart w:id="42" w:name="_Ref467378404"/>
      <w:bookmarkStart w:id="43" w:name="_Ref467378463"/>
      <w:bookmarkStart w:id="44" w:name="_Ref467379225"/>
      <w:bookmarkStart w:id="45" w:name="_Ref467379214"/>
      <w:bookmarkStart w:id="46" w:name="_Ref467379109"/>
      <w:bookmarkStart w:id="47" w:name="_Ref467379101"/>
      <w:bookmarkStart w:id="48" w:name="_Ref467379094"/>
      <w:bookmarkStart w:id="49" w:name="_Ref467378499"/>
      <w:bookmarkStart w:id="50" w:name="_Ref467379205"/>
      <w:bookmarkStart w:id="51" w:name="_Toc17744"/>
      <w:bookmarkStart w:id="52" w:name="_Ref467379195"/>
      <w:r>
        <w:rPr>
          <w:rFonts w:ascii="宋体" w:hAnsi="宋体"/>
          <w:color w:val="000000"/>
          <w:sz w:val="21"/>
          <w:szCs w:val="21"/>
          <w:highlight w:val="none"/>
        </w:rPr>
        <w:t>1. 定义</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21611AF">
      <w:pPr>
        <w:tabs>
          <w:tab w:val="left" w:pos="900"/>
        </w:tabs>
        <w:spacing w:line="360" w:lineRule="auto"/>
        <w:rPr>
          <w:rFonts w:ascii="宋体" w:hAnsi="宋体"/>
          <w:color w:val="000000"/>
          <w:szCs w:val="21"/>
          <w:highlight w:val="none"/>
        </w:rPr>
      </w:pPr>
      <w:r>
        <w:rPr>
          <w:rFonts w:ascii="宋体" w:hAnsi="宋体"/>
          <w:color w:val="000000"/>
          <w:szCs w:val="21"/>
          <w:highlight w:val="none"/>
        </w:rPr>
        <w:t>本合同中的下列术语应解释为：</w:t>
      </w:r>
    </w:p>
    <w:p w14:paraId="7D1ACFEC">
      <w:pPr>
        <w:spacing w:before="120" w:line="360" w:lineRule="auto"/>
        <w:rPr>
          <w:rFonts w:ascii="宋体" w:hAnsi="宋体"/>
          <w:color w:val="000000"/>
          <w:szCs w:val="21"/>
          <w:highlight w:val="none"/>
        </w:rPr>
      </w:pPr>
      <w:r>
        <w:rPr>
          <w:rFonts w:ascii="宋体" w:hAnsi="宋体"/>
          <w:color w:val="000000"/>
          <w:szCs w:val="21"/>
          <w:highlight w:val="none"/>
        </w:rPr>
        <w:t>1.1 “合同”系指买卖双方签署的、合同格式中载明的买卖双方所达成的协议，包括所有的附件、附录和构成合同的其它文件。</w:t>
      </w:r>
    </w:p>
    <w:p w14:paraId="67D232E6">
      <w:pPr>
        <w:spacing w:before="120" w:line="360" w:lineRule="auto"/>
        <w:rPr>
          <w:rFonts w:ascii="宋体" w:hAnsi="宋体"/>
          <w:color w:val="000000"/>
          <w:szCs w:val="21"/>
          <w:highlight w:val="none"/>
        </w:rPr>
      </w:pPr>
      <w:r>
        <w:rPr>
          <w:rFonts w:ascii="宋体" w:hAnsi="宋体"/>
          <w:color w:val="000000"/>
          <w:szCs w:val="21"/>
          <w:highlight w:val="none"/>
        </w:rPr>
        <w:t>1.2 “合同价”系指根据合同约定，卖方在完全履行合同义务后买方应付给卖方的价格。</w:t>
      </w:r>
    </w:p>
    <w:p w14:paraId="5F7417AB">
      <w:pPr>
        <w:spacing w:before="120" w:line="360" w:lineRule="auto"/>
        <w:rPr>
          <w:rFonts w:ascii="宋体" w:hAnsi="宋体"/>
          <w:color w:val="000000"/>
          <w:szCs w:val="21"/>
          <w:highlight w:val="none"/>
        </w:rPr>
      </w:pPr>
      <w:r>
        <w:rPr>
          <w:rFonts w:ascii="宋体" w:hAnsi="宋体"/>
          <w:color w:val="000000"/>
          <w:szCs w:val="21"/>
          <w:highlight w:val="none"/>
        </w:rPr>
        <w:t>1.3 “货物”系指卖方根据合同约定须向买方提供的一切设备、机械、仪表、备件、工具、手册等其它相关资料。</w:t>
      </w:r>
    </w:p>
    <w:p w14:paraId="5707F11C">
      <w:pPr>
        <w:spacing w:before="120" w:line="360" w:lineRule="auto"/>
        <w:rPr>
          <w:rFonts w:ascii="宋体" w:hAnsi="宋体"/>
          <w:color w:val="000000"/>
          <w:szCs w:val="21"/>
          <w:highlight w:val="none"/>
        </w:rPr>
      </w:pPr>
      <w:r>
        <w:rPr>
          <w:rFonts w:ascii="宋体" w:hAnsi="宋体"/>
          <w:color w:val="000000"/>
          <w:szCs w:val="21"/>
          <w:highlight w:val="none"/>
        </w:rPr>
        <w:t>1.4 “服务”系指根据合同约定卖方承担与供货有关的辅助服务，如运输、保险、及安装、调试、提供技术援助、培训和其他类似的服务。</w:t>
      </w:r>
    </w:p>
    <w:p w14:paraId="25FE7931">
      <w:pPr>
        <w:spacing w:before="120" w:line="360" w:lineRule="auto"/>
        <w:rPr>
          <w:rFonts w:ascii="宋体" w:hAnsi="宋体"/>
          <w:color w:val="000000"/>
          <w:szCs w:val="21"/>
          <w:highlight w:val="none"/>
        </w:rPr>
      </w:pPr>
      <w:bookmarkStart w:id="53" w:name="_Ref467378840"/>
      <w:r>
        <w:rPr>
          <w:rFonts w:ascii="宋体" w:hAnsi="宋体"/>
          <w:color w:val="000000"/>
          <w:szCs w:val="21"/>
          <w:highlight w:val="none"/>
        </w:rPr>
        <w:t>1.5 “买方”系指采购人或购买货物的单位。</w:t>
      </w:r>
      <w:bookmarkEnd w:id="53"/>
    </w:p>
    <w:p w14:paraId="34ECD890">
      <w:pPr>
        <w:spacing w:before="120" w:line="360" w:lineRule="auto"/>
        <w:rPr>
          <w:rFonts w:ascii="宋体" w:hAnsi="宋体"/>
          <w:color w:val="000000"/>
          <w:szCs w:val="21"/>
          <w:highlight w:val="none"/>
        </w:rPr>
      </w:pPr>
      <w:bookmarkStart w:id="54" w:name="_Ref467379400"/>
      <w:r>
        <w:rPr>
          <w:rFonts w:ascii="宋体" w:hAnsi="宋体"/>
          <w:color w:val="000000"/>
          <w:szCs w:val="21"/>
          <w:highlight w:val="none"/>
        </w:rPr>
        <w:t>1.6 “卖方”系指根据合同约定提供货物及相关服务的投标人，即中标人。</w:t>
      </w:r>
      <w:bookmarkEnd w:id="54"/>
    </w:p>
    <w:p w14:paraId="5626B1DE">
      <w:pPr>
        <w:tabs>
          <w:tab w:val="left" w:pos="900"/>
        </w:tabs>
        <w:spacing w:before="120" w:line="360" w:lineRule="auto"/>
        <w:rPr>
          <w:rFonts w:ascii="宋体" w:hAnsi="宋体"/>
          <w:color w:val="000000"/>
          <w:szCs w:val="21"/>
          <w:highlight w:val="none"/>
        </w:rPr>
      </w:pPr>
      <w:bookmarkStart w:id="55" w:name="_Ref467379436"/>
      <w:r>
        <w:rPr>
          <w:rFonts w:ascii="宋体" w:hAnsi="宋体"/>
          <w:color w:val="000000"/>
          <w:szCs w:val="21"/>
          <w:highlight w:val="none"/>
        </w:rPr>
        <w:t>1.7 “现场”系指合同约定货物将要运至和安装的地点。</w:t>
      </w:r>
      <w:bookmarkEnd w:id="55"/>
    </w:p>
    <w:p w14:paraId="5DCDD88D">
      <w:pPr>
        <w:spacing w:before="120" w:line="360" w:lineRule="auto"/>
        <w:rPr>
          <w:rFonts w:ascii="宋体" w:hAnsi="宋体"/>
          <w:color w:val="000000"/>
          <w:szCs w:val="21"/>
          <w:highlight w:val="none"/>
        </w:rPr>
      </w:pPr>
      <w:r>
        <w:rPr>
          <w:rFonts w:ascii="宋体" w:hAnsi="宋体"/>
          <w:color w:val="000000"/>
          <w:szCs w:val="21"/>
          <w:highlight w:val="none"/>
        </w:rPr>
        <w:t>1.8 “验收”系指合同双方依据强制性的国家技术质量规范和合同约定，确认合同项下的货物符合合同规定的活动。</w:t>
      </w:r>
    </w:p>
    <w:p w14:paraId="173C46CB">
      <w:pPr>
        <w:pStyle w:val="5"/>
        <w:spacing w:line="360" w:lineRule="auto"/>
        <w:rPr>
          <w:rFonts w:ascii="宋体" w:hAnsi="宋体"/>
          <w:color w:val="000000"/>
          <w:sz w:val="21"/>
          <w:szCs w:val="21"/>
          <w:highlight w:val="none"/>
        </w:rPr>
      </w:pPr>
      <w:bookmarkStart w:id="56" w:name="_Toc487900350"/>
      <w:bookmarkStart w:id="57" w:name="_Toc506227570"/>
      <w:bookmarkStart w:id="58" w:name="_Toc2186"/>
      <w:bookmarkStart w:id="59" w:name="_Toc310195733"/>
      <w:r>
        <w:rPr>
          <w:rFonts w:ascii="宋体" w:hAnsi="宋体"/>
          <w:color w:val="000000"/>
          <w:sz w:val="21"/>
          <w:szCs w:val="21"/>
          <w:highlight w:val="none"/>
        </w:rPr>
        <w:t>2．技术规范</w:t>
      </w:r>
      <w:bookmarkEnd w:id="56"/>
      <w:bookmarkEnd w:id="57"/>
      <w:bookmarkEnd w:id="58"/>
      <w:bookmarkEnd w:id="59"/>
    </w:p>
    <w:p w14:paraId="2B2F6468">
      <w:pPr>
        <w:tabs>
          <w:tab w:val="left" w:pos="900"/>
        </w:tabs>
        <w:spacing w:before="120" w:line="360" w:lineRule="auto"/>
        <w:rPr>
          <w:rFonts w:ascii="宋体" w:hAnsi="宋体"/>
          <w:color w:val="000000"/>
          <w:szCs w:val="21"/>
          <w:highlight w:val="none"/>
        </w:rPr>
      </w:pPr>
      <w:r>
        <w:rPr>
          <w:rFonts w:ascii="宋体" w:hAnsi="宋体"/>
          <w:color w:val="000000"/>
          <w:szCs w:val="21"/>
          <w:highlight w:val="none"/>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21A9B1F8">
      <w:pPr>
        <w:pStyle w:val="5"/>
        <w:spacing w:line="360" w:lineRule="auto"/>
        <w:rPr>
          <w:rFonts w:ascii="宋体" w:hAnsi="宋体"/>
          <w:color w:val="000000"/>
          <w:sz w:val="21"/>
          <w:szCs w:val="21"/>
          <w:highlight w:val="none"/>
        </w:rPr>
      </w:pPr>
      <w:bookmarkStart w:id="60" w:name="_Toc18810"/>
      <w:bookmarkStart w:id="61" w:name="_Toc506227571"/>
      <w:bookmarkStart w:id="62" w:name="_Toc310195734"/>
      <w:bookmarkStart w:id="63" w:name="_Toc487900351"/>
      <w:r>
        <w:rPr>
          <w:rFonts w:ascii="宋体" w:hAnsi="宋体"/>
          <w:color w:val="000000"/>
          <w:sz w:val="21"/>
          <w:szCs w:val="21"/>
          <w:highlight w:val="none"/>
        </w:rPr>
        <w:t>3. 知识产权</w:t>
      </w:r>
      <w:bookmarkEnd w:id="60"/>
      <w:bookmarkEnd w:id="61"/>
      <w:bookmarkEnd w:id="62"/>
      <w:bookmarkEnd w:id="63"/>
    </w:p>
    <w:p w14:paraId="1FC3591B">
      <w:pPr>
        <w:spacing w:before="120" w:line="360" w:lineRule="auto"/>
        <w:rPr>
          <w:rFonts w:ascii="宋体" w:hAnsi="宋体"/>
          <w:color w:val="000000"/>
          <w:szCs w:val="21"/>
          <w:highlight w:val="none"/>
        </w:rPr>
      </w:pPr>
      <w:r>
        <w:rPr>
          <w:rFonts w:ascii="宋体" w:hAnsi="宋体"/>
          <w:color w:val="000000"/>
          <w:szCs w:val="21"/>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57AB87D5">
      <w:pPr>
        <w:pStyle w:val="5"/>
        <w:spacing w:line="360" w:lineRule="auto"/>
        <w:rPr>
          <w:rFonts w:ascii="宋体" w:hAnsi="宋体"/>
          <w:color w:val="000000"/>
          <w:sz w:val="21"/>
          <w:szCs w:val="21"/>
          <w:highlight w:val="none"/>
        </w:rPr>
      </w:pPr>
      <w:bookmarkStart w:id="64" w:name="_Toc487900352"/>
      <w:bookmarkStart w:id="65" w:name="_Toc506227572"/>
      <w:bookmarkStart w:id="66" w:name="_Toc6910"/>
      <w:bookmarkStart w:id="67" w:name="_Toc310195735"/>
      <w:r>
        <w:rPr>
          <w:rFonts w:ascii="宋体" w:hAnsi="宋体"/>
          <w:color w:val="000000"/>
          <w:sz w:val="21"/>
          <w:szCs w:val="21"/>
          <w:highlight w:val="none"/>
        </w:rPr>
        <w:t>4. 包装要求</w:t>
      </w:r>
      <w:bookmarkEnd w:id="64"/>
      <w:bookmarkEnd w:id="65"/>
      <w:bookmarkEnd w:id="66"/>
      <w:bookmarkEnd w:id="67"/>
    </w:p>
    <w:p w14:paraId="4E24F40D">
      <w:pPr>
        <w:spacing w:before="120" w:line="360" w:lineRule="auto"/>
        <w:rPr>
          <w:rFonts w:ascii="宋体" w:hAnsi="宋体"/>
          <w:color w:val="000000"/>
          <w:szCs w:val="21"/>
          <w:highlight w:val="none"/>
        </w:rPr>
      </w:pPr>
      <w:r>
        <w:rPr>
          <w:rFonts w:ascii="宋体" w:hAnsi="宋体"/>
          <w:color w:val="000000"/>
          <w:szCs w:val="21"/>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9884460">
      <w:pPr>
        <w:spacing w:before="120" w:line="360" w:lineRule="auto"/>
        <w:rPr>
          <w:rFonts w:ascii="宋体" w:hAnsi="宋体"/>
          <w:color w:val="000000"/>
          <w:szCs w:val="21"/>
          <w:highlight w:val="none"/>
        </w:rPr>
      </w:pPr>
      <w:r>
        <w:rPr>
          <w:rFonts w:ascii="宋体" w:hAnsi="宋体"/>
          <w:color w:val="000000"/>
          <w:szCs w:val="21"/>
          <w:highlight w:val="none"/>
        </w:rPr>
        <w:t>4.2 每件包装箱内应附一份详细装箱单和质量合格证。</w:t>
      </w:r>
    </w:p>
    <w:p w14:paraId="2D15ADC4">
      <w:pPr>
        <w:pStyle w:val="5"/>
        <w:spacing w:line="360" w:lineRule="auto"/>
        <w:rPr>
          <w:rFonts w:ascii="宋体" w:hAnsi="宋体"/>
          <w:color w:val="000000"/>
          <w:sz w:val="21"/>
          <w:szCs w:val="21"/>
          <w:highlight w:val="none"/>
        </w:rPr>
      </w:pPr>
      <w:bookmarkStart w:id="68" w:name="_Toc3307"/>
      <w:bookmarkStart w:id="69" w:name="_Toc310195736"/>
      <w:bookmarkStart w:id="70" w:name="_Toc506227573"/>
      <w:bookmarkStart w:id="71" w:name="_Toc487900353"/>
      <w:r>
        <w:rPr>
          <w:rFonts w:ascii="宋体" w:hAnsi="宋体"/>
          <w:color w:val="000000"/>
          <w:sz w:val="21"/>
          <w:szCs w:val="21"/>
          <w:highlight w:val="none"/>
        </w:rPr>
        <w:t>5. 装运标志</w:t>
      </w:r>
      <w:bookmarkEnd w:id="68"/>
      <w:bookmarkEnd w:id="69"/>
      <w:bookmarkEnd w:id="70"/>
      <w:bookmarkEnd w:id="71"/>
    </w:p>
    <w:p w14:paraId="7DD05205">
      <w:pPr>
        <w:spacing w:before="120" w:line="360" w:lineRule="auto"/>
        <w:ind w:left="720" w:hanging="720"/>
        <w:rPr>
          <w:rFonts w:ascii="宋体" w:hAnsi="宋体"/>
          <w:color w:val="000000"/>
          <w:szCs w:val="21"/>
          <w:highlight w:val="none"/>
        </w:rPr>
      </w:pPr>
      <w:r>
        <w:rPr>
          <w:rFonts w:ascii="宋体" w:hAnsi="宋体"/>
          <w:color w:val="000000"/>
          <w:szCs w:val="21"/>
          <w:highlight w:val="none"/>
        </w:rPr>
        <w:t>5.1 卖方应在每一包装箱的四侧用不褪色的油漆以醒目的中文字样做出下列标记：</w:t>
      </w:r>
    </w:p>
    <w:p w14:paraId="2C25F0C0">
      <w:pPr>
        <w:spacing w:line="360" w:lineRule="auto"/>
        <w:ind w:left="1276"/>
        <w:rPr>
          <w:rFonts w:ascii="宋体" w:hAnsi="宋体"/>
          <w:color w:val="000000"/>
          <w:szCs w:val="21"/>
          <w:highlight w:val="none"/>
        </w:rPr>
      </w:pPr>
      <w:r>
        <w:rPr>
          <w:rFonts w:ascii="宋体" w:hAnsi="宋体"/>
          <w:color w:val="000000"/>
          <w:szCs w:val="21"/>
          <w:highlight w:val="none"/>
        </w:rPr>
        <w:t>收货人：</w:t>
      </w:r>
      <w:r>
        <w:rPr>
          <w:rFonts w:ascii="宋体" w:hAnsi="宋体"/>
          <w:color w:val="000000"/>
          <w:szCs w:val="21"/>
          <w:highlight w:val="none"/>
          <w:u w:val="single"/>
        </w:rPr>
        <w:t xml:space="preserve">                                   </w:t>
      </w:r>
    </w:p>
    <w:p w14:paraId="6D3E2C50">
      <w:pPr>
        <w:spacing w:line="360" w:lineRule="auto"/>
        <w:ind w:left="1276"/>
        <w:rPr>
          <w:rFonts w:ascii="宋体" w:hAnsi="宋体"/>
          <w:color w:val="000000"/>
          <w:szCs w:val="21"/>
          <w:highlight w:val="none"/>
        </w:rPr>
      </w:pPr>
      <w:r>
        <w:rPr>
          <w:rFonts w:ascii="宋体" w:hAnsi="宋体"/>
          <w:color w:val="000000"/>
          <w:szCs w:val="21"/>
          <w:highlight w:val="none"/>
        </w:rPr>
        <w:t>合同号：</w:t>
      </w:r>
      <w:r>
        <w:rPr>
          <w:rFonts w:ascii="宋体" w:hAnsi="宋体"/>
          <w:color w:val="000000"/>
          <w:szCs w:val="21"/>
          <w:highlight w:val="none"/>
          <w:u w:val="single"/>
        </w:rPr>
        <w:t xml:space="preserve">                                   </w:t>
      </w:r>
    </w:p>
    <w:p w14:paraId="635FF504">
      <w:pPr>
        <w:spacing w:line="360" w:lineRule="auto"/>
        <w:ind w:left="1276"/>
        <w:rPr>
          <w:rFonts w:ascii="宋体" w:hAnsi="宋体"/>
          <w:color w:val="000000"/>
          <w:szCs w:val="21"/>
          <w:highlight w:val="none"/>
        </w:rPr>
      </w:pPr>
      <w:r>
        <w:rPr>
          <w:rFonts w:ascii="宋体" w:hAnsi="宋体"/>
          <w:color w:val="000000"/>
          <w:szCs w:val="21"/>
          <w:highlight w:val="none"/>
        </w:rPr>
        <w:t>装运标志：</w:t>
      </w:r>
      <w:r>
        <w:rPr>
          <w:rFonts w:ascii="宋体" w:hAnsi="宋体"/>
          <w:color w:val="000000"/>
          <w:szCs w:val="21"/>
          <w:highlight w:val="none"/>
          <w:u w:val="single"/>
        </w:rPr>
        <w:t xml:space="preserve">                                 </w:t>
      </w:r>
    </w:p>
    <w:p w14:paraId="419D53BE">
      <w:pPr>
        <w:spacing w:line="360" w:lineRule="auto"/>
        <w:ind w:left="1276"/>
        <w:rPr>
          <w:rFonts w:ascii="宋体" w:hAnsi="宋体"/>
          <w:color w:val="000000"/>
          <w:szCs w:val="21"/>
          <w:highlight w:val="none"/>
        </w:rPr>
      </w:pPr>
      <w:r>
        <w:rPr>
          <w:rFonts w:ascii="宋体" w:hAnsi="宋体"/>
          <w:color w:val="000000"/>
          <w:szCs w:val="21"/>
          <w:highlight w:val="none"/>
        </w:rPr>
        <w:t>收货人代号：</w:t>
      </w:r>
      <w:r>
        <w:rPr>
          <w:rFonts w:ascii="宋体" w:hAnsi="宋体"/>
          <w:color w:val="000000"/>
          <w:szCs w:val="21"/>
          <w:highlight w:val="none"/>
          <w:u w:val="single"/>
        </w:rPr>
        <w:t xml:space="preserve">                               </w:t>
      </w:r>
    </w:p>
    <w:p w14:paraId="26DC0200">
      <w:pPr>
        <w:spacing w:line="360" w:lineRule="auto"/>
        <w:ind w:left="1276"/>
        <w:rPr>
          <w:rFonts w:ascii="宋体" w:hAnsi="宋体"/>
          <w:color w:val="000000"/>
          <w:szCs w:val="21"/>
          <w:highlight w:val="none"/>
        </w:rPr>
      </w:pPr>
      <w:r>
        <w:rPr>
          <w:rFonts w:ascii="宋体" w:hAnsi="宋体"/>
          <w:color w:val="000000"/>
          <w:szCs w:val="21"/>
          <w:highlight w:val="none"/>
        </w:rPr>
        <w:t>目的地：</w:t>
      </w:r>
      <w:r>
        <w:rPr>
          <w:rFonts w:ascii="宋体" w:hAnsi="宋体"/>
          <w:color w:val="000000"/>
          <w:szCs w:val="21"/>
          <w:highlight w:val="none"/>
          <w:u w:val="single"/>
        </w:rPr>
        <w:t xml:space="preserve">                                   </w:t>
      </w:r>
    </w:p>
    <w:p w14:paraId="18E1A16E">
      <w:pPr>
        <w:spacing w:line="360" w:lineRule="auto"/>
        <w:ind w:left="1276"/>
        <w:rPr>
          <w:rFonts w:ascii="宋体" w:hAnsi="宋体"/>
          <w:color w:val="000000"/>
          <w:szCs w:val="21"/>
          <w:highlight w:val="none"/>
        </w:rPr>
      </w:pPr>
      <w:r>
        <w:rPr>
          <w:rFonts w:ascii="宋体" w:hAnsi="宋体"/>
          <w:color w:val="000000"/>
          <w:szCs w:val="21"/>
          <w:highlight w:val="none"/>
        </w:rPr>
        <w:t>货物名称、品目号和箱号：</w:t>
      </w:r>
      <w:r>
        <w:rPr>
          <w:rFonts w:ascii="宋体" w:hAnsi="宋体"/>
          <w:color w:val="000000"/>
          <w:szCs w:val="21"/>
          <w:highlight w:val="none"/>
          <w:u w:val="single"/>
        </w:rPr>
        <w:t xml:space="preserve">                   </w:t>
      </w:r>
    </w:p>
    <w:p w14:paraId="561F7A29">
      <w:pPr>
        <w:spacing w:line="360" w:lineRule="auto"/>
        <w:ind w:left="1276"/>
        <w:rPr>
          <w:rFonts w:ascii="宋体" w:hAnsi="宋体"/>
          <w:color w:val="000000"/>
          <w:szCs w:val="21"/>
          <w:highlight w:val="none"/>
        </w:rPr>
      </w:pPr>
      <w:r>
        <w:rPr>
          <w:rFonts w:ascii="宋体" w:hAnsi="宋体"/>
          <w:color w:val="000000"/>
          <w:szCs w:val="21"/>
          <w:highlight w:val="none"/>
        </w:rPr>
        <w:t>毛重／净重：</w:t>
      </w:r>
      <w:r>
        <w:rPr>
          <w:rFonts w:ascii="宋体" w:hAnsi="宋体"/>
          <w:color w:val="000000"/>
          <w:szCs w:val="21"/>
          <w:highlight w:val="none"/>
          <w:u w:val="single"/>
        </w:rPr>
        <w:t xml:space="preserve">                               </w:t>
      </w:r>
    </w:p>
    <w:p w14:paraId="7256CC35">
      <w:pPr>
        <w:spacing w:line="360" w:lineRule="auto"/>
        <w:ind w:left="1276"/>
        <w:rPr>
          <w:rFonts w:ascii="宋体" w:hAnsi="宋体"/>
          <w:color w:val="000000"/>
          <w:szCs w:val="21"/>
          <w:highlight w:val="none"/>
        </w:rPr>
      </w:pPr>
      <w:r>
        <w:rPr>
          <w:rFonts w:ascii="宋体" w:hAnsi="宋体"/>
          <w:color w:val="000000"/>
          <w:szCs w:val="21"/>
          <w:highlight w:val="none"/>
        </w:rPr>
        <w:t>尺寸(长×宽×高以厘米计)：</w:t>
      </w:r>
      <w:r>
        <w:rPr>
          <w:rFonts w:ascii="宋体" w:hAnsi="宋体"/>
          <w:color w:val="000000"/>
          <w:szCs w:val="21"/>
          <w:highlight w:val="none"/>
          <w:u w:val="single"/>
        </w:rPr>
        <w:t xml:space="preserve">                 </w:t>
      </w:r>
    </w:p>
    <w:p w14:paraId="7F50565C">
      <w:pPr>
        <w:spacing w:before="120" w:line="360" w:lineRule="auto"/>
        <w:rPr>
          <w:rFonts w:ascii="宋体" w:hAnsi="宋体"/>
          <w:color w:val="000000"/>
          <w:szCs w:val="21"/>
          <w:highlight w:val="none"/>
        </w:rPr>
      </w:pPr>
      <w:r>
        <w:rPr>
          <w:rFonts w:ascii="宋体" w:hAnsi="宋体"/>
          <w:color w:val="000000"/>
          <w:szCs w:val="21"/>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1240967">
      <w:pPr>
        <w:pStyle w:val="5"/>
        <w:spacing w:line="360" w:lineRule="auto"/>
        <w:rPr>
          <w:rFonts w:ascii="宋体" w:hAnsi="宋体"/>
          <w:color w:val="000000"/>
          <w:sz w:val="21"/>
          <w:szCs w:val="21"/>
          <w:highlight w:val="none"/>
        </w:rPr>
      </w:pPr>
      <w:bookmarkStart w:id="72" w:name="_Ref467378591"/>
      <w:bookmarkStart w:id="73" w:name="_Ref467379542"/>
      <w:bookmarkStart w:id="74" w:name="_Toc487900354"/>
      <w:bookmarkStart w:id="75" w:name="_Ref467378541"/>
      <w:bookmarkStart w:id="76" w:name="_Ref467379527"/>
      <w:bookmarkStart w:id="77" w:name="_Toc22886"/>
      <w:bookmarkStart w:id="78" w:name="_Ref467379536"/>
      <w:bookmarkStart w:id="79" w:name="_Toc506227574"/>
      <w:bookmarkStart w:id="80" w:name="_Toc310195737"/>
      <w:r>
        <w:rPr>
          <w:rFonts w:ascii="宋体" w:hAnsi="宋体"/>
          <w:color w:val="000000"/>
          <w:sz w:val="21"/>
          <w:szCs w:val="21"/>
          <w:highlight w:val="none"/>
        </w:rPr>
        <w:t>6. 交货方式</w:t>
      </w:r>
      <w:bookmarkEnd w:id="72"/>
      <w:bookmarkEnd w:id="73"/>
      <w:bookmarkEnd w:id="74"/>
      <w:bookmarkEnd w:id="75"/>
      <w:bookmarkEnd w:id="76"/>
      <w:bookmarkEnd w:id="77"/>
      <w:bookmarkEnd w:id="78"/>
      <w:bookmarkEnd w:id="79"/>
      <w:bookmarkEnd w:id="80"/>
    </w:p>
    <w:p w14:paraId="16CC558F">
      <w:pPr>
        <w:spacing w:before="120" w:line="360" w:lineRule="auto"/>
        <w:rPr>
          <w:rFonts w:ascii="宋体" w:hAnsi="宋体"/>
          <w:color w:val="000000"/>
          <w:szCs w:val="21"/>
          <w:highlight w:val="none"/>
        </w:rPr>
      </w:pPr>
      <w:bookmarkStart w:id="81" w:name="_Ref467379657"/>
      <w:r>
        <w:rPr>
          <w:rFonts w:ascii="宋体" w:hAnsi="宋体"/>
          <w:color w:val="000000"/>
          <w:szCs w:val="21"/>
          <w:highlight w:val="none"/>
        </w:rPr>
        <w:t>6.1 交货方式一般为下列其中一种，具体在合同特殊条款中规定。</w:t>
      </w:r>
      <w:bookmarkEnd w:id="81"/>
    </w:p>
    <w:p w14:paraId="5F2A09E0">
      <w:pPr>
        <w:spacing w:before="120" w:line="360" w:lineRule="auto"/>
        <w:rPr>
          <w:rFonts w:ascii="宋体" w:hAnsi="宋体"/>
          <w:color w:val="000000"/>
          <w:szCs w:val="21"/>
          <w:highlight w:val="none"/>
        </w:rPr>
      </w:pPr>
      <w:r>
        <w:rPr>
          <w:rFonts w:ascii="宋体" w:hAnsi="宋体"/>
          <w:color w:val="000000"/>
          <w:szCs w:val="21"/>
          <w:highlight w:val="none"/>
        </w:rPr>
        <w:t>6.1.1 现场交货：卖方负责办理运输和保险，将货物运抵现场。有关运输和保险的一切费用由卖方承担。所有货物运抵现场的日期为交货日期。</w:t>
      </w:r>
    </w:p>
    <w:p w14:paraId="2569FF5C">
      <w:pPr>
        <w:spacing w:before="120" w:line="360" w:lineRule="auto"/>
        <w:rPr>
          <w:rFonts w:ascii="宋体" w:hAnsi="宋体"/>
          <w:color w:val="000000"/>
          <w:szCs w:val="21"/>
          <w:highlight w:val="none"/>
        </w:rPr>
      </w:pPr>
      <w:r>
        <w:rPr>
          <w:rFonts w:ascii="宋体" w:hAnsi="宋体"/>
          <w:color w:val="000000"/>
          <w:szCs w:val="21"/>
          <w:highlight w:val="none"/>
        </w:rPr>
        <w:t>6.1.2 工厂交货：由卖方负责代办运输和保险事宜。运输费和保险费由买方承担。运输部门出具收据的日期为交货日期。</w:t>
      </w:r>
    </w:p>
    <w:p w14:paraId="009F1EB5">
      <w:pPr>
        <w:spacing w:before="120" w:line="360" w:lineRule="auto"/>
        <w:ind w:left="960" w:hanging="960"/>
        <w:rPr>
          <w:rFonts w:ascii="宋体" w:hAnsi="宋体"/>
          <w:color w:val="000000"/>
          <w:szCs w:val="21"/>
          <w:highlight w:val="none"/>
        </w:rPr>
      </w:pPr>
      <w:r>
        <w:rPr>
          <w:rFonts w:ascii="宋体" w:hAnsi="宋体"/>
          <w:color w:val="000000"/>
          <w:szCs w:val="21"/>
          <w:highlight w:val="none"/>
        </w:rPr>
        <w:t>6.1.3 买方自提货物：由买方在合同规定地点自行办理提货。提单日期为交货日期。</w:t>
      </w:r>
    </w:p>
    <w:p w14:paraId="2B0E45CA">
      <w:pPr>
        <w:spacing w:before="120" w:line="360" w:lineRule="auto"/>
        <w:ind w:left="2"/>
        <w:rPr>
          <w:rFonts w:ascii="宋体" w:hAnsi="宋体"/>
          <w:color w:val="000000"/>
          <w:szCs w:val="21"/>
          <w:highlight w:val="none"/>
        </w:rPr>
      </w:pPr>
      <w:r>
        <w:rPr>
          <w:rFonts w:ascii="宋体" w:hAnsi="宋体"/>
          <w:color w:val="000000"/>
          <w:szCs w:val="21"/>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74C00B20">
      <w:pPr>
        <w:tabs>
          <w:tab w:val="left" w:pos="0"/>
        </w:tabs>
        <w:spacing w:before="120" w:line="360" w:lineRule="auto"/>
        <w:rPr>
          <w:rFonts w:ascii="宋体" w:hAnsi="宋体"/>
          <w:color w:val="000000"/>
          <w:szCs w:val="21"/>
          <w:highlight w:val="none"/>
        </w:rPr>
      </w:pPr>
      <w:r>
        <w:rPr>
          <w:rFonts w:ascii="宋体" w:hAnsi="宋体"/>
          <w:color w:val="000000"/>
          <w:szCs w:val="21"/>
          <w:highlight w:val="none"/>
        </w:rPr>
        <w:t>6.3 在现场交货和工厂交货条件下，卖方装运的货物不应超过合同规定的数量或重量。否则，卖方应对超运部分引起的一切后果负责。</w:t>
      </w:r>
    </w:p>
    <w:p w14:paraId="5F4306A4">
      <w:pPr>
        <w:pStyle w:val="5"/>
        <w:spacing w:line="360" w:lineRule="auto"/>
        <w:rPr>
          <w:rFonts w:ascii="宋体" w:hAnsi="宋体"/>
          <w:color w:val="000000"/>
          <w:sz w:val="21"/>
          <w:szCs w:val="21"/>
          <w:highlight w:val="none"/>
        </w:rPr>
      </w:pPr>
      <w:bookmarkStart w:id="82" w:name="_Toc487900355"/>
      <w:bookmarkStart w:id="83" w:name="_Toc506227575"/>
      <w:bookmarkStart w:id="84" w:name="_Toc310195738"/>
      <w:bookmarkStart w:id="85" w:name="_Toc19485"/>
      <w:r>
        <w:rPr>
          <w:rFonts w:ascii="宋体" w:hAnsi="宋体"/>
          <w:color w:val="000000"/>
          <w:sz w:val="21"/>
          <w:szCs w:val="21"/>
          <w:highlight w:val="none"/>
        </w:rPr>
        <w:t>7. 装运通知</w:t>
      </w:r>
      <w:bookmarkEnd w:id="82"/>
      <w:bookmarkEnd w:id="83"/>
      <w:bookmarkEnd w:id="84"/>
      <w:bookmarkEnd w:id="85"/>
    </w:p>
    <w:p w14:paraId="3B98BA8A">
      <w:pPr>
        <w:spacing w:before="120" w:line="360" w:lineRule="auto"/>
        <w:rPr>
          <w:rFonts w:ascii="宋体" w:hAnsi="宋体"/>
          <w:color w:val="000000"/>
          <w:szCs w:val="21"/>
          <w:highlight w:val="none"/>
        </w:rPr>
      </w:pPr>
      <w:r>
        <w:rPr>
          <w:rFonts w:ascii="宋体" w:hAnsi="宋体"/>
          <w:color w:val="000000"/>
          <w:szCs w:val="21"/>
          <w:highlight w:val="none"/>
        </w:rPr>
        <w:t>7.1 在现场交货和工厂交货条件下的货物，在卖方已通知买方货物已备妥待运输后24小时之内，卖方应将合同号、货名、数量、毛重、总体积(立方米)、运输工具名称及装运日期，以电报或传真通知买方。</w:t>
      </w:r>
    </w:p>
    <w:p w14:paraId="1D8A3DA8">
      <w:pPr>
        <w:pStyle w:val="37"/>
        <w:spacing w:line="360" w:lineRule="auto"/>
        <w:ind w:left="0" w:leftChars="0"/>
        <w:rPr>
          <w:rFonts w:ascii="宋体" w:hAnsi="宋体"/>
          <w:color w:val="000000"/>
          <w:sz w:val="21"/>
          <w:szCs w:val="21"/>
          <w:highlight w:val="none"/>
        </w:rPr>
      </w:pPr>
      <w:r>
        <w:rPr>
          <w:rFonts w:ascii="宋体" w:hAnsi="宋体"/>
          <w:color w:val="000000"/>
          <w:sz w:val="21"/>
          <w:szCs w:val="21"/>
          <w:highlight w:val="none"/>
        </w:rPr>
        <w:t>7.2 如因卖方延误将上述内容用电报或传真通知买方，由此引起的一切后果损失应由卖方负责。</w:t>
      </w:r>
    </w:p>
    <w:p w14:paraId="094CCFA6">
      <w:pPr>
        <w:pStyle w:val="5"/>
        <w:spacing w:line="360" w:lineRule="auto"/>
        <w:rPr>
          <w:rFonts w:ascii="宋体" w:hAnsi="宋体"/>
          <w:color w:val="000000"/>
          <w:sz w:val="21"/>
          <w:szCs w:val="21"/>
          <w:highlight w:val="none"/>
        </w:rPr>
      </w:pPr>
      <w:bookmarkStart w:id="86" w:name="_Toc28340"/>
      <w:bookmarkStart w:id="87" w:name="_Toc506227576"/>
      <w:bookmarkStart w:id="88" w:name="_Toc487900356"/>
      <w:bookmarkStart w:id="89" w:name="_Toc310195739"/>
      <w:r>
        <w:rPr>
          <w:rFonts w:ascii="宋体" w:hAnsi="宋体"/>
          <w:color w:val="000000"/>
          <w:sz w:val="21"/>
          <w:szCs w:val="21"/>
          <w:highlight w:val="none"/>
        </w:rPr>
        <w:t>8. 保险</w:t>
      </w:r>
      <w:bookmarkEnd w:id="86"/>
      <w:bookmarkEnd w:id="87"/>
      <w:bookmarkEnd w:id="88"/>
      <w:bookmarkEnd w:id="89"/>
    </w:p>
    <w:p w14:paraId="3E926622">
      <w:pPr>
        <w:spacing w:before="120" w:line="360" w:lineRule="auto"/>
        <w:rPr>
          <w:rFonts w:ascii="宋体" w:hAnsi="宋体"/>
          <w:color w:val="000000"/>
          <w:szCs w:val="21"/>
          <w:highlight w:val="none"/>
        </w:rPr>
      </w:pPr>
      <w:r>
        <w:rPr>
          <w:rFonts w:ascii="宋体" w:hAnsi="宋体"/>
          <w:color w:val="000000"/>
          <w:szCs w:val="21"/>
          <w:highlight w:val="none"/>
        </w:rPr>
        <w:t>8.1 如果货物是按现场交货方式或工厂交货方式报价的，由卖方办理保险，按照发票金额的110％办理“一切险”，保险范围包括卖方承诺装运的货物；如果货物是按买方自提货物方式报价的，其保险由买方办理。</w:t>
      </w:r>
    </w:p>
    <w:p w14:paraId="05E96105">
      <w:pPr>
        <w:pStyle w:val="5"/>
        <w:spacing w:line="360" w:lineRule="auto"/>
        <w:rPr>
          <w:rFonts w:ascii="宋体" w:hAnsi="宋体"/>
          <w:color w:val="000000"/>
          <w:sz w:val="21"/>
          <w:szCs w:val="21"/>
          <w:highlight w:val="none"/>
        </w:rPr>
      </w:pPr>
      <w:bookmarkStart w:id="90" w:name="_Toc506227577"/>
      <w:bookmarkStart w:id="91" w:name="_Ref467379807"/>
      <w:bookmarkStart w:id="92" w:name="_Toc310195740"/>
      <w:bookmarkStart w:id="93" w:name="_Ref467379793"/>
      <w:bookmarkStart w:id="94" w:name="_Toc19756"/>
      <w:bookmarkStart w:id="95" w:name="_Toc487900357"/>
      <w:r>
        <w:rPr>
          <w:rFonts w:ascii="宋体" w:hAnsi="宋体"/>
          <w:color w:val="000000"/>
          <w:sz w:val="21"/>
          <w:szCs w:val="21"/>
          <w:highlight w:val="none"/>
        </w:rPr>
        <w:t>9 付款条件</w:t>
      </w:r>
      <w:bookmarkEnd w:id="90"/>
      <w:bookmarkEnd w:id="91"/>
      <w:bookmarkEnd w:id="92"/>
      <w:bookmarkEnd w:id="93"/>
      <w:bookmarkEnd w:id="94"/>
      <w:bookmarkEnd w:id="95"/>
    </w:p>
    <w:p w14:paraId="228F1B3F">
      <w:pPr>
        <w:spacing w:before="120" w:line="360" w:lineRule="auto"/>
        <w:rPr>
          <w:rFonts w:ascii="宋体" w:hAnsi="宋体"/>
          <w:color w:val="000000"/>
          <w:szCs w:val="21"/>
          <w:highlight w:val="none"/>
        </w:rPr>
      </w:pPr>
      <w:r>
        <w:rPr>
          <w:rFonts w:ascii="宋体" w:hAnsi="宋体"/>
          <w:color w:val="000000"/>
          <w:szCs w:val="21"/>
          <w:highlight w:val="none"/>
        </w:rPr>
        <w:t>9.1 付款条件见“合同专用条款”。</w:t>
      </w:r>
    </w:p>
    <w:p w14:paraId="5A226D3F">
      <w:pPr>
        <w:pStyle w:val="5"/>
        <w:spacing w:line="360" w:lineRule="auto"/>
        <w:rPr>
          <w:rFonts w:ascii="宋体" w:hAnsi="宋体"/>
          <w:color w:val="000000"/>
          <w:sz w:val="21"/>
          <w:szCs w:val="21"/>
          <w:highlight w:val="none"/>
        </w:rPr>
      </w:pPr>
      <w:bookmarkStart w:id="96" w:name="_Toc487900358"/>
      <w:bookmarkStart w:id="97" w:name="_Toc506227578"/>
      <w:bookmarkStart w:id="98" w:name="_Toc310195741"/>
      <w:bookmarkStart w:id="99" w:name="_Ref467379863"/>
      <w:bookmarkStart w:id="100" w:name="_Ref467379852"/>
      <w:bookmarkStart w:id="101" w:name="_Ref467379923"/>
      <w:bookmarkStart w:id="102" w:name="_Toc31670"/>
      <w:r>
        <w:rPr>
          <w:rFonts w:ascii="宋体" w:hAnsi="宋体"/>
          <w:color w:val="000000"/>
          <w:sz w:val="21"/>
          <w:szCs w:val="21"/>
          <w:highlight w:val="none"/>
        </w:rPr>
        <w:t>10 .技术资料</w:t>
      </w:r>
      <w:bookmarkEnd w:id="96"/>
      <w:bookmarkEnd w:id="97"/>
      <w:bookmarkEnd w:id="98"/>
      <w:bookmarkEnd w:id="99"/>
      <w:bookmarkEnd w:id="100"/>
      <w:bookmarkEnd w:id="101"/>
      <w:bookmarkEnd w:id="102"/>
    </w:p>
    <w:p w14:paraId="0D18E379">
      <w:pPr>
        <w:spacing w:before="120" w:line="360" w:lineRule="auto"/>
        <w:rPr>
          <w:rFonts w:ascii="宋体" w:hAnsi="宋体"/>
          <w:color w:val="000000"/>
          <w:szCs w:val="21"/>
          <w:highlight w:val="none"/>
        </w:rPr>
      </w:pPr>
      <w:r>
        <w:rPr>
          <w:rFonts w:ascii="宋体" w:hAnsi="宋体"/>
          <w:color w:val="000000"/>
          <w:szCs w:val="21"/>
          <w:highlight w:val="none"/>
        </w:rPr>
        <w:t>10.1 合同项下技术资料(除合同特殊条款规定外)将以下列方式交付：</w:t>
      </w:r>
    </w:p>
    <w:p w14:paraId="5FCFD68D">
      <w:pPr>
        <w:spacing w:before="120" w:line="360" w:lineRule="auto"/>
        <w:rPr>
          <w:rFonts w:ascii="宋体" w:hAnsi="宋体"/>
          <w:color w:val="000000"/>
          <w:szCs w:val="21"/>
          <w:highlight w:val="none"/>
        </w:rPr>
      </w:pPr>
      <w:r>
        <w:rPr>
          <w:rFonts w:ascii="宋体" w:hAnsi="宋体"/>
          <w:color w:val="000000"/>
          <w:szCs w:val="21"/>
          <w:highlight w:val="none"/>
        </w:rPr>
        <w:t>合同生效后</w:t>
      </w:r>
      <w:r>
        <w:rPr>
          <w:rFonts w:ascii="宋体" w:hAnsi="宋体"/>
          <w:color w:val="000000"/>
          <w:szCs w:val="21"/>
          <w:highlight w:val="none"/>
          <w:u w:val="single"/>
        </w:rPr>
        <w:t xml:space="preserve"> 10 </w:t>
      </w:r>
      <w:r>
        <w:rPr>
          <w:rFonts w:ascii="宋体" w:hAnsi="宋体"/>
          <w:color w:val="000000"/>
          <w:szCs w:val="21"/>
          <w:highlight w:val="none"/>
        </w:rPr>
        <w:t>天之内，卖方应将每台设备和仪器的中文技术资料一套，如目录索引、图纸、操作手册、使用指南、维修指南和／或服务手册和示意图寄给买方。</w:t>
      </w:r>
    </w:p>
    <w:p w14:paraId="0CE935D3">
      <w:pPr>
        <w:spacing w:before="120" w:line="360" w:lineRule="auto"/>
        <w:rPr>
          <w:rFonts w:ascii="宋体" w:hAnsi="宋体"/>
          <w:color w:val="000000"/>
          <w:szCs w:val="21"/>
          <w:highlight w:val="none"/>
        </w:rPr>
      </w:pPr>
      <w:r>
        <w:rPr>
          <w:rFonts w:ascii="宋体" w:hAnsi="宋体"/>
          <w:color w:val="000000"/>
          <w:szCs w:val="21"/>
          <w:highlight w:val="none"/>
        </w:rPr>
        <w:t>10.2 另外一套完整的上述资料应包装好随同每批货物一起发运。</w:t>
      </w:r>
    </w:p>
    <w:p w14:paraId="2846E23E">
      <w:pPr>
        <w:spacing w:before="120" w:line="360" w:lineRule="auto"/>
        <w:rPr>
          <w:rFonts w:ascii="宋体" w:hAnsi="宋体"/>
          <w:color w:val="000000"/>
          <w:szCs w:val="21"/>
          <w:highlight w:val="none"/>
        </w:rPr>
      </w:pPr>
      <w:r>
        <w:rPr>
          <w:rFonts w:ascii="宋体" w:hAnsi="宋体"/>
          <w:color w:val="000000"/>
          <w:szCs w:val="21"/>
          <w:highlight w:val="none"/>
        </w:rPr>
        <w:t>10.3 如果买方确认卖方提供的技术资料不完整或在运输过程中丢失，卖方将在收到买方通知后</w:t>
      </w:r>
      <w:r>
        <w:rPr>
          <w:rFonts w:ascii="宋体" w:hAnsi="宋体"/>
          <w:color w:val="000000"/>
          <w:szCs w:val="21"/>
          <w:highlight w:val="none"/>
          <w:u w:val="single"/>
        </w:rPr>
        <w:t xml:space="preserve"> 3 </w:t>
      </w:r>
      <w:r>
        <w:rPr>
          <w:rFonts w:ascii="宋体" w:hAnsi="宋体"/>
          <w:color w:val="000000"/>
          <w:szCs w:val="21"/>
          <w:highlight w:val="none"/>
        </w:rPr>
        <w:t>天内将这些资料免费寄给买方。</w:t>
      </w:r>
    </w:p>
    <w:p w14:paraId="49178AFD">
      <w:pPr>
        <w:pStyle w:val="5"/>
        <w:spacing w:line="360" w:lineRule="auto"/>
        <w:rPr>
          <w:rFonts w:ascii="宋体" w:hAnsi="宋体"/>
          <w:color w:val="000000"/>
          <w:sz w:val="21"/>
          <w:szCs w:val="21"/>
          <w:highlight w:val="none"/>
        </w:rPr>
      </w:pPr>
      <w:bookmarkStart w:id="103" w:name="_Ref467377962"/>
      <w:bookmarkStart w:id="104" w:name="_Toc506227579"/>
      <w:bookmarkStart w:id="105" w:name="_Toc487900359"/>
      <w:bookmarkStart w:id="106" w:name="_Toc310195742"/>
      <w:bookmarkStart w:id="107" w:name="_Ref467379946"/>
      <w:bookmarkStart w:id="108" w:name="_Toc31795"/>
      <w:bookmarkStart w:id="109" w:name="_Ref467377798"/>
      <w:bookmarkStart w:id="110" w:name="_Ref467379937"/>
      <w:r>
        <w:rPr>
          <w:rFonts w:ascii="宋体" w:hAnsi="宋体"/>
          <w:color w:val="000000"/>
          <w:sz w:val="21"/>
          <w:szCs w:val="21"/>
          <w:highlight w:val="none"/>
        </w:rPr>
        <w:t>11. 质量保证</w:t>
      </w:r>
      <w:bookmarkEnd w:id="103"/>
      <w:bookmarkEnd w:id="104"/>
      <w:bookmarkEnd w:id="105"/>
      <w:bookmarkEnd w:id="106"/>
      <w:bookmarkEnd w:id="107"/>
      <w:bookmarkEnd w:id="108"/>
      <w:bookmarkEnd w:id="109"/>
      <w:bookmarkEnd w:id="110"/>
    </w:p>
    <w:p w14:paraId="4256139D">
      <w:pPr>
        <w:spacing w:line="360" w:lineRule="auto"/>
        <w:rPr>
          <w:rFonts w:ascii="宋体" w:hAnsi="宋体"/>
          <w:color w:val="000000"/>
          <w:szCs w:val="21"/>
          <w:highlight w:val="none"/>
        </w:rPr>
      </w:pPr>
      <w:r>
        <w:rPr>
          <w:rFonts w:ascii="宋体" w:hAnsi="宋体"/>
          <w:color w:val="000000"/>
          <w:szCs w:val="21"/>
          <w:highlight w:val="none"/>
        </w:rPr>
        <w:t>11.1 卖方应保证货物是全新、未使用过的，并完全符合强制性的国家技术质量规范和合同规定的质量、规格、性能和技术规范等的要求。</w:t>
      </w:r>
    </w:p>
    <w:p w14:paraId="53324566">
      <w:pPr>
        <w:spacing w:line="360" w:lineRule="auto"/>
        <w:rPr>
          <w:rFonts w:ascii="宋体" w:hAnsi="宋体"/>
          <w:color w:val="000000"/>
          <w:szCs w:val="21"/>
          <w:highlight w:val="none"/>
        </w:rPr>
      </w:pPr>
      <w:r>
        <w:rPr>
          <w:rFonts w:ascii="宋体" w:hAnsi="宋体"/>
          <w:color w:val="000000"/>
          <w:szCs w:val="21"/>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77B861ED">
      <w:pPr>
        <w:spacing w:before="120" w:line="360" w:lineRule="auto"/>
        <w:rPr>
          <w:rFonts w:ascii="宋体" w:hAnsi="宋体"/>
          <w:color w:val="000000"/>
          <w:szCs w:val="21"/>
          <w:highlight w:val="none"/>
        </w:rPr>
      </w:pPr>
      <w:r>
        <w:rPr>
          <w:rFonts w:ascii="宋体" w:hAnsi="宋体"/>
          <w:color w:val="000000"/>
          <w:szCs w:val="21"/>
          <w:highlight w:val="none"/>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color w:val="000000"/>
          <w:szCs w:val="21"/>
          <w:highlight w:val="none"/>
          <w:u w:val="single"/>
        </w:rPr>
        <w:t xml:space="preserve"> </w:t>
      </w:r>
      <w:r>
        <w:rPr>
          <w:rFonts w:hint="eastAsia" w:ascii="宋体" w:hAnsi="宋体"/>
          <w:color w:val="000000"/>
          <w:szCs w:val="21"/>
          <w:highlight w:val="none"/>
          <w:u w:val="single"/>
        </w:rPr>
        <w:t>2</w:t>
      </w:r>
      <w:r>
        <w:rPr>
          <w:rFonts w:ascii="宋体" w:hAnsi="宋体"/>
          <w:color w:val="000000"/>
          <w:szCs w:val="21"/>
          <w:highlight w:val="none"/>
          <w:u w:val="single"/>
        </w:rPr>
        <w:t xml:space="preserve"> </w:t>
      </w:r>
      <w:r>
        <w:rPr>
          <w:rFonts w:ascii="宋体" w:hAnsi="宋体"/>
          <w:color w:val="000000"/>
          <w:szCs w:val="21"/>
          <w:highlight w:val="none"/>
        </w:rPr>
        <w:t>天内应免费维修或更换有缺陷的货物或部件。</w:t>
      </w:r>
      <w:r>
        <w:rPr>
          <w:rFonts w:hint="eastAsia" w:ascii="宋体" w:hAnsi="宋体"/>
          <w:color w:val="000000"/>
          <w:szCs w:val="21"/>
          <w:highlight w:val="none"/>
        </w:rPr>
        <w:t>平台出现技术问题，在最迟48小时内解决。</w:t>
      </w:r>
    </w:p>
    <w:p w14:paraId="4B55DF1D">
      <w:pPr>
        <w:spacing w:before="120" w:line="360" w:lineRule="auto"/>
        <w:rPr>
          <w:rFonts w:ascii="宋体" w:hAnsi="宋体"/>
          <w:color w:val="000000"/>
          <w:szCs w:val="21"/>
          <w:highlight w:val="none"/>
        </w:rPr>
      </w:pPr>
      <w:r>
        <w:rPr>
          <w:rFonts w:ascii="宋体" w:hAnsi="宋体"/>
          <w:color w:val="000000"/>
          <w:szCs w:val="21"/>
          <w:highlight w:val="none"/>
        </w:rPr>
        <w:t>11.4 如果卖方在收到通知后</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2 </w:t>
      </w:r>
      <w:r>
        <w:rPr>
          <w:rFonts w:ascii="宋体" w:hAnsi="宋体"/>
          <w:color w:val="000000"/>
          <w:szCs w:val="21"/>
          <w:highlight w:val="none"/>
        </w:rPr>
        <w:t>天内没有弥补缺陷，买方可采取必要的补救措施，但由此引发的风险和费用将由卖方承担。</w:t>
      </w:r>
    </w:p>
    <w:p w14:paraId="0C85BA8D">
      <w:pPr>
        <w:spacing w:before="120" w:line="360" w:lineRule="auto"/>
        <w:rPr>
          <w:rFonts w:ascii="宋体" w:hAnsi="宋体"/>
          <w:b/>
          <w:color w:val="000000"/>
          <w:szCs w:val="21"/>
          <w:highlight w:val="none"/>
        </w:rPr>
      </w:pPr>
      <w:r>
        <w:rPr>
          <w:rFonts w:ascii="宋体" w:hAnsi="宋体"/>
          <w:color w:val="000000"/>
          <w:szCs w:val="21"/>
          <w:highlight w:val="none"/>
        </w:rPr>
        <w:t>11.5 合同项下货物的质量保证期为自货物通过最终验收起</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u w:val="single"/>
        </w:rPr>
        <w:t xml:space="preserve"> </w:t>
      </w:r>
      <w:r>
        <w:rPr>
          <w:rFonts w:ascii="宋体" w:hAnsi="宋体"/>
          <w:color w:val="000000"/>
          <w:szCs w:val="21"/>
          <w:highlight w:val="none"/>
        </w:rPr>
        <w:t>个月。</w:t>
      </w:r>
      <w:r>
        <w:rPr>
          <w:rFonts w:ascii="宋体" w:hAnsi="宋体"/>
          <w:b/>
          <w:color w:val="000000"/>
          <w:szCs w:val="21"/>
          <w:highlight w:val="none"/>
        </w:rPr>
        <w:t>详见合同特殊条款.</w:t>
      </w:r>
    </w:p>
    <w:p w14:paraId="21FCA5E9">
      <w:pPr>
        <w:pStyle w:val="5"/>
        <w:spacing w:line="360" w:lineRule="auto"/>
        <w:rPr>
          <w:rFonts w:ascii="宋体" w:hAnsi="宋体"/>
          <w:color w:val="000000"/>
          <w:sz w:val="21"/>
          <w:szCs w:val="21"/>
          <w:highlight w:val="none"/>
        </w:rPr>
      </w:pPr>
      <w:bookmarkStart w:id="111" w:name="_Ref467378018"/>
      <w:bookmarkStart w:id="112" w:name="_Toc487900360"/>
      <w:bookmarkStart w:id="113" w:name="_Toc310195743"/>
      <w:bookmarkStart w:id="114" w:name="_Toc22683"/>
      <w:bookmarkStart w:id="115" w:name="_Toc506227580"/>
      <w:r>
        <w:rPr>
          <w:rFonts w:ascii="宋体" w:hAnsi="宋体"/>
          <w:color w:val="000000"/>
          <w:sz w:val="21"/>
          <w:szCs w:val="21"/>
          <w:highlight w:val="none"/>
        </w:rPr>
        <w:t>12. 检验</w:t>
      </w:r>
      <w:bookmarkEnd w:id="111"/>
      <w:bookmarkEnd w:id="112"/>
      <w:r>
        <w:rPr>
          <w:rFonts w:ascii="宋体" w:hAnsi="宋体"/>
          <w:color w:val="000000"/>
          <w:sz w:val="21"/>
          <w:szCs w:val="21"/>
          <w:highlight w:val="none"/>
        </w:rPr>
        <w:t>和验收</w:t>
      </w:r>
      <w:bookmarkEnd w:id="113"/>
      <w:bookmarkEnd w:id="114"/>
      <w:bookmarkEnd w:id="115"/>
    </w:p>
    <w:p w14:paraId="394E1BF9">
      <w:pPr>
        <w:spacing w:before="120" w:line="360" w:lineRule="auto"/>
        <w:rPr>
          <w:rFonts w:ascii="宋体" w:hAnsi="宋体"/>
          <w:color w:val="000000"/>
          <w:szCs w:val="21"/>
          <w:highlight w:val="none"/>
        </w:rPr>
      </w:pPr>
      <w:r>
        <w:rPr>
          <w:rFonts w:ascii="宋体" w:hAnsi="宋体"/>
          <w:color w:val="000000"/>
          <w:szCs w:val="21"/>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483BC9E1">
      <w:pPr>
        <w:spacing w:before="120" w:line="360" w:lineRule="auto"/>
        <w:rPr>
          <w:rFonts w:ascii="宋体" w:hAnsi="宋体"/>
          <w:color w:val="000000"/>
          <w:szCs w:val="21"/>
          <w:highlight w:val="none"/>
        </w:rPr>
      </w:pPr>
      <w:r>
        <w:rPr>
          <w:rFonts w:ascii="宋体" w:hAnsi="宋体"/>
          <w:color w:val="000000"/>
          <w:szCs w:val="21"/>
          <w:highlight w:val="none"/>
        </w:rPr>
        <w:t>12.2 货物运抵现场后，买方应在</w:t>
      </w:r>
      <w:r>
        <w:rPr>
          <w:rFonts w:ascii="宋体" w:hAnsi="宋体"/>
          <w:color w:val="000000"/>
          <w:szCs w:val="21"/>
          <w:highlight w:val="none"/>
          <w:u w:val="single"/>
        </w:rPr>
        <w:t xml:space="preserve"> 7 </w:t>
      </w:r>
      <w:r>
        <w:rPr>
          <w:rFonts w:ascii="宋体" w:hAnsi="宋体"/>
          <w:color w:val="000000"/>
          <w:szCs w:val="21"/>
          <w:highlight w:val="none"/>
        </w:rPr>
        <w:t>日内组织验收，并制作验收备忘录，签署验收意见并报政府采购监督管理部门备案。</w:t>
      </w:r>
    </w:p>
    <w:p w14:paraId="387FCFFE">
      <w:pPr>
        <w:spacing w:line="360" w:lineRule="auto"/>
        <w:ind w:left="1"/>
        <w:rPr>
          <w:rFonts w:ascii="宋体" w:hAnsi="宋体"/>
          <w:color w:val="000000"/>
          <w:szCs w:val="21"/>
          <w:highlight w:val="none"/>
        </w:rPr>
      </w:pPr>
      <w:r>
        <w:rPr>
          <w:rFonts w:ascii="宋体" w:hAnsi="宋体"/>
          <w:color w:val="000000"/>
          <w:szCs w:val="21"/>
          <w:highlight w:val="none"/>
        </w:rPr>
        <w:t>12.3 如果任何被检验或测试的货物不能满足规格的要求，买方可以拒绝接受该货物，卖方应更换被拒绝的货物，或者免费进行必要的修改以满足规格的要求。</w:t>
      </w:r>
    </w:p>
    <w:p w14:paraId="11383183">
      <w:pPr>
        <w:spacing w:before="120" w:line="360" w:lineRule="auto"/>
        <w:rPr>
          <w:rFonts w:ascii="宋体" w:hAnsi="宋体"/>
          <w:color w:val="000000"/>
          <w:szCs w:val="21"/>
          <w:highlight w:val="none"/>
        </w:rPr>
      </w:pPr>
      <w:r>
        <w:rPr>
          <w:rFonts w:ascii="宋体" w:hAnsi="宋体"/>
          <w:color w:val="000000"/>
          <w:szCs w:val="21"/>
          <w:highlight w:val="none"/>
        </w:rPr>
        <w:t>12.4 买方有在货物制造过程中派人员监造的权利, 卖方有义务为买方监造人员行使该权利提供方便。</w:t>
      </w:r>
    </w:p>
    <w:p w14:paraId="312F95AB">
      <w:pPr>
        <w:spacing w:before="120" w:line="360" w:lineRule="auto"/>
        <w:ind w:left="960" w:hanging="960"/>
        <w:rPr>
          <w:rFonts w:ascii="宋体" w:hAnsi="宋体"/>
          <w:color w:val="000000"/>
          <w:szCs w:val="21"/>
          <w:highlight w:val="none"/>
        </w:rPr>
      </w:pPr>
      <w:r>
        <w:rPr>
          <w:rFonts w:ascii="宋体" w:hAnsi="宋体"/>
          <w:color w:val="000000"/>
          <w:szCs w:val="21"/>
          <w:highlight w:val="none"/>
        </w:rPr>
        <w:t>12.5 制造厂对所供货物进行机械运转试验和性能试验时，必须提前通知买方。</w:t>
      </w:r>
    </w:p>
    <w:p w14:paraId="6D18E00E">
      <w:pPr>
        <w:pStyle w:val="5"/>
        <w:spacing w:line="360" w:lineRule="auto"/>
        <w:rPr>
          <w:rFonts w:ascii="宋体" w:hAnsi="宋体"/>
          <w:color w:val="000000"/>
          <w:sz w:val="21"/>
          <w:szCs w:val="21"/>
          <w:highlight w:val="none"/>
        </w:rPr>
      </w:pPr>
      <w:bookmarkStart w:id="116" w:name="_Toc506227581"/>
      <w:bookmarkStart w:id="117" w:name="_Toc25398"/>
      <w:bookmarkStart w:id="118" w:name="_Toc310195744"/>
      <w:bookmarkStart w:id="119" w:name="_Toc487900361"/>
      <w:r>
        <w:rPr>
          <w:rFonts w:ascii="宋体" w:hAnsi="宋体"/>
          <w:color w:val="000000"/>
          <w:sz w:val="21"/>
          <w:szCs w:val="21"/>
          <w:highlight w:val="none"/>
        </w:rPr>
        <w:t>13. 索赔</w:t>
      </w:r>
      <w:bookmarkEnd w:id="116"/>
      <w:bookmarkEnd w:id="117"/>
      <w:bookmarkEnd w:id="118"/>
      <w:bookmarkEnd w:id="119"/>
    </w:p>
    <w:p w14:paraId="47E2098E">
      <w:pPr>
        <w:spacing w:before="120" w:line="360" w:lineRule="auto"/>
        <w:rPr>
          <w:rFonts w:ascii="宋体" w:hAnsi="宋体"/>
          <w:color w:val="000000"/>
          <w:szCs w:val="21"/>
          <w:highlight w:val="none"/>
        </w:rPr>
      </w:pPr>
      <w:r>
        <w:rPr>
          <w:rFonts w:ascii="宋体" w:hAnsi="宋体"/>
          <w:color w:val="000000"/>
          <w:szCs w:val="21"/>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20C581D8">
      <w:pPr>
        <w:spacing w:before="120" w:line="360" w:lineRule="auto"/>
        <w:rPr>
          <w:rFonts w:ascii="宋体" w:hAnsi="宋体"/>
          <w:color w:val="000000"/>
          <w:szCs w:val="21"/>
          <w:highlight w:val="none"/>
        </w:rPr>
      </w:pPr>
      <w:bookmarkStart w:id="120" w:name="_Ref467378076"/>
      <w:r>
        <w:rPr>
          <w:rFonts w:ascii="宋体" w:hAnsi="宋体"/>
          <w:color w:val="000000"/>
          <w:szCs w:val="21"/>
          <w:highlight w:val="none"/>
        </w:rPr>
        <w:t>13.2 在根据合同第11条和第12条规定的检验期和质量保证期内，如果卖方对买方提出的索赔负有责任，卖方应按照买方同意的下列一种或多种方式解决索赔事宜：</w:t>
      </w:r>
      <w:bookmarkEnd w:id="120"/>
    </w:p>
    <w:p w14:paraId="6B03FFE2">
      <w:pPr>
        <w:spacing w:before="120" w:line="360" w:lineRule="auto"/>
        <w:rPr>
          <w:rFonts w:ascii="宋体" w:hAnsi="宋体"/>
          <w:color w:val="000000"/>
          <w:szCs w:val="21"/>
          <w:highlight w:val="none"/>
        </w:rPr>
      </w:pPr>
      <w:r>
        <w:rPr>
          <w:rFonts w:ascii="宋体" w:hAnsi="宋体"/>
          <w:color w:val="000000"/>
          <w:szCs w:val="21"/>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78DFB85">
      <w:pPr>
        <w:spacing w:before="120" w:line="360" w:lineRule="auto"/>
        <w:rPr>
          <w:rFonts w:ascii="宋体" w:hAnsi="宋体"/>
          <w:color w:val="000000"/>
          <w:szCs w:val="21"/>
          <w:highlight w:val="none"/>
        </w:rPr>
      </w:pPr>
      <w:r>
        <w:rPr>
          <w:rFonts w:ascii="宋体" w:hAnsi="宋体"/>
          <w:color w:val="000000"/>
          <w:szCs w:val="21"/>
          <w:highlight w:val="none"/>
        </w:rPr>
        <w:t>13.2.2 根据货物低劣程度、损坏程度以及买方所遭受损失的数额，经买卖双方商定降低货物的价格，或由有权的部门评估，以降低后的价格或评估价格为准。</w:t>
      </w:r>
    </w:p>
    <w:p w14:paraId="7612C25C">
      <w:pPr>
        <w:spacing w:before="120" w:line="360" w:lineRule="auto"/>
        <w:rPr>
          <w:rFonts w:ascii="宋体" w:hAnsi="宋体"/>
          <w:color w:val="000000"/>
          <w:szCs w:val="21"/>
          <w:highlight w:val="none"/>
        </w:rPr>
      </w:pPr>
      <w:r>
        <w:rPr>
          <w:rFonts w:ascii="宋体" w:hAnsi="宋体"/>
          <w:color w:val="000000"/>
          <w:szCs w:val="21"/>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4970C730">
      <w:pPr>
        <w:spacing w:before="120" w:line="360" w:lineRule="auto"/>
        <w:rPr>
          <w:rFonts w:ascii="宋体" w:hAnsi="宋体"/>
          <w:color w:val="000000"/>
          <w:szCs w:val="21"/>
          <w:highlight w:val="none"/>
        </w:rPr>
      </w:pPr>
      <w:r>
        <w:rPr>
          <w:rFonts w:ascii="宋体" w:hAnsi="宋体"/>
          <w:color w:val="000000"/>
          <w:szCs w:val="21"/>
          <w:highlight w:val="none"/>
        </w:rPr>
        <w:t>13.3 如果在买方发出索赔通知后</w:t>
      </w:r>
      <w:r>
        <w:rPr>
          <w:rFonts w:ascii="宋体" w:hAnsi="宋体"/>
          <w:color w:val="000000"/>
          <w:szCs w:val="21"/>
          <w:highlight w:val="none"/>
          <w:u w:val="single"/>
        </w:rPr>
        <w:t xml:space="preserve"> 7 </w:t>
      </w:r>
      <w:r>
        <w:rPr>
          <w:rFonts w:ascii="宋体" w:hAnsi="宋体"/>
          <w:color w:val="000000"/>
          <w:szCs w:val="21"/>
          <w:highlight w:val="none"/>
        </w:rPr>
        <w:t>天内，卖方未作答复，上述索赔应视为已被卖方接受。如卖方未能在买方提出索赔通知后</w:t>
      </w:r>
      <w:r>
        <w:rPr>
          <w:rFonts w:ascii="宋体" w:hAnsi="宋体"/>
          <w:color w:val="000000"/>
          <w:szCs w:val="21"/>
          <w:highlight w:val="none"/>
          <w:u w:val="single"/>
        </w:rPr>
        <w:t xml:space="preserve"> 7 </w:t>
      </w:r>
      <w:r>
        <w:rPr>
          <w:rFonts w:ascii="宋体" w:hAnsi="宋体"/>
          <w:color w:val="000000"/>
          <w:szCs w:val="21"/>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5F5FB394">
      <w:pPr>
        <w:pStyle w:val="5"/>
        <w:spacing w:line="360" w:lineRule="auto"/>
        <w:rPr>
          <w:rFonts w:ascii="宋体" w:hAnsi="宋体"/>
          <w:color w:val="000000"/>
          <w:sz w:val="21"/>
          <w:szCs w:val="21"/>
          <w:highlight w:val="none"/>
        </w:rPr>
      </w:pPr>
      <w:bookmarkStart w:id="121" w:name="_Toc30626"/>
      <w:bookmarkStart w:id="122" w:name="_Toc310195745"/>
      <w:bookmarkStart w:id="123" w:name="_Toc487900362"/>
      <w:bookmarkStart w:id="124" w:name="_Toc506227582"/>
      <w:r>
        <w:rPr>
          <w:rFonts w:ascii="宋体" w:hAnsi="宋体"/>
          <w:color w:val="000000"/>
          <w:sz w:val="21"/>
          <w:szCs w:val="21"/>
          <w:highlight w:val="none"/>
        </w:rPr>
        <w:t>14. 迟延交货</w:t>
      </w:r>
      <w:bookmarkEnd w:id="121"/>
      <w:bookmarkEnd w:id="122"/>
      <w:bookmarkEnd w:id="123"/>
      <w:bookmarkEnd w:id="124"/>
    </w:p>
    <w:p w14:paraId="6477A955">
      <w:pPr>
        <w:spacing w:before="120" w:line="360" w:lineRule="auto"/>
        <w:ind w:left="901" w:hanging="960"/>
        <w:rPr>
          <w:rFonts w:ascii="宋体" w:hAnsi="宋体"/>
          <w:color w:val="000000"/>
          <w:szCs w:val="21"/>
          <w:highlight w:val="none"/>
        </w:rPr>
      </w:pPr>
      <w:r>
        <w:rPr>
          <w:rFonts w:ascii="宋体" w:hAnsi="宋体"/>
          <w:color w:val="000000"/>
          <w:szCs w:val="21"/>
          <w:highlight w:val="none"/>
        </w:rPr>
        <w:t>14.1 卖方应按照“货物需求一览表及技术规格”中买方规定的时间表交货和提供服务。</w:t>
      </w:r>
    </w:p>
    <w:p w14:paraId="782049CC">
      <w:pPr>
        <w:spacing w:before="120" w:line="360" w:lineRule="auto"/>
        <w:ind w:left="960" w:hanging="960"/>
        <w:rPr>
          <w:rFonts w:ascii="宋体" w:hAnsi="宋体"/>
          <w:color w:val="000000"/>
          <w:szCs w:val="21"/>
          <w:highlight w:val="none"/>
        </w:rPr>
      </w:pPr>
      <w:r>
        <w:rPr>
          <w:rFonts w:ascii="宋体" w:hAnsi="宋体"/>
          <w:color w:val="000000"/>
          <w:szCs w:val="21"/>
          <w:highlight w:val="none"/>
        </w:rPr>
        <w:t>14.2 如果卖方无正当理由迟延交货，买方有权提出违约损失赔偿或解除合同。</w:t>
      </w:r>
    </w:p>
    <w:p w14:paraId="26466754">
      <w:pPr>
        <w:spacing w:before="120" w:line="360" w:lineRule="auto"/>
        <w:rPr>
          <w:rFonts w:ascii="宋体" w:hAnsi="宋体"/>
          <w:color w:val="000000"/>
          <w:szCs w:val="21"/>
          <w:highlight w:val="none"/>
        </w:rPr>
      </w:pPr>
      <w:r>
        <w:rPr>
          <w:rFonts w:ascii="宋体" w:hAnsi="宋体"/>
          <w:color w:val="000000"/>
          <w:szCs w:val="21"/>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FAB18D2">
      <w:pPr>
        <w:pStyle w:val="5"/>
        <w:spacing w:line="360" w:lineRule="auto"/>
        <w:rPr>
          <w:rFonts w:ascii="宋体" w:hAnsi="宋体"/>
          <w:color w:val="000000"/>
          <w:sz w:val="21"/>
          <w:szCs w:val="21"/>
          <w:highlight w:val="none"/>
        </w:rPr>
      </w:pPr>
      <w:bookmarkStart w:id="125" w:name="_Toc310195746"/>
      <w:bookmarkStart w:id="126" w:name="_Toc487900363"/>
      <w:bookmarkStart w:id="127" w:name="_Toc8854"/>
      <w:bookmarkStart w:id="128" w:name="_Toc506227583"/>
      <w:r>
        <w:rPr>
          <w:rFonts w:ascii="宋体" w:hAnsi="宋体"/>
          <w:color w:val="000000"/>
          <w:sz w:val="21"/>
          <w:szCs w:val="21"/>
          <w:highlight w:val="none"/>
        </w:rPr>
        <w:t>15. 违约赔偿</w:t>
      </w:r>
      <w:bookmarkEnd w:id="125"/>
      <w:bookmarkEnd w:id="126"/>
      <w:bookmarkEnd w:id="127"/>
      <w:bookmarkEnd w:id="128"/>
    </w:p>
    <w:p w14:paraId="3ADF6BBE">
      <w:pPr>
        <w:spacing w:before="120" w:line="360" w:lineRule="auto"/>
        <w:rPr>
          <w:rFonts w:ascii="宋体" w:hAnsi="宋体"/>
          <w:color w:val="000000"/>
          <w:szCs w:val="21"/>
          <w:highlight w:val="none"/>
        </w:rPr>
      </w:pPr>
      <w:r>
        <w:rPr>
          <w:rFonts w:ascii="宋体" w:hAnsi="宋体"/>
          <w:color w:val="000000"/>
          <w:szCs w:val="21"/>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5ADAB78C">
      <w:pPr>
        <w:spacing w:before="120" w:line="360" w:lineRule="auto"/>
        <w:rPr>
          <w:rFonts w:ascii="宋体" w:hAnsi="宋体"/>
          <w:color w:val="000000"/>
          <w:szCs w:val="21"/>
          <w:highlight w:val="none"/>
        </w:rPr>
      </w:pPr>
      <w:r>
        <w:rPr>
          <w:rFonts w:hint="eastAsia" w:ascii="宋体" w:hAnsi="宋体"/>
          <w:color w:val="000000"/>
          <w:szCs w:val="21"/>
          <w:highlight w:val="none"/>
        </w:rPr>
        <w:t>15.2如卖方或其指定的售后维保商（或厂家）未能按照本合同约定履行质保义务，或不能及时响应按时提供质保服务的，买方应按照本合同约定从卖方质量保证金中扣除维保费用。</w:t>
      </w:r>
    </w:p>
    <w:p w14:paraId="37F0D6B4">
      <w:pPr>
        <w:spacing w:before="120" w:line="360" w:lineRule="auto"/>
        <w:rPr>
          <w:rFonts w:ascii="宋体" w:hAnsi="宋体"/>
          <w:color w:val="000000"/>
          <w:szCs w:val="21"/>
          <w:highlight w:val="none"/>
        </w:rPr>
      </w:pPr>
      <w:r>
        <w:rPr>
          <w:rFonts w:hint="eastAsia" w:ascii="宋体" w:hAnsi="宋体"/>
          <w:color w:val="000000"/>
          <w:szCs w:val="21"/>
          <w:highlight w:val="none"/>
        </w:rPr>
        <w:t>15.3卖方所提供的产品质量或规格如与合同不符，或证实设备是有缺陷的，包括潜在的缺陷或使用不符合要求的材料等，卖方应在接到买方通知后3天内负责采用符合合同规定的规格、质量和性能要求的新零件、部件或设备来更换有缺陷的部分或修补缺陷部分，其费用由卖方负担。同时，卖方应按本合同规定，相应延长修补或更换件的质量保证期。卖方提供设备为全新设备，如买方在使用期间发现是经过翻新或改造等非全新的设备，造成的直接及间接损失由卖方承担，并承担相应的法律责任。买方拥有不限时限的追索权。</w:t>
      </w:r>
    </w:p>
    <w:p w14:paraId="160BD1BB">
      <w:pPr>
        <w:spacing w:before="120" w:line="360" w:lineRule="auto"/>
        <w:rPr>
          <w:rFonts w:ascii="宋体" w:hAnsi="宋体"/>
          <w:color w:val="000000"/>
          <w:szCs w:val="21"/>
          <w:highlight w:val="none"/>
        </w:rPr>
      </w:pPr>
      <w:r>
        <w:rPr>
          <w:rFonts w:hint="eastAsia" w:ascii="宋体" w:hAnsi="宋体"/>
          <w:color w:val="000000"/>
          <w:szCs w:val="21"/>
          <w:highlight w:val="none"/>
        </w:rPr>
        <w:t>15.4当买方发现卖方提供的产品有质量问题，或于本合同规格不符等问题，导致买方无法使用，卖方应在 24 小时内予以解决。 超过48小时未能解决，卖方有义务向买方说明情况申请延期。如卖方未向买方说明情况，买方有权利在向卖方支付的货款中扣除损失费。</w:t>
      </w:r>
    </w:p>
    <w:p w14:paraId="097CEE0E">
      <w:pPr>
        <w:spacing w:before="120" w:line="360" w:lineRule="auto"/>
        <w:rPr>
          <w:rFonts w:ascii="宋体" w:hAnsi="宋体"/>
          <w:color w:val="000000"/>
          <w:szCs w:val="21"/>
          <w:highlight w:val="none"/>
        </w:rPr>
      </w:pPr>
      <w:r>
        <w:rPr>
          <w:rFonts w:hint="eastAsia" w:ascii="宋体" w:hAnsi="宋体"/>
          <w:color w:val="000000"/>
          <w:szCs w:val="21"/>
          <w:highlight w:val="none"/>
        </w:rPr>
        <w:t>15.5质保期内如遇故障等其他因素，卖方应在</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小时内做出响应查出故障原因提交故障处理方案并能解决故障，卖方未能按合同约定期限解决故障的，卖方还应向买方支付10000元/天（不足24小时按一天计算）的违约金，直至故障完全解除；同时卖方48小时不能维修到位，则自48小时届满，卖方有义务免费提供备用设备供买方使用。备用设备的功能、能耗及使用便利性不得低于本合同项目中的设备。卖方逾期维修，买方可自行组织维修，但相关维修费用由卖方承担，买方可直接从卖方质量保证金中扣除，扣除后卖方应在5个日历日内将质量保证金补足。</w:t>
      </w:r>
    </w:p>
    <w:p w14:paraId="6F08CAF3">
      <w:pPr>
        <w:pStyle w:val="20"/>
        <w:rPr>
          <w:highlight w:val="none"/>
        </w:rPr>
      </w:pPr>
    </w:p>
    <w:p w14:paraId="2985F620">
      <w:pPr>
        <w:pStyle w:val="5"/>
        <w:spacing w:line="360" w:lineRule="auto"/>
        <w:rPr>
          <w:rFonts w:ascii="宋体" w:hAnsi="宋体"/>
          <w:color w:val="000000"/>
          <w:sz w:val="21"/>
          <w:szCs w:val="21"/>
          <w:highlight w:val="none"/>
        </w:rPr>
      </w:pPr>
      <w:bookmarkStart w:id="129" w:name="_Toc506227584"/>
      <w:bookmarkStart w:id="130" w:name="_Ref467378121"/>
      <w:bookmarkStart w:id="131" w:name="_Toc487900364"/>
      <w:bookmarkStart w:id="132" w:name="_Toc310195747"/>
      <w:bookmarkStart w:id="133" w:name="_Toc6715"/>
      <w:r>
        <w:rPr>
          <w:rFonts w:ascii="宋体" w:hAnsi="宋体"/>
          <w:color w:val="000000"/>
          <w:sz w:val="21"/>
          <w:szCs w:val="21"/>
          <w:highlight w:val="none"/>
        </w:rPr>
        <w:t>16. 不可抗力</w:t>
      </w:r>
      <w:bookmarkEnd w:id="129"/>
      <w:bookmarkEnd w:id="130"/>
      <w:bookmarkEnd w:id="131"/>
      <w:bookmarkEnd w:id="132"/>
      <w:bookmarkEnd w:id="133"/>
    </w:p>
    <w:p w14:paraId="2A1B404E">
      <w:pPr>
        <w:spacing w:before="120" w:line="360" w:lineRule="auto"/>
        <w:rPr>
          <w:rFonts w:ascii="宋体" w:hAnsi="宋体"/>
          <w:color w:val="000000"/>
          <w:szCs w:val="21"/>
          <w:highlight w:val="none"/>
        </w:rPr>
      </w:pPr>
      <w:r>
        <w:rPr>
          <w:rFonts w:ascii="宋体" w:hAnsi="宋体"/>
          <w:color w:val="000000"/>
          <w:szCs w:val="21"/>
          <w:highlight w:val="none"/>
        </w:rPr>
        <w:t>16.1 如果双方中任何一方遭遇法律规定的不可抗力，致使合同履行受阻时，履行合同的期限应予延长，延长的期限应相当于不可抗力所影响的时间。</w:t>
      </w:r>
    </w:p>
    <w:p w14:paraId="727AEFDE">
      <w:pPr>
        <w:spacing w:before="120" w:line="360" w:lineRule="auto"/>
        <w:rPr>
          <w:rFonts w:ascii="宋体" w:hAnsi="宋体"/>
          <w:color w:val="000000"/>
          <w:szCs w:val="21"/>
          <w:highlight w:val="none"/>
        </w:rPr>
      </w:pPr>
      <w:r>
        <w:rPr>
          <w:rFonts w:ascii="宋体" w:hAnsi="宋体"/>
          <w:color w:val="000000"/>
          <w:szCs w:val="21"/>
          <w:highlight w:val="none"/>
        </w:rPr>
        <w:t>16.2 受事故影响的一方应在不可抗力的事故发生后尽快书面形式通知另一方，并在事故发生后</w:t>
      </w:r>
      <w:r>
        <w:rPr>
          <w:rFonts w:ascii="宋体" w:hAnsi="宋体"/>
          <w:color w:val="000000"/>
          <w:szCs w:val="21"/>
          <w:highlight w:val="none"/>
          <w:u w:val="single"/>
        </w:rPr>
        <w:t xml:space="preserve"> 14 </w:t>
      </w:r>
      <w:r>
        <w:rPr>
          <w:rFonts w:ascii="宋体" w:hAnsi="宋体"/>
          <w:color w:val="000000"/>
          <w:szCs w:val="21"/>
          <w:highlight w:val="none"/>
        </w:rPr>
        <w:t>天内，将有关部门出具的证明文件送达另一方。</w:t>
      </w:r>
    </w:p>
    <w:p w14:paraId="44183147">
      <w:pPr>
        <w:spacing w:before="120" w:line="360" w:lineRule="auto"/>
        <w:rPr>
          <w:rFonts w:ascii="宋体" w:hAnsi="宋体"/>
          <w:color w:val="000000"/>
          <w:szCs w:val="21"/>
          <w:highlight w:val="none"/>
        </w:rPr>
      </w:pPr>
      <w:r>
        <w:rPr>
          <w:rFonts w:ascii="宋体" w:hAnsi="宋体"/>
          <w:color w:val="000000"/>
          <w:szCs w:val="21"/>
          <w:highlight w:val="none"/>
        </w:rPr>
        <w:t>16.3不可抗力使合同的某些内容有变更必要的， 双方应通过协商在</w:t>
      </w:r>
      <w:r>
        <w:rPr>
          <w:rFonts w:ascii="宋体" w:hAnsi="宋体"/>
          <w:color w:val="000000"/>
          <w:szCs w:val="21"/>
          <w:highlight w:val="none"/>
          <w:u w:val="single"/>
        </w:rPr>
        <w:t xml:space="preserve"> 28 </w:t>
      </w:r>
      <w:r>
        <w:rPr>
          <w:rFonts w:ascii="宋体" w:hAnsi="宋体"/>
          <w:color w:val="000000"/>
          <w:szCs w:val="21"/>
          <w:highlight w:val="none"/>
        </w:rPr>
        <w:t>日内达成进一步履行合同的协议，因不可抗力致使合同不能履行的，合同终止。</w:t>
      </w:r>
    </w:p>
    <w:p w14:paraId="47A55768">
      <w:pPr>
        <w:pStyle w:val="5"/>
        <w:spacing w:line="360" w:lineRule="auto"/>
        <w:rPr>
          <w:rFonts w:ascii="宋体" w:hAnsi="宋体"/>
          <w:color w:val="000000"/>
          <w:sz w:val="21"/>
          <w:szCs w:val="21"/>
          <w:highlight w:val="none"/>
        </w:rPr>
      </w:pPr>
      <w:bookmarkStart w:id="134" w:name="_Toc506227585"/>
      <w:bookmarkStart w:id="135" w:name="_Toc30269"/>
      <w:bookmarkStart w:id="136" w:name="_Toc487900365"/>
      <w:bookmarkStart w:id="137" w:name="_Toc310195748"/>
      <w:r>
        <w:rPr>
          <w:rFonts w:ascii="宋体" w:hAnsi="宋体"/>
          <w:color w:val="000000"/>
          <w:sz w:val="21"/>
          <w:szCs w:val="21"/>
          <w:highlight w:val="none"/>
        </w:rPr>
        <w:t>17. 税费</w:t>
      </w:r>
      <w:bookmarkEnd w:id="134"/>
      <w:bookmarkEnd w:id="135"/>
      <w:bookmarkEnd w:id="136"/>
      <w:bookmarkEnd w:id="137"/>
    </w:p>
    <w:p w14:paraId="4EC2A794">
      <w:pPr>
        <w:spacing w:before="120" w:line="360" w:lineRule="auto"/>
        <w:ind w:left="960" w:hanging="960"/>
        <w:rPr>
          <w:rFonts w:ascii="宋体" w:hAnsi="宋体"/>
          <w:color w:val="000000"/>
          <w:szCs w:val="21"/>
          <w:highlight w:val="none"/>
        </w:rPr>
      </w:pPr>
      <w:r>
        <w:rPr>
          <w:rFonts w:ascii="宋体" w:hAnsi="宋体"/>
          <w:color w:val="000000"/>
          <w:szCs w:val="21"/>
          <w:highlight w:val="none"/>
        </w:rPr>
        <w:t>17.1 与本合同有关的一切税费均适用中华人民共和国法律的相关规定。</w:t>
      </w:r>
    </w:p>
    <w:p w14:paraId="204FBDF3">
      <w:pPr>
        <w:pStyle w:val="5"/>
        <w:spacing w:line="360" w:lineRule="auto"/>
        <w:rPr>
          <w:rFonts w:ascii="宋体" w:hAnsi="宋体"/>
          <w:color w:val="000000"/>
          <w:sz w:val="21"/>
          <w:szCs w:val="21"/>
          <w:highlight w:val="none"/>
        </w:rPr>
      </w:pPr>
      <w:bookmarkStart w:id="138" w:name="_Hlt487900425"/>
      <w:bookmarkEnd w:id="138"/>
      <w:bookmarkStart w:id="139" w:name="_Toc310195749"/>
      <w:bookmarkStart w:id="140" w:name="_Toc487900366"/>
      <w:bookmarkStart w:id="141" w:name="_Toc506227586"/>
      <w:bookmarkStart w:id="142" w:name="_Toc21529"/>
      <w:r>
        <w:rPr>
          <w:rFonts w:ascii="宋体" w:hAnsi="宋体"/>
          <w:color w:val="000000"/>
          <w:sz w:val="21"/>
          <w:szCs w:val="21"/>
          <w:highlight w:val="none"/>
        </w:rPr>
        <w:t>18. 仲裁</w:t>
      </w:r>
      <w:bookmarkEnd w:id="139"/>
      <w:bookmarkEnd w:id="140"/>
      <w:bookmarkEnd w:id="141"/>
      <w:bookmarkEnd w:id="142"/>
    </w:p>
    <w:p w14:paraId="1F7A2225">
      <w:pPr>
        <w:spacing w:before="120" w:line="360" w:lineRule="auto"/>
        <w:rPr>
          <w:rFonts w:ascii="宋体" w:hAnsi="宋体"/>
          <w:color w:val="000000"/>
          <w:szCs w:val="21"/>
          <w:highlight w:val="none"/>
        </w:rPr>
      </w:pPr>
      <w:r>
        <w:rPr>
          <w:rFonts w:ascii="宋体" w:hAnsi="宋体"/>
          <w:color w:val="000000"/>
          <w:szCs w:val="21"/>
          <w:highlight w:val="none"/>
        </w:rPr>
        <w:t>18.1 买卖双方应通过友好协商，解决在执行本合同中所发生的或与本合同有关的一切争端。如果协商不成的，任何一方均可申请</w:t>
      </w:r>
      <w:r>
        <w:rPr>
          <w:rFonts w:hint="eastAsia" w:ascii="宋体" w:hAnsi="宋体"/>
          <w:color w:val="000000"/>
          <w:szCs w:val="21"/>
          <w:highlight w:val="none"/>
        </w:rPr>
        <w:t>当地</w:t>
      </w:r>
      <w:r>
        <w:rPr>
          <w:rFonts w:ascii="宋体" w:hAnsi="宋体"/>
          <w:color w:val="000000"/>
          <w:szCs w:val="21"/>
          <w:highlight w:val="none"/>
        </w:rPr>
        <w:t>仲裁委员会进行仲裁。</w:t>
      </w:r>
    </w:p>
    <w:p w14:paraId="1995816B">
      <w:pPr>
        <w:spacing w:before="120" w:line="360" w:lineRule="auto"/>
        <w:rPr>
          <w:rFonts w:ascii="宋体" w:hAnsi="宋体"/>
          <w:color w:val="000000"/>
          <w:szCs w:val="21"/>
          <w:highlight w:val="none"/>
        </w:rPr>
      </w:pPr>
      <w:r>
        <w:rPr>
          <w:rFonts w:ascii="宋体" w:hAnsi="宋体"/>
          <w:color w:val="000000"/>
          <w:szCs w:val="21"/>
          <w:highlight w:val="none"/>
        </w:rPr>
        <w:t>18.2 仲裁裁决应为最终裁决，对双方均具有约束力，当事人应当履行。当事人一方在规定时间内不履行仲裁机构的仲裁裁决的，另一方可以申请人民法院强制执行。</w:t>
      </w:r>
    </w:p>
    <w:p w14:paraId="2789BC6E">
      <w:pPr>
        <w:tabs>
          <w:tab w:val="left" w:pos="900"/>
        </w:tabs>
        <w:spacing w:before="120" w:line="360" w:lineRule="auto"/>
        <w:rPr>
          <w:rFonts w:ascii="宋体" w:hAnsi="宋体"/>
          <w:color w:val="000000"/>
          <w:szCs w:val="21"/>
          <w:highlight w:val="none"/>
        </w:rPr>
      </w:pPr>
      <w:r>
        <w:rPr>
          <w:rFonts w:ascii="宋体" w:hAnsi="宋体"/>
          <w:color w:val="000000"/>
          <w:szCs w:val="21"/>
          <w:highlight w:val="none"/>
        </w:rPr>
        <w:t>18.3 仲裁费除仲裁机构另有裁决外，应由败诉方负担。</w:t>
      </w:r>
    </w:p>
    <w:p w14:paraId="39FA5EFE">
      <w:pPr>
        <w:spacing w:before="120" w:line="360" w:lineRule="auto"/>
        <w:rPr>
          <w:rFonts w:ascii="宋体" w:hAnsi="宋体"/>
          <w:color w:val="000000"/>
          <w:szCs w:val="21"/>
          <w:highlight w:val="none"/>
        </w:rPr>
      </w:pPr>
      <w:r>
        <w:rPr>
          <w:rFonts w:ascii="宋体" w:hAnsi="宋体"/>
          <w:color w:val="000000"/>
          <w:szCs w:val="21"/>
          <w:highlight w:val="none"/>
        </w:rPr>
        <w:t>18.4 在仲裁期间，除正在进行仲裁的合同条款外，合同的其它部分应继续执行。</w:t>
      </w:r>
    </w:p>
    <w:p w14:paraId="314410B5">
      <w:pPr>
        <w:pStyle w:val="5"/>
        <w:spacing w:line="360" w:lineRule="auto"/>
        <w:rPr>
          <w:rFonts w:ascii="宋体" w:hAnsi="宋体"/>
          <w:color w:val="000000"/>
          <w:sz w:val="21"/>
          <w:szCs w:val="21"/>
          <w:highlight w:val="none"/>
        </w:rPr>
      </w:pPr>
      <w:bookmarkStart w:id="143" w:name="_Toc506227587"/>
      <w:bookmarkStart w:id="144" w:name="_Toc29898"/>
      <w:bookmarkStart w:id="145" w:name="_Toc487900367"/>
      <w:bookmarkStart w:id="146" w:name="_Toc310195750"/>
      <w:r>
        <w:rPr>
          <w:rFonts w:ascii="宋体" w:hAnsi="宋体"/>
          <w:color w:val="000000"/>
          <w:sz w:val="21"/>
          <w:szCs w:val="21"/>
          <w:highlight w:val="none"/>
        </w:rPr>
        <w:t>19. 违约解除合同</w:t>
      </w:r>
      <w:bookmarkEnd w:id="143"/>
      <w:bookmarkEnd w:id="144"/>
      <w:bookmarkEnd w:id="145"/>
      <w:bookmarkEnd w:id="146"/>
    </w:p>
    <w:p w14:paraId="3DB7760C">
      <w:pPr>
        <w:spacing w:before="120" w:line="360" w:lineRule="auto"/>
        <w:rPr>
          <w:rFonts w:ascii="宋体" w:hAnsi="宋体"/>
          <w:color w:val="000000"/>
          <w:szCs w:val="21"/>
          <w:highlight w:val="none"/>
        </w:rPr>
      </w:pPr>
      <w:bookmarkStart w:id="147" w:name="_Ref467378234"/>
      <w:r>
        <w:rPr>
          <w:rFonts w:ascii="宋体" w:hAnsi="宋体"/>
          <w:color w:val="000000"/>
          <w:szCs w:val="21"/>
          <w:highlight w:val="none"/>
        </w:rPr>
        <w:t>19.1 在卖方违约的情况下，买方经政府采购监督管理部门同意后，可向卖方发出书面通知，部分或全部终止合同。同时保留向卖方追诉的权利。</w:t>
      </w:r>
      <w:bookmarkEnd w:id="147"/>
    </w:p>
    <w:p w14:paraId="291D2EAA">
      <w:pPr>
        <w:spacing w:before="120" w:line="360" w:lineRule="auto"/>
        <w:rPr>
          <w:rFonts w:ascii="宋体" w:hAnsi="宋体"/>
          <w:color w:val="000000"/>
          <w:szCs w:val="21"/>
          <w:highlight w:val="none"/>
        </w:rPr>
      </w:pPr>
      <w:r>
        <w:rPr>
          <w:rFonts w:ascii="宋体" w:hAnsi="宋体"/>
          <w:color w:val="000000"/>
          <w:szCs w:val="21"/>
          <w:highlight w:val="none"/>
        </w:rPr>
        <w:t xml:space="preserve">19.1.1 卖方未能在合同规定的限期或买方同意延长的限期内，提供全部或部分货物的； </w:t>
      </w:r>
    </w:p>
    <w:p w14:paraId="2659C521">
      <w:pPr>
        <w:spacing w:before="120" w:line="360" w:lineRule="auto"/>
        <w:rPr>
          <w:rFonts w:ascii="宋体" w:hAnsi="宋体"/>
          <w:color w:val="000000"/>
          <w:szCs w:val="21"/>
          <w:highlight w:val="none"/>
        </w:rPr>
      </w:pPr>
      <w:r>
        <w:rPr>
          <w:rFonts w:ascii="宋体" w:hAnsi="宋体"/>
          <w:color w:val="000000"/>
          <w:szCs w:val="21"/>
          <w:highlight w:val="none"/>
        </w:rPr>
        <w:t>19.1.2 卖方未能履行合同规定的其它主要义务的；</w:t>
      </w:r>
    </w:p>
    <w:p w14:paraId="5F096800">
      <w:pPr>
        <w:spacing w:before="120" w:line="360" w:lineRule="auto"/>
        <w:rPr>
          <w:rFonts w:ascii="宋体" w:hAnsi="宋体"/>
          <w:color w:val="000000"/>
          <w:szCs w:val="21"/>
          <w:highlight w:val="none"/>
        </w:rPr>
      </w:pPr>
      <w:r>
        <w:rPr>
          <w:rFonts w:ascii="宋体" w:hAnsi="宋体"/>
          <w:color w:val="000000"/>
          <w:szCs w:val="21"/>
          <w:highlight w:val="none"/>
        </w:rPr>
        <w:t>19.1.3 买方认为卖方在本合同履行过程中有腐败和欺诈行为的。</w:t>
      </w:r>
    </w:p>
    <w:p w14:paraId="059ADEDE">
      <w:pPr>
        <w:spacing w:before="120" w:line="360" w:lineRule="auto"/>
        <w:rPr>
          <w:rFonts w:ascii="宋体" w:hAnsi="宋体"/>
          <w:color w:val="000000"/>
          <w:szCs w:val="21"/>
          <w:highlight w:val="none"/>
        </w:rPr>
      </w:pPr>
      <w:r>
        <w:rPr>
          <w:rFonts w:ascii="宋体" w:hAnsi="宋体"/>
          <w:color w:val="000000"/>
          <w:szCs w:val="21"/>
          <w:highlight w:val="none"/>
        </w:rPr>
        <w:t>19.1.3.1“腐败行为”和“欺诈行为”定义如下:</w:t>
      </w:r>
    </w:p>
    <w:p w14:paraId="1E09BBA8">
      <w:pPr>
        <w:spacing w:before="120" w:line="360" w:lineRule="auto"/>
        <w:rPr>
          <w:rFonts w:ascii="宋体" w:hAnsi="宋体"/>
          <w:color w:val="000000"/>
          <w:szCs w:val="21"/>
          <w:highlight w:val="none"/>
        </w:rPr>
      </w:pPr>
      <w:r>
        <w:rPr>
          <w:rFonts w:ascii="宋体" w:hAnsi="宋体"/>
          <w:color w:val="000000"/>
          <w:szCs w:val="21"/>
          <w:highlight w:val="none"/>
        </w:rPr>
        <w:t>19.1.3.1.1“腐败行为”是指提供/给予/接受或索取任何有价值的东西来影响买方在合同签定、履行过程中的行为。</w:t>
      </w:r>
    </w:p>
    <w:p w14:paraId="6AD138BD">
      <w:pPr>
        <w:spacing w:before="120" w:line="360" w:lineRule="auto"/>
        <w:rPr>
          <w:rFonts w:ascii="宋体" w:hAnsi="宋体"/>
          <w:color w:val="000000"/>
          <w:szCs w:val="21"/>
          <w:highlight w:val="none"/>
        </w:rPr>
      </w:pPr>
      <w:r>
        <w:rPr>
          <w:rFonts w:ascii="宋体" w:hAnsi="宋体"/>
          <w:color w:val="000000"/>
          <w:szCs w:val="21"/>
          <w:highlight w:val="none"/>
        </w:rPr>
        <w:t>19.1.3.1.2“欺诈行为”是指为了影响合同签定、履行过程中，以谎报事实的方法，损害买方的利益的行为。</w:t>
      </w:r>
    </w:p>
    <w:p w14:paraId="52EB7A24">
      <w:pPr>
        <w:spacing w:before="120" w:line="360" w:lineRule="auto"/>
        <w:rPr>
          <w:rFonts w:ascii="宋体" w:hAnsi="宋体"/>
          <w:color w:val="000000"/>
          <w:szCs w:val="21"/>
          <w:highlight w:val="none"/>
        </w:rPr>
      </w:pPr>
      <w:r>
        <w:rPr>
          <w:rFonts w:ascii="宋体" w:hAnsi="宋体"/>
          <w:color w:val="000000"/>
          <w:szCs w:val="21"/>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ED904C3">
      <w:pPr>
        <w:pStyle w:val="5"/>
        <w:spacing w:line="360" w:lineRule="auto"/>
        <w:rPr>
          <w:rFonts w:ascii="宋体" w:hAnsi="宋体"/>
          <w:color w:val="000000"/>
          <w:sz w:val="21"/>
          <w:szCs w:val="21"/>
          <w:highlight w:val="none"/>
        </w:rPr>
      </w:pPr>
      <w:bookmarkStart w:id="148" w:name="_Toc487900368"/>
      <w:bookmarkStart w:id="149" w:name="_Toc29716"/>
      <w:bookmarkStart w:id="150" w:name="_Toc310195751"/>
      <w:bookmarkStart w:id="151" w:name="_Toc506227588"/>
      <w:r>
        <w:rPr>
          <w:rFonts w:ascii="宋体" w:hAnsi="宋体"/>
          <w:color w:val="000000"/>
          <w:sz w:val="21"/>
          <w:szCs w:val="21"/>
          <w:highlight w:val="none"/>
        </w:rPr>
        <w:t>20. 破产终止合同</w:t>
      </w:r>
      <w:bookmarkEnd w:id="148"/>
      <w:bookmarkEnd w:id="149"/>
      <w:bookmarkEnd w:id="150"/>
      <w:bookmarkEnd w:id="151"/>
    </w:p>
    <w:p w14:paraId="273A9D9E">
      <w:pPr>
        <w:spacing w:before="120" w:line="360" w:lineRule="auto"/>
        <w:rPr>
          <w:rFonts w:ascii="宋体" w:hAnsi="宋体"/>
          <w:color w:val="000000"/>
          <w:szCs w:val="21"/>
          <w:highlight w:val="none"/>
        </w:rPr>
      </w:pPr>
      <w:r>
        <w:rPr>
          <w:rFonts w:ascii="宋体" w:hAnsi="宋体"/>
          <w:color w:val="000000"/>
          <w:szCs w:val="21"/>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408495E">
      <w:pPr>
        <w:pStyle w:val="5"/>
        <w:spacing w:line="360" w:lineRule="auto"/>
        <w:rPr>
          <w:rFonts w:ascii="宋体" w:hAnsi="宋体"/>
          <w:color w:val="000000"/>
          <w:sz w:val="21"/>
          <w:szCs w:val="21"/>
          <w:highlight w:val="none"/>
        </w:rPr>
      </w:pPr>
      <w:bookmarkStart w:id="152" w:name="_Toc506227589"/>
      <w:bookmarkStart w:id="153" w:name="_Toc487900369"/>
      <w:bookmarkStart w:id="154" w:name="_Toc310195752"/>
      <w:bookmarkStart w:id="155" w:name="_Toc24976"/>
      <w:r>
        <w:rPr>
          <w:rFonts w:ascii="宋体" w:hAnsi="宋体"/>
          <w:color w:val="000000"/>
          <w:sz w:val="21"/>
          <w:szCs w:val="21"/>
          <w:highlight w:val="none"/>
        </w:rPr>
        <w:t>21. 转让和分包</w:t>
      </w:r>
      <w:bookmarkEnd w:id="152"/>
      <w:bookmarkEnd w:id="153"/>
      <w:bookmarkEnd w:id="154"/>
      <w:bookmarkEnd w:id="155"/>
    </w:p>
    <w:p w14:paraId="0CDC3ABB">
      <w:pPr>
        <w:spacing w:before="120" w:line="360" w:lineRule="auto"/>
        <w:rPr>
          <w:rFonts w:ascii="宋体" w:hAnsi="宋体"/>
          <w:color w:val="000000"/>
          <w:szCs w:val="21"/>
          <w:highlight w:val="none"/>
        </w:rPr>
      </w:pPr>
      <w:r>
        <w:rPr>
          <w:rFonts w:ascii="宋体" w:hAnsi="宋体"/>
          <w:color w:val="000000"/>
          <w:szCs w:val="21"/>
          <w:highlight w:val="none"/>
        </w:rPr>
        <w:t xml:space="preserve">21.1 </w:t>
      </w:r>
      <w:r>
        <w:rPr>
          <w:rFonts w:ascii="宋体" w:hAnsi="宋体"/>
          <w:b/>
          <w:color w:val="000000"/>
          <w:szCs w:val="21"/>
          <w:highlight w:val="none"/>
        </w:rPr>
        <w:t>政府采购合同不能转让。</w:t>
      </w:r>
    </w:p>
    <w:p w14:paraId="5C1F1664">
      <w:pPr>
        <w:spacing w:before="120" w:line="360" w:lineRule="auto"/>
        <w:rPr>
          <w:rFonts w:ascii="宋体" w:hAnsi="宋体"/>
          <w:color w:val="000000"/>
          <w:szCs w:val="21"/>
          <w:highlight w:val="none"/>
        </w:rPr>
      </w:pPr>
      <w:r>
        <w:rPr>
          <w:rFonts w:ascii="宋体" w:hAnsi="宋体"/>
          <w:color w:val="000000"/>
          <w:szCs w:val="21"/>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0CB60AF4">
      <w:pPr>
        <w:pStyle w:val="5"/>
        <w:spacing w:line="360" w:lineRule="auto"/>
        <w:rPr>
          <w:rFonts w:ascii="宋体" w:hAnsi="宋体"/>
          <w:color w:val="000000"/>
          <w:sz w:val="21"/>
          <w:szCs w:val="21"/>
          <w:highlight w:val="none"/>
        </w:rPr>
      </w:pPr>
      <w:bookmarkStart w:id="156" w:name="_Toc487900370"/>
      <w:bookmarkStart w:id="157" w:name="_Toc506227590"/>
      <w:bookmarkStart w:id="158" w:name="_Toc310195753"/>
      <w:bookmarkStart w:id="159" w:name="_Toc26820"/>
      <w:r>
        <w:rPr>
          <w:rFonts w:ascii="宋体" w:hAnsi="宋体"/>
          <w:color w:val="000000"/>
          <w:sz w:val="21"/>
          <w:szCs w:val="21"/>
          <w:highlight w:val="none"/>
        </w:rPr>
        <w:t>22. 合同修改</w:t>
      </w:r>
      <w:bookmarkEnd w:id="156"/>
      <w:bookmarkEnd w:id="157"/>
      <w:bookmarkEnd w:id="158"/>
      <w:bookmarkEnd w:id="159"/>
    </w:p>
    <w:p w14:paraId="5B47E2E8">
      <w:pPr>
        <w:spacing w:before="120" w:line="360" w:lineRule="auto"/>
        <w:rPr>
          <w:rFonts w:ascii="宋体" w:hAnsi="宋体"/>
          <w:color w:val="000000"/>
          <w:szCs w:val="21"/>
          <w:highlight w:val="none"/>
        </w:rPr>
      </w:pPr>
      <w:r>
        <w:rPr>
          <w:rFonts w:ascii="宋体" w:hAnsi="宋体"/>
          <w:color w:val="000000"/>
          <w:szCs w:val="21"/>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55DE3C59">
      <w:pPr>
        <w:pStyle w:val="5"/>
        <w:spacing w:line="360" w:lineRule="auto"/>
        <w:rPr>
          <w:rFonts w:ascii="宋体" w:hAnsi="宋体"/>
          <w:color w:val="000000"/>
          <w:sz w:val="21"/>
          <w:szCs w:val="21"/>
          <w:highlight w:val="none"/>
        </w:rPr>
      </w:pPr>
      <w:bookmarkStart w:id="160" w:name="_Toc487900371"/>
      <w:bookmarkStart w:id="161" w:name="_Toc310195754"/>
      <w:bookmarkStart w:id="162" w:name="_Toc28454"/>
      <w:bookmarkStart w:id="163" w:name="_Toc506227591"/>
      <w:r>
        <w:rPr>
          <w:rFonts w:ascii="宋体" w:hAnsi="宋体"/>
          <w:color w:val="000000"/>
          <w:sz w:val="21"/>
          <w:szCs w:val="21"/>
          <w:highlight w:val="none"/>
        </w:rPr>
        <w:t>23. 通知</w:t>
      </w:r>
      <w:bookmarkEnd w:id="160"/>
      <w:bookmarkEnd w:id="161"/>
      <w:bookmarkEnd w:id="162"/>
      <w:bookmarkEnd w:id="163"/>
    </w:p>
    <w:p w14:paraId="3474DFE7">
      <w:pPr>
        <w:spacing w:before="120" w:line="360" w:lineRule="auto"/>
        <w:rPr>
          <w:rFonts w:ascii="宋体" w:hAnsi="宋体"/>
          <w:color w:val="000000"/>
          <w:szCs w:val="21"/>
          <w:highlight w:val="none"/>
        </w:rPr>
      </w:pPr>
      <w:r>
        <w:rPr>
          <w:rFonts w:ascii="宋体" w:hAnsi="宋体"/>
          <w:color w:val="000000"/>
          <w:szCs w:val="21"/>
          <w:highlight w:val="none"/>
        </w:rPr>
        <w:t>23.1 本合同任何一方给另一方的通知，都应以书面形式发送，而另一方也应以书面形式确认并发送到对方明确的地址。</w:t>
      </w:r>
    </w:p>
    <w:p w14:paraId="2F6E6F54">
      <w:pPr>
        <w:pStyle w:val="5"/>
        <w:spacing w:line="360" w:lineRule="auto"/>
        <w:rPr>
          <w:rFonts w:ascii="宋体" w:hAnsi="宋体"/>
          <w:color w:val="000000"/>
          <w:sz w:val="21"/>
          <w:szCs w:val="21"/>
          <w:highlight w:val="none"/>
        </w:rPr>
      </w:pPr>
      <w:bookmarkStart w:id="164" w:name="_Toc506227592"/>
      <w:bookmarkStart w:id="165" w:name="_Toc310195755"/>
      <w:bookmarkStart w:id="166" w:name="_Toc487900372"/>
      <w:bookmarkStart w:id="167" w:name="_Toc10037"/>
      <w:r>
        <w:rPr>
          <w:rFonts w:ascii="宋体" w:hAnsi="宋体"/>
          <w:color w:val="000000"/>
          <w:sz w:val="21"/>
          <w:szCs w:val="21"/>
          <w:highlight w:val="none"/>
        </w:rPr>
        <w:t>24. 计量单位</w:t>
      </w:r>
      <w:bookmarkEnd w:id="164"/>
      <w:bookmarkEnd w:id="165"/>
      <w:bookmarkEnd w:id="166"/>
      <w:bookmarkEnd w:id="167"/>
    </w:p>
    <w:p w14:paraId="0752D82F">
      <w:pPr>
        <w:spacing w:before="120" w:line="360" w:lineRule="auto"/>
        <w:rPr>
          <w:rFonts w:ascii="宋体" w:hAnsi="宋体"/>
          <w:color w:val="000000"/>
          <w:szCs w:val="21"/>
          <w:highlight w:val="none"/>
        </w:rPr>
      </w:pPr>
      <w:r>
        <w:rPr>
          <w:rFonts w:ascii="宋体" w:hAnsi="宋体"/>
          <w:color w:val="000000"/>
          <w:szCs w:val="21"/>
          <w:highlight w:val="none"/>
        </w:rPr>
        <w:t>24.1 除技术规范中另有规定外,计量单位均使用国家法定计量单位。</w:t>
      </w:r>
    </w:p>
    <w:p w14:paraId="56AB94CB">
      <w:pPr>
        <w:pStyle w:val="5"/>
        <w:spacing w:line="360" w:lineRule="auto"/>
        <w:rPr>
          <w:rFonts w:ascii="宋体" w:hAnsi="宋体"/>
          <w:color w:val="000000"/>
          <w:sz w:val="21"/>
          <w:szCs w:val="21"/>
          <w:highlight w:val="none"/>
        </w:rPr>
      </w:pPr>
      <w:bookmarkStart w:id="168" w:name="_Toc506227593"/>
      <w:bookmarkStart w:id="169" w:name="_Toc310195756"/>
      <w:bookmarkStart w:id="170" w:name="_Toc487900373"/>
      <w:bookmarkStart w:id="171" w:name="_Toc32726"/>
      <w:r>
        <w:rPr>
          <w:rFonts w:ascii="宋体" w:hAnsi="宋体"/>
          <w:color w:val="000000"/>
          <w:sz w:val="21"/>
          <w:szCs w:val="21"/>
          <w:highlight w:val="none"/>
        </w:rPr>
        <w:t>25. 适用法律</w:t>
      </w:r>
      <w:bookmarkEnd w:id="168"/>
      <w:bookmarkEnd w:id="169"/>
      <w:bookmarkEnd w:id="170"/>
      <w:bookmarkEnd w:id="171"/>
    </w:p>
    <w:p w14:paraId="2CF482E5">
      <w:pPr>
        <w:spacing w:before="120" w:line="360" w:lineRule="auto"/>
        <w:rPr>
          <w:rFonts w:ascii="宋体" w:hAnsi="宋体"/>
          <w:color w:val="000000"/>
          <w:szCs w:val="21"/>
          <w:highlight w:val="none"/>
        </w:rPr>
      </w:pPr>
      <w:r>
        <w:rPr>
          <w:rFonts w:ascii="宋体" w:hAnsi="宋体"/>
          <w:color w:val="000000"/>
          <w:szCs w:val="21"/>
          <w:highlight w:val="none"/>
        </w:rPr>
        <w:t>25.1 本合同应按照中华人民共和国的法律进行解释。</w:t>
      </w:r>
    </w:p>
    <w:p w14:paraId="00368C11">
      <w:pPr>
        <w:pStyle w:val="5"/>
        <w:spacing w:line="360" w:lineRule="auto"/>
        <w:rPr>
          <w:rFonts w:ascii="宋体" w:hAnsi="宋体"/>
          <w:color w:val="000000"/>
          <w:sz w:val="21"/>
          <w:szCs w:val="21"/>
          <w:highlight w:val="none"/>
        </w:rPr>
      </w:pPr>
      <w:bookmarkStart w:id="172" w:name="_Toc487900374"/>
      <w:bookmarkStart w:id="173" w:name="_Toc3128"/>
      <w:bookmarkStart w:id="174" w:name="_Toc310195757"/>
      <w:bookmarkStart w:id="175" w:name="_Toc506227594"/>
      <w:r>
        <w:rPr>
          <w:rFonts w:ascii="宋体" w:hAnsi="宋体"/>
          <w:color w:val="000000"/>
          <w:sz w:val="21"/>
          <w:szCs w:val="21"/>
          <w:highlight w:val="none"/>
        </w:rPr>
        <w:t>26. 合同生效</w:t>
      </w:r>
      <w:bookmarkEnd w:id="172"/>
      <w:r>
        <w:rPr>
          <w:rFonts w:ascii="宋体" w:hAnsi="宋体"/>
          <w:color w:val="000000"/>
          <w:sz w:val="21"/>
          <w:szCs w:val="21"/>
          <w:highlight w:val="none"/>
        </w:rPr>
        <w:t>和其它</w:t>
      </w:r>
      <w:bookmarkEnd w:id="173"/>
      <w:bookmarkEnd w:id="174"/>
      <w:bookmarkEnd w:id="175"/>
    </w:p>
    <w:p w14:paraId="57CF502A">
      <w:pPr>
        <w:pStyle w:val="14"/>
        <w:spacing w:line="360" w:lineRule="auto"/>
        <w:ind w:left="2" w:firstLine="0"/>
        <w:rPr>
          <w:rFonts w:ascii="宋体" w:hAnsi="宋体"/>
          <w:color w:val="000000"/>
          <w:sz w:val="21"/>
          <w:szCs w:val="21"/>
          <w:highlight w:val="none"/>
        </w:rPr>
      </w:pPr>
      <w:r>
        <w:rPr>
          <w:rFonts w:ascii="宋体" w:hAnsi="宋体"/>
          <w:color w:val="000000"/>
          <w:sz w:val="21"/>
          <w:szCs w:val="21"/>
          <w:highlight w:val="none"/>
        </w:rPr>
        <w:t xml:space="preserve">26.1 </w:t>
      </w:r>
      <w:r>
        <w:rPr>
          <w:rFonts w:ascii="宋体" w:hAnsi="宋体"/>
          <w:color w:val="000000"/>
          <w:kern w:val="2"/>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14:paraId="7A7125C7">
      <w:pPr>
        <w:spacing w:line="360" w:lineRule="auto"/>
        <w:rPr>
          <w:rFonts w:ascii="宋体" w:hAnsi="宋体"/>
          <w:color w:val="000000"/>
          <w:szCs w:val="21"/>
          <w:highlight w:val="none"/>
        </w:rPr>
      </w:pPr>
      <w:r>
        <w:rPr>
          <w:rFonts w:ascii="宋体" w:hAnsi="宋体"/>
          <w:color w:val="000000"/>
          <w:szCs w:val="21"/>
          <w:highlight w:val="none"/>
        </w:rPr>
        <w:t>26.2 本合同一式</w:t>
      </w:r>
      <w:r>
        <w:rPr>
          <w:rFonts w:ascii="宋体" w:hAnsi="宋体"/>
          <w:color w:val="000000"/>
          <w:szCs w:val="21"/>
          <w:highlight w:val="none"/>
          <w:u w:val="single"/>
        </w:rPr>
        <w:t xml:space="preserve"> 8 </w:t>
      </w:r>
      <w:r>
        <w:rPr>
          <w:rFonts w:ascii="宋体" w:hAnsi="宋体"/>
          <w:color w:val="000000"/>
          <w:szCs w:val="21"/>
          <w:highlight w:val="none"/>
        </w:rPr>
        <w:t>份，具有同等法律效力。买方执</w:t>
      </w:r>
      <w:r>
        <w:rPr>
          <w:rFonts w:ascii="宋体" w:hAnsi="宋体"/>
          <w:color w:val="000000"/>
          <w:szCs w:val="21"/>
          <w:highlight w:val="none"/>
          <w:u w:val="single"/>
        </w:rPr>
        <w:t xml:space="preserve"> 4 </w:t>
      </w:r>
      <w:r>
        <w:rPr>
          <w:rFonts w:ascii="宋体" w:hAnsi="宋体"/>
          <w:color w:val="000000"/>
          <w:szCs w:val="21"/>
          <w:highlight w:val="none"/>
        </w:rPr>
        <w:t>份，卖方执</w:t>
      </w:r>
      <w:r>
        <w:rPr>
          <w:rFonts w:ascii="宋体" w:hAnsi="宋体"/>
          <w:color w:val="000000"/>
          <w:szCs w:val="21"/>
          <w:highlight w:val="none"/>
          <w:u w:val="single"/>
        </w:rPr>
        <w:t xml:space="preserve"> 2 </w:t>
      </w:r>
      <w:r>
        <w:rPr>
          <w:rFonts w:ascii="宋体" w:hAnsi="宋体"/>
          <w:color w:val="000000"/>
          <w:szCs w:val="21"/>
          <w:highlight w:val="none"/>
        </w:rPr>
        <w:t xml:space="preserve">份，采购代理机构执 </w:t>
      </w:r>
      <w:r>
        <w:rPr>
          <w:rFonts w:ascii="宋体" w:hAnsi="宋体"/>
          <w:color w:val="000000"/>
          <w:szCs w:val="21"/>
          <w:highlight w:val="none"/>
          <w:u w:val="single"/>
        </w:rPr>
        <w:t xml:space="preserve"> 2 </w:t>
      </w:r>
      <w:r>
        <w:rPr>
          <w:rFonts w:ascii="宋体" w:hAnsi="宋体"/>
          <w:color w:val="000000"/>
          <w:szCs w:val="21"/>
          <w:highlight w:val="none"/>
        </w:rPr>
        <w:t xml:space="preserve"> 份。</w:t>
      </w:r>
    </w:p>
    <w:p w14:paraId="37686B5E">
      <w:pPr>
        <w:spacing w:line="360" w:lineRule="auto"/>
        <w:rPr>
          <w:rFonts w:ascii="宋体" w:hAnsi="宋体"/>
          <w:color w:val="000000"/>
          <w:szCs w:val="21"/>
          <w:highlight w:val="none"/>
        </w:rPr>
      </w:pPr>
    </w:p>
    <w:p w14:paraId="6C7E207B">
      <w:pPr>
        <w:spacing w:line="360" w:lineRule="auto"/>
        <w:rPr>
          <w:rFonts w:ascii="宋体" w:hAnsi="宋体"/>
          <w:color w:val="000000"/>
          <w:szCs w:val="21"/>
          <w:highlight w:val="none"/>
        </w:rPr>
      </w:pPr>
    </w:p>
    <w:p w14:paraId="7E48C301">
      <w:pPr>
        <w:pStyle w:val="3"/>
        <w:spacing w:line="360" w:lineRule="auto"/>
        <w:rPr>
          <w:rFonts w:ascii="宋体" w:hAnsi="宋体"/>
          <w:color w:val="000000"/>
          <w:sz w:val="21"/>
          <w:szCs w:val="21"/>
          <w:highlight w:val="none"/>
        </w:rPr>
      </w:pPr>
      <w:bookmarkStart w:id="176" w:name="_Toc6708"/>
      <w:bookmarkStart w:id="177" w:name="_Toc506227595"/>
      <w:bookmarkStart w:id="178" w:name="_Toc310195758"/>
      <w:bookmarkStart w:id="179" w:name="_Toc310195759"/>
      <w:r>
        <w:rPr>
          <w:rFonts w:ascii="宋体" w:hAnsi="宋体"/>
          <w:color w:val="000000"/>
          <w:sz w:val="21"/>
          <w:szCs w:val="21"/>
          <w:highlight w:val="none"/>
        </w:rPr>
        <w:t>合同专用条款</w:t>
      </w:r>
      <w:bookmarkEnd w:id="176"/>
      <w:bookmarkEnd w:id="177"/>
      <w:bookmarkEnd w:id="178"/>
      <w:bookmarkEnd w:id="179"/>
    </w:p>
    <w:p w14:paraId="49E5F120">
      <w:pPr>
        <w:spacing w:line="360" w:lineRule="auto"/>
        <w:rPr>
          <w:rFonts w:ascii="宋体" w:hAnsi="宋体"/>
          <w:b/>
          <w:color w:val="000000"/>
          <w:szCs w:val="21"/>
          <w:highlight w:val="none"/>
        </w:rPr>
      </w:pPr>
    </w:p>
    <w:p w14:paraId="277A78D1">
      <w:pPr>
        <w:spacing w:before="120" w:line="360" w:lineRule="auto"/>
        <w:ind w:firstLine="454"/>
        <w:rPr>
          <w:rFonts w:ascii="宋体" w:hAnsi="宋体"/>
          <w:szCs w:val="21"/>
          <w:highlight w:val="none"/>
        </w:rPr>
      </w:pPr>
      <w:r>
        <w:rPr>
          <w:rFonts w:ascii="宋体" w:hAnsi="宋体"/>
          <w:color w:val="000000"/>
          <w:szCs w:val="21"/>
          <w:highlight w:val="none"/>
        </w:rPr>
        <w:t>合同专用条款是合同一般条款的补充和修改。如果两者之间有抵触，应以专用条款为准。合同</w:t>
      </w:r>
      <w:r>
        <w:rPr>
          <w:rFonts w:ascii="宋体" w:hAnsi="宋体"/>
          <w:szCs w:val="21"/>
          <w:highlight w:val="none"/>
        </w:rPr>
        <w:t>专用条款的序号将与合同一般条款序号相对应。</w:t>
      </w:r>
    </w:p>
    <w:p w14:paraId="6398923E">
      <w:pPr>
        <w:spacing w:line="360" w:lineRule="auto"/>
        <w:rPr>
          <w:rFonts w:ascii="宋体" w:hAnsi="宋体"/>
          <w:szCs w:val="21"/>
          <w:highlight w:val="none"/>
        </w:rPr>
      </w:pPr>
      <w:r>
        <w:rPr>
          <w:rFonts w:ascii="宋体" w:hAnsi="宋体"/>
          <w:szCs w:val="21"/>
          <w:highlight w:val="none"/>
        </w:rPr>
        <w:t>1、定义</w:t>
      </w:r>
    </w:p>
    <w:p w14:paraId="71C78B1A">
      <w:pPr>
        <w:spacing w:line="360" w:lineRule="auto"/>
        <w:rPr>
          <w:rFonts w:ascii="宋体" w:hAnsi="宋体"/>
          <w:szCs w:val="21"/>
          <w:highlight w:val="none"/>
          <w:u w:val="single"/>
        </w:rPr>
      </w:pPr>
      <w:r>
        <w:rPr>
          <w:rFonts w:ascii="宋体" w:hAnsi="宋体"/>
          <w:szCs w:val="21"/>
          <w:highlight w:val="none"/>
        </w:rPr>
        <w:t>1.5买方：本合同买方系指：</w:t>
      </w:r>
      <w:r>
        <w:rPr>
          <w:rFonts w:ascii="宋体" w:hAnsi="宋体"/>
          <w:szCs w:val="21"/>
          <w:highlight w:val="none"/>
          <w:u w:val="single"/>
        </w:rPr>
        <w:t xml:space="preserve">  </w:t>
      </w:r>
      <w:r>
        <w:rPr>
          <w:rFonts w:hint="eastAsia" w:ascii="宋体" w:hAnsi="宋体"/>
          <w:szCs w:val="21"/>
          <w:highlight w:val="none"/>
          <w:u w:val="single"/>
          <w:lang w:eastAsia="zh-CN"/>
        </w:rPr>
        <w:t>新疆维吾尔自治区地质局煤田地质中心</w:t>
      </w:r>
      <w:r>
        <w:rPr>
          <w:rFonts w:ascii="宋体" w:hAnsi="宋体"/>
          <w:bCs/>
          <w:szCs w:val="21"/>
          <w:highlight w:val="none"/>
          <w:u w:val="single"/>
        </w:rPr>
        <w:t xml:space="preserve">  </w:t>
      </w:r>
    </w:p>
    <w:p w14:paraId="33862F4C">
      <w:pPr>
        <w:spacing w:line="360" w:lineRule="auto"/>
        <w:rPr>
          <w:rFonts w:ascii="宋体" w:hAnsi="宋体"/>
          <w:szCs w:val="21"/>
          <w:highlight w:val="none"/>
        </w:rPr>
      </w:pPr>
      <w:r>
        <w:rPr>
          <w:rFonts w:ascii="宋体" w:hAnsi="宋体"/>
          <w:szCs w:val="21"/>
          <w:highlight w:val="none"/>
        </w:rPr>
        <w:t>1.6卖方：本合同卖方系指：</w:t>
      </w:r>
      <w:r>
        <w:rPr>
          <w:rFonts w:ascii="宋体" w:hAnsi="宋体"/>
          <w:szCs w:val="21"/>
          <w:highlight w:val="none"/>
          <w:u w:val="single"/>
        </w:rPr>
        <w:t>中标人</w:t>
      </w:r>
    </w:p>
    <w:p w14:paraId="2BE8150E">
      <w:pPr>
        <w:spacing w:line="360" w:lineRule="auto"/>
        <w:rPr>
          <w:rFonts w:ascii="宋体" w:hAnsi="宋体"/>
          <w:szCs w:val="21"/>
          <w:highlight w:val="none"/>
          <w:u w:val="single"/>
        </w:rPr>
      </w:pPr>
      <w:r>
        <w:rPr>
          <w:rFonts w:ascii="宋体" w:hAnsi="宋体"/>
          <w:szCs w:val="21"/>
          <w:highlight w:val="none"/>
        </w:rPr>
        <w:t>1.7现场：本合同项下的货物</w:t>
      </w:r>
      <w:r>
        <w:rPr>
          <w:rFonts w:hint="eastAsia" w:ascii="宋体" w:hAnsi="宋体"/>
          <w:szCs w:val="21"/>
          <w:highlight w:val="none"/>
        </w:rPr>
        <w:t>配送</w:t>
      </w:r>
      <w:r>
        <w:rPr>
          <w:rFonts w:ascii="宋体" w:hAnsi="宋体"/>
          <w:szCs w:val="21"/>
          <w:highlight w:val="none"/>
        </w:rPr>
        <w:t>地点位于：</w:t>
      </w:r>
      <w:r>
        <w:rPr>
          <w:rFonts w:hint="eastAsia" w:ascii="宋体" w:hAnsi="宋体"/>
          <w:szCs w:val="21"/>
          <w:highlight w:val="none"/>
          <w:u w:val="single"/>
        </w:rPr>
        <w:t xml:space="preserve">  见投标人须知前附表   </w:t>
      </w:r>
    </w:p>
    <w:p w14:paraId="253879FD">
      <w:pPr>
        <w:spacing w:line="360" w:lineRule="auto"/>
        <w:rPr>
          <w:rFonts w:ascii="宋体" w:hAnsi="宋体"/>
          <w:szCs w:val="21"/>
          <w:highlight w:val="none"/>
        </w:rPr>
      </w:pPr>
      <w:r>
        <w:rPr>
          <w:rFonts w:ascii="宋体" w:hAnsi="宋体"/>
          <w:szCs w:val="21"/>
          <w:highlight w:val="none"/>
        </w:rPr>
        <w:t>6、交货方式</w:t>
      </w:r>
    </w:p>
    <w:p w14:paraId="7EEADEF4">
      <w:pPr>
        <w:spacing w:line="360" w:lineRule="auto"/>
        <w:rPr>
          <w:rFonts w:ascii="宋体" w:hAnsi="宋体"/>
          <w:szCs w:val="21"/>
          <w:highlight w:val="none"/>
        </w:rPr>
      </w:pPr>
      <w:r>
        <w:rPr>
          <w:rFonts w:ascii="宋体" w:hAnsi="宋体"/>
          <w:szCs w:val="21"/>
          <w:highlight w:val="none"/>
        </w:rPr>
        <w:t>6.1.1　本合同项下的货物交货方式为：适用合同条款6.1.1。</w:t>
      </w:r>
    </w:p>
    <w:p w14:paraId="2BD1BF0F">
      <w:pPr>
        <w:spacing w:line="360" w:lineRule="auto"/>
        <w:ind w:left="735" w:hanging="735" w:hangingChars="350"/>
        <w:rPr>
          <w:rFonts w:ascii="宋体" w:hAnsi="宋体"/>
          <w:szCs w:val="21"/>
          <w:highlight w:val="none"/>
        </w:rPr>
      </w:pPr>
      <w:r>
        <w:rPr>
          <w:rFonts w:ascii="宋体" w:hAnsi="宋体"/>
          <w:szCs w:val="21"/>
          <w:highlight w:val="none"/>
        </w:rPr>
        <w:t>6.1.1  交货时间：</w:t>
      </w:r>
      <w:r>
        <w:rPr>
          <w:rFonts w:hint="eastAsia" w:ascii="宋体" w:hAnsi="宋体"/>
          <w:sz w:val="20"/>
          <w:highlight w:val="none"/>
        </w:rPr>
        <w:t>所有货物、产品在合同签订后</w:t>
      </w:r>
      <w:r>
        <w:rPr>
          <w:rFonts w:hint="eastAsia" w:ascii="宋体" w:hAnsi="宋体"/>
          <w:sz w:val="20"/>
          <w:highlight w:val="none"/>
          <w:lang w:val="en-US" w:eastAsia="zh-CN"/>
        </w:rPr>
        <w:t xml:space="preserve">   </w:t>
      </w:r>
      <w:r>
        <w:rPr>
          <w:rFonts w:hint="eastAsia" w:ascii="宋体" w:hAnsi="宋体"/>
          <w:sz w:val="20"/>
          <w:highlight w:val="none"/>
        </w:rPr>
        <w:t>个日历日以内全部交货安装并通过最终验收合格。</w:t>
      </w:r>
    </w:p>
    <w:p w14:paraId="4C305257">
      <w:pPr>
        <w:spacing w:line="360" w:lineRule="auto"/>
        <w:ind w:left="735" w:hanging="735" w:hangingChars="350"/>
        <w:rPr>
          <w:rFonts w:ascii="宋体" w:hAnsi="宋体"/>
          <w:szCs w:val="21"/>
          <w:highlight w:val="none"/>
        </w:rPr>
      </w:pPr>
      <w:r>
        <w:rPr>
          <w:rFonts w:ascii="宋体" w:hAnsi="宋体"/>
          <w:szCs w:val="21"/>
          <w:highlight w:val="none"/>
        </w:rPr>
        <w:t>9.1、付款条件：</w:t>
      </w:r>
      <w:r>
        <w:rPr>
          <w:rFonts w:hint="eastAsia" w:ascii="宋体" w:hAnsi="宋体"/>
          <w:szCs w:val="21"/>
          <w:highlight w:val="none"/>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50650191">
      <w:pPr>
        <w:snapToGrid w:val="0"/>
        <w:spacing w:line="360" w:lineRule="auto"/>
        <w:rPr>
          <w:rFonts w:ascii="宋体" w:hAnsi="宋体"/>
          <w:szCs w:val="21"/>
          <w:highlight w:val="none"/>
        </w:rPr>
      </w:pPr>
      <w:r>
        <w:rPr>
          <w:rFonts w:ascii="宋体" w:hAnsi="宋体"/>
          <w:szCs w:val="21"/>
          <w:highlight w:val="none"/>
        </w:rPr>
        <w:t>11、质量保证：</w:t>
      </w:r>
    </w:p>
    <w:p w14:paraId="1495A8F5">
      <w:pPr>
        <w:spacing w:line="360" w:lineRule="auto"/>
        <w:rPr>
          <w:rFonts w:ascii="宋体" w:hAnsi="宋体"/>
          <w:szCs w:val="21"/>
          <w:highlight w:val="none"/>
        </w:rPr>
      </w:pPr>
      <w:r>
        <w:rPr>
          <w:rFonts w:ascii="宋体" w:hAnsi="宋体"/>
          <w:szCs w:val="21"/>
          <w:highlight w:val="none"/>
        </w:rPr>
        <w:t>11.3 如果卖方在收到通知后</w:t>
      </w:r>
      <w:r>
        <w:rPr>
          <w:rFonts w:hint="eastAsia" w:ascii="宋体" w:hAnsi="宋体"/>
          <w:szCs w:val="21"/>
          <w:highlight w:val="none"/>
          <w:u w:val="single"/>
        </w:rPr>
        <w:t xml:space="preserve">  2 </w:t>
      </w:r>
      <w:r>
        <w:rPr>
          <w:rFonts w:ascii="宋体" w:hAnsi="宋体"/>
          <w:szCs w:val="21"/>
          <w:highlight w:val="none"/>
        </w:rPr>
        <w:t>天内没有弥补缺陷，买方可采取必要的补救措施，但风险和费用将由卖方承担。</w:t>
      </w:r>
    </w:p>
    <w:p w14:paraId="3451DB43">
      <w:pPr>
        <w:spacing w:line="360" w:lineRule="auto"/>
        <w:rPr>
          <w:rFonts w:ascii="宋体" w:hAnsi="宋体"/>
          <w:szCs w:val="21"/>
          <w:highlight w:val="none"/>
        </w:rPr>
      </w:pPr>
      <w:r>
        <w:rPr>
          <w:rFonts w:ascii="宋体" w:hAnsi="宋体"/>
          <w:szCs w:val="21"/>
          <w:highlight w:val="none"/>
        </w:rPr>
        <w:t>11.5 合同项下货物的质量保证期为自货物通过最终验收起至少不低于</w:t>
      </w:r>
      <w:r>
        <w:rPr>
          <w:rFonts w:hint="eastAsia" w:ascii="宋体" w:hAnsi="宋体"/>
          <w:szCs w:val="21"/>
          <w:highlight w:val="none"/>
          <w:u w:val="single"/>
          <w:lang w:val="en-US" w:eastAsia="zh-CN"/>
        </w:rPr>
        <w:t xml:space="preserve">   </w:t>
      </w:r>
      <w:r>
        <w:rPr>
          <w:rFonts w:hint="eastAsia" w:ascii="宋体" w:hAnsi="宋体"/>
          <w:szCs w:val="21"/>
          <w:highlight w:val="none"/>
          <w:u w:val="single"/>
        </w:rPr>
        <w:t>个</w:t>
      </w:r>
      <w:r>
        <w:rPr>
          <w:rFonts w:ascii="宋体" w:hAnsi="宋体"/>
          <w:szCs w:val="21"/>
          <w:highlight w:val="none"/>
        </w:rPr>
        <w:t>月。（</w:t>
      </w:r>
      <w:r>
        <w:rPr>
          <w:rFonts w:ascii="宋体" w:hAnsi="宋体"/>
          <w:b/>
          <w:szCs w:val="21"/>
          <w:highlight w:val="none"/>
        </w:rPr>
        <w:t>如有特殊要求，则以“</w:t>
      </w:r>
      <w:r>
        <w:rPr>
          <w:rFonts w:hint="eastAsia" w:ascii="宋体" w:hAnsi="宋体"/>
          <w:b/>
          <w:szCs w:val="21"/>
          <w:highlight w:val="none"/>
        </w:rPr>
        <w:t>技术参数要求</w:t>
      </w:r>
      <w:r>
        <w:rPr>
          <w:rFonts w:ascii="宋体" w:hAnsi="宋体"/>
          <w:b/>
          <w:szCs w:val="21"/>
          <w:highlight w:val="none"/>
        </w:rPr>
        <w:t>”为准</w:t>
      </w:r>
      <w:r>
        <w:rPr>
          <w:rFonts w:ascii="宋体" w:hAnsi="宋体"/>
          <w:szCs w:val="21"/>
          <w:highlight w:val="none"/>
        </w:rPr>
        <w:t>）</w:t>
      </w:r>
    </w:p>
    <w:p w14:paraId="313F37DC">
      <w:pPr>
        <w:spacing w:line="360" w:lineRule="auto"/>
        <w:rPr>
          <w:rFonts w:ascii="宋体" w:hAnsi="宋体"/>
          <w:szCs w:val="21"/>
          <w:highlight w:val="none"/>
        </w:rPr>
      </w:pPr>
    </w:p>
    <w:p w14:paraId="0E1E9C98">
      <w:pPr>
        <w:spacing w:line="360" w:lineRule="auto"/>
        <w:rPr>
          <w:rFonts w:ascii="宋体" w:hAnsi="宋体"/>
          <w:color w:val="000000"/>
          <w:szCs w:val="21"/>
          <w:highlight w:val="none"/>
        </w:rPr>
      </w:pPr>
      <w:r>
        <w:rPr>
          <w:rFonts w:ascii="宋体" w:hAnsi="宋体"/>
          <w:color w:val="000000"/>
          <w:szCs w:val="21"/>
          <w:highlight w:val="none"/>
        </w:rPr>
        <w:br w:type="page"/>
      </w:r>
    </w:p>
    <w:p w14:paraId="5ACBE74A">
      <w:pPr>
        <w:pStyle w:val="3"/>
        <w:spacing w:line="360" w:lineRule="auto"/>
        <w:rPr>
          <w:rFonts w:ascii="宋体" w:hAnsi="宋体"/>
          <w:color w:val="000000"/>
          <w:sz w:val="21"/>
          <w:szCs w:val="21"/>
          <w:highlight w:val="none"/>
        </w:rPr>
      </w:pPr>
      <w:bookmarkStart w:id="180" w:name="_Toc506227596"/>
      <w:bookmarkStart w:id="181" w:name="_Toc13578"/>
      <w:bookmarkStart w:id="182" w:name="_Toc310195760"/>
      <w:r>
        <w:rPr>
          <w:rFonts w:ascii="宋体" w:hAnsi="宋体"/>
          <w:color w:val="000000"/>
          <w:sz w:val="21"/>
          <w:szCs w:val="21"/>
          <w:highlight w:val="none"/>
        </w:rPr>
        <w:t>政府采购合同格式</w:t>
      </w:r>
      <w:bookmarkEnd w:id="180"/>
      <w:bookmarkEnd w:id="181"/>
      <w:bookmarkEnd w:id="182"/>
    </w:p>
    <w:p w14:paraId="4EE2B72A">
      <w:pPr>
        <w:spacing w:line="360" w:lineRule="auto"/>
        <w:rPr>
          <w:rFonts w:ascii="宋体" w:hAnsi="宋体"/>
          <w:color w:val="000000"/>
          <w:szCs w:val="21"/>
          <w:highlight w:val="none"/>
        </w:rPr>
      </w:pPr>
    </w:p>
    <w:p w14:paraId="6E0DCF9D">
      <w:pPr>
        <w:spacing w:line="360" w:lineRule="auto"/>
        <w:rPr>
          <w:rFonts w:ascii="宋体" w:hAnsi="宋体"/>
          <w:color w:val="000000"/>
          <w:szCs w:val="21"/>
          <w:highlight w:val="none"/>
        </w:rPr>
      </w:pPr>
      <w:r>
        <w:rPr>
          <w:rFonts w:ascii="宋体" w:hAnsi="宋体"/>
          <w:color w:val="000000"/>
          <w:szCs w:val="21"/>
          <w:highlight w:val="none"/>
        </w:rPr>
        <w:t>合同编号：</w:t>
      </w:r>
      <w:r>
        <w:rPr>
          <w:rFonts w:ascii="宋体" w:hAnsi="宋体"/>
          <w:color w:val="000000"/>
          <w:szCs w:val="21"/>
          <w:highlight w:val="none"/>
          <w:u w:val="single"/>
        </w:rPr>
        <w:t xml:space="preserve">            </w:t>
      </w:r>
    </w:p>
    <w:p w14:paraId="019509C6">
      <w:pPr>
        <w:spacing w:before="120" w:line="360" w:lineRule="auto"/>
        <w:rPr>
          <w:rFonts w:ascii="宋体" w:hAnsi="宋体"/>
          <w:color w:val="000000"/>
          <w:szCs w:val="21"/>
          <w:highlight w:val="none"/>
        </w:rPr>
      </w:pPr>
    </w:p>
    <w:p w14:paraId="0EB92942">
      <w:pPr>
        <w:spacing w:before="120" w:line="360" w:lineRule="auto"/>
        <w:rPr>
          <w:rFonts w:ascii="宋体" w:hAnsi="宋体"/>
          <w:color w:val="000000"/>
          <w:szCs w:val="21"/>
          <w:highlight w:val="none"/>
        </w:rPr>
      </w:pPr>
      <w:bookmarkStart w:id="183" w:name="_Hlt487972895"/>
      <w:bookmarkEnd w:id="183"/>
      <w:bookmarkStart w:id="184" w:name="_Toc487900382"/>
    </w:p>
    <w:p w14:paraId="707908C3">
      <w:pPr>
        <w:spacing w:line="360" w:lineRule="auto"/>
        <w:jc w:val="center"/>
        <w:rPr>
          <w:rFonts w:ascii="宋体" w:hAnsi="宋体"/>
          <w:b/>
          <w:color w:val="000000"/>
          <w:szCs w:val="21"/>
          <w:highlight w:val="none"/>
        </w:rPr>
      </w:pPr>
      <w:r>
        <w:rPr>
          <w:rFonts w:ascii="宋体" w:hAnsi="宋体"/>
          <w:b/>
          <w:color w:val="000000"/>
          <w:szCs w:val="21"/>
          <w:highlight w:val="none"/>
        </w:rPr>
        <w:t>政府采购合同</w:t>
      </w:r>
      <w:bookmarkEnd w:id="184"/>
    </w:p>
    <w:p w14:paraId="7B28C21F">
      <w:pPr>
        <w:spacing w:before="120" w:line="360" w:lineRule="auto"/>
        <w:rPr>
          <w:rFonts w:ascii="宋体" w:hAnsi="宋体"/>
          <w:color w:val="000000"/>
          <w:szCs w:val="21"/>
          <w:highlight w:val="none"/>
        </w:rPr>
      </w:pPr>
    </w:p>
    <w:p w14:paraId="00D266B2">
      <w:pPr>
        <w:spacing w:before="120" w:line="360" w:lineRule="auto"/>
        <w:rPr>
          <w:rFonts w:ascii="宋体" w:hAnsi="宋体"/>
          <w:color w:val="000000"/>
          <w:szCs w:val="21"/>
          <w:highlight w:val="none"/>
        </w:rPr>
      </w:pPr>
    </w:p>
    <w:p w14:paraId="7551F1A9">
      <w:pPr>
        <w:spacing w:before="120" w:line="360" w:lineRule="auto"/>
        <w:ind w:left="1440"/>
        <w:rPr>
          <w:rFonts w:ascii="宋体" w:hAnsi="宋体"/>
          <w:color w:val="000000"/>
          <w:szCs w:val="21"/>
          <w:highlight w:val="none"/>
        </w:rPr>
      </w:pPr>
      <w:r>
        <w:rPr>
          <w:rFonts w:ascii="宋体" w:hAnsi="宋体"/>
          <w:color w:val="000000"/>
          <w:szCs w:val="21"/>
          <w:highlight w:val="none"/>
        </w:rPr>
        <w:t>项目名称：</w:t>
      </w:r>
      <w:r>
        <w:rPr>
          <w:rFonts w:ascii="宋体" w:hAnsi="宋体"/>
          <w:color w:val="000000"/>
          <w:szCs w:val="21"/>
          <w:highlight w:val="none"/>
          <w:u w:val="single"/>
        </w:rPr>
        <w:t xml:space="preserve">                                    </w:t>
      </w:r>
    </w:p>
    <w:p w14:paraId="0F86EA4A">
      <w:pPr>
        <w:spacing w:before="120" w:line="360" w:lineRule="auto"/>
        <w:rPr>
          <w:rFonts w:ascii="宋体" w:hAnsi="宋体"/>
          <w:color w:val="000000"/>
          <w:szCs w:val="21"/>
          <w:highlight w:val="none"/>
        </w:rPr>
      </w:pPr>
    </w:p>
    <w:p w14:paraId="160777B5">
      <w:pPr>
        <w:spacing w:before="120" w:line="360" w:lineRule="auto"/>
        <w:ind w:left="1440"/>
        <w:rPr>
          <w:rFonts w:ascii="宋体" w:hAnsi="宋体"/>
          <w:color w:val="000000"/>
          <w:szCs w:val="21"/>
          <w:highlight w:val="none"/>
          <w:u w:val="single"/>
        </w:rPr>
      </w:pPr>
      <w:r>
        <w:rPr>
          <w:rFonts w:ascii="宋体" w:hAnsi="宋体"/>
          <w:color w:val="000000"/>
          <w:szCs w:val="21"/>
          <w:highlight w:val="none"/>
        </w:rPr>
        <w:t>货物名称：</w:t>
      </w:r>
      <w:r>
        <w:rPr>
          <w:rFonts w:ascii="宋体" w:hAnsi="宋体"/>
          <w:color w:val="000000"/>
          <w:szCs w:val="21"/>
          <w:highlight w:val="none"/>
          <w:u w:val="single"/>
        </w:rPr>
        <w:t xml:space="preserve">                                    </w:t>
      </w:r>
    </w:p>
    <w:p w14:paraId="3CFBDC1C">
      <w:pPr>
        <w:spacing w:before="120" w:line="360" w:lineRule="auto"/>
        <w:rPr>
          <w:rFonts w:ascii="宋体" w:hAnsi="宋体"/>
          <w:color w:val="000000"/>
          <w:szCs w:val="21"/>
          <w:highlight w:val="none"/>
        </w:rPr>
      </w:pPr>
    </w:p>
    <w:p w14:paraId="369CB7D6">
      <w:pPr>
        <w:spacing w:before="120" w:line="360" w:lineRule="auto"/>
        <w:rPr>
          <w:rFonts w:ascii="宋体" w:hAnsi="宋体"/>
          <w:color w:val="000000"/>
          <w:szCs w:val="21"/>
          <w:highlight w:val="none"/>
        </w:rPr>
      </w:pPr>
    </w:p>
    <w:p w14:paraId="79051EC3">
      <w:pPr>
        <w:spacing w:before="120" w:line="360" w:lineRule="auto"/>
        <w:ind w:left="1440"/>
        <w:rPr>
          <w:rFonts w:ascii="宋体" w:hAnsi="宋体"/>
          <w:color w:val="000000"/>
          <w:szCs w:val="21"/>
          <w:highlight w:val="none"/>
        </w:rPr>
      </w:pPr>
      <w:r>
        <w:rPr>
          <w:rFonts w:ascii="宋体" w:hAnsi="宋体"/>
          <w:color w:val="000000"/>
          <w:szCs w:val="21"/>
          <w:highlight w:val="none"/>
        </w:rPr>
        <w:t>买　　方：</w:t>
      </w:r>
      <w:r>
        <w:rPr>
          <w:rFonts w:ascii="宋体" w:hAnsi="宋体"/>
          <w:color w:val="000000"/>
          <w:szCs w:val="21"/>
          <w:highlight w:val="none"/>
          <w:u w:val="single"/>
        </w:rPr>
        <w:t xml:space="preserve">                                    </w:t>
      </w:r>
    </w:p>
    <w:p w14:paraId="02CA244E">
      <w:pPr>
        <w:pStyle w:val="43"/>
        <w:spacing w:before="120" w:line="360" w:lineRule="auto"/>
        <w:rPr>
          <w:rFonts w:ascii="宋体" w:hAnsi="宋体" w:eastAsia="宋体"/>
          <w:color w:val="000000"/>
          <w:szCs w:val="21"/>
          <w:highlight w:val="none"/>
        </w:rPr>
      </w:pPr>
    </w:p>
    <w:p w14:paraId="292B3BCF">
      <w:pPr>
        <w:spacing w:before="120" w:line="360" w:lineRule="auto"/>
        <w:ind w:left="1440"/>
        <w:rPr>
          <w:rFonts w:ascii="宋体" w:hAnsi="宋体"/>
          <w:color w:val="000000"/>
          <w:szCs w:val="21"/>
          <w:highlight w:val="none"/>
          <w:u w:val="single"/>
        </w:rPr>
      </w:pPr>
      <w:r>
        <w:rPr>
          <w:rFonts w:ascii="宋体" w:hAnsi="宋体"/>
          <w:color w:val="000000"/>
          <w:szCs w:val="21"/>
          <w:highlight w:val="none"/>
        </w:rPr>
        <w:t>卖　　方：</w:t>
      </w:r>
      <w:r>
        <w:rPr>
          <w:rFonts w:ascii="宋体" w:hAnsi="宋体"/>
          <w:color w:val="000000"/>
          <w:szCs w:val="21"/>
          <w:highlight w:val="none"/>
          <w:u w:val="single"/>
        </w:rPr>
        <w:t xml:space="preserve">                                    </w:t>
      </w:r>
    </w:p>
    <w:p w14:paraId="5089E6F8">
      <w:pPr>
        <w:spacing w:before="120" w:line="360" w:lineRule="auto"/>
        <w:rPr>
          <w:rFonts w:ascii="宋体" w:hAnsi="宋体"/>
          <w:color w:val="000000"/>
          <w:szCs w:val="21"/>
          <w:highlight w:val="none"/>
        </w:rPr>
      </w:pPr>
    </w:p>
    <w:p w14:paraId="13293DCE">
      <w:pPr>
        <w:spacing w:before="120" w:line="360" w:lineRule="auto"/>
        <w:rPr>
          <w:rFonts w:ascii="宋体" w:hAnsi="宋体"/>
          <w:color w:val="000000"/>
          <w:szCs w:val="21"/>
          <w:highlight w:val="none"/>
        </w:rPr>
      </w:pPr>
    </w:p>
    <w:p w14:paraId="5F0A622D">
      <w:pPr>
        <w:spacing w:before="120" w:line="360" w:lineRule="auto"/>
        <w:ind w:left="1438" w:leftChars="685"/>
        <w:rPr>
          <w:rFonts w:ascii="宋体" w:hAnsi="宋体"/>
          <w:color w:val="000000"/>
          <w:szCs w:val="21"/>
          <w:highlight w:val="none"/>
          <w:u w:val="single"/>
        </w:rPr>
      </w:pPr>
      <w:r>
        <w:rPr>
          <w:rFonts w:ascii="宋体" w:hAnsi="宋体"/>
          <w:color w:val="000000"/>
          <w:szCs w:val="21"/>
          <w:highlight w:val="none"/>
        </w:rPr>
        <w:t>签署日期：</w:t>
      </w:r>
      <w:r>
        <w:rPr>
          <w:rFonts w:ascii="宋体" w:hAnsi="宋体"/>
          <w:color w:val="000000"/>
          <w:szCs w:val="21"/>
          <w:highlight w:val="none"/>
          <w:u w:val="single"/>
        </w:rPr>
        <w:t xml:space="preserve">                                    </w:t>
      </w:r>
    </w:p>
    <w:p w14:paraId="4C38B780">
      <w:pPr>
        <w:spacing w:before="120" w:line="360" w:lineRule="auto"/>
        <w:rPr>
          <w:rFonts w:ascii="宋体" w:hAnsi="宋体"/>
          <w:color w:val="000000"/>
          <w:szCs w:val="21"/>
          <w:highlight w:val="none"/>
          <w:u w:val="single"/>
        </w:rPr>
      </w:pPr>
    </w:p>
    <w:p w14:paraId="701D0CEA">
      <w:pPr>
        <w:spacing w:before="120" w:line="360" w:lineRule="auto"/>
        <w:jc w:val="center"/>
        <w:rPr>
          <w:rFonts w:ascii="宋体" w:hAnsi="宋体"/>
          <w:b/>
          <w:color w:val="000000"/>
          <w:szCs w:val="21"/>
          <w:highlight w:val="none"/>
        </w:rPr>
      </w:pPr>
      <w:r>
        <w:rPr>
          <w:rFonts w:ascii="宋体" w:hAnsi="宋体"/>
          <w:color w:val="000000"/>
          <w:szCs w:val="21"/>
          <w:highlight w:val="none"/>
        </w:rPr>
        <w:br w:type="page"/>
      </w:r>
      <w:r>
        <w:rPr>
          <w:rFonts w:ascii="宋体" w:hAnsi="宋体"/>
          <w:b/>
          <w:color w:val="000000"/>
          <w:szCs w:val="21"/>
          <w:highlight w:val="none"/>
        </w:rPr>
        <w:t>合　　　同　　　书</w:t>
      </w:r>
    </w:p>
    <w:p w14:paraId="08BB9921">
      <w:pPr>
        <w:spacing w:before="120" w:line="360" w:lineRule="auto"/>
        <w:rPr>
          <w:rFonts w:ascii="宋体" w:hAnsi="宋体"/>
          <w:color w:val="000000"/>
          <w:szCs w:val="21"/>
          <w:highlight w:val="none"/>
        </w:rPr>
      </w:pPr>
    </w:p>
    <w:p w14:paraId="599F2152">
      <w:pPr>
        <w:spacing w:before="120" w:line="360" w:lineRule="auto"/>
        <w:ind w:firstLine="720"/>
        <w:rPr>
          <w:rFonts w:ascii="宋体" w:hAnsi="宋体"/>
          <w:color w:val="000000"/>
          <w:szCs w:val="21"/>
          <w:highlight w:val="none"/>
        </w:rPr>
      </w:pPr>
      <w:r>
        <w:rPr>
          <w:rFonts w:ascii="宋体" w:hAnsi="宋体"/>
          <w:color w:val="000000"/>
          <w:szCs w:val="21"/>
          <w:highlight w:val="none"/>
          <w:u w:val="single"/>
        </w:rPr>
        <w:t xml:space="preserve">         　　　      </w:t>
      </w:r>
      <w:r>
        <w:rPr>
          <w:rFonts w:ascii="宋体" w:hAnsi="宋体"/>
          <w:color w:val="000000"/>
          <w:szCs w:val="21"/>
          <w:highlight w:val="none"/>
        </w:rPr>
        <w:t>(买方)</w:t>
      </w:r>
      <w:r>
        <w:rPr>
          <w:rFonts w:ascii="宋体" w:hAnsi="宋体"/>
          <w:color w:val="000000"/>
          <w:szCs w:val="21"/>
          <w:highlight w:val="none"/>
          <w:u w:val="single"/>
        </w:rPr>
        <w:t xml:space="preserve">   　　　         </w:t>
      </w:r>
      <w:r>
        <w:rPr>
          <w:rFonts w:ascii="宋体" w:hAnsi="宋体"/>
          <w:color w:val="000000"/>
          <w:szCs w:val="21"/>
          <w:highlight w:val="none"/>
        </w:rPr>
        <w:t>(项目名称)中所需</w:t>
      </w:r>
      <w:r>
        <w:rPr>
          <w:rFonts w:ascii="宋体" w:hAnsi="宋体"/>
          <w:color w:val="000000"/>
          <w:szCs w:val="21"/>
          <w:highlight w:val="none"/>
          <w:u w:val="single"/>
        </w:rPr>
        <w:t xml:space="preserve"> 　　　　　</w:t>
      </w:r>
      <w:r>
        <w:rPr>
          <w:rFonts w:ascii="宋体" w:hAnsi="宋体"/>
          <w:color w:val="000000"/>
          <w:szCs w:val="21"/>
          <w:highlight w:val="none"/>
        </w:rPr>
        <w:t>(货物名称)经</w:t>
      </w:r>
      <w:r>
        <w:rPr>
          <w:rFonts w:ascii="宋体" w:hAnsi="宋体"/>
          <w:color w:val="000000"/>
          <w:szCs w:val="21"/>
          <w:highlight w:val="none"/>
          <w:u w:val="single"/>
        </w:rPr>
        <w:t xml:space="preserve">                 </w:t>
      </w:r>
      <w:r>
        <w:rPr>
          <w:rFonts w:ascii="宋体" w:hAnsi="宋体"/>
          <w:color w:val="000000"/>
          <w:szCs w:val="21"/>
          <w:highlight w:val="none"/>
        </w:rPr>
        <w:t>(采购代理机构)以</w:t>
      </w:r>
      <w:r>
        <w:rPr>
          <w:rFonts w:ascii="宋体" w:hAnsi="宋体"/>
          <w:color w:val="000000"/>
          <w:szCs w:val="21"/>
          <w:highlight w:val="none"/>
          <w:u w:val="single"/>
        </w:rPr>
        <w:t xml:space="preserve">　　　　  </w:t>
      </w:r>
      <w:r>
        <w:rPr>
          <w:rFonts w:ascii="宋体" w:hAnsi="宋体"/>
          <w:color w:val="000000"/>
          <w:szCs w:val="21"/>
          <w:highlight w:val="none"/>
        </w:rPr>
        <w:t>号招标文件在国内</w:t>
      </w:r>
      <w:r>
        <w:rPr>
          <w:rFonts w:ascii="宋体" w:hAnsi="宋体"/>
          <w:color w:val="000000"/>
          <w:szCs w:val="21"/>
          <w:highlight w:val="none"/>
          <w:u w:val="single"/>
        </w:rPr>
        <w:t>　　　　</w:t>
      </w:r>
      <w:r>
        <w:rPr>
          <w:rFonts w:ascii="宋体" w:hAnsi="宋体"/>
          <w:color w:val="000000"/>
          <w:szCs w:val="21"/>
          <w:highlight w:val="none"/>
        </w:rPr>
        <w:t>（公开/邀请）招标。经评标委员会评定</w:t>
      </w:r>
      <w:r>
        <w:rPr>
          <w:rFonts w:ascii="宋体" w:hAnsi="宋体"/>
          <w:color w:val="000000"/>
          <w:szCs w:val="21"/>
          <w:highlight w:val="none"/>
          <w:u w:val="single"/>
        </w:rPr>
        <w:t xml:space="preserve"> 　　　　　         </w:t>
      </w:r>
      <w:r>
        <w:rPr>
          <w:rFonts w:ascii="宋体" w:hAnsi="宋体"/>
          <w:color w:val="000000"/>
          <w:szCs w:val="21"/>
          <w:highlight w:val="none"/>
        </w:rPr>
        <w:t>(卖方)为中标人。买、卖双方同意按照下面的条款和条件，签署本合同。</w:t>
      </w:r>
    </w:p>
    <w:p w14:paraId="143CC0BE">
      <w:pPr>
        <w:spacing w:before="240" w:line="360" w:lineRule="auto"/>
        <w:rPr>
          <w:rFonts w:ascii="宋体" w:hAnsi="宋体"/>
          <w:b/>
          <w:color w:val="000000"/>
          <w:szCs w:val="21"/>
          <w:highlight w:val="none"/>
        </w:rPr>
      </w:pPr>
      <w:r>
        <w:rPr>
          <w:rFonts w:ascii="宋体" w:hAnsi="宋体"/>
          <w:b/>
          <w:color w:val="000000"/>
          <w:szCs w:val="21"/>
          <w:highlight w:val="none"/>
        </w:rPr>
        <w:t>1、合同文件</w:t>
      </w:r>
    </w:p>
    <w:p w14:paraId="3F704433">
      <w:pPr>
        <w:spacing w:before="120" w:line="360" w:lineRule="auto"/>
        <w:ind w:firstLine="720"/>
        <w:rPr>
          <w:rFonts w:ascii="宋体" w:hAnsi="宋体"/>
          <w:color w:val="000000"/>
          <w:szCs w:val="21"/>
          <w:highlight w:val="none"/>
        </w:rPr>
      </w:pPr>
      <w:r>
        <w:rPr>
          <w:rFonts w:ascii="宋体" w:hAnsi="宋体"/>
          <w:color w:val="000000"/>
          <w:szCs w:val="21"/>
          <w:highlight w:val="none"/>
        </w:rPr>
        <w:t>下列文件构成本合同的组成部分，应该认为是一个整体，彼此相互解释，相互补充。为便于解释，组成合同的多个文件的优先支配地位的次序如下：</w:t>
      </w:r>
    </w:p>
    <w:p w14:paraId="4B96A46C">
      <w:pPr>
        <w:spacing w:before="120" w:line="360" w:lineRule="auto"/>
        <w:ind w:firstLine="540"/>
        <w:rPr>
          <w:rFonts w:ascii="宋体" w:hAnsi="宋体"/>
          <w:color w:val="000000"/>
          <w:szCs w:val="21"/>
          <w:highlight w:val="none"/>
        </w:rPr>
      </w:pPr>
      <w:r>
        <w:rPr>
          <w:rFonts w:ascii="宋体" w:hAnsi="宋体"/>
          <w:color w:val="000000"/>
          <w:szCs w:val="21"/>
          <w:highlight w:val="none"/>
        </w:rPr>
        <w:t>a.</w:t>
      </w:r>
      <w:r>
        <w:rPr>
          <w:rFonts w:ascii="宋体" w:hAnsi="宋体"/>
          <w:color w:val="000000"/>
          <w:szCs w:val="21"/>
          <w:highlight w:val="none"/>
        </w:rPr>
        <w:tab/>
      </w:r>
      <w:r>
        <w:rPr>
          <w:rFonts w:ascii="宋体" w:hAnsi="宋体"/>
          <w:color w:val="000000"/>
          <w:szCs w:val="21"/>
          <w:highlight w:val="none"/>
        </w:rPr>
        <w:t>本合同书　</w:t>
      </w:r>
    </w:p>
    <w:p w14:paraId="46B5B630">
      <w:pPr>
        <w:spacing w:before="120" w:line="360" w:lineRule="auto"/>
        <w:ind w:firstLine="540"/>
        <w:rPr>
          <w:rFonts w:ascii="宋体" w:hAnsi="宋体"/>
          <w:color w:val="000000"/>
          <w:szCs w:val="21"/>
          <w:highlight w:val="none"/>
        </w:rPr>
      </w:pPr>
      <w:r>
        <w:rPr>
          <w:rFonts w:ascii="宋体" w:hAnsi="宋体"/>
          <w:color w:val="000000"/>
          <w:szCs w:val="21"/>
          <w:highlight w:val="none"/>
        </w:rPr>
        <w:t>b.</w:t>
      </w:r>
      <w:r>
        <w:rPr>
          <w:rFonts w:ascii="宋体" w:hAnsi="宋体"/>
          <w:color w:val="000000"/>
          <w:szCs w:val="21"/>
          <w:highlight w:val="none"/>
        </w:rPr>
        <w:tab/>
      </w:r>
      <w:r>
        <w:rPr>
          <w:rFonts w:ascii="宋体" w:hAnsi="宋体"/>
          <w:color w:val="000000"/>
          <w:szCs w:val="21"/>
          <w:highlight w:val="none"/>
        </w:rPr>
        <w:t>中标通知书</w:t>
      </w:r>
    </w:p>
    <w:p w14:paraId="40A265A9">
      <w:pPr>
        <w:spacing w:before="120" w:line="360" w:lineRule="auto"/>
        <w:ind w:firstLine="540"/>
        <w:rPr>
          <w:rFonts w:ascii="宋体" w:hAnsi="宋体"/>
          <w:color w:val="000000"/>
          <w:szCs w:val="21"/>
          <w:highlight w:val="none"/>
        </w:rPr>
      </w:pPr>
      <w:r>
        <w:rPr>
          <w:rFonts w:ascii="宋体" w:hAnsi="宋体"/>
          <w:color w:val="000000"/>
          <w:szCs w:val="21"/>
          <w:highlight w:val="none"/>
        </w:rPr>
        <w:t>c.</w:t>
      </w:r>
      <w:r>
        <w:rPr>
          <w:rFonts w:ascii="宋体" w:hAnsi="宋体"/>
          <w:color w:val="000000"/>
          <w:szCs w:val="21"/>
          <w:highlight w:val="none"/>
        </w:rPr>
        <w:tab/>
      </w:r>
      <w:r>
        <w:rPr>
          <w:rFonts w:ascii="宋体" w:hAnsi="宋体"/>
          <w:color w:val="000000"/>
          <w:szCs w:val="21"/>
          <w:highlight w:val="none"/>
        </w:rPr>
        <w:t>协议</w:t>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p>
    <w:p w14:paraId="37069692">
      <w:pPr>
        <w:spacing w:before="120" w:line="360" w:lineRule="auto"/>
        <w:ind w:firstLine="540"/>
        <w:rPr>
          <w:rFonts w:ascii="宋体" w:hAnsi="宋体"/>
          <w:color w:val="000000"/>
          <w:szCs w:val="21"/>
          <w:highlight w:val="none"/>
        </w:rPr>
      </w:pPr>
      <w:r>
        <w:rPr>
          <w:rFonts w:ascii="宋体" w:hAnsi="宋体"/>
          <w:color w:val="000000"/>
          <w:szCs w:val="21"/>
          <w:highlight w:val="none"/>
        </w:rPr>
        <w:t>d.</w:t>
      </w:r>
      <w:r>
        <w:rPr>
          <w:rFonts w:ascii="宋体" w:hAnsi="宋体"/>
          <w:color w:val="000000"/>
          <w:szCs w:val="21"/>
          <w:highlight w:val="none"/>
        </w:rPr>
        <w:tab/>
      </w:r>
      <w:r>
        <w:rPr>
          <w:rFonts w:ascii="宋体" w:hAnsi="宋体"/>
          <w:color w:val="000000"/>
          <w:szCs w:val="21"/>
          <w:highlight w:val="none"/>
        </w:rPr>
        <w:t>投标文件</w:t>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(含澄清文件)</w:t>
      </w:r>
    </w:p>
    <w:p w14:paraId="67CBCD4E">
      <w:pPr>
        <w:spacing w:before="120" w:line="360" w:lineRule="auto"/>
        <w:ind w:firstLine="540"/>
        <w:rPr>
          <w:rFonts w:ascii="宋体" w:hAnsi="宋体"/>
          <w:color w:val="000000"/>
          <w:szCs w:val="21"/>
          <w:highlight w:val="none"/>
        </w:rPr>
      </w:pPr>
      <w:r>
        <w:rPr>
          <w:rFonts w:ascii="宋体" w:hAnsi="宋体"/>
          <w:color w:val="000000"/>
          <w:szCs w:val="21"/>
          <w:highlight w:val="none"/>
        </w:rPr>
        <w:t>e.</w:t>
      </w:r>
      <w:r>
        <w:rPr>
          <w:rFonts w:ascii="宋体" w:hAnsi="宋体"/>
          <w:color w:val="000000"/>
          <w:szCs w:val="21"/>
          <w:highlight w:val="none"/>
        </w:rPr>
        <w:tab/>
      </w:r>
      <w:r>
        <w:rPr>
          <w:rFonts w:ascii="宋体" w:hAnsi="宋体"/>
          <w:color w:val="000000"/>
          <w:szCs w:val="21"/>
          <w:highlight w:val="none"/>
        </w:rPr>
        <w:t>招标文件</w:t>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(含招标文件补充通知)</w:t>
      </w:r>
    </w:p>
    <w:p w14:paraId="312534C9">
      <w:pPr>
        <w:spacing w:before="240" w:line="360" w:lineRule="auto"/>
        <w:rPr>
          <w:rFonts w:ascii="宋体" w:hAnsi="宋体"/>
          <w:b/>
          <w:color w:val="000000"/>
          <w:szCs w:val="21"/>
          <w:highlight w:val="none"/>
        </w:rPr>
      </w:pPr>
      <w:r>
        <w:rPr>
          <w:rFonts w:ascii="宋体" w:hAnsi="宋体"/>
          <w:b/>
          <w:color w:val="000000"/>
          <w:szCs w:val="21"/>
          <w:highlight w:val="none"/>
        </w:rPr>
        <w:t>2、货物和数量</w:t>
      </w:r>
    </w:p>
    <w:p w14:paraId="35C82193">
      <w:pPr>
        <w:spacing w:before="120" w:line="360" w:lineRule="auto"/>
        <w:ind w:firstLine="454"/>
        <w:rPr>
          <w:rFonts w:ascii="宋体" w:hAnsi="宋体"/>
          <w:color w:val="000000"/>
          <w:szCs w:val="21"/>
          <w:highlight w:val="none"/>
        </w:rPr>
      </w:pPr>
      <w:r>
        <w:rPr>
          <w:rFonts w:ascii="宋体" w:hAnsi="宋体"/>
          <w:color w:val="000000"/>
          <w:szCs w:val="21"/>
          <w:highlight w:val="none"/>
        </w:rPr>
        <w:t>本合同货物：</w:t>
      </w:r>
      <w:r>
        <w:rPr>
          <w:rFonts w:ascii="宋体" w:hAnsi="宋体"/>
          <w:color w:val="000000"/>
          <w:szCs w:val="21"/>
          <w:highlight w:val="none"/>
          <w:u w:val="single"/>
        </w:rPr>
        <w:t>　　　　　　　　　　　　</w:t>
      </w:r>
    </w:p>
    <w:p w14:paraId="05B1E254">
      <w:pPr>
        <w:spacing w:before="120" w:line="360" w:lineRule="auto"/>
        <w:ind w:firstLine="454"/>
        <w:rPr>
          <w:rFonts w:ascii="宋体" w:hAnsi="宋体"/>
          <w:color w:val="000000"/>
          <w:szCs w:val="21"/>
          <w:highlight w:val="none"/>
        </w:rPr>
      </w:pPr>
      <w:r>
        <w:rPr>
          <w:rFonts w:ascii="宋体" w:hAnsi="宋体"/>
          <w:color w:val="000000"/>
          <w:szCs w:val="21"/>
          <w:highlight w:val="none"/>
        </w:rPr>
        <w:t>数量：</w:t>
      </w:r>
      <w:r>
        <w:rPr>
          <w:rFonts w:ascii="宋体" w:hAnsi="宋体"/>
          <w:color w:val="000000"/>
          <w:szCs w:val="21"/>
          <w:highlight w:val="none"/>
          <w:u w:val="single"/>
        </w:rPr>
        <w:t>　　　　　　　　　　　　　　　</w:t>
      </w:r>
    </w:p>
    <w:p w14:paraId="076CBEE1">
      <w:pPr>
        <w:spacing w:before="240" w:line="360" w:lineRule="auto"/>
        <w:rPr>
          <w:rFonts w:ascii="宋体" w:hAnsi="宋体"/>
          <w:b/>
          <w:color w:val="000000"/>
          <w:szCs w:val="21"/>
          <w:highlight w:val="none"/>
        </w:rPr>
      </w:pPr>
      <w:r>
        <w:rPr>
          <w:rFonts w:ascii="宋体" w:hAnsi="宋体"/>
          <w:b/>
          <w:color w:val="000000"/>
          <w:szCs w:val="21"/>
          <w:highlight w:val="none"/>
        </w:rPr>
        <w:t>3、合同总价</w:t>
      </w:r>
    </w:p>
    <w:p w14:paraId="37BE803C">
      <w:pPr>
        <w:spacing w:before="120" w:line="360" w:lineRule="auto"/>
        <w:ind w:firstLine="454"/>
        <w:rPr>
          <w:rFonts w:ascii="宋体" w:hAnsi="宋体"/>
          <w:color w:val="000000"/>
          <w:szCs w:val="21"/>
          <w:highlight w:val="none"/>
        </w:rPr>
      </w:pPr>
      <w:r>
        <w:rPr>
          <w:rFonts w:ascii="宋体" w:hAnsi="宋体"/>
          <w:color w:val="000000"/>
          <w:szCs w:val="21"/>
          <w:highlight w:val="none"/>
        </w:rPr>
        <w:t>本合同总价为</w:t>
      </w:r>
      <w:r>
        <w:rPr>
          <w:rFonts w:ascii="宋体" w:hAnsi="宋体"/>
          <w:color w:val="000000"/>
          <w:szCs w:val="21"/>
          <w:highlight w:val="none"/>
          <w:u w:val="single"/>
        </w:rPr>
        <w:t xml:space="preserve">    　　   </w:t>
      </w:r>
      <w:r>
        <w:rPr>
          <w:rFonts w:ascii="宋体" w:hAnsi="宋体"/>
          <w:color w:val="000000"/>
          <w:szCs w:val="21"/>
          <w:highlight w:val="none"/>
        </w:rPr>
        <w:t>元人民币。</w:t>
      </w:r>
    </w:p>
    <w:p w14:paraId="14CD2B4C">
      <w:pPr>
        <w:spacing w:before="120" w:line="360" w:lineRule="auto"/>
        <w:ind w:firstLine="454"/>
        <w:rPr>
          <w:rFonts w:ascii="宋体" w:hAnsi="宋体"/>
          <w:color w:val="000000"/>
          <w:szCs w:val="21"/>
          <w:highlight w:val="none"/>
          <w:u w:val="single"/>
        </w:rPr>
      </w:pPr>
      <w:r>
        <w:rPr>
          <w:rFonts w:ascii="宋体" w:hAnsi="宋体"/>
          <w:color w:val="000000"/>
          <w:szCs w:val="21"/>
          <w:highlight w:val="none"/>
        </w:rPr>
        <w:t>分项价格：</w:t>
      </w:r>
      <w:r>
        <w:rPr>
          <w:rFonts w:ascii="宋体" w:hAnsi="宋体"/>
          <w:color w:val="000000"/>
          <w:szCs w:val="21"/>
          <w:highlight w:val="none"/>
          <w:u w:val="single"/>
        </w:rPr>
        <w:t>　　　　　　　　　　　　</w:t>
      </w:r>
    </w:p>
    <w:p w14:paraId="36BEC3B1">
      <w:pPr>
        <w:spacing w:before="240" w:line="360" w:lineRule="auto"/>
        <w:rPr>
          <w:rFonts w:ascii="宋体" w:hAnsi="宋体"/>
          <w:b/>
          <w:color w:val="000000"/>
          <w:szCs w:val="21"/>
          <w:highlight w:val="none"/>
        </w:rPr>
      </w:pPr>
      <w:r>
        <w:rPr>
          <w:rFonts w:ascii="宋体" w:hAnsi="宋体"/>
          <w:b/>
          <w:color w:val="000000"/>
          <w:szCs w:val="21"/>
          <w:highlight w:val="none"/>
        </w:rPr>
        <w:t>4、付款方式</w:t>
      </w:r>
    </w:p>
    <w:p w14:paraId="5DCEE62C">
      <w:pPr>
        <w:spacing w:before="120" w:line="360" w:lineRule="auto"/>
        <w:ind w:firstLine="454"/>
        <w:rPr>
          <w:rFonts w:ascii="宋体" w:hAnsi="宋体"/>
          <w:color w:val="000000"/>
          <w:szCs w:val="21"/>
          <w:highlight w:val="none"/>
        </w:rPr>
      </w:pPr>
      <w:r>
        <w:rPr>
          <w:rFonts w:hint="eastAsia" w:ascii="宋体" w:hAnsi="宋体"/>
          <w:color w:val="000000"/>
          <w:szCs w:val="21"/>
          <w:highlight w:val="none"/>
        </w:rPr>
        <w:t>中标通知书发放后，中标方向采购人提供履约保证金并签订合同后，支付合同总额的30%的预付款，货物安装调试完成、工程整体竣工并验收合格后支付剩余合同价款。上述支付方式最终以卖方与买方签订的合同内容为准。</w:t>
      </w:r>
    </w:p>
    <w:p w14:paraId="64F7AEBB">
      <w:pPr>
        <w:spacing w:before="240" w:line="360" w:lineRule="auto"/>
        <w:rPr>
          <w:rFonts w:ascii="宋体" w:hAnsi="宋体"/>
          <w:b/>
          <w:color w:val="000000"/>
          <w:szCs w:val="21"/>
          <w:highlight w:val="none"/>
        </w:rPr>
      </w:pPr>
      <w:r>
        <w:rPr>
          <w:rFonts w:ascii="宋体" w:hAnsi="宋体"/>
          <w:b/>
          <w:color w:val="000000"/>
          <w:szCs w:val="21"/>
          <w:highlight w:val="none"/>
        </w:rPr>
        <w:t>5、本合同货物的交货时间及交货地点</w:t>
      </w:r>
    </w:p>
    <w:p w14:paraId="488012F7">
      <w:pPr>
        <w:spacing w:before="120" w:line="360" w:lineRule="auto"/>
        <w:ind w:firstLine="480"/>
        <w:rPr>
          <w:rFonts w:ascii="宋体" w:hAnsi="宋体"/>
          <w:color w:val="000000"/>
          <w:szCs w:val="21"/>
          <w:highlight w:val="none"/>
        </w:rPr>
      </w:pPr>
      <w:r>
        <w:rPr>
          <w:rFonts w:ascii="宋体" w:hAnsi="宋体"/>
          <w:color w:val="000000"/>
          <w:szCs w:val="21"/>
          <w:highlight w:val="none"/>
        </w:rPr>
        <w:t>交货时间：</w:t>
      </w:r>
      <w:r>
        <w:rPr>
          <w:rFonts w:hint="eastAsia" w:ascii="宋体" w:hAnsi="宋体"/>
          <w:color w:val="000000"/>
          <w:szCs w:val="21"/>
          <w:highlight w:val="none"/>
        </w:rPr>
        <w:t xml:space="preserve"> </w:t>
      </w:r>
    </w:p>
    <w:p w14:paraId="63EC9631">
      <w:pPr>
        <w:spacing w:line="360" w:lineRule="auto"/>
        <w:ind w:firstLine="420" w:firstLineChars="200"/>
        <w:rPr>
          <w:rFonts w:ascii="宋体" w:hAnsi="宋体"/>
          <w:szCs w:val="21"/>
          <w:highlight w:val="none"/>
          <w:u w:val="single"/>
        </w:rPr>
      </w:pPr>
      <w:r>
        <w:rPr>
          <w:rFonts w:ascii="宋体" w:hAnsi="宋体"/>
          <w:color w:val="000000"/>
          <w:szCs w:val="21"/>
          <w:highlight w:val="none"/>
        </w:rPr>
        <w:t>交货地点：</w:t>
      </w:r>
      <w:r>
        <w:rPr>
          <w:rFonts w:hint="eastAsia" w:ascii="宋体" w:hAnsi="宋体"/>
          <w:szCs w:val="21"/>
          <w:highlight w:val="none"/>
          <w:u w:val="single"/>
        </w:rPr>
        <w:t>运至买方指定地点</w:t>
      </w:r>
      <w:r>
        <w:rPr>
          <w:rFonts w:ascii="宋体" w:hAnsi="宋体"/>
          <w:szCs w:val="21"/>
          <w:highlight w:val="none"/>
          <w:u w:val="single"/>
        </w:rPr>
        <w:t xml:space="preserve"> </w:t>
      </w:r>
    </w:p>
    <w:p w14:paraId="0AD3BF97">
      <w:pPr>
        <w:spacing w:before="240" w:line="360" w:lineRule="auto"/>
        <w:rPr>
          <w:rFonts w:ascii="宋体" w:hAnsi="宋体"/>
          <w:b/>
          <w:color w:val="000000"/>
          <w:szCs w:val="21"/>
          <w:highlight w:val="none"/>
        </w:rPr>
      </w:pPr>
      <w:r>
        <w:rPr>
          <w:rFonts w:ascii="宋体" w:hAnsi="宋体"/>
          <w:b/>
          <w:color w:val="000000"/>
          <w:szCs w:val="21"/>
          <w:highlight w:val="none"/>
        </w:rPr>
        <w:t>6、合同的生效。</w:t>
      </w:r>
    </w:p>
    <w:p w14:paraId="66B15959">
      <w:pPr>
        <w:spacing w:before="120" w:line="360" w:lineRule="auto"/>
        <w:ind w:firstLine="454"/>
        <w:rPr>
          <w:rFonts w:ascii="宋体" w:hAnsi="宋体"/>
          <w:color w:val="000000"/>
          <w:szCs w:val="21"/>
          <w:highlight w:val="none"/>
        </w:rPr>
      </w:pPr>
      <w:r>
        <w:rPr>
          <w:rFonts w:ascii="宋体" w:hAnsi="宋体"/>
          <w:color w:val="000000"/>
          <w:szCs w:val="21"/>
          <w:highlight w:val="none"/>
        </w:rPr>
        <w:t>本合同经双方全权代表签署、加盖单位印章生效。</w:t>
      </w:r>
    </w:p>
    <w:p w14:paraId="679BFCA9">
      <w:pPr>
        <w:spacing w:before="120" w:line="360" w:lineRule="auto"/>
        <w:rPr>
          <w:rFonts w:ascii="宋体" w:hAnsi="宋体"/>
          <w:color w:val="000000"/>
          <w:szCs w:val="21"/>
          <w:highlight w:val="none"/>
        </w:rPr>
      </w:pPr>
    </w:p>
    <w:p w14:paraId="4BE2DA48">
      <w:pPr>
        <w:spacing w:before="120" w:line="360" w:lineRule="auto"/>
        <w:rPr>
          <w:rFonts w:ascii="宋体" w:hAnsi="宋体"/>
          <w:color w:val="000000"/>
          <w:szCs w:val="21"/>
          <w:highlight w:val="none"/>
          <w:u w:val="single"/>
        </w:rPr>
      </w:pPr>
      <w:r>
        <w:rPr>
          <w:rFonts w:ascii="宋体" w:hAnsi="宋体"/>
          <w:color w:val="000000"/>
          <w:szCs w:val="21"/>
          <w:highlight w:val="none"/>
        </w:rPr>
        <w:t>　　买　方：</w:t>
      </w:r>
      <w:r>
        <w:rPr>
          <w:rFonts w:ascii="宋体" w:hAnsi="宋体"/>
          <w:color w:val="000000"/>
          <w:szCs w:val="21"/>
          <w:highlight w:val="none"/>
          <w:u w:val="single"/>
        </w:rPr>
        <w:t xml:space="preserve">              </w:t>
      </w:r>
      <w:r>
        <w:rPr>
          <w:rFonts w:ascii="宋体" w:hAnsi="宋体"/>
          <w:color w:val="000000"/>
          <w:szCs w:val="21"/>
          <w:highlight w:val="none"/>
        </w:rPr>
        <w:t xml:space="preserve"> </w:t>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hint="eastAsia" w:ascii="宋体" w:hAnsi="宋体"/>
          <w:color w:val="000000"/>
          <w:szCs w:val="21"/>
          <w:highlight w:val="none"/>
        </w:rPr>
        <w:t xml:space="preserve">   </w:t>
      </w:r>
      <w:r>
        <w:rPr>
          <w:rFonts w:ascii="宋体" w:hAnsi="宋体"/>
          <w:color w:val="000000"/>
          <w:szCs w:val="21"/>
          <w:highlight w:val="none"/>
        </w:rPr>
        <w:t>卖　方：</w:t>
      </w:r>
      <w:r>
        <w:rPr>
          <w:rFonts w:ascii="宋体" w:hAnsi="宋体"/>
          <w:color w:val="000000"/>
          <w:szCs w:val="21"/>
          <w:highlight w:val="none"/>
          <w:u w:val="single"/>
        </w:rPr>
        <w:t xml:space="preserve">               </w:t>
      </w:r>
    </w:p>
    <w:p w14:paraId="464E165B">
      <w:pPr>
        <w:spacing w:before="120" w:line="360" w:lineRule="auto"/>
        <w:rPr>
          <w:rFonts w:ascii="宋体" w:hAnsi="宋体"/>
          <w:color w:val="000000"/>
          <w:szCs w:val="21"/>
          <w:highlight w:val="none"/>
        </w:rPr>
      </w:pPr>
    </w:p>
    <w:p w14:paraId="475690E2">
      <w:pPr>
        <w:spacing w:before="120" w:line="360" w:lineRule="auto"/>
        <w:rPr>
          <w:rFonts w:ascii="宋体" w:hAnsi="宋体"/>
          <w:color w:val="000000"/>
          <w:szCs w:val="21"/>
          <w:highlight w:val="none"/>
        </w:rPr>
      </w:pPr>
      <w:r>
        <w:rPr>
          <w:rFonts w:ascii="宋体" w:hAnsi="宋体"/>
          <w:color w:val="000000"/>
          <w:szCs w:val="21"/>
          <w:highlight w:val="none"/>
        </w:rPr>
        <w:t>　　名　称：(印章)　　　　　　　　　</w:t>
      </w:r>
      <w:r>
        <w:rPr>
          <w:rFonts w:hint="eastAsia" w:ascii="宋体" w:hAnsi="宋体"/>
          <w:color w:val="000000"/>
          <w:szCs w:val="21"/>
          <w:highlight w:val="none"/>
        </w:rPr>
        <w:t xml:space="preserve">   </w:t>
      </w:r>
      <w:r>
        <w:rPr>
          <w:rFonts w:ascii="宋体" w:hAnsi="宋体"/>
          <w:color w:val="000000"/>
          <w:szCs w:val="21"/>
          <w:highlight w:val="none"/>
        </w:rPr>
        <w:t>名　称：(印章)</w:t>
      </w:r>
    </w:p>
    <w:p w14:paraId="3FE733B4">
      <w:pPr>
        <w:spacing w:before="120" w:line="360" w:lineRule="auto"/>
        <w:rPr>
          <w:rFonts w:ascii="宋体" w:hAnsi="宋体"/>
          <w:color w:val="000000"/>
          <w:szCs w:val="21"/>
          <w:highlight w:val="none"/>
        </w:rPr>
      </w:pPr>
    </w:p>
    <w:p w14:paraId="755A30D6">
      <w:pPr>
        <w:spacing w:before="120" w:line="360" w:lineRule="auto"/>
        <w:ind w:firstLine="420" w:firstLineChars="200"/>
        <w:rPr>
          <w:rFonts w:ascii="宋体" w:hAnsi="宋体"/>
          <w:color w:val="000000"/>
          <w:szCs w:val="21"/>
          <w:highlight w:val="none"/>
        </w:rPr>
      </w:pPr>
      <w:r>
        <w:rPr>
          <w:rFonts w:ascii="宋体" w:hAnsi="宋体"/>
          <w:color w:val="000000"/>
          <w:szCs w:val="21"/>
          <w:highlight w:val="none"/>
        </w:rPr>
        <w:t>年　月　日　　　　　　　　　　　</w:t>
      </w:r>
      <w:r>
        <w:rPr>
          <w:rFonts w:hint="eastAsia" w:ascii="宋体" w:hAnsi="宋体"/>
          <w:color w:val="000000"/>
          <w:szCs w:val="21"/>
          <w:highlight w:val="none"/>
        </w:rPr>
        <w:t xml:space="preserve">    </w:t>
      </w:r>
      <w:r>
        <w:rPr>
          <w:rFonts w:ascii="宋体" w:hAnsi="宋体"/>
          <w:color w:val="000000"/>
          <w:szCs w:val="21"/>
          <w:highlight w:val="none"/>
        </w:rPr>
        <w:t>年　月　日</w:t>
      </w:r>
    </w:p>
    <w:p w14:paraId="7C2FD8BB">
      <w:pPr>
        <w:spacing w:before="120" w:line="360" w:lineRule="auto"/>
        <w:rPr>
          <w:rFonts w:ascii="宋体" w:hAnsi="宋体"/>
          <w:color w:val="000000"/>
          <w:szCs w:val="21"/>
          <w:highlight w:val="none"/>
        </w:rPr>
      </w:pPr>
    </w:p>
    <w:p w14:paraId="03881C4E">
      <w:pPr>
        <w:spacing w:before="120" w:line="360" w:lineRule="auto"/>
        <w:rPr>
          <w:rFonts w:ascii="宋体" w:hAnsi="宋体"/>
          <w:color w:val="000000"/>
          <w:szCs w:val="21"/>
          <w:highlight w:val="none"/>
          <w:u w:val="single"/>
        </w:rPr>
      </w:pPr>
      <w:r>
        <w:rPr>
          <w:rFonts w:ascii="宋体" w:hAnsi="宋体"/>
          <w:color w:val="000000"/>
          <w:szCs w:val="21"/>
          <w:highlight w:val="none"/>
        </w:rPr>
        <w:t>　　授权代表(签字)：</w:t>
      </w:r>
      <w:r>
        <w:rPr>
          <w:rFonts w:ascii="宋体" w:hAnsi="宋体"/>
          <w:color w:val="000000"/>
          <w:szCs w:val="21"/>
          <w:highlight w:val="none"/>
          <w:u w:val="single"/>
        </w:rPr>
        <w:t xml:space="preserve">      </w:t>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授权代表(签字)：</w:t>
      </w:r>
      <w:r>
        <w:rPr>
          <w:rFonts w:ascii="宋体" w:hAnsi="宋体"/>
          <w:color w:val="000000"/>
          <w:szCs w:val="21"/>
          <w:highlight w:val="none"/>
          <w:u w:val="single"/>
        </w:rPr>
        <w:t xml:space="preserve">       </w:t>
      </w:r>
    </w:p>
    <w:p w14:paraId="37B0CF13">
      <w:pPr>
        <w:spacing w:before="120" w:line="360" w:lineRule="auto"/>
        <w:rPr>
          <w:rFonts w:ascii="宋体" w:hAnsi="宋体"/>
          <w:color w:val="000000"/>
          <w:szCs w:val="21"/>
          <w:highlight w:val="none"/>
        </w:rPr>
      </w:pPr>
    </w:p>
    <w:p w14:paraId="3ED26980">
      <w:pPr>
        <w:spacing w:before="120" w:line="360" w:lineRule="auto"/>
        <w:rPr>
          <w:rFonts w:ascii="宋体" w:hAnsi="宋体"/>
          <w:color w:val="000000"/>
          <w:szCs w:val="21"/>
          <w:highlight w:val="none"/>
          <w:u w:val="single"/>
        </w:rPr>
      </w:pPr>
      <w:r>
        <w:rPr>
          <w:rFonts w:ascii="宋体" w:hAnsi="宋体"/>
          <w:color w:val="000000"/>
          <w:szCs w:val="21"/>
          <w:highlight w:val="none"/>
        </w:rPr>
        <w:t>　　地　　址：</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地　　址：</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p>
    <w:p w14:paraId="7601F492">
      <w:pPr>
        <w:spacing w:before="120" w:line="360" w:lineRule="auto"/>
        <w:rPr>
          <w:rFonts w:ascii="宋体" w:hAnsi="宋体"/>
          <w:color w:val="000000"/>
          <w:szCs w:val="21"/>
          <w:highlight w:val="none"/>
        </w:rPr>
      </w:pPr>
    </w:p>
    <w:p w14:paraId="3E59A03F">
      <w:pPr>
        <w:spacing w:before="120" w:line="360" w:lineRule="auto"/>
        <w:rPr>
          <w:rFonts w:ascii="宋体" w:hAnsi="宋体"/>
          <w:color w:val="000000"/>
          <w:szCs w:val="21"/>
          <w:highlight w:val="none"/>
          <w:u w:val="single"/>
        </w:rPr>
      </w:pPr>
      <w:r>
        <w:rPr>
          <w:rFonts w:ascii="宋体" w:hAnsi="宋体"/>
          <w:color w:val="000000"/>
          <w:szCs w:val="21"/>
          <w:highlight w:val="none"/>
        </w:rPr>
        <w:t>　　邮政编码：</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邮政编码：</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p>
    <w:p w14:paraId="04C1402C">
      <w:pPr>
        <w:spacing w:before="120" w:line="360" w:lineRule="auto"/>
        <w:rPr>
          <w:rFonts w:ascii="宋体" w:hAnsi="宋体"/>
          <w:color w:val="000000"/>
          <w:szCs w:val="21"/>
          <w:highlight w:val="none"/>
        </w:rPr>
      </w:pPr>
    </w:p>
    <w:p w14:paraId="596791FA">
      <w:pPr>
        <w:spacing w:before="120" w:line="360" w:lineRule="auto"/>
        <w:rPr>
          <w:rFonts w:ascii="宋体" w:hAnsi="宋体"/>
          <w:color w:val="000000"/>
          <w:szCs w:val="21"/>
          <w:highlight w:val="none"/>
          <w:u w:val="single"/>
        </w:rPr>
      </w:pPr>
      <w:r>
        <w:rPr>
          <w:rFonts w:ascii="宋体" w:hAnsi="宋体"/>
          <w:color w:val="000000"/>
          <w:szCs w:val="21"/>
          <w:highlight w:val="none"/>
        </w:rPr>
        <w:t>　　电　　话：</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电　　话：</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p>
    <w:p w14:paraId="5EF89595">
      <w:pPr>
        <w:spacing w:before="120" w:line="360" w:lineRule="auto"/>
        <w:rPr>
          <w:rFonts w:ascii="宋体" w:hAnsi="宋体"/>
          <w:color w:val="000000"/>
          <w:szCs w:val="21"/>
          <w:highlight w:val="none"/>
        </w:rPr>
      </w:pPr>
    </w:p>
    <w:p w14:paraId="46ACFFE7">
      <w:pPr>
        <w:spacing w:before="120" w:line="360" w:lineRule="auto"/>
        <w:rPr>
          <w:rFonts w:ascii="宋体" w:hAnsi="宋体"/>
          <w:color w:val="000000"/>
          <w:szCs w:val="21"/>
          <w:highlight w:val="none"/>
          <w:u w:val="single"/>
        </w:rPr>
      </w:pPr>
      <w:r>
        <w:rPr>
          <w:rFonts w:ascii="宋体" w:hAnsi="宋体"/>
          <w:color w:val="000000"/>
          <w:szCs w:val="21"/>
          <w:highlight w:val="none"/>
        </w:rPr>
        <w:t>　　开户银行：</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开户银行：</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p>
    <w:p w14:paraId="0E33AABF">
      <w:pPr>
        <w:spacing w:before="120" w:line="360" w:lineRule="auto"/>
        <w:rPr>
          <w:rFonts w:ascii="宋体" w:hAnsi="宋体"/>
          <w:color w:val="000000"/>
          <w:szCs w:val="21"/>
          <w:highlight w:val="none"/>
        </w:rPr>
      </w:pPr>
    </w:p>
    <w:p w14:paraId="34F0DB31">
      <w:pPr>
        <w:spacing w:before="120" w:line="360" w:lineRule="auto"/>
        <w:rPr>
          <w:color w:val="000000"/>
          <w:sz w:val="24"/>
          <w:highlight w:val="none"/>
        </w:rPr>
        <w:sectPr>
          <w:footerReference r:id="rId9" w:type="first"/>
          <w:footerReference r:id="rId8" w:type="even"/>
          <w:pgSz w:w="11907" w:h="16840"/>
          <w:pgMar w:top="1400" w:right="1418" w:bottom="1089" w:left="1418" w:header="851" w:footer="1117" w:gutter="0"/>
          <w:cols w:space="720" w:num="1"/>
          <w:titlePg/>
          <w:docGrid w:linePitch="312" w:charSpace="0"/>
        </w:sectPr>
      </w:pPr>
      <w:r>
        <w:rPr>
          <w:rFonts w:ascii="宋体" w:hAnsi="宋体"/>
          <w:color w:val="000000"/>
          <w:szCs w:val="21"/>
          <w:highlight w:val="none"/>
        </w:rPr>
        <w:t>　　帐　　号：</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ab/>
      </w:r>
      <w:r>
        <w:rPr>
          <w:rFonts w:ascii="宋体" w:hAnsi="宋体"/>
          <w:color w:val="000000"/>
          <w:szCs w:val="21"/>
          <w:highlight w:val="none"/>
        </w:rPr>
        <w:t>帐　　号：</w:t>
      </w:r>
      <w:r>
        <w:rPr>
          <w:rFonts w:ascii="宋体" w:hAnsi="宋体"/>
          <w:color w:val="000000"/>
          <w:szCs w:val="21"/>
          <w:highlight w:val="none"/>
          <w:u w:val="single"/>
        </w:rPr>
        <w:tab/>
      </w:r>
      <w:r>
        <w:rPr>
          <w:rFonts w:ascii="宋体" w:hAnsi="宋体"/>
          <w:color w:val="000000"/>
          <w:szCs w:val="21"/>
          <w:highlight w:val="none"/>
          <w:u w:val="single"/>
        </w:rPr>
        <w:tab/>
      </w:r>
      <w:r>
        <w:rPr>
          <w:rFonts w:ascii="宋体" w:hAnsi="宋体"/>
          <w:color w:val="000000"/>
          <w:szCs w:val="21"/>
          <w:highlight w:val="none"/>
          <w:u w:val="single"/>
        </w:rPr>
        <w:tab/>
      </w:r>
      <w:r>
        <w:rPr>
          <w:rFonts w:hint="eastAsia" w:ascii="宋体" w:hAnsi="宋体"/>
          <w:color w:val="000000"/>
          <w:szCs w:val="21"/>
          <w:highlight w:val="none"/>
          <w:u w:val="single"/>
        </w:rPr>
        <w:t xml:space="preserve">    </w:t>
      </w:r>
    </w:p>
    <w:p w14:paraId="26845931">
      <w:pPr>
        <w:pStyle w:val="3"/>
        <w:rPr>
          <w:rFonts w:ascii="宋体" w:hAnsi="宋体"/>
          <w:highlight w:val="none"/>
        </w:rPr>
      </w:pPr>
      <w:bookmarkStart w:id="185" w:name="_Toc506227597"/>
      <w:r>
        <w:rPr>
          <w:rFonts w:hint="eastAsia" w:ascii="宋体" w:hAnsi="宋体"/>
          <w:highlight w:val="none"/>
        </w:rPr>
        <w:t xml:space="preserve">第五章 </w:t>
      </w:r>
      <w:bookmarkEnd w:id="37"/>
      <w:bookmarkEnd w:id="185"/>
      <w:bookmarkStart w:id="186" w:name="_Toc420948022"/>
      <w:bookmarkStart w:id="187" w:name="_Toc506227598"/>
      <w:r>
        <w:rPr>
          <w:rFonts w:hint="eastAsia" w:ascii="宋体" w:hAnsi="宋体"/>
          <w:highlight w:val="none"/>
        </w:rPr>
        <w:t>采购需求</w:t>
      </w:r>
    </w:p>
    <w:p w14:paraId="2262EF7F">
      <w:pPr>
        <w:rPr>
          <w:highlight w:val="none"/>
        </w:rPr>
      </w:pPr>
    </w:p>
    <w:tbl>
      <w:tblPr>
        <w:tblStyle w:val="48"/>
        <w:tblpPr w:leftFromText="180" w:rightFromText="180" w:vertAnchor="text" w:horzAnchor="page" w:tblpX="2161"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183"/>
        <w:gridCol w:w="1230"/>
        <w:gridCol w:w="1078"/>
        <w:gridCol w:w="1407"/>
        <w:gridCol w:w="1407"/>
      </w:tblGrid>
      <w:tr w14:paraId="1B6F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5" w:type="dxa"/>
            <w:vAlign w:val="center"/>
          </w:tcPr>
          <w:p w14:paraId="73995398">
            <w:pPr>
              <w:pStyle w:val="2"/>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183" w:type="dxa"/>
            <w:vAlign w:val="center"/>
          </w:tcPr>
          <w:p w14:paraId="46527EDA">
            <w:pPr>
              <w:pStyle w:val="2"/>
              <w:jc w:val="center"/>
              <w:rPr>
                <w:rFonts w:hint="default"/>
                <w:b/>
                <w:bCs/>
                <w:highlight w:val="none"/>
                <w:vertAlign w:val="baseline"/>
                <w:lang w:val="en-US" w:eastAsia="zh-CN"/>
              </w:rPr>
            </w:pPr>
            <w:r>
              <w:rPr>
                <w:rFonts w:hint="eastAsia"/>
                <w:b/>
                <w:bCs/>
                <w:highlight w:val="none"/>
                <w:vertAlign w:val="baseline"/>
                <w:lang w:val="en-US" w:eastAsia="zh-CN"/>
              </w:rPr>
              <w:t>设备名称</w:t>
            </w:r>
          </w:p>
        </w:tc>
        <w:tc>
          <w:tcPr>
            <w:tcW w:w="1230" w:type="dxa"/>
            <w:vAlign w:val="center"/>
          </w:tcPr>
          <w:p w14:paraId="5EEDB25C">
            <w:pPr>
              <w:pStyle w:val="2"/>
              <w:jc w:val="center"/>
              <w:rPr>
                <w:rFonts w:hint="default"/>
                <w:b/>
                <w:bCs/>
                <w:highlight w:val="none"/>
                <w:vertAlign w:val="baseline"/>
                <w:lang w:val="en-US" w:eastAsia="zh-CN"/>
              </w:rPr>
            </w:pPr>
            <w:r>
              <w:rPr>
                <w:rFonts w:hint="eastAsia"/>
                <w:b/>
                <w:bCs/>
                <w:highlight w:val="none"/>
                <w:vertAlign w:val="baseline"/>
                <w:lang w:val="en-US" w:eastAsia="zh-CN"/>
              </w:rPr>
              <w:t>数量</w:t>
            </w:r>
          </w:p>
        </w:tc>
        <w:tc>
          <w:tcPr>
            <w:tcW w:w="1078" w:type="dxa"/>
            <w:vAlign w:val="center"/>
          </w:tcPr>
          <w:p w14:paraId="5BAD3D02">
            <w:pPr>
              <w:pStyle w:val="2"/>
              <w:jc w:val="center"/>
              <w:rPr>
                <w:rFonts w:hint="default"/>
                <w:b/>
                <w:bCs/>
                <w:highlight w:val="none"/>
                <w:vertAlign w:val="baseline"/>
                <w:lang w:val="en-US" w:eastAsia="zh-CN"/>
              </w:rPr>
            </w:pPr>
            <w:r>
              <w:rPr>
                <w:rFonts w:hint="eastAsia"/>
                <w:b/>
                <w:bCs/>
                <w:highlight w:val="none"/>
                <w:vertAlign w:val="baseline"/>
                <w:lang w:val="en-US" w:eastAsia="zh-CN"/>
              </w:rPr>
              <w:t>单位</w:t>
            </w:r>
          </w:p>
        </w:tc>
        <w:tc>
          <w:tcPr>
            <w:tcW w:w="1407" w:type="dxa"/>
            <w:vAlign w:val="center"/>
          </w:tcPr>
          <w:p w14:paraId="0B58A68A">
            <w:pPr>
              <w:pStyle w:val="2"/>
              <w:jc w:val="center"/>
              <w:rPr>
                <w:rFonts w:hint="default"/>
                <w:b/>
                <w:bCs/>
                <w:highlight w:val="none"/>
                <w:vertAlign w:val="baseline"/>
                <w:lang w:val="en-US" w:eastAsia="zh-CN"/>
              </w:rPr>
            </w:pPr>
            <w:r>
              <w:rPr>
                <w:rFonts w:hint="eastAsia"/>
                <w:b/>
                <w:bCs/>
                <w:highlight w:val="none"/>
                <w:vertAlign w:val="baseline"/>
                <w:lang w:val="en-US" w:eastAsia="zh-CN"/>
              </w:rPr>
              <w:t>单价（万元）</w:t>
            </w:r>
          </w:p>
        </w:tc>
        <w:tc>
          <w:tcPr>
            <w:tcW w:w="1407" w:type="dxa"/>
            <w:vAlign w:val="center"/>
          </w:tcPr>
          <w:p w14:paraId="047BD891">
            <w:pPr>
              <w:pStyle w:val="2"/>
              <w:jc w:val="center"/>
              <w:rPr>
                <w:rFonts w:hint="default"/>
                <w:b/>
                <w:bCs/>
                <w:highlight w:val="none"/>
                <w:vertAlign w:val="baseline"/>
                <w:lang w:val="en-US" w:eastAsia="zh-CN"/>
              </w:rPr>
            </w:pPr>
            <w:r>
              <w:rPr>
                <w:rFonts w:hint="eastAsia"/>
                <w:b/>
                <w:bCs/>
                <w:highlight w:val="none"/>
                <w:vertAlign w:val="baseline"/>
                <w:lang w:val="en-US" w:eastAsia="zh-CN"/>
              </w:rPr>
              <w:t>备注</w:t>
            </w:r>
          </w:p>
        </w:tc>
      </w:tr>
      <w:tr w14:paraId="37B3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6E61FCCA">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2183" w:type="dxa"/>
            <w:vAlign w:val="center"/>
          </w:tcPr>
          <w:p w14:paraId="7384783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综合数字测井系统主机</w:t>
            </w:r>
          </w:p>
        </w:tc>
        <w:tc>
          <w:tcPr>
            <w:tcW w:w="1230" w:type="dxa"/>
            <w:vAlign w:val="center"/>
          </w:tcPr>
          <w:p w14:paraId="014173B3">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58097A3C">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2E3BFA05">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6.8</w:t>
            </w:r>
          </w:p>
        </w:tc>
        <w:tc>
          <w:tcPr>
            <w:tcW w:w="1407" w:type="dxa"/>
            <w:vMerge w:val="restart"/>
            <w:vAlign w:val="center"/>
          </w:tcPr>
          <w:p w14:paraId="7F1D6F0E">
            <w:pPr>
              <w:pStyle w:val="2"/>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参数详见采购需求</w:t>
            </w:r>
          </w:p>
        </w:tc>
      </w:tr>
      <w:tr w14:paraId="1F9C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68B1BA45">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2183" w:type="dxa"/>
            <w:vAlign w:val="center"/>
          </w:tcPr>
          <w:p w14:paraId="6991C9CB">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野外数据采集终端</w:t>
            </w:r>
          </w:p>
        </w:tc>
        <w:tc>
          <w:tcPr>
            <w:tcW w:w="1230" w:type="dxa"/>
            <w:vAlign w:val="center"/>
          </w:tcPr>
          <w:p w14:paraId="15A96EBF">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1C920C9A">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3D754B6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w:t>
            </w:r>
          </w:p>
        </w:tc>
        <w:tc>
          <w:tcPr>
            <w:tcW w:w="1407" w:type="dxa"/>
            <w:vMerge w:val="continue"/>
          </w:tcPr>
          <w:p w14:paraId="63FDDEBF">
            <w:pPr>
              <w:pStyle w:val="2"/>
              <w:rPr>
                <w:rFonts w:hint="default"/>
                <w:highlight w:val="none"/>
                <w:vertAlign w:val="baseline"/>
                <w:lang w:val="en-US" w:eastAsia="zh-CN"/>
              </w:rPr>
            </w:pPr>
          </w:p>
        </w:tc>
      </w:tr>
      <w:tr w14:paraId="3836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2081AED9">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3</w:t>
            </w:r>
          </w:p>
        </w:tc>
        <w:tc>
          <w:tcPr>
            <w:tcW w:w="2183" w:type="dxa"/>
            <w:vAlign w:val="center"/>
          </w:tcPr>
          <w:p w14:paraId="0FA06C4F">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公共短节</w:t>
            </w:r>
          </w:p>
        </w:tc>
        <w:tc>
          <w:tcPr>
            <w:tcW w:w="1230" w:type="dxa"/>
            <w:vAlign w:val="center"/>
          </w:tcPr>
          <w:p w14:paraId="3C3EB987">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09D7C0E7">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5608EBCE">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1.28</w:t>
            </w:r>
          </w:p>
        </w:tc>
        <w:tc>
          <w:tcPr>
            <w:tcW w:w="1407" w:type="dxa"/>
            <w:vMerge w:val="continue"/>
          </w:tcPr>
          <w:p w14:paraId="15E07DFE">
            <w:pPr>
              <w:pStyle w:val="2"/>
              <w:rPr>
                <w:rFonts w:hint="default"/>
                <w:highlight w:val="none"/>
                <w:vertAlign w:val="baseline"/>
                <w:lang w:val="en-US" w:eastAsia="zh-CN"/>
              </w:rPr>
            </w:pPr>
          </w:p>
        </w:tc>
      </w:tr>
      <w:tr w14:paraId="7901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1F0B07EE">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4</w:t>
            </w:r>
          </w:p>
        </w:tc>
        <w:tc>
          <w:tcPr>
            <w:tcW w:w="2183" w:type="dxa"/>
            <w:vAlign w:val="center"/>
          </w:tcPr>
          <w:p w14:paraId="3697148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贴壁组合探管</w:t>
            </w:r>
          </w:p>
        </w:tc>
        <w:tc>
          <w:tcPr>
            <w:tcW w:w="1230" w:type="dxa"/>
            <w:vAlign w:val="center"/>
          </w:tcPr>
          <w:p w14:paraId="2A9D5639">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36E224E2">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6B79BD7C">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7.28</w:t>
            </w:r>
          </w:p>
        </w:tc>
        <w:tc>
          <w:tcPr>
            <w:tcW w:w="1407" w:type="dxa"/>
            <w:vMerge w:val="continue"/>
          </w:tcPr>
          <w:p w14:paraId="4C039A96">
            <w:pPr>
              <w:pStyle w:val="2"/>
              <w:rPr>
                <w:rFonts w:hint="default"/>
                <w:highlight w:val="none"/>
                <w:vertAlign w:val="baseline"/>
                <w:lang w:val="en-US" w:eastAsia="zh-CN"/>
              </w:rPr>
            </w:pPr>
          </w:p>
        </w:tc>
      </w:tr>
      <w:tr w14:paraId="16F9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75A2E07C">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5</w:t>
            </w:r>
          </w:p>
        </w:tc>
        <w:tc>
          <w:tcPr>
            <w:tcW w:w="2183" w:type="dxa"/>
            <w:vAlign w:val="center"/>
          </w:tcPr>
          <w:p w14:paraId="73398B8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声波组合探管</w:t>
            </w:r>
          </w:p>
        </w:tc>
        <w:tc>
          <w:tcPr>
            <w:tcW w:w="1230" w:type="dxa"/>
            <w:vAlign w:val="center"/>
          </w:tcPr>
          <w:p w14:paraId="4E4A5EF8">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2</w:t>
            </w:r>
          </w:p>
        </w:tc>
        <w:tc>
          <w:tcPr>
            <w:tcW w:w="1078" w:type="dxa"/>
            <w:vAlign w:val="center"/>
          </w:tcPr>
          <w:p w14:paraId="29B0CB93">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0E0B942E">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7.8</w:t>
            </w:r>
          </w:p>
        </w:tc>
        <w:tc>
          <w:tcPr>
            <w:tcW w:w="1407" w:type="dxa"/>
            <w:vMerge w:val="continue"/>
          </w:tcPr>
          <w:p w14:paraId="294B72C9">
            <w:pPr>
              <w:pStyle w:val="2"/>
              <w:rPr>
                <w:rFonts w:hint="default"/>
                <w:highlight w:val="none"/>
                <w:vertAlign w:val="baseline"/>
                <w:lang w:val="en-US" w:eastAsia="zh-CN"/>
              </w:rPr>
            </w:pPr>
          </w:p>
        </w:tc>
      </w:tr>
      <w:tr w14:paraId="4A4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5" w:type="dxa"/>
            <w:vAlign w:val="center"/>
          </w:tcPr>
          <w:p w14:paraId="6A58AB9B">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6</w:t>
            </w:r>
          </w:p>
        </w:tc>
        <w:tc>
          <w:tcPr>
            <w:tcW w:w="2183" w:type="dxa"/>
            <w:vAlign w:val="center"/>
          </w:tcPr>
          <w:p w14:paraId="5F3998EE">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电极系探管</w:t>
            </w:r>
          </w:p>
        </w:tc>
        <w:tc>
          <w:tcPr>
            <w:tcW w:w="1230" w:type="dxa"/>
            <w:vAlign w:val="center"/>
          </w:tcPr>
          <w:p w14:paraId="70907C47">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078" w:type="dxa"/>
            <w:vAlign w:val="center"/>
          </w:tcPr>
          <w:p w14:paraId="27EEDF36">
            <w:pPr>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套</w:t>
            </w:r>
          </w:p>
        </w:tc>
        <w:tc>
          <w:tcPr>
            <w:tcW w:w="1407" w:type="dxa"/>
            <w:vAlign w:val="center"/>
          </w:tcPr>
          <w:p w14:paraId="50EB5667">
            <w:pPr>
              <w:pStyle w:val="2"/>
              <w:jc w:val="center"/>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1.8</w:t>
            </w:r>
          </w:p>
        </w:tc>
        <w:tc>
          <w:tcPr>
            <w:tcW w:w="1407" w:type="dxa"/>
            <w:vMerge w:val="continue"/>
          </w:tcPr>
          <w:p w14:paraId="4119B553">
            <w:pPr>
              <w:pStyle w:val="2"/>
              <w:rPr>
                <w:rFonts w:hint="default"/>
                <w:highlight w:val="none"/>
                <w:vertAlign w:val="baseline"/>
                <w:lang w:val="en-US" w:eastAsia="zh-CN"/>
              </w:rPr>
            </w:pPr>
          </w:p>
        </w:tc>
      </w:tr>
    </w:tbl>
    <w:p w14:paraId="1E17CCA6">
      <w:pPr>
        <w:rPr>
          <w:highlight w:val="none"/>
        </w:rPr>
      </w:pPr>
    </w:p>
    <w:p w14:paraId="1573A1C2">
      <w:pPr>
        <w:pStyle w:val="2"/>
        <w:rPr>
          <w:highlight w:val="none"/>
        </w:rPr>
      </w:pPr>
    </w:p>
    <w:p w14:paraId="6CF21BCC">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5475C705">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2D21C711">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726E9E4E">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6D5EB062">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1665059F">
      <w:pPr>
        <w:numPr>
          <w:ilvl w:val="0"/>
          <w:numId w:val="0"/>
        </w:numPr>
        <w:bidi w:val="0"/>
        <w:rPr>
          <w:rFonts w:hint="eastAsia" w:ascii="宋体" w:hAnsi="宋体" w:eastAsia="宋体" w:cs="宋体"/>
          <w:b/>
          <w:bCs/>
          <w:color w:val="auto"/>
          <w:kern w:val="2"/>
          <w:sz w:val="28"/>
          <w:szCs w:val="28"/>
          <w:highlight w:val="none"/>
          <w:lang w:val="en-US" w:eastAsia="zh-CN" w:bidi="ar-SA"/>
        </w:rPr>
      </w:pPr>
    </w:p>
    <w:p w14:paraId="05C39609">
      <w:pPr>
        <w:numPr>
          <w:ilvl w:val="0"/>
          <w:numId w:val="0"/>
        </w:numPr>
        <w:bidi w:val="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1.综合数字测井系统主机参数（2套）</w:t>
      </w:r>
    </w:p>
    <w:p w14:paraId="2744018B">
      <w:pPr>
        <w:numPr>
          <w:ilvl w:val="0"/>
          <w:numId w:val="0"/>
        </w:numPr>
        <w:bidi w:val="0"/>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(1)井下探管可根据不同的测试参数需求任意级联组合(公共短接+参数短节),一次下井可同时获取各类电、磁、放射性、声学及井径、井温、井斜等多个参数成果；</w:t>
      </w:r>
    </w:p>
    <w:p w14:paraId="082E0320">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eastAsia="宋体" w:cs="宋体"/>
          <w:b w:val="0"/>
          <w:bCs/>
          <w:color w:val="auto"/>
          <w:sz w:val="24"/>
          <w:szCs w:val="24"/>
          <w:highlight w:val="none"/>
          <w:lang w:val="en-US" w:eastAsia="zh-CN"/>
        </w:rPr>
        <w:t>数据传输方式：双向数字传输，测程：±10V</w:t>
      </w:r>
    </w:p>
    <w:p w14:paraId="6F4E8557">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eastAsia="宋体" w:cs="宋体"/>
          <w:b w:val="0"/>
          <w:bCs/>
          <w:color w:val="auto"/>
          <w:sz w:val="24"/>
          <w:szCs w:val="24"/>
          <w:highlight w:val="none"/>
          <w:lang w:val="en-US" w:eastAsia="zh-CN"/>
        </w:rPr>
        <w:t>脉冲记数通道频率范围：0.1Hz~2.5MHz</w:t>
      </w:r>
    </w:p>
    <w:p w14:paraId="7E154EB1">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sz w:val="24"/>
          <w:szCs w:val="24"/>
          <w:highlight w:val="none"/>
          <w:lang w:val="en-US" w:eastAsia="zh-CN"/>
        </w:rPr>
        <w:t>井下供电电源：DC70-210V/0.5A</w:t>
      </w:r>
    </w:p>
    <w:p w14:paraId="740B3307">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(5</w:t>
      </w:r>
      <w:r>
        <w:rPr>
          <w:rFonts w:hint="eastAsia" w:ascii="宋体" w:hAnsi="宋体" w:eastAsia="宋体" w:cs="宋体"/>
          <w:b w:val="0"/>
          <w:bCs/>
          <w:color w:val="auto"/>
          <w:sz w:val="24"/>
          <w:szCs w:val="24"/>
          <w:highlight w:val="none"/>
          <w:lang w:val="en-US" w:eastAsia="zh-CN"/>
        </w:rPr>
        <w:t>)电测供电电流：1mA~500mA共8档可选</w:t>
      </w:r>
    </w:p>
    <w:p w14:paraId="50B71CEF">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(6)</w:t>
      </w:r>
      <w:r>
        <w:rPr>
          <w:rFonts w:hint="eastAsia" w:ascii="宋体" w:hAnsi="宋体" w:eastAsia="宋体" w:cs="宋体"/>
          <w:b w:val="0"/>
          <w:bCs/>
          <w:color w:val="auto"/>
          <w:sz w:val="24"/>
          <w:szCs w:val="24"/>
          <w:highlight w:val="none"/>
          <w:lang w:val="en-US" w:eastAsia="zh-CN"/>
        </w:rPr>
        <w:t>连续一次采集深度：≤3500m</w:t>
      </w:r>
    </w:p>
    <w:p w14:paraId="267AFD0E">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sz w:val="24"/>
          <w:szCs w:val="24"/>
          <w:highlight w:val="none"/>
          <w:lang w:val="en-US" w:eastAsia="zh-CN"/>
        </w:rPr>
        <w:t>采样间隔：2cm~10m</w:t>
      </w:r>
    </w:p>
    <w:p w14:paraId="008BF031">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(8)</w:t>
      </w:r>
      <w:r>
        <w:rPr>
          <w:rFonts w:hint="eastAsia" w:ascii="宋体" w:hAnsi="宋体" w:eastAsia="宋体" w:cs="宋体"/>
          <w:b w:val="0"/>
          <w:bCs/>
          <w:color w:val="auto"/>
          <w:sz w:val="24"/>
          <w:szCs w:val="24"/>
          <w:highlight w:val="none"/>
          <w:lang w:val="en-US" w:eastAsia="zh-CN"/>
        </w:rPr>
        <w:t>深度显示范围：0~9999.99m</w:t>
      </w:r>
    </w:p>
    <w:p w14:paraId="2B883EF7">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(9)</w:t>
      </w:r>
      <w:r>
        <w:rPr>
          <w:rFonts w:hint="eastAsia" w:ascii="宋体" w:hAnsi="宋体" w:eastAsia="宋体" w:cs="宋体"/>
          <w:b w:val="0"/>
          <w:bCs/>
          <w:color w:val="auto"/>
          <w:sz w:val="24"/>
          <w:szCs w:val="24"/>
          <w:highlight w:val="none"/>
          <w:lang w:val="en-US" w:eastAsia="zh-CN"/>
        </w:rPr>
        <w:t>深度误差：≤0.4%</w:t>
      </w:r>
    </w:p>
    <w:p w14:paraId="4058FAC3">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(10)</w:t>
      </w:r>
      <w:r>
        <w:rPr>
          <w:rFonts w:hint="eastAsia" w:ascii="宋体" w:hAnsi="宋体" w:eastAsia="宋体" w:cs="宋体"/>
          <w:b w:val="0"/>
          <w:bCs/>
          <w:color w:val="auto"/>
          <w:sz w:val="24"/>
          <w:szCs w:val="24"/>
          <w:highlight w:val="none"/>
          <w:lang w:val="en-US" w:eastAsia="zh-CN"/>
        </w:rPr>
        <w:t>工作电源：AC220V±20%,50Hz±10%</w:t>
      </w:r>
    </w:p>
    <w:p w14:paraId="79DA1DE4">
      <w:pPr>
        <w:numPr>
          <w:ilvl w:val="0"/>
          <w:numId w:val="0"/>
        </w:numPr>
        <w:spacing w:line="360" w:lineRule="auto"/>
        <w:ind w:left="425" w:leftChars="0" w:hanging="425"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(11)</w:t>
      </w:r>
      <w:r>
        <w:rPr>
          <w:rFonts w:hint="eastAsia" w:ascii="宋体" w:hAnsi="宋体" w:eastAsia="宋体" w:cs="宋体"/>
          <w:b w:val="0"/>
          <w:bCs/>
          <w:color w:val="auto"/>
          <w:sz w:val="24"/>
          <w:szCs w:val="24"/>
          <w:highlight w:val="none"/>
          <w:lang w:val="en-US" w:eastAsia="zh-CN"/>
        </w:rPr>
        <w:t>工作环境：-20~70℃,95%RH</w:t>
      </w:r>
    </w:p>
    <w:p w14:paraId="6E24CACD">
      <w:pPr>
        <w:numPr>
          <w:ilvl w:val="0"/>
          <w:numId w:val="0"/>
        </w:numPr>
        <w:spacing w:line="360" w:lineRule="auto"/>
        <w:ind w:left="0" w:leftChars="0"/>
        <w:rPr>
          <w:rFonts w:hint="eastAsia"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sz w:val="24"/>
          <w:szCs w:val="24"/>
          <w:highlight w:val="none"/>
          <w:lang w:val="en-US" w:eastAsia="zh-CN"/>
        </w:rPr>
        <w:t>2.野外数据采集终端</w:t>
      </w:r>
      <w:r>
        <w:rPr>
          <w:rFonts w:hint="eastAsia" w:ascii="宋体" w:hAnsi="宋体" w:eastAsia="宋体" w:cs="宋体"/>
          <w:b/>
          <w:bCs w:val="0"/>
          <w:color w:val="auto"/>
          <w:kern w:val="2"/>
          <w:sz w:val="24"/>
          <w:szCs w:val="24"/>
          <w:highlight w:val="none"/>
          <w:lang w:val="en-US" w:eastAsia="zh-CN" w:bidi="ar-SA"/>
        </w:rPr>
        <w:t>：i9-14900，32GB+1TB,RTX4060</w:t>
      </w:r>
      <w:r>
        <w:rPr>
          <w:rFonts w:hint="eastAsia" w:ascii="宋体" w:hAnsi="宋体" w:cs="宋体"/>
          <w:b/>
          <w:bCs w:val="0"/>
          <w:color w:val="auto"/>
          <w:kern w:val="2"/>
          <w:sz w:val="24"/>
          <w:szCs w:val="24"/>
          <w:highlight w:val="none"/>
          <w:lang w:val="en-US" w:eastAsia="zh-CN" w:bidi="ar-SA"/>
        </w:rPr>
        <w:t xml:space="preserve"> 屏15.6-16寸</w:t>
      </w:r>
      <w:r>
        <w:rPr>
          <w:rFonts w:hint="eastAsia" w:ascii="宋体" w:hAnsi="宋体" w:eastAsia="宋体" w:cs="宋体"/>
          <w:b/>
          <w:bCs/>
          <w:color w:val="auto"/>
          <w:kern w:val="2"/>
          <w:sz w:val="24"/>
          <w:szCs w:val="24"/>
          <w:highlight w:val="none"/>
          <w:lang w:val="en-US" w:eastAsia="zh-CN" w:bidi="ar-SA"/>
        </w:rPr>
        <w:t>(1套</w:t>
      </w:r>
      <w:r>
        <w:rPr>
          <w:rFonts w:hint="eastAsia" w:ascii="宋体" w:hAnsi="宋体" w:cs="宋体"/>
          <w:b/>
          <w:bCs/>
          <w:color w:val="auto"/>
          <w:kern w:val="2"/>
          <w:sz w:val="24"/>
          <w:szCs w:val="24"/>
          <w:highlight w:val="none"/>
          <w:lang w:val="en-US" w:eastAsia="zh-CN" w:bidi="ar-SA"/>
        </w:rPr>
        <w:t>)</w:t>
      </w:r>
    </w:p>
    <w:p w14:paraId="0AF98793">
      <w:pPr>
        <w:numPr>
          <w:ilvl w:val="0"/>
          <w:numId w:val="0"/>
        </w:numPr>
        <w:spacing w:line="360" w:lineRule="auto"/>
        <w:ind w:left="0" w:leftChars="0"/>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.公共短节(1套</w:t>
      </w:r>
      <w:r>
        <w:rPr>
          <w:rFonts w:hint="eastAsia" w:ascii="宋体" w:hAnsi="宋体" w:cs="宋体"/>
          <w:b/>
          <w:bCs/>
          <w:color w:val="auto"/>
          <w:kern w:val="2"/>
          <w:sz w:val="24"/>
          <w:szCs w:val="24"/>
          <w:highlight w:val="none"/>
          <w:lang w:val="en-US" w:eastAsia="zh-CN" w:bidi="ar-SA"/>
        </w:rPr>
        <w:t>)</w:t>
      </w:r>
    </w:p>
    <w:p w14:paraId="1B9B297D">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(1)单参数测井时连接器，使用温度范围：-10℃～+85℃ ；</w:t>
      </w:r>
    </w:p>
    <w:p w14:paraId="6FB65D76">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(2)工作电源范围：DC70V~210V ；</w:t>
      </w:r>
    </w:p>
    <w:p w14:paraId="66C46B5D">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(3)压力：≤20Mpa ；</w:t>
      </w:r>
    </w:p>
    <w:p w14:paraId="6E6940BF">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(4)数字传输类型：BCD码 ；                                                </w:t>
      </w:r>
    </w:p>
    <w:p w14:paraId="57FA99AB">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(5)探管外径尺寸：Φ51×48mm</w:t>
      </w:r>
    </w:p>
    <w:p w14:paraId="6054BF86">
      <w:pPr>
        <w:numPr>
          <w:ilvl w:val="0"/>
          <w:numId w:val="0"/>
        </w:numPr>
        <w:spacing w:line="360" w:lineRule="auto"/>
        <w:ind w:left="0" w:leftChars="0"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.贴壁组合探管(2套）</w:t>
      </w:r>
    </w:p>
    <w:p w14:paraId="3FB8F27F">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(1)测量参数：自然γ、双源距补偿密度、三侧向电阻率、井径、自然电位</w:t>
      </w:r>
    </w:p>
    <w:p w14:paraId="3217AC3A">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(2)自然γ：探测器：NaI(T)，Φ23x60mm，光电倍增管：GDB23，稳定性：3.5，测量范围：&gt;30KeV伽马射线，计数范围：0～65535cps。</w:t>
      </w:r>
    </w:p>
    <w:p w14:paraId="399A18EF">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(3)双源距补偿密度：放射源采用定向发射，探测器采用长、短源距定向接收贴壁装置，减少了钻孔因素对密度测量的影响。，光电倍增管：GDB23，计数范围：0～32000cps，闪烁体：NaI(Tl)，Φ23x40mm，工作源：100mCi137Cs同位素，短源距：200mm，长源距：350mm，测量密度范围：1～4g/cm3（标定2.8g/cm3）</w:t>
      </w:r>
    </w:p>
    <w:p w14:paraId="08ECDCC7">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(4)三侧向电阻率：测量范围：0～10kΩ·m，稳定性：连续工作，≤3.5%</w:t>
      </w:r>
    </w:p>
    <w:p w14:paraId="2FB6A074">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(5)井径：测量范围：Φ50～300mm，灵敏度：0.5mm</w:t>
      </w:r>
    </w:p>
    <w:p w14:paraId="7CF6B216">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(6)自然电位：测量范围：±2V，测量精度：±2.5mV</w:t>
      </w:r>
    </w:p>
    <w:p w14:paraId="43B2222C">
      <w:pPr>
        <w:numPr>
          <w:ilvl w:val="0"/>
          <w:numId w:val="0"/>
        </w:numPr>
        <w:spacing w:line="360" w:lineRule="auto"/>
        <w:ind w:left="0" w:leftChars="0"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.声波组合探管(2套）</w:t>
      </w:r>
    </w:p>
    <w:p w14:paraId="6EC85443">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(1)测量参数：自然γ、 测斜、 井温、 声波、声幅</w:t>
      </w:r>
    </w:p>
    <w:p w14:paraId="790621FF">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(2)自然γ：自然γ：探测器：NaI(T)，Φ23x60mm，光电倍增管：GDB23，稳定性：3.5，测量范围：&gt;30KeV伽马射线，计数范围：0～65535cps。</w:t>
      </w:r>
    </w:p>
    <w:p w14:paraId="7D3DACA8">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(3)测斜：顶角：0～45°,精度：≤0.1；方位角精度：±4°(顶角&gt;3°)；±6°(2°&lt;顶角&lt; 3°）；方位角范围：0～360°</w:t>
      </w:r>
    </w:p>
    <w:p w14:paraId="4658DA37">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(4)井温：温度范围：-10℃～+85℃ ；测温灵敏度：≤ 0.1℃感温时间：≤ 3s；稳定性:≤1%(连续工作8h)</w:t>
      </w:r>
    </w:p>
    <w:p w14:paraId="7F490992">
      <w:pPr>
        <w:numPr>
          <w:ilvl w:val="0"/>
          <w:numId w:val="0"/>
        </w:numPr>
        <w:spacing w:line="360" w:lineRule="auto"/>
        <w:ind w:left="425" w:leftChars="0" w:hanging="425"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(5)声波：测量方式：单发双收非定向；发射声波周期：100ms；声波固有频率：23k±2kHz接收声速范围：1.5km/s；声波幅度：0.5V～10V；源距：0.5m &amp; 0.7m</w:t>
      </w:r>
    </w:p>
    <w:p w14:paraId="39AB16CD">
      <w:pPr>
        <w:widowControl w:val="0"/>
        <w:numPr>
          <w:ilvl w:val="0"/>
          <w:numId w:val="0"/>
        </w:numPr>
        <w:spacing w:line="360" w:lineRule="auto"/>
        <w:ind w:left="425" w:leftChars="0" w:hanging="425"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.电极系探管(1套</w:t>
      </w:r>
      <w:r>
        <w:rPr>
          <w:rFonts w:hint="eastAsia" w:ascii="宋体" w:hAnsi="宋体" w:cs="宋体"/>
          <w:b/>
          <w:bCs/>
          <w:color w:val="auto"/>
          <w:kern w:val="2"/>
          <w:sz w:val="24"/>
          <w:szCs w:val="24"/>
          <w:highlight w:val="none"/>
          <w:lang w:val="en-US" w:eastAsia="zh-CN" w:bidi="ar-SA"/>
        </w:rPr>
        <w:t>)</w:t>
      </w:r>
    </w:p>
    <w:p w14:paraId="645A1326">
      <w:pPr>
        <w:widowControl/>
        <w:numPr>
          <w:ilvl w:val="0"/>
          <w:numId w:val="3"/>
        </w:numPr>
        <w:spacing w:line="360" w:lineRule="auto"/>
        <w:ind w:left="425" w:leftChars="0" w:right="-105" w:rightChars="-50" w:hanging="425"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测量参数：自电，电位/梯度电阻率</w:t>
      </w:r>
    </w:p>
    <w:p w14:paraId="05A0BC15">
      <w:pPr>
        <w:widowControl/>
        <w:numPr>
          <w:ilvl w:val="0"/>
          <w:numId w:val="3"/>
        </w:numPr>
        <w:spacing w:line="360" w:lineRule="auto"/>
        <w:ind w:left="425" w:leftChars="0" w:right="-105" w:rightChars="-50" w:hanging="42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自然电位范围：-5V～+5V</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测量灵敏度：≤2.44mV</w:t>
      </w:r>
    </w:p>
    <w:p w14:paraId="1E458FA0">
      <w:pPr>
        <w:widowControl/>
        <w:numPr>
          <w:ilvl w:val="0"/>
          <w:numId w:val="3"/>
        </w:numPr>
        <w:spacing w:line="360" w:lineRule="auto"/>
        <w:ind w:left="425" w:leftChars="0" w:right="-105" w:rightChars="-50" w:hanging="425" w:firstLineChars="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精度误差：±3%</w:t>
      </w:r>
    </w:p>
    <w:p w14:paraId="0930FB07">
      <w:pPr>
        <w:widowControl/>
        <w:numPr>
          <w:ilvl w:val="0"/>
          <w:numId w:val="3"/>
        </w:numPr>
        <w:spacing w:line="360" w:lineRule="auto"/>
        <w:ind w:left="425" w:leftChars="0" w:right="-105" w:rightChars="-50" w:hanging="425"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电阻率范围：0～10kΩ·m</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测量精度：±0.04Ω·m</w:t>
      </w:r>
    </w:p>
    <w:p w14:paraId="79CCD5AA">
      <w:pPr>
        <w:pStyle w:val="4"/>
        <w:rPr>
          <w:highlight w:val="none"/>
        </w:rPr>
      </w:pPr>
    </w:p>
    <w:p w14:paraId="7B6EDA55">
      <w:pPr>
        <w:rPr>
          <w:highlight w:val="none"/>
        </w:rPr>
      </w:pPr>
    </w:p>
    <w:p w14:paraId="0E5EEF06">
      <w:pPr>
        <w:rPr>
          <w:highlight w:val="none"/>
        </w:rPr>
      </w:pPr>
    </w:p>
    <w:p w14:paraId="68F658DB">
      <w:pPr>
        <w:pStyle w:val="3"/>
        <w:rPr>
          <w:rFonts w:ascii="宋体" w:hAnsi="宋体"/>
          <w:highlight w:val="none"/>
        </w:rPr>
      </w:pPr>
      <w:r>
        <w:rPr>
          <w:rFonts w:hint="eastAsia" w:ascii="宋体" w:hAnsi="宋体"/>
          <w:highlight w:val="none"/>
        </w:rPr>
        <w:t>第六章 投标文件</w:t>
      </w:r>
      <w:bookmarkEnd w:id="186"/>
      <w:r>
        <w:rPr>
          <w:rFonts w:hint="eastAsia" w:ascii="宋体" w:hAnsi="宋体"/>
          <w:highlight w:val="none"/>
        </w:rPr>
        <w:t>格式</w:t>
      </w:r>
      <w:bookmarkEnd w:id="187"/>
    </w:p>
    <w:p w14:paraId="072D680F">
      <w:pPr>
        <w:adjustRightInd w:val="0"/>
        <w:snapToGrid w:val="0"/>
        <w:spacing w:line="400" w:lineRule="atLeast"/>
        <w:rPr>
          <w:rFonts w:ascii="宋体" w:hAnsi="宋体"/>
          <w:bCs/>
          <w:sz w:val="52"/>
          <w:szCs w:val="52"/>
          <w:highlight w:val="none"/>
        </w:rPr>
      </w:pPr>
    </w:p>
    <w:p w14:paraId="0E4C8D66">
      <w:pPr>
        <w:adjustRightInd w:val="0"/>
        <w:snapToGrid w:val="0"/>
        <w:spacing w:line="400" w:lineRule="atLeast"/>
        <w:jc w:val="center"/>
        <w:rPr>
          <w:rFonts w:ascii="宋体" w:hAnsi="宋体"/>
          <w:bCs/>
          <w:sz w:val="52"/>
          <w:szCs w:val="52"/>
          <w:highlight w:val="none"/>
        </w:rPr>
      </w:pPr>
      <w:r>
        <w:rPr>
          <w:rFonts w:hint="eastAsia" w:ascii="宋体" w:hAnsi="宋体"/>
          <w:bCs/>
          <w:sz w:val="52"/>
          <w:szCs w:val="52"/>
          <w:highlight w:val="none"/>
        </w:rPr>
        <w:t>投 标 文 件</w:t>
      </w:r>
    </w:p>
    <w:p w14:paraId="5E5A866E">
      <w:pPr>
        <w:snapToGrid w:val="0"/>
        <w:spacing w:beforeLines="50" w:after="50"/>
        <w:jc w:val="center"/>
        <w:rPr>
          <w:rFonts w:ascii="宋体" w:hAnsi="宋体"/>
          <w:b/>
          <w:bCs/>
          <w:sz w:val="28"/>
          <w:szCs w:val="28"/>
          <w:highlight w:val="none"/>
        </w:rPr>
      </w:pPr>
      <w:r>
        <w:rPr>
          <w:rFonts w:hint="eastAsia" w:ascii="宋体" w:hAnsi="宋体"/>
          <w:b/>
          <w:bCs/>
          <w:sz w:val="28"/>
          <w:szCs w:val="28"/>
          <w:highlight w:val="none"/>
        </w:rPr>
        <w:t>（正本/副本）</w:t>
      </w:r>
    </w:p>
    <w:p w14:paraId="7E7E16BE">
      <w:pPr>
        <w:snapToGrid w:val="0"/>
        <w:spacing w:beforeLines="50" w:after="50"/>
        <w:jc w:val="center"/>
        <w:rPr>
          <w:rFonts w:ascii="宋体" w:hAnsi="宋体"/>
          <w:b/>
          <w:bCs/>
          <w:sz w:val="28"/>
          <w:szCs w:val="28"/>
          <w:highlight w:val="none"/>
        </w:rPr>
      </w:pPr>
    </w:p>
    <w:p w14:paraId="543B4C56">
      <w:pPr>
        <w:spacing w:beforeLines="100"/>
        <w:jc w:val="center"/>
        <w:rPr>
          <w:rFonts w:ascii="宋体" w:hAnsi="宋体"/>
          <w:b/>
          <w:sz w:val="44"/>
          <w:szCs w:val="44"/>
          <w:highlight w:val="none"/>
        </w:rPr>
      </w:pPr>
    </w:p>
    <w:p w14:paraId="7858BB7E">
      <w:pPr>
        <w:spacing w:beforeLines="100"/>
        <w:jc w:val="center"/>
        <w:rPr>
          <w:rFonts w:ascii="宋体" w:hAnsi="宋体"/>
          <w:b/>
          <w:sz w:val="44"/>
          <w:szCs w:val="44"/>
          <w:highlight w:val="none"/>
        </w:rPr>
      </w:pPr>
    </w:p>
    <w:p w14:paraId="3C8ABCDB">
      <w:pPr>
        <w:rPr>
          <w:rFonts w:ascii="宋体" w:hAnsi="宋体"/>
          <w:sz w:val="28"/>
          <w:szCs w:val="28"/>
          <w:highlight w:val="none"/>
        </w:rPr>
      </w:pPr>
    </w:p>
    <w:p w14:paraId="529AA875">
      <w:pPr>
        <w:snapToGrid w:val="0"/>
        <w:spacing w:beforeLines="100" w:afterLines="100" w:line="360" w:lineRule="auto"/>
        <w:ind w:firstLine="993" w:firstLineChars="412"/>
        <w:rPr>
          <w:rFonts w:ascii="宋体" w:hAnsi="宋体"/>
          <w:b/>
          <w:bCs/>
          <w:sz w:val="24"/>
          <w:highlight w:val="none"/>
          <w:u w:val="single"/>
        </w:rPr>
      </w:pPr>
      <w:r>
        <w:rPr>
          <w:rFonts w:hint="eastAsia" w:ascii="宋体" w:hAnsi="宋体"/>
          <w:b/>
          <w:bCs/>
          <w:sz w:val="24"/>
          <w:highlight w:val="none"/>
        </w:rPr>
        <w:t>项目名称：</w:t>
      </w:r>
      <w:r>
        <w:rPr>
          <w:rFonts w:hint="eastAsia" w:ascii="宋体" w:hAnsi="宋体"/>
          <w:b/>
          <w:bCs/>
          <w:sz w:val="24"/>
          <w:highlight w:val="none"/>
          <w:u w:val="single"/>
        </w:rPr>
        <w:t xml:space="preserve">                               </w:t>
      </w:r>
    </w:p>
    <w:p w14:paraId="3E68B542">
      <w:pPr>
        <w:snapToGrid w:val="0"/>
        <w:spacing w:beforeLines="100" w:afterLines="100" w:line="360" w:lineRule="auto"/>
        <w:ind w:firstLine="985" w:firstLineChars="409"/>
        <w:rPr>
          <w:rFonts w:ascii="宋体" w:hAnsi="宋体"/>
          <w:b/>
          <w:bCs/>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r>
        <w:rPr>
          <w:rFonts w:ascii="宋体" w:hAnsi="宋体"/>
          <w:b/>
          <w:bCs/>
          <w:sz w:val="24"/>
          <w:highlight w:val="none"/>
        </w:rPr>
        <w:t xml:space="preserve"> </w:t>
      </w:r>
    </w:p>
    <w:p w14:paraId="632E0E76">
      <w:pPr>
        <w:snapToGrid w:val="0"/>
        <w:spacing w:beforeLines="100" w:afterLines="100" w:line="360" w:lineRule="auto"/>
        <w:ind w:firstLine="985" w:firstLineChars="409"/>
        <w:rPr>
          <w:rFonts w:ascii="宋体" w:hAnsi="宋体"/>
          <w:b/>
          <w:bCs/>
          <w:sz w:val="24"/>
          <w:highlight w:val="none"/>
          <w:u w:val="single"/>
        </w:rPr>
      </w:pPr>
      <w:r>
        <w:rPr>
          <w:rFonts w:hint="eastAsia" w:ascii="宋体" w:hAnsi="宋体"/>
          <w:b/>
          <w:bCs/>
          <w:sz w:val="24"/>
          <w:highlight w:val="none"/>
        </w:rPr>
        <w:t>招标内容：</w:t>
      </w:r>
      <w:r>
        <w:rPr>
          <w:rFonts w:hint="eastAsia" w:ascii="宋体" w:hAnsi="宋体"/>
          <w:b/>
          <w:bCs/>
          <w:sz w:val="24"/>
          <w:highlight w:val="none"/>
          <w:u w:val="single"/>
        </w:rPr>
        <w:t xml:space="preserve">                                   </w:t>
      </w:r>
    </w:p>
    <w:p w14:paraId="09518A57">
      <w:pPr>
        <w:pStyle w:val="14"/>
        <w:snapToGrid w:val="0"/>
        <w:spacing w:beforeLines="100" w:afterLines="100" w:line="360" w:lineRule="auto"/>
        <w:ind w:firstLine="981" w:firstLineChars="407"/>
        <w:rPr>
          <w:rFonts w:ascii="宋体" w:hAnsi="宋体"/>
          <w:b/>
          <w:bCs/>
          <w:sz w:val="24"/>
          <w:szCs w:val="24"/>
          <w:highlight w:val="none"/>
        </w:rPr>
      </w:pPr>
      <w:r>
        <w:rPr>
          <w:rFonts w:hint="eastAsia" w:ascii="宋体" w:hAnsi="宋体"/>
          <w:b/>
          <w:bCs/>
          <w:sz w:val="24"/>
          <w:szCs w:val="24"/>
          <w:highlight w:val="none"/>
        </w:rPr>
        <w:t>投标人名称：</w:t>
      </w:r>
      <w:r>
        <w:rPr>
          <w:rFonts w:hint="eastAsia" w:ascii="宋体" w:hAnsi="宋体"/>
          <w:b/>
          <w:bCs/>
          <w:sz w:val="24"/>
          <w:szCs w:val="24"/>
          <w:highlight w:val="none"/>
          <w:u w:val="single"/>
        </w:rPr>
        <w:t xml:space="preserve">                      （</w:t>
      </w:r>
      <w:r>
        <w:rPr>
          <w:rFonts w:hint="eastAsia" w:ascii="宋体" w:hAnsi="宋体"/>
          <w:b/>
          <w:bCs/>
          <w:sz w:val="24"/>
          <w:szCs w:val="24"/>
          <w:highlight w:val="none"/>
        </w:rPr>
        <w:t>加盖公章）</w:t>
      </w:r>
    </w:p>
    <w:p w14:paraId="79B52EF6">
      <w:pPr>
        <w:pStyle w:val="14"/>
        <w:snapToGrid w:val="0"/>
        <w:spacing w:beforeLines="100" w:afterLines="100" w:line="360" w:lineRule="auto"/>
        <w:ind w:firstLine="985" w:firstLineChars="409"/>
        <w:rPr>
          <w:rFonts w:ascii="宋体" w:hAnsi="宋体"/>
          <w:b/>
          <w:bCs/>
          <w:sz w:val="24"/>
          <w:szCs w:val="24"/>
          <w:highlight w:val="none"/>
          <w:u w:val="single"/>
        </w:rPr>
      </w:pPr>
      <w:r>
        <w:rPr>
          <w:rFonts w:hint="eastAsia" w:ascii="宋体" w:hAnsi="宋体"/>
          <w:b/>
          <w:bCs/>
          <w:sz w:val="24"/>
          <w:szCs w:val="24"/>
          <w:highlight w:val="none"/>
        </w:rPr>
        <w:t>投标人地址：</w:t>
      </w:r>
      <w:r>
        <w:rPr>
          <w:rFonts w:hint="eastAsia" w:ascii="宋体" w:hAnsi="宋体"/>
          <w:b/>
          <w:bCs/>
          <w:sz w:val="24"/>
          <w:szCs w:val="24"/>
          <w:highlight w:val="none"/>
          <w:u w:val="single"/>
        </w:rPr>
        <w:t xml:space="preserve">                                 </w:t>
      </w:r>
    </w:p>
    <w:p w14:paraId="651BB298">
      <w:pPr>
        <w:pStyle w:val="14"/>
        <w:snapToGrid w:val="0"/>
        <w:spacing w:beforeLines="100" w:afterLines="100" w:line="360" w:lineRule="auto"/>
        <w:ind w:firstLine="985" w:firstLineChars="409"/>
        <w:rPr>
          <w:rFonts w:ascii="宋体" w:hAnsi="宋体"/>
          <w:b/>
          <w:bCs/>
          <w:sz w:val="24"/>
          <w:szCs w:val="24"/>
          <w:highlight w:val="none"/>
          <w:u w:val="single"/>
        </w:rPr>
      </w:pPr>
      <w:r>
        <w:rPr>
          <w:rFonts w:hint="eastAsia" w:ascii="宋体" w:hAnsi="宋体"/>
          <w:b/>
          <w:bCs/>
          <w:sz w:val="24"/>
          <w:szCs w:val="24"/>
          <w:highlight w:val="none"/>
        </w:rPr>
        <w:t>投标联系人：</w:t>
      </w:r>
      <w:r>
        <w:rPr>
          <w:rFonts w:hint="eastAsia" w:ascii="宋体" w:hAnsi="宋体"/>
          <w:b/>
          <w:bCs/>
          <w:sz w:val="24"/>
          <w:szCs w:val="24"/>
          <w:highlight w:val="none"/>
          <w:u w:val="single"/>
        </w:rPr>
        <w:t xml:space="preserve">             </w:t>
      </w:r>
      <w:r>
        <w:rPr>
          <w:rFonts w:hint="eastAsia" w:ascii="宋体" w:hAnsi="宋体"/>
          <w:b/>
          <w:bCs/>
          <w:sz w:val="24"/>
          <w:szCs w:val="24"/>
          <w:highlight w:val="none"/>
        </w:rPr>
        <w:t>电话:</w:t>
      </w:r>
      <w:r>
        <w:rPr>
          <w:rFonts w:hint="eastAsia" w:ascii="宋体" w:hAnsi="宋体"/>
          <w:b/>
          <w:bCs/>
          <w:sz w:val="24"/>
          <w:szCs w:val="24"/>
          <w:highlight w:val="none"/>
          <w:u w:val="single"/>
        </w:rPr>
        <w:t xml:space="preserve">               </w:t>
      </w:r>
    </w:p>
    <w:p w14:paraId="53FE0456">
      <w:pPr>
        <w:snapToGrid w:val="0"/>
        <w:spacing w:beforeLines="50" w:after="50"/>
        <w:ind w:firstLine="628" w:firstLineChars="262"/>
        <w:rPr>
          <w:rFonts w:ascii="宋体" w:hAnsi="宋体"/>
          <w:bCs/>
          <w:sz w:val="24"/>
          <w:highlight w:val="none"/>
        </w:rPr>
      </w:pPr>
    </w:p>
    <w:p w14:paraId="4AFA9C16">
      <w:pPr>
        <w:autoSpaceDE w:val="0"/>
        <w:autoSpaceDN w:val="0"/>
        <w:adjustRightInd w:val="0"/>
        <w:snapToGrid w:val="0"/>
        <w:spacing w:beforeLines="50" w:afterLines="50" w:line="360" w:lineRule="auto"/>
        <w:jc w:val="right"/>
        <w:rPr>
          <w:rFonts w:ascii="宋体" w:hAnsi="宋体"/>
          <w:b/>
          <w:sz w:val="32"/>
          <w:szCs w:val="32"/>
          <w:highlight w:val="none"/>
        </w:rPr>
      </w:pPr>
      <w:r>
        <w:rPr>
          <w:rFonts w:ascii="宋体" w:hAnsi="宋体"/>
          <w:bCs/>
          <w:sz w:val="24"/>
          <w:highlight w:val="none"/>
        </w:rPr>
        <w:t xml:space="preserve">     </w:t>
      </w:r>
      <w:bookmarkStart w:id="188" w:name="_Toc430714682"/>
      <w:r>
        <w:rPr>
          <w:rFonts w:hint="eastAsia" w:ascii="宋体" w:hAnsi="宋体"/>
          <w:bCs/>
          <w:sz w:val="24"/>
          <w:highlight w:val="none"/>
        </w:rPr>
        <w:t>年</w:t>
      </w:r>
      <w:r>
        <w:rPr>
          <w:rFonts w:ascii="宋体" w:hAnsi="宋体"/>
          <w:bCs/>
          <w:sz w:val="24"/>
          <w:highlight w:val="none"/>
        </w:rPr>
        <w:t xml:space="preserve">  </w:t>
      </w:r>
      <w:r>
        <w:rPr>
          <w:rFonts w:hint="eastAsia" w:ascii="宋体" w:hAnsi="宋体"/>
          <w:bCs/>
          <w:sz w:val="24"/>
          <w:highlight w:val="none"/>
        </w:rPr>
        <w:t xml:space="preserve"> 月</w:t>
      </w:r>
      <w:r>
        <w:rPr>
          <w:rFonts w:ascii="宋体" w:hAnsi="宋体"/>
          <w:bCs/>
          <w:sz w:val="24"/>
          <w:highlight w:val="none"/>
        </w:rPr>
        <w:t xml:space="preserve">  </w:t>
      </w:r>
      <w:r>
        <w:rPr>
          <w:rFonts w:hint="eastAsia" w:ascii="宋体" w:hAnsi="宋体"/>
          <w:bCs/>
          <w:sz w:val="24"/>
          <w:highlight w:val="none"/>
        </w:rPr>
        <w:t xml:space="preserve"> 日</w:t>
      </w:r>
      <w:bookmarkEnd w:id="188"/>
    </w:p>
    <w:p w14:paraId="004B2567">
      <w:pPr>
        <w:spacing w:line="360" w:lineRule="exact"/>
        <w:rPr>
          <w:rFonts w:ascii="宋体" w:hAnsi="宋体"/>
          <w:highlight w:val="none"/>
        </w:rPr>
      </w:pPr>
    </w:p>
    <w:p w14:paraId="2E53891B">
      <w:pPr>
        <w:spacing w:line="360" w:lineRule="exact"/>
        <w:rPr>
          <w:rFonts w:ascii="宋体" w:hAnsi="宋体"/>
          <w:highlight w:val="none"/>
        </w:rPr>
        <w:sectPr>
          <w:pgSz w:w="11906" w:h="16838"/>
          <w:pgMar w:top="1440" w:right="1274" w:bottom="1440" w:left="1800" w:header="851" w:footer="992" w:gutter="0"/>
          <w:cols w:space="720" w:num="1"/>
          <w:docGrid w:type="lines" w:linePitch="312" w:charSpace="0"/>
        </w:sectPr>
      </w:pPr>
    </w:p>
    <w:p w14:paraId="5355CBA9">
      <w:pPr>
        <w:adjustRightInd w:val="0"/>
        <w:snapToGrid w:val="0"/>
        <w:spacing w:line="360" w:lineRule="auto"/>
        <w:jc w:val="center"/>
        <w:rPr>
          <w:rFonts w:ascii="宋体" w:hAnsi="宋体"/>
          <w:b/>
          <w:szCs w:val="21"/>
          <w:highlight w:val="none"/>
        </w:rPr>
      </w:pPr>
      <w:r>
        <w:rPr>
          <w:rFonts w:hint="eastAsia" w:ascii="宋体" w:hAnsi="宋体"/>
          <w:b/>
          <w:szCs w:val="21"/>
          <w:highlight w:val="none"/>
        </w:rPr>
        <w:t>目录</w:t>
      </w:r>
    </w:p>
    <w:p w14:paraId="58A73EE7">
      <w:pPr>
        <w:adjustRightInd w:val="0"/>
        <w:snapToGrid w:val="0"/>
        <w:spacing w:line="360" w:lineRule="auto"/>
        <w:jc w:val="left"/>
        <w:rPr>
          <w:rFonts w:ascii="宋体" w:hAnsi="宋体"/>
          <w:b/>
          <w:szCs w:val="21"/>
          <w:highlight w:val="none"/>
        </w:rPr>
      </w:pPr>
      <w:r>
        <w:rPr>
          <w:rFonts w:ascii="宋体" w:hAnsi="宋体"/>
          <w:b/>
          <w:szCs w:val="21"/>
          <w:highlight w:val="none"/>
        </w:rPr>
        <w:t>一、</w:t>
      </w:r>
      <w:r>
        <w:rPr>
          <w:rFonts w:hint="eastAsia" w:ascii="宋体" w:hAnsi="宋体"/>
          <w:b/>
          <w:szCs w:val="21"/>
          <w:highlight w:val="none"/>
        </w:rPr>
        <w:t>资格性自查表</w:t>
      </w:r>
    </w:p>
    <w:p w14:paraId="5407EE58">
      <w:pPr>
        <w:adjustRightInd w:val="0"/>
        <w:snapToGrid w:val="0"/>
        <w:spacing w:line="360" w:lineRule="auto"/>
        <w:jc w:val="left"/>
        <w:rPr>
          <w:rFonts w:ascii="宋体" w:hAnsi="宋体"/>
          <w:b/>
          <w:szCs w:val="21"/>
          <w:highlight w:val="none"/>
        </w:rPr>
      </w:pPr>
      <w:r>
        <w:rPr>
          <w:rFonts w:hint="eastAsia" w:ascii="宋体" w:hAnsi="宋体"/>
          <w:b/>
          <w:szCs w:val="21"/>
          <w:highlight w:val="none"/>
        </w:rPr>
        <w:t>二、投标函</w:t>
      </w:r>
    </w:p>
    <w:p w14:paraId="55FAA558">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附件1：法定代表人身份证明(法定代表人参加招标)</w:t>
      </w:r>
    </w:p>
    <w:p w14:paraId="496116C6">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附件2：法定代表人授权书(委托代理人参加招标)</w:t>
      </w:r>
    </w:p>
    <w:p w14:paraId="31D0B1D3">
      <w:pPr>
        <w:pStyle w:val="27"/>
        <w:adjustRightInd w:val="0"/>
        <w:snapToGrid w:val="0"/>
        <w:spacing w:line="360" w:lineRule="auto"/>
        <w:rPr>
          <w:rFonts w:hAnsi="宋体"/>
          <w:b/>
          <w:highlight w:val="none"/>
        </w:rPr>
      </w:pPr>
      <w:r>
        <w:rPr>
          <w:rFonts w:hint="eastAsia" w:hAnsi="宋体"/>
          <w:b/>
          <w:highlight w:val="none"/>
        </w:rPr>
        <w:t>三、报价一览表及投标报价明细表</w:t>
      </w:r>
    </w:p>
    <w:p w14:paraId="7048AFFA">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附件3：报价一览表</w:t>
      </w:r>
    </w:p>
    <w:p w14:paraId="2E1A3B5A">
      <w:pPr>
        <w:adjustRightInd w:val="0"/>
        <w:snapToGrid w:val="0"/>
        <w:spacing w:line="360" w:lineRule="auto"/>
        <w:ind w:firstLine="420" w:firstLineChars="200"/>
        <w:jc w:val="left"/>
        <w:rPr>
          <w:rFonts w:ascii="宋体" w:hAnsi="宋体"/>
          <w:bCs/>
          <w:szCs w:val="21"/>
          <w:highlight w:val="none"/>
        </w:rPr>
      </w:pPr>
      <w:r>
        <w:rPr>
          <w:rFonts w:hint="eastAsia" w:ascii="宋体" w:hAnsi="宋体"/>
          <w:szCs w:val="21"/>
          <w:highlight w:val="none"/>
        </w:rPr>
        <w:t>附件4：</w:t>
      </w:r>
      <w:r>
        <w:rPr>
          <w:rFonts w:hint="eastAsia" w:ascii="宋体" w:hAnsi="宋体"/>
          <w:bCs/>
          <w:szCs w:val="21"/>
          <w:highlight w:val="none"/>
        </w:rPr>
        <w:t>投标报价明细表</w:t>
      </w:r>
    </w:p>
    <w:p w14:paraId="15834E5C">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附件5：节能、环境标志产品优惠明细表</w:t>
      </w:r>
    </w:p>
    <w:p w14:paraId="26DDEB0B">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附件6：节能、环境标志产品证明材料</w:t>
      </w:r>
    </w:p>
    <w:p w14:paraId="69A16371">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附件7：中小企业生产或销售的产品优惠明细表</w:t>
      </w:r>
    </w:p>
    <w:p w14:paraId="23F4C511">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附件8：中小企业声明函、监狱企业声明函</w:t>
      </w:r>
    </w:p>
    <w:p w14:paraId="7CAEF043">
      <w:pPr>
        <w:adjustRightInd w:val="0"/>
        <w:snapToGrid w:val="0"/>
        <w:spacing w:line="360" w:lineRule="auto"/>
        <w:jc w:val="left"/>
        <w:rPr>
          <w:rFonts w:ascii="宋体" w:hAnsi="宋体"/>
          <w:b/>
          <w:szCs w:val="21"/>
          <w:highlight w:val="none"/>
        </w:rPr>
      </w:pPr>
      <w:r>
        <w:rPr>
          <w:rFonts w:hint="eastAsia" w:ascii="宋体" w:hAnsi="宋体"/>
          <w:b/>
          <w:szCs w:val="21"/>
          <w:highlight w:val="none"/>
        </w:rPr>
        <w:t>四、投标人基本情况</w:t>
      </w:r>
    </w:p>
    <w:p w14:paraId="0CDD6CAD">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附件9：投标人基本情况表</w:t>
      </w:r>
    </w:p>
    <w:p w14:paraId="1E0F839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附件10：拟投入本项目的人员一览表</w:t>
      </w:r>
    </w:p>
    <w:p w14:paraId="751A9F67">
      <w:pPr>
        <w:adjustRightInd w:val="0"/>
        <w:snapToGrid w:val="0"/>
        <w:spacing w:line="360" w:lineRule="auto"/>
        <w:ind w:firstLine="420" w:firstLineChars="200"/>
        <w:rPr>
          <w:rFonts w:ascii="宋体" w:hAnsi="宋体"/>
          <w:bCs/>
          <w:szCs w:val="21"/>
          <w:highlight w:val="none"/>
        </w:rPr>
      </w:pPr>
      <w:r>
        <w:rPr>
          <w:rFonts w:hint="eastAsia" w:ascii="宋体" w:hAnsi="宋体"/>
          <w:szCs w:val="21"/>
          <w:highlight w:val="none"/>
        </w:rPr>
        <w:t>附件11：</w:t>
      </w:r>
      <w:r>
        <w:rPr>
          <w:rFonts w:hint="eastAsia" w:ascii="宋体" w:hAnsi="宋体"/>
          <w:bCs/>
          <w:szCs w:val="21"/>
          <w:highlight w:val="none"/>
        </w:rPr>
        <w:t>业绩情况</w:t>
      </w:r>
    </w:p>
    <w:p w14:paraId="541FDD1C">
      <w:pPr>
        <w:adjustRightInd w:val="0"/>
        <w:snapToGrid w:val="0"/>
        <w:spacing w:line="360" w:lineRule="auto"/>
        <w:jc w:val="left"/>
        <w:rPr>
          <w:rFonts w:ascii="宋体" w:hAnsi="宋体"/>
          <w:b/>
          <w:szCs w:val="21"/>
          <w:highlight w:val="none"/>
        </w:rPr>
      </w:pPr>
      <w:r>
        <w:rPr>
          <w:rFonts w:hint="eastAsia" w:ascii="宋体" w:hAnsi="宋体"/>
          <w:b/>
          <w:szCs w:val="21"/>
          <w:highlight w:val="none"/>
        </w:rPr>
        <w:t>五、投标人的资格审查材料</w:t>
      </w:r>
    </w:p>
    <w:p w14:paraId="645AD731">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附件12：近3年内在经营活动中没有重大违法记录的书面声明</w:t>
      </w:r>
    </w:p>
    <w:p w14:paraId="3642614A">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附件13：信用记录</w:t>
      </w:r>
    </w:p>
    <w:p w14:paraId="4599BF3F">
      <w:pPr>
        <w:adjustRightInd w:val="0"/>
        <w:snapToGrid w:val="0"/>
        <w:spacing w:line="360" w:lineRule="auto"/>
        <w:jc w:val="left"/>
        <w:rPr>
          <w:rFonts w:ascii="宋体" w:hAnsi="宋体"/>
          <w:b/>
          <w:szCs w:val="21"/>
          <w:highlight w:val="none"/>
        </w:rPr>
      </w:pPr>
      <w:r>
        <w:rPr>
          <w:rFonts w:hint="eastAsia" w:ascii="宋体" w:hAnsi="宋体"/>
          <w:b/>
          <w:szCs w:val="21"/>
          <w:highlight w:val="none"/>
        </w:rPr>
        <w:t>六、货物说明</w:t>
      </w:r>
    </w:p>
    <w:p w14:paraId="7CC0B5DF">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附件14：技术需求逐条应答表</w:t>
      </w:r>
    </w:p>
    <w:p w14:paraId="0A7B5A53">
      <w:pPr>
        <w:adjustRightInd w:val="0"/>
        <w:snapToGrid w:val="0"/>
        <w:spacing w:line="360" w:lineRule="auto"/>
        <w:ind w:firstLine="420" w:firstLineChars="200"/>
        <w:jc w:val="left"/>
        <w:rPr>
          <w:rFonts w:ascii="宋体" w:hAnsi="宋体"/>
          <w:szCs w:val="21"/>
          <w:highlight w:val="none"/>
        </w:rPr>
      </w:pPr>
      <w:r>
        <w:rPr>
          <w:rFonts w:hint="eastAsia" w:ascii="宋体" w:hAnsi="宋体"/>
          <w:szCs w:val="21"/>
          <w:highlight w:val="none"/>
        </w:rPr>
        <w:t>附件15：供应商的资格声明</w:t>
      </w:r>
    </w:p>
    <w:p w14:paraId="2CB02C63">
      <w:pPr>
        <w:adjustRightInd w:val="0"/>
        <w:snapToGrid w:val="0"/>
        <w:spacing w:line="360" w:lineRule="auto"/>
        <w:jc w:val="left"/>
        <w:rPr>
          <w:rFonts w:ascii="宋体" w:hAnsi="宋体"/>
          <w:b/>
          <w:szCs w:val="21"/>
          <w:highlight w:val="none"/>
        </w:rPr>
      </w:pPr>
      <w:r>
        <w:rPr>
          <w:rFonts w:hint="eastAsia" w:ascii="宋体" w:hAnsi="宋体"/>
          <w:b/>
          <w:szCs w:val="21"/>
          <w:highlight w:val="none"/>
        </w:rPr>
        <w:t>七、</w:t>
      </w:r>
      <w:r>
        <w:rPr>
          <w:rFonts w:hint="eastAsia" w:ascii="宋体" w:hAnsi="宋体"/>
          <w:b/>
          <w:highlight w:val="none"/>
        </w:rPr>
        <w:t>实施方案</w:t>
      </w:r>
    </w:p>
    <w:p w14:paraId="27B64FD4">
      <w:pPr>
        <w:adjustRightInd w:val="0"/>
        <w:snapToGrid w:val="0"/>
        <w:spacing w:line="360" w:lineRule="auto"/>
        <w:ind w:firstLine="435"/>
        <w:jc w:val="left"/>
        <w:rPr>
          <w:rFonts w:ascii="宋体" w:hAnsi="宋体"/>
          <w:szCs w:val="21"/>
          <w:highlight w:val="none"/>
        </w:rPr>
      </w:pPr>
      <w:r>
        <w:rPr>
          <w:rFonts w:hint="eastAsia" w:ascii="宋体" w:hAnsi="宋体"/>
          <w:szCs w:val="21"/>
          <w:highlight w:val="none"/>
        </w:rPr>
        <w:t>附件16：服务附表</w:t>
      </w:r>
    </w:p>
    <w:p w14:paraId="1A1FB7B7">
      <w:pPr>
        <w:adjustRightInd w:val="0"/>
        <w:snapToGrid w:val="0"/>
        <w:spacing w:line="360" w:lineRule="auto"/>
        <w:jc w:val="left"/>
        <w:rPr>
          <w:rFonts w:ascii="宋体" w:hAnsi="宋体"/>
          <w:b/>
          <w:szCs w:val="21"/>
          <w:highlight w:val="none"/>
        </w:rPr>
      </w:pPr>
      <w:r>
        <w:rPr>
          <w:rFonts w:hint="eastAsia" w:ascii="宋体" w:hAnsi="宋体"/>
          <w:b/>
          <w:szCs w:val="21"/>
          <w:highlight w:val="none"/>
        </w:rPr>
        <w:t>八、商务响应与偏离表</w:t>
      </w:r>
    </w:p>
    <w:p w14:paraId="5C8CAC7A">
      <w:pPr>
        <w:pStyle w:val="27"/>
        <w:adjustRightInd w:val="0"/>
        <w:snapToGrid w:val="0"/>
        <w:spacing w:line="360" w:lineRule="auto"/>
        <w:rPr>
          <w:rFonts w:hAnsi="宋体"/>
          <w:b/>
          <w:highlight w:val="none"/>
        </w:rPr>
      </w:pPr>
      <w:r>
        <w:rPr>
          <w:rFonts w:hint="eastAsia" w:hAnsi="宋体"/>
          <w:b/>
          <w:highlight w:val="none"/>
        </w:rPr>
        <w:t>九、投标人认为需提供的其它资料</w:t>
      </w:r>
    </w:p>
    <w:p w14:paraId="7CEC2B8B">
      <w:pPr>
        <w:adjustRightInd w:val="0"/>
        <w:snapToGrid w:val="0"/>
        <w:spacing w:line="360" w:lineRule="auto"/>
        <w:rPr>
          <w:rFonts w:ascii="宋体" w:hAnsi="宋体"/>
          <w:b/>
          <w:szCs w:val="21"/>
          <w:highlight w:val="none"/>
        </w:rPr>
      </w:pPr>
    </w:p>
    <w:p w14:paraId="08392E18">
      <w:pPr>
        <w:adjustRightInd w:val="0"/>
        <w:snapToGrid w:val="0"/>
        <w:spacing w:line="360" w:lineRule="auto"/>
        <w:rPr>
          <w:rFonts w:ascii="宋体" w:hAnsi="宋体"/>
          <w:b/>
          <w:szCs w:val="21"/>
          <w:highlight w:val="none"/>
        </w:rPr>
      </w:pPr>
    </w:p>
    <w:p w14:paraId="0EF56773">
      <w:pPr>
        <w:adjustRightInd w:val="0"/>
        <w:snapToGrid w:val="0"/>
        <w:spacing w:line="360" w:lineRule="auto"/>
        <w:jc w:val="center"/>
        <w:outlineLvl w:val="1"/>
        <w:rPr>
          <w:rFonts w:ascii="宋体" w:hAnsi="宋体"/>
          <w:b/>
          <w:szCs w:val="21"/>
          <w:highlight w:val="none"/>
        </w:rPr>
      </w:pPr>
      <w:r>
        <w:rPr>
          <w:rFonts w:ascii="宋体" w:hAnsi="宋体"/>
          <w:b/>
          <w:szCs w:val="21"/>
          <w:highlight w:val="none"/>
        </w:rPr>
        <w:br w:type="page"/>
      </w:r>
      <w:bookmarkStart w:id="189" w:name="_Toc466288481"/>
    </w:p>
    <w:p w14:paraId="2A977CCE">
      <w:pPr>
        <w:pStyle w:val="4"/>
        <w:jc w:val="center"/>
        <w:rPr>
          <w:rFonts w:ascii="宋体" w:hAnsi="宋体" w:cs="宋体"/>
          <w:highlight w:val="none"/>
        </w:rPr>
      </w:pPr>
      <w:bookmarkStart w:id="190" w:name="_Toc506227599"/>
      <w:r>
        <w:rPr>
          <w:rFonts w:hint="eastAsia" w:ascii="宋体" w:hAnsi="宋体"/>
          <w:highlight w:val="none"/>
        </w:rPr>
        <w:t>一、资格性自查表</w:t>
      </w:r>
      <w:bookmarkEnd w:id="189"/>
      <w:bookmarkEnd w:id="190"/>
    </w:p>
    <w:p w14:paraId="610425B7">
      <w:pPr>
        <w:spacing w:line="400" w:lineRule="exact"/>
        <w:rPr>
          <w:rFonts w:ascii="宋体" w:hAnsi="宋体"/>
          <w:b/>
          <w:szCs w:val="21"/>
          <w:highlight w:val="none"/>
        </w:rPr>
      </w:pPr>
    </w:p>
    <w:tbl>
      <w:tblPr>
        <w:tblStyle w:val="4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11"/>
        <w:gridCol w:w="1440"/>
      </w:tblGrid>
      <w:tr w14:paraId="527D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453811FC">
            <w:pPr>
              <w:topLinePunct/>
              <w:spacing w:line="440" w:lineRule="exact"/>
              <w:jc w:val="center"/>
              <w:rPr>
                <w:rFonts w:ascii="宋体" w:hAnsi="宋体"/>
                <w:szCs w:val="21"/>
                <w:highlight w:val="none"/>
              </w:rPr>
            </w:pPr>
            <w:r>
              <w:rPr>
                <w:rFonts w:hint="eastAsia" w:ascii="宋体" w:hAnsi="宋体"/>
                <w:szCs w:val="21"/>
                <w:highlight w:val="none"/>
              </w:rPr>
              <w:t>序号</w:t>
            </w:r>
          </w:p>
        </w:tc>
        <w:tc>
          <w:tcPr>
            <w:tcW w:w="6311" w:type="dxa"/>
            <w:vAlign w:val="center"/>
          </w:tcPr>
          <w:p w14:paraId="50EC19A6">
            <w:pPr>
              <w:pStyle w:val="16"/>
              <w:rPr>
                <w:highlight w:val="none"/>
              </w:rPr>
            </w:pPr>
          </w:p>
        </w:tc>
        <w:tc>
          <w:tcPr>
            <w:tcW w:w="1440" w:type="dxa"/>
            <w:vAlign w:val="center"/>
          </w:tcPr>
          <w:p w14:paraId="4667CB4D">
            <w:pPr>
              <w:topLinePunct/>
              <w:spacing w:line="440" w:lineRule="exact"/>
              <w:jc w:val="center"/>
              <w:rPr>
                <w:rFonts w:ascii="宋体" w:hAnsi="宋体"/>
                <w:szCs w:val="21"/>
                <w:highlight w:val="none"/>
              </w:rPr>
            </w:pPr>
            <w:r>
              <w:rPr>
                <w:rFonts w:hint="eastAsia" w:ascii="宋体" w:hAnsi="宋体"/>
                <w:szCs w:val="21"/>
                <w:highlight w:val="none"/>
              </w:rPr>
              <w:t>投标文件中</w:t>
            </w:r>
          </w:p>
          <w:p w14:paraId="1350FF5C">
            <w:pPr>
              <w:topLinePunct/>
              <w:spacing w:line="440" w:lineRule="exact"/>
              <w:jc w:val="center"/>
              <w:rPr>
                <w:rFonts w:ascii="宋体" w:hAnsi="宋体"/>
                <w:szCs w:val="21"/>
                <w:highlight w:val="none"/>
              </w:rPr>
            </w:pPr>
            <w:r>
              <w:rPr>
                <w:rFonts w:hint="eastAsia" w:ascii="宋体" w:hAnsi="宋体"/>
                <w:szCs w:val="21"/>
                <w:highlight w:val="none"/>
              </w:rPr>
              <w:t>对应页码</w:t>
            </w:r>
          </w:p>
        </w:tc>
      </w:tr>
      <w:tr w14:paraId="519D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065E767">
            <w:pPr>
              <w:topLinePunct/>
              <w:spacing w:line="440" w:lineRule="exact"/>
              <w:jc w:val="center"/>
              <w:rPr>
                <w:rFonts w:ascii="宋体" w:hAnsi="宋体"/>
                <w:szCs w:val="21"/>
                <w:highlight w:val="none"/>
              </w:rPr>
            </w:pPr>
            <w:r>
              <w:rPr>
                <w:rFonts w:hint="eastAsia" w:ascii="宋体" w:hAnsi="宋体"/>
                <w:szCs w:val="21"/>
                <w:highlight w:val="none"/>
              </w:rPr>
              <w:t>1</w:t>
            </w:r>
          </w:p>
        </w:tc>
        <w:tc>
          <w:tcPr>
            <w:tcW w:w="6311" w:type="dxa"/>
            <w:vAlign w:val="center"/>
          </w:tcPr>
          <w:p w14:paraId="5EBFDD76">
            <w:pPr>
              <w:topLinePunct/>
              <w:spacing w:line="440" w:lineRule="exact"/>
              <w:rPr>
                <w:rFonts w:ascii="宋体" w:hAnsi="宋体"/>
                <w:szCs w:val="21"/>
                <w:highlight w:val="none"/>
              </w:rPr>
            </w:pPr>
            <w:r>
              <w:rPr>
                <w:rFonts w:hint="eastAsia" w:ascii="宋体" w:hAnsi="宋体"/>
                <w:szCs w:val="21"/>
                <w:highlight w:val="none"/>
              </w:rPr>
              <w:t>有效的营业执照</w:t>
            </w:r>
          </w:p>
        </w:tc>
        <w:tc>
          <w:tcPr>
            <w:tcW w:w="1440" w:type="dxa"/>
            <w:vAlign w:val="center"/>
          </w:tcPr>
          <w:p w14:paraId="03CB47F6">
            <w:pPr>
              <w:topLinePunct/>
              <w:spacing w:line="440" w:lineRule="exact"/>
              <w:jc w:val="center"/>
              <w:rPr>
                <w:rFonts w:ascii="宋体" w:hAnsi="宋体"/>
                <w:szCs w:val="21"/>
                <w:highlight w:val="none"/>
              </w:rPr>
            </w:pPr>
          </w:p>
        </w:tc>
      </w:tr>
      <w:tr w14:paraId="417A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321501EC">
            <w:pPr>
              <w:topLinePunct/>
              <w:spacing w:line="440" w:lineRule="exact"/>
              <w:jc w:val="center"/>
              <w:rPr>
                <w:rFonts w:ascii="宋体" w:hAnsi="宋体"/>
                <w:szCs w:val="21"/>
                <w:highlight w:val="none"/>
              </w:rPr>
            </w:pPr>
            <w:r>
              <w:rPr>
                <w:rFonts w:hint="eastAsia" w:ascii="宋体" w:hAnsi="宋体"/>
                <w:szCs w:val="21"/>
                <w:highlight w:val="none"/>
              </w:rPr>
              <w:t>2</w:t>
            </w:r>
          </w:p>
        </w:tc>
        <w:tc>
          <w:tcPr>
            <w:tcW w:w="6311" w:type="dxa"/>
            <w:vAlign w:val="center"/>
          </w:tcPr>
          <w:p w14:paraId="77ECD5BB">
            <w:pPr>
              <w:topLinePunct/>
              <w:spacing w:line="440" w:lineRule="exact"/>
              <w:rPr>
                <w:rFonts w:ascii="宋体" w:hAnsi="宋体"/>
                <w:szCs w:val="21"/>
                <w:highlight w:val="none"/>
              </w:rPr>
            </w:pPr>
            <w:r>
              <w:rPr>
                <w:rFonts w:hint="eastAsia" w:ascii="宋体" w:hAnsi="宋体"/>
                <w:szCs w:val="21"/>
                <w:highlight w:val="none"/>
              </w:rPr>
              <w:t>经审计财务会计报告，或基本开户银行出具的资信证明（新成立企业无需提供）</w:t>
            </w:r>
          </w:p>
        </w:tc>
        <w:tc>
          <w:tcPr>
            <w:tcW w:w="1440" w:type="dxa"/>
            <w:vAlign w:val="center"/>
          </w:tcPr>
          <w:p w14:paraId="39F45112">
            <w:pPr>
              <w:topLinePunct/>
              <w:spacing w:line="440" w:lineRule="exact"/>
              <w:jc w:val="center"/>
              <w:rPr>
                <w:rFonts w:ascii="宋体" w:hAnsi="宋体"/>
                <w:szCs w:val="21"/>
                <w:highlight w:val="none"/>
              </w:rPr>
            </w:pPr>
          </w:p>
        </w:tc>
      </w:tr>
      <w:tr w14:paraId="04A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17000758">
            <w:pPr>
              <w:topLinePunct/>
              <w:spacing w:line="440" w:lineRule="exact"/>
              <w:jc w:val="center"/>
              <w:rPr>
                <w:rFonts w:ascii="宋体" w:hAnsi="宋体"/>
                <w:szCs w:val="21"/>
                <w:highlight w:val="none"/>
              </w:rPr>
            </w:pPr>
            <w:r>
              <w:rPr>
                <w:rFonts w:hint="eastAsia" w:ascii="宋体" w:hAnsi="宋体"/>
                <w:szCs w:val="21"/>
                <w:highlight w:val="none"/>
              </w:rPr>
              <w:t>3</w:t>
            </w:r>
          </w:p>
        </w:tc>
        <w:tc>
          <w:tcPr>
            <w:tcW w:w="6311" w:type="dxa"/>
            <w:vAlign w:val="center"/>
          </w:tcPr>
          <w:p w14:paraId="0B226F06">
            <w:pPr>
              <w:topLinePunct/>
              <w:spacing w:line="440" w:lineRule="exact"/>
              <w:rPr>
                <w:rFonts w:ascii="宋体" w:hAnsi="宋体"/>
                <w:szCs w:val="21"/>
                <w:highlight w:val="none"/>
              </w:rPr>
            </w:pPr>
            <w:r>
              <w:rPr>
                <w:rFonts w:hint="eastAsia" w:ascii="宋体" w:hAnsi="宋体"/>
                <w:szCs w:val="21"/>
                <w:highlight w:val="none"/>
              </w:rPr>
              <w:t>税务登记证或开标前近半年内任一月依法缴纳税收凭证（新成立企业无需提供）</w:t>
            </w:r>
          </w:p>
        </w:tc>
        <w:tc>
          <w:tcPr>
            <w:tcW w:w="1440" w:type="dxa"/>
            <w:vAlign w:val="center"/>
          </w:tcPr>
          <w:p w14:paraId="51C76470">
            <w:pPr>
              <w:topLinePunct/>
              <w:spacing w:line="440" w:lineRule="exact"/>
              <w:jc w:val="center"/>
              <w:rPr>
                <w:rFonts w:ascii="宋体" w:hAnsi="宋体"/>
                <w:szCs w:val="21"/>
                <w:highlight w:val="none"/>
              </w:rPr>
            </w:pPr>
          </w:p>
        </w:tc>
      </w:tr>
      <w:tr w14:paraId="4731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25A7D42">
            <w:pPr>
              <w:topLinePunct/>
              <w:spacing w:line="440" w:lineRule="exact"/>
              <w:jc w:val="center"/>
              <w:rPr>
                <w:rFonts w:ascii="宋体" w:hAnsi="宋体"/>
                <w:szCs w:val="21"/>
                <w:highlight w:val="none"/>
              </w:rPr>
            </w:pPr>
            <w:r>
              <w:rPr>
                <w:rFonts w:hint="eastAsia" w:ascii="宋体" w:hAnsi="宋体"/>
                <w:szCs w:val="21"/>
                <w:highlight w:val="none"/>
              </w:rPr>
              <w:t>4</w:t>
            </w:r>
          </w:p>
        </w:tc>
        <w:tc>
          <w:tcPr>
            <w:tcW w:w="6311" w:type="dxa"/>
            <w:vAlign w:val="center"/>
          </w:tcPr>
          <w:p w14:paraId="23B1B3C2">
            <w:pPr>
              <w:topLinePunct/>
              <w:spacing w:line="440" w:lineRule="exact"/>
              <w:rPr>
                <w:rFonts w:ascii="宋体" w:hAnsi="宋体"/>
                <w:szCs w:val="21"/>
                <w:highlight w:val="none"/>
              </w:rPr>
            </w:pPr>
            <w:r>
              <w:rPr>
                <w:rFonts w:hint="eastAsia" w:ascii="宋体" w:hAnsi="宋体"/>
                <w:szCs w:val="21"/>
                <w:highlight w:val="none"/>
              </w:rPr>
              <w:t>社会保险登记证或社保机构出具的近半年内任一月社保缴纳证明（新成立企业无需提供）</w:t>
            </w:r>
          </w:p>
        </w:tc>
        <w:tc>
          <w:tcPr>
            <w:tcW w:w="1440" w:type="dxa"/>
            <w:vAlign w:val="center"/>
          </w:tcPr>
          <w:p w14:paraId="748B158E">
            <w:pPr>
              <w:topLinePunct/>
              <w:spacing w:line="440" w:lineRule="exact"/>
              <w:jc w:val="center"/>
              <w:rPr>
                <w:rFonts w:ascii="宋体" w:hAnsi="宋体"/>
                <w:szCs w:val="21"/>
                <w:highlight w:val="none"/>
              </w:rPr>
            </w:pPr>
          </w:p>
        </w:tc>
      </w:tr>
      <w:tr w14:paraId="211E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382522BF">
            <w:pPr>
              <w:topLinePunct/>
              <w:spacing w:line="440" w:lineRule="exact"/>
              <w:jc w:val="center"/>
              <w:rPr>
                <w:rFonts w:ascii="宋体" w:hAnsi="宋体"/>
                <w:szCs w:val="21"/>
                <w:highlight w:val="none"/>
              </w:rPr>
            </w:pPr>
            <w:r>
              <w:rPr>
                <w:rFonts w:hint="eastAsia" w:ascii="宋体" w:hAnsi="宋体"/>
                <w:szCs w:val="21"/>
                <w:highlight w:val="none"/>
              </w:rPr>
              <w:t>5</w:t>
            </w:r>
          </w:p>
        </w:tc>
        <w:tc>
          <w:tcPr>
            <w:tcW w:w="6311" w:type="dxa"/>
            <w:vAlign w:val="center"/>
          </w:tcPr>
          <w:p w14:paraId="7CB1D4F8">
            <w:pPr>
              <w:topLinePunct/>
              <w:spacing w:line="440" w:lineRule="exact"/>
              <w:rPr>
                <w:rFonts w:ascii="宋体" w:hAnsi="宋体"/>
                <w:szCs w:val="21"/>
                <w:highlight w:val="none"/>
              </w:rPr>
            </w:pPr>
            <w:r>
              <w:rPr>
                <w:rFonts w:hint="eastAsia" w:ascii="宋体" w:hAnsi="宋体"/>
                <w:szCs w:val="21"/>
                <w:highlight w:val="none"/>
              </w:rPr>
              <w:t>近3年内在经营活动中没有重大违法记录的书面声明</w:t>
            </w:r>
          </w:p>
        </w:tc>
        <w:tc>
          <w:tcPr>
            <w:tcW w:w="1440" w:type="dxa"/>
            <w:vAlign w:val="center"/>
          </w:tcPr>
          <w:p w14:paraId="7A2A740F">
            <w:pPr>
              <w:topLinePunct/>
              <w:spacing w:line="440" w:lineRule="exact"/>
              <w:jc w:val="center"/>
              <w:rPr>
                <w:rFonts w:ascii="宋体" w:hAnsi="宋体"/>
                <w:szCs w:val="21"/>
                <w:highlight w:val="none"/>
              </w:rPr>
            </w:pPr>
          </w:p>
        </w:tc>
      </w:tr>
    </w:tbl>
    <w:p w14:paraId="662F9D4A">
      <w:pPr>
        <w:rPr>
          <w:rFonts w:ascii="宋体" w:hAnsi="宋体"/>
          <w:szCs w:val="21"/>
          <w:highlight w:val="none"/>
        </w:rPr>
      </w:pPr>
    </w:p>
    <w:p w14:paraId="4EBC029A">
      <w:pPr>
        <w:rPr>
          <w:rFonts w:ascii="宋体" w:hAnsi="宋体"/>
          <w:szCs w:val="21"/>
          <w:highlight w:val="none"/>
        </w:rPr>
      </w:pPr>
    </w:p>
    <w:p w14:paraId="7BB2A1DC">
      <w:pPr>
        <w:rPr>
          <w:rFonts w:ascii="宋体" w:hAnsi="宋体"/>
          <w:szCs w:val="21"/>
          <w:highlight w:val="none"/>
        </w:rPr>
      </w:pPr>
      <w:r>
        <w:rPr>
          <w:rFonts w:hint="eastAsia" w:ascii="宋体" w:hAnsi="宋体"/>
          <w:szCs w:val="21"/>
          <w:highlight w:val="none"/>
        </w:rPr>
        <w:t>注：以上资料复印件必须加盖投标人单位公章。</w:t>
      </w:r>
    </w:p>
    <w:p w14:paraId="28B72324">
      <w:pPr>
        <w:adjustRightInd w:val="0"/>
        <w:snapToGrid w:val="0"/>
        <w:spacing w:line="360" w:lineRule="auto"/>
        <w:rPr>
          <w:rFonts w:ascii="宋体" w:hAnsi="宋体"/>
          <w:b/>
          <w:highlight w:val="none"/>
        </w:rPr>
      </w:pPr>
    </w:p>
    <w:p w14:paraId="30F55A65">
      <w:pPr>
        <w:adjustRightInd w:val="0"/>
        <w:snapToGrid w:val="0"/>
        <w:spacing w:line="360" w:lineRule="auto"/>
        <w:jc w:val="center"/>
        <w:outlineLvl w:val="1"/>
        <w:rPr>
          <w:rFonts w:ascii="宋体" w:hAnsi="宋体"/>
          <w:b/>
          <w:sz w:val="28"/>
          <w:szCs w:val="28"/>
          <w:highlight w:val="none"/>
        </w:rPr>
      </w:pPr>
      <w:bookmarkStart w:id="191" w:name="_Toc420948023"/>
    </w:p>
    <w:p w14:paraId="7DAA8DF5">
      <w:pPr>
        <w:adjustRightInd w:val="0"/>
        <w:snapToGrid w:val="0"/>
        <w:spacing w:line="360" w:lineRule="auto"/>
        <w:jc w:val="center"/>
        <w:outlineLvl w:val="1"/>
        <w:rPr>
          <w:rFonts w:ascii="宋体" w:hAnsi="宋体"/>
          <w:b/>
          <w:sz w:val="28"/>
          <w:szCs w:val="28"/>
          <w:highlight w:val="none"/>
        </w:rPr>
      </w:pPr>
    </w:p>
    <w:p w14:paraId="04CE9E2B">
      <w:pPr>
        <w:adjustRightInd w:val="0"/>
        <w:snapToGrid w:val="0"/>
        <w:spacing w:line="360" w:lineRule="auto"/>
        <w:jc w:val="center"/>
        <w:outlineLvl w:val="1"/>
        <w:rPr>
          <w:rFonts w:ascii="宋体" w:hAnsi="宋体"/>
          <w:b/>
          <w:sz w:val="28"/>
          <w:szCs w:val="28"/>
          <w:highlight w:val="none"/>
        </w:rPr>
      </w:pPr>
    </w:p>
    <w:p w14:paraId="7C0CB942">
      <w:pPr>
        <w:adjustRightInd w:val="0"/>
        <w:snapToGrid w:val="0"/>
        <w:spacing w:line="360" w:lineRule="auto"/>
        <w:jc w:val="center"/>
        <w:outlineLvl w:val="1"/>
        <w:rPr>
          <w:rFonts w:ascii="宋体" w:hAnsi="宋体"/>
          <w:b/>
          <w:sz w:val="28"/>
          <w:szCs w:val="28"/>
          <w:highlight w:val="none"/>
        </w:rPr>
      </w:pPr>
    </w:p>
    <w:p w14:paraId="68A333DF">
      <w:pPr>
        <w:adjustRightInd w:val="0"/>
        <w:snapToGrid w:val="0"/>
        <w:spacing w:line="360" w:lineRule="auto"/>
        <w:jc w:val="center"/>
        <w:outlineLvl w:val="1"/>
        <w:rPr>
          <w:rFonts w:ascii="宋体" w:hAnsi="宋体"/>
          <w:b/>
          <w:sz w:val="28"/>
          <w:szCs w:val="28"/>
          <w:highlight w:val="none"/>
        </w:rPr>
      </w:pPr>
    </w:p>
    <w:p w14:paraId="0D16D569">
      <w:pPr>
        <w:adjustRightInd w:val="0"/>
        <w:snapToGrid w:val="0"/>
        <w:spacing w:line="360" w:lineRule="auto"/>
        <w:jc w:val="center"/>
        <w:outlineLvl w:val="1"/>
        <w:rPr>
          <w:rFonts w:ascii="宋体" w:hAnsi="宋体"/>
          <w:b/>
          <w:sz w:val="28"/>
          <w:szCs w:val="28"/>
          <w:highlight w:val="none"/>
        </w:rPr>
      </w:pPr>
    </w:p>
    <w:p w14:paraId="711F5A16">
      <w:pPr>
        <w:adjustRightInd w:val="0"/>
        <w:snapToGrid w:val="0"/>
        <w:spacing w:line="360" w:lineRule="auto"/>
        <w:jc w:val="center"/>
        <w:outlineLvl w:val="1"/>
        <w:rPr>
          <w:rFonts w:ascii="宋体" w:hAnsi="宋体"/>
          <w:b/>
          <w:sz w:val="28"/>
          <w:szCs w:val="28"/>
          <w:highlight w:val="none"/>
        </w:rPr>
      </w:pPr>
    </w:p>
    <w:p w14:paraId="61EC0742">
      <w:pPr>
        <w:adjustRightInd w:val="0"/>
        <w:snapToGrid w:val="0"/>
        <w:spacing w:line="360" w:lineRule="auto"/>
        <w:jc w:val="center"/>
        <w:outlineLvl w:val="1"/>
        <w:rPr>
          <w:rFonts w:ascii="宋体" w:hAnsi="宋体"/>
          <w:b/>
          <w:sz w:val="28"/>
          <w:szCs w:val="28"/>
          <w:highlight w:val="none"/>
        </w:rPr>
      </w:pPr>
    </w:p>
    <w:p w14:paraId="658CC686">
      <w:pPr>
        <w:adjustRightInd w:val="0"/>
        <w:snapToGrid w:val="0"/>
        <w:spacing w:line="360" w:lineRule="auto"/>
        <w:jc w:val="center"/>
        <w:outlineLvl w:val="1"/>
        <w:rPr>
          <w:rFonts w:ascii="宋体" w:hAnsi="宋体"/>
          <w:b/>
          <w:sz w:val="28"/>
          <w:szCs w:val="28"/>
          <w:highlight w:val="none"/>
        </w:rPr>
      </w:pPr>
    </w:p>
    <w:p w14:paraId="5977305A">
      <w:pPr>
        <w:adjustRightInd w:val="0"/>
        <w:snapToGrid w:val="0"/>
        <w:spacing w:line="360" w:lineRule="auto"/>
        <w:jc w:val="center"/>
        <w:outlineLvl w:val="1"/>
        <w:rPr>
          <w:rFonts w:ascii="宋体" w:hAnsi="宋体"/>
          <w:b/>
          <w:sz w:val="28"/>
          <w:szCs w:val="28"/>
          <w:highlight w:val="none"/>
        </w:rPr>
      </w:pPr>
    </w:p>
    <w:p w14:paraId="748A15E9">
      <w:pPr>
        <w:adjustRightInd w:val="0"/>
        <w:snapToGrid w:val="0"/>
        <w:spacing w:line="360" w:lineRule="auto"/>
        <w:jc w:val="center"/>
        <w:outlineLvl w:val="1"/>
        <w:rPr>
          <w:rFonts w:ascii="宋体" w:hAnsi="宋体"/>
          <w:b/>
          <w:sz w:val="28"/>
          <w:szCs w:val="28"/>
          <w:highlight w:val="none"/>
        </w:rPr>
      </w:pPr>
    </w:p>
    <w:p w14:paraId="7CDC5CDB">
      <w:pPr>
        <w:adjustRightInd w:val="0"/>
        <w:snapToGrid w:val="0"/>
        <w:spacing w:line="360" w:lineRule="auto"/>
        <w:jc w:val="center"/>
        <w:outlineLvl w:val="1"/>
        <w:rPr>
          <w:rFonts w:ascii="宋体" w:hAnsi="宋体"/>
          <w:b/>
          <w:sz w:val="28"/>
          <w:szCs w:val="28"/>
          <w:highlight w:val="none"/>
        </w:rPr>
      </w:pPr>
    </w:p>
    <w:p w14:paraId="7D34B003">
      <w:pPr>
        <w:jc w:val="center"/>
        <w:rPr>
          <w:rFonts w:ascii="宋体" w:hAnsi="宋体"/>
          <w:b/>
          <w:sz w:val="24"/>
          <w:szCs w:val="30"/>
          <w:highlight w:val="none"/>
        </w:rPr>
      </w:pPr>
      <w:r>
        <w:rPr>
          <w:rFonts w:hint="eastAsia" w:ascii="宋体" w:hAnsi="宋体"/>
          <w:b/>
          <w:sz w:val="24"/>
          <w:szCs w:val="30"/>
          <w:highlight w:val="none"/>
        </w:rPr>
        <w:t>评分索引表</w:t>
      </w:r>
    </w:p>
    <w:tbl>
      <w:tblPr>
        <w:tblStyle w:val="4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2552"/>
      </w:tblGrid>
      <w:tr w14:paraId="6EF1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09076CBF">
            <w:pPr>
              <w:pStyle w:val="175"/>
              <w:spacing w:line="265" w:lineRule="atLeast"/>
              <w:ind w:left="420" w:firstLine="442"/>
              <w:jc w:val="center"/>
              <w:rPr>
                <w:rFonts w:ascii="宋体" w:hAnsi="宋体" w:eastAsia="Times New Roman" w:cs="Tahoma"/>
                <w:b/>
                <w:bCs/>
                <w:highlight w:val="none"/>
              </w:rPr>
            </w:pPr>
            <w:r>
              <w:rPr>
                <w:rFonts w:hint="eastAsia" w:ascii="宋体" w:hAnsi="宋体" w:eastAsia="Times New Roman" w:cs="Tahoma"/>
                <w:b/>
                <w:highlight w:val="none"/>
              </w:rPr>
              <w:t>评分项目</w:t>
            </w:r>
          </w:p>
        </w:tc>
        <w:tc>
          <w:tcPr>
            <w:tcW w:w="2552" w:type="dxa"/>
          </w:tcPr>
          <w:p w14:paraId="63A17915">
            <w:pPr>
              <w:jc w:val="center"/>
              <w:rPr>
                <w:rFonts w:ascii="宋体" w:hAnsi="宋体"/>
                <w:b/>
                <w:highlight w:val="none"/>
              </w:rPr>
            </w:pPr>
            <w:r>
              <w:rPr>
                <w:rFonts w:hint="eastAsia" w:ascii="宋体" w:hAnsi="宋体"/>
                <w:b/>
                <w:kern w:val="0"/>
                <w:sz w:val="24"/>
                <w:highlight w:val="none"/>
                <w:lang w:bidi="en-US"/>
              </w:rPr>
              <w:t>在投标文件中的页码位置</w:t>
            </w:r>
          </w:p>
        </w:tc>
      </w:tr>
      <w:tr w14:paraId="693C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528" w:type="dxa"/>
          </w:tcPr>
          <w:p w14:paraId="11232BE4">
            <w:pPr>
              <w:pStyle w:val="175"/>
              <w:spacing w:line="265" w:lineRule="atLeast"/>
              <w:ind w:left="420" w:firstLine="442"/>
              <w:jc w:val="both"/>
              <w:rPr>
                <w:rFonts w:ascii="宋体" w:hAnsi="宋体" w:eastAsia="Times New Roman" w:cs="Tahoma"/>
                <w:b/>
                <w:highlight w:val="none"/>
              </w:rPr>
            </w:pPr>
          </w:p>
        </w:tc>
        <w:tc>
          <w:tcPr>
            <w:tcW w:w="2552" w:type="dxa"/>
          </w:tcPr>
          <w:p w14:paraId="1845CF20">
            <w:pPr>
              <w:rPr>
                <w:rFonts w:ascii="宋体" w:hAnsi="宋体"/>
                <w:b/>
                <w:kern w:val="0"/>
                <w:sz w:val="24"/>
                <w:highlight w:val="none"/>
                <w:lang w:bidi="en-US"/>
              </w:rPr>
            </w:pPr>
          </w:p>
        </w:tc>
      </w:tr>
      <w:tr w14:paraId="5B20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80" w:type="dxa"/>
            <w:gridSpan w:val="2"/>
          </w:tcPr>
          <w:p w14:paraId="694F56D2">
            <w:pPr>
              <w:pStyle w:val="175"/>
              <w:spacing w:line="265" w:lineRule="atLeast"/>
              <w:ind w:left="420" w:firstLine="440"/>
              <w:jc w:val="both"/>
              <w:rPr>
                <w:rFonts w:ascii="宋体" w:hAnsi="宋体" w:eastAsia="Times New Roman" w:cs="Tahoma"/>
                <w:highlight w:val="none"/>
              </w:rPr>
            </w:pPr>
          </w:p>
        </w:tc>
      </w:tr>
      <w:tr w14:paraId="1B3D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0744BF33">
            <w:pPr>
              <w:pStyle w:val="175"/>
              <w:spacing w:line="265" w:lineRule="atLeast"/>
              <w:ind w:left="420" w:firstLine="440"/>
              <w:rPr>
                <w:rFonts w:ascii="宋体" w:hAnsi="宋体" w:eastAsia="Times New Roman" w:cs="Tahoma"/>
                <w:highlight w:val="none"/>
              </w:rPr>
            </w:pPr>
          </w:p>
        </w:tc>
        <w:tc>
          <w:tcPr>
            <w:tcW w:w="2552" w:type="dxa"/>
          </w:tcPr>
          <w:p w14:paraId="23118DED">
            <w:pPr>
              <w:rPr>
                <w:rFonts w:ascii="宋体" w:hAnsi="宋体"/>
                <w:highlight w:val="none"/>
              </w:rPr>
            </w:pPr>
          </w:p>
        </w:tc>
      </w:tr>
      <w:tr w14:paraId="6A96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5DB9CDCC">
            <w:pPr>
              <w:pStyle w:val="175"/>
              <w:spacing w:line="265" w:lineRule="atLeast"/>
              <w:ind w:left="420" w:firstLine="440"/>
              <w:rPr>
                <w:rFonts w:ascii="宋体" w:hAnsi="宋体" w:eastAsia="Times New Roman" w:cs="Tahoma"/>
                <w:highlight w:val="none"/>
              </w:rPr>
            </w:pPr>
          </w:p>
        </w:tc>
        <w:tc>
          <w:tcPr>
            <w:tcW w:w="2552" w:type="dxa"/>
          </w:tcPr>
          <w:p w14:paraId="47B7B3C9">
            <w:pPr>
              <w:rPr>
                <w:rFonts w:ascii="宋体" w:hAnsi="宋体"/>
                <w:highlight w:val="none"/>
              </w:rPr>
            </w:pPr>
          </w:p>
        </w:tc>
      </w:tr>
      <w:tr w14:paraId="1DC8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1B16359E">
            <w:pPr>
              <w:pStyle w:val="175"/>
              <w:spacing w:line="265" w:lineRule="atLeast"/>
              <w:ind w:left="420" w:firstLine="440"/>
              <w:rPr>
                <w:rFonts w:ascii="宋体" w:hAnsi="宋体" w:eastAsia="Times New Roman" w:cs="Tahoma"/>
                <w:highlight w:val="none"/>
              </w:rPr>
            </w:pPr>
          </w:p>
        </w:tc>
        <w:tc>
          <w:tcPr>
            <w:tcW w:w="2552" w:type="dxa"/>
          </w:tcPr>
          <w:p w14:paraId="74979D58">
            <w:pPr>
              <w:rPr>
                <w:rFonts w:ascii="宋体" w:hAnsi="宋体"/>
                <w:highlight w:val="none"/>
              </w:rPr>
            </w:pPr>
          </w:p>
        </w:tc>
      </w:tr>
      <w:tr w14:paraId="6F08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8" w:type="dxa"/>
          </w:tcPr>
          <w:p w14:paraId="450BAB80">
            <w:pPr>
              <w:pStyle w:val="175"/>
              <w:spacing w:line="265" w:lineRule="atLeast"/>
              <w:ind w:left="420" w:firstLine="440"/>
              <w:rPr>
                <w:rFonts w:ascii="宋体" w:hAnsi="宋体" w:eastAsia="Times New Roman" w:cs="Tahoma"/>
                <w:highlight w:val="none"/>
              </w:rPr>
            </w:pPr>
          </w:p>
        </w:tc>
        <w:tc>
          <w:tcPr>
            <w:tcW w:w="2552" w:type="dxa"/>
          </w:tcPr>
          <w:p w14:paraId="352B4FE7">
            <w:pPr>
              <w:rPr>
                <w:rFonts w:ascii="宋体" w:hAnsi="宋体"/>
                <w:highlight w:val="none"/>
              </w:rPr>
            </w:pPr>
          </w:p>
        </w:tc>
      </w:tr>
      <w:tr w14:paraId="550C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593A479D">
            <w:pPr>
              <w:pStyle w:val="175"/>
              <w:spacing w:line="265" w:lineRule="atLeast"/>
              <w:ind w:left="420" w:firstLine="440"/>
              <w:rPr>
                <w:rFonts w:ascii="宋体" w:hAnsi="宋体" w:eastAsia="Times New Roman" w:cs="Tahoma"/>
                <w:highlight w:val="none"/>
              </w:rPr>
            </w:pPr>
          </w:p>
        </w:tc>
        <w:tc>
          <w:tcPr>
            <w:tcW w:w="2552" w:type="dxa"/>
          </w:tcPr>
          <w:p w14:paraId="7BBAC083">
            <w:pPr>
              <w:rPr>
                <w:rFonts w:ascii="宋体" w:hAnsi="宋体"/>
                <w:highlight w:val="none"/>
              </w:rPr>
            </w:pPr>
          </w:p>
        </w:tc>
      </w:tr>
      <w:tr w14:paraId="25A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80" w:type="dxa"/>
            <w:gridSpan w:val="2"/>
          </w:tcPr>
          <w:p w14:paraId="2DB4AC79">
            <w:pPr>
              <w:pStyle w:val="175"/>
              <w:spacing w:line="265" w:lineRule="atLeast"/>
              <w:ind w:left="420" w:firstLine="440"/>
              <w:jc w:val="both"/>
              <w:rPr>
                <w:rFonts w:ascii="宋体" w:hAnsi="宋体" w:eastAsia="Times New Roman" w:cs="Tahoma"/>
                <w:highlight w:val="none"/>
              </w:rPr>
            </w:pPr>
          </w:p>
        </w:tc>
      </w:tr>
      <w:tr w14:paraId="07CB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8" w:type="dxa"/>
          </w:tcPr>
          <w:p w14:paraId="39DE2FA0">
            <w:pPr>
              <w:pStyle w:val="175"/>
              <w:spacing w:line="265" w:lineRule="atLeast"/>
              <w:ind w:left="420" w:firstLine="440"/>
              <w:rPr>
                <w:rFonts w:ascii="宋体" w:hAnsi="宋体" w:eastAsia="Times New Roman" w:cs="Tahoma"/>
                <w:highlight w:val="none"/>
              </w:rPr>
            </w:pPr>
          </w:p>
        </w:tc>
        <w:tc>
          <w:tcPr>
            <w:tcW w:w="2552" w:type="dxa"/>
          </w:tcPr>
          <w:p w14:paraId="644AFD7D">
            <w:pPr>
              <w:rPr>
                <w:rFonts w:ascii="宋体" w:hAnsi="宋体"/>
                <w:highlight w:val="none"/>
              </w:rPr>
            </w:pPr>
          </w:p>
        </w:tc>
      </w:tr>
      <w:tr w14:paraId="0022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8" w:type="dxa"/>
          </w:tcPr>
          <w:p w14:paraId="58D75A5F">
            <w:pPr>
              <w:pStyle w:val="175"/>
              <w:spacing w:line="265" w:lineRule="atLeast"/>
              <w:ind w:left="420" w:firstLine="440"/>
              <w:rPr>
                <w:rFonts w:ascii="宋体" w:hAnsi="宋体" w:eastAsia="Times New Roman" w:cs="Tahoma"/>
                <w:highlight w:val="none"/>
              </w:rPr>
            </w:pPr>
          </w:p>
        </w:tc>
        <w:tc>
          <w:tcPr>
            <w:tcW w:w="2552" w:type="dxa"/>
          </w:tcPr>
          <w:p w14:paraId="02A4F00A">
            <w:pPr>
              <w:rPr>
                <w:rFonts w:ascii="宋体" w:hAnsi="宋体"/>
                <w:highlight w:val="none"/>
              </w:rPr>
            </w:pPr>
          </w:p>
        </w:tc>
      </w:tr>
      <w:tr w14:paraId="12CE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528" w:type="dxa"/>
          </w:tcPr>
          <w:p w14:paraId="281ED955">
            <w:pPr>
              <w:pStyle w:val="175"/>
              <w:spacing w:line="265" w:lineRule="atLeast"/>
              <w:ind w:left="420" w:firstLine="440"/>
              <w:rPr>
                <w:rFonts w:ascii="宋体" w:hAnsi="宋体" w:eastAsia="Times New Roman" w:cs="Tahoma"/>
                <w:highlight w:val="none"/>
              </w:rPr>
            </w:pPr>
          </w:p>
        </w:tc>
        <w:tc>
          <w:tcPr>
            <w:tcW w:w="2552" w:type="dxa"/>
          </w:tcPr>
          <w:p w14:paraId="50194CD4">
            <w:pPr>
              <w:rPr>
                <w:rFonts w:ascii="宋体" w:hAnsi="宋体"/>
                <w:highlight w:val="none"/>
              </w:rPr>
            </w:pPr>
          </w:p>
        </w:tc>
      </w:tr>
      <w:tr w14:paraId="7AC3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8" w:type="dxa"/>
          </w:tcPr>
          <w:p w14:paraId="7399AE2B">
            <w:pPr>
              <w:pStyle w:val="175"/>
              <w:spacing w:line="265" w:lineRule="atLeast"/>
              <w:ind w:left="420" w:firstLine="440"/>
              <w:rPr>
                <w:rFonts w:ascii="宋体" w:hAnsi="宋体" w:eastAsia="Times New Roman" w:cs="Tahoma"/>
                <w:highlight w:val="none"/>
              </w:rPr>
            </w:pPr>
          </w:p>
        </w:tc>
        <w:tc>
          <w:tcPr>
            <w:tcW w:w="2552" w:type="dxa"/>
          </w:tcPr>
          <w:p w14:paraId="1FEA0833">
            <w:pPr>
              <w:rPr>
                <w:rFonts w:ascii="宋体" w:hAnsi="宋体"/>
                <w:highlight w:val="none"/>
              </w:rPr>
            </w:pPr>
          </w:p>
        </w:tc>
      </w:tr>
      <w:tr w14:paraId="50E3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8" w:type="dxa"/>
          </w:tcPr>
          <w:p w14:paraId="011C79D4">
            <w:pPr>
              <w:pStyle w:val="175"/>
              <w:spacing w:line="265" w:lineRule="atLeast"/>
              <w:ind w:left="420" w:firstLine="440"/>
              <w:rPr>
                <w:rFonts w:ascii="宋体" w:hAnsi="宋体" w:eastAsia="Times New Roman" w:cs="Tahoma"/>
                <w:highlight w:val="none"/>
              </w:rPr>
            </w:pPr>
          </w:p>
        </w:tc>
        <w:tc>
          <w:tcPr>
            <w:tcW w:w="2552" w:type="dxa"/>
          </w:tcPr>
          <w:p w14:paraId="1BD65095">
            <w:pPr>
              <w:rPr>
                <w:rFonts w:ascii="宋体" w:hAnsi="宋体"/>
                <w:highlight w:val="none"/>
              </w:rPr>
            </w:pPr>
          </w:p>
        </w:tc>
      </w:tr>
      <w:tr w14:paraId="7CD8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080" w:type="dxa"/>
            <w:gridSpan w:val="2"/>
          </w:tcPr>
          <w:p w14:paraId="2BD94FF3">
            <w:pPr>
              <w:pStyle w:val="175"/>
              <w:spacing w:line="265" w:lineRule="atLeast"/>
              <w:ind w:left="420" w:firstLine="442"/>
              <w:jc w:val="both"/>
              <w:rPr>
                <w:rFonts w:ascii="宋体" w:hAnsi="宋体" w:eastAsia="Times New Roman" w:cs="Tahoma"/>
                <w:b/>
                <w:highlight w:val="none"/>
              </w:rPr>
            </w:pPr>
          </w:p>
        </w:tc>
      </w:tr>
      <w:tr w14:paraId="2996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62DB9D1D">
            <w:pPr>
              <w:pStyle w:val="175"/>
              <w:spacing w:line="265" w:lineRule="atLeast"/>
              <w:ind w:left="420" w:firstLine="442"/>
              <w:rPr>
                <w:rFonts w:ascii="宋体" w:hAnsi="宋体" w:eastAsia="Times New Roman" w:cs="Tahoma"/>
                <w:b/>
                <w:bCs/>
                <w:highlight w:val="none"/>
              </w:rPr>
            </w:pPr>
          </w:p>
        </w:tc>
        <w:tc>
          <w:tcPr>
            <w:tcW w:w="2552" w:type="dxa"/>
          </w:tcPr>
          <w:p w14:paraId="27210FD6">
            <w:pPr>
              <w:rPr>
                <w:rFonts w:ascii="宋体" w:hAnsi="宋体"/>
                <w:highlight w:val="none"/>
              </w:rPr>
            </w:pPr>
          </w:p>
        </w:tc>
      </w:tr>
      <w:tr w14:paraId="3CF3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8" w:type="dxa"/>
          </w:tcPr>
          <w:p w14:paraId="42B1DE9B">
            <w:pPr>
              <w:pStyle w:val="175"/>
              <w:spacing w:line="265" w:lineRule="atLeast"/>
              <w:ind w:left="420" w:firstLine="440"/>
              <w:rPr>
                <w:rFonts w:ascii="宋体" w:hAnsi="宋体" w:eastAsia="Times New Roman" w:cs="Tahoma"/>
                <w:highlight w:val="none"/>
              </w:rPr>
            </w:pPr>
          </w:p>
        </w:tc>
        <w:tc>
          <w:tcPr>
            <w:tcW w:w="2552" w:type="dxa"/>
          </w:tcPr>
          <w:p w14:paraId="53706709">
            <w:pPr>
              <w:rPr>
                <w:rFonts w:ascii="宋体" w:hAnsi="宋体"/>
                <w:highlight w:val="none"/>
              </w:rPr>
            </w:pPr>
          </w:p>
        </w:tc>
      </w:tr>
      <w:tr w14:paraId="1281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8" w:type="dxa"/>
          </w:tcPr>
          <w:p w14:paraId="04387160">
            <w:pPr>
              <w:pStyle w:val="175"/>
              <w:spacing w:line="265" w:lineRule="atLeast"/>
              <w:ind w:left="420" w:firstLine="442"/>
              <w:rPr>
                <w:rFonts w:ascii="宋体" w:hAnsi="宋体" w:eastAsia="Times New Roman" w:cs="Tahoma"/>
                <w:b/>
                <w:bCs/>
                <w:highlight w:val="none"/>
              </w:rPr>
            </w:pPr>
          </w:p>
        </w:tc>
        <w:tc>
          <w:tcPr>
            <w:tcW w:w="2552" w:type="dxa"/>
          </w:tcPr>
          <w:p w14:paraId="2C058082">
            <w:pPr>
              <w:rPr>
                <w:rFonts w:ascii="宋体" w:hAnsi="宋体"/>
                <w:highlight w:val="none"/>
              </w:rPr>
            </w:pPr>
          </w:p>
        </w:tc>
      </w:tr>
      <w:tr w14:paraId="23E9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080" w:type="dxa"/>
            <w:gridSpan w:val="2"/>
          </w:tcPr>
          <w:p w14:paraId="3F7CD867">
            <w:pPr>
              <w:pStyle w:val="175"/>
              <w:spacing w:line="265" w:lineRule="atLeast"/>
              <w:ind w:left="420" w:firstLine="442"/>
              <w:jc w:val="both"/>
              <w:rPr>
                <w:rFonts w:ascii="宋体" w:hAnsi="宋体" w:eastAsia="Times New Roman" w:cs="Tahoma"/>
                <w:b/>
                <w:highlight w:val="none"/>
              </w:rPr>
            </w:pPr>
          </w:p>
        </w:tc>
      </w:tr>
      <w:tr w14:paraId="30A7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528" w:type="dxa"/>
          </w:tcPr>
          <w:p w14:paraId="2AB1279B">
            <w:pPr>
              <w:pStyle w:val="175"/>
              <w:spacing w:line="265" w:lineRule="atLeast"/>
              <w:ind w:firstLine="440"/>
              <w:rPr>
                <w:rFonts w:ascii="宋体" w:hAnsi="宋体" w:eastAsia="Times New Roman" w:cs="Tahoma"/>
                <w:szCs w:val="21"/>
                <w:highlight w:val="none"/>
              </w:rPr>
            </w:pPr>
          </w:p>
        </w:tc>
        <w:tc>
          <w:tcPr>
            <w:tcW w:w="2552" w:type="dxa"/>
          </w:tcPr>
          <w:p w14:paraId="3A203BCF">
            <w:pPr>
              <w:rPr>
                <w:rFonts w:ascii="宋体" w:hAnsi="宋体"/>
                <w:highlight w:val="none"/>
              </w:rPr>
            </w:pPr>
          </w:p>
        </w:tc>
      </w:tr>
      <w:tr w14:paraId="0301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28" w:type="dxa"/>
            <w:tcBorders>
              <w:bottom w:val="single" w:color="auto" w:sz="4" w:space="0"/>
            </w:tcBorders>
          </w:tcPr>
          <w:p w14:paraId="7360496A">
            <w:pPr>
              <w:pStyle w:val="175"/>
              <w:spacing w:line="265" w:lineRule="atLeast"/>
              <w:ind w:firstLine="440"/>
              <w:rPr>
                <w:rFonts w:ascii="宋体" w:hAnsi="宋体" w:eastAsia="Times New Roman" w:cs="Tahoma"/>
                <w:highlight w:val="none"/>
              </w:rPr>
            </w:pPr>
          </w:p>
        </w:tc>
        <w:tc>
          <w:tcPr>
            <w:tcW w:w="2552" w:type="dxa"/>
            <w:tcBorders>
              <w:bottom w:val="single" w:color="auto" w:sz="4" w:space="0"/>
            </w:tcBorders>
          </w:tcPr>
          <w:p w14:paraId="1576E435">
            <w:pPr>
              <w:rPr>
                <w:rFonts w:ascii="宋体" w:hAnsi="宋体"/>
                <w:highlight w:val="none"/>
              </w:rPr>
            </w:pPr>
          </w:p>
        </w:tc>
      </w:tr>
    </w:tbl>
    <w:p w14:paraId="3E38C5DE">
      <w:pPr>
        <w:adjustRightInd w:val="0"/>
        <w:snapToGrid w:val="0"/>
        <w:spacing w:line="360" w:lineRule="auto"/>
        <w:jc w:val="center"/>
        <w:outlineLvl w:val="1"/>
        <w:rPr>
          <w:rFonts w:ascii="宋体" w:hAnsi="宋体"/>
          <w:b/>
          <w:sz w:val="28"/>
          <w:szCs w:val="28"/>
          <w:highlight w:val="none"/>
        </w:rPr>
        <w:sectPr>
          <w:pgSz w:w="11906" w:h="16838"/>
          <w:pgMar w:top="1440" w:right="1800" w:bottom="1440" w:left="1800" w:header="851" w:footer="992" w:gutter="0"/>
          <w:cols w:space="720" w:num="1"/>
          <w:docGrid w:type="lines" w:linePitch="312" w:charSpace="0"/>
        </w:sectPr>
      </w:pPr>
    </w:p>
    <w:p w14:paraId="55FEB334">
      <w:pPr>
        <w:pStyle w:val="4"/>
        <w:jc w:val="center"/>
        <w:rPr>
          <w:rFonts w:ascii="宋体" w:hAnsi="宋体"/>
          <w:highlight w:val="none"/>
        </w:rPr>
      </w:pPr>
      <w:bookmarkStart w:id="192" w:name="_Toc506227600"/>
      <w:r>
        <w:rPr>
          <w:rFonts w:hint="eastAsia" w:ascii="宋体" w:hAnsi="宋体"/>
          <w:highlight w:val="none"/>
        </w:rPr>
        <w:t>二、投标</w:t>
      </w:r>
      <w:bookmarkEnd w:id="191"/>
      <w:r>
        <w:rPr>
          <w:rFonts w:hint="eastAsia" w:ascii="宋体" w:hAnsi="宋体"/>
          <w:highlight w:val="none"/>
        </w:rPr>
        <w:t>函</w:t>
      </w:r>
      <w:bookmarkEnd w:id="192"/>
    </w:p>
    <w:p w14:paraId="5F502D95">
      <w:pPr>
        <w:adjustRightInd w:val="0"/>
        <w:snapToGrid w:val="0"/>
        <w:spacing w:line="360" w:lineRule="auto"/>
        <w:rPr>
          <w:rFonts w:ascii="宋体" w:hAnsi="宋体"/>
          <w:sz w:val="24"/>
          <w:highlight w:val="none"/>
        </w:rPr>
      </w:pPr>
    </w:p>
    <w:p w14:paraId="2D906A14">
      <w:pPr>
        <w:adjustRightInd w:val="0"/>
        <w:snapToGrid w:val="0"/>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szCs w:val="21"/>
          <w:highlight w:val="none"/>
        </w:rPr>
        <w:t xml:space="preserve"> (采购人或招标代理机构)：</w:t>
      </w:r>
    </w:p>
    <w:p w14:paraId="519E29DB">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我方己仔细研究了</w:t>
      </w:r>
      <w:r>
        <w:rPr>
          <w:rFonts w:hint="eastAsia" w:ascii="宋体" w:hAnsi="宋体"/>
          <w:szCs w:val="21"/>
          <w:highlight w:val="none"/>
          <w:u w:val="single"/>
        </w:rPr>
        <w:t xml:space="preserve">                 (</w:t>
      </w:r>
      <w:r>
        <w:rPr>
          <w:rFonts w:hint="eastAsia" w:ascii="宋体" w:hAnsi="宋体"/>
          <w:szCs w:val="21"/>
          <w:highlight w:val="none"/>
        </w:rPr>
        <w:t>项目名称)的招标文件（项目编号：</w:t>
      </w:r>
      <w:r>
        <w:rPr>
          <w:rFonts w:hint="eastAsia" w:ascii="宋体" w:hAnsi="宋体"/>
          <w:szCs w:val="21"/>
          <w:highlight w:val="none"/>
          <w:u w:val="single"/>
        </w:rPr>
        <w:t xml:space="preserve">           </w:t>
      </w:r>
      <w:r>
        <w:rPr>
          <w:rFonts w:hint="eastAsia" w:ascii="宋体" w:hAnsi="宋体"/>
          <w:szCs w:val="21"/>
          <w:highlight w:val="none"/>
        </w:rPr>
        <w:t>）的全部内容，知悉参加投标的风险，我方承诺接受招标文件的全部条款且无任何异议。</w:t>
      </w:r>
    </w:p>
    <w:p w14:paraId="21CA4205">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一、我方同意在招标文件中规定的提交投标文件截止时间起</w:t>
      </w:r>
      <w:r>
        <w:rPr>
          <w:rFonts w:hint="eastAsia" w:hAnsi="宋体"/>
          <w:sz w:val="21"/>
          <w:szCs w:val="21"/>
          <w:highlight w:val="none"/>
          <w:u w:val="single"/>
        </w:rPr>
        <w:t xml:space="preserve">    </w:t>
      </w:r>
      <w:r>
        <w:rPr>
          <w:rFonts w:hint="eastAsia" w:hAnsi="宋体"/>
          <w:sz w:val="21"/>
          <w:szCs w:val="21"/>
          <w:highlight w:val="none"/>
        </w:rPr>
        <w:t>日内(投标文件有效期)遵守本投标文件中的承诺且在此期限期满之前均具有法律约束力。</w:t>
      </w:r>
    </w:p>
    <w:p w14:paraId="120477BB">
      <w:pPr>
        <w:pStyle w:val="27"/>
        <w:adjustRightInd w:val="0"/>
        <w:snapToGrid w:val="0"/>
        <w:spacing w:line="360" w:lineRule="auto"/>
        <w:ind w:firstLine="420" w:firstLineChars="200"/>
        <w:rPr>
          <w:rFonts w:hAnsi="宋体"/>
          <w:bCs/>
          <w:sz w:val="21"/>
          <w:szCs w:val="21"/>
          <w:highlight w:val="none"/>
        </w:rPr>
      </w:pPr>
      <w:r>
        <w:rPr>
          <w:rFonts w:hint="eastAsia" w:hAnsi="宋体"/>
          <w:sz w:val="21"/>
          <w:szCs w:val="21"/>
          <w:highlight w:val="none"/>
        </w:rPr>
        <w:t>二、我方提交投标文件电子版一份，并保证投标文件提供的数据和材料是真实、准确的。否则，愿承担《政府采购法》</w:t>
      </w:r>
      <w:r>
        <w:rPr>
          <w:rFonts w:hint="eastAsia" w:hAnsi="宋体"/>
          <w:bCs/>
          <w:sz w:val="21"/>
          <w:szCs w:val="21"/>
          <w:highlight w:val="none"/>
        </w:rPr>
        <w:t>第七十七条规定的法律责任。</w:t>
      </w:r>
    </w:p>
    <w:p w14:paraId="0511CCAE">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三、我方愿意向贵方提供任何与本项采购有关的数据、情况和技术资料。若贵方需要，我方愿意提供我方作出的一切承诺的证明材料。</w:t>
      </w:r>
    </w:p>
    <w:p w14:paraId="0F15CA98">
      <w:pPr>
        <w:pStyle w:val="27"/>
        <w:adjustRightInd w:val="0"/>
        <w:snapToGrid w:val="0"/>
        <w:spacing w:line="360" w:lineRule="auto"/>
        <w:ind w:firstLine="420" w:firstLineChars="200"/>
        <w:rPr>
          <w:rFonts w:hAnsi="宋体"/>
          <w:sz w:val="21"/>
          <w:szCs w:val="21"/>
          <w:highlight w:val="none"/>
        </w:rPr>
      </w:pPr>
      <w:r>
        <w:rPr>
          <w:rFonts w:hint="eastAsia" w:hAnsi="宋体"/>
          <w:sz w:val="21"/>
          <w:szCs w:val="21"/>
          <w:highlight w:val="none"/>
        </w:rPr>
        <w:t>四、我方承诺遵守《政府采购法》的有关规定，保证在获得中标资格后，按照招标文件确定的事项签订政府采购合同，履行双方所签订的合同，并承担合同规定的责任和义务。</w:t>
      </w:r>
    </w:p>
    <w:p w14:paraId="77BA5BB4">
      <w:pPr>
        <w:pStyle w:val="27"/>
        <w:adjustRightInd w:val="0"/>
        <w:snapToGrid w:val="0"/>
        <w:spacing w:line="360" w:lineRule="auto"/>
        <w:ind w:firstLine="480" w:firstLineChars="200"/>
        <w:rPr>
          <w:rFonts w:hAnsi="宋体"/>
          <w:highlight w:val="none"/>
        </w:rPr>
      </w:pPr>
    </w:p>
    <w:p w14:paraId="2BD2A053">
      <w:pPr>
        <w:adjustRightInd w:val="0"/>
        <w:snapToGrid w:val="0"/>
        <w:spacing w:line="360" w:lineRule="auto"/>
        <w:ind w:right="24"/>
        <w:rPr>
          <w:rFonts w:ascii="宋体" w:hAnsi="宋体"/>
          <w:bCs/>
          <w:szCs w:val="21"/>
          <w:highlight w:val="none"/>
        </w:rPr>
      </w:pPr>
    </w:p>
    <w:p w14:paraId="720532E0">
      <w:pPr>
        <w:adjustRightInd w:val="0"/>
        <w:snapToGrid w:val="0"/>
        <w:spacing w:line="360" w:lineRule="auto"/>
        <w:ind w:right="24"/>
        <w:rPr>
          <w:rFonts w:ascii="宋体" w:hAnsi="宋体"/>
          <w:bCs/>
          <w:szCs w:val="21"/>
          <w:highlight w:val="none"/>
        </w:rPr>
      </w:pPr>
    </w:p>
    <w:p w14:paraId="4DD3BB37">
      <w:pPr>
        <w:adjustRightInd w:val="0"/>
        <w:snapToGrid w:val="0"/>
        <w:spacing w:line="360" w:lineRule="auto"/>
        <w:ind w:right="24"/>
        <w:rPr>
          <w:rFonts w:ascii="宋体" w:hAnsi="宋体"/>
          <w:bCs/>
          <w:szCs w:val="21"/>
          <w:highlight w:val="none"/>
        </w:rPr>
      </w:pPr>
    </w:p>
    <w:p w14:paraId="5445D460">
      <w:pPr>
        <w:adjustRightInd w:val="0"/>
        <w:snapToGrid w:val="0"/>
        <w:spacing w:line="360" w:lineRule="auto"/>
        <w:ind w:right="24"/>
        <w:rPr>
          <w:rFonts w:ascii="宋体" w:hAnsi="宋体"/>
          <w:bCs/>
          <w:szCs w:val="21"/>
          <w:highlight w:val="none"/>
        </w:rPr>
      </w:pPr>
    </w:p>
    <w:p w14:paraId="33954C8B">
      <w:pPr>
        <w:adjustRightInd w:val="0"/>
        <w:snapToGrid w:val="0"/>
        <w:spacing w:line="360" w:lineRule="auto"/>
        <w:ind w:right="24"/>
        <w:rPr>
          <w:rFonts w:ascii="宋体" w:hAnsi="宋体"/>
          <w:szCs w:val="21"/>
          <w:highlight w:val="none"/>
        </w:rPr>
      </w:pPr>
      <w:r>
        <w:rPr>
          <w:rFonts w:hint="eastAsia" w:ascii="宋体" w:hAnsi="宋体"/>
          <w:bCs/>
          <w:szCs w:val="21"/>
          <w:highlight w:val="none"/>
        </w:rPr>
        <w:t>附件1：</w:t>
      </w:r>
      <w:r>
        <w:rPr>
          <w:rFonts w:hint="eastAsia" w:ascii="宋体" w:hAnsi="宋体"/>
          <w:szCs w:val="21"/>
          <w:highlight w:val="none"/>
        </w:rPr>
        <w:t>法定代表人身份证明(法定代表人参加招标)</w:t>
      </w:r>
    </w:p>
    <w:p w14:paraId="51221E47">
      <w:pPr>
        <w:adjustRightInd w:val="0"/>
        <w:snapToGrid w:val="0"/>
        <w:spacing w:line="360" w:lineRule="auto"/>
        <w:ind w:right="24"/>
        <w:rPr>
          <w:rFonts w:ascii="宋体" w:hAnsi="宋体"/>
          <w:szCs w:val="21"/>
          <w:highlight w:val="none"/>
        </w:rPr>
      </w:pPr>
      <w:r>
        <w:rPr>
          <w:rFonts w:hint="eastAsia" w:ascii="宋体" w:hAnsi="宋体"/>
          <w:bCs/>
          <w:szCs w:val="21"/>
          <w:highlight w:val="none"/>
        </w:rPr>
        <w:t>附件2</w:t>
      </w:r>
      <w:r>
        <w:rPr>
          <w:rFonts w:hint="eastAsia" w:ascii="宋体" w:hAnsi="宋体"/>
          <w:szCs w:val="21"/>
          <w:highlight w:val="none"/>
        </w:rPr>
        <w:t>：法定代表人授权书(委托代理人参加招标)</w:t>
      </w:r>
    </w:p>
    <w:p w14:paraId="6D43A495">
      <w:pPr>
        <w:pStyle w:val="27"/>
        <w:adjustRightInd w:val="0"/>
        <w:snapToGrid w:val="0"/>
        <w:spacing w:line="360" w:lineRule="auto"/>
        <w:rPr>
          <w:rFonts w:hAnsi="宋体"/>
          <w:highlight w:val="none"/>
        </w:rPr>
      </w:pPr>
    </w:p>
    <w:p w14:paraId="6451A287">
      <w:pPr>
        <w:pStyle w:val="27"/>
        <w:adjustRightInd w:val="0"/>
        <w:snapToGrid w:val="0"/>
        <w:spacing w:line="360" w:lineRule="auto"/>
        <w:rPr>
          <w:rFonts w:hAnsi="宋体"/>
          <w:highlight w:val="none"/>
        </w:rPr>
      </w:pPr>
    </w:p>
    <w:p w14:paraId="5F8AF334">
      <w:pPr>
        <w:adjustRightInd w:val="0"/>
        <w:snapToGrid w:val="0"/>
        <w:spacing w:line="360" w:lineRule="auto"/>
        <w:rPr>
          <w:rFonts w:hint="eastAsia" w:ascii="宋体" w:hAnsi="宋体" w:eastAsia="宋体" w:cs="Times New Roman"/>
          <w:szCs w:val="21"/>
          <w:highlight w:val="none"/>
        </w:rPr>
      </w:pPr>
      <w:r>
        <w:rPr>
          <w:rFonts w:hint="eastAsia" w:ascii="宋体" w:hAnsi="宋体" w:eastAsia="宋体" w:cs="Times New Roman"/>
          <w:szCs w:val="21"/>
          <w:highlight w:val="none"/>
        </w:rPr>
        <w:t>投标人名称(盖单位章)：</w:t>
      </w:r>
    </w:p>
    <w:p w14:paraId="7F866891">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 (签字)：</w:t>
      </w:r>
      <w:r>
        <w:rPr>
          <w:rFonts w:hint="eastAsia" w:ascii="宋体" w:hAnsi="宋体"/>
          <w:szCs w:val="21"/>
          <w:highlight w:val="none"/>
          <w:u w:val="single"/>
        </w:rPr>
        <w:t xml:space="preserve">            </w:t>
      </w:r>
    </w:p>
    <w:p w14:paraId="7990378C">
      <w:pPr>
        <w:adjustRightInd w:val="0"/>
        <w:snapToGrid w:val="0"/>
        <w:spacing w:line="360" w:lineRule="auto"/>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B577369">
      <w:pPr>
        <w:adjustRightInd w:val="0"/>
        <w:snapToGrid w:val="0"/>
        <w:spacing w:line="360" w:lineRule="auto"/>
        <w:ind w:right="24"/>
        <w:rPr>
          <w:rFonts w:ascii="宋体" w:hAnsi="宋体"/>
          <w:bCs/>
          <w:sz w:val="28"/>
          <w:szCs w:val="28"/>
          <w:highlight w:val="none"/>
        </w:rPr>
      </w:pPr>
    </w:p>
    <w:p w14:paraId="3BE6F779">
      <w:pPr>
        <w:adjustRightInd w:val="0"/>
        <w:snapToGrid w:val="0"/>
        <w:spacing w:line="360" w:lineRule="auto"/>
        <w:ind w:right="24"/>
        <w:rPr>
          <w:rFonts w:ascii="宋体" w:hAnsi="宋体"/>
          <w:bCs/>
          <w:sz w:val="28"/>
          <w:szCs w:val="28"/>
          <w:highlight w:val="none"/>
        </w:rPr>
      </w:pPr>
    </w:p>
    <w:p w14:paraId="4E6AA011">
      <w:pPr>
        <w:spacing w:line="360" w:lineRule="auto"/>
        <w:rPr>
          <w:rFonts w:ascii="宋体" w:hAnsi="宋体"/>
          <w:bCs/>
          <w:sz w:val="28"/>
          <w:szCs w:val="28"/>
          <w:highlight w:val="none"/>
        </w:rPr>
      </w:pPr>
      <w:r>
        <w:rPr>
          <w:rFonts w:ascii="宋体" w:hAnsi="宋体"/>
          <w:bCs/>
          <w:sz w:val="28"/>
          <w:szCs w:val="28"/>
          <w:highlight w:val="none"/>
        </w:rPr>
        <w:br w:type="page"/>
      </w:r>
      <w:r>
        <w:rPr>
          <w:rFonts w:hint="eastAsia" w:ascii="宋体" w:hAnsi="宋体"/>
          <w:bCs/>
          <w:sz w:val="28"/>
          <w:szCs w:val="28"/>
          <w:highlight w:val="none"/>
        </w:rPr>
        <w:t>附件1</w:t>
      </w:r>
    </w:p>
    <w:p w14:paraId="1C179EB7">
      <w:pPr>
        <w:adjustRightInd w:val="0"/>
        <w:snapToGrid w:val="0"/>
        <w:spacing w:line="360" w:lineRule="auto"/>
        <w:ind w:right="24"/>
        <w:jc w:val="center"/>
        <w:rPr>
          <w:rFonts w:ascii="宋体" w:hAnsi="宋体"/>
          <w:sz w:val="28"/>
          <w:szCs w:val="28"/>
          <w:highlight w:val="none"/>
        </w:rPr>
      </w:pPr>
      <w:r>
        <w:rPr>
          <w:rFonts w:hint="eastAsia" w:ascii="宋体" w:hAnsi="宋体"/>
          <w:sz w:val="28"/>
          <w:szCs w:val="28"/>
          <w:highlight w:val="none"/>
        </w:rPr>
        <w:t>法定代表人身份证明(法定代表人参加招标)</w:t>
      </w:r>
    </w:p>
    <w:p w14:paraId="6C8C3603">
      <w:pPr>
        <w:snapToGrid w:val="0"/>
        <w:spacing w:line="480" w:lineRule="auto"/>
        <w:rPr>
          <w:rFonts w:ascii="宋体" w:hAnsi="宋体"/>
          <w:szCs w:val="21"/>
          <w:highlight w:val="none"/>
        </w:rPr>
      </w:pPr>
    </w:p>
    <w:p w14:paraId="5960CB3E">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highlight w:val="none"/>
        </w:rPr>
        <w:t>投标人</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0CA88FD8">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cs="宋体"/>
          <w:kern w:val="0"/>
          <w:szCs w:val="21"/>
          <w:highlight w:val="none"/>
        </w:rPr>
        <w:t>注册号：</w:t>
      </w:r>
      <w:r>
        <w:rPr>
          <w:rFonts w:hint="eastAsia" w:ascii="宋体" w:hAnsi="宋体" w:cs="宋体"/>
          <w:kern w:val="0"/>
          <w:szCs w:val="21"/>
          <w:highlight w:val="none"/>
          <w:u w:val="single"/>
        </w:rPr>
        <w:t xml:space="preserve">                  </w:t>
      </w:r>
    </w:p>
    <w:p w14:paraId="4825483E">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cs="宋体"/>
          <w:kern w:val="0"/>
          <w:szCs w:val="21"/>
          <w:highlight w:val="none"/>
        </w:rPr>
        <w:t>注册地址：</w:t>
      </w:r>
      <w:r>
        <w:rPr>
          <w:rFonts w:hint="eastAsia" w:ascii="宋体" w:hAnsi="宋体" w:cs="宋体"/>
          <w:kern w:val="0"/>
          <w:szCs w:val="21"/>
          <w:highlight w:val="none"/>
          <w:u w:val="single"/>
        </w:rPr>
        <w:t xml:space="preserve">                                    </w:t>
      </w:r>
    </w:p>
    <w:p w14:paraId="733C0BFF">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cs="宋体"/>
          <w:kern w:val="0"/>
          <w:szCs w:val="21"/>
          <w:highlight w:val="none"/>
        </w:rPr>
        <w:t xml:space="preserve">成立时间：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日</w:t>
      </w:r>
    </w:p>
    <w:p w14:paraId="0BB1DDBB">
      <w:pPr>
        <w:autoSpaceDE w:val="0"/>
        <w:autoSpaceDN w:val="0"/>
        <w:adjustRightInd w:val="0"/>
        <w:snapToGrid w:val="0"/>
        <w:spacing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14:paraId="11F1DA20">
      <w:pPr>
        <w:autoSpaceDE w:val="0"/>
        <w:autoSpaceDN w:val="0"/>
        <w:adjustRightInd w:val="0"/>
        <w:snapToGrid w:val="0"/>
        <w:spacing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经营范围：主营：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；兼营：</w:t>
      </w:r>
      <w:r>
        <w:rPr>
          <w:rFonts w:hint="eastAsia" w:ascii="宋体" w:hAnsi="宋体" w:cs="宋体"/>
          <w:kern w:val="0"/>
          <w:szCs w:val="21"/>
          <w:highlight w:val="none"/>
          <w:u w:val="single"/>
        </w:rPr>
        <w:t xml:space="preserve">              </w:t>
      </w:r>
    </w:p>
    <w:p w14:paraId="1C040BF2">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性别：</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年龄：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highlight w:val="none"/>
        </w:rPr>
        <w:t>投标人</w:t>
      </w:r>
      <w:r>
        <w:rPr>
          <w:rFonts w:hint="eastAsia" w:ascii="宋体" w:hAnsi="宋体" w:cs="宋体"/>
          <w:kern w:val="0"/>
          <w:szCs w:val="21"/>
          <w:highlight w:val="none"/>
        </w:rPr>
        <w:t>名称）的法定代表人。</w:t>
      </w:r>
    </w:p>
    <w:p w14:paraId="2FC57D08">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cs="宋体"/>
          <w:kern w:val="0"/>
          <w:szCs w:val="21"/>
          <w:highlight w:val="none"/>
        </w:rPr>
        <w:t>特此证明。</w:t>
      </w:r>
    </w:p>
    <w:p w14:paraId="756FB35B">
      <w:pPr>
        <w:autoSpaceDE w:val="0"/>
        <w:autoSpaceDN w:val="0"/>
        <w:adjustRightInd w:val="0"/>
        <w:snapToGrid w:val="0"/>
        <w:spacing w:beforeLines="50" w:line="360" w:lineRule="auto"/>
        <w:jc w:val="left"/>
        <w:rPr>
          <w:rFonts w:ascii="宋体" w:hAnsi="宋体"/>
          <w:szCs w:val="21"/>
          <w:highlight w:val="none"/>
        </w:rPr>
      </w:pPr>
    </w:p>
    <w:p w14:paraId="785A94DB">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szCs w:val="21"/>
          <w:highlight w:val="none"/>
        </w:rPr>
        <w:t>附：法定代表人身份证复印件</w:t>
      </w:r>
    </w:p>
    <w:p w14:paraId="6D7DB9A8">
      <w:pPr>
        <w:snapToGrid w:val="0"/>
        <w:spacing w:line="480" w:lineRule="auto"/>
        <w:rPr>
          <w:rFonts w:ascii="宋体" w:hAnsi="宋体"/>
          <w:szCs w:val="21"/>
          <w:highlight w:val="none"/>
        </w:rPr>
      </w:pPr>
    </w:p>
    <w:p w14:paraId="568712F7">
      <w:pPr>
        <w:snapToGrid w:val="0"/>
        <w:rPr>
          <w:rFonts w:ascii="宋体" w:hAnsi="宋体"/>
          <w:szCs w:val="21"/>
          <w:highlight w:val="none"/>
        </w:rPr>
      </w:pPr>
    </w:p>
    <w:p w14:paraId="7B297D2C">
      <w:pPr>
        <w:snapToGrid w:val="0"/>
        <w:rPr>
          <w:rFonts w:ascii="宋体" w:hAnsi="宋体"/>
          <w:szCs w:val="21"/>
          <w:highlight w:val="none"/>
        </w:rPr>
      </w:pPr>
    </w:p>
    <w:p w14:paraId="78F19FFF">
      <w:pPr>
        <w:snapToGrid w:val="0"/>
        <w:rPr>
          <w:rFonts w:ascii="宋体" w:hAnsi="宋体"/>
          <w:szCs w:val="21"/>
          <w:highlight w:val="none"/>
        </w:rPr>
      </w:pPr>
    </w:p>
    <w:p w14:paraId="6CE697AD">
      <w:pPr>
        <w:snapToGrid w:val="0"/>
        <w:rPr>
          <w:rFonts w:ascii="宋体" w:hAnsi="宋体"/>
          <w:szCs w:val="21"/>
          <w:highlight w:val="none"/>
        </w:rPr>
      </w:pPr>
    </w:p>
    <w:p w14:paraId="7517D09C">
      <w:pPr>
        <w:adjustRightInd w:val="0"/>
        <w:snapToGrid w:val="0"/>
        <w:spacing w:line="360" w:lineRule="auto"/>
        <w:rPr>
          <w:rFonts w:ascii="宋体" w:hAnsi="宋体"/>
          <w:szCs w:val="21"/>
          <w:highlight w:val="none"/>
        </w:rPr>
      </w:pPr>
    </w:p>
    <w:p w14:paraId="3078D5B8">
      <w:pPr>
        <w:adjustRightInd w:val="0"/>
        <w:snapToGrid w:val="0"/>
        <w:spacing w:line="360" w:lineRule="auto"/>
        <w:ind w:right="420"/>
        <w:rPr>
          <w:rFonts w:ascii="宋体" w:hAnsi="宋体"/>
          <w:szCs w:val="21"/>
          <w:highlight w:val="none"/>
        </w:rPr>
      </w:pPr>
      <w:r>
        <w:rPr>
          <w:rFonts w:hint="eastAsia" w:ascii="宋体" w:hAnsi="宋体"/>
          <w:highlight w:val="none"/>
        </w:rPr>
        <w:t>投标人</w:t>
      </w:r>
      <w:r>
        <w:rPr>
          <w:rFonts w:hint="eastAsia" w:ascii="宋体" w:hAnsi="宋体"/>
          <w:szCs w:val="21"/>
          <w:highlight w:val="none"/>
        </w:rPr>
        <w:t>名称（盖单位章）：</w:t>
      </w:r>
    </w:p>
    <w:p w14:paraId="34B4C7BD">
      <w:pPr>
        <w:adjustRightInd w:val="0"/>
        <w:snapToGrid w:val="0"/>
        <w:spacing w:line="360" w:lineRule="auto"/>
        <w:ind w:right="420"/>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14:paraId="7138F971">
      <w:pPr>
        <w:adjustRightInd w:val="0"/>
        <w:snapToGrid w:val="0"/>
        <w:spacing w:beforeLines="50" w:line="360" w:lineRule="auto"/>
        <w:rPr>
          <w:rFonts w:ascii="宋体" w:hAnsi="宋体"/>
          <w:szCs w:val="21"/>
          <w:highlight w:val="none"/>
        </w:rPr>
      </w:pPr>
    </w:p>
    <w:p w14:paraId="2BD92DEF">
      <w:pPr>
        <w:adjustRightInd w:val="0"/>
        <w:snapToGrid w:val="0"/>
        <w:spacing w:beforeLines="50" w:line="360" w:lineRule="auto"/>
        <w:rPr>
          <w:rFonts w:ascii="宋体" w:hAnsi="宋体"/>
          <w:szCs w:val="21"/>
          <w:highlight w:val="none"/>
        </w:rPr>
      </w:pPr>
    </w:p>
    <w:p w14:paraId="5BAAD0A3">
      <w:pPr>
        <w:adjustRightInd w:val="0"/>
        <w:snapToGrid w:val="0"/>
        <w:spacing w:line="360" w:lineRule="auto"/>
        <w:ind w:right="24"/>
        <w:rPr>
          <w:rFonts w:ascii="宋体" w:hAnsi="宋体"/>
          <w:sz w:val="32"/>
          <w:szCs w:val="32"/>
          <w:highlight w:val="none"/>
        </w:rPr>
      </w:pPr>
      <w:r>
        <w:rPr>
          <w:rFonts w:ascii="宋体" w:hAnsi="宋体"/>
          <w:szCs w:val="21"/>
          <w:highlight w:val="none"/>
        </w:rPr>
        <w:br w:type="page"/>
      </w:r>
      <w:r>
        <w:rPr>
          <w:rFonts w:hint="eastAsia" w:ascii="宋体" w:hAnsi="宋体"/>
          <w:bCs/>
          <w:sz w:val="28"/>
          <w:szCs w:val="28"/>
          <w:highlight w:val="none"/>
        </w:rPr>
        <w:t>附件2</w:t>
      </w:r>
    </w:p>
    <w:p w14:paraId="7A19F2E7">
      <w:pPr>
        <w:adjustRightInd w:val="0"/>
        <w:snapToGrid w:val="0"/>
        <w:spacing w:line="360" w:lineRule="auto"/>
        <w:ind w:right="24"/>
        <w:jc w:val="center"/>
        <w:rPr>
          <w:rFonts w:ascii="宋体" w:hAnsi="宋体"/>
          <w:sz w:val="28"/>
          <w:szCs w:val="28"/>
          <w:highlight w:val="none"/>
        </w:rPr>
      </w:pPr>
      <w:r>
        <w:rPr>
          <w:rFonts w:hint="eastAsia" w:ascii="宋体" w:hAnsi="宋体"/>
          <w:sz w:val="28"/>
          <w:szCs w:val="28"/>
          <w:highlight w:val="none"/>
        </w:rPr>
        <w:t>法定代表人授权书(委托代理人参加招标)</w:t>
      </w:r>
    </w:p>
    <w:p w14:paraId="1114281D">
      <w:pPr>
        <w:adjustRightInd w:val="0"/>
        <w:snapToGrid w:val="0"/>
        <w:spacing w:line="360" w:lineRule="auto"/>
        <w:jc w:val="center"/>
        <w:rPr>
          <w:rFonts w:ascii="宋体" w:hAnsi="宋体"/>
          <w:b/>
          <w:sz w:val="28"/>
          <w:szCs w:val="28"/>
          <w:highlight w:val="none"/>
        </w:rPr>
      </w:pPr>
    </w:p>
    <w:p w14:paraId="23B7B949">
      <w:pPr>
        <w:autoSpaceDE w:val="0"/>
        <w:autoSpaceDN w:val="0"/>
        <w:adjustRightInd w:val="0"/>
        <w:snapToGrid w:val="0"/>
        <w:spacing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highlight w:val="none"/>
        </w:rPr>
        <w:t>投标人</w:t>
      </w:r>
      <w:r>
        <w:rPr>
          <w:rFonts w:hint="eastAsia" w:ascii="宋体" w:hAnsi="宋体" w:cs="宋体"/>
          <w:kern w:val="0"/>
          <w:szCs w:val="21"/>
          <w:highlight w:val="none"/>
        </w:rPr>
        <w:t>名称）的法定代表人，现授权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（姓名、职务）为我方代理人。代理人根据授权，以我方名义：(1)签署、澄清、补正、修改、撤回、提交</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hint="eastAsia" w:ascii="宋体" w:hAnsi="宋体"/>
          <w:szCs w:val="21"/>
          <w:highlight w:val="none"/>
        </w:rPr>
        <w:t>项目</w:t>
      </w:r>
      <w:r>
        <w:rPr>
          <w:rFonts w:hint="eastAsia" w:ascii="宋体" w:hAnsi="宋体" w:cs="宋体"/>
          <w:kern w:val="0"/>
          <w:szCs w:val="21"/>
          <w:highlight w:val="none"/>
        </w:rPr>
        <w:t>编号）投标文件及报价； (2)签订合同和处理有关事宜，其法律后果由我方承担。</w:t>
      </w:r>
    </w:p>
    <w:p w14:paraId="32B216CD">
      <w:pPr>
        <w:autoSpaceDE w:val="0"/>
        <w:autoSpaceDN w:val="0"/>
        <w:adjustRightInd w:val="0"/>
        <w:snapToGrid w:val="0"/>
        <w:spacing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63EC426B">
      <w:pPr>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14:paraId="7765E178">
      <w:pPr>
        <w:spacing w:line="360" w:lineRule="auto"/>
        <w:ind w:firstLine="435"/>
        <w:rPr>
          <w:rFonts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14:paraId="5C6BB2A5">
      <w:pPr>
        <w:adjustRightInd w:val="0"/>
        <w:snapToGrid w:val="0"/>
        <w:spacing w:beforeLines="50" w:line="360" w:lineRule="auto"/>
        <w:ind w:firstLine="420" w:firstLineChars="200"/>
        <w:rPr>
          <w:rFonts w:ascii="宋体" w:hAnsi="宋体"/>
          <w:szCs w:val="21"/>
          <w:highlight w:val="none"/>
        </w:rPr>
      </w:pPr>
    </w:p>
    <w:p w14:paraId="390E9352">
      <w:pPr>
        <w:adjustRightInd w:val="0"/>
        <w:snapToGrid w:val="0"/>
        <w:spacing w:line="360" w:lineRule="auto"/>
        <w:ind w:right="420"/>
        <w:rPr>
          <w:rFonts w:ascii="宋体" w:hAnsi="宋体"/>
          <w:szCs w:val="21"/>
          <w:highlight w:val="none"/>
        </w:rPr>
      </w:pPr>
    </w:p>
    <w:p w14:paraId="59DA4438">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szCs w:val="21"/>
          <w:highlight w:val="none"/>
        </w:rPr>
        <w:t>附：法定代表人身份证复印件</w:t>
      </w:r>
    </w:p>
    <w:p w14:paraId="2235CAB2">
      <w:pPr>
        <w:adjustRightInd w:val="0"/>
        <w:snapToGrid w:val="0"/>
        <w:spacing w:line="360" w:lineRule="auto"/>
        <w:ind w:right="420"/>
        <w:rPr>
          <w:rFonts w:ascii="宋体" w:hAnsi="宋体"/>
          <w:szCs w:val="21"/>
          <w:highlight w:val="none"/>
        </w:rPr>
      </w:pPr>
    </w:p>
    <w:p w14:paraId="10BE6AA9">
      <w:pPr>
        <w:adjustRightInd w:val="0"/>
        <w:snapToGrid w:val="0"/>
        <w:spacing w:line="360" w:lineRule="auto"/>
        <w:ind w:right="420"/>
        <w:rPr>
          <w:rFonts w:ascii="宋体" w:hAnsi="宋体"/>
          <w:szCs w:val="21"/>
          <w:highlight w:val="none"/>
        </w:rPr>
      </w:pPr>
    </w:p>
    <w:p w14:paraId="15D7F01E">
      <w:pPr>
        <w:autoSpaceDE w:val="0"/>
        <w:autoSpaceDN w:val="0"/>
        <w:adjustRightInd w:val="0"/>
        <w:snapToGrid w:val="0"/>
        <w:spacing w:beforeLines="50" w:line="360" w:lineRule="auto"/>
        <w:jc w:val="left"/>
        <w:rPr>
          <w:rFonts w:ascii="宋体" w:hAnsi="宋体" w:cs="宋体"/>
          <w:kern w:val="0"/>
          <w:szCs w:val="21"/>
          <w:highlight w:val="none"/>
        </w:rPr>
      </w:pPr>
      <w:r>
        <w:rPr>
          <w:rFonts w:hint="eastAsia" w:ascii="宋体" w:hAnsi="宋体"/>
          <w:szCs w:val="21"/>
          <w:highlight w:val="none"/>
        </w:rPr>
        <w:t>附：被授权人身份证复印件</w:t>
      </w:r>
    </w:p>
    <w:p w14:paraId="7F5995FE">
      <w:pPr>
        <w:adjustRightInd w:val="0"/>
        <w:snapToGrid w:val="0"/>
        <w:spacing w:line="360" w:lineRule="auto"/>
        <w:ind w:right="420"/>
        <w:rPr>
          <w:rFonts w:ascii="宋体" w:hAnsi="宋体"/>
          <w:szCs w:val="21"/>
          <w:highlight w:val="none"/>
        </w:rPr>
      </w:pPr>
    </w:p>
    <w:p w14:paraId="28CA4F22">
      <w:pPr>
        <w:adjustRightInd w:val="0"/>
        <w:snapToGrid w:val="0"/>
        <w:spacing w:line="360" w:lineRule="auto"/>
        <w:ind w:right="420"/>
        <w:rPr>
          <w:rFonts w:ascii="宋体" w:hAnsi="宋体"/>
          <w:szCs w:val="21"/>
          <w:highlight w:val="none"/>
        </w:rPr>
      </w:pPr>
    </w:p>
    <w:p w14:paraId="2B347F1D">
      <w:pPr>
        <w:adjustRightInd w:val="0"/>
        <w:snapToGrid w:val="0"/>
        <w:spacing w:line="360" w:lineRule="auto"/>
        <w:ind w:right="420"/>
        <w:rPr>
          <w:rFonts w:ascii="宋体" w:hAnsi="宋体"/>
          <w:szCs w:val="21"/>
          <w:highlight w:val="none"/>
        </w:rPr>
      </w:pPr>
    </w:p>
    <w:p w14:paraId="61EA8CB5">
      <w:pPr>
        <w:adjustRightInd w:val="0"/>
        <w:snapToGrid w:val="0"/>
        <w:spacing w:line="360" w:lineRule="auto"/>
        <w:ind w:right="420"/>
        <w:rPr>
          <w:rFonts w:ascii="宋体" w:hAnsi="宋体"/>
          <w:szCs w:val="21"/>
          <w:highlight w:val="none"/>
        </w:rPr>
      </w:pPr>
    </w:p>
    <w:p w14:paraId="1FF52840">
      <w:pPr>
        <w:adjustRightInd w:val="0"/>
        <w:snapToGrid w:val="0"/>
        <w:spacing w:line="360" w:lineRule="auto"/>
        <w:ind w:right="420"/>
        <w:rPr>
          <w:rFonts w:ascii="宋体" w:hAnsi="宋体"/>
          <w:szCs w:val="21"/>
          <w:highlight w:val="none"/>
        </w:rPr>
      </w:pPr>
    </w:p>
    <w:p w14:paraId="18A0D813">
      <w:pPr>
        <w:adjustRightInd w:val="0"/>
        <w:snapToGrid w:val="0"/>
        <w:spacing w:line="360" w:lineRule="auto"/>
        <w:ind w:right="420"/>
        <w:rPr>
          <w:rFonts w:ascii="宋体" w:hAnsi="宋体"/>
          <w:szCs w:val="21"/>
          <w:highlight w:val="none"/>
        </w:rPr>
      </w:pPr>
      <w:r>
        <w:rPr>
          <w:rFonts w:hint="eastAsia" w:ascii="宋体" w:hAnsi="宋体"/>
          <w:highlight w:val="none"/>
        </w:rPr>
        <w:t>投标人</w:t>
      </w:r>
      <w:r>
        <w:rPr>
          <w:rFonts w:hint="eastAsia" w:ascii="宋体" w:hAnsi="宋体"/>
          <w:szCs w:val="21"/>
          <w:highlight w:val="none"/>
        </w:rPr>
        <w:t>名称(盖单位章)：</w:t>
      </w:r>
    </w:p>
    <w:p w14:paraId="7B3C3214">
      <w:pPr>
        <w:adjustRightInd w:val="0"/>
        <w:snapToGrid w:val="0"/>
        <w:spacing w:line="360" w:lineRule="auto"/>
        <w:ind w:right="420"/>
        <w:rPr>
          <w:rFonts w:ascii="宋体" w:hAnsi="宋体"/>
          <w:szCs w:val="21"/>
          <w:highlight w:val="none"/>
        </w:rPr>
      </w:pPr>
      <w:r>
        <w:rPr>
          <w:rFonts w:hint="eastAsia" w:ascii="宋体" w:hAnsi="宋体"/>
          <w:szCs w:val="21"/>
          <w:highlight w:val="none"/>
        </w:rPr>
        <w:t>法定代表人（签字）：</w:t>
      </w:r>
      <w:r>
        <w:rPr>
          <w:rFonts w:hint="eastAsia" w:ascii="宋体" w:hAnsi="宋体"/>
          <w:szCs w:val="21"/>
          <w:highlight w:val="none"/>
          <w:u w:val="single"/>
        </w:rPr>
        <w:t xml:space="preserve">                     </w:t>
      </w:r>
    </w:p>
    <w:p w14:paraId="7DAAAF78">
      <w:pPr>
        <w:adjustRightInd w:val="0"/>
        <w:snapToGrid w:val="0"/>
        <w:spacing w:line="360" w:lineRule="auto"/>
        <w:ind w:right="420"/>
        <w:rPr>
          <w:rFonts w:ascii="宋体" w:hAnsi="宋体"/>
          <w:szCs w:val="21"/>
          <w:highlight w:val="none"/>
        </w:rPr>
      </w:pPr>
      <w:r>
        <w:rPr>
          <w:rFonts w:hint="eastAsia" w:ascii="宋体" w:hAnsi="宋体"/>
          <w:szCs w:val="21"/>
          <w:highlight w:val="none"/>
        </w:rPr>
        <w:t>委托代理人（签字）：</w:t>
      </w:r>
      <w:r>
        <w:rPr>
          <w:rFonts w:hint="eastAsia" w:ascii="宋体" w:hAnsi="宋体"/>
          <w:szCs w:val="21"/>
          <w:highlight w:val="none"/>
          <w:u w:val="single"/>
        </w:rPr>
        <w:t xml:space="preserve">                     </w:t>
      </w:r>
    </w:p>
    <w:p w14:paraId="41F077E0">
      <w:pPr>
        <w:adjustRightInd w:val="0"/>
        <w:snapToGrid w:val="0"/>
        <w:spacing w:line="360" w:lineRule="auto"/>
        <w:ind w:right="24"/>
        <w:rPr>
          <w:rFonts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46039EDC">
      <w:pPr>
        <w:spacing w:line="360" w:lineRule="exact"/>
        <w:rPr>
          <w:rFonts w:ascii="宋体" w:hAnsi="宋体"/>
          <w:b/>
          <w:highlight w:val="none"/>
        </w:rPr>
      </w:pPr>
    </w:p>
    <w:p w14:paraId="03B142A7">
      <w:pPr>
        <w:spacing w:line="360" w:lineRule="exact"/>
        <w:rPr>
          <w:rFonts w:ascii="宋体" w:hAnsi="宋体"/>
          <w:b/>
          <w:highlight w:val="none"/>
        </w:rPr>
      </w:pPr>
    </w:p>
    <w:p w14:paraId="568186A2">
      <w:pPr>
        <w:adjustRightInd w:val="0"/>
        <w:snapToGrid w:val="0"/>
        <w:spacing w:line="360" w:lineRule="auto"/>
        <w:ind w:right="24"/>
        <w:rPr>
          <w:rFonts w:ascii="宋体" w:hAnsi="宋体"/>
          <w:szCs w:val="21"/>
          <w:highlight w:val="none"/>
        </w:rPr>
      </w:pPr>
      <w:r>
        <w:rPr>
          <w:rFonts w:hint="eastAsia" w:ascii="宋体" w:hAnsi="宋体"/>
          <w:szCs w:val="21"/>
          <w:highlight w:val="none"/>
        </w:rPr>
        <w:t xml:space="preserve"> </w:t>
      </w:r>
    </w:p>
    <w:p w14:paraId="1308B83A">
      <w:pPr>
        <w:spacing w:line="360" w:lineRule="exact"/>
        <w:rPr>
          <w:rFonts w:ascii="宋体" w:hAnsi="宋体"/>
          <w:b/>
          <w:highlight w:val="none"/>
        </w:rPr>
      </w:pPr>
    </w:p>
    <w:p w14:paraId="19FC3241">
      <w:pPr>
        <w:spacing w:line="360" w:lineRule="exact"/>
        <w:rPr>
          <w:rFonts w:ascii="宋体" w:hAnsi="宋体"/>
          <w:b/>
          <w:bCs/>
          <w:sz w:val="28"/>
          <w:szCs w:val="28"/>
          <w:highlight w:val="none"/>
        </w:rPr>
      </w:pPr>
    </w:p>
    <w:p w14:paraId="13805645">
      <w:pPr>
        <w:adjustRightInd w:val="0"/>
        <w:snapToGrid w:val="0"/>
        <w:spacing w:line="360" w:lineRule="auto"/>
        <w:jc w:val="center"/>
        <w:rPr>
          <w:rFonts w:ascii="宋体" w:hAnsi="宋体"/>
          <w:b/>
          <w:sz w:val="32"/>
          <w:szCs w:val="32"/>
          <w:highlight w:val="none"/>
        </w:rPr>
      </w:pPr>
    </w:p>
    <w:p w14:paraId="54FD6B63">
      <w:pPr>
        <w:adjustRightInd w:val="0"/>
        <w:snapToGrid w:val="0"/>
        <w:spacing w:line="360" w:lineRule="auto"/>
        <w:jc w:val="center"/>
        <w:rPr>
          <w:rFonts w:ascii="宋体" w:hAnsi="宋体"/>
          <w:b/>
          <w:sz w:val="28"/>
          <w:szCs w:val="28"/>
          <w:highlight w:val="none"/>
        </w:rPr>
        <w:sectPr>
          <w:pgSz w:w="11906" w:h="16838"/>
          <w:pgMar w:top="1440" w:right="1800" w:bottom="1440" w:left="1800" w:header="851" w:footer="992" w:gutter="0"/>
          <w:cols w:space="720" w:num="1"/>
          <w:docGrid w:type="lines" w:linePitch="312" w:charSpace="0"/>
        </w:sectPr>
      </w:pPr>
      <w:bookmarkStart w:id="193" w:name="_Toc420948025"/>
    </w:p>
    <w:p w14:paraId="111138EB">
      <w:pPr>
        <w:pStyle w:val="4"/>
        <w:jc w:val="center"/>
        <w:rPr>
          <w:rFonts w:ascii="宋体" w:hAnsi="宋体"/>
          <w:sz w:val="32"/>
          <w:highlight w:val="none"/>
        </w:rPr>
      </w:pPr>
      <w:bookmarkStart w:id="194" w:name="_Toc420948031"/>
      <w:bookmarkStart w:id="195" w:name="_Toc506227601"/>
      <w:r>
        <w:rPr>
          <w:rFonts w:hint="eastAsia" w:ascii="宋体" w:hAnsi="宋体"/>
          <w:highlight w:val="none"/>
        </w:rPr>
        <w:t>三、报价一览表及</w:t>
      </w:r>
      <w:bookmarkEnd w:id="194"/>
      <w:r>
        <w:rPr>
          <w:rFonts w:hint="eastAsia" w:ascii="宋体" w:hAnsi="宋体"/>
          <w:highlight w:val="none"/>
        </w:rPr>
        <w:t>投标报价明细表</w:t>
      </w:r>
      <w:bookmarkEnd w:id="195"/>
    </w:p>
    <w:p w14:paraId="65ADBF1B">
      <w:pPr>
        <w:adjustRightInd w:val="0"/>
        <w:snapToGrid w:val="0"/>
        <w:rPr>
          <w:rFonts w:ascii="宋体" w:hAnsi="宋体"/>
          <w:b/>
          <w:sz w:val="24"/>
          <w:highlight w:val="none"/>
        </w:rPr>
      </w:pPr>
    </w:p>
    <w:p w14:paraId="79FAD6EC">
      <w:pPr>
        <w:adjustRightInd w:val="0"/>
        <w:snapToGrid w:val="0"/>
        <w:spacing w:line="360" w:lineRule="auto"/>
        <w:ind w:right="24"/>
        <w:rPr>
          <w:rFonts w:ascii="宋体" w:hAnsi="宋体"/>
          <w:sz w:val="32"/>
          <w:szCs w:val="32"/>
          <w:highlight w:val="none"/>
        </w:rPr>
      </w:pPr>
      <w:r>
        <w:rPr>
          <w:rFonts w:hint="eastAsia" w:ascii="宋体" w:hAnsi="宋体"/>
          <w:bCs/>
          <w:sz w:val="28"/>
          <w:szCs w:val="28"/>
          <w:highlight w:val="none"/>
        </w:rPr>
        <w:t>附件3</w:t>
      </w:r>
      <w:r>
        <w:rPr>
          <w:rFonts w:hint="eastAsia" w:ascii="宋体" w:hAnsi="宋体"/>
          <w:sz w:val="32"/>
          <w:szCs w:val="32"/>
          <w:highlight w:val="none"/>
        </w:rPr>
        <w:t xml:space="preserve">    </w:t>
      </w:r>
    </w:p>
    <w:p w14:paraId="61FF9ACF">
      <w:pPr>
        <w:adjustRightInd w:val="0"/>
        <w:snapToGrid w:val="0"/>
        <w:spacing w:line="360" w:lineRule="auto"/>
        <w:jc w:val="center"/>
        <w:rPr>
          <w:rFonts w:ascii="宋体" w:hAnsi="宋体"/>
          <w:b/>
          <w:sz w:val="32"/>
          <w:szCs w:val="32"/>
          <w:highlight w:val="none"/>
        </w:rPr>
      </w:pPr>
      <w:r>
        <w:rPr>
          <w:rFonts w:hint="eastAsia" w:ascii="宋体" w:hAnsi="宋体"/>
          <w:b/>
          <w:bCs/>
          <w:sz w:val="32"/>
          <w:szCs w:val="32"/>
          <w:highlight w:val="none"/>
        </w:rPr>
        <w:t xml:space="preserve">报价一览表 </w:t>
      </w:r>
    </w:p>
    <w:p w14:paraId="6DDA0002">
      <w:pPr>
        <w:adjustRightInd w:val="0"/>
        <w:snapToGrid w:val="0"/>
        <w:spacing w:line="360" w:lineRule="auto"/>
        <w:jc w:val="left"/>
        <w:rPr>
          <w:rFonts w:ascii="宋体" w:hAnsi="宋体"/>
          <w:b/>
          <w:szCs w:val="21"/>
          <w:highlight w:val="none"/>
        </w:rPr>
      </w:pPr>
      <w:r>
        <w:rPr>
          <w:rFonts w:hint="eastAsia" w:ascii="宋体" w:hAnsi="宋体"/>
          <w:b/>
          <w:szCs w:val="21"/>
          <w:highlight w:val="none"/>
        </w:rPr>
        <w:t>项目名称：</w:t>
      </w:r>
    </w:p>
    <w:p w14:paraId="3FC8553F">
      <w:pPr>
        <w:adjustRightInd w:val="0"/>
        <w:snapToGrid w:val="0"/>
        <w:spacing w:line="360" w:lineRule="auto"/>
        <w:rPr>
          <w:rFonts w:ascii="宋体" w:hAnsi="宋体"/>
          <w:b/>
          <w:szCs w:val="21"/>
          <w:highlight w:val="none"/>
        </w:rPr>
      </w:pPr>
      <w:r>
        <w:rPr>
          <w:rFonts w:hint="eastAsia" w:ascii="宋体" w:hAnsi="宋体"/>
          <w:b/>
          <w:szCs w:val="21"/>
          <w:highlight w:val="none"/>
        </w:rPr>
        <w:t>项目编号：</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4668"/>
        <w:gridCol w:w="1299"/>
      </w:tblGrid>
      <w:tr w14:paraId="554FD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4468C3E3">
            <w:pPr>
              <w:snapToGrid w:val="0"/>
              <w:spacing w:line="400" w:lineRule="exact"/>
              <w:jc w:val="center"/>
              <w:rPr>
                <w:rFonts w:ascii="宋体" w:hAnsi="宋体"/>
                <w:b/>
                <w:szCs w:val="21"/>
                <w:highlight w:val="none"/>
              </w:rPr>
            </w:pPr>
            <w:r>
              <w:rPr>
                <w:rFonts w:hint="eastAsia" w:ascii="宋体" w:hAnsi="宋体"/>
                <w:b/>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4BABD172">
            <w:pPr>
              <w:snapToGrid w:val="0"/>
              <w:spacing w:line="400" w:lineRule="exact"/>
              <w:jc w:val="center"/>
              <w:rPr>
                <w:rFonts w:ascii="宋体" w:hAnsi="宋体"/>
                <w:b/>
                <w:szCs w:val="21"/>
                <w:highlight w:val="none"/>
              </w:rPr>
            </w:pPr>
            <w:r>
              <w:rPr>
                <w:rFonts w:hint="eastAsia" w:ascii="宋体" w:hAnsi="宋体"/>
                <w:b/>
                <w:szCs w:val="21"/>
                <w:highlight w:val="none"/>
              </w:rPr>
              <w:t>内容</w:t>
            </w:r>
          </w:p>
        </w:tc>
        <w:tc>
          <w:tcPr>
            <w:tcW w:w="1299" w:type="dxa"/>
            <w:tcBorders>
              <w:top w:val="single" w:color="auto" w:sz="4" w:space="0"/>
              <w:left w:val="single" w:color="auto" w:sz="4" w:space="0"/>
              <w:right w:val="single" w:color="auto" w:sz="4" w:space="0"/>
            </w:tcBorders>
            <w:vAlign w:val="center"/>
          </w:tcPr>
          <w:p w14:paraId="6006B6BC">
            <w:pPr>
              <w:snapToGrid w:val="0"/>
              <w:spacing w:line="400" w:lineRule="exact"/>
              <w:jc w:val="center"/>
              <w:rPr>
                <w:rFonts w:ascii="宋体" w:hAnsi="宋体"/>
                <w:b/>
                <w:szCs w:val="21"/>
                <w:highlight w:val="none"/>
              </w:rPr>
            </w:pPr>
            <w:r>
              <w:rPr>
                <w:rFonts w:hint="eastAsia" w:ascii="宋体" w:hAnsi="宋体"/>
                <w:b/>
                <w:szCs w:val="21"/>
                <w:highlight w:val="none"/>
              </w:rPr>
              <w:t>备注</w:t>
            </w:r>
          </w:p>
        </w:tc>
      </w:tr>
      <w:tr w14:paraId="3663A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466117C6">
            <w:pPr>
              <w:snapToGrid w:val="0"/>
              <w:spacing w:line="400" w:lineRule="exact"/>
              <w:jc w:val="center"/>
              <w:rPr>
                <w:rFonts w:ascii="宋体" w:hAnsi="宋体"/>
                <w:szCs w:val="21"/>
                <w:highlight w:val="none"/>
              </w:rPr>
            </w:pPr>
            <w:r>
              <w:rPr>
                <w:rFonts w:hint="eastAsia" w:ascii="宋体" w:hAnsi="宋体"/>
                <w:szCs w:val="21"/>
                <w:highlight w:val="none"/>
              </w:rPr>
              <w:t>1</w:t>
            </w:r>
          </w:p>
        </w:tc>
        <w:tc>
          <w:tcPr>
            <w:tcW w:w="1827" w:type="dxa"/>
            <w:tcBorders>
              <w:top w:val="single" w:color="auto" w:sz="4" w:space="0"/>
              <w:left w:val="single" w:color="auto" w:sz="4" w:space="0"/>
              <w:right w:val="single" w:color="auto" w:sz="4" w:space="0"/>
            </w:tcBorders>
            <w:vAlign w:val="center"/>
          </w:tcPr>
          <w:p w14:paraId="0B430B77">
            <w:pPr>
              <w:snapToGrid w:val="0"/>
              <w:spacing w:line="400" w:lineRule="exact"/>
              <w:rPr>
                <w:rFonts w:ascii="宋体" w:hAnsi="宋体"/>
                <w:szCs w:val="21"/>
                <w:highlight w:val="none"/>
              </w:rPr>
            </w:pPr>
            <w:r>
              <w:rPr>
                <w:rFonts w:hint="eastAsia" w:ascii="宋体" w:hAnsi="宋体"/>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2D47CE3F">
            <w:pPr>
              <w:snapToGrid w:val="0"/>
              <w:spacing w:line="400" w:lineRule="exact"/>
              <w:rPr>
                <w:rFonts w:ascii="宋体" w:hAnsi="宋体"/>
                <w:szCs w:val="21"/>
                <w:highlight w:val="none"/>
              </w:rPr>
            </w:pPr>
          </w:p>
        </w:tc>
        <w:tc>
          <w:tcPr>
            <w:tcW w:w="1299" w:type="dxa"/>
            <w:tcBorders>
              <w:top w:val="single" w:color="auto" w:sz="4" w:space="0"/>
              <w:left w:val="single" w:color="auto" w:sz="4" w:space="0"/>
              <w:right w:val="single" w:color="auto" w:sz="4" w:space="0"/>
            </w:tcBorders>
            <w:vAlign w:val="center"/>
          </w:tcPr>
          <w:p w14:paraId="18A666B0">
            <w:pPr>
              <w:snapToGrid w:val="0"/>
              <w:spacing w:line="400" w:lineRule="exact"/>
              <w:jc w:val="center"/>
              <w:rPr>
                <w:rFonts w:ascii="宋体" w:hAnsi="宋体"/>
                <w:szCs w:val="21"/>
                <w:highlight w:val="none"/>
              </w:rPr>
            </w:pPr>
          </w:p>
        </w:tc>
      </w:tr>
      <w:tr w14:paraId="77BA5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410AA77">
            <w:pPr>
              <w:snapToGrid w:val="0"/>
              <w:spacing w:line="400" w:lineRule="exact"/>
              <w:jc w:val="center"/>
              <w:rPr>
                <w:rFonts w:ascii="宋体" w:hAnsi="宋体"/>
                <w:szCs w:val="21"/>
                <w:highlight w:val="none"/>
              </w:rPr>
            </w:pPr>
            <w:r>
              <w:rPr>
                <w:rFonts w:hint="eastAsia" w:ascii="宋体" w:hAnsi="宋体"/>
                <w:szCs w:val="21"/>
                <w:highlight w:val="none"/>
              </w:rPr>
              <w:t>2</w:t>
            </w:r>
          </w:p>
        </w:tc>
        <w:tc>
          <w:tcPr>
            <w:tcW w:w="1827" w:type="dxa"/>
            <w:tcBorders>
              <w:top w:val="single" w:color="auto" w:sz="4" w:space="0"/>
              <w:left w:val="single" w:color="auto" w:sz="4" w:space="0"/>
              <w:right w:val="single" w:color="auto" w:sz="4" w:space="0"/>
            </w:tcBorders>
            <w:vAlign w:val="center"/>
          </w:tcPr>
          <w:p w14:paraId="6D139649">
            <w:pPr>
              <w:snapToGrid w:val="0"/>
              <w:spacing w:line="400" w:lineRule="exact"/>
              <w:rPr>
                <w:rFonts w:ascii="宋体" w:hAnsi="宋体"/>
                <w:szCs w:val="21"/>
                <w:highlight w:val="none"/>
              </w:rPr>
            </w:pPr>
            <w:r>
              <w:rPr>
                <w:rFonts w:hint="eastAsia" w:ascii="宋体" w:hAnsi="宋体"/>
                <w:szCs w:val="21"/>
                <w:highlight w:val="none"/>
              </w:rPr>
              <w:t>投标内容</w:t>
            </w:r>
          </w:p>
        </w:tc>
        <w:tc>
          <w:tcPr>
            <w:tcW w:w="4668" w:type="dxa"/>
            <w:tcBorders>
              <w:top w:val="single" w:color="auto" w:sz="4" w:space="0"/>
              <w:left w:val="single" w:color="auto" w:sz="4" w:space="0"/>
              <w:right w:val="single" w:color="auto" w:sz="4" w:space="0"/>
            </w:tcBorders>
            <w:vAlign w:val="center"/>
          </w:tcPr>
          <w:p w14:paraId="3B697885">
            <w:pPr>
              <w:snapToGrid w:val="0"/>
              <w:spacing w:line="400" w:lineRule="exact"/>
              <w:rPr>
                <w:rFonts w:ascii="宋体" w:hAnsi="宋体"/>
                <w:szCs w:val="21"/>
                <w:highlight w:val="none"/>
              </w:rPr>
            </w:pPr>
          </w:p>
        </w:tc>
        <w:tc>
          <w:tcPr>
            <w:tcW w:w="1299" w:type="dxa"/>
            <w:tcBorders>
              <w:top w:val="single" w:color="auto" w:sz="4" w:space="0"/>
              <w:left w:val="single" w:color="auto" w:sz="4" w:space="0"/>
              <w:right w:val="single" w:color="auto" w:sz="4" w:space="0"/>
            </w:tcBorders>
            <w:vAlign w:val="center"/>
          </w:tcPr>
          <w:p w14:paraId="392F8C42">
            <w:pPr>
              <w:snapToGrid w:val="0"/>
              <w:spacing w:line="400" w:lineRule="exact"/>
              <w:jc w:val="center"/>
              <w:rPr>
                <w:rFonts w:ascii="宋体" w:hAnsi="宋体"/>
                <w:szCs w:val="21"/>
                <w:highlight w:val="none"/>
              </w:rPr>
            </w:pPr>
          </w:p>
        </w:tc>
      </w:tr>
      <w:tr w14:paraId="4E54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3BAC7FF7">
            <w:pPr>
              <w:snapToGrid w:val="0"/>
              <w:spacing w:line="400" w:lineRule="exact"/>
              <w:jc w:val="center"/>
              <w:rPr>
                <w:rFonts w:ascii="宋体" w:hAnsi="宋体"/>
                <w:szCs w:val="21"/>
                <w:highlight w:val="none"/>
              </w:rPr>
            </w:pPr>
            <w:r>
              <w:rPr>
                <w:rFonts w:hint="eastAsia" w:ascii="宋体" w:hAnsi="宋体"/>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4790B19A">
            <w:pPr>
              <w:snapToGrid w:val="0"/>
              <w:spacing w:line="400" w:lineRule="exact"/>
              <w:rPr>
                <w:rFonts w:ascii="宋体" w:hAnsi="宋体"/>
                <w:szCs w:val="21"/>
                <w:highlight w:val="none"/>
              </w:rPr>
            </w:pPr>
            <w:r>
              <w:rPr>
                <w:rFonts w:hint="eastAsia" w:ascii="宋体" w:hAnsi="宋体"/>
                <w:szCs w:val="21"/>
                <w:highlight w:val="none"/>
              </w:rPr>
              <w:t>投标总价</w:t>
            </w:r>
          </w:p>
        </w:tc>
        <w:tc>
          <w:tcPr>
            <w:tcW w:w="4668" w:type="dxa"/>
            <w:tcBorders>
              <w:top w:val="single" w:color="auto" w:sz="4" w:space="0"/>
              <w:left w:val="single" w:color="auto" w:sz="4" w:space="0"/>
              <w:bottom w:val="single" w:color="auto" w:sz="4" w:space="0"/>
              <w:right w:val="single" w:color="auto" w:sz="4" w:space="0"/>
            </w:tcBorders>
            <w:vAlign w:val="center"/>
          </w:tcPr>
          <w:p w14:paraId="7890B521">
            <w:pPr>
              <w:widowControl/>
              <w:rPr>
                <w:rFonts w:ascii="宋体" w:hAnsi="宋体"/>
                <w:szCs w:val="21"/>
                <w:highlight w:val="none"/>
              </w:rPr>
            </w:pPr>
            <w:r>
              <w:rPr>
                <w:rFonts w:hint="eastAsia" w:ascii="宋体" w:hAnsi="宋体"/>
                <w:szCs w:val="21"/>
                <w:highlight w:val="none"/>
              </w:rPr>
              <w:t>大写：           元</w:t>
            </w:r>
          </w:p>
          <w:p w14:paraId="64141A6F">
            <w:pPr>
              <w:snapToGrid w:val="0"/>
              <w:spacing w:line="400" w:lineRule="exact"/>
              <w:rPr>
                <w:rFonts w:ascii="宋体" w:hAnsi="宋体"/>
                <w:szCs w:val="21"/>
                <w:highlight w:val="none"/>
              </w:rPr>
            </w:pPr>
            <w:r>
              <w:rPr>
                <w:rFonts w:hint="eastAsia" w:ascii="宋体" w:hAnsi="宋体"/>
                <w:szCs w:val="21"/>
                <w:highlight w:val="none"/>
              </w:rPr>
              <w:t>小写：           元</w:t>
            </w:r>
          </w:p>
        </w:tc>
        <w:tc>
          <w:tcPr>
            <w:tcW w:w="1299" w:type="dxa"/>
            <w:tcBorders>
              <w:top w:val="single" w:color="auto" w:sz="4" w:space="0"/>
              <w:left w:val="single" w:color="auto" w:sz="4" w:space="0"/>
              <w:bottom w:val="single" w:color="auto" w:sz="4" w:space="0"/>
              <w:right w:val="single" w:color="auto" w:sz="4" w:space="0"/>
            </w:tcBorders>
            <w:vAlign w:val="center"/>
          </w:tcPr>
          <w:p w14:paraId="4E140C48">
            <w:pPr>
              <w:snapToGrid w:val="0"/>
              <w:spacing w:line="400" w:lineRule="exact"/>
              <w:rPr>
                <w:rFonts w:ascii="宋体" w:hAnsi="宋体"/>
                <w:szCs w:val="21"/>
                <w:highlight w:val="none"/>
              </w:rPr>
            </w:pPr>
          </w:p>
        </w:tc>
      </w:tr>
      <w:tr w14:paraId="4B87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2D66974C">
            <w:pPr>
              <w:snapToGrid w:val="0"/>
              <w:spacing w:line="400" w:lineRule="exact"/>
              <w:jc w:val="center"/>
              <w:rPr>
                <w:rFonts w:ascii="宋体" w:hAnsi="宋体"/>
                <w:szCs w:val="21"/>
                <w:highlight w:val="none"/>
              </w:rPr>
            </w:pPr>
            <w:r>
              <w:rPr>
                <w:rFonts w:hint="eastAsia" w:ascii="宋体" w:hAnsi="宋体"/>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271435C6">
            <w:pPr>
              <w:snapToGrid w:val="0"/>
              <w:spacing w:line="400" w:lineRule="exact"/>
              <w:rPr>
                <w:rFonts w:ascii="宋体" w:hAnsi="宋体"/>
                <w:szCs w:val="21"/>
                <w:highlight w:val="none"/>
                <w:u w:val="single"/>
              </w:rPr>
            </w:pPr>
            <w:r>
              <w:rPr>
                <w:rFonts w:hint="eastAsia" w:ascii="宋体" w:hAnsi="宋体"/>
                <w:szCs w:val="21"/>
                <w:highlight w:val="none"/>
              </w:rPr>
              <w:t>交货期限</w:t>
            </w:r>
          </w:p>
        </w:tc>
        <w:tc>
          <w:tcPr>
            <w:tcW w:w="4668" w:type="dxa"/>
            <w:tcBorders>
              <w:top w:val="single" w:color="auto" w:sz="4" w:space="0"/>
              <w:left w:val="single" w:color="auto" w:sz="4" w:space="0"/>
              <w:bottom w:val="single" w:color="auto" w:sz="4" w:space="0"/>
              <w:right w:val="single" w:color="auto" w:sz="4" w:space="0"/>
            </w:tcBorders>
            <w:vAlign w:val="center"/>
          </w:tcPr>
          <w:p w14:paraId="15A15254">
            <w:pPr>
              <w:snapToGrid w:val="0"/>
              <w:spacing w:line="400" w:lineRule="exact"/>
              <w:rPr>
                <w:rFonts w:ascii="宋体" w:hAnsi="宋体"/>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DC7AACA">
            <w:pPr>
              <w:snapToGrid w:val="0"/>
              <w:spacing w:line="400" w:lineRule="exact"/>
              <w:rPr>
                <w:rFonts w:ascii="宋体" w:hAnsi="宋体"/>
                <w:szCs w:val="21"/>
                <w:highlight w:val="none"/>
                <w:u w:val="single"/>
              </w:rPr>
            </w:pPr>
          </w:p>
        </w:tc>
      </w:tr>
      <w:tr w14:paraId="11E26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06A46D1">
            <w:pPr>
              <w:snapToGrid w:val="0"/>
              <w:spacing w:line="400" w:lineRule="exact"/>
              <w:jc w:val="center"/>
              <w:rPr>
                <w:rFonts w:ascii="宋体" w:hAnsi="宋体"/>
                <w:szCs w:val="21"/>
                <w:highlight w:val="none"/>
              </w:rPr>
            </w:pPr>
            <w:r>
              <w:rPr>
                <w:rFonts w:hint="eastAsia" w:ascii="宋体" w:hAnsi="宋体"/>
                <w:szCs w:val="21"/>
                <w:highlight w:val="none"/>
              </w:rPr>
              <w:t>5</w:t>
            </w:r>
          </w:p>
        </w:tc>
        <w:tc>
          <w:tcPr>
            <w:tcW w:w="1827" w:type="dxa"/>
            <w:tcBorders>
              <w:top w:val="single" w:color="auto" w:sz="4" w:space="0"/>
              <w:left w:val="single" w:color="auto" w:sz="4" w:space="0"/>
              <w:bottom w:val="single" w:color="auto" w:sz="4" w:space="0"/>
              <w:right w:val="single" w:color="auto" w:sz="4" w:space="0"/>
            </w:tcBorders>
            <w:vAlign w:val="center"/>
          </w:tcPr>
          <w:p w14:paraId="7EFA8DBB">
            <w:pPr>
              <w:snapToGrid w:val="0"/>
              <w:spacing w:line="400" w:lineRule="exact"/>
              <w:rPr>
                <w:rFonts w:ascii="宋体" w:hAnsi="宋体"/>
                <w:szCs w:val="21"/>
                <w:highlight w:val="none"/>
              </w:rPr>
            </w:pPr>
            <w:r>
              <w:rPr>
                <w:rFonts w:hint="eastAsia" w:ascii="宋体" w:hAnsi="宋体"/>
                <w:szCs w:val="21"/>
                <w:highlight w:val="none"/>
              </w:rPr>
              <w:t>投标有效期</w:t>
            </w:r>
          </w:p>
        </w:tc>
        <w:tc>
          <w:tcPr>
            <w:tcW w:w="4668" w:type="dxa"/>
            <w:tcBorders>
              <w:top w:val="single" w:color="auto" w:sz="4" w:space="0"/>
              <w:left w:val="single" w:color="auto" w:sz="4" w:space="0"/>
              <w:bottom w:val="single" w:color="auto" w:sz="4" w:space="0"/>
              <w:right w:val="single" w:color="auto" w:sz="4" w:space="0"/>
            </w:tcBorders>
            <w:vAlign w:val="center"/>
          </w:tcPr>
          <w:p w14:paraId="000CA509">
            <w:pPr>
              <w:snapToGrid w:val="0"/>
              <w:spacing w:line="400" w:lineRule="exact"/>
              <w:rPr>
                <w:rFonts w:ascii="宋体" w:hAnsi="宋体"/>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4A644821">
            <w:pPr>
              <w:snapToGrid w:val="0"/>
              <w:spacing w:line="400" w:lineRule="exact"/>
              <w:rPr>
                <w:rFonts w:ascii="宋体" w:hAnsi="宋体"/>
                <w:szCs w:val="21"/>
                <w:highlight w:val="none"/>
                <w:u w:val="single"/>
              </w:rPr>
            </w:pPr>
          </w:p>
        </w:tc>
      </w:tr>
      <w:tr w14:paraId="3FE24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6BF833CE">
            <w:pPr>
              <w:snapToGrid w:val="0"/>
              <w:spacing w:line="400" w:lineRule="exact"/>
              <w:jc w:val="center"/>
              <w:rPr>
                <w:rFonts w:ascii="宋体" w:hAnsi="宋体"/>
                <w:szCs w:val="21"/>
                <w:highlight w:val="none"/>
              </w:rPr>
            </w:pPr>
            <w:r>
              <w:rPr>
                <w:rFonts w:hint="eastAsia" w:ascii="宋体" w:hAnsi="宋体"/>
                <w:szCs w:val="21"/>
                <w:highlight w:val="none"/>
              </w:rPr>
              <w:t>6</w:t>
            </w:r>
          </w:p>
        </w:tc>
        <w:tc>
          <w:tcPr>
            <w:tcW w:w="1827" w:type="dxa"/>
            <w:tcBorders>
              <w:top w:val="single" w:color="auto" w:sz="4" w:space="0"/>
              <w:left w:val="single" w:color="auto" w:sz="4" w:space="0"/>
              <w:bottom w:val="single" w:color="auto" w:sz="4" w:space="0"/>
              <w:right w:val="single" w:color="auto" w:sz="4" w:space="0"/>
            </w:tcBorders>
            <w:vAlign w:val="center"/>
          </w:tcPr>
          <w:p w14:paraId="3C1F4C96">
            <w:pPr>
              <w:snapToGrid w:val="0"/>
              <w:spacing w:line="400" w:lineRule="exact"/>
              <w:rPr>
                <w:rFonts w:ascii="宋体" w:hAnsi="宋体"/>
                <w:szCs w:val="21"/>
                <w:highlight w:val="none"/>
              </w:rPr>
            </w:pPr>
            <w:r>
              <w:rPr>
                <w:rFonts w:hint="eastAsia" w:ascii="宋体" w:hAnsi="宋体"/>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tcPr>
          <w:p w14:paraId="2A0620F3">
            <w:pPr>
              <w:snapToGrid w:val="0"/>
              <w:spacing w:line="400" w:lineRule="exact"/>
              <w:rPr>
                <w:rFonts w:ascii="宋体" w:hAnsi="宋体"/>
                <w:szCs w:val="21"/>
                <w:highlight w:val="none"/>
              </w:rPr>
            </w:pPr>
          </w:p>
        </w:tc>
        <w:tc>
          <w:tcPr>
            <w:tcW w:w="1299" w:type="dxa"/>
            <w:tcBorders>
              <w:top w:val="single" w:color="auto" w:sz="4" w:space="0"/>
              <w:left w:val="single" w:color="auto" w:sz="4" w:space="0"/>
              <w:bottom w:val="single" w:color="auto" w:sz="4" w:space="0"/>
              <w:right w:val="single" w:color="auto" w:sz="4" w:space="0"/>
            </w:tcBorders>
          </w:tcPr>
          <w:p w14:paraId="73902773">
            <w:pPr>
              <w:snapToGrid w:val="0"/>
              <w:spacing w:line="400" w:lineRule="exact"/>
              <w:rPr>
                <w:rFonts w:ascii="宋体" w:hAnsi="宋体"/>
                <w:szCs w:val="21"/>
                <w:highlight w:val="none"/>
              </w:rPr>
            </w:pPr>
          </w:p>
        </w:tc>
      </w:tr>
    </w:tbl>
    <w:p w14:paraId="64335829">
      <w:pPr>
        <w:adjustRightInd w:val="0"/>
        <w:snapToGrid w:val="0"/>
        <w:spacing w:line="360" w:lineRule="auto"/>
        <w:rPr>
          <w:rFonts w:ascii="宋体" w:hAnsi="宋体"/>
          <w:sz w:val="24"/>
          <w:highlight w:val="none"/>
        </w:rPr>
      </w:pPr>
    </w:p>
    <w:p w14:paraId="5FC1A05A">
      <w:pPr>
        <w:adjustRightInd w:val="0"/>
        <w:snapToGrid w:val="0"/>
        <w:spacing w:line="360" w:lineRule="auto"/>
        <w:rPr>
          <w:rFonts w:ascii="宋体" w:hAnsi="宋体"/>
          <w:sz w:val="24"/>
          <w:highlight w:val="none"/>
        </w:rPr>
      </w:pPr>
    </w:p>
    <w:p w14:paraId="24DD1FFD">
      <w:pPr>
        <w:adjustRightInd w:val="0"/>
        <w:snapToGrid w:val="0"/>
        <w:spacing w:line="360" w:lineRule="auto"/>
        <w:rPr>
          <w:rFonts w:ascii="宋体" w:hAnsi="宋体"/>
          <w:szCs w:val="21"/>
          <w:highlight w:val="none"/>
        </w:rPr>
      </w:pPr>
      <w:r>
        <w:rPr>
          <w:rFonts w:hint="eastAsia" w:ascii="宋体" w:hAnsi="宋体"/>
          <w:szCs w:val="21"/>
          <w:highlight w:val="none"/>
        </w:rPr>
        <w:t>注: 1、报价一经涂改，应在涂改处加盖单位公章或者由法定代表人或授权委托人签字或盖章，否则其投标作无效标处理。</w:t>
      </w:r>
    </w:p>
    <w:p w14:paraId="76D93F35">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2、完成本项目招标范围内所有货物、配套工具及包装、运输、装卸、安装调试、培训、保险、税金及其它附带服务的全部费用。</w:t>
      </w:r>
    </w:p>
    <w:p w14:paraId="369AF767">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3、项目须附详细的投标报价明细表，投标报价明细表中金额和报价一览表金额一致。</w:t>
      </w:r>
    </w:p>
    <w:p w14:paraId="5BA124D2">
      <w:pPr>
        <w:adjustRightInd w:val="0"/>
        <w:snapToGrid w:val="0"/>
        <w:spacing w:line="360" w:lineRule="auto"/>
        <w:rPr>
          <w:rFonts w:ascii="宋体" w:hAnsi="宋体"/>
          <w:szCs w:val="21"/>
          <w:highlight w:val="none"/>
        </w:rPr>
      </w:pPr>
    </w:p>
    <w:p w14:paraId="4E8CEEAF">
      <w:pPr>
        <w:adjustRightInd w:val="0"/>
        <w:snapToGrid w:val="0"/>
        <w:spacing w:line="360" w:lineRule="auto"/>
        <w:rPr>
          <w:rFonts w:ascii="宋体" w:hAnsi="宋体"/>
          <w:szCs w:val="21"/>
          <w:highlight w:val="none"/>
        </w:rPr>
      </w:pPr>
    </w:p>
    <w:p w14:paraId="53DDC193">
      <w:pPr>
        <w:adjustRightInd w:val="0"/>
        <w:snapToGrid w:val="0"/>
        <w:spacing w:line="360" w:lineRule="auto"/>
        <w:rPr>
          <w:rFonts w:ascii="宋体" w:hAnsi="宋体"/>
          <w:szCs w:val="21"/>
          <w:highlight w:val="none"/>
        </w:rPr>
      </w:pPr>
      <w:r>
        <w:rPr>
          <w:rFonts w:hint="eastAsia" w:ascii="宋体" w:hAnsi="宋体"/>
          <w:highlight w:val="none"/>
        </w:rPr>
        <w:t>投标人</w:t>
      </w:r>
      <w:r>
        <w:rPr>
          <w:rFonts w:hint="eastAsia" w:ascii="宋体" w:hAnsi="宋体"/>
          <w:szCs w:val="21"/>
          <w:highlight w:val="none"/>
        </w:rPr>
        <w:t>（盖单位章）：</w:t>
      </w:r>
    </w:p>
    <w:p w14:paraId="56E2BE99">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20053A99">
      <w:pPr>
        <w:adjustRightInd w:val="0"/>
        <w:snapToGrid w:val="0"/>
        <w:spacing w:line="360" w:lineRule="auto"/>
        <w:jc w:val="right"/>
        <w:rPr>
          <w:rFonts w:ascii="宋体" w:hAnsi="宋体"/>
          <w:b/>
          <w:sz w:val="28"/>
          <w:szCs w:val="28"/>
          <w:highlight w:val="none"/>
        </w:rPr>
      </w:pPr>
      <w:bookmarkStart w:id="196" w:name="_Toc446500173"/>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bookmarkEnd w:id="196"/>
    </w:p>
    <w:p w14:paraId="25A75A04">
      <w:pPr>
        <w:adjustRightInd w:val="0"/>
        <w:snapToGrid w:val="0"/>
        <w:spacing w:line="360" w:lineRule="auto"/>
        <w:ind w:right="24"/>
        <w:rPr>
          <w:rFonts w:ascii="宋体" w:hAnsi="宋体"/>
          <w:b/>
          <w:sz w:val="28"/>
          <w:szCs w:val="28"/>
          <w:highlight w:val="none"/>
        </w:rPr>
      </w:pPr>
      <w:r>
        <w:rPr>
          <w:rFonts w:ascii="宋体" w:hAnsi="宋体"/>
          <w:b/>
          <w:sz w:val="28"/>
          <w:szCs w:val="28"/>
          <w:highlight w:val="none"/>
        </w:rPr>
        <w:br w:type="page"/>
      </w:r>
      <w:r>
        <w:rPr>
          <w:rFonts w:hint="eastAsia" w:ascii="宋体" w:hAnsi="宋体"/>
          <w:bCs/>
          <w:sz w:val="28"/>
          <w:szCs w:val="28"/>
          <w:highlight w:val="none"/>
        </w:rPr>
        <w:t>附件4</w:t>
      </w:r>
    </w:p>
    <w:p w14:paraId="10529659">
      <w:pPr>
        <w:adjustRightInd w:val="0"/>
        <w:snapToGrid w:val="0"/>
        <w:spacing w:line="360" w:lineRule="auto"/>
        <w:jc w:val="center"/>
        <w:rPr>
          <w:rFonts w:ascii="宋体" w:hAnsi="宋体"/>
          <w:b/>
          <w:sz w:val="28"/>
          <w:szCs w:val="28"/>
          <w:highlight w:val="none"/>
        </w:rPr>
      </w:pPr>
      <w:r>
        <w:rPr>
          <w:rFonts w:hint="eastAsia" w:ascii="宋体" w:hAnsi="宋体"/>
          <w:b/>
          <w:sz w:val="28"/>
          <w:szCs w:val="28"/>
          <w:highlight w:val="none"/>
        </w:rPr>
        <w:t xml:space="preserve">投标报价明细表 </w:t>
      </w:r>
    </w:p>
    <w:p w14:paraId="6FCF71C2">
      <w:pPr>
        <w:spacing w:line="360" w:lineRule="exact"/>
        <w:ind w:firstLine="211" w:firstLineChars="100"/>
        <w:rPr>
          <w:rFonts w:ascii="宋体" w:hAnsi="宋体"/>
          <w:b/>
          <w:highlight w:val="none"/>
        </w:rPr>
      </w:pPr>
    </w:p>
    <w:p w14:paraId="1F4F4510">
      <w:pPr>
        <w:spacing w:line="360" w:lineRule="exact"/>
        <w:jc w:val="left"/>
        <w:rPr>
          <w:rFonts w:ascii="宋体" w:hAnsi="宋体"/>
          <w:b/>
          <w:highlight w:val="none"/>
        </w:rPr>
      </w:pPr>
      <w:r>
        <w:rPr>
          <w:rFonts w:hint="eastAsia" w:ascii="宋体" w:hAnsi="宋体"/>
          <w:b/>
          <w:highlight w:val="none"/>
        </w:rPr>
        <w:t xml:space="preserve">项目名称：                                                        </w:t>
      </w:r>
    </w:p>
    <w:p w14:paraId="7C794A13">
      <w:pPr>
        <w:spacing w:line="360" w:lineRule="exact"/>
        <w:jc w:val="left"/>
        <w:rPr>
          <w:rFonts w:ascii="宋体" w:hAnsi="宋体"/>
          <w:b/>
          <w:highlight w:val="none"/>
        </w:rPr>
      </w:pPr>
      <w:r>
        <w:rPr>
          <w:rFonts w:hint="eastAsia" w:ascii="宋体" w:hAnsi="宋体"/>
          <w:b/>
          <w:highlight w:val="none"/>
        </w:rPr>
        <w:t>项目编号：                                                 金额单位：元</w:t>
      </w:r>
    </w:p>
    <w:tbl>
      <w:tblPr>
        <w:tblStyle w:val="47"/>
        <w:tblW w:w="84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825"/>
        <w:gridCol w:w="720"/>
        <w:gridCol w:w="960"/>
        <w:gridCol w:w="900"/>
        <w:gridCol w:w="900"/>
        <w:gridCol w:w="900"/>
        <w:gridCol w:w="735"/>
        <w:gridCol w:w="1065"/>
        <w:gridCol w:w="728"/>
      </w:tblGrid>
      <w:tr w14:paraId="4C25A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129F4F1C">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序号</w:t>
            </w:r>
          </w:p>
        </w:tc>
        <w:tc>
          <w:tcPr>
            <w:tcW w:w="825" w:type="dxa"/>
            <w:tcBorders>
              <w:top w:val="single" w:color="auto" w:sz="4" w:space="0"/>
              <w:left w:val="single" w:color="auto" w:sz="4" w:space="0"/>
              <w:bottom w:val="single" w:color="auto" w:sz="4" w:space="0"/>
              <w:right w:val="single" w:color="auto" w:sz="4" w:space="0"/>
            </w:tcBorders>
            <w:vAlign w:val="center"/>
          </w:tcPr>
          <w:p w14:paraId="7AB83C21">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237782EF">
            <w:pPr>
              <w:pStyle w:val="119"/>
              <w:snapToGrid w:val="0"/>
              <w:spacing w:before="50" w:after="50" w:line="240" w:lineRule="auto"/>
              <w:rPr>
                <w:rFonts w:ascii="宋体" w:hAnsi="宋体" w:eastAsia="宋体"/>
                <w:spacing w:val="0"/>
                <w:kern w:val="2"/>
                <w:sz w:val="21"/>
                <w:szCs w:val="21"/>
                <w:highlight w:val="none"/>
              </w:rPr>
            </w:pPr>
            <w:r>
              <w:rPr>
                <w:rFonts w:hint="eastAsia" w:ascii="宋体" w:hAnsi="宋体" w:eastAsia="宋体"/>
                <w:spacing w:val="0"/>
                <w:kern w:val="2"/>
                <w:sz w:val="21"/>
                <w:szCs w:val="21"/>
                <w:highlight w:val="none"/>
              </w:rPr>
              <w:t>单位</w:t>
            </w:r>
          </w:p>
        </w:tc>
        <w:tc>
          <w:tcPr>
            <w:tcW w:w="960" w:type="dxa"/>
            <w:tcBorders>
              <w:top w:val="single" w:color="auto" w:sz="4" w:space="0"/>
              <w:left w:val="single" w:color="auto" w:sz="4" w:space="0"/>
              <w:bottom w:val="single" w:color="auto" w:sz="4" w:space="0"/>
              <w:right w:val="single" w:color="auto" w:sz="4" w:space="0"/>
            </w:tcBorders>
            <w:vAlign w:val="center"/>
          </w:tcPr>
          <w:p w14:paraId="32106008">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2D2D6657">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6B94053F">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合价</w:t>
            </w:r>
          </w:p>
        </w:tc>
        <w:tc>
          <w:tcPr>
            <w:tcW w:w="900" w:type="dxa"/>
            <w:tcBorders>
              <w:top w:val="single" w:color="auto" w:sz="4" w:space="0"/>
              <w:left w:val="single" w:color="auto" w:sz="4" w:space="0"/>
              <w:bottom w:val="single" w:color="auto" w:sz="4" w:space="0"/>
              <w:right w:val="single" w:color="auto" w:sz="4" w:space="0"/>
            </w:tcBorders>
            <w:vAlign w:val="center"/>
          </w:tcPr>
          <w:p w14:paraId="76AC83A2">
            <w:pPr>
              <w:tabs>
                <w:tab w:val="left" w:pos="1418"/>
              </w:tabs>
              <w:snapToGrid w:val="0"/>
              <w:spacing w:before="50" w:after="50"/>
              <w:ind w:left="-323" w:leftChars="-154" w:firstLine="323" w:firstLineChars="154"/>
              <w:jc w:val="center"/>
              <w:rPr>
                <w:rFonts w:ascii="宋体" w:hAnsi="宋体"/>
                <w:szCs w:val="21"/>
                <w:highlight w:val="none"/>
              </w:rPr>
            </w:pPr>
            <w:r>
              <w:rPr>
                <w:rFonts w:ascii="宋体" w:hAnsi="宋体"/>
                <w:szCs w:val="21"/>
                <w:highlight w:val="none"/>
              </w:rPr>
              <w:t>品牌</w:t>
            </w:r>
          </w:p>
        </w:tc>
        <w:tc>
          <w:tcPr>
            <w:tcW w:w="735" w:type="dxa"/>
            <w:tcBorders>
              <w:top w:val="single" w:color="auto" w:sz="4" w:space="0"/>
              <w:left w:val="single" w:color="auto" w:sz="4" w:space="0"/>
              <w:bottom w:val="single" w:color="auto" w:sz="4" w:space="0"/>
              <w:right w:val="single" w:color="auto" w:sz="4" w:space="0"/>
            </w:tcBorders>
            <w:vAlign w:val="center"/>
          </w:tcPr>
          <w:p w14:paraId="2FB46DDD">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规格型号</w:t>
            </w:r>
          </w:p>
        </w:tc>
        <w:tc>
          <w:tcPr>
            <w:tcW w:w="1065" w:type="dxa"/>
            <w:tcBorders>
              <w:top w:val="single" w:color="auto" w:sz="4" w:space="0"/>
              <w:left w:val="single" w:color="auto" w:sz="4" w:space="0"/>
              <w:bottom w:val="single" w:color="auto" w:sz="4" w:space="0"/>
              <w:right w:val="single" w:color="auto" w:sz="4" w:space="0"/>
            </w:tcBorders>
            <w:vAlign w:val="center"/>
          </w:tcPr>
          <w:p w14:paraId="60D8B069">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原产地及</w:t>
            </w:r>
          </w:p>
          <w:p w14:paraId="0CB5A66F">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生产厂家</w:t>
            </w:r>
          </w:p>
        </w:tc>
        <w:tc>
          <w:tcPr>
            <w:tcW w:w="728" w:type="dxa"/>
            <w:tcBorders>
              <w:top w:val="single" w:color="auto" w:sz="4" w:space="0"/>
              <w:left w:val="single" w:color="auto" w:sz="4" w:space="0"/>
              <w:bottom w:val="single" w:color="auto" w:sz="4" w:space="0"/>
              <w:right w:val="single" w:color="auto" w:sz="4" w:space="0"/>
            </w:tcBorders>
            <w:vAlign w:val="center"/>
          </w:tcPr>
          <w:p w14:paraId="0B83C627">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备注</w:t>
            </w:r>
          </w:p>
        </w:tc>
      </w:tr>
      <w:tr w14:paraId="0CFA1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315CBDC3">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50E15675">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ACA4DF5">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45AA375F">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8C2B4F1">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1B07583">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9C7223B">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3D2DC8DF">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067F12E9">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5BA94D80">
            <w:pPr>
              <w:tabs>
                <w:tab w:val="left" w:pos="1418"/>
              </w:tabs>
              <w:snapToGrid w:val="0"/>
              <w:spacing w:before="50" w:after="50"/>
              <w:jc w:val="center"/>
              <w:rPr>
                <w:rFonts w:ascii="宋体" w:hAnsi="宋体"/>
                <w:szCs w:val="21"/>
                <w:highlight w:val="none"/>
              </w:rPr>
            </w:pPr>
          </w:p>
        </w:tc>
      </w:tr>
      <w:tr w14:paraId="2DB33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3C05114C">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609B9CF7">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AECB271">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49203EFA">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CF0B5AE">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8867A4">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9F43440">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122BFA08">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4E54DA07">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2C319846">
            <w:pPr>
              <w:tabs>
                <w:tab w:val="left" w:pos="1418"/>
              </w:tabs>
              <w:snapToGrid w:val="0"/>
              <w:spacing w:before="50" w:after="50"/>
              <w:jc w:val="center"/>
              <w:rPr>
                <w:rFonts w:ascii="宋体" w:hAnsi="宋体"/>
                <w:szCs w:val="21"/>
                <w:highlight w:val="none"/>
              </w:rPr>
            </w:pPr>
          </w:p>
        </w:tc>
      </w:tr>
      <w:tr w14:paraId="66D3D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2F89B641">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7B4AE443">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166F004">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0DEB87B4">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4193E2F">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8807041">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18D8303">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29D3F469">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020783EF">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0CA49A2B">
            <w:pPr>
              <w:tabs>
                <w:tab w:val="left" w:pos="1418"/>
              </w:tabs>
              <w:snapToGrid w:val="0"/>
              <w:spacing w:before="50" w:after="50"/>
              <w:jc w:val="center"/>
              <w:rPr>
                <w:rFonts w:ascii="宋体" w:hAnsi="宋体"/>
                <w:szCs w:val="21"/>
                <w:highlight w:val="none"/>
              </w:rPr>
            </w:pPr>
          </w:p>
        </w:tc>
      </w:tr>
      <w:tr w14:paraId="7AF8D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47742F96">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2BD9DBC2">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2178D2B4">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39D9823A">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FCCBB64">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CC1A3BF">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7A94D6">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0018BA1F">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08FB7514">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0555B7A0">
            <w:pPr>
              <w:tabs>
                <w:tab w:val="left" w:pos="1418"/>
              </w:tabs>
              <w:snapToGrid w:val="0"/>
              <w:spacing w:before="50" w:after="50"/>
              <w:jc w:val="center"/>
              <w:rPr>
                <w:rFonts w:ascii="宋体" w:hAnsi="宋体"/>
                <w:szCs w:val="21"/>
                <w:highlight w:val="none"/>
              </w:rPr>
            </w:pPr>
          </w:p>
        </w:tc>
      </w:tr>
      <w:tr w14:paraId="08D85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003A5B65">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284E5A62">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1AB93D8E">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21AE198">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623A693">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9133681">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C694CF8">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56A121C2">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2393C561">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096102C8">
            <w:pPr>
              <w:tabs>
                <w:tab w:val="left" w:pos="1418"/>
              </w:tabs>
              <w:snapToGrid w:val="0"/>
              <w:spacing w:before="50" w:after="50"/>
              <w:jc w:val="center"/>
              <w:rPr>
                <w:rFonts w:ascii="宋体" w:hAnsi="宋体"/>
                <w:szCs w:val="21"/>
                <w:highlight w:val="none"/>
              </w:rPr>
            </w:pPr>
          </w:p>
        </w:tc>
      </w:tr>
      <w:tr w14:paraId="29C3C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585F08F6">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14CC9B91">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4A19E3E2">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10137EB5">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42EFF28">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EC81B1F">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E482F2C">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5F025A9A">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01F08F00">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7657795E">
            <w:pPr>
              <w:tabs>
                <w:tab w:val="left" w:pos="1418"/>
              </w:tabs>
              <w:snapToGrid w:val="0"/>
              <w:spacing w:before="50" w:after="50"/>
              <w:jc w:val="center"/>
              <w:rPr>
                <w:rFonts w:ascii="宋体" w:hAnsi="宋体"/>
                <w:szCs w:val="21"/>
                <w:highlight w:val="none"/>
              </w:rPr>
            </w:pPr>
          </w:p>
        </w:tc>
      </w:tr>
      <w:tr w14:paraId="52DA1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3DA89BAC">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6FAB154F">
            <w:pPr>
              <w:tabs>
                <w:tab w:val="left" w:pos="1418"/>
              </w:tabs>
              <w:snapToGrid w:val="0"/>
              <w:spacing w:before="50" w:after="50"/>
              <w:jc w:val="center"/>
              <w:rPr>
                <w:rFonts w:ascii="宋体" w:hAnsi="宋体"/>
                <w:szCs w:val="21"/>
                <w:highlight w:val="none"/>
              </w:rPr>
            </w:pPr>
            <w:r>
              <w:rPr>
                <w:rFonts w:ascii="宋体" w:hAnsi="宋体"/>
                <w:szCs w:val="21"/>
                <w:highlight w:val="none"/>
              </w:rPr>
              <w:t>……</w:t>
            </w:r>
          </w:p>
        </w:tc>
        <w:tc>
          <w:tcPr>
            <w:tcW w:w="720" w:type="dxa"/>
            <w:tcBorders>
              <w:top w:val="single" w:color="auto" w:sz="4" w:space="0"/>
              <w:left w:val="single" w:color="auto" w:sz="4" w:space="0"/>
              <w:bottom w:val="single" w:color="auto" w:sz="4" w:space="0"/>
              <w:right w:val="single" w:color="auto" w:sz="4" w:space="0"/>
            </w:tcBorders>
          </w:tcPr>
          <w:p w14:paraId="06CC666B">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7379AF1C">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1106371">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5C08558">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4CE24A8">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09698BC8">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58D4AF40">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4B5EF0C8">
            <w:pPr>
              <w:tabs>
                <w:tab w:val="left" w:pos="1418"/>
              </w:tabs>
              <w:snapToGrid w:val="0"/>
              <w:spacing w:before="50" w:after="50"/>
              <w:jc w:val="center"/>
              <w:rPr>
                <w:rFonts w:ascii="宋体" w:hAnsi="宋体"/>
                <w:szCs w:val="21"/>
                <w:highlight w:val="none"/>
              </w:rPr>
            </w:pPr>
          </w:p>
        </w:tc>
      </w:tr>
      <w:tr w14:paraId="4B37F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tcPr>
          <w:p w14:paraId="65972AF2">
            <w:pPr>
              <w:tabs>
                <w:tab w:val="left" w:pos="1418"/>
              </w:tabs>
              <w:snapToGrid w:val="0"/>
              <w:spacing w:before="50" w:after="50"/>
              <w:jc w:val="center"/>
              <w:rPr>
                <w:rFonts w:ascii="宋体" w:hAnsi="宋体"/>
                <w:szCs w:val="21"/>
                <w:highlight w:val="none"/>
              </w:rPr>
            </w:pPr>
          </w:p>
        </w:tc>
        <w:tc>
          <w:tcPr>
            <w:tcW w:w="825" w:type="dxa"/>
            <w:tcBorders>
              <w:top w:val="single" w:color="auto" w:sz="4" w:space="0"/>
              <w:left w:val="single" w:color="auto" w:sz="4" w:space="0"/>
              <w:bottom w:val="single" w:color="auto" w:sz="4" w:space="0"/>
              <w:right w:val="single" w:color="auto" w:sz="4" w:space="0"/>
            </w:tcBorders>
          </w:tcPr>
          <w:p w14:paraId="00981D73">
            <w:pPr>
              <w:tabs>
                <w:tab w:val="left" w:pos="1418"/>
              </w:tabs>
              <w:snapToGrid w:val="0"/>
              <w:spacing w:before="50" w:after="50"/>
              <w:jc w:val="center"/>
              <w:rPr>
                <w:rFonts w:ascii="宋体" w:hAnsi="宋体"/>
                <w:szCs w:val="21"/>
                <w:highlight w:val="none"/>
              </w:rPr>
            </w:pPr>
          </w:p>
        </w:tc>
        <w:tc>
          <w:tcPr>
            <w:tcW w:w="720" w:type="dxa"/>
            <w:tcBorders>
              <w:top w:val="single" w:color="auto" w:sz="4" w:space="0"/>
              <w:left w:val="single" w:color="auto" w:sz="4" w:space="0"/>
              <w:bottom w:val="single" w:color="auto" w:sz="4" w:space="0"/>
              <w:right w:val="single" w:color="auto" w:sz="4" w:space="0"/>
            </w:tcBorders>
          </w:tcPr>
          <w:p w14:paraId="76019485">
            <w:pPr>
              <w:tabs>
                <w:tab w:val="left" w:pos="1418"/>
              </w:tabs>
              <w:snapToGrid w:val="0"/>
              <w:spacing w:before="50" w:after="50"/>
              <w:jc w:val="center"/>
              <w:rPr>
                <w:rFonts w:ascii="宋体" w:hAnsi="宋体"/>
                <w:szCs w:val="21"/>
                <w:highlight w:val="none"/>
              </w:rPr>
            </w:pPr>
          </w:p>
        </w:tc>
        <w:tc>
          <w:tcPr>
            <w:tcW w:w="960" w:type="dxa"/>
            <w:tcBorders>
              <w:top w:val="single" w:color="auto" w:sz="4" w:space="0"/>
              <w:left w:val="single" w:color="auto" w:sz="4" w:space="0"/>
              <w:bottom w:val="single" w:color="auto" w:sz="4" w:space="0"/>
              <w:right w:val="single" w:color="auto" w:sz="4" w:space="0"/>
            </w:tcBorders>
          </w:tcPr>
          <w:p w14:paraId="089AD32E">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17CA69D">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234393B">
            <w:pPr>
              <w:tabs>
                <w:tab w:val="left" w:pos="1418"/>
              </w:tabs>
              <w:snapToGrid w:val="0"/>
              <w:spacing w:before="50" w:after="50"/>
              <w:jc w:val="center"/>
              <w:rPr>
                <w:rFonts w:ascii="宋体" w:hAnsi="宋体"/>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ED28C19">
            <w:pPr>
              <w:tabs>
                <w:tab w:val="left" w:pos="1418"/>
              </w:tabs>
              <w:snapToGrid w:val="0"/>
              <w:spacing w:before="50" w:after="50"/>
              <w:jc w:val="center"/>
              <w:rPr>
                <w:rFonts w:ascii="宋体" w:hAnsi="宋体"/>
                <w:szCs w:val="21"/>
                <w:highlight w:val="none"/>
              </w:rPr>
            </w:pPr>
          </w:p>
        </w:tc>
        <w:tc>
          <w:tcPr>
            <w:tcW w:w="735" w:type="dxa"/>
            <w:tcBorders>
              <w:top w:val="single" w:color="auto" w:sz="4" w:space="0"/>
              <w:left w:val="single" w:color="auto" w:sz="4" w:space="0"/>
              <w:bottom w:val="single" w:color="auto" w:sz="4" w:space="0"/>
              <w:right w:val="single" w:color="auto" w:sz="4" w:space="0"/>
            </w:tcBorders>
          </w:tcPr>
          <w:p w14:paraId="69FD5BD8">
            <w:pPr>
              <w:tabs>
                <w:tab w:val="left" w:pos="1418"/>
              </w:tabs>
              <w:snapToGrid w:val="0"/>
              <w:spacing w:before="50" w:after="50"/>
              <w:jc w:val="center"/>
              <w:rPr>
                <w:rFonts w:ascii="宋体" w:hAnsi="宋体"/>
                <w:szCs w:val="21"/>
                <w:highlight w:val="none"/>
              </w:rPr>
            </w:pPr>
          </w:p>
        </w:tc>
        <w:tc>
          <w:tcPr>
            <w:tcW w:w="1065" w:type="dxa"/>
            <w:tcBorders>
              <w:top w:val="single" w:color="auto" w:sz="4" w:space="0"/>
              <w:left w:val="single" w:color="auto" w:sz="4" w:space="0"/>
              <w:bottom w:val="single" w:color="auto" w:sz="4" w:space="0"/>
              <w:right w:val="single" w:color="auto" w:sz="4" w:space="0"/>
            </w:tcBorders>
          </w:tcPr>
          <w:p w14:paraId="1573A498">
            <w:pPr>
              <w:tabs>
                <w:tab w:val="left" w:pos="1418"/>
              </w:tabs>
              <w:snapToGrid w:val="0"/>
              <w:spacing w:before="50" w:after="50"/>
              <w:jc w:val="center"/>
              <w:rPr>
                <w:rFonts w:ascii="宋体" w:hAnsi="宋体"/>
                <w:szCs w:val="21"/>
                <w:highlight w:val="none"/>
              </w:rPr>
            </w:pPr>
          </w:p>
        </w:tc>
        <w:tc>
          <w:tcPr>
            <w:tcW w:w="728" w:type="dxa"/>
            <w:tcBorders>
              <w:top w:val="single" w:color="auto" w:sz="4" w:space="0"/>
              <w:left w:val="single" w:color="auto" w:sz="4" w:space="0"/>
              <w:bottom w:val="single" w:color="auto" w:sz="4" w:space="0"/>
              <w:right w:val="single" w:color="auto" w:sz="4" w:space="0"/>
            </w:tcBorders>
          </w:tcPr>
          <w:p w14:paraId="4B247128">
            <w:pPr>
              <w:tabs>
                <w:tab w:val="left" w:pos="1418"/>
              </w:tabs>
              <w:snapToGrid w:val="0"/>
              <w:spacing w:before="50" w:after="50"/>
              <w:jc w:val="center"/>
              <w:rPr>
                <w:rFonts w:ascii="宋体" w:hAnsi="宋体"/>
                <w:szCs w:val="21"/>
                <w:highlight w:val="none"/>
              </w:rPr>
            </w:pPr>
          </w:p>
        </w:tc>
      </w:tr>
      <w:tr w14:paraId="3ABC3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restart"/>
            <w:tcBorders>
              <w:top w:val="single" w:color="auto" w:sz="4" w:space="0"/>
              <w:left w:val="single" w:color="auto" w:sz="4" w:space="0"/>
              <w:right w:val="single" w:color="auto" w:sz="4" w:space="0"/>
            </w:tcBorders>
            <w:vAlign w:val="center"/>
          </w:tcPr>
          <w:p w14:paraId="30D1DBD2">
            <w:pPr>
              <w:tabs>
                <w:tab w:val="left" w:pos="1418"/>
              </w:tabs>
              <w:snapToGrid w:val="0"/>
              <w:spacing w:before="50" w:after="50"/>
              <w:jc w:val="center"/>
              <w:rPr>
                <w:rFonts w:ascii="宋体" w:hAnsi="宋体"/>
                <w:szCs w:val="21"/>
                <w:highlight w:val="none"/>
              </w:rPr>
            </w:pPr>
            <w:r>
              <w:rPr>
                <w:rFonts w:hint="eastAsia" w:ascii="宋体" w:hAnsi="宋体"/>
                <w:szCs w:val="21"/>
                <w:highlight w:val="none"/>
              </w:rPr>
              <w:t>报价</w:t>
            </w: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0C389C53">
            <w:pPr>
              <w:tabs>
                <w:tab w:val="left" w:pos="1418"/>
              </w:tabs>
              <w:snapToGrid w:val="0"/>
              <w:spacing w:before="50" w:after="50"/>
              <w:rPr>
                <w:rFonts w:ascii="宋体" w:hAnsi="宋体"/>
                <w:szCs w:val="21"/>
                <w:highlight w:val="none"/>
              </w:rPr>
            </w:pPr>
            <w:r>
              <w:rPr>
                <w:rFonts w:hint="eastAsia" w:ascii="宋体" w:hAnsi="宋体"/>
                <w:szCs w:val="21"/>
                <w:highlight w:val="none"/>
              </w:rPr>
              <w:t>（大写）</w:t>
            </w:r>
          </w:p>
        </w:tc>
      </w:tr>
      <w:tr w14:paraId="242A4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60" w:type="dxa"/>
            <w:gridSpan w:val="2"/>
            <w:vMerge w:val="continue"/>
            <w:tcBorders>
              <w:left w:val="single" w:color="auto" w:sz="4" w:space="0"/>
              <w:bottom w:val="single" w:color="auto" w:sz="4" w:space="0"/>
              <w:right w:val="single" w:color="auto" w:sz="4" w:space="0"/>
            </w:tcBorders>
          </w:tcPr>
          <w:p w14:paraId="52B32B7A">
            <w:pPr>
              <w:tabs>
                <w:tab w:val="left" w:pos="1418"/>
              </w:tabs>
              <w:snapToGrid w:val="0"/>
              <w:spacing w:before="50" w:after="50"/>
              <w:jc w:val="center"/>
              <w:rPr>
                <w:rFonts w:ascii="宋体" w:hAnsi="宋体"/>
                <w:szCs w:val="21"/>
                <w:highlight w:val="none"/>
              </w:rPr>
            </w:pPr>
          </w:p>
        </w:tc>
        <w:tc>
          <w:tcPr>
            <w:tcW w:w="6908" w:type="dxa"/>
            <w:gridSpan w:val="8"/>
            <w:tcBorders>
              <w:top w:val="single" w:color="auto" w:sz="4" w:space="0"/>
              <w:left w:val="single" w:color="auto" w:sz="4" w:space="0"/>
              <w:bottom w:val="single" w:color="auto" w:sz="4" w:space="0"/>
              <w:right w:val="single" w:color="auto" w:sz="4" w:space="0"/>
            </w:tcBorders>
            <w:vAlign w:val="center"/>
          </w:tcPr>
          <w:p w14:paraId="24A7FF6E">
            <w:pPr>
              <w:tabs>
                <w:tab w:val="left" w:pos="1418"/>
              </w:tabs>
              <w:snapToGrid w:val="0"/>
              <w:spacing w:before="50" w:after="50"/>
              <w:rPr>
                <w:rFonts w:ascii="宋体" w:hAnsi="宋体"/>
                <w:szCs w:val="21"/>
                <w:highlight w:val="none"/>
              </w:rPr>
            </w:pPr>
            <w:r>
              <w:rPr>
                <w:rFonts w:hint="eastAsia" w:ascii="宋体" w:hAnsi="宋体"/>
                <w:szCs w:val="21"/>
                <w:highlight w:val="none"/>
              </w:rPr>
              <w:t>（小写）</w:t>
            </w:r>
          </w:p>
        </w:tc>
      </w:tr>
    </w:tbl>
    <w:p w14:paraId="04C852F4">
      <w:pPr>
        <w:adjustRightInd w:val="0"/>
        <w:snapToGrid w:val="0"/>
        <w:spacing w:line="360" w:lineRule="auto"/>
        <w:ind w:left="-88" w:leftChars="-42"/>
        <w:rPr>
          <w:rFonts w:ascii="宋体" w:hAnsi="宋体"/>
          <w:b/>
          <w:szCs w:val="21"/>
          <w:highlight w:val="none"/>
        </w:rPr>
      </w:pPr>
    </w:p>
    <w:p w14:paraId="50818940">
      <w:pPr>
        <w:adjustRightInd w:val="0"/>
        <w:snapToGrid w:val="0"/>
        <w:spacing w:line="360" w:lineRule="auto"/>
        <w:ind w:left="-88" w:leftChars="-42"/>
        <w:rPr>
          <w:rFonts w:ascii="宋体" w:hAnsi="宋体"/>
          <w:szCs w:val="21"/>
          <w:highlight w:val="none"/>
        </w:rPr>
      </w:pPr>
      <w:r>
        <w:rPr>
          <w:rFonts w:hint="eastAsia" w:ascii="宋体" w:hAnsi="宋体"/>
          <w:szCs w:val="21"/>
          <w:highlight w:val="none"/>
        </w:rPr>
        <w:t>注：1、投标人在此表后附其报价详细说明。</w:t>
      </w:r>
    </w:p>
    <w:p w14:paraId="593D8E61">
      <w:pPr>
        <w:adjustRightInd w:val="0"/>
        <w:snapToGrid w:val="0"/>
        <w:spacing w:line="360" w:lineRule="auto"/>
        <w:rPr>
          <w:rFonts w:ascii="宋体" w:hAnsi="宋体"/>
          <w:highlight w:val="none"/>
        </w:rPr>
      </w:pPr>
    </w:p>
    <w:p w14:paraId="413E30A3">
      <w:pPr>
        <w:adjustRightInd w:val="0"/>
        <w:snapToGrid w:val="0"/>
        <w:spacing w:line="360" w:lineRule="auto"/>
        <w:rPr>
          <w:rFonts w:ascii="宋体" w:hAnsi="宋体"/>
          <w:highlight w:val="none"/>
        </w:rPr>
      </w:pPr>
    </w:p>
    <w:p w14:paraId="69376CBF">
      <w:pPr>
        <w:adjustRightInd w:val="0"/>
        <w:snapToGrid w:val="0"/>
        <w:spacing w:line="360" w:lineRule="auto"/>
        <w:rPr>
          <w:rFonts w:ascii="宋体" w:hAnsi="宋体"/>
          <w:highlight w:val="none"/>
        </w:rPr>
      </w:pPr>
    </w:p>
    <w:p w14:paraId="7660BEAF">
      <w:pPr>
        <w:adjustRightInd w:val="0"/>
        <w:snapToGrid w:val="0"/>
        <w:spacing w:line="360" w:lineRule="auto"/>
        <w:rPr>
          <w:rFonts w:ascii="宋体" w:hAnsi="宋体"/>
          <w:highlight w:val="none"/>
        </w:rPr>
      </w:pPr>
    </w:p>
    <w:p w14:paraId="143399E6">
      <w:pPr>
        <w:adjustRightInd w:val="0"/>
        <w:snapToGrid w:val="0"/>
        <w:spacing w:line="360" w:lineRule="auto"/>
        <w:rPr>
          <w:rFonts w:ascii="宋体" w:hAnsi="宋体"/>
          <w:szCs w:val="21"/>
          <w:highlight w:val="none"/>
        </w:rPr>
      </w:pPr>
      <w:r>
        <w:rPr>
          <w:rFonts w:hint="eastAsia" w:ascii="宋体" w:hAnsi="宋体"/>
          <w:highlight w:val="none"/>
        </w:rPr>
        <w:t>投标人</w:t>
      </w:r>
      <w:r>
        <w:rPr>
          <w:rFonts w:hint="eastAsia" w:ascii="宋体" w:hAnsi="宋体"/>
          <w:szCs w:val="21"/>
          <w:highlight w:val="none"/>
        </w:rPr>
        <w:t>（盖单位章）：</w:t>
      </w:r>
    </w:p>
    <w:p w14:paraId="5D3A4F87">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1DFD31AD">
      <w:pPr>
        <w:adjustRightInd w:val="0"/>
        <w:snapToGrid w:val="0"/>
        <w:spacing w:line="360" w:lineRule="auto"/>
        <w:rPr>
          <w:rFonts w:ascii="宋体" w:hAnsi="宋体"/>
          <w:b/>
          <w:sz w:val="24"/>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b/>
          <w:sz w:val="24"/>
          <w:highlight w:val="none"/>
        </w:rPr>
        <w:t xml:space="preserve"> </w:t>
      </w:r>
    </w:p>
    <w:p w14:paraId="1BB6111C">
      <w:pPr>
        <w:adjustRightInd w:val="0"/>
        <w:snapToGrid w:val="0"/>
        <w:rPr>
          <w:rFonts w:ascii="宋体" w:hAnsi="宋体"/>
          <w:b/>
          <w:sz w:val="30"/>
          <w:szCs w:val="30"/>
          <w:highlight w:val="none"/>
        </w:rPr>
        <w:sectPr>
          <w:pgSz w:w="11906" w:h="16838"/>
          <w:pgMar w:top="1440" w:right="1797" w:bottom="1440" w:left="1797" w:header="851" w:footer="992" w:gutter="0"/>
          <w:cols w:space="720" w:num="1"/>
          <w:docGrid w:linePitch="312" w:charSpace="0"/>
        </w:sectPr>
      </w:pPr>
    </w:p>
    <w:p w14:paraId="7DC7C1E7">
      <w:pPr>
        <w:adjustRightInd w:val="0"/>
        <w:snapToGrid w:val="0"/>
        <w:spacing w:line="360" w:lineRule="auto"/>
        <w:ind w:right="24"/>
        <w:rPr>
          <w:rFonts w:ascii="宋体" w:hAnsi="宋体"/>
          <w:bCs/>
          <w:sz w:val="28"/>
          <w:szCs w:val="28"/>
          <w:highlight w:val="none"/>
        </w:rPr>
      </w:pPr>
      <w:r>
        <w:rPr>
          <w:rFonts w:hint="eastAsia" w:ascii="宋体" w:hAnsi="宋体"/>
          <w:bCs/>
          <w:sz w:val="28"/>
          <w:szCs w:val="28"/>
          <w:highlight w:val="none"/>
        </w:rPr>
        <w:t>附件5</w:t>
      </w:r>
    </w:p>
    <w:p w14:paraId="7EB8F545">
      <w:pPr>
        <w:rPr>
          <w:rFonts w:ascii="宋体" w:hAnsi="宋体"/>
          <w:highlight w:val="none"/>
        </w:rPr>
      </w:pPr>
    </w:p>
    <w:p w14:paraId="0E4AAAE6">
      <w:pPr>
        <w:jc w:val="center"/>
        <w:rPr>
          <w:rFonts w:ascii="宋体" w:hAnsi="宋体"/>
          <w:sz w:val="28"/>
          <w:szCs w:val="28"/>
          <w:highlight w:val="none"/>
        </w:rPr>
      </w:pPr>
      <w:r>
        <w:rPr>
          <w:rFonts w:hint="eastAsia" w:ascii="宋体" w:hAnsi="宋体"/>
          <w:sz w:val="28"/>
          <w:szCs w:val="28"/>
          <w:highlight w:val="none"/>
        </w:rPr>
        <w:t>节能、环境标志产品优惠明细表</w:t>
      </w:r>
    </w:p>
    <w:p w14:paraId="2778948B">
      <w:pPr>
        <w:spacing w:line="380" w:lineRule="exact"/>
        <w:ind w:firstLine="480"/>
        <w:jc w:val="center"/>
        <w:rPr>
          <w:rFonts w:ascii="宋体" w:hAnsi="宋体"/>
          <w:sz w:val="28"/>
          <w:szCs w:val="28"/>
          <w:highlight w:val="none"/>
        </w:rPr>
      </w:pPr>
      <w:r>
        <w:rPr>
          <w:rFonts w:hint="eastAsia" w:ascii="宋体" w:hAnsi="宋体"/>
          <w:sz w:val="28"/>
          <w:szCs w:val="28"/>
          <w:highlight w:val="none"/>
        </w:rPr>
        <w:t>(</w:t>
      </w:r>
      <w:r>
        <w:rPr>
          <w:rFonts w:hint="eastAsia" w:ascii="宋体" w:hAnsi="宋体"/>
          <w:bCs/>
          <w:sz w:val="24"/>
          <w:highlight w:val="none"/>
        </w:rPr>
        <w:t>若有，请如实填写</w:t>
      </w:r>
      <w:r>
        <w:rPr>
          <w:rFonts w:hint="eastAsia" w:ascii="宋体" w:hAnsi="宋体"/>
          <w:sz w:val="28"/>
          <w:szCs w:val="28"/>
          <w:highlight w:val="none"/>
        </w:rPr>
        <w:t>)</w:t>
      </w:r>
    </w:p>
    <w:p w14:paraId="0F82D64C">
      <w:pPr>
        <w:rPr>
          <w:rFonts w:ascii="宋体" w:hAnsi="宋体"/>
          <w:sz w:val="22"/>
          <w:szCs w:val="22"/>
          <w:highlight w:val="none"/>
        </w:rPr>
      </w:pPr>
      <w:r>
        <w:rPr>
          <w:rFonts w:hint="eastAsia" w:ascii="宋体" w:hAnsi="宋体"/>
          <w:sz w:val="22"/>
          <w:szCs w:val="22"/>
          <w:highlight w:val="none"/>
        </w:rPr>
        <w:t>（1）节能产品明细清单</w:t>
      </w:r>
    </w:p>
    <w:tbl>
      <w:tblPr>
        <w:tblStyle w:val="47"/>
        <w:tblW w:w="8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
        <w:gridCol w:w="1365"/>
        <w:gridCol w:w="900"/>
        <w:gridCol w:w="1680"/>
        <w:gridCol w:w="1348"/>
        <w:gridCol w:w="1118"/>
        <w:gridCol w:w="1173"/>
      </w:tblGrid>
      <w:tr w14:paraId="2F71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1EC4F5B7">
            <w:pPr>
              <w:spacing w:line="400" w:lineRule="exact"/>
              <w:jc w:val="center"/>
              <w:rPr>
                <w:rFonts w:ascii="宋体" w:hAnsi="宋体"/>
                <w:sz w:val="22"/>
                <w:szCs w:val="22"/>
                <w:highlight w:val="none"/>
              </w:rPr>
            </w:pPr>
            <w:r>
              <w:rPr>
                <w:rFonts w:hint="eastAsia" w:ascii="宋体" w:hAnsi="宋体"/>
                <w:sz w:val="22"/>
                <w:szCs w:val="22"/>
                <w:highlight w:val="none"/>
              </w:rPr>
              <w:t>制造商</w:t>
            </w:r>
          </w:p>
        </w:tc>
        <w:tc>
          <w:tcPr>
            <w:tcW w:w="435" w:type="dxa"/>
            <w:tcBorders>
              <w:top w:val="single" w:color="auto" w:sz="4" w:space="0"/>
              <w:left w:val="single" w:color="auto" w:sz="4" w:space="0"/>
              <w:bottom w:val="single" w:color="auto" w:sz="4" w:space="0"/>
              <w:right w:val="single" w:color="auto" w:sz="4" w:space="0"/>
            </w:tcBorders>
            <w:vAlign w:val="center"/>
          </w:tcPr>
          <w:p w14:paraId="5CF0259C">
            <w:pPr>
              <w:spacing w:line="400" w:lineRule="exact"/>
              <w:jc w:val="center"/>
              <w:rPr>
                <w:rFonts w:ascii="宋体" w:hAnsi="宋体"/>
                <w:sz w:val="22"/>
                <w:szCs w:val="22"/>
                <w:highlight w:val="none"/>
              </w:rPr>
            </w:pPr>
            <w:r>
              <w:rPr>
                <w:rFonts w:hint="eastAsia" w:ascii="宋体" w:hAnsi="宋体"/>
                <w:sz w:val="22"/>
                <w:szCs w:val="22"/>
                <w:highlight w:val="none"/>
              </w:rPr>
              <w:t>品牌</w:t>
            </w:r>
          </w:p>
        </w:tc>
        <w:tc>
          <w:tcPr>
            <w:tcW w:w="1365" w:type="dxa"/>
            <w:tcBorders>
              <w:top w:val="single" w:color="auto" w:sz="4" w:space="0"/>
              <w:left w:val="single" w:color="auto" w:sz="4" w:space="0"/>
              <w:bottom w:val="single" w:color="auto" w:sz="4" w:space="0"/>
              <w:right w:val="single" w:color="auto" w:sz="4" w:space="0"/>
            </w:tcBorders>
            <w:vAlign w:val="center"/>
          </w:tcPr>
          <w:p w14:paraId="6ECE429A">
            <w:pPr>
              <w:spacing w:line="400" w:lineRule="exact"/>
              <w:jc w:val="center"/>
              <w:rPr>
                <w:rFonts w:ascii="宋体" w:hAnsi="宋体"/>
                <w:sz w:val="22"/>
                <w:szCs w:val="22"/>
                <w:highlight w:val="none"/>
              </w:rPr>
            </w:pPr>
            <w:r>
              <w:rPr>
                <w:rFonts w:hint="eastAsia" w:ascii="宋体" w:hAnsi="宋体"/>
                <w:sz w:val="22"/>
                <w:szCs w:val="22"/>
                <w:highlight w:val="none"/>
              </w:rPr>
              <w:t>产品名称、规格型号</w:t>
            </w:r>
          </w:p>
        </w:tc>
        <w:tc>
          <w:tcPr>
            <w:tcW w:w="900" w:type="dxa"/>
            <w:tcBorders>
              <w:top w:val="single" w:color="auto" w:sz="4" w:space="0"/>
              <w:left w:val="single" w:color="auto" w:sz="4" w:space="0"/>
              <w:bottom w:val="single" w:color="auto" w:sz="4" w:space="0"/>
              <w:right w:val="single" w:color="auto" w:sz="4" w:space="0"/>
            </w:tcBorders>
            <w:vAlign w:val="center"/>
          </w:tcPr>
          <w:p w14:paraId="7CA47262">
            <w:pPr>
              <w:spacing w:line="400" w:lineRule="exact"/>
              <w:jc w:val="center"/>
              <w:rPr>
                <w:rFonts w:ascii="宋体" w:hAnsi="宋体"/>
                <w:sz w:val="22"/>
                <w:szCs w:val="22"/>
                <w:highlight w:val="none"/>
              </w:rPr>
            </w:pPr>
            <w:r>
              <w:rPr>
                <w:rFonts w:hint="eastAsia" w:ascii="宋体" w:hAnsi="宋体"/>
                <w:sz w:val="22"/>
                <w:szCs w:val="22"/>
                <w:highlight w:val="none"/>
              </w:rPr>
              <w:t>认证证书号</w:t>
            </w:r>
          </w:p>
        </w:tc>
        <w:tc>
          <w:tcPr>
            <w:tcW w:w="1680" w:type="dxa"/>
            <w:tcBorders>
              <w:top w:val="single" w:color="auto" w:sz="4" w:space="0"/>
              <w:left w:val="single" w:color="auto" w:sz="4" w:space="0"/>
              <w:bottom w:val="single" w:color="auto" w:sz="4" w:space="0"/>
              <w:right w:val="single" w:color="auto" w:sz="4" w:space="0"/>
            </w:tcBorders>
            <w:vAlign w:val="center"/>
          </w:tcPr>
          <w:p w14:paraId="79665990">
            <w:pPr>
              <w:spacing w:line="400" w:lineRule="exact"/>
              <w:jc w:val="center"/>
              <w:rPr>
                <w:rFonts w:ascii="宋体" w:hAnsi="宋体"/>
                <w:sz w:val="22"/>
                <w:szCs w:val="22"/>
                <w:highlight w:val="none"/>
              </w:rPr>
            </w:pPr>
            <w:r>
              <w:rPr>
                <w:rFonts w:hint="eastAsia" w:ascii="宋体" w:hAnsi="宋体"/>
                <w:sz w:val="22"/>
                <w:szCs w:val="22"/>
                <w:highlight w:val="none"/>
              </w:rPr>
              <w:t>节能产品认证证书有效截止日期</w:t>
            </w:r>
          </w:p>
        </w:tc>
        <w:tc>
          <w:tcPr>
            <w:tcW w:w="1348" w:type="dxa"/>
            <w:tcBorders>
              <w:top w:val="single" w:color="auto" w:sz="4" w:space="0"/>
              <w:left w:val="single" w:color="auto" w:sz="4" w:space="0"/>
              <w:bottom w:val="single" w:color="auto" w:sz="4" w:space="0"/>
              <w:right w:val="single" w:color="auto" w:sz="4" w:space="0"/>
            </w:tcBorders>
            <w:vAlign w:val="center"/>
          </w:tcPr>
          <w:p w14:paraId="757D4B5F">
            <w:pPr>
              <w:spacing w:line="400" w:lineRule="exact"/>
              <w:jc w:val="center"/>
              <w:rPr>
                <w:rFonts w:ascii="宋体" w:hAnsi="宋体"/>
                <w:sz w:val="22"/>
                <w:szCs w:val="22"/>
                <w:highlight w:val="none"/>
              </w:rPr>
            </w:pPr>
            <w:r>
              <w:rPr>
                <w:rFonts w:hint="eastAsia" w:ascii="宋体" w:hAnsi="宋体"/>
                <w:sz w:val="22"/>
                <w:szCs w:val="22"/>
                <w:highlight w:val="none"/>
              </w:rPr>
              <w:t>单位</w:t>
            </w:r>
          </w:p>
        </w:tc>
        <w:tc>
          <w:tcPr>
            <w:tcW w:w="1118" w:type="dxa"/>
            <w:tcBorders>
              <w:top w:val="single" w:color="auto" w:sz="4" w:space="0"/>
              <w:left w:val="single" w:color="auto" w:sz="4" w:space="0"/>
              <w:bottom w:val="single" w:color="auto" w:sz="4" w:space="0"/>
              <w:right w:val="single" w:color="auto" w:sz="4" w:space="0"/>
            </w:tcBorders>
            <w:vAlign w:val="center"/>
          </w:tcPr>
          <w:p w14:paraId="1F726754">
            <w:pPr>
              <w:spacing w:line="400" w:lineRule="exact"/>
              <w:jc w:val="center"/>
              <w:rPr>
                <w:rFonts w:ascii="宋体" w:hAnsi="宋体"/>
                <w:sz w:val="22"/>
                <w:szCs w:val="22"/>
                <w:highlight w:val="none"/>
              </w:rPr>
            </w:pPr>
            <w:r>
              <w:rPr>
                <w:rFonts w:hint="eastAsia" w:ascii="宋体" w:hAnsi="宋体"/>
                <w:sz w:val="22"/>
                <w:szCs w:val="22"/>
                <w:highlight w:val="none"/>
              </w:rPr>
              <w:t>数量</w:t>
            </w:r>
          </w:p>
        </w:tc>
        <w:tc>
          <w:tcPr>
            <w:tcW w:w="1173" w:type="dxa"/>
            <w:tcBorders>
              <w:top w:val="single" w:color="auto" w:sz="4" w:space="0"/>
              <w:left w:val="single" w:color="auto" w:sz="4" w:space="0"/>
              <w:bottom w:val="single" w:color="auto" w:sz="4" w:space="0"/>
              <w:right w:val="single" w:color="auto" w:sz="4" w:space="0"/>
            </w:tcBorders>
            <w:vAlign w:val="center"/>
          </w:tcPr>
          <w:p w14:paraId="57079DF6">
            <w:pPr>
              <w:spacing w:line="400" w:lineRule="exact"/>
              <w:jc w:val="center"/>
              <w:rPr>
                <w:rFonts w:ascii="宋体" w:hAnsi="宋体"/>
                <w:sz w:val="22"/>
                <w:szCs w:val="22"/>
                <w:highlight w:val="none"/>
              </w:rPr>
            </w:pPr>
            <w:r>
              <w:rPr>
                <w:rFonts w:hint="eastAsia" w:ascii="宋体" w:hAnsi="宋体"/>
                <w:sz w:val="22"/>
                <w:szCs w:val="22"/>
                <w:highlight w:val="none"/>
              </w:rPr>
              <w:t>单价</w:t>
            </w:r>
          </w:p>
        </w:tc>
      </w:tr>
      <w:tr w14:paraId="1F58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6374307">
            <w:pPr>
              <w:spacing w:line="400" w:lineRule="exact"/>
              <w:jc w:val="center"/>
              <w:rPr>
                <w:rFonts w:ascii="宋体" w:hAnsi="宋体"/>
                <w:sz w:val="22"/>
                <w:szCs w:val="22"/>
                <w:highlight w:val="none"/>
              </w:rPr>
            </w:pPr>
          </w:p>
        </w:tc>
        <w:tc>
          <w:tcPr>
            <w:tcW w:w="435" w:type="dxa"/>
            <w:tcBorders>
              <w:top w:val="single" w:color="auto" w:sz="4" w:space="0"/>
              <w:left w:val="single" w:color="auto" w:sz="4" w:space="0"/>
              <w:bottom w:val="single" w:color="auto" w:sz="4" w:space="0"/>
              <w:right w:val="single" w:color="auto" w:sz="4" w:space="0"/>
            </w:tcBorders>
            <w:vAlign w:val="center"/>
          </w:tcPr>
          <w:p w14:paraId="5DCC6B5E">
            <w:pPr>
              <w:spacing w:line="400" w:lineRule="exact"/>
              <w:jc w:val="center"/>
              <w:rPr>
                <w:rFonts w:ascii="宋体" w:hAnsi="宋体"/>
                <w:sz w:val="22"/>
                <w:szCs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3455D333">
            <w:pPr>
              <w:spacing w:line="400" w:lineRule="exact"/>
              <w:jc w:val="center"/>
              <w:rPr>
                <w:rFonts w:ascii="宋体" w:hAnsi="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28C00002">
            <w:pPr>
              <w:spacing w:line="400" w:lineRule="exact"/>
              <w:jc w:val="center"/>
              <w:rPr>
                <w:rFonts w:ascii="宋体" w:hAnsi="宋体"/>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20DBE6B8">
            <w:pPr>
              <w:spacing w:line="400" w:lineRule="exact"/>
              <w:jc w:val="center"/>
              <w:rPr>
                <w:rFonts w:ascii="宋体" w:hAnsi="宋体"/>
                <w:sz w:val="22"/>
                <w:szCs w:val="22"/>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219C77A">
            <w:pPr>
              <w:spacing w:line="400" w:lineRule="exact"/>
              <w:jc w:val="center"/>
              <w:rPr>
                <w:rFonts w:ascii="宋体" w:hAnsi="宋体"/>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14:paraId="6F2E3AB2">
            <w:pPr>
              <w:spacing w:line="400" w:lineRule="exact"/>
              <w:jc w:val="center"/>
              <w:rPr>
                <w:rFonts w:ascii="宋体" w:hAnsi="宋体"/>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335B2AFF">
            <w:pPr>
              <w:spacing w:line="400" w:lineRule="exact"/>
              <w:jc w:val="center"/>
              <w:rPr>
                <w:rFonts w:ascii="宋体" w:hAnsi="宋体"/>
                <w:sz w:val="22"/>
                <w:szCs w:val="22"/>
                <w:highlight w:val="none"/>
              </w:rPr>
            </w:pPr>
          </w:p>
        </w:tc>
      </w:tr>
      <w:tr w14:paraId="1355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A0BFFC5">
            <w:pPr>
              <w:spacing w:line="400" w:lineRule="exact"/>
              <w:jc w:val="center"/>
              <w:rPr>
                <w:rFonts w:ascii="宋体" w:hAnsi="宋体"/>
                <w:sz w:val="22"/>
                <w:szCs w:val="22"/>
                <w:highlight w:val="none"/>
              </w:rPr>
            </w:pPr>
          </w:p>
        </w:tc>
        <w:tc>
          <w:tcPr>
            <w:tcW w:w="435" w:type="dxa"/>
            <w:tcBorders>
              <w:top w:val="single" w:color="auto" w:sz="4" w:space="0"/>
              <w:left w:val="single" w:color="auto" w:sz="4" w:space="0"/>
              <w:bottom w:val="single" w:color="auto" w:sz="4" w:space="0"/>
              <w:right w:val="single" w:color="auto" w:sz="4" w:space="0"/>
            </w:tcBorders>
            <w:vAlign w:val="center"/>
          </w:tcPr>
          <w:p w14:paraId="029799A5">
            <w:pPr>
              <w:spacing w:line="400" w:lineRule="exact"/>
              <w:jc w:val="center"/>
              <w:rPr>
                <w:rFonts w:ascii="宋体" w:hAnsi="宋体"/>
                <w:sz w:val="22"/>
                <w:szCs w:val="22"/>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14:paraId="5A77EFF9">
            <w:pPr>
              <w:spacing w:line="400" w:lineRule="exact"/>
              <w:jc w:val="center"/>
              <w:rPr>
                <w:rFonts w:ascii="宋体" w:hAnsi="宋体"/>
                <w:sz w:val="22"/>
                <w:szCs w:val="22"/>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64894970">
            <w:pPr>
              <w:spacing w:line="400" w:lineRule="exact"/>
              <w:jc w:val="center"/>
              <w:rPr>
                <w:rFonts w:ascii="宋体" w:hAnsi="宋体"/>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vAlign w:val="center"/>
          </w:tcPr>
          <w:p w14:paraId="43B8792F">
            <w:pPr>
              <w:spacing w:line="400" w:lineRule="exact"/>
              <w:jc w:val="center"/>
              <w:rPr>
                <w:rFonts w:ascii="宋体" w:hAnsi="宋体"/>
                <w:sz w:val="22"/>
                <w:szCs w:val="22"/>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A52AD17">
            <w:pPr>
              <w:spacing w:line="400" w:lineRule="exact"/>
              <w:jc w:val="center"/>
              <w:rPr>
                <w:rFonts w:ascii="宋体" w:hAnsi="宋体"/>
                <w:sz w:val="22"/>
                <w:szCs w:val="22"/>
                <w:highlight w:val="none"/>
              </w:rPr>
            </w:pPr>
          </w:p>
        </w:tc>
        <w:tc>
          <w:tcPr>
            <w:tcW w:w="1118" w:type="dxa"/>
            <w:tcBorders>
              <w:top w:val="single" w:color="auto" w:sz="4" w:space="0"/>
              <w:left w:val="single" w:color="auto" w:sz="4" w:space="0"/>
              <w:bottom w:val="single" w:color="auto" w:sz="4" w:space="0"/>
              <w:right w:val="single" w:color="auto" w:sz="4" w:space="0"/>
            </w:tcBorders>
            <w:vAlign w:val="center"/>
          </w:tcPr>
          <w:p w14:paraId="03E3820B">
            <w:pPr>
              <w:spacing w:line="400" w:lineRule="exact"/>
              <w:jc w:val="center"/>
              <w:rPr>
                <w:rFonts w:ascii="宋体" w:hAnsi="宋体"/>
                <w:sz w:val="22"/>
                <w:szCs w:val="22"/>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
          <w:p w14:paraId="33DCB6F6">
            <w:pPr>
              <w:spacing w:line="400" w:lineRule="exact"/>
              <w:jc w:val="center"/>
              <w:rPr>
                <w:rFonts w:ascii="宋体" w:hAnsi="宋体"/>
                <w:sz w:val="22"/>
                <w:szCs w:val="22"/>
                <w:highlight w:val="none"/>
              </w:rPr>
            </w:pPr>
          </w:p>
        </w:tc>
      </w:tr>
      <w:tr w14:paraId="56E1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0" w:type="dxa"/>
            <w:gridSpan w:val="5"/>
            <w:tcBorders>
              <w:top w:val="single" w:color="auto" w:sz="4" w:space="0"/>
              <w:left w:val="single" w:color="auto" w:sz="4" w:space="0"/>
              <w:bottom w:val="single" w:color="auto" w:sz="4" w:space="0"/>
              <w:right w:val="single" w:color="auto" w:sz="4" w:space="0"/>
            </w:tcBorders>
            <w:vAlign w:val="center"/>
          </w:tcPr>
          <w:p w14:paraId="67532F46">
            <w:pPr>
              <w:spacing w:line="400" w:lineRule="exact"/>
              <w:rPr>
                <w:rFonts w:ascii="宋体" w:hAnsi="宋体"/>
                <w:sz w:val="22"/>
                <w:szCs w:val="22"/>
                <w:highlight w:val="none"/>
              </w:rPr>
            </w:pPr>
            <w:r>
              <w:rPr>
                <w:rFonts w:hint="eastAsia" w:ascii="宋体" w:hAnsi="宋体"/>
                <w:sz w:val="22"/>
                <w:szCs w:val="22"/>
                <w:highlight w:val="none"/>
              </w:rPr>
              <w:t>合计金额</w:t>
            </w:r>
          </w:p>
        </w:tc>
        <w:tc>
          <w:tcPr>
            <w:tcW w:w="3639" w:type="dxa"/>
            <w:gridSpan w:val="3"/>
            <w:tcBorders>
              <w:top w:val="single" w:color="auto" w:sz="4" w:space="0"/>
              <w:left w:val="single" w:color="auto" w:sz="4" w:space="0"/>
              <w:bottom w:val="single" w:color="auto" w:sz="4" w:space="0"/>
              <w:right w:val="single" w:color="auto" w:sz="4" w:space="0"/>
            </w:tcBorders>
            <w:vAlign w:val="center"/>
          </w:tcPr>
          <w:p w14:paraId="2CC9E7A1">
            <w:pPr>
              <w:spacing w:line="400" w:lineRule="exact"/>
              <w:rPr>
                <w:rFonts w:ascii="宋体" w:hAnsi="宋体"/>
                <w:sz w:val="22"/>
                <w:szCs w:val="22"/>
                <w:highlight w:val="none"/>
              </w:rPr>
            </w:pPr>
          </w:p>
        </w:tc>
      </w:tr>
    </w:tbl>
    <w:p w14:paraId="35909675">
      <w:pPr>
        <w:rPr>
          <w:rFonts w:ascii="宋体" w:hAnsi="宋体"/>
          <w:sz w:val="22"/>
          <w:szCs w:val="22"/>
          <w:highlight w:val="none"/>
        </w:rPr>
      </w:pPr>
    </w:p>
    <w:p w14:paraId="047B30A3">
      <w:pPr>
        <w:rPr>
          <w:rFonts w:ascii="宋体" w:hAnsi="宋体"/>
          <w:sz w:val="22"/>
          <w:szCs w:val="22"/>
          <w:highlight w:val="none"/>
        </w:rPr>
      </w:pPr>
      <w:r>
        <w:rPr>
          <w:rFonts w:hint="eastAsia" w:ascii="宋体" w:hAnsi="宋体"/>
          <w:sz w:val="22"/>
          <w:szCs w:val="22"/>
          <w:highlight w:val="none"/>
        </w:rPr>
        <w:t>（2）环保产品明细清单</w:t>
      </w:r>
    </w:p>
    <w:tbl>
      <w:tblPr>
        <w:tblStyle w:val="4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260"/>
        <w:gridCol w:w="1260"/>
        <w:gridCol w:w="1440"/>
        <w:gridCol w:w="1275"/>
        <w:gridCol w:w="1146"/>
        <w:gridCol w:w="999"/>
      </w:tblGrid>
      <w:tr w14:paraId="6119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14:paraId="44B2DDB0">
            <w:pPr>
              <w:spacing w:line="400" w:lineRule="exact"/>
              <w:jc w:val="center"/>
              <w:rPr>
                <w:rFonts w:ascii="宋体" w:hAnsi="宋体"/>
                <w:sz w:val="22"/>
                <w:szCs w:val="22"/>
                <w:highlight w:val="none"/>
              </w:rPr>
            </w:pPr>
            <w:r>
              <w:rPr>
                <w:rFonts w:hint="eastAsia" w:ascii="宋体" w:hAnsi="宋体"/>
                <w:sz w:val="22"/>
                <w:szCs w:val="22"/>
                <w:highlight w:val="none"/>
              </w:rPr>
              <w:t>制造商</w:t>
            </w:r>
          </w:p>
        </w:tc>
        <w:tc>
          <w:tcPr>
            <w:tcW w:w="720" w:type="dxa"/>
            <w:tcBorders>
              <w:top w:val="single" w:color="auto" w:sz="4" w:space="0"/>
              <w:left w:val="single" w:color="auto" w:sz="4" w:space="0"/>
              <w:bottom w:val="single" w:color="auto" w:sz="4" w:space="0"/>
              <w:right w:val="single" w:color="auto" w:sz="4" w:space="0"/>
            </w:tcBorders>
            <w:vAlign w:val="center"/>
          </w:tcPr>
          <w:p w14:paraId="050ABCC6">
            <w:pPr>
              <w:spacing w:line="400" w:lineRule="exact"/>
              <w:jc w:val="center"/>
              <w:rPr>
                <w:rFonts w:ascii="宋体" w:hAnsi="宋体"/>
                <w:sz w:val="22"/>
                <w:szCs w:val="22"/>
                <w:highlight w:val="none"/>
              </w:rPr>
            </w:pPr>
            <w:r>
              <w:rPr>
                <w:rFonts w:hint="eastAsia" w:ascii="宋体" w:hAnsi="宋体"/>
                <w:sz w:val="22"/>
                <w:szCs w:val="22"/>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29FAE6D1">
            <w:pPr>
              <w:spacing w:line="400" w:lineRule="exact"/>
              <w:jc w:val="center"/>
              <w:rPr>
                <w:rFonts w:ascii="宋体" w:hAnsi="宋体"/>
                <w:sz w:val="22"/>
                <w:szCs w:val="22"/>
                <w:highlight w:val="none"/>
              </w:rPr>
            </w:pPr>
            <w:r>
              <w:rPr>
                <w:rFonts w:hint="eastAsia" w:ascii="宋体" w:hAnsi="宋体"/>
                <w:sz w:val="22"/>
                <w:szCs w:val="22"/>
                <w:highlight w:val="none"/>
              </w:rPr>
              <w:t>产品名称、规格型号</w:t>
            </w:r>
          </w:p>
        </w:tc>
        <w:tc>
          <w:tcPr>
            <w:tcW w:w="1260" w:type="dxa"/>
            <w:tcBorders>
              <w:top w:val="single" w:color="auto" w:sz="4" w:space="0"/>
              <w:left w:val="single" w:color="auto" w:sz="4" w:space="0"/>
              <w:bottom w:val="single" w:color="auto" w:sz="4" w:space="0"/>
              <w:right w:val="single" w:color="auto" w:sz="4" w:space="0"/>
            </w:tcBorders>
            <w:vAlign w:val="center"/>
          </w:tcPr>
          <w:p w14:paraId="41F89295">
            <w:pPr>
              <w:spacing w:line="400" w:lineRule="exact"/>
              <w:jc w:val="center"/>
              <w:rPr>
                <w:rFonts w:ascii="宋体" w:hAnsi="宋体"/>
                <w:sz w:val="22"/>
                <w:szCs w:val="22"/>
                <w:highlight w:val="none"/>
              </w:rPr>
            </w:pPr>
            <w:r>
              <w:rPr>
                <w:rFonts w:hint="eastAsia" w:ascii="宋体" w:hAnsi="宋体"/>
                <w:sz w:val="22"/>
                <w:szCs w:val="22"/>
                <w:highlight w:val="none"/>
              </w:rPr>
              <w:t>认证证书号</w:t>
            </w:r>
          </w:p>
        </w:tc>
        <w:tc>
          <w:tcPr>
            <w:tcW w:w="1440" w:type="dxa"/>
            <w:tcBorders>
              <w:top w:val="single" w:color="auto" w:sz="4" w:space="0"/>
              <w:left w:val="single" w:color="auto" w:sz="4" w:space="0"/>
              <w:bottom w:val="single" w:color="auto" w:sz="4" w:space="0"/>
              <w:right w:val="single" w:color="auto" w:sz="4" w:space="0"/>
            </w:tcBorders>
            <w:vAlign w:val="center"/>
          </w:tcPr>
          <w:p w14:paraId="00EE0A4F">
            <w:pPr>
              <w:spacing w:line="400" w:lineRule="exact"/>
              <w:jc w:val="center"/>
              <w:rPr>
                <w:rFonts w:ascii="宋体" w:hAnsi="宋体"/>
                <w:sz w:val="22"/>
                <w:szCs w:val="22"/>
                <w:highlight w:val="none"/>
              </w:rPr>
            </w:pPr>
            <w:r>
              <w:rPr>
                <w:rFonts w:hint="eastAsia" w:ascii="宋体" w:hAnsi="宋体"/>
                <w:sz w:val="22"/>
                <w:szCs w:val="22"/>
                <w:highlight w:val="none"/>
              </w:rPr>
              <w:t>认证证书有效截止日期</w:t>
            </w:r>
          </w:p>
        </w:tc>
        <w:tc>
          <w:tcPr>
            <w:tcW w:w="1275" w:type="dxa"/>
            <w:tcBorders>
              <w:top w:val="single" w:color="auto" w:sz="4" w:space="0"/>
              <w:left w:val="single" w:color="auto" w:sz="4" w:space="0"/>
              <w:bottom w:val="single" w:color="auto" w:sz="4" w:space="0"/>
              <w:right w:val="single" w:color="auto" w:sz="4" w:space="0"/>
            </w:tcBorders>
            <w:vAlign w:val="center"/>
          </w:tcPr>
          <w:p w14:paraId="7A7F3EC1">
            <w:pPr>
              <w:spacing w:line="400" w:lineRule="exact"/>
              <w:jc w:val="center"/>
              <w:rPr>
                <w:rFonts w:ascii="宋体" w:hAnsi="宋体"/>
                <w:sz w:val="22"/>
                <w:szCs w:val="22"/>
                <w:highlight w:val="none"/>
              </w:rPr>
            </w:pPr>
            <w:r>
              <w:rPr>
                <w:rFonts w:hint="eastAsia" w:ascii="宋体" w:hAnsi="宋体"/>
                <w:sz w:val="22"/>
                <w:szCs w:val="22"/>
                <w:highlight w:val="none"/>
              </w:rPr>
              <w:t>单位</w:t>
            </w:r>
          </w:p>
        </w:tc>
        <w:tc>
          <w:tcPr>
            <w:tcW w:w="1146" w:type="dxa"/>
            <w:tcBorders>
              <w:top w:val="single" w:color="auto" w:sz="4" w:space="0"/>
              <w:left w:val="single" w:color="auto" w:sz="4" w:space="0"/>
              <w:bottom w:val="single" w:color="auto" w:sz="4" w:space="0"/>
              <w:right w:val="single" w:color="auto" w:sz="4" w:space="0"/>
            </w:tcBorders>
            <w:vAlign w:val="center"/>
          </w:tcPr>
          <w:p w14:paraId="6AD9E93D">
            <w:pPr>
              <w:spacing w:line="400" w:lineRule="exact"/>
              <w:jc w:val="center"/>
              <w:rPr>
                <w:rFonts w:ascii="宋体" w:hAnsi="宋体"/>
                <w:sz w:val="22"/>
                <w:szCs w:val="22"/>
                <w:highlight w:val="none"/>
              </w:rPr>
            </w:pPr>
            <w:r>
              <w:rPr>
                <w:rFonts w:hint="eastAsia" w:ascii="宋体" w:hAnsi="宋体"/>
                <w:sz w:val="22"/>
                <w:szCs w:val="22"/>
                <w:highlight w:val="none"/>
              </w:rPr>
              <w:t>数量</w:t>
            </w:r>
          </w:p>
        </w:tc>
        <w:tc>
          <w:tcPr>
            <w:tcW w:w="999" w:type="dxa"/>
            <w:tcBorders>
              <w:top w:val="single" w:color="auto" w:sz="4" w:space="0"/>
              <w:left w:val="single" w:color="auto" w:sz="4" w:space="0"/>
              <w:bottom w:val="single" w:color="auto" w:sz="4" w:space="0"/>
              <w:right w:val="single" w:color="auto" w:sz="4" w:space="0"/>
            </w:tcBorders>
            <w:vAlign w:val="center"/>
          </w:tcPr>
          <w:p w14:paraId="54ADC19B">
            <w:pPr>
              <w:spacing w:line="400" w:lineRule="exact"/>
              <w:jc w:val="center"/>
              <w:rPr>
                <w:rFonts w:ascii="宋体" w:hAnsi="宋体"/>
                <w:sz w:val="22"/>
                <w:szCs w:val="22"/>
                <w:highlight w:val="none"/>
              </w:rPr>
            </w:pPr>
            <w:r>
              <w:rPr>
                <w:rFonts w:hint="eastAsia" w:ascii="宋体" w:hAnsi="宋体"/>
                <w:sz w:val="22"/>
                <w:szCs w:val="22"/>
                <w:highlight w:val="none"/>
              </w:rPr>
              <w:t>单价</w:t>
            </w:r>
          </w:p>
        </w:tc>
      </w:tr>
      <w:tr w14:paraId="0ACD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F5713F4">
            <w:pPr>
              <w:spacing w:line="400" w:lineRule="exact"/>
              <w:jc w:val="center"/>
              <w:rPr>
                <w:rFonts w:ascii="宋体" w:hAnsi="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737EEACB">
            <w:pPr>
              <w:spacing w:line="400" w:lineRule="exact"/>
              <w:jc w:val="center"/>
              <w:rPr>
                <w:rFonts w:ascii="宋体" w:hAnsi="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65C7F4">
            <w:pPr>
              <w:spacing w:line="400" w:lineRule="exact"/>
              <w:jc w:val="center"/>
              <w:rPr>
                <w:rFonts w:ascii="宋体" w:hAnsi="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259599">
            <w:pPr>
              <w:spacing w:line="400" w:lineRule="exact"/>
              <w:jc w:val="center"/>
              <w:rPr>
                <w:rFonts w:ascii="宋体" w:hAnsi="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9B1A049">
            <w:pPr>
              <w:spacing w:line="400" w:lineRule="exact"/>
              <w:jc w:val="center"/>
              <w:rPr>
                <w:rFonts w:ascii="宋体" w:hAnsi="宋体"/>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60BB54">
            <w:pPr>
              <w:spacing w:line="400" w:lineRule="exact"/>
              <w:jc w:val="center"/>
              <w:rPr>
                <w:rFonts w:ascii="宋体" w:hAnsi="宋体"/>
                <w:sz w:val="22"/>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AFBEDF1">
            <w:pPr>
              <w:spacing w:line="400" w:lineRule="exact"/>
              <w:jc w:val="center"/>
              <w:rPr>
                <w:rFonts w:ascii="宋体" w:hAnsi="宋体"/>
                <w:sz w:val="22"/>
                <w:szCs w:val="22"/>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06A99B23">
            <w:pPr>
              <w:spacing w:line="400" w:lineRule="exact"/>
              <w:jc w:val="center"/>
              <w:rPr>
                <w:rFonts w:ascii="宋体" w:hAnsi="宋体"/>
                <w:sz w:val="22"/>
                <w:szCs w:val="22"/>
                <w:highlight w:val="none"/>
              </w:rPr>
            </w:pPr>
          </w:p>
        </w:tc>
      </w:tr>
      <w:tr w14:paraId="4765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77F39C6">
            <w:pPr>
              <w:spacing w:line="400" w:lineRule="exact"/>
              <w:jc w:val="center"/>
              <w:rPr>
                <w:rFonts w:ascii="宋体" w:hAnsi="宋体"/>
                <w:sz w:val="22"/>
                <w:szCs w:val="22"/>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48493ACA">
            <w:pPr>
              <w:spacing w:line="400" w:lineRule="exact"/>
              <w:jc w:val="center"/>
              <w:rPr>
                <w:rFonts w:ascii="宋体" w:hAnsi="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172447">
            <w:pPr>
              <w:spacing w:line="400" w:lineRule="exact"/>
              <w:jc w:val="center"/>
              <w:rPr>
                <w:rFonts w:ascii="宋体" w:hAnsi="宋体"/>
                <w:sz w:val="22"/>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A85212">
            <w:pPr>
              <w:spacing w:line="400" w:lineRule="exact"/>
              <w:jc w:val="center"/>
              <w:rPr>
                <w:rFonts w:ascii="宋体" w:hAnsi="宋体"/>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D79D8BC">
            <w:pPr>
              <w:spacing w:line="400" w:lineRule="exact"/>
              <w:jc w:val="center"/>
              <w:rPr>
                <w:rFonts w:ascii="宋体" w:hAnsi="宋体"/>
                <w:sz w:val="22"/>
                <w:szCs w:val="22"/>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D81FB45">
            <w:pPr>
              <w:spacing w:line="400" w:lineRule="exact"/>
              <w:jc w:val="center"/>
              <w:rPr>
                <w:rFonts w:ascii="宋体" w:hAnsi="宋体"/>
                <w:sz w:val="22"/>
                <w:szCs w:val="22"/>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5FAE9749">
            <w:pPr>
              <w:spacing w:line="400" w:lineRule="exact"/>
              <w:jc w:val="center"/>
              <w:rPr>
                <w:rFonts w:ascii="宋体" w:hAnsi="宋体"/>
                <w:sz w:val="22"/>
                <w:szCs w:val="22"/>
                <w:highlight w:val="none"/>
              </w:rPr>
            </w:pPr>
          </w:p>
        </w:tc>
        <w:tc>
          <w:tcPr>
            <w:tcW w:w="999" w:type="dxa"/>
            <w:tcBorders>
              <w:top w:val="single" w:color="auto" w:sz="4" w:space="0"/>
              <w:left w:val="single" w:color="auto" w:sz="4" w:space="0"/>
              <w:bottom w:val="single" w:color="auto" w:sz="4" w:space="0"/>
              <w:right w:val="single" w:color="auto" w:sz="4" w:space="0"/>
            </w:tcBorders>
            <w:vAlign w:val="center"/>
          </w:tcPr>
          <w:p w14:paraId="38EA2D56">
            <w:pPr>
              <w:spacing w:line="400" w:lineRule="exact"/>
              <w:jc w:val="center"/>
              <w:rPr>
                <w:rFonts w:ascii="宋体" w:hAnsi="宋体"/>
                <w:sz w:val="22"/>
                <w:szCs w:val="22"/>
                <w:highlight w:val="none"/>
              </w:rPr>
            </w:pPr>
          </w:p>
        </w:tc>
      </w:tr>
      <w:tr w14:paraId="3B3F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0" w:type="dxa"/>
            <w:gridSpan w:val="5"/>
            <w:tcBorders>
              <w:top w:val="single" w:color="auto" w:sz="4" w:space="0"/>
              <w:left w:val="single" w:color="auto" w:sz="4" w:space="0"/>
              <w:bottom w:val="single" w:color="auto" w:sz="4" w:space="0"/>
              <w:right w:val="single" w:color="auto" w:sz="4" w:space="0"/>
            </w:tcBorders>
            <w:vAlign w:val="center"/>
          </w:tcPr>
          <w:p w14:paraId="77A8CE18">
            <w:pPr>
              <w:spacing w:line="400" w:lineRule="exact"/>
              <w:rPr>
                <w:rFonts w:ascii="宋体" w:hAnsi="宋体"/>
                <w:sz w:val="22"/>
                <w:szCs w:val="22"/>
                <w:highlight w:val="none"/>
              </w:rPr>
            </w:pPr>
            <w:r>
              <w:rPr>
                <w:rFonts w:hint="eastAsia" w:ascii="宋体" w:hAnsi="宋体"/>
                <w:sz w:val="22"/>
                <w:szCs w:val="22"/>
                <w:highlight w:val="none"/>
              </w:rPr>
              <w:t>合计金额</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7A635E67">
            <w:pPr>
              <w:spacing w:line="400" w:lineRule="exact"/>
              <w:rPr>
                <w:rFonts w:ascii="宋体" w:hAnsi="宋体"/>
                <w:sz w:val="22"/>
                <w:szCs w:val="22"/>
                <w:highlight w:val="none"/>
              </w:rPr>
            </w:pPr>
          </w:p>
        </w:tc>
      </w:tr>
    </w:tbl>
    <w:p w14:paraId="417C5C1A">
      <w:pPr>
        <w:tabs>
          <w:tab w:val="left" w:pos="13000"/>
        </w:tabs>
        <w:spacing w:line="380" w:lineRule="exact"/>
        <w:rPr>
          <w:rFonts w:ascii="宋体" w:hAnsi="宋体"/>
          <w:szCs w:val="21"/>
          <w:highlight w:val="none"/>
        </w:rPr>
      </w:pPr>
      <w:r>
        <w:rPr>
          <w:rFonts w:hint="eastAsia" w:ascii="宋体" w:hAnsi="宋体"/>
          <w:szCs w:val="21"/>
          <w:highlight w:val="none"/>
        </w:rPr>
        <w:t>注：</w:t>
      </w:r>
    </w:p>
    <w:p w14:paraId="625C2BDF">
      <w:pPr>
        <w:adjustRightInd w:val="0"/>
        <w:snapToGrid w:val="0"/>
        <w:spacing w:line="360" w:lineRule="auto"/>
        <w:rPr>
          <w:rFonts w:ascii="宋体" w:hAnsi="宋体"/>
          <w:szCs w:val="21"/>
          <w:highlight w:val="none"/>
        </w:rPr>
      </w:pPr>
      <w:r>
        <w:rPr>
          <w:rFonts w:hint="eastAsia" w:ascii="宋体" w:hAnsi="宋体"/>
          <w:szCs w:val="21"/>
          <w:highlight w:val="none"/>
        </w:rPr>
        <w:t>1、若无货物属于采购节能、环境标志产品的，则不填写此表。</w:t>
      </w:r>
    </w:p>
    <w:p w14:paraId="2191B85A">
      <w:pPr>
        <w:adjustRightInd w:val="0"/>
        <w:snapToGrid w:val="0"/>
        <w:spacing w:line="360" w:lineRule="auto"/>
        <w:rPr>
          <w:rFonts w:ascii="宋体" w:hAnsi="宋体"/>
          <w:szCs w:val="21"/>
          <w:highlight w:val="none"/>
        </w:rPr>
      </w:pPr>
      <w:r>
        <w:rPr>
          <w:rFonts w:hint="eastAsia" w:ascii="宋体" w:hAnsi="宋体"/>
          <w:szCs w:val="21"/>
          <w:highlight w:val="none"/>
        </w:rPr>
        <w:t>投标人（盖单位章）：</w:t>
      </w:r>
    </w:p>
    <w:p w14:paraId="7117C294">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008B7861">
      <w:pPr>
        <w:adjustRightInd w:val="0"/>
        <w:snapToGrid w:val="0"/>
        <w:spacing w:line="360" w:lineRule="auto"/>
        <w:ind w:right="24"/>
        <w:rPr>
          <w:rFonts w:ascii="宋体" w:hAnsi="宋体"/>
          <w:bCs/>
          <w:sz w:val="28"/>
          <w:szCs w:val="28"/>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B896396">
      <w:pPr>
        <w:adjustRightInd w:val="0"/>
        <w:snapToGrid w:val="0"/>
        <w:spacing w:line="360" w:lineRule="auto"/>
        <w:ind w:right="24"/>
        <w:rPr>
          <w:rFonts w:ascii="宋体" w:hAnsi="宋体"/>
          <w:bCs/>
          <w:sz w:val="28"/>
          <w:szCs w:val="28"/>
          <w:highlight w:val="none"/>
        </w:rPr>
      </w:pPr>
    </w:p>
    <w:p w14:paraId="66711CF1">
      <w:pPr>
        <w:adjustRightInd w:val="0"/>
        <w:snapToGrid w:val="0"/>
        <w:spacing w:line="360" w:lineRule="auto"/>
        <w:ind w:right="24"/>
        <w:rPr>
          <w:rFonts w:ascii="宋体" w:hAnsi="宋体"/>
          <w:bCs/>
          <w:sz w:val="28"/>
          <w:szCs w:val="28"/>
          <w:highlight w:val="none"/>
        </w:rPr>
        <w:sectPr>
          <w:pgSz w:w="11906" w:h="16838"/>
          <w:pgMar w:top="1440" w:right="1800" w:bottom="1440" w:left="1800" w:header="851" w:footer="992" w:gutter="0"/>
          <w:cols w:space="720" w:num="1"/>
          <w:docGrid w:type="lines" w:linePitch="312" w:charSpace="0"/>
        </w:sectPr>
      </w:pPr>
    </w:p>
    <w:p w14:paraId="6E6A681F">
      <w:pPr>
        <w:adjustRightInd w:val="0"/>
        <w:snapToGrid w:val="0"/>
        <w:spacing w:line="360" w:lineRule="auto"/>
        <w:ind w:right="24"/>
        <w:rPr>
          <w:rFonts w:ascii="宋体" w:hAnsi="宋体"/>
          <w:bCs/>
          <w:sz w:val="28"/>
          <w:szCs w:val="28"/>
          <w:highlight w:val="none"/>
        </w:rPr>
      </w:pPr>
      <w:r>
        <w:rPr>
          <w:rFonts w:hint="eastAsia" w:ascii="宋体" w:hAnsi="宋体"/>
          <w:bCs/>
          <w:sz w:val="28"/>
          <w:szCs w:val="28"/>
          <w:highlight w:val="none"/>
        </w:rPr>
        <w:t>附件6</w:t>
      </w:r>
    </w:p>
    <w:p w14:paraId="0A438EF3">
      <w:pPr>
        <w:adjustRightInd w:val="0"/>
        <w:snapToGrid w:val="0"/>
        <w:spacing w:line="360" w:lineRule="auto"/>
        <w:ind w:right="24"/>
        <w:jc w:val="center"/>
        <w:rPr>
          <w:rFonts w:ascii="宋体" w:hAnsi="宋体"/>
          <w:sz w:val="28"/>
          <w:szCs w:val="28"/>
          <w:highlight w:val="none"/>
        </w:rPr>
      </w:pPr>
    </w:p>
    <w:p w14:paraId="77A3E9ED">
      <w:pPr>
        <w:adjustRightInd w:val="0"/>
        <w:snapToGrid w:val="0"/>
        <w:spacing w:line="360" w:lineRule="auto"/>
        <w:ind w:right="24"/>
        <w:jc w:val="center"/>
        <w:rPr>
          <w:rFonts w:ascii="宋体" w:hAnsi="宋体"/>
          <w:bCs/>
          <w:sz w:val="28"/>
          <w:szCs w:val="28"/>
          <w:highlight w:val="none"/>
        </w:rPr>
      </w:pPr>
      <w:r>
        <w:rPr>
          <w:rFonts w:hint="eastAsia" w:ascii="宋体" w:hAnsi="宋体"/>
          <w:sz w:val="28"/>
          <w:szCs w:val="28"/>
          <w:highlight w:val="none"/>
        </w:rPr>
        <w:t>节能、环境标志产品证明材料</w:t>
      </w:r>
    </w:p>
    <w:p w14:paraId="79C5D401">
      <w:pPr>
        <w:adjustRightInd w:val="0"/>
        <w:snapToGrid w:val="0"/>
        <w:spacing w:line="360" w:lineRule="auto"/>
        <w:ind w:right="24"/>
        <w:rPr>
          <w:rFonts w:ascii="宋体" w:hAnsi="宋体"/>
          <w:bCs/>
          <w:sz w:val="28"/>
          <w:szCs w:val="28"/>
          <w:highlight w:val="none"/>
        </w:rPr>
      </w:pPr>
    </w:p>
    <w:p w14:paraId="37852DC4">
      <w:pPr>
        <w:pStyle w:val="4"/>
        <w:jc w:val="left"/>
        <w:rPr>
          <w:rFonts w:ascii="宋体" w:hAnsi="宋体"/>
          <w:b w:val="0"/>
          <w:bCs w:val="0"/>
          <w:highlight w:val="none"/>
        </w:rPr>
      </w:pPr>
      <w:r>
        <w:rPr>
          <w:rFonts w:hint="eastAsia" w:ascii="宋体" w:hAnsi="宋体"/>
          <w:b w:val="0"/>
          <w:bCs w:val="0"/>
          <w:highlight w:val="none"/>
        </w:rPr>
        <w:t>1.节能产品：应在中国政府采购网（ http://www.ccgp.gov.cn ）可查</w:t>
      </w:r>
    </w:p>
    <w:p w14:paraId="4A23548A">
      <w:pPr>
        <w:pStyle w:val="4"/>
        <w:jc w:val="left"/>
        <w:rPr>
          <w:rFonts w:ascii="宋体" w:hAnsi="宋体"/>
          <w:b w:val="0"/>
          <w:bCs w:val="0"/>
          <w:highlight w:val="none"/>
        </w:rPr>
      </w:pPr>
      <w:r>
        <w:rPr>
          <w:rFonts w:hint="eastAsia" w:ascii="宋体" w:hAnsi="宋体"/>
          <w:b w:val="0"/>
          <w:bCs w:val="0"/>
          <w:highlight w:val="none"/>
        </w:rPr>
        <w:t>2.环境标志产品：应在中国政府采购网（ http://www.ccgp.gov.cn ）可查</w:t>
      </w:r>
    </w:p>
    <w:p w14:paraId="35F68BF1">
      <w:pPr>
        <w:pStyle w:val="4"/>
        <w:jc w:val="left"/>
        <w:rPr>
          <w:rFonts w:ascii="宋体" w:hAnsi="宋体"/>
          <w:b w:val="0"/>
          <w:bCs w:val="0"/>
          <w:highlight w:val="none"/>
        </w:rPr>
      </w:pPr>
      <w:r>
        <w:rPr>
          <w:rFonts w:hint="eastAsia" w:ascii="宋体" w:hAnsi="宋体"/>
          <w:b w:val="0"/>
          <w:bCs w:val="0"/>
          <w:highlight w:val="none"/>
        </w:rPr>
        <w:t>3.采购节能、环境标志产品须提供认证证书。</w:t>
      </w:r>
    </w:p>
    <w:p w14:paraId="29D8CF45">
      <w:pPr>
        <w:pStyle w:val="4"/>
        <w:jc w:val="left"/>
        <w:rPr>
          <w:rFonts w:ascii="宋体" w:hAnsi="宋体"/>
          <w:b w:val="0"/>
          <w:bCs w:val="0"/>
          <w:highlight w:val="none"/>
        </w:rPr>
      </w:pPr>
      <w:r>
        <w:rPr>
          <w:rFonts w:hint="eastAsia" w:ascii="宋体" w:hAnsi="宋体"/>
          <w:b w:val="0"/>
          <w:bCs w:val="0"/>
          <w:highlight w:val="none"/>
        </w:rPr>
        <w:t>4.证明材料加盖投标人公章。</w:t>
      </w:r>
    </w:p>
    <w:p w14:paraId="10B2B690">
      <w:pPr>
        <w:adjustRightInd w:val="0"/>
        <w:snapToGrid w:val="0"/>
        <w:spacing w:line="360" w:lineRule="auto"/>
        <w:ind w:right="24"/>
        <w:rPr>
          <w:rFonts w:ascii="宋体" w:hAnsi="宋体"/>
          <w:bCs/>
          <w:sz w:val="28"/>
          <w:szCs w:val="28"/>
          <w:highlight w:val="none"/>
        </w:rPr>
      </w:pPr>
    </w:p>
    <w:p w14:paraId="292C643F">
      <w:pPr>
        <w:adjustRightInd w:val="0"/>
        <w:snapToGrid w:val="0"/>
        <w:spacing w:line="360" w:lineRule="auto"/>
        <w:ind w:right="24"/>
        <w:rPr>
          <w:rFonts w:ascii="宋体" w:hAnsi="宋体"/>
          <w:bCs/>
          <w:sz w:val="28"/>
          <w:szCs w:val="28"/>
          <w:highlight w:val="none"/>
        </w:rPr>
      </w:pPr>
    </w:p>
    <w:p w14:paraId="3BC0CF9B">
      <w:pPr>
        <w:adjustRightInd w:val="0"/>
        <w:snapToGrid w:val="0"/>
        <w:spacing w:line="360" w:lineRule="auto"/>
        <w:ind w:right="24"/>
        <w:rPr>
          <w:rFonts w:ascii="宋体" w:hAnsi="宋体"/>
          <w:bCs/>
          <w:sz w:val="28"/>
          <w:szCs w:val="28"/>
          <w:highlight w:val="none"/>
        </w:rPr>
      </w:pPr>
    </w:p>
    <w:p w14:paraId="0B138A77">
      <w:pPr>
        <w:adjustRightInd w:val="0"/>
        <w:snapToGrid w:val="0"/>
        <w:spacing w:line="360" w:lineRule="auto"/>
        <w:ind w:right="24"/>
        <w:rPr>
          <w:rFonts w:ascii="宋体" w:hAnsi="宋体"/>
          <w:bCs/>
          <w:sz w:val="28"/>
          <w:szCs w:val="28"/>
          <w:highlight w:val="none"/>
        </w:rPr>
      </w:pPr>
    </w:p>
    <w:p w14:paraId="2697D8C9">
      <w:pPr>
        <w:adjustRightInd w:val="0"/>
        <w:snapToGrid w:val="0"/>
        <w:spacing w:line="360" w:lineRule="auto"/>
        <w:ind w:right="24"/>
        <w:rPr>
          <w:rFonts w:ascii="宋体" w:hAnsi="宋体"/>
          <w:bCs/>
          <w:sz w:val="28"/>
          <w:szCs w:val="28"/>
          <w:highlight w:val="none"/>
        </w:rPr>
      </w:pPr>
    </w:p>
    <w:p w14:paraId="531E0E44">
      <w:pPr>
        <w:pStyle w:val="46"/>
        <w:ind w:firstLine="560"/>
        <w:rPr>
          <w:rFonts w:ascii="宋体" w:hAnsi="宋体"/>
          <w:bCs/>
          <w:sz w:val="28"/>
          <w:szCs w:val="28"/>
          <w:highlight w:val="none"/>
        </w:rPr>
      </w:pPr>
    </w:p>
    <w:p w14:paraId="0611D05B">
      <w:pPr>
        <w:pStyle w:val="46"/>
        <w:ind w:firstLine="560"/>
        <w:rPr>
          <w:rFonts w:ascii="宋体" w:hAnsi="宋体"/>
          <w:bCs/>
          <w:sz w:val="28"/>
          <w:szCs w:val="28"/>
          <w:highlight w:val="none"/>
        </w:rPr>
      </w:pPr>
    </w:p>
    <w:p w14:paraId="2C687DAE">
      <w:pPr>
        <w:pStyle w:val="46"/>
        <w:ind w:firstLine="560"/>
        <w:rPr>
          <w:rFonts w:ascii="宋体" w:hAnsi="宋体"/>
          <w:bCs/>
          <w:sz w:val="28"/>
          <w:szCs w:val="28"/>
          <w:highlight w:val="none"/>
        </w:rPr>
      </w:pPr>
    </w:p>
    <w:p w14:paraId="4CB7D952">
      <w:pPr>
        <w:pStyle w:val="46"/>
        <w:ind w:firstLine="560"/>
        <w:rPr>
          <w:rFonts w:ascii="宋体" w:hAnsi="宋体"/>
          <w:bCs/>
          <w:sz w:val="28"/>
          <w:szCs w:val="28"/>
          <w:highlight w:val="none"/>
        </w:rPr>
      </w:pPr>
    </w:p>
    <w:p w14:paraId="7C6FEE09">
      <w:pPr>
        <w:pStyle w:val="46"/>
        <w:ind w:firstLine="560"/>
        <w:rPr>
          <w:rFonts w:ascii="宋体" w:hAnsi="宋体"/>
          <w:bCs/>
          <w:sz w:val="28"/>
          <w:szCs w:val="28"/>
          <w:highlight w:val="none"/>
        </w:rPr>
      </w:pPr>
    </w:p>
    <w:p w14:paraId="08923933">
      <w:pPr>
        <w:pStyle w:val="46"/>
        <w:ind w:firstLine="560"/>
        <w:rPr>
          <w:rFonts w:ascii="宋体" w:hAnsi="宋体"/>
          <w:bCs/>
          <w:sz w:val="28"/>
          <w:szCs w:val="28"/>
          <w:highlight w:val="none"/>
        </w:rPr>
      </w:pPr>
    </w:p>
    <w:p w14:paraId="2FF01421">
      <w:pPr>
        <w:pStyle w:val="46"/>
        <w:ind w:firstLine="560"/>
        <w:rPr>
          <w:rFonts w:ascii="宋体" w:hAnsi="宋体"/>
          <w:bCs/>
          <w:sz w:val="28"/>
          <w:szCs w:val="28"/>
          <w:highlight w:val="none"/>
        </w:rPr>
      </w:pPr>
    </w:p>
    <w:p w14:paraId="7F6EBF29">
      <w:pPr>
        <w:adjustRightInd w:val="0"/>
        <w:snapToGrid w:val="0"/>
        <w:spacing w:line="360" w:lineRule="auto"/>
        <w:ind w:right="24"/>
        <w:rPr>
          <w:rFonts w:ascii="宋体" w:hAnsi="宋体"/>
          <w:bCs/>
          <w:sz w:val="28"/>
          <w:szCs w:val="28"/>
          <w:highlight w:val="none"/>
        </w:rPr>
      </w:pPr>
    </w:p>
    <w:p w14:paraId="026C5DF0">
      <w:pPr>
        <w:adjustRightInd w:val="0"/>
        <w:snapToGrid w:val="0"/>
        <w:spacing w:line="360" w:lineRule="auto"/>
        <w:ind w:right="24"/>
        <w:rPr>
          <w:rFonts w:ascii="宋体" w:hAnsi="宋体"/>
          <w:bCs/>
          <w:sz w:val="28"/>
          <w:szCs w:val="28"/>
          <w:highlight w:val="none"/>
        </w:rPr>
      </w:pPr>
    </w:p>
    <w:p w14:paraId="612772D9">
      <w:pPr>
        <w:adjustRightInd w:val="0"/>
        <w:snapToGrid w:val="0"/>
        <w:spacing w:line="360" w:lineRule="auto"/>
        <w:ind w:right="24"/>
        <w:rPr>
          <w:rFonts w:ascii="宋体" w:hAnsi="宋体"/>
          <w:bCs/>
          <w:sz w:val="28"/>
          <w:szCs w:val="28"/>
          <w:highlight w:val="none"/>
        </w:rPr>
      </w:pPr>
    </w:p>
    <w:p w14:paraId="4FDD70D6">
      <w:pPr>
        <w:adjustRightInd w:val="0"/>
        <w:snapToGrid w:val="0"/>
        <w:spacing w:line="360" w:lineRule="auto"/>
        <w:ind w:right="24"/>
        <w:rPr>
          <w:rFonts w:ascii="宋体" w:hAnsi="宋体"/>
          <w:bCs/>
          <w:sz w:val="28"/>
          <w:szCs w:val="28"/>
          <w:highlight w:val="none"/>
        </w:rPr>
      </w:pPr>
    </w:p>
    <w:p w14:paraId="1A25E701">
      <w:pPr>
        <w:adjustRightInd w:val="0"/>
        <w:snapToGrid w:val="0"/>
        <w:spacing w:line="360" w:lineRule="auto"/>
        <w:ind w:right="24"/>
        <w:rPr>
          <w:rFonts w:ascii="宋体" w:hAnsi="宋体"/>
          <w:bCs/>
          <w:sz w:val="28"/>
          <w:szCs w:val="28"/>
          <w:highlight w:val="none"/>
        </w:rPr>
      </w:pPr>
    </w:p>
    <w:p w14:paraId="434B49A8">
      <w:pPr>
        <w:adjustRightInd w:val="0"/>
        <w:snapToGrid w:val="0"/>
        <w:spacing w:line="360" w:lineRule="auto"/>
        <w:ind w:right="24"/>
        <w:rPr>
          <w:rFonts w:ascii="宋体" w:hAnsi="宋体"/>
          <w:bCs/>
          <w:sz w:val="28"/>
          <w:szCs w:val="28"/>
          <w:highlight w:val="none"/>
        </w:rPr>
      </w:pPr>
      <w:r>
        <w:rPr>
          <w:rFonts w:hint="eastAsia" w:ascii="宋体" w:hAnsi="宋体"/>
          <w:bCs/>
          <w:sz w:val="28"/>
          <w:szCs w:val="28"/>
          <w:highlight w:val="none"/>
        </w:rPr>
        <w:t>附件7</w:t>
      </w:r>
    </w:p>
    <w:p w14:paraId="27B35B0A">
      <w:pPr>
        <w:rPr>
          <w:rFonts w:ascii="宋体" w:hAnsi="宋体"/>
          <w:highlight w:val="none"/>
        </w:rPr>
      </w:pPr>
    </w:p>
    <w:p w14:paraId="03648220">
      <w:pPr>
        <w:jc w:val="center"/>
        <w:rPr>
          <w:rFonts w:ascii="宋体" w:hAnsi="宋体"/>
          <w:b/>
          <w:sz w:val="28"/>
          <w:szCs w:val="28"/>
          <w:highlight w:val="none"/>
        </w:rPr>
      </w:pPr>
      <w:r>
        <w:rPr>
          <w:rFonts w:hint="eastAsia" w:ascii="宋体" w:hAnsi="宋体"/>
          <w:b/>
          <w:sz w:val="28"/>
          <w:szCs w:val="28"/>
          <w:highlight w:val="none"/>
        </w:rPr>
        <w:t>中小企业生产或销售的产品优惠明细表</w:t>
      </w:r>
    </w:p>
    <w:p w14:paraId="7C14E882">
      <w:pPr>
        <w:rPr>
          <w:rFonts w:ascii="宋体" w:hAnsi="宋体"/>
          <w:b/>
          <w:bCs/>
          <w:sz w:val="24"/>
          <w:highlight w:val="none"/>
        </w:rPr>
      </w:pPr>
    </w:p>
    <w:p w14:paraId="1951A47D">
      <w:pPr>
        <w:jc w:val="center"/>
        <w:rPr>
          <w:rFonts w:ascii="宋体" w:hAnsi="宋体"/>
          <w:bCs/>
          <w:sz w:val="24"/>
          <w:highlight w:val="none"/>
        </w:rPr>
      </w:pPr>
      <w:r>
        <w:rPr>
          <w:rFonts w:hint="eastAsia" w:ascii="宋体" w:hAnsi="宋体"/>
          <w:bCs/>
          <w:sz w:val="24"/>
          <w:highlight w:val="none"/>
        </w:rPr>
        <w:t>（若有，请如实填写）</w:t>
      </w:r>
    </w:p>
    <w:p w14:paraId="0FFBA793">
      <w:pPr>
        <w:pStyle w:val="150"/>
        <w:spacing w:line="440" w:lineRule="exact"/>
        <w:ind w:left="1680" w:firstLine="0"/>
        <w:rPr>
          <w:highlight w:val="none"/>
        </w:rPr>
      </w:pPr>
    </w:p>
    <w:tbl>
      <w:tblPr>
        <w:tblStyle w:val="47"/>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11"/>
        <w:gridCol w:w="806"/>
        <w:gridCol w:w="762"/>
        <w:gridCol w:w="841"/>
        <w:gridCol w:w="1589"/>
        <w:gridCol w:w="1080"/>
        <w:gridCol w:w="1067"/>
      </w:tblGrid>
      <w:tr w14:paraId="1EEA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6C0F339C">
            <w:pPr>
              <w:tabs>
                <w:tab w:val="left" w:pos="5355"/>
              </w:tabs>
              <w:spacing w:line="380" w:lineRule="atLeast"/>
              <w:jc w:val="center"/>
              <w:rPr>
                <w:rFonts w:ascii="宋体" w:hAnsi="宋体"/>
                <w:szCs w:val="21"/>
                <w:highlight w:val="none"/>
              </w:rPr>
            </w:pPr>
            <w:r>
              <w:rPr>
                <w:rFonts w:hint="eastAsia" w:ascii="宋体" w:hAnsi="宋体"/>
                <w:szCs w:val="21"/>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1A740155">
            <w:pPr>
              <w:tabs>
                <w:tab w:val="left" w:pos="5355"/>
              </w:tabs>
              <w:spacing w:line="380" w:lineRule="atLeast"/>
              <w:jc w:val="center"/>
              <w:rPr>
                <w:rFonts w:ascii="宋体" w:hAnsi="宋体"/>
                <w:szCs w:val="21"/>
                <w:highlight w:val="none"/>
              </w:rPr>
            </w:pPr>
            <w:r>
              <w:rPr>
                <w:rFonts w:hint="eastAsia" w:ascii="宋体" w:hAnsi="宋体"/>
                <w:szCs w:val="21"/>
                <w:highlight w:val="none"/>
              </w:rPr>
              <w:t>2</w:t>
            </w:r>
          </w:p>
        </w:tc>
        <w:tc>
          <w:tcPr>
            <w:tcW w:w="806" w:type="dxa"/>
            <w:tcBorders>
              <w:top w:val="single" w:color="auto" w:sz="4" w:space="0"/>
              <w:left w:val="single" w:color="auto" w:sz="4" w:space="0"/>
              <w:bottom w:val="single" w:color="auto" w:sz="4" w:space="0"/>
              <w:right w:val="single" w:color="auto" w:sz="4" w:space="0"/>
            </w:tcBorders>
            <w:vAlign w:val="center"/>
          </w:tcPr>
          <w:p w14:paraId="20E082A4">
            <w:pPr>
              <w:tabs>
                <w:tab w:val="left" w:pos="5355"/>
              </w:tabs>
              <w:spacing w:line="380" w:lineRule="atLeast"/>
              <w:jc w:val="center"/>
              <w:rPr>
                <w:rFonts w:ascii="宋体" w:hAnsi="宋体"/>
                <w:szCs w:val="21"/>
                <w:highlight w:val="none"/>
              </w:rPr>
            </w:pPr>
            <w:r>
              <w:rPr>
                <w:rFonts w:hint="eastAsia" w:ascii="宋体" w:hAnsi="宋体"/>
                <w:szCs w:val="21"/>
                <w:highlight w:val="none"/>
              </w:rPr>
              <w:t>3</w:t>
            </w:r>
          </w:p>
        </w:tc>
        <w:tc>
          <w:tcPr>
            <w:tcW w:w="762" w:type="dxa"/>
            <w:tcBorders>
              <w:top w:val="single" w:color="auto" w:sz="4" w:space="0"/>
              <w:left w:val="single" w:color="auto" w:sz="4" w:space="0"/>
              <w:bottom w:val="single" w:color="auto" w:sz="4" w:space="0"/>
              <w:right w:val="single" w:color="auto" w:sz="4" w:space="0"/>
            </w:tcBorders>
            <w:vAlign w:val="center"/>
          </w:tcPr>
          <w:p w14:paraId="1EA59DFF">
            <w:pPr>
              <w:tabs>
                <w:tab w:val="left" w:pos="5355"/>
              </w:tabs>
              <w:spacing w:line="380" w:lineRule="atLeast"/>
              <w:jc w:val="center"/>
              <w:rPr>
                <w:rFonts w:ascii="宋体" w:hAnsi="宋体"/>
                <w:szCs w:val="21"/>
                <w:highlight w:val="none"/>
              </w:rPr>
            </w:pPr>
            <w:r>
              <w:rPr>
                <w:rFonts w:hint="eastAsia" w:ascii="宋体" w:hAnsi="宋体"/>
                <w:szCs w:val="21"/>
                <w:highlight w:val="none"/>
              </w:rPr>
              <w:t>4</w:t>
            </w:r>
          </w:p>
        </w:tc>
        <w:tc>
          <w:tcPr>
            <w:tcW w:w="841" w:type="dxa"/>
            <w:tcBorders>
              <w:top w:val="single" w:color="auto" w:sz="4" w:space="0"/>
              <w:left w:val="single" w:color="auto" w:sz="4" w:space="0"/>
              <w:bottom w:val="single" w:color="auto" w:sz="4" w:space="0"/>
              <w:right w:val="single" w:color="auto" w:sz="4" w:space="0"/>
            </w:tcBorders>
            <w:vAlign w:val="center"/>
          </w:tcPr>
          <w:p w14:paraId="0D6B4169">
            <w:pPr>
              <w:tabs>
                <w:tab w:val="left" w:pos="5355"/>
              </w:tabs>
              <w:spacing w:line="380" w:lineRule="atLeast"/>
              <w:jc w:val="center"/>
              <w:rPr>
                <w:rFonts w:ascii="宋体" w:hAnsi="宋体"/>
                <w:szCs w:val="21"/>
                <w:highlight w:val="none"/>
              </w:rPr>
            </w:pPr>
            <w:r>
              <w:rPr>
                <w:rFonts w:hint="eastAsia" w:ascii="宋体" w:hAnsi="宋体"/>
                <w:szCs w:val="21"/>
                <w:highlight w:val="none"/>
              </w:rPr>
              <w:t>5</w:t>
            </w:r>
          </w:p>
        </w:tc>
        <w:tc>
          <w:tcPr>
            <w:tcW w:w="1589" w:type="dxa"/>
            <w:tcBorders>
              <w:top w:val="single" w:color="auto" w:sz="4" w:space="0"/>
              <w:left w:val="single" w:color="auto" w:sz="4" w:space="0"/>
              <w:bottom w:val="single" w:color="auto" w:sz="4" w:space="0"/>
              <w:right w:val="single" w:color="auto" w:sz="4" w:space="0"/>
            </w:tcBorders>
            <w:vAlign w:val="center"/>
          </w:tcPr>
          <w:p w14:paraId="505A7FBF">
            <w:pPr>
              <w:tabs>
                <w:tab w:val="left" w:pos="5355"/>
              </w:tabs>
              <w:spacing w:line="380" w:lineRule="atLeast"/>
              <w:jc w:val="center"/>
              <w:rPr>
                <w:rFonts w:ascii="宋体" w:hAnsi="宋体"/>
                <w:szCs w:val="21"/>
                <w:highlight w:val="none"/>
              </w:rPr>
            </w:pPr>
            <w:r>
              <w:rPr>
                <w:rFonts w:hint="eastAsia" w:ascii="宋体" w:hAnsi="宋体"/>
                <w:szCs w:val="21"/>
                <w:highlight w:val="none"/>
              </w:rPr>
              <w:t>6</w:t>
            </w:r>
          </w:p>
        </w:tc>
        <w:tc>
          <w:tcPr>
            <w:tcW w:w="1080" w:type="dxa"/>
            <w:tcBorders>
              <w:top w:val="single" w:color="auto" w:sz="4" w:space="0"/>
              <w:left w:val="single" w:color="auto" w:sz="4" w:space="0"/>
              <w:bottom w:val="single" w:color="auto" w:sz="4" w:space="0"/>
              <w:right w:val="single" w:color="auto" w:sz="4" w:space="0"/>
            </w:tcBorders>
            <w:vAlign w:val="center"/>
          </w:tcPr>
          <w:p w14:paraId="3779D7CD">
            <w:pPr>
              <w:tabs>
                <w:tab w:val="left" w:pos="5355"/>
              </w:tabs>
              <w:spacing w:line="380" w:lineRule="atLeast"/>
              <w:jc w:val="center"/>
              <w:rPr>
                <w:rFonts w:ascii="宋体" w:hAnsi="宋体"/>
                <w:szCs w:val="21"/>
                <w:highlight w:val="none"/>
              </w:rPr>
            </w:pPr>
            <w:r>
              <w:rPr>
                <w:rFonts w:hint="eastAsia" w:ascii="宋体" w:hAnsi="宋体"/>
                <w:szCs w:val="21"/>
                <w:highlight w:val="none"/>
              </w:rPr>
              <w:t>7</w:t>
            </w:r>
          </w:p>
        </w:tc>
        <w:tc>
          <w:tcPr>
            <w:tcW w:w="1067" w:type="dxa"/>
            <w:tcBorders>
              <w:top w:val="single" w:color="auto" w:sz="4" w:space="0"/>
              <w:left w:val="single" w:color="auto" w:sz="4" w:space="0"/>
              <w:bottom w:val="single" w:color="auto" w:sz="4" w:space="0"/>
              <w:right w:val="single" w:color="auto" w:sz="4" w:space="0"/>
            </w:tcBorders>
            <w:vAlign w:val="center"/>
          </w:tcPr>
          <w:p w14:paraId="57E4E9B0">
            <w:pPr>
              <w:tabs>
                <w:tab w:val="left" w:pos="5355"/>
              </w:tabs>
              <w:spacing w:line="380" w:lineRule="atLeast"/>
              <w:jc w:val="center"/>
              <w:rPr>
                <w:rFonts w:ascii="宋体" w:hAnsi="宋体"/>
                <w:szCs w:val="21"/>
                <w:highlight w:val="none"/>
              </w:rPr>
            </w:pPr>
            <w:r>
              <w:rPr>
                <w:rFonts w:hint="eastAsia" w:ascii="宋体" w:hAnsi="宋体"/>
                <w:szCs w:val="21"/>
                <w:highlight w:val="none"/>
              </w:rPr>
              <w:t>8</w:t>
            </w:r>
          </w:p>
        </w:tc>
      </w:tr>
      <w:tr w14:paraId="789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1AF14AED">
            <w:pPr>
              <w:tabs>
                <w:tab w:val="left" w:pos="5355"/>
              </w:tabs>
              <w:spacing w:line="380" w:lineRule="atLeast"/>
              <w:jc w:val="center"/>
              <w:rPr>
                <w:rFonts w:ascii="宋体" w:hAnsi="宋体"/>
                <w:szCs w:val="21"/>
                <w:highlight w:val="none"/>
              </w:rPr>
            </w:pPr>
            <w:r>
              <w:rPr>
                <w:rFonts w:hint="eastAsia" w:ascii="宋体" w:hAnsi="宋体"/>
                <w:szCs w:val="21"/>
                <w:highlight w:val="none"/>
              </w:rPr>
              <w:t>标段（包）</w:t>
            </w:r>
          </w:p>
        </w:tc>
        <w:tc>
          <w:tcPr>
            <w:tcW w:w="1611" w:type="dxa"/>
            <w:tcBorders>
              <w:top w:val="single" w:color="auto" w:sz="4" w:space="0"/>
              <w:left w:val="single" w:color="auto" w:sz="4" w:space="0"/>
              <w:bottom w:val="single" w:color="auto" w:sz="4" w:space="0"/>
              <w:right w:val="single" w:color="auto" w:sz="4" w:space="0"/>
            </w:tcBorders>
            <w:vAlign w:val="center"/>
          </w:tcPr>
          <w:p w14:paraId="5CD26733">
            <w:pPr>
              <w:tabs>
                <w:tab w:val="left" w:pos="5355"/>
              </w:tabs>
              <w:spacing w:line="380" w:lineRule="atLeast"/>
              <w:jc w:val="center"/>
              <w:rPr>
                <w:rFonts w:ascii="宋体" w:hAnsi="宋体"/>
                <w:szCs w:val="21"/>
                <w:highlight w:val="none"/>
              </w:rPr>
            </w:pPr>
            <w:r>
              <w:rPr>
                <w:rFonts w:hint="eastAsia" w:ascii="宋体" w:hAnsi="宋体"/>
                <w:szCs w:val="21"/>
                <w:highlight w:val="none"/>
              </w:rPr>
              <w:t>小型和微型企业产品名称</w:t>
            </w:r>
          </w:p>
        </w:tc>
        <w:tc>
          <w:tcPr>
            <w:tcW w:w="806" w:type="dxa"/>
            <w:tcBorders>
              <w:top w:val="single" w:color="auto" w:sz="4" w:space="0"/>
              <w:left w:val="single" w:color="auto" w:sz="4" w:space="0"/>
              <w:bottom w:val="single" w:color="auto" w:sz="4" w:space="0"/>
              <w:right w:val="single" w:color="auto" w:sz="4" w:space="0"/>
            </w:tcBorders>
            <w:vAlign w:val="center"/>
          </w:tcPr>
          <w:p w14:paraId="2DB82883">
            <w:pPr>
              <w:tabs>
                <w:tab w:val="left" w:pos="5355"/>
              </w:tabs>
              <w:spacing w:line="380" w:lineRule="atLeast"/>
              <w:jc w:val="center"/>
              <w:rPr>
                <w:rFonts w:ascii="宋体" w:hAnsi="宋体"/>
                <w:szCs w:val="21"/>
                <w:highlight w:val="none"/>
              </w:rPr>
            </w:pPr>
            <w:r>
              <w:rPr>
                <w:rFonts w:hint="eastAsia" w:ascii="宋体" w:hAnsi="宋体"/>
                <w:szCs w:val="21"/>
                <w:highlight w:val="none"/>
              </w:rPr>
              <w:t>数量</w:t>
            </w:r>
          </w:p>
        </w:tc>
        <w:tc>
          <w:tcPr>
            <w:tcW w:w="762" w:type="dxa"/>
            <w:tcBorders>
              <w:top w:val="single" w:color="auto" w:sz="4" w:space="0"/>
              <w:left w:val="single" w:color="auto" w:sz="4" w:space="0"/>
              <w:bottom w:val="single" w:color="auto" w:sz="4" w:space="0"/>
              <w:right w:val="single" w:color="auto" w:sz="4" w:space="0"/>
            </w:tcBorders>
            <w:vAlign w:val="center"/>
          </w:tcPr>
          <w:p w14:paraId="5CF61C76">
            <w:pPr>
              <w:tabs>
                <w:tab w:val="left" w:pos="5355"/>
              </w:tabs>
              <w:spacing w:line="380" w:lineRule="atLeast"/>
              <w:jc w:val="center"/>
              <w:rPr>
                <w:rFonts w:ascii="宋体" w:hAnsi="宋体"/>
                <w:szCs w:val="21"/>
                <w:highlight w:val="none"/>
              </w:rPr>
            </w:pPr>
            <w:r>
              <w:rPr>
                <w:rFonts w:hint="eastAsia" w:ascii="宋体" w:hAnsi="宋体"/>
                <w:szCs w:val="21"/>
                <w:highlight w:val="none"/>
              </w:rPr>
              <w:t>单价（元）</w:t>
            </w:r>
          </w:p>
        </w:tc>
        <w:tc>
          <w:tcPr>
            <w:tcW w:w="841" w:type="dxa"/>
            <w:tcBorders>
              <w:top w:val="single" w:color="auto" w:sz="4" w:space="0"/>
              <w:left w:val="single" w:color="auto" w:sz="4" w:space="0"/>
              <w:bottom w:val="single" w:color="auto" w:sz="4" w:space="0"/>
              <w:right w:val="single" w:color="auto" w:sz="4" w:space="0"/>
            </w:tcBorders>
            <w:vAlign w:val="center"/>
          </w:tcPr>
          <w:p w14:paraId="6EDB65E7">
            <w:pPr>
              <w:tabs>
                <w:tab w:val="left" w:pos="5355"/>
              </w:tabs>
              <w:spacing w:line="380" w:lineRule="atLeast"/>
              <w:jc w:val="center"/>
              <w:rPr>
                <w:rFonts w:ascii="宋体" w:hAnsi="宋体"/>
                <w:szCs w:val="21"/>
                <w:highlight w:val="none"/>
              </w:rPr>
            </w:pPr>
            <w:r>
              <w:rPr>
                <w:rFonts w:hint="eastAsia" w:ascii="宋体" w:hAnsi="宋体"/>
                <w:szCs w:val="21"/>
                <w:highlight w:val="none"/>
              </w:rPr>
              <w:t>合价（元）</w:t>
            </w:r>
          </w:p>
        </w:tc>
        <w:tc>
          <w:tcPr>
            <w:tcW w:w="1589" w:type="dxa"/>
            <w:tcBorders>
              <w:top w:val="single" w:color="auto" w:sz="4" w:space="0"/>
              <w:left w:val="single" w:color="auto" w:sz="4" w:space="0"/>
              <w:bottom w:val="single" w:color="auto" w:sz="4" w:space="0"/>
              <w:right w:val="single" w:color="auto" w:sz="4" w:space="0"/>
            </w:tcBorders>
            <w:vAlign w:val="center"/>
          </w:tcPr>
          <w:p w14:paraId="18EC422F">
            <w:pPr>
              <w:tabs>
                <w:tab w:val="left" w:pos="5355"/>
              </w:tabs>
              <w:spacing w:line="380" w:lineRule="atLeast"/>
              <w:jc w:val="center"/>
              <w:rPr>
                <w:rFonts w:ascii="宋体" w:hAnsi="宋体"/>
                <w:szCs w:val="21"/>
                <w:highlight w:val="none"/>
              </w:rPr>
            </w:pPr>
            <w:r>
              <w:rPr>
                <w:rFonts w:hint="eastAsia" w:ascii="宋体" w:hAnsi="宋体"/>
                <w:szCs w:val="21"/>
                <w:highlight w:val="none"/>
              </w:rPr>
              <w:t>价格评审扣除金额（元）</w:t>
            </w:r>
          </w:p>
        </w:tc>
        <w:tc>
          <w:tcPr>
            <w:tcW w:w="1080" w:type="dxa"/>
            <w:tcBorders>
              <w:top w:val="single" w:color="auto" w:sz="4" w:space="0"/>
              <w:left w:val="single" w:color="auto" w:sz="4" w:space="0"/>
              <w:bottom w:val="single" w:color="auto" w:sz="4" w:space="0"/>
              <w:right w:val="single" w:color="auto" w:sz="4" w:space="0"/>
            </w:tcBorders>
            <w:vAlign w:val="center"/>
          </w:tcPr>
          <w:p w14:paraId="05A2C4AC">
            <w:pPr>
              <w:tabs>
                <w:tab w:val="left" w:pos="5355"/>
              </w:tabs>
              <w:spacing w:line="380" w:lineRule="atLeast"/>
              <w:jc w:val="center"/>
              <w:rPr>
                <w:rFonts w:ascii="宋体" w:hAnsi="宋体"/>
                <w:szCs w:val="21"/>
                <w:highlight w:val="none"/>
              </w:rPr>
            </w:pPr>
            <w:r>
              <w:rPr>
                <w:rFonts w:hint="eastAsia" w:ascii="宋体" w:hAnsi="宋体"/>
                <w:szCs w:val="21"/>
                <w:highlight w:val="none"/>
              </w:rPr>
              <w:t>品牌型号规格</w:t>
            </w:r>
          </w:p>
        </w:tc>
        <w:tc>
          <w:tcPr>
            <w:tcW w:w="1067" w:type="dxa"/>
            <w:tcBorders>
              <w:top w:val="single" w:color="auto" w:sz="4" w:space="0"/>
              <w:left w:val="single" w:color="auto" w:sz="4" w:space="0"/>
              <w:bottom w:val="single" w:color="auto" w:sz="4" w:space="0"/>
              <w:right w:val="single" w:color="auto" w:sz="4" w:space="0"/>
            </w:tcBorders>
            <w:vAlign w:val="center"/>
          </w:tcPr>
          <w:p w14:paraId="182C5622">
            <w:pPr>
              <w:tabs>
                <w:tab w:val="left" w:pos="5355"/>
              </w:tabs>
              <w:spacing w:line="380" w:lineRule="atLeast"/>
              <w:jc w:val="center"/>
              <w:rPr>
                <w:rFonts w:ascii="宋体" w:hAnsi="宋体"/>
                <w:szCs w:val="21"/>
                <w:highlight w:val="none"/>
              </w:rPr>
            </w:pPr>
            <w:r>
              <w:rPr>
                <w:rFonts w:hint="eastAsia" w:ascii="宋体" w:hAnsi="宋体"/>
                <w:szCs w:val="21"/>
                <w:highlight w:val="none"/>
              </w:rPr>
              <w:t>制造商</w:t>
            </w:r>
          </w:p>
          <w:p w14:paraId="3318162A">
            <w:pPr>
              <w:tabs>
                <w:tab w:val="left" w:pos="5355"/>
              </w:tabs>
              <w:spacing w:line="380" w:lineRule="atLeast"/>
              <w:jc w:val="center"/>
              <w:rPr>
                <w:rFonts w:ascii="宋体" w:hAnsi="宋体"/>
                <w:szCs w:val="21"/>
                <w:highlight w:val="none"/>
              </w:rPr>
            </w:pPr>
            <w:r>
              <w:rPr>
                <w:rFonts w:hint="eastAsia" w:ascii="宋体" w:hAnsi="宋体"/>
                <w:szCs w:val="21"/>
                <w:highlight w:val="none"/>
              </w:rPr>
              <w:t>全称</w:t>
            </w:r>
          </w:p>
        </w:tc>
      </w:tr>
      <w:tr w14:paraId="406A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restart"/>
            <w:tcBorders>
              <w:top w:val="single" w:color="auto" w:sz="4" w:space="0"/>
              <w:left w:val="single" w:color="auto" w:sz="4" w:space="0"/>
              <w:right w:val="single" w:color="auto" w:sz="4" w:space="0"/>
            </w:tcBorders>
            <w:vAlign w:val="center"/>
          </w:tcPr>
          <w:p w14:paraId="1F8D7D1A">
            <w:pPr>
              <w:tabs>
                <w:tab w:val="left" w:pos="5355"/>
              </w:tabs>
              <w:spacing w:line="380" w:lineRule="atLeast"/>
              <w:jc w:val="center"/>
              <w:rPr>
                <w:rFonts w:ascii="宋体" w:hAnsi="宋体"/>
                <w:szCs w:val="21"/>
                <w:highlight w:val="none"/>
              </w:rPr>
            </w:pPr>
          </w:p>
        </w:tc>
        <w:tc>
          <w:tcPr>
            <w:tcW w:w="1611" w:type="dxa"/>
            <w:tcBorders>
              <w:top w:val="single" w:color="auto" w:sz="4" w:space="0"/>
              <w:left w:val="single" w:color="auto" w:sz="4" w:space="0"/>
              <w:bottom w:val="single" w:color="auto" w:sz="4" w:space="0"/>
              <w:right w:val="single" w:color="auto" w:sz="4" w:space="0"/>
            </w:tcBorders>
          </w:tcPr>
          <w:p w14:paraId="0AC27507">
            <w:pPr>
              <w:tabs>
                <w:tab w:val="left" w:pos="5355"/>
              </w:tabs>
              <w:spacing w:line="380" w:lineRule="atLeast"/>
              <w:jc w:val="center"/>
              <w:rPr>
                <w:rFonts w:ascii="宋体" w:hAnsi="宋体"/>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D362BEC">
            <w:pPr>
              <w:tabs>
                <w:tab w:val="left" w:pos="5355"/>
              </w:tabs>
              <w:spacing w:line="380" w:lineRule="atLeast"/>
              <w:jc w:val="center"/>
              <w:rPr>
                <w:rFonts w:ascii="宋体" w:hAnsi="宋体"/>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698375A0">
            <w:pPr>
              <w:tabs>
                <w:tab w:val="left" w:pos="5355"/>
              </w:tabs>
              <w:spacing w:line="380" w:lineRule="atLeast"/>
              <w:jc w:val="center"/>
              <w:rPr>
                <w:rFonts w:ascii="宋体" w:hAnsi="宋体"/>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32659F2D">
            <w:pPr>
              <w:tabs>
                <w:tab w:val="left" w:pos="5355"/>
              </w:tabs>
              <w:spacing w:line="380" w:lineRule="atLeast"/>
              <w:jc w:val="center"/>
              <w:rPr>
                <w:rFonts w:ascii="宋体" w:hAnsi="宋体"/>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14:paraId="695A1D89">
            <w:pPr>
              <w:tabs>
                <w:tab w:val="left" w:pos="5355"/>
              </w:tabs>
              <w:spacing w:line="380" w:lineRule="atLeas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025A583">
            <w:pPr>
              <w:tabs>
                <w:tab w:val="left" w:pos="5355"/>
              </w:tabs>
              <w:spacing w:line="380" w:lineRule="atLeast"/>
              <w:jc w:val="center"/>
              <w:rPr>
                <w:rFonts w:ascii="宋体" w:hAnsi="宋体"/>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24DC8DA5">
            <w:pPr>
              <w:tabs>
                <w:tab w:val="left" w:pos="5355"/>
              </w:tabs>
              <w:spacing w:line="380" w:lineRule="atLeast"/>
              <w:jc w:val="center"/>
              <w:rPr>
                <w:rFonts w:ascii="宋体" w:hAnsi="宋体"/>
                <w:szCs w:val="21"/>
                <w:highlight w:val="none"/>
              </w:rPr>
            </w:pPr>
          </w:p>
        </w:tc>
      </w:tr>
      <w:tr w14:paraId="77DA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top w:val="single" w:color="auto" w:sz="4" w:space="0"/>
              <w:left w:val="single" w:color="auto" w:sz="4" w:space="0"/>
              <w:right w:val="single" w:color="auto" w:sz="4" w:space="0"/>
            </w:tcBorders>
            <w:vAlign w:val="center"/>
          </w:tcPr>
          <w:p w14:paraId="229CDC5C">
            <w:pPr>
              <w:tabs>
                <w:tab w:val="left" w:pos="5355"/>
              </w:tabs>
              <w:spacing w:line="380" w:lineRule="atLeast"/>
              <w:jc w:val="center"/>
              <w:rPr>
                <w:rFonts w:ascii="宋体" w:hAnsi="宋体"/>
                <w:szCs w:val="21"/>
                <w:highlight w:val="none"/>
              </w:rPr>
            </w:pPr>
          </w:p>
        </w:tc>
        <w:tc>
          <w:tcPr>
            <w:tcW w:w="1611" w:type="dxa"/>
            <w:tcBorders>
              <w:top w:val="single" w:color="auto" w:sz="4" w:space="0"/>
              <w:left w:val="single" w:color="auto" w:sz="4" w:space="0"/>
              <w:bottom w:val="single" w:color="auto" w:sz="4" w:space="0"/>
              <w:right w:val="single" w:color="auto" w:sz="4" w:space="0"/>
            </w:tcBorders>
          </w:tcPr>
          <w:p w14:paraId="6AAD266F">
            <w:pPr>
              <w:tabs>
                <w:tab w:val="left" w:pos="5355"/>
              </w:tabs>
              <w:spacing w:line="380" w:lineRule="atLeast"/>
              <w:jc w:val="center"/>
              <w:rPr>
                <w:rFonts w:ascii="宋体" w:hAnsi="宋体"/>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574C9DDD">
            <w:pPr>
              <w:tabs>
                <w:tab w:val="left" w:pos="5355"/>
              </w:tabs>
              <w:spacing w:line="380" w:lineRule="atLeast"/>
              <w:jc w:val="center"/>
              <w:rPr>
                <w:rFonts w:ascii="宋体" w:hAnsi="宋体"/>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7D076CC1">
            <w:pPr>
              <w:tabs>
                <w:tab w:val="left" w:pos="5355"/>
              </w:tabs>
              <w:spacing w:line="380" w:lineRule="atLeast"/>
              <w:jc w:val="center"/>
              <w:rPr>
                <w:rFonts w:ascii="宋体" w:hAnsi="宋体"/>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66930FCF">
            <w:pPr>
              <w:tabs>
                <w:tab w:val="left" w:pos="5355"/>
              </w:tabs>
              <w:spacing w:line="380" w:lineRule="atLeast"/>
              <w:jc w:val="center"/>
              <w:rPr>
                <w:rFonts w:ascii="宋体" w:hAnsi="宋体"/>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14:paraId="4A5E103F">
            <w:pPr>
              <w:tabs>
                <w:tab w:val="left" w:pos="5355"/>
              </w:tabs>
              <w:spacing w:line="380" w:lineRule="atLeas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B92F6EB">
            <w:pPr>
              <w:tabs>
                <w:tab w:val="left" w:pos="5355"/>
              </w:tabs>
              <w:spacing w:line="380" w:lineRule="atLeast"/>
              <w:jc w:val="center"/>
              <w:rPr>
                <w:rFonts w:ascii="宋体" w:hAnsi="宋体"/>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3C8DD499">
            <w:pPr>
              <w:tabs>
                <w:tab w:val="left" w:pos="5355"/>
              </w:tabs>
              <w:spacing w:line="380" w:lineRule="atLeast"/>
              <w:jc w:val="center"/>
              <w:rPr>
                <w:rFonts w:ascii="宋体" w:hAnsi="宋体"/>
                <w:szCs w:val="21"/>
                <w:highlight w:val="none"/>
              </w:rPr>
            </w:pPr>
          </w:p>
        </w:tc>
      </w:tr>
      <w:tr w14:paraId="387B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0E2C96EC">
            <w:pPr>
              <w:tabs>
                <w:tab w:val="left" w:pos="5355"/>
              </w:tabs>
              <w:spacing w:line="380" w:lineRule="atLeast"/>
              <w:jc w:val="center"/>
              <w:rPr>
                <w:rFonts w:ascii="宋体" w:hAnsi="宋体"/>
                <w:szCs w:val="21"/>
                <w:highlight w:val="none"/>
              </w:rPr>
            </w:pPr>
          </w:p>
        </w:tc>
        <w:tc>
          <w:tcPr>
            <w:tcW w:w="1611" w:type="dxa"/>
            <w:tcBorders>
              <w:top w:val="single" w:color="auto" w:sz="4" w:space="0"/>
              <w:left w:val="single" w:color="auto" w:sz="4" w:space="0"/>
              <w:bottom w:val="single" w:color="auto" w:sz="4" w:space="0"/>
              <w:right w:val="single" w:color="auto" w:sz="4" w:space="0"/>
            </w:tcBorders>
          </w:tcPr>
          <w:p w14:paraId="49A9A7D3">
            <w:pPr>
              <w:tabs>
                <w:tab w:val="left" w:pos="5355"/>
              </w:tabs>
              <w:spacing w:line="380" w:lineRule="atLeast"/>
              <w:jc w:val="center"/>
              <w:rPr>
                <w:rFonts w:ascii="宋体" w:hAnsi="宋体"/>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43077BD2">
            <w:pPr>
              <w:tabs>
                <w:tab w:val="left" w:pos="5355"/>
              </w:tabs>
              <w:spacing w:line="380" w:lineRule="atLeast"/>
              <w:jc w:val="center"/>
              <w:rPr>
                <w:rFonts w:ascii="宋体" w:hAnsi="宋体"/>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163059A6">
            <w:pPr>
              <w:tabs>
                <w:tab w:val="left" w:pos="5355"/>
              </w:tabs>
              <w:spacing w:line="380" w:lineRule="atLeast"/>
              <w:jc w:val="center"/>
              <w:rPr>
                <w:rFonts w:ascii="宋体" w:hAnsi="宋体"/>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75667C30">
            <w:pPr>
              <w:tabs>
                <w:tab w:val="left" w:pos="5355"/>
              </w:tabs>
              <w:spacing w:line="380" w:lineRule="atLeast"/>
              <w:jc w:val="center"/>
              <w:rPr>
                <w:rFonts w:ascii="宋体" w:hAnsi="宋体"/>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14:paraId="34BEDABB">
            <w:pPr>
              <w:tabs>
                <w:tab w:val="left" w:pos="5355"/>
              </w:tabs>
              <w:spacing w:line="380" w:lineRule="atLeas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3AD874F">
            <w:pPr>
              <w:tabs>
                <w:tab w:val="left" w:pos="5355"/>
              </w:tabs>
              <w:spacing w:line="380" w:lineRule="atLeast"/>
              <w:jc w:val="center"/>
              <w:rPr>
                <w:rFonts w:ascii="宋体" w:hAnsi="宋体"/>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64656FDC">
            <w:pPr>
              <w:tabs>
                <w:tab w:val="left" w:pos="5355"/>
              </w:tabs>
              <w:spacing w:line="380" w:lineRule="atLeast"/>
              <w:jc w:val="center"/>
              <w:rPr>
                <w:rFonts w:ascii="宋体" w:hAnsi="宋体"/>
                <w:szCs w:val="21"/>
                <w:highlight w:val="none"/>
              </w:rPr>
            </w:pPr>
          </w:p>
        </w:tc>
      </w:tr>
      <w:tr w14:paraId="0D8B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7D24D23B">
            <w:pPr>
              <w:tabs>
                <w:tab w:val="left" w:pos="5355"/>
              </w:tabs>
              <w:spacing w:line="380" w:lineRule="atLeast"/>
              <w:jc w:val="center"/>
              <w:rPr>
                <w:rFonts w:ascii="宋体" w:hAnsi="宋体"/>
                <w:szCs w:val="21"/>
                <w:highlight w:val="none"/>
              </w:rPr>
            </w:pPr>
          </w:p>
        </w:tc>
        <w:tc>
          <w:tcPr>
            <w:tcW w:w="1611" w:type="dxa"/>
            <w:tcBorders>
              <w:top w:val="single" w:color="auto" w:sz="4" w:space="0"/>
              <w:left w:val="single" w:color="auto" w:sz="4" w:space="0"/>
              <w:bottom w:val="single" w:color="auto" w:sz="4" w:space="0"/>
              <w:right w:val="single" w:color="auto" w:sz="4" w:space="0"/>
            </w:tcBorders>
          </w:tcPr>
          <w:p w14:paraId="5BD36A6D">
            <w:pPr>
              <w:tabs>
                <w:tab w:val="left" w:pos="5355"/>
              </w:tabs>
              <w:spacing w:line="380" w:lineRule="atLeast"/>
              <w:jc w:val="center"/>
              <w:rPr>
                <w:rFonts w:ascii="宋体" w:hAnsi="宋体"/>
                <w:szCs w:val="21"/>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73046D6C">
            <w:pPr>
              <w:tabs>
                <w:tab w:val="left" w:pos="5355"/>
              </w:tabs>
              <w:spacing w:line="380" w:lineRule="atLeast"/>
              <w:jc w:val="center"/>
              <w:rPr>
                <w:rFonts w:ascii="宋体" w:hAnsi="宋体"/>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7F9397BA">
            <w:pPr>
              <w:tabs>
                <w:tab w:val="left" w:pos="5355"/>
              </w:tabs>
              <w:spacing w:line="380" w:lineRule="atLeast"/>
              <w:jc w:val="center"/>
              <w:rPr>
                <w:rFonts w:ascii="宋体" w:hAnsi="宋体"/>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42D4B9D6">
            <w:pPr>
              <w:tabs>
                <w:tab w:val="left" w:pos="5355"/>
              </w:tabs>
              <w:spacing w:line="380" w:lineRule="atLeast"/>
              <w:jc w:val="center"/>
              <w:rPr>
                <w:rFonts w:ascii="宋体" w:hAnsi="宋体"/>
                <w:szCs w:val="21"/>
                <w:highlight w:val="none"/>
              </w:rPr>
            </w:pPr>
          </w:p>
        </w:tc>
        <w:tc>
          <w:tcPr>
            <w:tcW w:w="1589" w:type="dxa"/>
            <w:tcBorders>
              <w:top w:val="single" w:color="auto" w:sz="4" w:space="0"/>
              <w:left w:val="single" w:color="auto" w:sz="4" w:space="0"/>
              <w:bottom w:val="single" w:color="auto" w:sz="4" w:space="0"/>
              <w:right w:val="single" w:color="auto" w:sz="4" w:space="0"/>
            </w:tcBorders>
            <w:vAlign w:val="center"/>
          </w:tcPr>
          <w:p w14:paraId="29C3ADD5">
            <w:pPr>
              <w:tabs>
                <w:tab w:val="left" w:pos="5355"/>
              </w:tabs>
              <w:spacing w:line="380" w:lineRule="atLeast"/>
              <w:jc w:val="center"/>
              <w:rPr>
                <w:rFonts w:ascii="宋体" w:hAnsi="宋体"/>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648C6D7">
            <w:pPr>
              <w:tabs>
                <w:tab w:val="left" w:pos="5355"/>
              </w:tabs>
              <w:spacing w:line="380" w:lineRule="atLeast"/>
              <w:jc w:val="center"/>
              <w:rPr>
                <w:rFonts w:ascii="宋体" w:hAnsi="宋体"/>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BB669AC">
            <w:pPr>
              <w:tabs>
                <w:tab w:val="left" w:pos="5355"/>
              </w:tabs>
              <w:spacing w:line="380" w:lineRule="atLeast"/>
              <w:jc w:val="center"/>
              <w:rPr>
                <w:rFonts w:ascii="宋体" w:hAnsi="宋体"/>
                <w:szCs w:val="21"/>
                <w:highlight w:val="none"/>
              </w:rPr>
            </w:pPr>
          </w:p>
        </w:tc>
      </w:tr>
      <w:tr w14:paraId="1F20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6" w:type="dxa"/>
            <w:vMerge w:val="continue"/>
            <w:tcBorders>
              <w:left w:val="single" w:color="auto" w:sz="4" w:space="0"/>
              <w:right w:val="single" w:color="auto" w:sz="4" w:space="0"/>
            </w:tcBorders>
            <w:vAlign w:val="center"/>
          </w:tcPr>
          <w:p w14:paraId="21DCBC80">
            <w:pPr>
              <w:tabs>
                <w:tab w:val="left" w:pos="5355"/>
              </w:tabs>
              <w:spacing w:line="380" w:lineRule="atLeast"/>
              <w:jc w:val="center"/>
              <w:rPr>
                <w:rFonts w:ascii="宋体" w:hAnsi="宋体"/>
                <w:szCs w:val="21"/>
                <w:highlight w:val="none"/>
              </w:rPr>
            </w:pPr>
          </w:p>
        </w:tc>
        <w:tc>
          <w:tcPr>
            <w:tcW w:w="7756" w:type="dxa"/>
            <w:gridSpan w:val="7"/>
            <w:tcBorders>
              <w:top w:val="single" w:color="auto" w:sz="4" w:space="0"/>
              <w:left w:val="single" w:color="auto" w:sz="4" w:space="0"/>
              <w:bottom w:val="single" w:color="auto" w:sz="4" w:space="0"/>
              <w:right w:val="single" w:color="auto" w:sz="4" w:space="0"/>
            </w:tcBorders>
            <w:vAlign w:val="center"/>
          </w:tcPr>
          <w:p w14:paraId="74521ABA">
            <w:pPr>
              <w:tabs>
                <w:tab w:val="left" w:pos="5355"/>
              </w:tabs>
              <w:spacing w:line="380" w:lineRule="atLeast"/>
              <w:rPr>
                <w:rFonts w:ascii="宋体" w:hAnsi="宋体"/>
                <w:szCs w:val="21"/>
                <w:highlight w:val="none"/>
              </w:rPr>
            </w:pPr>
            <w:r>
              <w:rPr>
                <w:rFonts w:hint="eastAsia" w:ascii="宋体" w:hAnsi="宋体"/>
                <w:szCs w:val="21"/>
                <w:highlight w:val="none"/>
              </w:rPr>
              <w:t>本标段（包）总计：           （元）</w:t>
            </w:r>
          </w:p>
        </w:tc>
      </w:tr>
    </w:tbl>
    <w:p w14:paraId="4010EF89">
      <w:pPr>
        <w:pStyle w:val="150"/>
        <w:spacing w:line="440" w:lineRule="exact"/>
        <w:ind w:left="1680" w:firstLine="0"/>
        <w:rPr>
          <w:bCs/>
          <w:highlight w:val="none"/>
        </w:rPr>
      </w:pPr>
      <w:r>
        <w:rPr>
          <w:rFonts w:hint="eastAsia"/>
          <w:highlight w:val="none"/>
        </w:rPr>
        <w:t xml:space="preserve">      </w:t>
      </w:r>
    </w:p>
    <w:p w14:paraId="4DE93F24">
      <w:pPr>
        <w:tabs>
          <w:tab w:val="left" w:pos="13000"/>
        </w:tabs>
        <w:spacing w:line="440" w:lineRule="exact"/>
        <w:rPr>
          <w:rFonts w:ascii="宋体" w:hAnsi="宋体"/>
          <w:szCs w:val="21"/>
          <w:highlight w:val="none"/>
        </w:rPr>
      </w:pPr>
      <w:r>
        <w:rPr>
          <w:rFonts w:hint="eastAsia" w:ascii="宋体" w:hAnsi="宋体"/>
          <w:szCs w:val="21"/>
          <w:highlight w:val="none"/>
        </w:rPr>
        <w:t>注：</w:t>
      </w:r>
    </w:p>
    <w:p w14:paraId="0CD58CFE">
      <w:pPr>
        <w:spacing w:line="440" w:lineRule="exact"/>
        <w:ind w:firstLine="420"/>
        <w:rPr>
          <w:rFonts w:ascii="宋体" w:hAnsi="宋体"/>
          <w:szCs w:val="21"/>
          <w:highlight w:val="none"/>
        </w:rPr>
      </w:pPr>
      <w:r>
        <w:rPr>
          <w:rFonts w:hint="eastAsia" w:ascii="宋体" w:hAnsi="宋体"/>
          <w:szCs w:val="21"/>
          <w:highlight w:val="none"/>
        </w:rPr>
        <w:t>1、当一个标段（包）内有多个属于小型和微型企业的产品时， 供应商应按品目号详细填写。</w:t>
      </w:r>
    </w:p>
    <w:p w14:paraId="1CCA230C">
      <w:pPr>
        <w:spacing w:line="440" w:lineRule="exact"/>
        <w:ind w:firstLine="420"/>
        <w:rPr>
          <w:rFonts w:ascii="宋体" w:hAnsi="宋体"/>
          <w:szCs w:val="21"/>
          <w:highlight w:val="none"/>
        </w:rPr>
      </w:pPr>
      <w:r>
        <w:rPr>
          <w:rFonts w:hint="eastAsia" w:ascii="宋体" w:hAnsi="宋体"/>
          <w:szCs w:val="21"/>
          <w:highlight w:val="none"/>
        </w:rPr>
        <w:t>2、栏目6=栏目5×招标文件规定的价格扣除比率的优惠幅度。</w:t>
      </w:r>
    </w:p>
    <w:p w14:paraId="31F0DF29">
      <w:pPr>
        <w:spacing w:line="440" w:lineRule="exact"/>
        <w:ind w:firstLine="420"/>
        <w:rPr>
          <w:rFonts w:ascii="宋体" w:hAnsi="宋体"/>
          <w:szCs w:val="21"/>
          <w:highlight w:val="none"/>
        </w:rPr>
      </w:pPr>
      <w:r>
        <w:rPr>
          <w:rFonts w:hint="eastAsia" w:ascii="宋体" w:hAnsi="宋体"/>
          <w:szCs w:val="21"/>
          <w:highlight w:val="none"/>
        </w:rPr>
        <w:t>3、若所投的产品不具备此类评审优惠条件，本“中小价格扣除明细表” 不必填写。如不填写视同为无。</w:t>
      </w:r>
    </w:p>
    <w:p w14:paraId="667B915F">
      <w:pPr>
        <w:spacing w:line="440" w:lineRule="exact"/>
        <w:ind w:firstLine="600"/>
        <w:rPr>
          <w:rFonts w:ascii="宋体" w:hAnsi="宋体"/>
          <w:szCs w:val="21"/>
          <w:highlight w:val="none"/>
        </w:rPr>
      </w:pPr>
    </w:p>
    <w:p w14:paraId="36EEF450">
      <w:pPr>
        <w:adjustRightInd w:val="0"/>
        <w:snapToGrid w:val="0"/>
        <w:spacing w:line="360" w:lineRule="auto"/>
        <w:rPr>
          <w:rFonts w:ascii="宋体" w:hAnsi="宋体"/>
          <w:szCs w:val="21"/>
          <w:highlight w:val="none"/>
        </w:rPr>
      </w:pPr>
      <w:r>
        <w:rPr>
          <w:rFonts w:hint="eastAsia" w:ascii="宋体" w:hAnsi="宋体"/>
          <w:szCs w:val="21"/>
          <w:highlight w:val="none"/>
        </w:rPr>
        <w:t>投标人（盖单位章）：</w:t>
      </w:r>
    </w:p>
    <w:p w14:paraId="4E16ECF4">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37D6CAA1">
      <w:pPr>
        <w:adjustRightInd w:val="0"/>
        <w:snapToGrid w:val="0"/>
        <w:rPr>
          <w:rFonts w:ascii="宋体" w:hAnsi="宋体"/>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2D03639E">
      <w:pPr>
        <w:adjustRightInd w:val="0"/>
        <w:snapToGrid w:val="0"/>
        <w:spacing w:line="360" w:lineRule="auto"/>
        <w:jc w:val="center"/>
        <w:rPr>
          <w:rFonts w:ascii="宋体" w:hAnsi="宋体"/>
          <w:b/>
          <w:sz w:val="28"/>
          <w:szCs w:val="28"/>
          <w:highlight w:val="none"/>
        </w:rPr>
      </w:pPr>
    </w:p>
    <w:p w14:paraId="3622DAFA">
      <w:pPr>
        <w:adjustRightInd w:val="0"/>
        <w:snapToGrid w:val="0"/>
        <w:spacing w:line="360" w:lineRule="auto"/>
        <w:ind w:right="24"/>
        <w:rPr>
          <w:rFonts w:ascii="宋体" w:hAnsi="宋体"/>
          <w:sz w:val="24"/>
          <w:highlight w:val="none"/>
        </w:rPr>
      </w:pPr>
      <w:r>
        <w:rPr>
          <w:rFonts w:ascii="宋体" w:hAnsi="宋体"/>
          <w:b/>
          <w:sz w:val="28"/>
          <w:szCs w:val="28"/>
          <w:highlight w:val="none"/>
        </w:rPr>
        <w:br w:type="page"/>
      </w:r>
      <w:r>
        <w:rPr>
          <w:rFonts w:hint="eastAsia" w:ascii="宋体" w:hAnsi="宋体"/>
          <w:bCs/>
          <w:sz w:val="28"/>
          <w:szCs w:val="28"/>
          <w:highlight w:val="none"/>
        </w:rPr>
        <w:t>附件8</w:t>
      </w:r>
    </w:p>
    <w:p w14:paraId="1956F089">
      <w:pPr>
        <w:spacing w:before="100" w:beforeAutospacing="1" w:after="100" w:afterAutospacing="1" w:line="360" w:lineRule="auto"/>
        <w:ind w:firstLine="480" w:firstLineChars="200"/>
        <w:jc w:val="center"/>
        <w:rPr>
          <w:color w:val="000000"/>
          <w:sz w:val="24"/>
          <w:highlight w:val="none"/>
        </w:rPr>
      </w:pPr>
      <w:r>
        <w:rPr>
          <w:rFonts w:hint="eastAsia"/>
          <w:color w:val="000000"/>
          <w:sz w:val="24"/>
          <w:highlight w:val="none"/>
        </w:rPr>
        <w:t>中小企业声明函（货物）</w:t>
      </w:r>
    </w:p>
    <w:p w14:paraId="2E0B41FE">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B478E64">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1.（标的名称），属于（采购文件中明确的所属行业）；制造商为（企业名称），从业人员    人，营业收入为    万元，资产总额为    万元，属于（中型企业、小型企业、微型企业）；</w:t>
      </w:r>
    </w:p>
    <w:p w14:paraId="2ACBC83B">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2.（标的名称），属于（采购文件中明确的所属行业）；制造商为（企业名称），从业人员    人，营业收入为    万元，资产总额为    万元，属于（中型企业、小型企业、微型企业）；</w:t>
      </w:r>
    </w:p>
    <w:p w14:paraId="0AC4F1B4">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w:t>
      </w:r>
    </w:p>
    <w:p w14:paraId="6E188B0F">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以上企业，不属于大企业的分支机构，不存在控股股东为大企业的情形，也不存在与大企业的负责人为同一人的情形。</w:t>
      </w:r>
    </w:p>
    <w:p w14:paraId="1F681D00">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本企业对上述声明内容的真实性负责。如有虚假，将依法承担相应责任。</w:t>
      </w:r>
    </w:p>
    <w:p w14:paraId="50E37F5C">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供应商：                     （公章）</w:t>
      </w:r>
    </w:p>
    <w:p w14:paraId="689AD9A5">
      <w:pPr>
        <w:spacing w:before="100" w:beforeAutospacing="1" w:after="100" w:afterAutospacing="1" w:line="360" w:lineRule="auto"/>
        <w:ind w:firstLine="480" w:firstLineChars="200"/>
        <w:rPr>
          <w:color w:val="000000"/>
          <w:sz w:val="24"/>
          <w:highlight w:val="none"/>
        </w:rPr>
      </w:pPr>
      <w:r>
        <w:rPr>
          <w:rFonts w:hint="eastAsia"/>
          <w:color w:val="000000"/>
          <w:sz w:val="24"/>
          <w:highlight w:val="none"/>
        </w:rPr>
        <w:t>日  期：       年      月    日</w:t>
      </w:r>
    </w:p>
    <w:p w14:paraId="43F11D9B">
      <w:pPr>
        <w:widowControl/>
        <w:spacing w:line="400" w:lineRule="exact"/>
        <w:rPr>
          <w:rFonts w:ascii="宋体" w:hAnsi="宋体"/>
          <w:b/>
          <w:bCs/>
          <w:sz w:val="18"/>
          <w:highlight w:val="none"/>
        </w:rPr>
      </w:pPr>
      <w:r>
        <w:rPr>
          <w:rFonts w:hint="eastAsia" w:ascii="宋体" w:hAnsi="宋体"/>
          <w:b/>
          <w:bCs/>
          <w:sz w:val="18"/>
          <w:highlight w:val="none"/>
        </w:rPr>
        <w:t>备注：1、从业人员、营业收入、资产总额填报上一年度数据，无上一年度数据的新成立企业可不填报。</w:t>
      </w:r>
    </w:p>
    <w:p w14:paraId="106269CD">
      <w:pPr>
        <w:widowControl/>
        <w:numPr>
          <w:ilvl w:val="0"/>
          <w:numId w:val="4"/>
        </w:numPr>
        <w:spacing w:line="400" w:lineRule="exact"/>
        <w:ind w:firstLine="542" w:firstLineChars="300"/>
        <w:rPr>
          <w:rFonts w:ascii="宋体" w:hAnsi="宋体"/>
          <w:b/>
          <w:bCs/>
          <w:sz w:val="18"/>
          <w:szCs w:val="22"/>
          <w:highlight w:val="none"/>
        </w:rPr>
      </w:pPr>
      <w:r>
        <w:rPr>
          <w:rFonts w:hint="eastAsia" w:ascii="宋体" w:hAnsi="宋体"/>
          <w:b/>
          <w:bCs/>
          <w:sz w:val="18"/>
          <w:szCs w:val="22"/>
          <w:highlight w:val="none"/>
        </w:rPr>
        <w:t>投标人为中小企业时需提供本声明函，并完整填写从业人员、营业收入、资产总额等内容，否则评审时不能享受相应的价格扣除。</w:t>
      </w:r>
    </w:p>
    <w:p w14:paraId="1FE961A8">
      <w:pPr>
        <w:tabs>
          <w:tab w:val="left" w:pos="3600"/>
        </w:tabs>
        <w:adjustRightInd w:val="0"/>
        <w:snapToGrid w:val="0"/>
        <w:jc w:val="center"/>
        <w:rPr>
          <w:rFonts w:ascii="宋体" w:hAnsi="宋体" w:cs="??_GB2312"/>
          <w:b/>
          <w:bCs/>
          <w:spacing w:val="6"/>
          <w:kern w:val="0"/>
          <w:sz w:val="32"/>
          <w:szCs w:val="32"/>
          <w:highlight w:val="none"/>
        </w:rPr>
      </w:pPr>
      <w:r>
        <w:rPr>
          <w:rFonts w:ascii="宋体" w:hAnsi="宋体"/>
          <w:b/>
          <w:highlight w:val="none"/>
        </w:rPr>
        <w:br w:type="page"/>
      </w:r>
      <w:r>
        <w:rPr>
          <w:rFonts w:hint="eastAsia" w:ascii="宋体" w:hAnsi="宋体" w:cs="宋体"/>
          <w:bCs/>
          <w:spacing w:val="6"/>
          <w:kern w:val="0"/>
          <w:sz w:val="28"/>
          <w:szCs w:val="28"/>
          <w:highlight w:val="none"/>
        </w:rPr>
        <w:t>残疾人福利性单位声明函</w:t>
      </w:r>
    </w:p>
    <w:p w14:paraId="65CAFED9">
      <w:pPr>
        <w:autoSpaceDE w:val="0"/>
        <w:autoSpaceDN w:val="0"/>
        <w:adjustRightInd w:val="0"/>
        <w:spacing w:line="588" w:lineRule="atLeast"/>
        <w:rPr>
          <w:rFonts w:ascii="宋体" w:hAnsi="宋体" w:cs="??_GB2312"/>
          <w:b/>
          <w:bCs/>
          <w:spacing w:val="6"/>
          <w:kern w:val="0"/>
          <w:sz w:val="30"/>
          <w:szCs w:val="30"/>
          <w:highlight w:val="none"/>
        </w:rPr>
      </w:pPr>
    </w:p>
    <w:p w14:paraId="443A64FC">
      <w:pPr>
        <w:autoSpaceDE w:val="0"/>
        <w:autoSpaceDN w:val="0"/>
        <w:adjustRightInd w:val="0"/>
        <w:spacing w:line="360" w:lineRule="auto"/>
        <w:ind w:firstLine="624"/>
        <w:rPr>
          <w:rFonts w:ascii="宋体" w:hAnsi="宋体" w:cs="??_GB2312"/>
          <w:spacing w:val="6"/>
          <w:kern w:val="0"/>
          <w:szCs w:val="21"/>
          <w:highlight w:val="none"/>
        </w:rPr>
      </w:pPr>
      <w:r>
        <w:rPr>
          <w:rFonts w:hint="eastAsia" w:ascii="宋体" w:hAnsi="宋体" w:cs="宋体"/>
          <w:spacing w:val="6"/>
          <w:kern w:val="0"/>
          <w:szCs w:val="21"/>
          <w:highlight w:val="none"/>
          <w:lang w:val="zh-CN"/>
        </w:rPr>
        <w:t>本单位郑重声明，根据《财政部</w:t>
      </w:r>
      <w:r>
        <w:rPr>
          <w:rFonts w:ascii="宋体" w:hAnsi="宋体" w:cs="??_GB2312"/>
          <w:spacing w:val="6"/>
          <w:kern w:val="0"/>
          <w:szCs w:val="21"/>
          <w:highlight w:val="none"/>
        </w:rPr>
        <w:t xml:space="preserve"> </w:t>
      </w:r>
      <w:r>
        <w:rPr>
          <w:rFonts w:hint="eastAsia" w:ascii="宋体" w:hAnsi="宋体" w:cs="宋体"/>
          <w:spacing w:val="6"/>
          <w:kern w:val="0"/>
          <w:szCs w:val="21"/>
          <w:highlight w:val="none"/>
          <w:lang w:val="zh-CN"/>
        </w:rPr>
        <w:t>民政部</w:t>
      </w:r>
      <w:r>
        <w:rPr>
          <w:rFonts w:ascii="宋体" w:hAnsi="宋体" w:cs="??_GB2312"/>
          <w:spacing w:val="6"/>
          <w:kern w:val="0"/>
          <w:szCs w:val="21"/>
          <w:highlight w:val="none"/>
        </w:rPr>
        <w:t xml:space="preserve"> </w:t>
      </w:r>
      <w:r>
        <w:rPr>
          <w:rFonts w:hint="eastAsia" w:ascii="宋体" w:hAnsi="宋体" w:cs="宋体"/>
          <w:spacing w:val="6"/>
          <w:kern w:val="0"/>
          <w:szCs w:val="21"/>
          <w:highlight w:val="none"/>
          <w:lang w:val="zh-CN"/>
        </w:rPr>
        <w:t>中国残疾人联合会关于促进残疾人就业政府采购政策的通知》（财库</w:t>
      </w:r>
      <w:r>
        <w:rPr>
          <w:rFonts w:hint="eastAsia" w:ascii="宋体" w:hAnsi="宋体" w:cs="宋体"/>
          <w:kern w:val="0"/>
          <w:szCs w:val="21"/>
          <w:highlight w:val="none"/>
          <w:lang w:val="zh-CN"/>
        </w:rPr>
        <w:t>〔</w:t>
      </w:r>
      <w:r>
        <w:rPr>
          <w:rFonts w:ascii="宋体" w:hAnsi="宋体" w:cs="??_GB2312"/>
          <w:kern w:val="0"/>
          <w:szCs w:val="21"/>
          <w:highlight w:val="none"/>
        </w:rPr>
        <w:t>2017</w:t>
      </w:r>
      <w:r>
        <w:rPr>
          <w:rFonts w:hint="eastAsia" w:ascii="宋体" w:hAnsi="宋体" w:cs="宋体"/>
          <w:kern w:val="0"/>
          <w:szCs w:val="21"/>
          <w:highlight w:val="none"/>
          <w:lang w:val="zh-CN"/>
        </w:rPr>
        <w:t>〕</w:t>
      </w:r>
      <w:r>
        <w:rPr>
          <w:rFonts w:ascii="宋体" w:hAnsi="宋体" w:cs="??_GB2312"/>
          <w:kern w:val="0"/>
          <w:szCs w:val="21"/>
          <w:highlight w:val="none"/>
        </w:rPr>
        <w:t xml:space="preserve"> 141</w:t>
      </w:r>
      <w:r>
        <w:rPr>
          <w:rFonts w:hint="eastAsia" w:ascii="宋体" w:hAnsi="宋体" w:cs="宋体"/>
          <w:spacing w:val="6"/>
          <w:kern w:val="0"/>
          <w:szCs w:val="21"/>
          <w:highlight w:val="none"/>
          <w:lang w:val="zh-CN"/>
        </w:rPr>
        <w:t>号）的规定，本单位为符合条件的残疾人福利性单位，且本单位参加</w:t>
      </w:r>
      <w:r>
        <w:rPr>
          <w:rFonts w:ascii="宋体" w:hAnsi="宋体" w:cs="??_GB2312"/>
          <w:spacing w:val="6"/>
          <w:kern w:val="0"/>
          <w:szCs w:val="21"/>
          <w:highlight w:val="none"/>
        </w:rPr>
        <w:t>______</w:t>
      </w:r>
      <w:r>
        <w:rPr>
          <w:rFonts w:hint="eastAsia" w:ascii="宋体" w:hAnsi="宋体" w:cs="宋体"/>
          <w:spacing w:val="6"/>
          <w:kern w:val="0"/>
          <w:szCs w:val="21"/>
          <w:highlight w:val="none"/>
          <w:lang w:val="zh-CN"/>
        </w:rPr>
        <w:t>单位的</w:t>
      </w:r>
      <w:r>
        <w:rPr>
          <w:rFonts w:ascii="宋体" w:hAnsi="宋体" w:cs="??_GB2312"/>
          <w:spacing w:val="6"/>
          <w:kern w:val="0"/>
          <w:szCs w:val="21"/>
          <w:highlight w:val="none"/>
        </w:rPr>
        <w:t>______</w:t>
      </w:r>
      <w:r>
        <w:rPr>
          <w:rFonts w:hint="eastAsia" w:ascii="宋体" w:hAnsi="宋体" w:cs="宋体"/>
          <w:spacing w:val="6"/>
          <w:kern w:val="0"/>
          <w:szCs w:val="21"/>
          <w:highlight w:val="none"/>
          <w:lang w:val="zh-CN"/>
        </w:rPr>
        <w:t>项目采购活动提供本单位制造的货物（由本单位承担工程</w:t>
      </w:r>
      <w:r>
        <w:rPr>
          <w:rFonts w:ascii="宋体" w:hAnsi="宋体" w:cs="??_GB2312"/>
          <w:spacing w:val="6"/>
          <w:kern w:val="0"/>
          <w:szCs w:val="21"/>
          <w:highlight w:val="none"/>
        </w:rPr>
        <w:t>/</w:t>
      </w:r>
      <w:r>
        <w:rPr>
          <w:rFonts w:hint="eastAsia" w:ascii="宋体" w:hAnsi="宋体" w:cs="宋体"/>
          <w:spacing w:val="6"/>
          <w:kern w:val="0"/>
          <w:szCs w:val="21"/>
          <w:highlight w:val="none"/>
          <w:lang w:val="zh-CN"/>
        </w:rPr>
        <w:t>提供服务），或者提供其他残疾人福利性单位制造的货物（不包括使用非残疾人福利性单位注册商标的货物）。</w:t>
      </w:r>
    </w:p>
    <w:p w14:paraId="316F643D">
      <w:pPr>
        <w:autoSpaceDE w:val="0"/>
        <w:autoSpaceDN w:val="0"/>
        <w:adjustRightInd w:val="0"/>
        <w:spacing w:line="360" w:lineRule="auto"/>
        <w:ind w:firstLine="624"/>
        <w:rPr>
          <w:rFonts w:ascii="宋体" w:hAnsi="宋体" w:cs="??_GB2312"/>
          <w:spacing w:val="6"/>
          <w:kern w:val="0"/>
          <w:szCs w:val="21"/>
          <w:highlight w:val="none"/>
        </w:rPr>
      </w:pPr>
      <w:r>
        <w:rPr>
          <w:rFonts w:hint="eastAsia" w:ascii="宋体" w:hAnsi="宋体" w:cs="宋体"/>
          <w:spacing w:val="6"/>
          <w:kern w:val="0"/>
          <w:szCs w:val="21"/>
          <w:highlight w:val="none"/>
          <w:lang w:val="zh-CN"/>
        </w:rPr>
        <w:t>本单位对上述声明的真实性负责。如有虚假，将依法承担相应责任。</w:t>
      </w:r>
    </w:p>
    <w:p w14:paraId="443DD0AA">
      <w:pPr>
        <w:autoSpaceDE w:val="0"/>
        <w:autoSpaceDN w:val="0"/>
        <w:adjustRightInd w:val="0"/>
        <w:spacing w:line="360" w:lineRule="auto"/>
        <w:ind w:firstLine="624"/>
        <w:rPr>
          <w:rFonts w:ascii="宋体" w:hAnsi="宋体" w:cs="??_GB2312"/>
          <w:spacing w:val="6"/>
          <w:kern w:val="0"/>
          <w:szCs w:val="21"/>
          <w:highlight w:val="none"/>
        </w:rPr>
      </w:pPr>
    </w:p>
    <w:p w14:paraId="68BDB4EF">
      <w:pPr>
        <w:autoSpaceDE w:val="0"/>
        <w:autoSpaceDN w:val="0"/>
        <w:adjustRightInd w:val="0"/>
        <w:spacing w:line="360" w:lineRule="auto"/>
        <w:ind w:firstLine="624"/>
        <w:rPr>
          <w:rFonts w:ascii="宋体" w:hAnsi="宋体" w:cs="??_GB2312"/>
          <w:spacing w:val="6"/>
          <w:kern w:val="0"/>
          <w:szCs w:val="21"/>
          <w:highlight w:val="none"/>
        </w:rPr>
      </w:pPr>
    </w:p>
    <w:p w14:paraId="5E02374B">
      <w:pPr>
        <w:tabs>
          <w:tab w:val="left" w:pos="4860"/>
        </w:tabs>
        <w:autoSpaceDE w:val="0"/>
        <w:autoSpaceDN w:val="0"/>
        <w:adjustRightInd w:val="0"/>
        <w:spacing w:line="360" w:lineRule="auto"/>
        <w:ind w:right="1560" w:firstLine="624"/>
        <w:jc w:val="center"/>
        <w:rPr>
          <w:rFonts w:ascii="宋体" w:hAnsi="宋体" w:cs="??_GB2312"/>
          <w:spacing w:val="6"/>
          <w:kern w:val="0"/>
          <w:szCs w:val="21"/>
          <w:highlight w:val="none"/>
        </w:rPr>
      </w:pPr>
      <w:r>
        <w:rPr>
          <w:rFonts w:ascii="宋体" w:hAnsi="宋体" w:cs="??_GB2312"/>
          <w:spacing w:val="6"/>
          <w:kern w:val="0"/>
          <w:szCs w:val="21"/>
          <w:highlight w:val="none"/>
        </w:rPr>
        <w:t xml:space="preserve">               </w:t>
      </w:r>
      <w:r>
        <w:rPr>
          <w:rFonts w:hint="eastAsia" w:ascii="宋体" w:hAnsi="宋体" w:cs="宋体"/>
          <w:spacing w:val="6"/>
          <w:kern w:val="0"/>
          <w:szCs w:val="21"/>
          <w:highlight w:val="none"/>
          <w:lang w:val="zh-CN"/>
        </w:rPr>
        <w:t>单位名称（盖章）：</w:t>
      </w:r>
    </w:p>
    <w:p w14:paraId="3FE2248A">
      <w:pPr>
        <w:tabs>
          <w:tab w:val="left" w:pos="4860"/>
        </w:tabs>
        <w:autoSpaceDE w:val="0"/>
        <w:autoSpaceDN w:val="0"/>
        <w:adjustRightInd w:val="0"/>
        <w:spacing w:line="360" w:lineRule="auto"/>
        <w:ind w:right="1560" w:firstLine="624"/>
        <w:jc w:val="center"/>
        <w:rPr>
          <w:rFonts w:ascii="宋体" w:hAnsi="宋体" w:cs="??_GB2312"/>
          <w:spacing w:val="6"/>
          <w:kern w:val="0"/>
          <w:szCs w:val="21"/>
          <w:highlight w:val="none"/>
        </w:rPr>
      </w:pPr>
      <w:r>
        <w:rPr>
          <w:rFonts w:ascii="宋体" w:hAnsi="宋体" w:cs="??_GB2312"/>
          <w:spacing w:val="6"/>
          <w:kern w:val="0"/>
          <w:szCs w:val="21"/>
          <w:highlight w:val="none"/>
        </w:rPr>
        <w:t xml:space="preserve">       </w:t>
      </w:r>
      <w:r>
        <w:rPr>
          <w:rFonts w:hint="eastAsia" w:ascii="宋体" w:hAnsi="宋体" w:cs="宋体"/>
          <w:spacing w:val="6"/>
          <w:kern w:val="0"/>
          <w:szCs w:val="21"/>
          <w:highlight w:val="none"/>
          <w:lang w:val="zh-CN"/>
        </w:rPr>
        <w:t>日</w:t>
      </w:r>
      <w:r>
        <w:rPr>
          <w:rFonts w:ascii="宋体" w:hAnsi="宋体" w:cs="??_GB2312"/>
          <w:spacing w:val="6"/>
          <w:kern w:val="0"/>
          <w:szCs w:val="21"/>
          <w:highlight w:val="none"/>
        </w:rPr>
        <w:t xml:space="preserve">  </w:t>
      </w:r>
      <w:r>
        <w:rPr>
          <w:rFonts w:hint="eastAsia" w:ascii="宋体" w:hAnsi="宋体" w:cs="宋体"/>
          <w:spacing w:val="6"/>
          <w:kern w:val="0"/>
          <w:szCs w:val="21"/>
          <w:highlight w:val="none"/>
          <w:lang w:val="zh-CN"/>
        </w:rPr>
        <w:t>期：</w:t>
      </w:r>
    </w:p>
    <w:p w14:paraId="26A67FFC">
      <w:pPr>
        <w:spacing w:line="440" w:lineRule="exact"/>
        <w:ind w:firstLine="420"/>
        <w:rPr>
          <w:rFonts w:ascii="宋体" w:hAnsi="宋体"/>
          <w:b/>
          <w:highlight w:val="none"/>
        </w:rPr>
        <w:sectPr>
          <w:pgSz w:w="11906" w:h="16838"/>
          <w:pgMar w:top="1440" w:right="1800" w:bottom="1440" w:left="1800" w:header="851" w:footer="992" w:gutter="0"/>
          <w:cols w:space="720" w:num="1"/>
          <w:docGrid w:type="lines" w:linePitch="312" w:charSpace="0"/>
        </w:sectPr>
      </w:pPr>
      <w:r>
        <w:rPr>
          <w:rFonts w:ascii="宋体" w:hAnsi="宋体"/>
          <w:bCs/>
          <w:sz w:val="28"/>
          <w:szCs w:val="28"/>
          <w:highlight w:val="none"/>
        </w:rPr>
        <w:br w:type="page"/>
      </w:r>
    </w:p>
    <w:p w14:paraId="7DA88518">
      <w:pPr>
        <w:pStyle w:val="4"/>
        <w:jc w:val="center"/>
        <w:rPr>
          <w:rFonts w:ascii="宋体" w:hAnsi="宋体"/>
          <w:highlight w:val="none"/>
        </w:rPr>
      </w:pPr>
      <w:bookmarkStart w:id="197" w:name="_Toc465444057"/>
      <w:bookmarkStart w:id="198" w:name="_Toc506227602"/>
      <w:bookmarkStart w:id="199" w:name="_Toc480804909"/>
      <w:r>
        <w:rPr>
          <w:rFonts w:hint="eastAsia" w:ascii="宋体" w:hAnsi="宋体"/>
          <w:highlight w:val="none"/>
        </w:rPr>
        <w:t>四、投标人基本情况</w:t>
      </w:r>
      <w:bookmarkEnd w:id="197"/>
      <w:bookmarkEnd w:id="198"/>
      <w:bookmarkEnd w:id="199"/>
    </w:p>
    <w:p w14:paraId="6FBB73BF">
      <w:pPr>
        <w:adjustRightInd w:val="0"/>
        <w:snapToGrid w:val="0"/>
        <w:spacing w:line="360" w:lineRule="auto"/>
        <w:ind w:right="24"/>
        <w:rPr>
          <w:rFonts w:ascii="宋体" w:hAnsi="宋体"/>
          <w:sz w:val="32"/>
          <w:szCs w:val="32"/>
          <w:highlight w:val="none"/>
        </w:rPr>
      </w:pPr>
      <w:r>
        <w:rPr>
          <w:rFonts w:hint="eastAsia" w:ascii="宋体" w:hAnsi="宋体"/>
          <w:bCs/>
          <w:sz w:val="28"/>
          <w:szCs w:val="28"/>
          <w:highlight w:val="none"/>
        </w:rPr>
        <w:t>附件9</w:t>
      </w:r>
    </w:p>
    <w:p w14:paraId="30931E61">
      <w:pPr>
        <w:adjustRightInd w:val="0"/>
        <w:snapToGrid w:val="0"/>
        <w:spacing w:line="360" w:lineRule="auto"/>
        <w:jc w:val="center"/>
        <w:rPr>
          <w:rFonts w:ascii="宋体" w:hAnsi="宋体"/>
          <w:sz w:val="28"/>
          <w:szCs w:val="28"/>
          <w:highlight w:val="none"/>
        </w:rPr>
      </w:pPr>
      <w:r>
        <w:rPr>
          <w:rFonts w:hint="eastAsia" w:ascii="宋体" w:hAnsi="宋体"/>
          <w:sz w:val="28"/>
          <w:szCs w:val="28"/>
          <w:highlight w:val="none"/>
        </w:rPr>
        <w:t>投标人基本情况表</w:t>
      </w:r>
    </w:p>
    <w:p w14:paraId="7B54D773">
      <w:pPr>
        <w:adjustRightInd w:val="0"/>
        <w:snapToGrid w:val="0"/>
        <w:spacing w:line="360" w:lineRule="auto"/>
        <w:rPr>
          <w:rFonts w:ascii="宋体" w:hAnsi="宋体"/>
          <w:szCs w:val="21"/>
          <w:highlight w:val="none"/>
        </w:rPr>
      </w:pPr>
      <w:r>
        <w:rPr>
          <w:rFonts w:hint="eastAsia" w:ascii="宋体" w:hAnsi="宋体"/>
          <w:szCs w:val="21"/>
          <w:highlight w:val="none"/>
        </w:rPr>
        <w:t>盖投标人单位章</w:t>
      </w:r>
    </w:p>
    <w:tbl>
      <w:tblPr>
        <w:tblStyle w:val="4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551"/>
      </w:tblGrid>
      <w:tr w14:paraId="3549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0A64A94D">
            <w:pPr>
              <w:topLinePunct/>
              <w:spacing w:line="440" w:lineRule="exact"/>
              <w:jc w:val="center"/>
              <w:rPr>
                <w:rFonts w:ascii="宋体" w:hAnsi="宋体"/>
                <w:szCs w:val="21"/>
                <w:highlight w:val="none"/>
              </w:rPr>
            </w:pPr>
            <w:r>
              <w:rPr>
                <w:rFonts w:hint="eastAsia" w:ascii="宋体" w:hAnsi="宋体"/>
                <w:highlight w:val="none"/>
              </w:rPr>
              <w:t>投标人</w:t>
            </w:r>
            <w:r>
              <w:rPr>
                <w:rFonts w:ascii="宋体" w:hAnsi="宋体"/>
                <w:szCs w:val="21"/>
                <w:highlight w:val="none"/>
              </w:rPr>
              <w:t>名称</w:t>
            </w:r>
          </w:p>
        </w:tc>
        <w:tc>
          <w:tcPr>
            <w:tcW w:w="3960" w:type="dxa"/>
            <w:gridSpan w:val="5"/>
            <w:vAlign w:val="center"/>
          </w:tcPr>
          <w:p w14:paraId="4C1B9024">
            <w:pPr>
              <w:topLinePunct/>
              <w:spacing w:line="440" w:lineRule="exact"/>
              <w:jc w:val="center"/>
              <w:rPr>
                <w:rFonts w:ascii="宋体" w:hAnsi="宋体"/>
                <w:szCs w:val="21"/>
                <w:highlight w:val="none"/>
              </w:rPr>
            </w:pPr>
          </w:p>
        </w:tc>
        <w:tc>
          <w:tcPr>
            <w:tcW w:w="1329" w:type="dxa"/>
            <w:vAlign w:val="center"/>
          </w:tcPr>
          <w:p w14:paraId="44AC3C48">
            <w:pPr>
              <w:topLinePunct/>
              <w:spacing w:line="440" w:lineRule="exact"/>
              <w:jc w:val="center"/>
              <w:rPr>
                <w:rFonts w:ascii="宋体" w:hAnsi="宋体"/>
                <w:szCs w:val="21"/>
                <w:highlight w:val="none"/>
              </w:rPr>
            </w:pPr>
            <w:r>
              <w:rPr>
                <w:rFonts w:ascii="宋体" w:hAnsi="宋体"/>
                <w:szCs w:val="21"/>
                <w:highlight w:val="none"/>
              </w:rPr>
              <w:t>法定代表人</w:t>
            </w:r>
          </w:p>
        </w:tc>
        <w:tc>
          <w:tcPr>
            <w:tcW w:w="1551" w:type="dxa"/>
            <w:vAlign w:val="center"/>
          </w:tcPr>
          <w:p w14:paraId="42836B11">
            <w:pPr>
              <w:topLinePunct/>
              <w:spacing w:line="440" w:lineRule="exact"/>
              <w:jc w:val="center"/>
              <w:rPr>
                <w:rFonts w:ascii="宋体" w:hAnsi="宋体"/>
                <w:szCs w:val="21"/>
                <w:highlight w:val="none"/>
              </w:rPr>
            </w:pPr>
          </w:p>
        </w:tc>
      </w:tr>
      <w:tr w14:paraId="655B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0F2721B0">
            <w:pPr>
              <w:topLinePunct/>
              <w:spacing w:line="440" w:lineRule="exact"/>
              <w:jc w:val="center"/>
              <w:rPr>
                <w:rFonts w:ascii="宋体" w:hAnsi="宋体"/>
                <w:szCs w:val="21"/>
                <w:highlight w:val="none"/>
              </w:rPr>
            </w:pPr>
            <w:r>
              <w:rPr>
                <w:rFonts w:hint="eastAsia" w:ascii="宋体" w:hAnsi="宋体"/>
                <w:szCs w:val="21"/>
                <w:highlight w:val="none"/>
              </w:rPr>
              <w:t>组织机构代码</w:t>
            </w:r>
          </w:p>
        </w:tc>
        <w:tc>
          <w:tcPr>
            <w:tcW w:w="3960" w:type="dxa"/>
            <w:gridSpan w:val="5"/>
            <w:vAlign w:val="center"/>
          </w:tcPr>
          <w:p w14:paraId="4D72020D">
            <w:pPr>
              <w:topLinePunct/>
              <w:spacing w:line="440" w:lineRule="exact"/>
              <w:jc w:val="center"/>
              <w:rPr>
                <w:rFonts w:ascii="宋体" w:hAnsi="宋体"/>
                <w:szCs w:val="21"/>
                <w:highlight w:val="none"/>
              </w:rPr>
            </w:pPr>
          </w:p>
        </w:tc>
        <w:tc>
          <w:tcPr>
            <w:tcW w:w="1329" w:type="dxa"/>
            <w:vAlign w:val="center"/>
          </w:tcPr>
          <w:p w14:paraId="1649FEB1">
            <w:pPr>
              <w:topLinePunct/>
              <w:spacing w:line="440" w:lineRule="exact"/>
              <w:jc w:val="center"/>
              <w:rPr>
                <w:rFonts w:ascii="宋体" w:hAnsi="宋体"/>
                <w:szCs w:val="21"/>
                <w:highlight w:val="none"/>
              </w:rPr>
            </w:pPr>
            <w:r>
              <w:rPr>
                <w:rFonts w:ascii="宋体" w:hAnsi="宋体"/>
                <w:szCs w:val="21"/>
                <w:highlight w:val="none"/>
              </w:rPr>
              <w:t>邮政编码</w:t>
            </w:r>
          </w:p>
        </w:tc>
        <w:tc>
          <w:tcPr>
            <w:tcW w:w="1551" w:type="dxa"/>
            <w:vAlign w:val="center"/>
          </w:tcPr>
          <w:p w14:paraId="23666A28">
            <w:pPr>
              <w:topLinePunct/>
              <w:spacing w:line="440" w:lineRule="exact"/>
              <w:jc w:val="center"/>
              <w:rPr>
                <w:rFonts w:ascii="宋体" w:hAnsi="宋体"/>
                <w:szCs w:val="21"/>
                <w:highlight w:val="none"/>
              </w:rPr>
            </w:pPr>
          </w:p>
        </w:tc>
      </w:tr>
      <w:tr w14:paraId="2AF9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0418D285">
            <w:pPr>
              <w:topLinePunct/>
              <w:spacing w:line="440" w:lineRule="exact"/>
              <w:jc w:val="center"/>
              <w:rPr>
                <w:rFonts w:ascii="宋体" w:hAnsi="宋体"/>
                <w:szCs w:val="21"/>
                <w:highlight w:val="none"/>
              </w:rPr>
            </w:pPr>
            <w:r>
              <w:rPr>
                <w:rFonts w:hint="eastAsia" w:ascii="宋体" w:hAnsi="宋体"/>
                <w:szCs w:val="21"/>
                <w:highlight w:val="none"/>
              </w:rPr>
              <w:t>委托代理</w:t>
            </w:r>
            <w:r>
              <w:rPr>
                <w:rFonts w:ascii="宋体" w:hAnsi="宋体"/>
                <w:szCs w:val="21"/>
                <w:highlight w:val="none"/>
              </w:rPr>
              <w:t>人</w:t>
            </w:r>
          </w:p>
        </w:tc>
        <w:tc>
          <w:tcPr>
            <w:tcW w:w="3960" w:type="dxa"/>
            <w:gridSpan w:val="5"/>
            <w:vAlign w:val="center"/>
          </w:tcPr>
          <w:p w14:paraId="675944F0">
            <w:pPr>
              <w:topLinePunct/>
              <w:spacing w:line="440" w:lineRule="exact"/>
              <w:jc w:val="center"/>
              <w:rPr>
                <w:rFonts w:ascii="宋体" w:hAnsi="宋体"/>
                <w:szCs w:val="21"/>
                <w:highlight w:val="none"/>
              </w:rPr>
            </w:pPr>
          </w:p>
        </w:tc>
        <w:tc>
          <w:tcPr>
            <w:tcW w:w="1329" w:type="dxa"/>
            <w:vAlign w:val="center"/>
          </w:tcPr>
          <w:p w14:paraId="6AB2E779">
            <w:pPr>
              <w:topLinePunct/>
              <w:spacing w:line="440" w:lineRule="exact"/>
              <w:jc w:val="center"/>
              <w:rPr>
                <w:rFonts w:ascii="宋体" w:hAnsi="宋体"/>
                <w:szCs w:val="21"/>
                <w:highlight w:val="none"/>
              </w:rPr>
            </w:pPr>
            <w:r>
              <w:rPr>
                <w:rFonts w:hint="eastAsia" w:ascii="宋体" w:hAnsi="宋体"/>
                <w:szCs w:val="21"/>
                <w:highlight w:val="none"/>
              </w:rPr>
              <w:t>电子邮箱</w:t>
            </w:r>
          </w:p>
        </w:tc>
        <w:tc>
          <w:tcPr>
            <w:tcW w:w="1551" w:type="dxa"/>
            <w:vAlign w:val="center"/>
          </w:tcPr>
          <w:p w14:paraId="2D1B8082">
            <w:pPr>
              <w:topLinePunct/>
              <w:spacing w:line="440" w:lineRule="exact"/>
              <w:jc w:val="center"/>
              <w:rPr>
                <w:rFonts w:ascii="宋体" w:hAnsi="宋体"/>
                <w:szCs w:val="21"/>
                <w:highlight w:val="none"/>
              </w:rPr>
            </w:pPr>
          </w:p>
        </w:tc>
      </w:tr>
      <w:tr w14:paraId="42A4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0968A299">
            <w:pPr>
              <w:topLinePunct/>
              <w:spacing w:line="440" w:lineRule="exact"/>
              <w:jc w:val="center"/>
              <w:rPr>
                <w:rFonts w:ascii="宋体" w:hAnsi="宋体"/>
                <w:szCs w:val="21"/>
                <w:highlight w:val="none"/>
              </w:rPr>
            </w:pPr>
            <w:r>
              <w:rPr>
                <w:rFonts w:hint="eastAsia" w:ascii="宋体" w:hAnsi="宋体"/>
                <w:szCs w:val="21"/>
                <w:highlight w:val="none"/>
              </w:rPr>
              <w:t>上年营业收入</w:t>
            </w:r>
          </w:p>
        </w:tc>
        <w:tc>
          <w:tcPr>
            <w:tcW w:w="3960" w:type="dxa"/>
            <w:gridSpan w:val="5"/>
            <w:vAlign w:val="center"/>
          </w:tcPr>
          <w:p w14:paraId="3C17C4D5">
            <w:pPr>
              <w:topLinePunct/>
              <w:spacing w:line="440" w:lineRule="exact"/>
              <w:jc w:val="center"/>
              <w:rPr>
                <w:rFonts w:ascii="宋体" w:hAnsi="宋体"/>
                <w:szCs w:val="21"/>
                <w:highlight w:val="none"/>
              </w:rPr>
            </w:pPr>
          </w:p>
        </w:tc>
        <w:tc>
          <w:tcPr>
            <w:tcW w:w="1329" w:type="dxa"/>
            <w:vAlign w:val="center"/>
          </w:tcPr>
          <w:p w14:paraId="4716D883">
            <w:pPr>
              <w:topLinePunct/>
              <w:spacing w:line="440" w:lineRule="exact"/>
              <w:jc w:val="center"/>
              <w:rPr>
                <w:rFonts w:ascii="宋体" w:hAnsi="宋体"/>
                <w:szCs w:val="21"/>
                <w:highlight w:val="none"/>
              </w:rPr>
            </w:pPr>
            <w:r>
              <w:rPr>
                <w:rFonts w:hint="eastAsia" w:ascii="宋体" w:hAnsi="宋体"/>
                <w:szCs w:val="21"/>
                <w:highlight w:val="none"/>
              </w:rPr>
              <w:t>员工总人数</w:t>
            </w:r>
          </w:p>
        </w:tc>
        <w:tc>
          <w:tcPr>
            <w:tcW w:w="1551" w:type="dxa"/>
            <w:vAlign w:val="center"/>
          </w:tcPr>
          <w:p w14:paraId="1B1F7819">
            <w:pPr>
              <w:topLinePunct/>
              <w:spacing w:line="440" w:lineRule="exact"/>
              <w:jc w:val="center"/>
              <w:rPr>
                <w:rFonts w:ascii="宋体" w:hAnsi="宋体"/>
                <w:szCs w:val="21"/>
                <w:highlight w:val="none"/>
              </w:rPr>
            </w:pPr>
          </w:p>
        </w:tc>
      </w:tr>
      <w:tr w14:paraId="3456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11EA68F5">
            <w:pPr>
              <w:topLinePunct/>
              <w:spacing w:line="440" w:lineRule="exact"/>
              <w:jc w:val="center"/>
              <w:rPr>
                <w:rFonts w:ascii="宋体" w:hAnsi="宋体"/>
                <w:szCs w:val="21"/>
                <w:highlight w:val="none"/>
              </w:rPr>
            </w:pPr>
            <w:r>
              <w:rPr>
                <w:rFonts w:hint="eastAsia" w:ascii="宋体" w:hAnsi="宋体"/>
                <w:szCs w:val="21"/>
                <w:highlight w:val="none"/>
              </w:rPr>
              <w:t>固定电话</w:t>
            </w:r>
          </w:p>
        </w:tc>
        <w:tc>
          <w:tcPr>
            <w:tcW w:w="3960" w:type="dxa"/>
            <w:gridSpan w:val="5"/>
            <w:vAlign w:val="center"/>
          </w:tcPr>
          <w:p w14:paraId="7344101E">
            <w:pPr>
              <w:topLinePunct/>
              <w:spacing w:line="440" w:lineRule="exact"/>
              <w:jc w:val="center"/>
              <w:rPr>
                <w:rFonts w:ascii="宋体" w:hAnsi="宋体"/>
                <w:szCs w:val="21"/>
                <w:highlight w:val="none"/>
              </w:rPr>
            </w:pPr>
          </w:p>
        </w:tc>
        <w:tc>
          <w:tcPr>
            <w:tcW w:w="1329" w:type="dxa"/>
            <w:vAlign w:val="center"/>
          </w:tcPr>
          <w:p w14:paraId="7D3FC642">
            <w:pPr>
              <w:topLinePunct/>
              <w:spacing w:line="440" w:lineRule="exact"/>
              <w:jc w:val="center"/>
              <w:rPr>
                <w:rFonts w:ascii="宋体" w:hAnsi="宋体"/>
                <w:szCs w:val="21"/>
                <w:highlight w:val="none"/>
              </w:rPr>
            </w:pPr>
          </w:p>
        </w:tc>
        <w:tc>
          <w:tcPr>
            <w:tcW w:w="1551" w:type="dxa"/>
            <w:vAlign w:val="center"/>
          </w:tcPr>
          <w:p w14:paraId="2C1C27FD">
            <w:pPr>
              <w:topLinePunct/>
              <w:spacing w:line="440" w:lineRule="exact"/>
              <w:jc w:val="center"/>
              <w:rPr>
                <w:rFonts w:ascii="宋体" w:hAnsi="宋体"/>
                <w:szCs w:val="21"/>
                <w:highlight w:val="none"/>
              </w:rPr>
            </w:pPr>
          </w:p>
        </w:tc>
      </w:tr>
      <w:tr w14:paraId="648F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5E476A83">
            <w:pPr>
              <w:topLinePunct/>
              <w:spacing w:line="440" w:lineRule="exact"/>
              <w:jc w:val="center"/>
              <w:rPr>
                <w:rFonts w:ascii="宋体" w:hAnsi="宋体"/>
                <w:szCs w:val="21"/>
                <w:highlight w:val="none"/>
              </w:rPr>
            </w:pPr>
            <w:r>
              <w:rPr>
                <w:rFonts w:hint="eastAsia" w:ascii="宋体" w:hAnsi="宋体"/>
                <w:szCs w:val="21"/>
                <w:highlight w:val="none"/>
              </w:rPr>
              <w:t>营业执照</w:t>
            </w:r>
          </w:p>
        </w:tc>
        <w:tc>
          <w:tcPr>
            <w:tcW w:w="2044" w:type="dxa"/>
            <w:gridSpan w:val="3"/>
            <w:vAlign w:val="center"/>
          </w:tcPr>
          <w:p w14:paraId="2651AC2B">
            <w:pPr>
              <w:topLinePunct/>
              <w:spacing w:line="440" w:lineRule="exact"/>
              <w:jc w:val="center"/>
              <w:rPr>
                <w:rFonts w:ascii="宋体" w:hAnsi="宋体"/>
                <w:szCs w:val="21"/>
                <w:highlight w:val="none"/>
              </w:rPr>
            </w:pPr>
            <w:r>
              <w:rPr>
                <w:rFonts w:hint="eastAsia" w:ascii="宋体" w:hAnsi="宋体"/>
                <w:szCs w:val="21"/>
                <w:highlight w:val="none"/>
              </w:rPr>
              <w:t>注册号码</w:t>
            </w:r>
          </w:p>
        </w:tc>
        <w:tc>
          <w:tcPr>
            <w:tcW w:w="1440" w:type="dxa"/>
            <w:gridSpan w:val="2"/>
            <w:vAlign w:val="center"/>
          </w:tcPr>
          <w:p w14:paraId="4633E810">
            <w:pPr>
              <w:topLinePunct/>
              <w:spacing w:line="440" w:lineRule="exact"/>
              <w:jc w:val="center"/>
              <w:rPr>
                <w:rFonts w:ascii="宋体" w:hAnsi="宋体"/>
                <w:szCs w:val="21"/>
                <w:highlight w:val="none"/>
              </w:rPr>
            </w:pPr>
          </w:p>
        </w:tc>
        <w:tc>
          <w:tcPr>
            <w:tcW w:w="1377" w:type="dxa"/>
            <w:gridSpan w:val="2"/>
            <w:vAlign w:val="center"/>
          </w:tcPr>
          <w:p w14:paraId="692CD9EE">
            <w:pPr>
              <w:topLinePunct/>
              <w:spacing w:line="440" w:lineRule="exact"/>
              <w:ind w:firstLine="105" w:firstLineChars="50"/>
              <w:jc w:val="center"/>
              <w:rPr>
                <w:rFonts w:ascii="宋体" w:hAnsi="宋体"/>
                <w:szCs w:val="21"/>
                <w:highlight w:val="none"/>
              </w:rPr>
            </w:pPr>
            <w:r>
              <w:rPr>
                <w:rFonts w:hint="eastAsia" w:ascii="宋体" w:hAnsi="宋体"/>
                <w:szCs w:val="21"/>
                <w:highlight w:val="none"/>
              </w:rPr>
              <w:t>注册地址</w:t>
            </w:r>
          </w:p>
        </w:tc>
        <w:tc>
          <w:tcPr>
            <w:tcW w:w="2880" w:type="dxa"/>
            <w:gridSpan w:val="2"/>
            <w:vAlign w:val="center"/>
          </w:tcPr>
          <w:p w14:paraId="21F7F645">
            <w:pPr>
              <w:topLinePunct/>
              <w:spacing w:line="440" w:lineRule="exact"/>
              <w:ind w:firstLine="105" w:firstLineChars="50"/>
              <w:jc w:val="center"/>
              <w:rPr>
                <w:rFonts w:ascii="宋体" w:hAnsi="宋体"/>
                <w:szCs w:val="21"/>
                <w:highlight w:val="none"/>
              </w:rPr>
            </w:pPr>
          </w:p>
        </w:tc>
      </w:tr>
      <w:tr w14:paraId="2F78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59A90C33">
            <w:pPr>
              <w:topLinePunct/>
              <w:spacing w:line="440" w:lineRule="exact"/>
              <w:jc w:val="center"/>
              <w:rPr>
                <w:rFonts w:ascii="宋体" w:hAnsi="宋体"/>
                <w:szCs w:val="21"/>
                <w:highlight w:val="none"/>
              </w:rPr>
            </w:pPr>
          </w:p>
        </w:tc>
        <w:tc>
          <w:tcPr>
            <w:tcW w:w="2044" w:type="dxa"/>
            <w:gridSpan w:val="3"/>
            <w:vAlign w:val="center"/>
          </w:tcPr>
          <w:p w14:paraId="621FF331">
            <w:pPr>
              <w:topLinePunct/>
              <w:spacing w:line="440" w:lineRule="exact"/>
              <w:jc w:val="center"/>
              <w:rPr>
                <w:rFonts w:ascii="宋体" w:hAnsi="宋体"/>
                <w:szCs w:val="21"/>
                <w:highlight w:val="none"/>
              </w:rPr>
            </w:pPr>
            <w:r>
              <w:rPr>
                <w:rFonts w:hint="eastAsia" w:ascii="宋体" w:hAnsi="宋体"/>
                <w:szCs w:val="21"/>
                <w:highlight w:val="none"/>
              </w:rPr>
              <w:t>发证机关</w:t>
            </w:r>
          </w:p>
        </w:tc>
        <w:tc>
          <w:tcPr>
            <w:tcW w:w="1440" w:type="dxa"/>
            <w:gridSpan w:val="2"/>
            <w:vAlign w:val="center"/>
          </w:tcPr>
          <w:p w14:paraId="69F900BD">
            <w:pPr>
              <w:topLinePunct/>
              <w:spacing w:line="440" w:lineRule="exact"/>
              <w:jc w:val="center"/>
              <w:rPr>
                <w:rFonts w:ascii="宋体" w:hAnsi="宋体"/>
                <w:szCs w:val="21"/>
                <w:highlight w:val="none"/>
              </w:rPr>
            </w:pPr>
          </w:p>
        </w:tc>
        <w:tc>
          <w:tcPr>
            <w:tcW w:w="1377" w:type="dxa"/>
            <w:gridSpan w:val="2"/>
            <w:vAlign w:val="center"/>
          </w:tcPr>
          <w:p w14:paraId="74E40BA2">
            <w:pPr>
              <w:topLinePunct/>
              <w:spacing w:line="440" w:lineRule="exact"/>
              <w:ind w:firstLine="105" w:firstLineChars="50"/>
              <w:jc w:val="center"/>
              <w:rPr>
                <w:rFonts w:ascii="宋体" w:hAnsi="宋体"/>
                <w:szCs w:val="21"/>
                <w:highlight w:val="none"/>
              </w:rPr>
            </w:pPr>
            <w:r>
              <w:rPr>
                <w:rFonts w:hint="eastAsia" w:ascii="宋体" w:hAnsi="宋体"/>
                <w:szCs w:val="21"/>
                <w:highlight w:val="none"/>
              </w:rPr>
              <w:t>发证日期</w:t>
            </w:r>
          </w:p>
        </w:tc>
        <w:tc>
          <w:tcPr>
            <w:tcW w:w="2880" w:type="dxa"/>
            <w:gridSpan w:val="2"/>
            <w:vAlign w:val="center"/>
          </w:tcPr>
          <w:p w14:paraId="5BE921A1">
            <w:pPr>
              <w:topLinePunct/>
              <w:spacing w:line="440" w:lineRule="exact"/>
              <w:ind w:firstLine="105" w:firstLineChars="50"/>
              <w:jc w:val="center"/>
              <w:rPr>
                <w:rFonts w:ascii="宋体" w:hAnsi="宋体"/>
                <w:szCs w:val="21"/>
                <w:highlight w:val="none"/>
              </w:rPr>
            </w:pPr>
          </w:p>
        </w:tc>
      </w:tr>
      <w:tr w14:paraId="27D1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6343D6DE">
            <w:pPr>
              <w:topLinePunct/>
              <w:spacing w:line="440" w:lineRule="exact"/>
              <w:jc w:val="center"/>
              <w:rPr>
                <w:rFonts w:ascii="宋体" w:hAnsi="宋体"/>
                <w:szCs w:val="21"/>
                <w:highlight w:val="none"/>
              </w:rPr>
            </w:pPr>
          </w:p>
        </w:tc>
        <w:tc>
          <w:tcPr>
            <w:tcW w:w="2044" w:type="dxa"/>
            <w:gridSpan w:val="3"/>
            <w:vAlign w:val="center"/>
          </w:tcPr>
          <w:p w14:paraId="0D0CFB0F">
            <w:pPr>
              <w:topLinePunct/>
              <w:spacing w:line="440" w:lineRule="exact"/>
              <w:jc w:val="center"/>
              <w:rPr>
                <w:rFonts w:ascii="宋体" w:hAnsi="宋体"/>
                <w:szCs w:val="21"/>
                <w:highlight w:val="none"/>
              </w:rPr>
            </w:pPr>
            <w:r>
              <w:rPr>
                <w:rFonts w:hint="eastAsia" w:ascii="宋体" w:hAnsi="宋体"/>
                <w:szCs w:val="21"/>
                <w:highlight w:val="none"/>
              </w:rPr>
              <w:t>营业范围（主营）</w:t>
            </w:r>
          </w:p>
        </w:tc>
        <w:tc>
          <w:tcPr>
            <w:tcW w:w="5697" w:type="dxa"/>
            <w:gridSpan w:val="6"/>
            <w:vAlign w:val="center"/>
          </w:tcPr>
          <w:p w14:paraId="5DAF6204">
            <w:pPr>
              <w:topLinePunct/>
              <w:spacing w:line="440" w:lineRule="exact"/>
              <w:ind w:firstLine="105" w:firstLineChars="50"/>
              <w:jc w:val="center"/>
              <w:rPr>
                <w:rFonts w:ascii="宋体" w:hAnsi="宋体"/>
                <w:szCs w:val="21"/>
                <w:highlight w:val="none"/>
              </w:rPr>
            </w:pPr>
          </w:p>
        </w:tc>
      </w:tr>
      <w:tr w14:paraId="3EAD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02A5E452">
            <w:pPr>
              <w:topLinePunct/>
              <w:spacing w:line="440" w:lineRule="exact"/>
              <w:jc w:val="center"/>
              <w:rPr>
                <w:rFonts w:ascii="宋体" w:hAnsi="宋体"/>
                <w:szCs w:val="21"/>
                <w:highlight w:val="none"/>
              </w:rPr>
            </w:pPr>
          </w:p>
        </w:tc>
        <w:tc>
          <w:tcPr>
            <w:tcW w:w="2044" w:type="dxa"/>
            <w:gridSpan w:val="3"/>
            <w:vAlign w:val="center"/>
          </w:tcPr>
          <w:p w14:paraId="4104A9D1">
            <w:pPr>
              <w:topLinePunct/>
              <w:spacing w:line="440" w:lineRule="exact"/>
              <w:jc w:val="center"/>
              <w:rPr>
                <w:rFonts w:ascii="宋体" w:hAnsi="宋体"/>
                <w:szCs w:val="21"/>
                <w:highlight w:val="none"/>
              </w:rPr>
            </w:pPr>
            <w:r>
              <w:rPr>
                <w:rFonts w:hint="eastAsia" w:ascii="宋体" w:hAnsi="宋体"/>
                <w:szCs w:val="21"/>
                <w:highlight w:val="none"/>
              </w:rPr>
              <w:t>营业范围（兼营）</w:t>
            </w:r>
          </w:p>
        </w:tc>
        <w:tc>
          <w:tcPr>
            <w:tcW w:w="5697" w:type="dxa"/>
            <w:gridSpan w:val="6"/>
            <w:vAlign w:val="center"/>
          </w:tcPr>
          <w:p w14:paraId="0F3D49E2">
            <w:pPr>
              <w:topLinePunct/>
              <w:spacing w:line="440" w:lineRule="exact"/>
              <w:ind w:firstLine="105" w:firstLineChars="50"/>
              <w:jc w:val="center"/>
              <w:rPr>
                <w:rFonts w:ascii="宋体" w:hAnsi="宋体"/>
                <w:szCs w:val="21"/>
                <w:highlight w:val="none"/>
              </w:rPr>
            </w:pPr>
          </w:p>
        </w:tc>
      </w:tr>
      <w:tr w14:paraId="633B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36FBCF0B">
            <w:pPr>
              <w:topLinePunct/>
              <w:spacing w:line="440" w:lineRule="exact"/>
              <w:jc w:val="center"/>
              <w:rPr>
                <w:rFonts w:ascii="宋体" w:hAnsi="宋体"/>
                <w:szCs w:val="21"/>
                <w:highlight w:val="none"/>
              </w:rPr>
            </w:pPr>
            <w:r>
              <w:rPr>
                <w:rFonts w:hint="eastAsia" w:ascii="宋体" w:hAnsi="宋体"/>
                <w:szCs w:val="21"/>
                <w:highlight w:val="none"/>
              </w:rPr>
              <w:t>基本账户开户行及帐号</w:t>
            </w:r>
          </w:p>
        </w:tc>
        <w:tc>
          <w:tcPr>
            <w:tcW w:w="5697" w:type="dxa"/>
            <w:gridSpan w:val="6"/>
            <w:vAlign w:val="center"/>
          </w:tcPr>
          <w:p w14:paraId="7F8E79AD">
            <w:pPr>
              <w:topLinePunct/>
              <w:spacing w:line="440" w:lineRule="exact"/>
              <w:jc w:val="center"/>
              <w:rPr>
                <w:rFonts w:ascii="宋体" w:hAnsi="宋体"/>
                <w:szCs w:val="21"/>
                <w:highlight w:val="none"/>
              </w:rPr>
            </w:pPr>
          </w:p>
        </w:tc>
      </w:tr>
      <w:tr w14:paraId="1B4D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2A0829BC">
            <w:pPr>
              <w:topLinePunct/>
              <w:spacing w:line="440" w:lineRule="exact"/>
              <w:jc w:val="center"/>
              <w:rPr>
                <w:rFonts w:ascii="宋体" w:hAnsi="宋体"/>
                <w:szCs w:val="21"/>
                <w:highlight w:val="none"/>
              </w:rPr>
            </w:pPr>
            <w:r>
              <w:rPr>
                <w:rFonts w:hint="eastAsia" w:ascii="宋体" w:hAnsi="宋体"/>
                <w:szCs w:val="21"/>
                <w:highlight w:val="none"/>
              </w:rPr>
              <w:t>税务登记机关</w:t>
            </w:r>
          </w:p>
        </w:tc>
        <w:tc>
          <w:tcPr>
            <w:tcW w:w="5697" w:type="dxa"/>
            <w:gridSpan w:val="6"/>
            <w:vAlign w:val="center"/>
          </w:tcPr>
          <w:p w14:paraId="4969C757">
            <w:pPr>
              <w:topLinePunct/>
              <w:spacing w:line="440" w:lineRule="exact"/>
              <w:jc w:val="center"/>
              <w:rPr>
                <w:rFonts w:ascii="宋体" w:hAnsi="宋体"/>
                <w:szCs w:val="21"/>
                <w:highlight w:val="none"/>
              </w:rPr>
            </w:pPr>
          </w:p>
        </w:tc>
      </w:tr>
      <w:tr w14:paraId="6F35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7058B28F">
            <w:pPr>
              <w:topLinePunct/>
              <w:spacing w:line="440" w:lineRule="exact"/>
              <w:jc w:val="center"/>
              <w:rPr>
                <w:rFonts w:ascii="宋体" w:hAnsi="宋体"/>
                <w:szCs w:val="21"/>
                <w:highlight w:val="none"/>
              </w:rPr>
            </w:pPr>
            <w:r>
              <w:rPr>
                <w:rFonts w:ascii="宋体" w:hAnsi="宋体"/>
                <w:szCs w:val="21"/>
                <w:highlight w:val="none"/>
              </w:rPr>
              <w:t>资质</w:t>
            </w:r>
            <w:r>
              <w:rPr>
                <w:rFonts w:hint="eastAsia" w:ascii="宋体" w:hAnsi="宋体"/>
                <w:szCs w:val="21"/>
                <w:highlight w:val="none"/>
              </w:rPr>
              <w:t>名称</w:t>
            </w:r>
          </w:p>
        </w:tc>
        <w:tc>
          <w:tcPr>
            <w:tcW w:w="884" w:type="dxa"/>
            <w:gridSpan w:val="2"/>
            <w:vAlign w:val="center"/>
          </w:tcPr>
          <w:p w14:paraId="1A7D5E20">
            <w:pPr>
              <w:topLinePunct/>
              <w:spacing w:line="440" w:lineRule="exact"/>
              <w:jc w:val="center"/>
              <w:rPr>
                <w:rFonts w:ascii="宋体" w:hAnsi="宋体"/>
                <w:szCs w:val="21"/>
                <w:highlight w:val="none"/>
              </w:rPr>
            </w:pPr>
            <w:r>
              <w:rPr>
                <w:rFonts w:ascii="宋体" w:hAnsi="宋体"/>
                <w:szCs w:val="21"/>
                <w:highlight w:val="none"/>
              </w:rPr>
              <w:t>等级</w:t>
            </w:r>
          </w:p>
        </w:tc>
        <w:tc>
          <w:tcPr>
            <w:tcW w:w="1083" w:type="dxa"/>
            <w:vAlign w:val="center"/>
          </w:tcPr>
          <w:p w14:paraId="6EF245AB">
            <w:pPr>
              <w:topLinePunct/>
              <w:spacing w:line="440" w:lineRule="exact"/>
              <w:jc w:val="center"/>
              <w:rPr>
                <w:rFonts w:ascii="宋体" w:hAnsi="宋体"/>
                <w:szCs w:val="21"/>
                <w:highlight w:val="none"/>
              </w:rPr>
            </w:pPr>
            <w:r>
              <w:rPr>
                <w:rFonts w:hint="eastAsia" w:ascii="宋体" w:hAnsi="宋体"/>
                <w:szCs w:val="21"/>
                <w:highlight w:val="none"/>
              </w:rPr>
              <w:t>发证机关</w:t>
            </w:r>
          </w:p>
        </w:tc>
        <w:tc>
          <w:tcPr>
            <w:tcW w:w="2880" w:type="dxa"/>
            <w:gridSpan w:val="2"/>
            <w:vAlign w:val="center"/>
          </w:tcPr>
          <w:p w14:paraId="52C167BA">
            <w:pPr>
              <w:topLinePunct/>
              <w:spacing w:line="440" w:lineRule="exact"/>
              <w:jc w:val="center"/>
              <w:rPr>
                <w:rFonts w:ascii="宋体" w:hAnsi="宋体"/>
                <w:szCs w:val="21"/>
                <w:highlight w:val="none"/>
              </w:rPr>
            </w:pPr>
            <w:r>
              <w:rPr>
                <w:rFonts w:hint="eastAsia" w:ascii="宋体" w:hAnsi="宋体"/>
                <w:szCs w:val="21"/>
                <w:highlight w:val="none"/>
              </w:rPr>
              <w:t>有效期</w:t>
            </w:r>
          </w:p>
        </w:tc>
      </w:tr>
      <w:tr w14:paraId="6EC0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0A6BDA5E">
            <w:pPr>
              <w:topLinePunct/>
              <w:spacing w:line="440" w:lineRule="exact"/>
              <w:jc w:val="center"/>
              <w:rPr>
                <w:rFonts w:ascii="宋体" w:hAnsi="宋体"/>
                <w:szCs w:val="21"/>
                <w:highlight w:val="none"/>
              </w:rPr>
            </w:pPr>
          </w:p>
        </w:tc>
        <w:tc>
          <w:tcPr>
            <w:tcW w:w="884" w:type="dxa"/>
            <w:gridSpan w:val="2"/>
            <w:vAlign w:val="center"/>
          </w:tcPr>
          <w:p w14:paraId="661244F9">
            <w:pPr>
              <w:topLinePunct/>
              <w:spacing w:line="440" w:lineRule="exact"/>
              <w:jc w:val="center"/>
              <w:rPr>
                <w:rFonts w:ascii="宋体" w:hAnsi="宋体"/>
                <w:szCs w:val="21"/>
                <w:highlight w:val="none"/>
              </w:rPr>
            </w:pPr>
          </w:p>
        </w:tc>
        <w:tc>
          <w:tcPr>
            <w:tcW w:w="1083" w:type="dxa"/>
            <w:vAlign w:val="center"/>
          </w:tcPr>
          <w:p w14:paraId="2D956008">
            <w:pPr>
              <w:topLinePunct/>
              <w:spacing w:line="440" w:lineRule="exact"/>
              <w:jc w:val="center"/>
              <w:rPr>
                <w:rFonts w:ascii="宋体" w:hAnsi="宋体"/>
                <w:szCs w:val="21"/>
                <w:highlight w:val="none"/>
              </w:rPr>
            </w:pPr>
          </w:p>
        </w:tc>
        <w:tc>
          <w:tcPr>
            <w:tcW w:w="2880" w:type="dxa"/>
            <w:gridSpan w:val="2"/>
            <w:vAlign w:val="center"/>
          </w:tcPr>
          <w:p w14:paraId="49EE97B6">
            <w:pPr>
              <w:topLinePunct/>
              <w:spacing w:line="440" w:lineRule="exact"/>
              <w:jc w:val="center"/>
              <w:rPr>
                <w:rFonts w:ascii="宋体" w:hAnsi="宋体"/>
                <w:szCs w:val="21"/>
                <w:highlight w:val="none"/>
              </w:rPr>
            </w:pPr>
          </w:p>
        </w:tc>
      </w:tr>
      <w:tr w14:paraId="4120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257D6ACF">
            <w:pPr>
              <w:topLinePunct/>
              <w:spacing w:line="440" w:lineRule="exact"/>
              <w:jc w:val="center"/>
              <w:rPr>
                <w:rFonts w:ascii="宋体" w:hAnsi="宋体"/>
                <w:szCs w:val="21"/>
                <w:highlight w:val="none"/>
              </w:rPr>
            </w:pPr>
          </w:p>
        </w:tc>
        <w:tc>
          <w:tcPr>
            <w:tcW w:w="884" w:type="dxa"/>
            <w:gridSpan w:val="2"/>
            <w:vAlign w:val="center"/>
          </w:tcPr>
          <w:p w14:paraId="7C313177">
            <w:pPr>
              <w:topLinePunct/>
              <w:spacing w:line="440" w:lineRule="exact"/>
              <w:jc w:val="center"/>
              <w:rPr>
                <w:rFonts w:ascii="宋体" w:hAnsi="宋体"/>
                <w:szCs w:val="21"/>
                <w:highlight w:val="none"/>
              </w:rPr>
            </w:pPr>
          </w:p>
        </w:tc>
        <w:tc>
          <w:tcPr>
            <w:tcW w:w="1083" w:type="dxa"/>
            <w:vAlign w:val="center"/>
          </w:tcPr>
          <w:p w14:paraId="2428B084">
            <w:pPr>
              <w:topLinePunct/>
              <w:spacing w:line="440" w:lineRule="exact"/>
              <w:jc w:val="center"/>
              <w:rPr>
                <w:rFonts w:ascii="宋体" w:hAnsi="宋体"/>
                <w:szCs w:val="21"/>
                <w:highlight w:val="none"/>
              </w:rPr>
            </w:pPr>
          </w:p>
        </w:tc>
        <w:tc>
          <w:tcPr>
            <w:tcW w:w="2880" w:type="dxa"/>
            <w:gridSpan w:val="2"/>
            <w:vAlign w:val="center"/>
          </w:tcPr>
          <w:p w14:paraId="3A495B5A">
            <w:pPr>
              <w:topLinePunct/>
              <w:spacing w:line="440" w:lineRule="exact"/>
              <w:jc w:val="center"/>
              <w:rPr>
                <w:rFonts w:ascii="宋体" w:hAnsi="宋体"/>
                <w:szCs w:val="21"/>
                <w:highlight w:val="none"/>
              </w:rPr>
            </w:pPr>
          </w:p>
        </w:tc>
      </w:tr>
      <w:tr w14:paraId="1E6D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4D5AD6FF">
            <w:pPr>
              <w:topLinePunct/>
              <w:spacing w:line="440" w:lineRule="exact"/>
              <w:jc w:val="center"/>
              <w:rPr>
                <w:rFonts w:ascii="宋体" w:hAnsi="宋体"/>
                <w:szCs w:val="21"/>
                <w:highlight w:val="none"/>
              </w:rPr>
            </w:pPr>
            <w:r>
              <w:rPr>
                <w:rFonts w:ascii="宋体" w:hAnsi="宋体"/>
                <w:szCs w:val="21"/>
                <w:highlight w:val="none"/>
              </w:rPr>
              <w:t>备注</w:t>
            </w:r>
          </w:p>
        </w:tc>
        <w:tc>
          <w:tcPr>
            <w:tcW w:w="7202" w:type="dxa"/>
            <w:gridSpan w:val="8"/>
            <w:vAlign w:val="center"/>
          </w:tcPr>
          <w:p w14:paraId="44E9EB5F">
            <w:pPr>
              <w:topLinePunct/>
              <w:spacing w:line="440" w:lineRule="exact"/>
              <w:rPr>
                <w:rFonts w:ascii="宋体" w:hAnsi="宋体"/>
                <w:szCs w:val="21"/>
                <w:highlight w:val="none"/>
              </w:rPr>
            </w:pPr>
          </w:p>
        </w:tc>
      </w:tr>
    </w:tbl>
    <w:p w14:paraId="1FFF9DB0">
      <w:pPr>
        <w:adjustRightInd w:val="0"/>
        <w:snapToGrid w:val="0"/>
        <w:spacing w:line="360" w:lineRule="auto"/>
        <w:jc w:val="center"/>
        <w:rPr>
          <w:rFonts w:ascii="宋体" w:hAnsi="宋体"/>
          <w:sz w:val="24"/>
          <w:highlight w:val="none"/>
        </w:rPr>
      </w:pPr>
    </w:p>
    <w:p w14:paraId="41E918D2">
      <w:pPr>
        <w:spacing w:line="480" w:lineRule="exact"/>
        <w:rPr>
          <w:rFonts w:ascii="宋体" w:hAnsi="宋体"/>
          <w:sz w:val="32"/>
          <w:szCs w:val="32"/>
          <w:highlight w:val="none"/>
        </w:rPr>
      </w:pPr>
    </w:p>
    <w:p w14:paraId="7C11E55F">
      <w:pPr>
        <w:spacing w:line="480" w:lineRule="exact"/>
        <w:rPr>
          <w:rFonts w:ascii="宋体" w:hAnsi="宋体"/>
          <w:sz w:val="32"/>
          <w:szCs w:val="32"/>
          <w:highlight w:val="none"/>
        </w:rPr>
        <w:sectPr>
          <w:pgSz w:w="11906" w:h="16838"/>
          <w:pgMar w:top="1440" w:right="1800" w:bottom="1440" w:left="1800" w:header="851" w:footer="992" w:gutter="0"/>
          <w:cols w:space="720" w:num="1"/>
          <w:docGrid w:type="lines" w:linePitch="312" w:charSpace="0"/>
        </w:sectPr>
      </w:pPr>
    </w:p>
    <w:p w14:paraId="2CD5416C">
      <w:pPr>
        <w:adjustRightInd w:val="0"/>
        <w:snapToGrid w:val="0"/>
        <w:spacing w:line="360" w:lineRule="auto"/>
        <w:rPr>
          <w:rFonts w:ascii="宋体" w:hAnsi="宋体"/>
          <w:b/>
          <w:sz w:val="24"/>
          <w:highlight w:val="none"/>
        </w:rPr>
      </w:pPr>
      <w:r>
        <w:rPr>
          <w:rFonts w:hint="eastAsia" w:ascii="宋体" w:hAnsi="宋体"/>
          <w:bCs/>
          <w:sz w:val="28"/>
          <w:szCs w:val="28"/>
          <w:highlight w:val="none"/>
        </w:rPr>
        <w:t>附件10</w:t>
      </w:r>
    </w:p>
    <w:p w14:paraId="7D5BA814">
      <w:pPr>
        <w:adjustRightInd w:val="0"/>
        <w:snapToGrid w:val="0"/>
        <w:ind w:left="-88" w:leftChars="-42" w:firstLine="280" w:firstLineChars="100"/>
        <w:jc w:val="center"/>
        <w:rPr>
          <w:rFonts w:ascii="宋体" w:hAnsi="宋体"/>
          <w:bCs/>
          <w:sz w:val="28"/>
          <w:szCs w:val="28"/>
          <w:highlight w:val="none"/>
        </w:rPr>
      </w:pPr>
      <w:r>
        <w:rPr>
          <w:rFonts w:hint="eastAsia" w:ascii="宋体" w:hAnsi="宋体"/>
          <w:bCs/>
          <w:sz w:val="28"/>
          <w:szCs w:val="28"/>
          <w:highlight w:val="none"/>
        </w:rPr>
        <w:t>拟投入本项目的人员一览表</w:t>
      </w:r>
    </w:p>
    <w:p w14:paraId="56150C3C">
      <w:pPr>
        <w:spacing w:line="420" w:lineRule="exact"/>
        <w:jc w:val="center"/>
        <w:rPr>
          <w:rFonts w:ascii="宋体" w:hAnsi="宋体"/>
          <w:b/>
          <w:szCs w:val="21"/>
          <w:highlight w:val="none"/>
        </w:rPr>
      </w:pPr>
    </w:p>
    <w:tbl>
      <w:tblPr>
        <w:tblStyle w:val="47"/>
        <w:tblW w:w="8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tblGrid>
      <w:tr w14:paraId="2003F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15D4EA50">
            <w:pPr>
              <w:jc w:val="center"/>
              <w:rPr>
                <w:rFonts w:ascii="宋体" w:hAnsi="宋体"/>
                <w:szCs w:val="21"/>
                <w:highlight w:val="none"/>
              </w:rPr>
            </w:pPr>
            <w:r>
              <w:rPr>
                <w:rFonts w:hint="eastAsia" w:ascii="宋体" w:hAnsi="宋体"/>
                <w:szCs w:val="21"/>
                <w:highlight w:val="none"/>
              </w:rPr>
              <w:t>职责分工</w:t>
            </w:r>
          </w:p>
        </w:tc>
        <w:tc>
          <w:tcPr>
            <w:tcW w:w="869" w:type="dxa"/>
            <w:vAlign w:val="center"/>
          </w:tcPr>
          <w:p w14:paraId="52708B62">
            <w:pPr>
              <w:jc w:val="center"/>
              <w:rPr>
                <w:rFonts w:ascii="宋体" w:hAnsi="宋体"/>
                <w:szCs w:val="21"/>
                <w:highlight w:val="none"/>
              </w:rPr>
            </w:pPr>
            <w:r>
              <w:rPr>
                <w:rFonts w:hint="eastAsia" w:ascii="宋体" w:hAnsi="宋体"/>
                <w:szCs w:val="21"/>
                <w:highlight w:val="none"/>
              </w:rPr>
              <w:t>姓名</w:t>
            </w:r>
          </w:p>
        </w:tc>
        <w:tc>
          <w:tcPr>
            <w:tcW w:w="900" w:type="dxa"/>
            <w:vAlign w:val="center"/>
          </w:tcPr>
          <w:p w14:paraId="52700B13">
            <w:pPr>
              <w:jc w:val="center"/>
              <w:rPr>
                <w:rFonts w:ascii="宋体" w:hAnsi="宋体"/>
                <w:szCs w:val="21"/>
                <w:highlight w:val="none"/>
              </w:rPr>
            </w:pPr>
            <w:r>
              <w:rPr>
                <w:rFonts w:hint="eastAsia" w:ascii="宋体" w:hAnsi="宋体"/>
                <w:szCs w:val="21"/>
                <w:highlight w:val="none"/>
              </w:rPr>
              <w:t>年龄</w:t>
            </w:r>
          </w:p>
        </w:tc>
        <w:tc>
          <w:tcPr>
            <w:tcW w:w="707" w:type="dxa"/>
            <w:tcBorders>
              <w:right w:val="single" w:color="auto" w:sz="4" w:space="0"/>
            </w:tcBorders>
            <w:vAlign w:val="center"/>
          </w:tcPr>
          <w:p w14:paraId="61E65B20">
            <w:pPr>
              <w:jc w:val="center"/>
              <w:rPr>
                <w:rFonts w:ascii="宋体" w:hAnsi="宋体"/>
                <w:szCs w:val="21"/>
                <w:highlight w:val="none"/>
              </w:rPr>
            </w:pPr>
            <w:r>
              <w:rPr>
                <w:rFonts w:hint="eastAsia" w:ascii="宋体" w:hAnsi="宋体"/>
                <w:szCs w:val="21"/>
                <w:highlight w:val="none"/>
              </w:rPr>
              <w:t>专业</w:t>
            </w:r>
          </w:p>
        </w:tc>
        <w:tc>
          <w:tcPr>
            <w:tcW w:w="649" w:type="dxa"/>
            <w:tcBorders>
              <w:left w:val="single" w:color="auto" w:sz="4" w:space="0"/>
            </w:tcBorders>
            <w:vAlign w:val="center"/>
          </w:tcPr>
          <w:p w14:paraId="597FC763">
            <w:pPr>
              <w:jc w:val="center"/>
              <w:rPr>
                <w:rFonts w:ascii="宋体" w:hAnsi="宋体"/>
                <w:szCs w:val="21"/>
                <w:highlight w:val="none"/>
              </w:rPr>
            </w:pPr>
            <w:r>
              <w:rPr>
                <w:rFonts w:hint="eastAsia" w:ascii="宋体" w:hAnsi="宋体"/>
                <w:szCs w:val="21"/>
                <w:highlight w:val="none"/>
              </w:rPr>
              <w:t>岗位</w:t>
            </w:r>
          </w:p>
        </w:tc>
        <w:tc>
          <w:tcPr>
            <w:tcW w:w="1010" w:type="dxa"/>
            <w:tcBorders>
              <w:right w:val="single" w:color="auto" w:sz="4" w:space="0"/>
            </w:tcBorders>
            <w:vAlign w:val="center"/>
          </w:tcPr>
          <w:p w14:paraId="3F313EEA">
            <w:pPr>
              <w:jc w:val="center"/>
              <w:rPr>
                <w:rFonts w:ascii="宋体" w:hAnsi="宋体"/>
                <w:szCs w:val="21"/>
                <w:highlight w:val="none"/>
              </w:rPr>
            </w:pPr>
            <w:r>
              <w:rPr>
                <w:rFonts w:hint="eastAsia" w:ascii="宋体" w:hAnsi="宋体"/>
                <w:szCs w:val="21"/>
                <w:highlight w:val="none"/>
              </w:rPr>
              <w:t>执业</w:t>
            </w:r>
          </w:p>
          <w:p w14:paraId="24CBC5C0">
            <w:pPr>
              <w:jc w:val="center"/>
              <w:rPr>
                <w:rFonts w:ascii="宋体" w:hAnsi="宋体"/>
                <w:szCs w:val="21"/>
                <w:highlight w:val="none"/>
              </w:rPr>
            </w:pPr>
            <w:r>
              <w:rPr>
                <w:rFonts w:hint="eastAsia" w:ascii="宋体" w:hAnsi="宋体"/>
                <w:szCs w:val="21"/>
                <w:highlight w:val="none"/>
              </w:rPr>
              <w:t>资格证</w:t>
            </w:r>
          </w:p>
        </w:tc>
        <w:tc>
          <w:tcPr>
            <w:tcW w:w="986" w:type="dxa"/>
            <w:tcBorders>
              <w:left w:val="single" w:color="auto" w:sz="4" w:space="0"/>
            </w:tcBorders>
            <w:vAlign w:val="center"/>
          </w:tcPr>
          <w:p w14:paraId="0CA0E5C1">
            <w:pPr>
              <w:jc w:val="center"/>
              <w:rPr>
                <w:rFonts w:ascii="宋体" w:hAnsi="宋体"/>
                <w:szCs w:val="21"/>
                <w:highlight w:val="none"/>
              </w:rPr>
            </w:pPr>
            <w:r>
              <w:rPr>
                <w:rFonts w:hint="eastAsia" w:ascii="宋体" w:hAnsi="宋体"/>
                <w:szCs w:val="21"/>
                <w:highlight w:val="none"/>
              </w:rPr>
              <w:t>证件</w:t>
            </w:r>
          </w:p>
          <w:p w14:paraId="0EE98FE3">
            <w:pPr>
              <w:jc w:val="center"/>
              <w:rPr>
                <w:rFonts w:ascii="宋体" w:hAnsi="宋体"/>
                <w:szCs w:val="21"/>
                <w:highlight w:val="none"/>
              </w:rPr>
            </w:pPr>
            <w:r>
              <w:rPr>
                <w:rFonts w:hint="eastAsia" w:ascii="宋体" w:hAnsi="宋体"/>
                <w:szCs w:val="21"/>
                <w:highlight w:val="none"/>
              </w:rPr>
              <w:t>种类</w:t>
            </w:r>
          </w:p>
        </w:tc>
        <w:tc>
          <w:tcPr>
            <w:tcW w:w="1000" w:type="dxa"/>
            <w:vAlign w:val="center"/>
          </w:tcPr>
          <w:p w14:paraId="5A6BFB07">
            <w:pPr>
              <w:ind w:firstLine="12"/>
              <w:jc w:val="center"/>
              <w:rPr>
                <w:rFonts w:ascii="宋体" w:hAnsi="宋体"/>
                <w:szCs w:val="21"/>
                <w:highlight w:val="none"/>
              </w:rPr>
            </w:pPr>
            <w:r>
              <w:rPr>
                <w:rFonts w:hint="eastAsia" w:ascii="宋体" w:hAnsi="宋体"/>
                <w:szCs w:val="21"/>
                <w:highlight w:val="none"/>
              </w:rPr>
              <w:t>职称</w:t>
            </w:r>
          </w:p>
        </w:tc>
        <w:tc>
          <w:tcPr>
            <w:tcW w:w="885" w:type="dxa"/>
            <w:vAlign w:val="center"/>
          </w:tcPr>
          <w:p w14:paraId="78AFE6A7">
            <w:pPr>
              <w:ind w:firstLine="12"/>
              <w:jc w:val="center"/>
              <w:rPr>
                <w:rFonts w:ascii="宋体" w:hAnsi="宋体"/>
                <w:szCs w:val="21"/>
                <w:highlight w:val="none"/>
              </w:rPr>
            </w:pPr>
            <w:r>
              <w:rPr>
                <w:rFonts w:hint="eastAsia" w:ascii="宋体" w:hAnsi="宋体"/>
                <w:szCs w:val="21"/>
                <w:highlight w:val="none"/>
              </w:rPr>
              <w:t>备注</w:t>
            </w:r>
          </w:p>
        </w:tc>
      </w:tr>
      <w:tr w14:paraId="2769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05251435">
            <w:pPr>
              <w:jc w:val="center"/>
              <w:rPr>
                <w:rFonts w:ascii="宋体" w:hAnsi="宋体"/>
                <w:szCs w:val="21"/>
                <w:highlight w:val="none"/>
              </w:rPr>
            </w:pPr>
            <w:r>
              <w:rPr>
                <w:rFonts w:hint="eastAsia" w:ascii="宋体" w:hAnsi="宋体"/>
                <w:szCs w:val="21"/>
                <w:highlight w:val="none"/>
              </w:rPr>
              <w:t>项目负责人</w:t>
            </w:r>
          </w:p>
        </w:tc>
        <w:tc>
          <w:tcPr>
            <w:tcW w:w="869" w:type="dxa"/>
            <w:vAlign w:val="center"/>
          </w:tcPr>
          <w:p w14:paraId="01822A4E">
            <w:pPr>
              <w:jc w:val="center"/>
              <w:rPr>
                <w:rFonts w:ascii="宋体" w:hAnsi="宋体"/>
                <w:szCs w:val="21"/>
                <w:highlight w:val="none"/>
              </w:rPr>
            </w:pPr>
          </w:p>
        </w:tc>
        <w:tc>
          <w:tcPr>
            <w:tcW w:w="900" w:type="dxa"/>
            <w:vAlign w:val="center"/>
          </w:tcPr>
          <w:p w14:paraId="33506714">
            <w:pPr>
              <w:jc w:val="center"/>
              <w:rPr>
                <w:rFonts w:ascii="宋体" w:hAnsi="宋体"/>
                <w:szCs w:val="21"/>
                <w:highlight w:val="none"/>
              </w:rPr>
            </w:pPr>
          </w:p>
        </w:tc>
        <w:tc>
          <w:tcPr>
            <w:tcW w:w="707" w:type="dxa"/>
            <w:tcBorders>
              <w:right w:val="single" w:color="auto" w:sz="4" w:space="0"/>
            </w:tcBorders>
            <w:vAlign w:val="center"/>
          </w:tcPr>
          <w:p w14:paraId="49B441F4">
            <w:pPr>
              <w:pStyle w:val="105"/>
              <w:keepNext w:val="0"/>
              <w:adjustRightInd/>
              <w:spacing w:before="0" w:after="0" w:line="240" w:lineRule="auto"/>
              <w:textAlignment w:val="auto"/>
              <w:rPr>
                <w:rFonts w:ascii="宋体" w:hAnsi="宋体"/>
                <w:snapToGrid/>
                <w:spacing w:val="0"/>
                <w:kern w:val="2"/>
                <w:sz w:val="21"/>
                <w:szCs w:val="21"/>
                <w:highlight w:val="none"/>
              </w:rPr>
            </w:pPr>
          </w:p>
        </w:tc>
        <w:tc>
          <w:tcPr>
            <w:tcW w:w="649" w:type="dxa"/>
            <w:tcBorders>
              <w:left w:val="single" w:color="auto" w:sz="4" w:space="0"/>
            </w:tcBorders>
            <w:vAlign w:val="center"/>
          </w:tcPr>
          <w:p w14:paraId="3BC36920">
            <w:pPr>
              <w:pStyle w:val="105"/>
              <w:keepNext w:val="0"/>
              <w:adjustRightInd/>
              <w:spacing w:before="0" w:after="0" w:line="240" w:lineRule="auto"/>
              <w:textAlignment w:val="auto"/>
              <w:rPr>
                <w:rFonts w:ascii="宋体" w:hAnsi="宋体"/>
                <w:snapToGrid/>
                <w:spacing w:val="0"/>
                <w:kern w:val="2"/>
                <w:sz w:val="21"/>
                <w:szCs w:val="21"/>
                <w:highlight w:val="none"/>
              </w:rPr>
            </w:pPr>
          </w:p>
        </w:tc>
        <w:tc>
          <w:tcPr>
            <w:tcW w:w="1010" w:type="dxa"/>
            <w:tcBorders>
              <w:right w:val="single" w:color="auto" w:sz="4" w:space="0"/>
            </w:tcBorders>
            <w:vAlign w:val="center"/>
          </w:tcPr>
          <w:p w14:paraId="712EA3A7">
            <w:pPr>
              <w:pStyle w:val="105"/>
              <w:rPr>
                <w:rFonts w:ascii="宋体" w:hAnsi="宋体"/>
                <w:szCs w:val="21"/>
                <w:highlight w:val="none"/>
              </w:rPr>
            </w:pPr>
          </w:p>
        </w:tc>
        <w:tc>
          <w:tcPr>
            <w:tcW w:w="986" w:type="dxa"/>
            <w:tcBorders>
              <w:left w:val="single" w:color="auto" w:sz="4" w:space="0"/>
            </w:tcBorders>
            <w:vAlign w:val="center"/>
          </w:tcPr>
          <w:p w14:paraId="4D1E7D46">
            <w:pPr>
              <w:jc w:val="center"/>
              <w:rPr>
                <w:rFonts w:ascii="宋体" w:hAnsi="宋体"/>
                <w:szCs w:val="21"/>
                <w:highlight w:val="none"/>
              </w:rPr>
            </w:pPr>
          </w:p>
        </w:tc>
        <w:tc>
          <w:tcPr>
            <w:tcW w:w="1000" w:type="dxa"/>
            <w:vAlign w:val="center"/>
          </w:tcPr>
          <w:p w14:paraId="5C68099A">
            <w:pPr>
              <w:ind w:firstLine="12"/>
              <w:jc w:val="center"/>
              <w:rPr>
                <w:rFonts w:ascii="宋体" w:hAnsi="宋体"/>
                <w:szCs w:val="21"/>
                <w:highlight w:val="none"/>
              </w:rPr>
            </w:pPr>
          </w:p>
        </w:tc>
        <w:tc>
          <w:tcPr>
            <w:tcW w:w="885" w:type="dxa"/>
            <w:vAlign w:val="center"/>
          </w:tcPr>
          <w:p w14:paraId="6467F69C">
            <w:pPr>
              <w:ind w:firstLine="12"/>
              <w:jc w:val="center"/>
              <w:rPr>
                <w:rFonts w:ascii="宋体" w:hAnsi="宋体"/>
                <w:szCs w:val="21"/>
                <w:highlight w:val="none"/>
              </w:rPr>
            </w:pPr>
          </w:p>
        </w:tc>
      </w:tr>
      <w:tr w14:paraId="3555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3ECA31EA">
            <w:pPr>
              <w:jc w:val="center"/>
              <w:rPr>
                <w:rFonts w:ascii="宋体" w:hAnsi="宋体"/>
                <w:szCs w:val="21"/>
                <w:highlight w:val="none"/>
              </w:rPr>
            </w:pPr>
            <w:r>
              <w:rPr>
                <w:rFonts w:hint="eastAsia" w:ascii="宋体" w:hAnsi="宋体"/>
                <w:szCs w:val="21"/>
                <w:highlight w:val="none"/>
              </w:rPr>
              <w:t>其他人员</w:t>
            </w:r>
          </w:p>
        </w:tc>
        <w:tc>
          <w:tcPr>
            <w:tcW w:w="869" w:type="dxa"/>
            <w:vAlign w:val="center"/>
          </w:tcPr>
          <w:p w14:paraId="295C6BC9">
            <w:pPr>
              <w:jc w:val="center"/>
              <w:rPr>
                <w:rFonts w:ascii="宋体" w:hAnsi="宋体"/>
                <w:szCs w:val="21"/>
                <w:highlight w:val="none"/>
              </w:rPr>
            </w:pPr>
          </w:p>
        </w:tc>
        <w:tc>
          <w:tcPr>
            <w:tcW w:w="900" w:type="dxa"/>
            <w:vAlign w:val="center"/>
          </w:tcPr>
          <w:p w14:paraId="5EAA322D">
            <w:pPr>
              <w:jc w:val="center"/>
              <w:rPr>
                <w:rFonts w:ascii="宋体" w:hAnsi="宋体"/>
                <w:szCs w:val="21"/>
                <w:highlight w:val="none"/>
              </w:rPr>
            </w:pPr>
          </w:p>
        </w:tc>
        <w:tc>
          <w:tcPr>
            <w:tcW w:w="707" w:type="dxa"/>
            <w:tcBorders>
              <w:right w:val="single" w:color="auto" w:sz="4" w:space="0"/>
            </w:tcBorders>
            <w:vAlign w:val="center"/>
          </w:tcPr>
          <w:p w14:paraId="2964E33D">
            <w:pPr>
              <w:jc w:val="center"/>
              <w:rPr>
                <w:rFonts w:ascii="宋体" w:hAnsi="宋体"/>
                <w:szCs w:val="21"/>
                <w:highlight w:val="none"/>
              </w:rPr>
            </w:pPr>
          </w:p>
        </w:tc>
        <w:tc>
          <w:tcPr>
            <w:tcW w:w="649" w:type="dxa"/>
            <w:tcBorders>
              <w:left w:val="single" w:color="auto" w:sz="4" w:space="0"/>
            </w:tcBorders>
            <w:vAlign w:val="center"/>
          </w:tcPr>
          <w:p w14:paraId="55ED3EA0">
            <w:pPr>
              <w:jc w:val="center"/>
              <w:rPr>
                <w:rFonts w:ascii="宋体" w:hAnsi="宋体"/>
                <w:szCs w:val="21"/>
                <w:highlight w:val="none"/>
              </w:rPr>
            </w:pPr>
          </w:p>
        </w:tc>
        <w:tc>
          <w:tcPr>
            <w:tcW w:w="1010" w:type="dxa"/>
            <w:tcBorders>
              <w:right w:val="single" w:color="auto" w:sz="4" w:space="0"/>
            </w:tcBorders>
            <w:vAlign w:val="center"/>
          </w:tcPr>
          <w:p w14:paraId="791BC00F">
            <w:pPr>
              <w:jc w:val="center"/>
              <w:rPr>
                <w:rFonts w:ascii="宋体" w:hAnsi="宋体"/>
                <w:szCs w:val="21"/>
                <w:highlight w:val="none"/>
              </w:rPr>
            </w:pPr>
          </w:p>
        </w:tc>
        <w:tc>
          <w:tcPr>
            <w:tcW w:w="986" w:type="dxa"/>
            <w:tcBorders>
              <w:left w:val="single" w:color="auto" w:sz="4" w:space="0"/>
            </w:tcBorders>
            <w:vAlign w:val="center"/>
          </w:tcPr>
          <w:p w14:paraId="4C8102D5">
            <w:pPr>
              <w:jc w:val="center"/>
              <w:rPr>
                <w:rFonts w:ascii="宋体" w:hAnsi="宋体"/>
                <w:szCs w:val="21"/>
                <w:highlight w:val="none"/>
              </w:rPr>
            </w:pPr>
          </w:p>
        </w:tc>
        <w:tc>
          <w:tcPr>
            <w:tcW w:w="1000" w:type="dxa"/>
            <w:vAlign w:val="center"/>
          </w:tcPr>
          <w:p w14:paraId="2FEF796D">
            <w:pPr>
              <w:jc w:val="center"/>
              <w:rPr>
                <w:rFonts w:ascii="宋体" w:hAnsi="宋体"/>
                <w:szCs w:val="21"/>
                <w:highlight w:val="none"/>
              </w:rPr>
            </w:pPr>
          </w:p>
        </w:tc>
        <w:tc>
          <w:tcPr>
            <w:tcW w:w="885" w:type="dxa"/>
            <w:vAlign w:val="center"/>
          </w:tcPr>
          <w:p w14:paraId="2A656666">
            <w:pPr>
              <w:jc w:val="center"/>
              <w:rPr>
                <w:rFonts w:ascii="宋体" w:hAnsi="宋体"/>
                <w:szCs w:val="21"/>
                <w:highlight w:val="none"/>
              </w:rPr>
            </w:pPr>
          </w:p>
        </w:tc>
      </w:tr>
      <w:tr w14:paraId="16F2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7D8C1E5B">
            <w:pPr>
              <w:jc w:val="center"/>
              <w:rPr>
                <w:rFonts w:ascii="宋体" w:hAnsi="宋体"/>
                <w:szCs w:val="21"/>
                <w:highlight w:val="none"/>
              </w:rPr>
            </w:pPr>
          </w:p>
        </w:tc>
        <w:tc>
          <w:tcPr>
            <w:tcW w:w="869" w:type="dxa"/>
            <w:vAlign w:val="center"/>
          </w:tcPr>
          <w:p w14:paraId="413D74E5">
            <w:pPr>
              <w:jc w:val="center"/>
              <w:rPr>
                <w:rFonts w:ascii="宋体" w:hAnsi="宋体"/>
                <w:szCs w:val="21"/>
                <w:highlight w:val="none"/>
              </w:rPr>
            </w:pPr>
          </w:p>
        </w:tc>
        <w:tc>
          <w:tcPr>
            <w:tcW w:w="900" w:type="dxa"/>
            <w:vAlign w:val="center"/>
          </w:tcPr>
          <w:p w14:paraId="5F15BCF7">
            <w:pPr>
              <w:jc w:val="center"/>
              <w:rPr>
                <w:rFonts w:ascii="宋体" w:hAnsi="宋体"/>
                <w:szCs w:val="21"/>
                <w:highlight w:val="none"/>
              </w:rPr>
            </w:pPr>
          </w:p>
        </w:tc>
        <w:tc>
          <w:tcPr>
            <w:tcW w:w="707" w:type="dxa"/>
            <w:tcBorders>
              <w:right w:val="single" w:color="auto" w:sz="4" w:space="0"/>
            </w:tcBorders>
            <w:vAlign w:val="center"/>
          </w:tcPr>
          <w:p w14:paraId="0371B9C8">
            <w:pPr>
              <w:jc w:val="center"/>
              <w:rPr>
                <w:rFonts w:ascii="宋体" w:hAnsi="宋体"/>
                <w:szCs w:val="21"/>
                <w:highlight w:val="none"/>
              </w:rPr>
            </w:pPr>
          </w:p>
        </w:tc>
        <w:tc>
          <w:tcPr>
            <w:tcW w:w="649" w:type="dxa"/>
            <w:tcBorders>
              <w:left w:val="single" w:color="auto" w:sz="4" w:space="0"/>
            </w:tcBorders>
            <w:vAlign w:val="center"/>
          </w:tcPr>
          <w:p w14:paraId="7D7BC1EF">
            <w:pPr>
              <w:jc w:val="center"/>
              <w:rPr>
                <w:rFonts w:ascii="宋体" w:hAnsi="宋体"/>
                <w:szCs w:val="21"/>
                <w:highlight w:val="none"/>
              </w:rPr>
            </w:pPr>
          </w:p>
        </w:tc>
        <w:tc>
          <w:tcPr>
            <w:tcW w:w="1010" w:type="dxa"/>
            <w:tcBorders>
              <w:right w:val="single" w:color="auto" w:sz="4" w:space="0"/>
            </w:tcBorders>
            <w:vAlign w:val="center"/>
          </w:tcPr>
          <w:p w14:paraId="3044E087">
            <w:pPr>
              <w:jc w:val="center"/>
              <w:rPr>
                <w:rFonts w:ascii="宋体" w:hAnsi="宋体"/>
                <w:szCs w:val="21"/>
                <w:highlight w:val="none"/>
              </w:rPr>
            </w:pPr>
          </w:p>
        </w:tc>
        <w:tc>
          <w:tcPr>
            <w:tcW w:w="986" w:type="dxa"/>
            <w:tcBorders>
              <w:left w:val="single" w:color="auto" w:sz="4" w:space="0"/>
            </w:tcBorders>
            <w:vAlign w:val="center"/>
          </w:tcPr>
          <w:p w14:paraId="1985290F">
            <w:pPr>
              <w:jc w:val="center"/>
              <w:rPr>
                <w:rFonts w:ascii="宋体" w:hAnsi="宋体"/>
                <w:szCs w:val="21"/>
                <w:highlight w:val="none"/>
              </w:rPr>
            </w:pPr>
          </w:p>
        </w:tc>
        <w:tc>
          <w:tcPr>
            <w:tcW w:w="1000" w:type="dxa"/>
            <w:vAlign w:val="center"/>
          </w:tcPr>
          <w:p w14:paraId="525B0580">
            <w:pPr>
              <w:jc w:val="center"/>
              <w:rPr>
                <w:rFonts w:ascii="宋体" w:hAnsi="宋体"/>
                <w:szCs w:val="21"/>
                <w:highlight w:val="none"/>
              </w:rPr>
            </w:pPr>
          </w:p>
        </w:tc>
        <w:tc>
          <w:tcPr>
            <w:tcW w:w="885" w:type="dxa"/>
            <w:vAlign w:val="center"/>
          </w:tcPr>
          <w:p w14:paraId="134ADA94">
            <w:pPr>
              <w:jc w:val="center"/>
              <w:rPr>
                <w:rFonts w:ascii="宋体" w:hAnsi="宋体"/>
                <w:szCs w:val="21"/>
                <w:highlight w:val="none"/>
              </w:rPr>
            </w:pPr>
          </w:p>
        </w:tc>
      </w:tr>
      <w:tr w14:paraId="1F2F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20753FE">
            <w:pPr>
              <w:jc w:val="center"/>
              <w:rPr>
                <w:rFonts w:ascii="宋体" w:hAnsi="宋体"/>
                <w:szCs w:val="21"/>
                <w:highlight w:val="none"/>
              </w:rPr>
            </w:pPr>
          </w:p>
        </w:tc>
        <w:tc>
          <w:tcPr>
            <w:tcW w:w="869" w:type="dxa"/>
            <w:vAlign w:val="center"/>
          </w:tcPr>
          <w:p w14:paraId="22574905">
            <w:pPr>
              <w:jc w:val="center"/>
              <w:rPr>
                <w:rFonts w:ascii="宋体" w:hAnsi="宋体"/>
                <w:szCs w:val="21"/>
                <w:highlight w:val="none"/>
              </w:rPr>
            </w:pPr>
          </w:p>
        </w:tc>
        <w:tc>
          <w:tcPr>
            <w:tcW w:w="900" w:type="dxa"/>
            <w:vAlign w:val="center"/>
          </w:tcPr>
          <w:p w14:paraId="5C024EE7">
            <w:pPr>
              <w:jc w:val="center"/>
              <w:rPr>
                <w:rFonts w:ascii="宋体" w:hAnsi="宋体"/>
                <w:szCs w:val="21"/>
                <w:highlight w:val="none"/>
              </w:rPr>
            </w:pPr>
          </w:p>
        </w:tc>
        <w:tc>
          <w:tcPr>
            <w:tcW w:w="707" w:type="dxa"/>
            <w:tcBorders>
              <w:right w:val="single" w:color="auto" w:sz="4" w:space="0"/>
            </w:tcBorders>
            <w:vAlign w:val="center"/>
          </w:tcPr>
          <w:p w14:paraId="5CB69BD5">
            <w:pPr>
              <w:jc w:val="center"/>
              <w:rPr>
                <w:rFonts w:ascii="宋体" w:hAnsi="宋体"/>
                <w:szCs w:val="21"/>
                <w:highlight w:val="none"/>
              </w:rPr>
            </w:pPr>
          </w:p>
        </w:tc>
        <w:tc>
          <w:tcPr>
            <w:tcW w:w="649" w:type="dxa"/>
            <w:tcBorders>
              <w:left w:val="single" w:color="auto" w:sz="4" w:space="0"/>
            </w:tcBorders>
            <w:vAlign w:val="center"/>
          </w:tcPr>
          <w:p w14:paraId="1590B8D6">
            <w:pPr>
              <w:jc w:val="center"/>
              <w:rPr>
                <w:rFonts w:ascii="宋体" w:hAnsi="宋体"/>
                <w:szCs w:val="21"/>
                <w:highlight w:val="none"/>
              </w:rPr>
            </w:pPr>
          </w:p>
        </w:tc>
        <w:tc>
          <w:tcPr>
            <w:tcW w:w="1010" w:type="dxa"/>
            <w:tcBorders>
              <w:right w:val="single" w:color="auto" w:sz="4" w:space="0"/>
            </w:tcBorders>
            <w:vAlign w:val="center"/>
          </w:tcPr>
          <w:p w14:paraId="654F07E9">
            <w:pPr>
              <w:jc w:val="center"/>
              <w:rPr>
                <w:rFonts w:ascii="宋体" w:hAnsi="宋体"/>
                <w:szCs w:val="21"/>
                <w:highlight w:val="none"/>
              </w:rPr>
            </w:pPr>
          </w:p>
        </w:tc>
        <w:tc>
          <w:tcPr>
            <w:tcW w:w="986" w:type="dxa"/>
            <w:tcBorders>
              <w:left w:val="single" w:color="auto" w:sz="4" w:space="0"/>
            </w:tcBorders>
            <w:vAlign w:val="center"/>
          </w:tcPr>
          <w:p w14:paraId="78E72CC8">
            <w:pPr>
              <w:jc w:val="center"/>
              <w:rPr>
                <w:rFonts w:ascii="宋体" w:hAnsi="宋体"/>
                <w:szCs w:val="21"/>
                <w:highlight w:val="none"/>
              </w:rPr>
            </w:pPr>
          </w:p>
        </w:tc>
        <w:tc>
          <w:tcPr>
            <w:tcW w:w="1000" w:type="dxa"/>
            <w:vAlign w:val="center"/>
          </w:tcPr>
          <w:p w14:paraId="09E17F26">
            <w:pPr>
              <w:jc w:val="center"/>
              <w:rPr>
                <w:rFonts w:ascii="宋体" w:hAnsi="宋体"/>
                <w:szCs w:val="21"/>
                <w:highlight w:val="none"/>
              </w:rPr>
            </w:pPr>
          </w:p>
        </w:tc>
        <w:tc>
          <w:tcPr>
            <w:tcW w:w="885" w:type="dxa"/>
            <w:vAlign w:val="center"/>
          </w:tcPr>
          <w:p w14:paraId="7019DA06">
            <w:pPr>
              <w:jc w:val="center"/>
              <w:rPr>
                <w:rFonts w:ascii="宋体" w:hAnsi="宋体"/>
                <w:szCs w:val="21"/>
                <w:highlight w:val="none"/>
              </w:rPr>
            </w:pPr>
          </w:p>
        </w:tc>
      </w:tr>
      <w:tr w14:paraId="73481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113E45B">
            <w:pPr>
              <w:jc w:val="center"/>
              <w:rPr>
                <w:rFonts w:ascii="宋体" w:hAnsi="宋体"/>
                <w:szCs w:val="21"/>
                <w:highlight w:val="none"/>
              </w:rPr>
            </w:pPr>
          </w:p>
        </w:tc>
        <w:tc>
          <w:tcPr>
            <w:tcW w:w="869" w:type="dxa"/>
            <w:vAlign w:val="center"/>
          </w:tcPr>
          <w:p w14:paraId="3A2EC9FB">
            <w:pPr>
              <w:jc w:val="center"/>
              <w:rPr>
                <w:rFonts w:ascii="宋体" w:hAnsi="宋体"/>
                <w:szCs w:val="21"/>
                <w:highlight w:val="none"/>
              </w:rPr>
            </w:pPr>
          </w:p>
        </w:tc>
        <w:tc>
          <w:tcPr>
            <w:tcW w:w="900" w:type="dxa"/>
            <w:vAlign w:val="center"/>
          </w:tcPr>
          <w:p w14:paraId="2720D828">
            <w:pPr>
              <w:jc w:val="center"/>
              <w:rPr>
                <w:rFonts w:ascii="宋体" w:hAnsi="宋体"/>
                <w:szCs w:val="21"/>
                <w:highlight w:val="none"/>
              </w:rPr>
            </w:pPr>
          </w:p>
        </w:tc>
        <w:tc>
          <w:tcPr>
            <w:tcW w:w="707" w:type="dxa"/>
            <w:tcBorders>
              <w:right w:val="single" w:color="auto" w:sz="4" w:space="0"/>
            </w:tcBorders>
            <w:vAlign w:val="center"/>
          </w:tcPr>
          <w:p w14:paraId="1B6179A5">
            <w:pPr>
              <w:jc w:val="center"/>
              <w:rPr>
                <w:rFonts w:ascii="宋体" w:hAnsi="宋体"/>
                <w:szCs w:val="21"/>
                <w:highlight w:val="none"/>
              </w:rPr>
            </w:pPr>
          </w:p>
        </w:tc>
        <w:tc>
          <w:tcPr>
            <w:tcW w:w="649" w:type="dxa"/>
            <w:tcBorders>
              <w:left w:val="single" w:color="auto" w:sz="4" w:space="0"/>
            </w:tcBorders>
            <w:vAlign w:val="center"/>
          </w:tcPr>
          <w:p w14:paraId="6FF5A43D">
            <w:pPr>
              <w:jc w:val="center"/>
              <w:rPr>
                <w:rFonts w:ascii="宋体" w:hAnsi="宋体"/>
                <w:szCs w:val="21"/>
                <w:highlight w:val="none"/>
              </w:rPr>
            </w:pPr>
          </w:p>
        </w:tc>
        <w:tc>
          <w:tcPr>
            <w:tcW w:w="1010" w:type="dxa"/>
            <w:tcBorders>
              <w:right w:val="single" w:color="auto" w:sz="4" w:space="0"/>
            </w:tcBorders>
            <w:vAlign w:val="center"/>
          </w:tcPr>
          <w:p w14:paraId="0E2B0F83">
            <w:pPr>
              <w:jc w:val="center"/>
              <w:rPr>
                <w:rFonts w:ascii="宋体" w:hAnsi="宋体"/>
                <w:szCs w:val="21"/>
                <w:highlight w:val="none"/>
              </w:rPr>
            </w:pPr>
          </w:p>
        </w:tc>
        <w:tc>
          <w:tcPr>
            <w:tcW w:w="986" w:type="dxa"/>
            <w:tcBorders>
              <w:left w:val="single" w:color="auto" w:sz="4" w:space="0"/>
            </w:tcBorders>
            <w:vAlign w:val="center"/>
          </w:tcPr>
          <w:p w14:paraId="0179CE49">
            <w:pPr>
              <w:jc w:val="center"/>
              <w:rPr>
                <w:rFonts w:ascii="宋体" w:hAnsi="宋体"/>
                <w:szCs w:val="21"/>
                <w:highlight w:val="none"/>
              </w:rPr>
            </w:pPr>
          </w:p>
        </w:tc>
        <w:tc>
          <w:tcPr>
            <w:tcW w:w="1000" w:type="dxa"/>
            <w:vAlign w:val="center"/>
          </w:tcPr>
          <w:p w14:paraId="4356A4CC">
            <w:pPr>
              <w:jc w:val="center"/>
              <w:rPr>
                <w:rFonts w:ascii="宋体" w:hAnsi="宋体"/>
                <w:szCs w:val="21"/>
                <w:highlight w:val="none"/>
              </w:rPr>
            </w:pPr>
          </w:p>
        </w:tc>
        <w:tc>
          <w:tcPr>
            <w:tcW w:w="885" w:type="dxa"/>
            <w:vAlign w:val="center"/>
          </w:tcPr>
          <w:p w14:paraId="706BC12C">
            <w:pPr>
              <w:jc w:val="center"/>
              <w:rPr>
                <w:rFonts w:ascii="宋体" w:hAnsi="宋体"/>
                <w:szCs w:val="21"/>
                <w:highlight w:val="none"/>
              </w:rPr>
            </w:pPr>
          </w:p>
        </w:tc>
      </w:tr>
      <w:tr w14:paraId="2C3D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2EAA082F">
            <w:pPr>
              <w:jc w:val="center"/>
              <w:rPr>
                <w:rFonts w:ascii="宋体" w:hAnsi="宋体"/>
                <w:szCs w:val="21"/>
                <w:highlight w:val="none"/>
              </w:rPr>
            </w:pPr>
          </w:p>
        </w:tc>
        <w:tc>
          <w:tcPr>
            <w:tcW w:w="869" w:type="dxa"/>
            <w:vAlign w:val="center"/>
          </w:tcPr>
          <w:p w14:paraId="559A874D">
            <w:pPr>
              <w:jc w:val="center"/>
              <w:rPr>
                <w:rFonts w:ascii="宋体" w:hAnsi="宋体"/>
                <w:szCs w:val="21"/>
                <w:highlight w:val="none"/>
              </w:rPr>
            </w:pPr>
          </w:p>
        </w:tc>
        <w:tc>
          <w:tcPr>
            <w:tcW w:w="900" w:type="dxa"/>
            <w:vAlign w:val="center"/>
          </w:tcPr>
          <w:p w14:paraId="1E4DE112">
            <w:pPr>
              <w:jc w:val="center"/>
              <w:rPr>
                <w:rFonts w:ascii="宋体" w:hAnsi="宋体"/>
                <w:szCs w:val="21"/>
                <w:highlight w:val="none"/>
              </w:rPr>
            </w:pPr>
          </w:p>
        </w:tc>
        <w:tc>
          <w:tcPr>
            <w:tcW w:w="707" w:type="dxa"/>
            <w:tcBorders>
              <w:right w:val="single" w:color="auto" w:sz="4" w:space="0"/>
            </w:tcBorders>
            <w:vAlign w:val="center"/>
          </w:tcPr>
          <w:p w14:paraId="71829B01">
            <w:pPr>
              <w:jc w:val="center"/>
              <w:rPr>
                <w:rFonts w:ascii="宋体" w:hAnsi="宋体"/>
                <w:szCs w:val="21"/>
                <w:highlight w:val="none"/>
              </w:rPr>
            </w:pPr>
          </w:p>
        </w:tc>
        <w:tc>
          <w:tcPr>
            <w:tcW w:w="649" w:type="dxa"/>
            <w:tcBorders>
              <w:left w:val="single" w:color="auto" w:sz="4" w:space="0"/>
            </w:tcBorders>
            <w:vAlign w:val="center"/>
          </w:tcPr>
          <w:p w14:paraId="70F4099C">
            <w:pPr>
              <w:jc w:val="center"/>
              <w:rPr>
                <w:rFonts w:ascii="宋体" w:hAnsi="宋体"/>
                <w:szCs w:val="21"/>
                <w:highlight w:val="none"/>
              </w:rPr>
            </w:pPr>
          </w:p>
        </w:tc>
        <w:tc>
          <w:tcPr>
            <w:tcW w:w="1010" w:type="dxa"/>
            <w:tcBorders>
              <w:right w:val="single" w:color="auto" w:sz="4" w:space="0"/>
            </w:tcBorders>
            <w:vAlign w:val="center"/>
          </w:tcPr>
          <w:p w14:paraId="7F14A7F4">
            <w:pPr>
              <w:jc w:val="center"/>
              <w:rPr>
                <w:rFonts w:ascii="宋体" w:hAnsi="宋体"/>
                <w:szCs w:val="21"/>
                <w:highlight w:val="none"/>
              </w:rPr>
            </w:pPr>
          </w:p>
        </w:tc>
        <w:tc>
          <w:tcPr>
            <w:tcW w:w="986" w:type="dxa"/>
            <w:tcBorders>
              <w:left w:val="single" w:color="auto" w:sz="4" w:space="0"/>
            </w:tcBorders>
            <w:vAlign w:val="center"/>
          </w:tcPr>
          <w:p w14:paraId="5B79ABBD">
            <w:pPr>
              <w:jc w:val="center"/>
              <w:rPr>
                <w:rFonts w:ascii="宋体" w:hAnsi="宋体"/>
                <w:szCs w:val="21"/>
                <w:highlight w:val="none"/>
              </w:rPr>
            </w:pPr>
          </w:p>
        </w:tc>
        <w:tc>
          <w:tcPr>
            <w:tcW w:w="1000" w:type="dxa"/>
            <w:vAlign w:val="center"/>
          </w:tcPr>
          <w:p w14:paraId="71BEA3A8">
            <w:pPr>
              <w:jc w:val="center"/>
              <w:rPr>
                <w:rFonts w:ascii="宋体" w:hAnsi="宋体"/>
                <w:szCs w:val="21"/>
                <w:highlight w:val="none"/>
              </w:rPr>
            </w:pPr>
          </w:p>
        </w:tc>
        <w:tc>
          <w:tcPr>
            <w:tcW w:w="885" w:type="dxa"/>
            <w:vAlign w:val="center"/>
          </w:tcPr>
          <w:p w14:paraId="178B1D3E">
            <w:pPr>
              <w:jc w:val="center"/>
              <w:rPr>
                <w:rFonts w:ascii="宋体" w:hAnsi="宋体"/>
                <w:szCs w:val="21"/>
                <w:highlight w:val="none"/>
              </w:rPr>
            </w:pPr>
          </w:p>
        </w:tc>
      </w:tr>
      <w:tr w14:paraId="2E1A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B79B082">
            <w:pPr>
              <w:jc w:val="center"/>
              <w:rPr>
                <w:rFonts w:ascii="宋体" w:hAnsi="宋体"/>
                <w:szCs w:val="21"/>
                <w:highlight w:val="none"/>
              </w:rPr>
            </w:pPr>
          </w:p>
        </w:tc>
        <w:tc>
          <w:tcPr>
            <w:tcW w:w="869" w:type="dxa"/>
            <w:vAlign w:val="center"/>
          </w:tcPr>
          <w:p w14:paraId="50B19AB0">
            <w:pPr>
              <w:jc w:val="center"/>
              <w:rPr>
                <w:rFonts w:ascii="宋体" w:hAnsi="宋体"/>
                <w:szCs w:val="21"/>
                <w:highlight w:val="none"/>
              </w:rPr>
            </w:pPr>
          </w:p>
        </w:tc>
        <w:tc>
          <w:tcPr>
            <w:tcW w:w="900" w:type="dxa"/>
            <w:vAlign w:val="center"/>
          </w:tcPr>
          <w:p w14:paraId="2DFBE2A1">
            <w:pPr>
              <w:jc w:val="center"/>
              <w:rPr>
                <w:rFonts w:ascii="宋体" w:hAnsi="宋体"/>
                <w:szCs w:val="21"/>
                <w:highlight w:val="none"/>
              </w:rPr>
            </w:pPr>
          </w:p>
        </w:tc>
        <w:tc>
          <w:tcPr>
            <w:tcW w:w="707" w:type="dxa"/>
            <w:tcBorders>
              <w:right w:val="single" w:color="auto" w:sz="4" w:space="0"/>
            </w:tcBorders>
            <w:vAlign w:val="center"/>
          </w:tcPr>
          <w:p w14:paraId="6AAB5E9B">
            <w:pPr>
              <w:jc w:val="center"/>
              <w:rPr>
                <w:rFonts w:ascii="宋体" w:hAnsi="宋体"/>
                <w:szCs w:val="21"/>
                <w:highlight w:val="none"/>
              </w:rPr>
            </w:pPr>
          </w:p>
        </w:tc>
        <w:tc>
          <w:tcPr>
            <w:tcW w:w="649" w:type="dxa"/>
            <w:tcBorders>
              <w:left w:val="single" w:color="auto" w:sz="4" w:space="0"/>
            </w:tcBorders>
            <w:vAlign w:val="center"/>
          </w:tcPr>
          <w:p w14:paraId="2CFF5A4C">
            <w:pPr>
              <w:jc w:val="center"/>
              <w:rPr>
                <w:rFonts w:ascii="宋体" w:hAnsi="宋体"/>
                <w:szCs w:val="21"/>
                <w:highlight w:val="none"/>
              </w:rPr>
            </w:pPr>
          </w:p>
        </w:tc>
        <w:tc>
          <w:tcPr>
            <w:tcW w:w="1010" w:type="dxa"/>
            <w:tcBorders>
              <w:right w:val="single" w:color="auto" w:sz="4" w:space="0"/>
            </w:tcBorders>
            <w:vAlign w:val="center"/>
          </w:tcPr>
          <w:p w14:paraId="7581E1BA">
            <w:pPr>
              <w:jc w:val="center"/>
              <w:rPr>
                <w:rFonts w:ascii="宋体" w:hAnsi="宋体"/>
                <w:szCs w:val="21"/>
                <w:highlight w:val="none"/>
              </w:rPr>
            </w:pPr>
          </w:p>
        </w:tc>
        <w:tc>
          <w:tcPr>
            <w:tcW w:w="986" w:type="dxa"/>
            <w:tcBorders>
              <w:left w:val="single" w:color="auto" w:sz="4" w:space="0"/>
            </w:tcBorders>
            <w:vAlign w:val="center"/>
          </w:tcPr>
          <w:p w14:paraId="3F0E9860">
            <w:pPr>
              <w:jc w:val="center"/>
              <w:rPr>
                <w:rFonts w:ascii="宋体" w:hAnsi="宋体"/>
                <w:szCs w:val="21"/>
                <w:highlight w:val="none"/>
              </w:rPr>
            </w:pPr>
          </w:p>
        </w:tc>
        <w:tc>
          <w:tcPr>
            <w:tcW w:w="1000" w:type="dxa"/>
            <w:vAlign w:val="center"/>
          </w:tcPr>
          <w:p w14:paraId="3373EC6F">
            <w:pPr>
              <w:jc w:val="center"/>
              <w:rPr>
                <w:rFonts w:ascii="宋体" w:hAnsi="宋体"/>
                <w:szCs w:val="21"/>
                <w:highlight w:val="none"/>
              </w:rPr>
            </w:pPr>
          </w:p>
        </w:tc>
        <w:tc>
          <w:tcPr>
            <w:tcW w:w="885" w:type="dxa"/>
            <w:vAlign w:val="center"/>
          </w:tcPr>
          <w:p w14:paraId="352353CC">
            <w:pPr>
              <w:jc w:val="center"/>
              <w:rPr>
                <w:rFonts w:ascii="宋体" w:hAnsi="宋体"/>
                <w:szCs w:val="21"/>
                <w:highlight w:val="none"/>
              </w:rPr>
            </w:pPr>
          </w:p>
        </w:tc>
      </w:tr>
      <w:tr w14:paraId="111F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71250E31">
            <w:pPr>
              <w:jc w:val="center"/>
              <w:rPr>
                <w:rFonts w:ascii="宋体" w:hAnsi="宋体"/>
                <w:szCs w:val="21"/>
                <w:highlight w:val="none"/>
              </w:rPr>
            </w:pPr>
          </w:p>
        </w:tc>
        <w:tc>
          <w:tcPr>
            <w:tcW w:w="869" w:type="dxa"/>
            <w:vAlign w:val="center"/>
          </w:tcPr>
          <w:p w14:paraId="15C7DA68">
            <w:pPr>
              <w:jc w:val="center"/>
              <w:rPr>
                <w:rFonts w:ascii="宋体" w:hAnsi="宋体"/>
                <w:szCs w:val="21"/>
                <w:highlight w:val="none"/>
              </w:rPr>
            </w:pPr>
          </w:p>
        </w:tc>
        <w:tc>
          <w:tcPr>
            <w:tcW w:w="900" w:type="dxa"/>
            <w:vAlign w:val="center"/>
          </w:tcPr>
          <w:p w14:paraId="08D689B1">
            <w:pPr>
              <w:jc w:val="center"/>
              <w:rPr>
                <w:rFonts w:ascii="宋体" w:hAnsi="宋体"/>
                <w:szCs w:val="21"/>
                <w:highlight w:val="none"/>
              </w:rPr>
            </w:pPr>
          </w:p>
        </w:tc>
        <w:tc>
          <w:tcPr>
            <w:tcW w:w="707" w:type="dxa"/>
            <w:tcBorders>
              <w:right w:val="single" w:color="auto" w:sz="4" w:space="0"/>
            </w:tcBorders>
            <w:vAlign w:val="center"/>
          </w:tcPr>
          <w:p w14:paraId="035E0606">
            <w:pPr>
              <w:jc w:val="center"/>
              <w:rPr>
                <w:rFonts w:ascii="宋体" w:hAnsi="宋体"/>
                <w:szCs w:val="21"/>
                <w:highlight w:val="none"/>
              </w:rPr>
            </w:pPr>
          </w:p>
        </w:tc>
        <w:tc>
          <w:tcPr>
            <w:tcW w:w="649" w:type="dxa"/>
            <w:tcBorders>
              <w:left w:val="single" w:color="auto" w:sz="4" w:space="0"/>
            </w:tcBorders>
            <w:vAlign w:val="center"/>
          </w:tcPr>
          <w:p w14:paraId="67EAEB4E">
            <w:pPr>
              <w:jc w:val="center"/>
              <w:rPr>
                <w:rFonts w:ascii="宋体" w:hAnsi="宋体"/>
                <w:szCs w:val="21"/>
                <w:highlight w:val="none"/>
              </w:rPr>
            </w:pPr>
          </w:p>
        </w:tc>
        <w:tc>
          <w:tcPr>
            <w:tcW w:w="1010" w:type="dxa"/>
            <w:tcBorders>
              <w:right w:val="single" w:color="auto" w:sz="4" w:space="0"/>
            </w:tcBorders>
            <w:vAlign w:val="center"/>
          </w:tcPr>
          <w:p w14:paraId="223B39E3">
            <w:pPr>
              <w:jc w:val="center"/>
              <w:rPr>
                <w:rFonts w:ascii="宋体" w:hAnsi="宋体"/>
                <w:szCs w:val="21"/>
                <w:highlight w:val="none"/>
              </w:rPr>
            </w:pPr>
          </w:p>
        </w:tc>
        <w:tc>
          <w:tcPr>
            <w:tcW w:w="986" w:type="dxa"/>
            <w:tcBorders>
              <w:left w:val="single" w:color="auto" w:sz="4" w:space="0"/>
            </w:tcBorders>
            <w:vAlign w:val="center"/>
          </w:tcPr>
          <w:p w14:paraId="58E89741">
            <w:pPr>
              <w:jc w:val="center"/>
              <w:rPr>
                <w:rFonts w:ascii="宋体" w:hAnsi="宋体"/>
                <w:szCs w:val="21"/>
                <w:highlight w:val="none"/>
              </w:rPr>
            </w:pPr>
          </w:p>
        </w:tc>
        <w:tc>
          <w:tcPr>
            <w:tcW w:w="1000" w:type="dxa"/>
            <w:vAlign w:val="center"/>
          </w:tcPr>
          <w:p w14:paraId="6EBADFD7">
            <w:pPr>
              <w:jc w:val="center"/>
              <w:rPr>
                <w:rFonts w:ascii="宋体" w:hAnsi="宋体"/>
                <w:szCs w:val="21"/>
                <w:highlight w:val="none"/>
              </w:rPr>
            </w:pPr>
          </w:p>
        </w:tc>
        <w:tc>
          <w:tcPr>
            <w:tcW w:w="885" w:type="dxa"/>
            <w:vAlign w:val="center"/>
          </w:tcPr>
          <w:p w14:paraId="7A3F8D0B">
            <w:pPr>
              <w:jc w:val="center"/>
              <w:rPr>
                <w:rFonts w:ascii="宋体" w:hAnsi="宋体"/>
                <w:szCs w:val="21"/>
                <w:highlight w:val="none"/>
              </w:rPr>
            </w:pPr>
          </w:p>
        </w:tc>
      </w:tr>
      <w:tr w14:paraId="765B7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7466D8A5">
            <w:pPr>
              <w:jc w:val="center"/>
              <w:rPr>
                <w:rFonts w:ascii="宋体" w:hAnsi="宋体"/>
                <w:szCs w:val="21"/>
                <w:highlight w:val="none"/>
              </w:rPr>
            </w:pPr>
          </w:p>
        </w:tc>
        <w:tc>
          <w:tcPr>
            <w:tcW w:w="869" w:type="dxa"/>
            <w:vAlign w:val="center"/>
          </w:tcPr>
          <w:p w14:paraId="23E5BBCE">
            <w:pPr>
              <w:jc w:val="center"/>
              <w:rPr>
                <w:rFonts w:ascii="宋体" w:hAnsi="宋体"/>
                <w:szCs w:val="21"/>
                <w:highlight w:val="none"/>
              </w:rPr>
            </w:pPr>
          </w:p>
        </w:tc>
        <w:tc>
          <w:tcPr>
            <w:tcW w:w="900" w:type="dxa"/>
            <w:vAlign w:val="center"/>
          </w:tcPr>
          <w:p w14:paraId="07F02DFA">
            <w:pPr>
              <w:jc w:val="center"/>
              <w:rPr>
                <w:rFonts w:ascii="宋体" w:hAnsi="宋体"/>
                <w:szCs w:val="21"/>
                <w:highlight w:val="none"/>
              </w:rPr>
            </w:pPr>
          </w:p>
        </w:tc>
        <w:tc>
          <w:tcPr>
            <w:tcW w:w="707" w:type="dxa"/>
            <w:tcBorders>
              <w:right w:val="single" w:color="auto" w:sz="4" w:space="0"/>
            </w:tcBorders>
            <w:vAlign w:val="center"/>
          </w:tcPr>
          <w:p w14:paraId="78262832">
            <w:pPr>
              <w:jc w:val="center"/>
              <w:rPr>
                <w:rFonts w:ascii="宋体" w:hAnsi="宋体"/>
                <w:szCs w:val="21"/>
                <w:highlight w:val="none"/>
              </w:rPr>
            </w:pPr>
          </w:p>
        </w:tc>
        <w:tc>
          <w:tcPr>
            <w:tcW w:w="649" w:type="dxa"/>
            <w:tcBorders>
              <w:left w:val="single" w:color="auto" w:sz="4" w:space="0"/>
            </w:tcBorders>
            <w:vAlign w:val="center"/>
          </w:tcPr>
          <w:p w14:paraId="79C21120">
            <w:pPr>
              <w:jc w:val="center"/>
              <w:rPr>
                <w:rFonts w:ascii="宋体" w:hAnsi="宋体"/>
                <w:szCs w:val="21"/>
                <w:highlight w:val="none"/>
              </w:rPr>
            </w:pPr>
          </w:p>
        </w:tc>
        <w:tc>
          <w:tcPr>
            <w:tcW w:w="1010" w:type="dxa"/>
            <w:tcBorders>
              <w:right w:val="single" w:color="auto" w:sz="4" w:space="0"/>
            </w:tcBorders>
            <w:vAlign w:val="center"/>
          </w:tcPr>
          <w:p w14:paraId="79AEE7F6">
            <w:pPr>
              <w:jc w:val="center"/>
              <w:rPr>
                <w:rFonts w:ascii="宋体" w:hAnsi="宋体"/>
                <w:szCs w:val="21"/>
                <w:highlight w:val="none"/>
              </w:rPr>
            </w:pPr>
          </w:p>
        </w:tc>
        <w:tc>
          <w:tcPr>
            <w:tcW w:w="986" w:type="dxa"/>
            <w:tcBorders>
              <w:left w:val="single" w:color="auto" w:sz="4" w:space="0"/>
            </w:tcBorders>
            <w:vAlign w:val="center"/>
          </w:tcPr>
          <w:p w14:paraId="17AD8D0B">
            <w:pPr>
              <w:jc w:val="center"/>
              <w:rPr>
                <w:rFonts w:ascii="宋体" w:hAnsi="宋体"/>
                <w:szCs w:val="21"/>
                <w:highlight w:val="none"/>
              </w:rPr>
            </w:pPr>
          </w:p>
        </w:tc>
        <w:tc>
          <w:tcPr>
            <w:tcW w:w="1000" w:type="dxa"/>
            <w:vAlign w:val="center"/>
          </w:tcPr>
          <w:p w14:paraId="376005DF">
            <w:pPr>
              <w:jc w:val="center"/>
              <w:rPr>
                <w:rFonts w:ascii="宋体" w:hAnsi="宋体"/>
                <w:szCs w:val="21"/>
                <w:highlight w:val="none"/>
              </w:rPr>
            </w:pPr>
          </w:p>
        </w:tc>
        <w:tc>
          <w:tcPr>
            <w:tcW w:w="885" w:type="dxa"/>
            <w:vAlign w:val="center"/>
          </w:tcPr>
          <w:p w14:paraId="290B1F8A">
            <w:pPr>
              <w:jc w:val="center"/>
              <w:rPr>
                <w:rFonts w:ascii="宋体" w:hAnsi="宋体"/>
                <w:szCs w:val="21"/>
                <w:highlight w:val="none"/>
              </w:rPr>
            </w:pPr>
          </w:p>
        </w:tc>
      </w:tr>
    </w:tbl>
    <w:p w14:paraId="1711D0DB">
      <w:pPr>
        <w:spacing w:line="400" w:lineRule="exact"/>
        <w:ind w:firstLine="420" w:firstLineChars="200"/>
        <w:rPr>
          <w:rFonts w:ascii="宋体" w:hAnsi="宋体"/>
          <w:highlight w:val="none"/>
        </w:rPr>
      </w:pPr>
      <w:r>
        <w:rPr>
          <w:rFonts w:hint="eastAsia" w:ascii="宋体" w:hAnsi="宋体"/>
          <w:highlight w:val="none"/>
        </w:rPr>
        <w:t>注：1、后附全部人员证件复印件、专家介绍，加盖单位公章。</w:t>
      </w:r>
    </w:p>
    <w:p w14:paraId="0F01EECC">
      <w:pPr>
        <w:spacing w:line="400" w:lineRule="exact"/>
        <w:rPr>
          <w:rFonts w:ascii="宋体" w:hAnsi="宋体"/>
          <w:highlight w:val="none"/>
        </w:rPr>
      </w:pPr>
    </w:p>
    <w:p w14:paraId="009E73AD">
      <w:pPr>
        <w:spacing w:line="400" w:lineRule="exact"/>
        <w:rPr>
          <w:rFonts w:ascii="宋体" w:hAnsi="宋体"/>
          <w:highlight w:val="none"/>
        </w:rPr>
      </w:pPr>
    </w:p>
    <w:p w14:paraId="7FB08B07">
      <w:pPr>
        <w:pStyle w:val="29"/>
        <w:adjustRightInd w:val="0"/>
        <w:snapToGrid w:val="0"/>
        <w:spacing w:line="360" w:lineRule="auto"/>
        <w:rPr>
          <w:rFonts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50F9170E">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70339563">
      <w:pPr>
        <w:adjustRightInd w:val="0"/>
        <w:snapToGrid w:val="0"/>
        <w:spacing w:line="360" w:lineRule="auto"/>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7078E1D6">
      <w:pPr>
        <w:spacing w:line="400" w:lineRule="exact"/>
        <w:rPr>
          <w:rFonts w:ascii="宋体" w:hAnsi="宋体"/>
          <w:highlight w:val="none"/>
        </w:rPr>
      </w:pPr>
    </w:p>
    <w:p w14:paraId="06E736F0">
      <w:pPr>
        <w:adjustRightInd w:val="0"/>
        <w:snapToGrid w:val="0"/>
        <w:ind w:left="-88" w:leftChars="-42" w:firstLine="315" w:firstLineChars="150"/>
        <w:rPr>
          <w:rFonts w:ascii="宋体" w:hAnsi="宋体"/>
          <w:highlight w:val="none"/>
        </w:rPr>
      </w:pPr>
    </w:p>
    <w:p w14:paraId="2060F2D9">
      <w:pPr>
        <w:adjustRightInd w:val="0"/>
        <w:snapToGrid w:val="0"/>
        <w:spacing w:line="360" w:lineRule="auto"/>
        <w:rPr>
          <w:rFonts w:ascii="宋体" w:hAnsi="宋体"/>
          <w:highlight w:val="none"/>
        </w:rPr>
      </w:pPr>
      <w:r>
        <w:rPr>
          <w:rFonts w:ascii="宋体" w:hAnsi="宋体"/>
          <w:highlight w:val="none"/>
        </w:rPr>
        <w:br w:type="page"/>
      </w:r>
      <w:r>
        <w:rPr>
          <w:rFonts w:hint="eastAsia" w:ascii="宋体" w:hAnsi="宋体"/>
          <w:bCs/>
          <w:sz w:val="28"/>
          <w:szCs w:val="28"/>
          <w:highlight w:val="none"/>
        </w:rPr>
        <w:t>附件11</w:t>
      </w:r>
    </w:p>
    <w:p w14:paraId="513A6207">
      <w:pPr>
        <w:pStyle w:val="27"/>
        <w:snapToGrid w:val="0"/>
        <w:spacing w:before="295" w:after="295"/>
        <w:jc w:val="center"/>
        <w:rPr>
          <w:rFonts w:hAnsi="宋体"/>
          <w:sz w:val="28"/>
          <w:szCs w:val="28"/>
          <w:highlight w:val="none"/>
        </w:rPr>
      </w:pPr>
      <w:r>
        <w:rPr>
          <w:rFonts w:hint="eastAsia" w:hAnsi="宋体"/>
          <w:sz w:val="28"/>
          <w:szCs w:val="28"/>
          <w:highlight w:val="none"/>
        </w:rPr>
        <w:t>业绩情况</w:t>
      </w:r>
    </w:p>
    <w:p w14:paraId="5DEA06C8">
      <w:pPr>
        <w:jc w:val="center"/>
        <w:rPr>
          <w:rFonts w:ascii="宋体" w:hAnsi="宋体"/>
          <w:b/>
          <w:szCs w:val="21"/>
          <w:highlight w:val="none"/>
        </w:rPr>
      </w:pPr>
    </w:p>
    <w:p w14:paraId="25BEC3AB">
      <w:pPr>
        <w:numPr>
          <w:ilvl w:val="0"/>
          <w:numId w:val="5"/>
        </w:numPr>
        <w:jc w:val="center"/>
        <w:rPr>
          <w:rFonts w:ascii="宋体" w:hAnsi="宋体"/>
          <w:b/>
          <w:szCs w:val="21"/>
          <w:highlight w:val="none"/>
        </w:rPr>
      </w:pPr>
      <w:r>
        <w:rPr>
          <w:rFonts w:ascii="宋体" w:hAnsi="宋体"/>
          <w:b/>
          <w:szCs w:val="21"/>
          <w:highlight w:val="none"/>
        </w:rPr>
        <w:t>已</w:t>
      </w:r>
      <w:r>
        <w:rPr>
          <w:rFonts w:hint="eastAsia" w:ascii="宋体" w:hAnsi="宋体"/>
          <w:b/>
          <w:szCs w:val="21"/>
          <w:highlight w:val="none"/>
        </w:rPr>
        <w:t>完成类似</w:t>
      </w:r>
      <w:r>
        <w:rPr>
          <w:rFonts w:ascii="宋体" w:hAnsi="宋体"/>
          <w:b/>
          <w:szCs w:val="21"/>
          <w:highlight w:val="none"/>
        </w:rPr>
        <w:t>项目一览表</w:t>
      </w:r>
      <w:r>
        <w:rPr>
          <w:rFonts w:hint="eastAsia" w:ascii="宋体" w:hAnsi="宋体"/>
          <w:b/>
          <w:szCs w:val="21"/>
          <w:highlight w:val="none"/>
        </w:rPr>
        <w:t xml:space="preserve">        </w:t>
      </w:r>
    </w:p>
    <w:tbl>
      <w:tblPr>
        <w:tblStyle w:val="47"/>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620"/>
        <w:gridCol w:w="1080"/>
        <w:gridCol w:w="1080"/>
        <w:gridCol w:w="720"/>
        <w:gridCol w:w="1080"/>
        <w:gridCol w:w="1080"/>
      </w:tblGrid>
      <w:tr w14:paraId="42EC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6FBE03C2">
            <w:pPr>
              <w:spacing w:line="400" w:lineRule="exact"/>
              <w:jc w:val="center"/>
              <w:rPr>
                <w:rFonts w:ascii="宋体" w:hAnsi="宋体"/>
                <w:color w:val="000000"/>
                <w:szCs w:val="21"/>
                <w:highlight w:val="none"/>
              </w:rPr>
            </w:pPr>
            <w:r>
              <w:rPr>
                <w:rFonts w:ascii="宋体" w:hAnsi="宋体"/>
                <w:color w:val="000000"/>
                <w:szCs w:val="21"/>
                <w:highlight w:val="none"/>
              </w:rPr>
              <w:t>项目名称</w:t>
            </w:r>
          </w:p>
        </w:tc>
        <w:tc>
          <w:tcPr>
            <w:tcW w:w="900" w:type="dxa"/>
            <w:vAlign w:val="center"/>
          </w:tcPr>
          <w:p w14:paraId="7D37A552">
            <w:pPr>
              <w:spacing w:line="400" w:lineRule="exact"/>
              <w:jc w:val="center"/>
              <w:rPr>
                <w:rFonts w:ascii="宋体" w:hAnsi="宋体"/>
                <w:color w:val="000000"/>
                <w:szCs w:val="21"/>
                <w:highlight w:val="none"/>
              </w:rPr>
            </w:pPr>
            <w:r>
              <w:rPr>
                <w:rFonts w:hint="eastAsia" w:ascii="宋体" w:hAnsi="宋体"/>
                <w:color w:val="000000"/>
                <w:szCs w:val="21"/>
                <w:highlight w:val="none"/>
              </w:rPr>
              <w:t>采购人</w:t>
            </w:r>
          </w:p>
        </w:tc>
        <w:tc>
          <w:tcPr>
            <w:tcW w:w="1620" w:type="dxa"/>
            <w:vAlign w:val="center"/>
          </w:tcPr>
          <w:p w14:paraId="71E4CBCF">
            <w:pPr>
              <w:spacing w:line="400" w:lineRule="exact"/>
              <w:jc w:val="center"/>
              <w:rPr>
                <w:rFonts w:ascii="宋体" w:hAnsi="宋体"/>
                <w:color w:val="000000"/>
                <w:szCs w:val="21"/>
                <w:highlight w:val="none"/>
              </w:rPr>
            </w:pPr>
            <w:r>
              <w:rPr>
                <w:rFonts w:hint="eastAsia" w:ascii="宋体" w:hAnsi="宋体"/>
                <w:color w:val="000000"/>
                <w:szCs w:val="21"/>
                <w:highlight w:val="none"/>
              </w:rPr>
              <w:t>采购人联系人及联系电话</w:t>
            </w:r>
          </w:p>
        </w:tc>
        <w:tc>
          <w:tcPr>
            <w:tcW w:w="1080" w:type="dxa"/>
            <w:vAlign w:val="center"/>
          </w:tcPr>
          <w:p w14:paraId="7775D691">
            <w:pPr>
              <w:spacing w:line="400" w:lineRule="exact"/>
              <w:jc w:val="center"/>
              <w:rPr>
                <w:rFonts w:ascii="宋体" w:hAnsi="宋体"/>
                <w:color w:val="000000"/>
                <w:szCs w:val="21"/>
                <w:highlight w:val="none"/>
              </w:rPr>
            </w:pPr>
            <w:r>
              <w:rPr>
                <w:rFonts w:hint="eastAsia" w:ascii="宋体" w:hAnsi="宋体"/>
                <w:color w:val="000000"/>
                <w:szCs w:val="21"/>
                <w:highlight w:val="none"/>
              </w:rPr>
              <w:t>交货期限</w:t>
            </w:r>
          </w:p>
        </w:tc>
        <w:tc>
          <w:tcPr>
            <w:tcW w:w="1080" w:type="dxa"/>
            <w:vAlign w:val="center"/>
          </w:tcPr>
          <w:p w14:paraId="109BD61B">
            <w:pPr>
              <w:spacing w:line="400" w:lineRule="exact"/>
              <w:jc w:val="center"/>
              <w:rPr>
                <w:rFonts w:ascii="宋体" w:hAnsi="宋体"/>
                <w:color w:val="000000"/>
                <w:szCs w:val="21"/>
                <w:highlight w:val="none"/>
              </w:rPr>
            </w:pPr>
            <w:r>
              <w:rPr>
                <w:rFonts w:hint="eastAsia" w:ascii="宋体" w:hAnsi="宋体"/>
                <w:color w:val="000000"/>
                <w:szCs w:val="21"/>
                <w:highlight w:val="none"/>
              </w:rPr>
              <w:t>项目地点</w:t>
            </w:r>
          </w:p>
        </w:tc>
        <w:tc>
          <w:tcPr>
            <w:tcW w:w="720" w:type="dxa"/>
            <w:vAlign w:val="center"/>
          </w:tcPr>
          <w:p w14:paraId="16146733">
            <w:pPr>
              <w:spacing w:line="400" w:lineRule="exact"/>
              <w:jc w:val="center"/>
              <w:rPr>
                <w:rFonts w:ascii="宋体" w:hAnsi="宋体"/>
                <w:color w:val="000000"/>
                <w:szCs w:val="21"/>
                <w:highlight w:val="none"/>
              </w:rPr>
            </w:pPr>
            <w:r>
              <w:rPr>
                <w:rFonts w:hint="eastAsia" w:ascii="宋体" w:hAnsi="宋体"/>
                <w:color w:val="000000"/>
                <w:szCs w:val="21"/>
                <w:highlight w:val="none"/>
              </w:rPr>
              <w:t>项目</w:t>
            </w:r>
            <w:r>
              <w:rPr>
                <w:rFonts w:ascii="宋体" w:hAnsi="宋体"/>
                <w:color w:val="000000"/>
                <w:szCs w:val="21"/>
                <w:highlight w:val="none"/>
              </w:rPr>
              <w:t>规模</w:t>
            </w:r>
          </w:p>
        </w:tc>
        <w:tc>
          <w:tcPr>
            <w:tcW w:w="1080" w:type="dxa"/>
            <w:vAlign w:val="center"/>
          </w:tcPr>
          <w:p w14:paraId="39D5F21F">
            <w:pPr>
              <w:spacing w:line="400" w:lineRule="exact"/>
              <w:jc w:val="center"/>
              <w:rPr>
                <w:rFonts w:ascii="宋体" w:hAnsi="宋体"/>
                <w:spacing w:val="-16"/>
                <w:szCs w:val="21"/>
                <w:highlight w:val="none"/>
              </w:rPr>
            </w:pPr>
            <w:r>
              <w:rPr>
                <w:rFonts w:hint="eastAsia" w:ascii="宋体" w:hAnsi="宋体"/>
                <w:spacing w:val="-16"/>
                <w:szCs w:val="21"/>
                <w:highlight w:val="none"/>
              </w:rPr>
              <w:t>签约合同金额</w:t>
            </w:r>
          </w:p>
        </w:tc>
        <w:tc>
          <w:tcPr>
            <w:tcW w:w="1080" w:type="dxa"/>
            <w:vAlign w:val="center"/>
          </w:tcPr>
          <w:p w14:paraId="3F6DF092">
            <w:pPr>
              <w:spacing w:line="400" w:lineRule="exact"/>
              <w:jc w:val="center"/>
              <w:rPr>
                <w:rFonts w:ascii="宋体" w:hAnsi="宋体"/>
                <w:spacing w:val="-16"/>
                <w:szCs w:val="21"/>
                <w:highlight w:val="none"/>
              </w:rPr>
            </w:pPr>
            <w:r>
              <w:rPr>
                <w:rFonts w:hint="eastAsia" w:ascii="宋体" w:hAnsi="宋体"/>
                <w:spacing w:val="-16"/>
                <w:szCs w:val="21"/>
                <w:highlight w:val="none"/>
              </w:rPr>
              <w:t>合同内容</w:t>
            </w:r>
          </w:p>
        </w:tc>
      </w:tr>
      <w:tr w14:paraId="6CD4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0895FB6">
            <w:pPr>
              <w:spacing w:line="400" w:lineRule="exact"/>
              <w:rPr>
                <w:rFonts w:ascii="宋体" w:hAnsi="宋体"/>
                <w:szCs w:val="21"/>
                <w:highlight w:val="none"/>
              </w:rPr>
            </w:pPr>
          </w:p>
        </w:tc>
        <w:tc>
          <w:tcPr>
            <w:tcW w:w="900" w:type="dxa"/>
          </w:tcPr>
          <w:p w14:paraId="61BDD28A">
            <w:pPr>
              <w:spacing w:line="400" w:lineRule="exact"/>
              <w:rPr>
                <w:rFonts w:ascii="宋体" w:hAnsi="宋体"/>
                <w:szCs w:val="21"/>
                <w:highlight w:val="none"/>
              </w:rPr>
            </w:pPr>
          </w:p>
        </w:tc>
        <w:tc>
          <w:tcPr>
            <w:tcW w:w="1620" w:type="dxa"/>
          </w:tcPr>
          <w:p w14:paraId="32C58EA0">
            <w:pPr>
              <w:spacing w:line="400" w:lineRule="exact"/>
              <w:rPr>
                <w:rFonts w:ascii="宋体" w:hAnsi="宋体"/>
                <w:szCs w:val="21"/>
                <w:highlight w:val="none"/>
              </w:rPr>
            </w:pPr>
          </w:p>
        </w:tc>
        <w:tc>
          <w:tcPr>
            <w:tcW w:w="1080" w:type="dxa"/>
          </w:tcPr>
          <w:p w14:paraId="3287CE1D">
            <w:pPr>
              <w:spacing w:line="400" w:lineRule="exact"/>
              <w:rPr>
                <w:rFonts w:ascii="宋体" w:hAnsi="宋体"/>
                <w:szCs w:val="21"/>
                <w:highlight w:val="none"/>
              </w:rPr>
            </w:pPr>
          </w:p>
        </w:tc>
        <w:tc>
          <w:tcPr>
            <w:tcW w:w="1080" w:type="dxa"/>
          </w:tcPr>
          <w:p w14:paraId="69DB672C">
            <w:pPr>
              <w:spacing w:line="400" w:lineRule="exact"/>
              <w:rPr>
                <w:rFonts w:ascii="宋体" w:hAnsi="宋体"/>
                <w:szCs w:val="21"/>
                <w:highlight w:val="none"/>
              </w:rPr>
            </w:pPr>
          </w:p>
        </w:tc>
        <w:tc>
          <w:tcPr>
            <w:tcW w:w="720" w:type="dxa"/>
          </w:tcPr>
          <w:p w14:paraId="3727C957">
            <w:pPr>
              <w:spacing w:line="400" w:lineRule="exact"/>
              <w:rPr>
                <w:rFonts w:ascii="宋体" w:hAnsi="宋体"/>
                <w:szCs w:val="21"/>
                <w:highlight w:val="none"/>
              </w:rPr>
            </w:pPr>
          </w:p>
        </w:tc>
        <w:tc>
          <w:tcPr>
            <w:tcW w:w="1080" w:type="dxa"/>
          </w:tcPr>
          <w:p w14:paraId="7A8EBA59">
            <w:pPr>
              <w:spacing w:line="400" w:lineRule="exact"/>
              <w:rPr>
                <w:rFonts w:ascii="宋体" w:hAnsi="宋体"/>
                <w:szCs w:val="21"/>
                <w:highlight w:val="none"/>
              </w:rPr>
            </w:pPr>
          </w:p>
        </w:tc>
        <w:tc>
          <w:tcPr>
            <w:tcW w:w="1080" w:type="dxa"/>
          </w:tcPr>
          <w:p w14:paraId="522F0218">
            <w:pPr>
              <w:spacing w:line="400" w:lineRule="exact"/>
              <w:rPr>
                <w:rFonts w:ascii="宋体" w:hAnsi="宋体"/>
                <w:szCs w:val="21"/>
                <w:highlight w:val="none"/>
              </w:rPr>
            </w:pPr>
          </w:p>
        </w:tc>
      </w:tr>
      <w:tr w14:paraId="524E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4639633">
            <w:pPr>
              <w:spacing w:line="400" w:lineRule="exact"/>
              <w:rPr>
                <w:rFonts w:ascii="宋体" w:hAnsi="宋体"/>
                <w:szCs w:val="21"/>
                <w:highlight w:val="none"/>
              </w:rPr>
            </w:pPr>
          </w:p>
        </w:tc>
        <w:tc>
          <w:tcPr>
            <w:tcW w:w="900" w:type="dxa"/>
          </w:tcPr>
          <w:p w14:paraId="1ED41DFF">
            <w:pPr>
              <w:spacing w:line="400" w:lineRule="exact"/>
              <w:rPr>
                <w:rFonts w:ascii="宋体" w:hAnsi="宋体"/>
                <w:szCs w:val="21"/>
                <w:highlight w:val="none"/>
              </w:rPr>
            </w:pPr>
          </w:p>
        </w:tc>
        <w:tc>
          <w:tcPr>
            <w:tcW w:w="1620" w:type="dxa"/>
          </w:tcPr>
          <w:p w14:paraId="2B319EA2">
            <w:pPr>
              <w:spacing w:line="400" w:lineRule="exact"/>
              <w:rPr>
                <w:rFonts w:ascii="宋体" w:hAnsi="宋体"/>
                <w:szCs w:val="21"/>
                <w:highlight w:val="none"/>
              </w:rPr>
            </w:pPr>
          </w:p>
        </w:tc>
        <w:tc>
          <w:tcPr>
            <w:tcW w:w="1080" w:type="dxa"/>
          </w:tcPr>
          <w:p w14:paraId="14AB0CD2">
            <w:pPr>
              <w:spacing w:line="400" w:lineRule="exact"/>
              <w:rPr>
                <w:rFonts w:ascii="宋体" w:hAnsi="宋体"/>
                <w:szCs w:val="21"/>
                <w:highlight w:val="none"/>
              </w:rPr>
            </w:pPr>
          </w:p>
        </w:tc>
        <w:tc>
          <w:tcPr>
            <w:tcW w:w="1080" w:type="dxa"/>
          </w:tcPr>
          <w:p w14:paraId="47DD37EC">
            <w:pPr>
              <w:spacing w:line="400" w:lineRule="exact"/>
              <w:rPr>
                <w:rFonts w:ascii="宋体" w:hAnsi="宋体"/>
                <w:szCs w:val="21"/>
                <w:highlight w:val="none"/>
              </w:rPr>
            </w:pPr>
          </w:p>
        </w:tc>
        <w:tc>
          <w:tcPr>
            <w:tcW w:w="720" w:type="dxa"/>
          </w:tcPr>
          <w:p w14:paraId="6B410109">
            <w:pPr>
              <w:spacing w:line="400" w:lineRule="exact"/>
              <w:rPr>
                <w:rFonts w:ascii="宋体" w:hAnsi="宋体"/>
                <w:szCs w:val="21"/>
                <w:highlight w:val="none"/>
              </w:rPr>
            </w:pPr>
          </w:p>
        </w:tc>
        <w:tc>
          <w:tcPr>
            <w:tcW w:w="1080" w:type="dxa"/>
          </w:tcPr>
          <w:p w14:paraId="1F37E5F1">
            <w:pPr>
              <w:spacing w:line="400" w:lineRule="exact"/>
              <w:rPr>
                <w:rFonts w:ascii="宋体" w:hAnsi="宋体"/>
                <w:szCs w:val="21"/>
                <w:highlight w:val="none"/>
              </w:rPr>
            </w:pPr>
          </w:p>
        </w:tc>
        <w:tc>
          <w:tcPr>
            <w:tcW w:w="1080" w:type="dxa"/>
          </w:tcPr>
          <w:p w14:paraId="2371AD1F">
            <w:pPr>
              <w:spacing w:line="400" w:lineRule="exact"/>
              <w:rPr>
                <w:rFonts w:ascii="宋体" w:hAnsi="宋体"/>
                <w:szCs w:val="21"/>
                <w:highlight w:val="none"/>
              </w:rPr>
            </w:pPr>
          </w:p>
        </w:tc>
      </w:tr>
      <w:tr w14:paraId="5AAB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508C28C">
            <w:pPr>
              <w:spacing w:line="400" w:lineRule="exact"/>
              <w:rPr>
                <w:rFonts w:ascii="宋体" w:hAnsi="宋体"/>
                <w:szCs w:val="21"/>
                <w:highlight w:val="none"/>
              </w:rPr>
            </w:pPr>
          </w:p>
        </w:tc>
        <w:tc>
          <w:tcPr>
            <w:tcW w:w="900" w:type="dxa"/>
          </w:tcPr>
          <w:p w14:paraId="49D23C36">
            <w:pPr>
              <w:spacing w:line="400" w:lineRule="exact"/>
              <w:rPr>
                <w:rFonts w:ascii="宋体" w:hAnsi="宋体"/>
                <w:szCs w:val="21"/>
                <w:highlight w:val="none"/>
              </w:rPr>
            </w:pPr>
          </w:p>
        </w:tc>
        <w:tc>
          <w:tcPr>
            <w:tcW w:w="1620" w:type="dxa"/>
          </w:tcPr>
          <w:p w14:paraId="5C295126">
            <w:pPr>
              <w:spacing w:line="400" w:lineRule="exact"/>
              <w:rPr>
                <w:rFonts w:ascii="宋体" w:hAnsi="宋体"/>
                <w:szCs w:val="21"/>
                <w:highlight w:val="none"/>
              </w:rPr>
            </w:pPr>
          </w:p>
        </w:tc>
        <w:tc>
          <w:tcPr>
            <w:tcW w:w="1080" w:type="dxa"/>
          </w:tcPr>
          <w:p w14:paraId="5DB9B8CE">
            <w:pPr>
              <w:spacing w:line="400" w:lineRule="exact"/>
              <w:rPr>
                <w:rFonts w:ascii="宋体" w:hAnsi="宋体"/>
                <w:szCs w:val="21"/>
                <w:highlight w:val="none"/>
              </w:rPr>
            </w:pPr>
          </w:p>
        </w:tc>
        <w:tc>
          <w:tcPr>
            <w:tcW w:w="1080" w:type="dxa"/>
          </w:tcPr>
          <w:p w14:paraId="6B7D0EB0">
            <w:pPr>
              <w:spacing w:line="400" w:lineRule="exact"/>
              <w:rPr>
                <w:rFonts w:ascii="宋体" w:hAnsi="宋体"/>
                <w:szCs w:val="21"/>
                <w:highlight w:val="none"/>
              </w:rPr>
            </w:pPr>
          </w:p>
        </w:tc>
        <w:tc>
          <w:tcPr>
            <w:tcW w:w="720" w:type="dxa"/>
          </w:tcPr>
          <w:p w14:paraId="7CF3C4AA">
            <w:pPr>
              <w:spacing w:line="400" w:lineRule="exact"/>
              <w:rPr>
                <w:rFonts w:ascii="宋体" w:hAnsi="宋体"/>
                <w:szCs w:val="21"/>
                <w:highlight w:val="none"/>
              </w:rPr>
            </w:pPr>
          </w:p>
        </w:tc>
        <w:tc>
          <w:tcPr>
            <w:tcW w:w="1080" w:type="dxa"/>
          </w:tcPr>
          <w:p w14:paraId="296B2D58">
            <w:pPr>
              <w:spacing w:line="400" w:lineRule="exact"/>
              <w:rPr>
                <w:rFonts w:ascii="宋体" w:hAnsi="宋体"/>
                <w:szCs w:val="21"/>
                <w:highlight w:val="none"/>
              </w:rPr>
            </w:pPr>
          </w:p>
        </w:tc>
        <w:tc>
          <w:tcPr>
            <w:tcW w:w="1080" w:type="dxa"/>
          </w:tcPr>
          <w:p w14:paraId="1668DB0E">
            <w:pPr>
              <w:spacing w:line="400" w:lineRule="exact"/>
              <w:rPr>
                <w:rFonts w:ascii="宋体" w:hAnsi="宋体"/>
                <w:szCs w:val="21"/>
                <w:highlight w:val="none"/>
              </w:rPr>
            </w:pPr>
          </w:p>
        </w:tc>
      </w:tr>
      <w:tr w14:paraId="53DE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4196D55E">
            <w:pPr>
              <w:spacing w:line="400" w:lineRule="exact"/>
              <w:rPr>
                <w:rFonts w:ascii="宋体" w:hAnsi="宋体"/>
                <w:szCs w:val="21"/>
                <w:highlight w:val="none"/>
              </w:rPr>
            </w:pPr>
          </w:p>
        </w:tc>
        <w:tc>
          <w:tcPr>
            <w:tcW w:w="900" w:type="dxa"/>
          </w:tcPr>
          <w:p w14:paraId="6A6BC086">
            <w:pPr>
              <w:spacing w:line="400" w:lineRule="exact"/>
              <w:rPr>
                <w:rFonts w:ascii="宋体" w:hAnsi="宋体"/>
                <w:szCs w:val="21"/>
                <w:highlight w:val="none"/>
              </w:rPr>
            </w:pPr>
          </w:p>
        </w:tc>
        <w:tc>
          <w:tcPr>
            <w:tcW w:w="1620" w:type="dxa"/>
          </w:tcPr>
          <w:p w14:paraId="4A630E95">
            <w:pPr>
              <w:spacing w:line="400" w:lineRule="exact"/>
              <w:rPr>
                <w:rFonts w:ascii="宋体" w:hAnsi="宋体"/>
                <w:szCs w:val="21"/>
                <w:highlight w:val="none"/>
              </w:rPr>
            </w:pPr>
          </w:p>
        </w:tc>
        <w:tc>
          <w:tcPr>
            <w:tcW w:w="1080" w:type="dxa"/>
          </w:tcPr>
          <w:p w14:paraId="6E907E70">
            <w:pPr>
              <w:spacing w:line="400" w:lineRule="exact"/>
              <w:rPr>
                <w:rFonts w:ascii="宋体" w:hAnsi="宋体"/>
                <w:szCs w:val="21"/>
                <w:highlight w:val="none"/>
              </w:rPr>
            </w:pPr>
          </w:p>
        </w:tc>
        <w:tc>
          <w:tcPr>
            <w:tcW w:w="1080" w:type="dxa"/>
          </w:tcPr>
          <w:p w14:paraId="20BD69D1">
            <w:pPr>
              <w:spacing w:line="400" w:lineRule="exact"/>
              <w:rPr>
                <w:rFonts w:ascii="宋体" w:hAnsi="宋体"/>
                <w:szCs w:val="21"/>
                <w:highlight w:val="none"/>
              </w:rPr>
            </w:pPr>
          </w:p>
        </w:tc>
        <w:tc>
          <w:tcPr>
            <w:tcW w:w="720" w:type="dxa"/>
          </w:tcPr>
          <w:p w14:paraId="193AB817">
            <w:pPr>
              <w:spacing w:line="400" w:lineRule="exact"/>
              <w:rPr>
                <w:rFonts w:ascii="宋体" w:hAnsi="宋体"/>
                <w:szCs w:val="21"/>
                <w:highlight w:val="none"/>
              </w:rPr>
            </w:pPr>
          </w:p>
        </w:tc>
        <w:tc>
          <w:tcPr>
            <w:tcW w:w="1080" w:type="dxa"/>
          </w:tcPr>
          <w:p w14:paraId="27B12FD6">
            <w:pPr>
              <w:spacing w:line="400" w:lineRule="exact"/>
              <w:rPr>
                <w:rFonts w:ascii="宋体" w:hAnsi="宋体"/>
                <w:szCs w:val="21"/>
                <w:highlight w:val="none"/>
              </w:rPr>
            </w:pPr>
          </w:p>
        </w:tc>
        <w:tc>
          <w:tcPr>
            <w:tcW w:w="1080" w:type="dxa"/>
          </w:tcPr>
          <w:p w14:paraId="3AEF8135">
            <w:pPr>
              <w:spacing w:line="400" w:lineRule="exact"/>
              <w:rPr>
                <w:rFonts w:ascii="宋体" w:hAnsi="宋体"/>
                <w:szCs w:val="21"/>
                <w:highlight w:val="none"/>
              </w:rPr>
            </w:pPr>
          </w:p>
        </w:tc>
      </w:tr>
      <w:tr w14:paraId="4802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187" w:type="dxa"/>
          </w:tcPr>
          <w:p w14:paraId="1C41191F">
            <w:pPr>
              <w:spacing w:line="400" w:lineRule="exact"/>
              <w:rPr>
                <w:rFonts w:ascii="宋体" w:hAnsi="宋体"/>
                <w:szCs w:val="21"/>
                <w:highlight w:val="none"/>
              </w:rPr>
            </w:pPr>
          </w:p>
        </w:tc>
        <w:tc>
          <w:tcPr>
            <w:tcW w:w="900" w:type="dxa"/>
          </w:tcPr>
          <w:p w14:paraId="199CA137">
            <w:pPr>
              <w:spacing w:line="400" w:lineRule="exact"/>
              <w:rPr>
                <w:rFonts w:ascii="宋体" w:hAnsi="宋体"/>
                <w:szCs w:val="21"/>
                <w:highlight w:val="none"/>
              </w:rPr>
            </w:pPr>
          </w:p>
        </w:tc>
        <w:tc>
          <w:tcPr>
            <w:tcW w:w="1620" w:type="dxa"/>
          </w:tcPr>
          <w:p w14:paraId="5F9EB135">
            <w:pPr>
              <w:spacing w:line="400" w:lineRule="exact"/>
              <w:rPr>
                <w:rFonts w:ascii="宋体" w:hAnsi="宋体"/>
                <w:szCs w:val="21"/>
                <w:highlight w:val="none"/>
              </w:rPr>
            </w:pPr>
          </w:p>
        </w:tc>
        <w:tc>
          <w:tcPr>
            <w:tcW w:w="1080" w:type="dxa"/>
          </w:tcPr>
          <w:p w14:paraId="5A147896">
            <w:pPr>
              <w:spacing w:line="400" w:lineRule="exact"/>
              <w:rPr>
                <w:rFonts w:ascii="宋体" w:hAnsi="宋体"/>
                <w:szCs w:val="21"/>
                <w:highlight w:val="none"/>
              </w:rPr>
            </w:pPr>
          </w:p>
        </w:tc>
        <w:tc>
          <w:tcPr>
            <w:tcW w:w="1080" w:type="dxa"/>
          </w:tcPr>
          <w:p w14:paraId="1DC1D6C5">
            <w:pPr>
              <w:spacing w:line="400" w:lineRule="exact"/>
              <w:rPr>
                <w:rFonts w:ascii="宋体" w:hAnsi="宋体"/>
                <w:szCs w:val="21"/>
                <w:highlight w:val="none"/>
              </w:rPr>
            </w:pPr>
          </w:p>
        </w:tc>
        <w:tc>
          <w:tcPr>
            <w:tcW w:w="720" w:type="dxa"/>
          </w:tcPr>
          <w:p w14:paraId="541760E0">
            <w:pPr>
              <w:spacing w:line="400" w:lineRule="exact"/>
              <w:rPr>
                <w:rFonts w:ascii="宋体" w:hAnsi="宋体"/>
                <w:szCs w:val="21"/>
                <w:highlight w:val="none"/>
              </w:rPr>
            </w:pPr>
          </w:p>
        </w:tc>
        <w:tc>
          <w:tcPr>
            <w:tcW w:w="1080" w:type="dxa"/>
          </w:tcPr>
          <w:p w14:paraId="6EDFD91D">
            <w:pPr>
              <w:spacing w:line="400" w:lineRule="exact"/>
              <w:rPr>
                <w:rFonts w:ascii="宋体" w:hAnsi="宋体"/>
                <w:szCs w:val="21"/>
                <w:highlight w:val="none"/>
              </w:rPr>
            </w:pPr>
          </w:p>
        </w:tc>
        <w:tc>
          <w:tcPr>
            <w:tcW w:w="1080" w:type="dxa"/>
          </w:tcPr>
          <w:p w14:paraId="0AF10A6E">
            <w:pPr>
              <w:spacing w:line="400" w:lineRule="exact"/>
              <w:rPr>
                <w:rFonts w:ascii="宋体" w:hAnsi="宋体"/>
                <w:szCs w:val="21"/>
                <w:highlight w:val="none"/>
              </w:rPr>
            </w:pPr>
          </w:p>
        </w:tc>
      </w:tr>
      <w:tr w14:paraId="0297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08C656BD">
            <w:pPr>
              <w:spacing w:line="400" w:lineRule="exact"/>
              <w:rPr>
                <w:rFonts w:ascii="宋体" w:hAnsi="宋体"/>
                <w:szCs w:val="21"/>
                <w:highlight w:val="none"/>
              </w:rPr>
            </w:pPr>
            <w:r>
              <w:rPr>
                <w:rFonts w:hint="eastAsia" w:ascii="宋体" w:hAnsi="宋体"/>
                <w:szCs w:val="21"/>
                <w:highlight w:val="none"/>
              </w:rPr>
              <w:t>说明：附（评标办法要求提供的）证明材料。</w:t>
            </w:r>
          </w:p>
        </w:tc>
      </w:tr>
    </w:tbl>
    <w:p w14:paraId="35947811">
      <w:pPr>
        <w:spacing w:line="360" w:lineRule="auto"/>
        <w:ind w:left="1" w:hanging="1"/>
        <w:jc w:val="center"/>
        <w:rPr>
          <w:rFonts w:ascii="宋体" w:hAnsi="宋体"/>
          <w:b/>
          <w:szCs w:val="21"/>
          <w:highlight w:val="none"/>
        </w:rPr>
      </w:pPr>
    </w:p>
    <w:p w14:paraId="300FF800">
      <w:pPr>
        <w:spacing w:line="360" w:lineRule="auto"/>
        <w:ind w:left="1" w:hanging="1"/>
        <w:jc w:val="center"/>
        <w:rPr>
          <w:rFonts w:ascii="宋体" w:hAnsi="宋体"/>
          <w:b/>
          <w:szCs w:val="21"/>
          <w:highlight w:val="none"/>
        </w:rPr>
      </w:pPr>
    </w:p>
    <w:p w14:paraId="17FDB718">
      <w:pPr>
        <w:numPr>
          <w:ilvl w:val="0"/>
          <w:numId w:val="5"/>
        </w:numPr>
        <w:spacing w:line="360" w:lineRule="auto"/>
        <w:jc w:val="center"/>
        <w:rPr>
          <w:rFonts w:ascii="宋体" w:hAnsi="宋体"/>
          <w:b/>
          <w:szCs w:val="21"/>
          <w:highlight w:val="none"/>
        </w:rPr>
      </w:pPr>
      <w:r>
        <w:rPr>
          <w:rFonts w:ascii="宋体" w:hAnsi="宋体"/>
          <w:b/>
          <w:szCs w:val="21"/>
          <w:highlight w:val="none"/>
        </w:rPr>
        <w:t>目前正在</w:t>
      </w:r>
      <w:r>
        <w:rPr>
          <w:rFonts w:hint="eastAsia" w:ascii="宋体" w:hAnsi="宋体"/>
          <w:b/>
          <w:szCs w:val="21"/>
          <w:highlight w:val="none"/>
        </w:rPr>
        <w:t>完成</w:t>
      </w:r>
      <w:r>
        <w:rPr>
          <w:rFonts w:ascii="宋体" w:hAnsi="宋体"/>
          <w:b/>
          <w:szCs w:val="21"/>
          <w:highlight w:val="none"/>
        </w:rPr>
        <w:t>的项目一览表</w:t>
      </w:r>
      <w:r>
        <w:rPr>
          <w:rFonts w:hint="eastAsia" w:ascii="宋体" w:hAnsi="宋体"/>
          <w:b/>
          <w:szCs w:val="21"/>
          <w:highlight w:val="none"/>
        </w:rPr>
        <w:t xml:space="preserve">       </w:t>
      </w:r>
    </w:p>
    <w:tbl>
      <w:tblPr>
        <w:tblStyle w:val="47"/>
        <w:tblW w:w="874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800"/>
        <w:gridCol w:w="1080"/>
        <w:gridCol w:w="1080"/>
        <w:gridCol w:w="720"/>
        <w:gridCol w:w="900"/>
        <w:gridCol w:w="1080"/>
      </w:tblGrid>
      <w:tr w14:paraId="3D68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6CAE7A00">
            <w:pPr>
              <w:spacing w:line="400" w:lineRule="exact"/>
              <w:jc w:val="center"/>
              <w:rPr>
                <w:rFonts w:ascii="宋体" w:hAnsi="宋体"/>
                <w:color w:val="000000"/>
                <w:szCs w:val="21"/>
                <w:highlight w:val="none"/>
              </w:rPr>
            </w:pPr>
            <w:r>
              <w:rPr>
                <w:rFonts w:ascii="宋体" w:hAnsi="宋体"/>
                <w:color w:val="000000"/>
                <w:szCs w:val="21"/>
                <w:highlight w:val="none"/>
              </w:rPr>
              <w:t>项目名称</w:t>
            </w:r>
          </w:p>
        </w:tc>
        <w:tc>
          <w:tcPr>
            <w:tcW w:w="900" w:type="dxa"/>
            <w:vAlign w:val="center"/>
          </w:tcPr>
          <w:p w14:paraId="57540C5F">
            <w:pPr>
              <w:spacing w:line="400" w:lineRule="exact"/>
              <w:jc w:val="center"/>
              <w:rPr>
                <w:rFonts w:ascii="宋体" w:hAnsi="宋体"/>
                <w:color w:val="000000"/>
                <w:szCs w:val="21"/>
                <w:highlight w:val="none"/>
              </w:rPr>
            </w:pPr>
            <w:r>
              <w:rPr>
                <w:rFonts w:hint="eastAsia" w:ascii="宋体" w:hAnsi="宋体"/>
                <w:color w:val="000000"/>
                <w:szCs w:val="21"/>
                <w:highlight w:val="none"/>
              </w:rPr>
              <w:t>采购人</w:t>
            </w:r>
          </w:p>
        </w:tc>
        <w:tc>
          <w:tcPr>
            <w:tcW w:w="1800" w:type="dxa"/>
            <w:vAlign w:val="center"/>
          </w:tcPr>
          <w:p w14:paraId="18A2DE0C">
            <w:pPr>
              <w:spacing w:line="400" w:lineRule="exact"/>
              <w:jc w:val="center"/>
              <w:rPr>
                <w:rFonts w:ascii="宋体" w:hAnsi="宋体"/>
                <w:color w:val="000000"/>
                <w:szCs w:val="21"/>
                <w:highlight w:val="none"/>
              </w:rPr>
            </w:pPr>
            <w:r>
              <w:rPr>
                <w:rFonts w:hint="eastAsia" w:ascii="宋体" w:hAnsi="宋体"/>
                <w:color w:val="000000"/>
                <w:szCs w:val="21"/>
                <w:highlight w:val="none"/>
              </w:rPr>
              <w:t>采购人联系人及联系电话</w:t>
            </w:r>
          </w:p>
        </w:tc>
        <w:tc>
          <w:tcPr>
            <w:tcW w:w="1080" w:type="dxa"/>
            <w:vAlign w:val="center"/>
          </w:tcPr>
          <w:p w14:paraId="3084DC28">
            <w:pPr>
              <w:spacing w:line="400" w:lineRule="exact"/>
              <w:jc w:val="center"/>
              <w:rPr>
                <w:rFonts w:ascii="宋体" w:hAnsi="宋体"/>
                <w:color w:val="000000"/>
                <w:szCs w:val="21"/>
                <w:highlight w:val="none"/>
              </w:rPr>
            </w:pPr>
            <w:r>
              <w:rPr>
                <w:rFonts w:hint="eastAsia" w:ascii="宋体" w:hAnsi="宋体"/>
                <w:color w:val="000000"/>
                <w:szCs w:val="21"/>
                <w:highlight w:val="none"/>
              </w:rPr>
              <w:t>交货期限</w:t>
            </w:r>
          </w:p>
        </w:tc>
        <w:tc>
          <w:tcPr>
            <w:tcW w:w="1080" w:type="dxa"/>
            <w:vAlign w:val="center"/>
          </w:tcPr>
          <w:p w14:paraId="24705DA7">
            <w:pPr>
              <w:spacing w:line="400" w:lineRule="exact"/>
              <w:jc w:val="center"/>
              <w:rPr>
                <w:rFonts w:ascii="宋体" w:hAnsi="宋体"/>
                <w:color w:val="000000"/>
                <w:szCs w:val="21"/>
                <w:highlight w:val="none"/>
              </w:rPr>
            </w:pPr>
            <w:r>
              <w:rPr>
                <w:rFonts w:hint="eastAsia" w:ascii="宋体" w:hAnsi="宋体"/>
                <w:color w:val="000000"/>
                <w:szCs w:val="21"/>
                <w:highlight w:val="none"/>
              </w:rPr>
              <w:t>项目地点</w:t>
            </w:r>
          </w:p>
        </w:tc>
        <w:tc>
          <w:tcPr>
            <w:tcW w:w="720" w:type="dxa"/>
            <w:vAlign w:val="center"/>
          </w:tcPr>
          <w:p w14:paraId="3154E14F">
            <w:pPr>
              <w:spacing w:line="400" w:lineRule="exact"/>
              <w:jc w:val="center"/>
              <w:rPr>
                <w:rFonts w:ascii="宋体" w:hAnsi="宋体"/>
                <w:szCs w:val="21"/>
                <w:highlight w:val="none"/>
              </w:rPr>
            </w:pPr>
            <w:r>
              <w:rPr>
                <w:rFonts w:hint="eastAsia" w:ascii="宋体" w:hAnsi="宋体"/>
                <w:szCs w:val="21"/>
                <w:highlight w:val="none"/>
              </w:rPr>
              <w:t>项目</w:t>
            </w:r>
            <w:r>
              <w:rPr>
                <w:rFonts w:ascii="宋体" w:hAnsi="宋体"/>
                <w:szCs w:val="21"/>
                <w:highlight w:val="none"/>
              </w:rPr>
              <w:t>规模</w:t>
            </w:r>
          </w:p>
        </w:tc>
        <w:tc>
          <w:tcPr>
            <w:tcW w:w="900" w:type="dxa"/>
            <w:vAlign w:val="center"/>
          </w:tcPr>
          <w:p w14:paraId="69F564A1">
            <w:pPr>
              <w:spacing w:line="400" w:lineRule="exact"/>
              <w:jc w:val="center"/>
              <w:rPr>
                <w:rFonts w:ascii="宋体" w:hAnsi="宋体"/>
                <w:spacing w:val="-16"/>
                <w:szCs w:val="21"/>
                <w:highlight w:val="none"/>
              </w:rPr>
            </w:pPr>
            <w:r>
              <w:rPr>
                <w:rFonts w:hint="eastAsia" w:ascii="宋体" w:hAnsi="宋体"/>
                <w:spacing w:val="-16"/>
                <w:szCs w:val="21"/>
                <w:highlight w:val="none"/>
              </w:rPr>
              <w:t>签约合同金额</w:t>
            </w:r>
          </w:p>
        </w:tc>
        <w:tc>
          <w:tcPr>
            <w:tcW w:w="1080" w:type="dxa"/>
            <w:vAlign w:val="center"/>
          </w:tcPr>
          <w:p w14:paraId="1B11E7CE">
            <w:pPr>
              <w:spacing w:line="400" w:lineRule="exact"/>
              <w:jc w:val="center"/>
              <w:rPr>
                <w:rFonts w:ascii="宋体" w:hAnsi="宋体"/>
                <w:spacing w:val="-16"/>
                <w:szCs w:val="21"/>
                <w:highlight w:val="none"/>
              </w:rPr>
            </w:pPr>
            <w:r>
              <w:rPr>
                <w:rFonts w:hint="eastAsia" w:ascii="宋体" w:hAnsi="宋体"/>
                <w:spacing w:val="-16"/>
                <w:szCs w:val="21"/>
                <w:highlight w:val="none"/>
              </w:rPr>
              <w:t>合同内容</w:t>
            </w:r>
          </w:p>
        </w:tc>
      </w:tr>
      <w:tr w14:paraId="4EB2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70CFDE37">
            <w:pPr>
              <w:spacing w:line="400" w:lineRule="exact"/>
              <w:rPr>
                <w:rFonts w:ascii="宋体" w:hAnsi="宋体"/>
                <w:szCs w:val="21"/>
                <w:highlight w:val="none"/>
              </w:rPr>
            </w:pPr>
          </w:p>
        </w:tc>
        <w:tc>
          <w:tcPr>
            <w:tcW w:w="900" w:type="dxa"/>
          </w:tcPr>
          <w:p w14:paraId="5D2E6E01">
            <w:pPr>
              <w:spacing w:line="400" w:lineRule="exact"/>
              <w:rPr>
                <w:rFonts w:ascii="宋体" w:hAnsi="宋体"/>
                <w:szCs w:val="21"/>
                <w:highlight w:val="none"/>
              </w:rPr>
            </w:pPr>
          </w:p>
        </w:tc>
        <w:tc>
          <w:tcPr>
            <w:tcW w:w="1800" w:type="dxa"/>
          </w:tcPr>
          <w:p w14:paraId="12A3E537">
            <w:pPr>
              <w:spacing w:line="400" w:lineRule="exact"/>
              <w:rPr>
                <w:rFonts w:ascii="宋体" w:hAnsi="宋体"/>
                <w:szCs w:val="21"/>
                <w:highlight w:val="none"/>
              </w:rPr>
            </w:pPr>
          </w:p>
        </w:tc>
        <w:tc>
          <w:tcPr>
            <w:tcW w:w="1080" w:type="dxa"/>
          </w:tcPr>
          <w:p w14:paraId="535072F9">
            <w:pPr>
              <w:spacing w:line="400" w:lineRule="exact"/>
              <w:rPr>
                <w:rFonts w:ascii="宋体" w:hAnsi="宋体"/>
                <w:szCs w:val="21"/>
                <w:highlight w:val="none"/>
              </w:rPr>
            </w:pPr>
          </w:p>
        </w:tc>
        <w:tc>
          <w:tcPr>
            <w:tcW w:w="1080" w:type="dxa"/>
          </w:tcPr>
          <w:p w14:paraId="49665A5E">
            <w:pPr>
              <w:spacing w:line="400" w:lineRule="exact"/>
              <w:rPr>
                <w:rFonts w:ascii="宋体" w:hAnsi="宋体"/>
                <w:szCs w:val="21"/>
                <w:highlight w:val="none"/>
              </w:rPr>
            </w:pPr>
          </w:p>
        </w:tc>
        <w:tc>
          <w:tcPr>
            <w:tcW w:w="720" w:type="dxa"/>
          </w:tcPr>
          <w:p w14:paraId="6B894A57">
            <w:pPr>
              <w:spacing w:line="400" w:lineRule="exact"/>
              <w:rPr>
                <w:rFonts w:ascii="宋体" w:hAnsi="宋体"/>
                <w:szCs w:val="21"/>
                <w:highlight w:val="none"/>
              </w:rPr>
            </w:pPr>
          </w:p>
        </w:tc>
        <w:tc>
          <w:tcPr>
            <w:tcW w:w="900" w:type="dxa"/>
          </w:tcPr>
          <w:p w14:paraId="4BCEA2A7">
            <w:pPr>
              <w:spacing w:line="400" w:lineRule="exact"/>
              <w:rPr>
                <w:rFonts w:ascii="宋体" w:hAnsi="宋体"/>
                <w:szCs w:val="21"/>
                <w:highlight w:val="none"/>
              </w:rPr>
            </w:pPr>
          </w:p>
        </w:tc>
        <w:tc>
          <w:tcPr>
            <w:tcW w:w="1080" w:type="dxa"/>
          </w:tcPr>
          <w:p w14:paraId="153D24D3">
            <w:pPr>
              <w:spacing w:line="400" w:lineRule="exact"/>
              <w:rPr>
                <w:rFonts w:ascii="宋体" w:hAnsi="宋体"/>
                <w:szCs w:val="21"/>
                <w:highlight w:val="none"/>
              </w:rPr>
            </w:pPr>
          </w:p>
        </w:tc>
      </w:tr>
      <w:tr w14:paraId="341A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1A1B07AD">
            <w:pPr>
              <w:spacing w:line="400" w:lineRule="exact"/>
              <w:rPr>
                <w:rFonts w:ascii="宋体" w:hAnsi="宋体"/>
                <w:szCs w:val="21"/>
                <w:highlight w:val="none"/>
              </w:rPr>
            </w:pPr>
          </w:p>
        </w:tc>
        <w:tc>
          <w:tcPr>
            <w:tcW w:w="900" w:type="dxa"/>
          </w:tcPr>
          <w:p w14:paraId="4E9C6D4D">
            <w:pPr>
              <w:spacing w:line="400" w:lineRule="exact"/>
              <w:rPr>
                <w:rFonts w:ascii="宋体" w:hAnsi="宋体"/>
                <w:szCs w:val="21"/>
                <w:highlight w:val="none"/>
              </w:rPr>
            </w:pPr>
          </w:p>
        </w:tc>
        <w:tc>
          <w:tcPr>
            <w:tcW w:w="1800" w:type="dxa"/>
          </w:tcPr>
          <w:p w14:paraId="619DBD5A">
            <w:pPr>
              <w:spacing w:line="400" w:lineRule="exact"/>
              <w:rPr>
                <w:rFonts w:ascii="宋体" w:hAnsi="宋体"/>
                <w:szCs w:val="21"/>
                <w:highlight w:val="none"/>
              </w:rPr>
            </w:pPr>
          </w:p>
        </w:tc>
        <w:tc>
          <w:tcPr>
            <w:tcW w:w="1080" w:type="dxa"/>
          </w:tcPr>
          <w:p w14:paraId="7E100CEF">
            <w:pPr>
              <w:spacing w:line="400" w:lineRule="exact"/>
              <w:rPr>
                <w:rFonts w:ascii="宋体" w:hAnsi="宋体"/>
                <w:szCs w:val="21"/>
                <w:highlight w:val="none"/>
              </w:rPr>
            </w:pPr>
          </w:p>
        </w:tc>
        <w:tc>
          <w:tcPr>
            <w:tcW w:w="1080" w:type="dxa"/>
          </w:tcPr>
          <w:p w14:paraId="2BFAF98E">
            <w:pPr>
              <w:spacing w:line="400" w:lineRule="exact"/>
              <w:rPr>
                <w:rFonts w:ascii="宋体" w:hAnsi="宋体"/>
                <w:szCs w:val="21"/>
                <w:highlight w:val="none"/>
              </w:rPr>
            </w:pPr>
          </w:p>
        </w:tc>
        <w:tc>
          <w:tcPr>
            <w:tcW w:w="720" w:type="dxa"/>
          </w:tcPr>
          <w:p w14:paraId="6FE621A4">
            <w:pPr>
              <w:spacing w:line="400" w:lineRule="exact"/>
              <w:rPr>
                <w:rFonts w:ascii="宋体" w:hAnsi="宋体"/>
                <w:szCs w:val="21"/>
                <w:highlight w:val="none"/>
              </w:rPr>
            </w:pPr>
          </w:p>
        </w:tc>
        <w:tc>
          <w:tcPr>
            <w:tcW w:w="900" w:type="dxa"/>
          </w:tcPr>
          <w:p w14:paraId="6CFFE065">
            <w:pPr>
              <w:spacing w:line="400" w:lineRule="exact"/>
              <w:rPr>
                <w:rFonts w:ascii="宋体" w:hAnsi="宋体"/>
                <w:szCs w:val="21"/>
                <w:highlight w:val="none"/>
              </w:rPr>
            </w:pPr>
          </w:p>
        </w:tc>
        <w:tc>
          <w:tcPr>
            <w:tcW w:w="1080" w:type="dxa"/>
          </w:tcPr>
          <w:p w14:paraId="2F45D911">
            <w:pPr>
              <w:spacing w:line="400" w:lineRule="exact"/>
              <w:rPr>
                <w:rFonts w:ascii="宋体" w:hAnsi="宋体"/>
                <w:szCs w:val="21"/>
                <w:highlight w:val="none"/>
              </w:rPr>
            </w:pPr>
          </w:p>
        </w:tc>
      </w:tr>
      <w:tr w14:paraId="2CD7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02FE9A74">
            <w:pPr>
              <w:spacing w:line="400" w:lineRule="exact"/>
              <w:rPr>
                <w:rFonts w:ascii="宋体" w:hAnsi="宋体"/>
                <w:szCs w:val="21"/>
                <w:highlight w:val="none"/>
              </w:rPr>
            </w:pPr>
          </w:p>
        </w:tc>
        <w:tc>
          <w:tcPr>
            <w:tcW w:w="900" w:type="dxa"/>
          </w:tcPr>
          <w:p w14:paraId="5259EEF2">
            <w:pPr>
              <w:spacing w:line="400" w:lineRule="exact"/>
              <w:rPr>
                <w:rFonts w:ascii="宋体" w:hAnsi="宋体"/>
                <w:szCs w:val="21"/>
                <w:highlight w:val="none"/>
              </w:rPr>
            </w:pPr>
          </w:p>
        </w:tc>
        <w:tc>
          <w:tcPr>
            <w:tcW w:w="1800" w:type="dxa"/>
          </w:tcPr>
          <w:p w14:paraId="2FC18254">
            <w:pPr>
              <w:spacing w:line="400" w:lineRule="exact"/>
              <w:rPr>
                <w:rFonts w:ascii="宋体" w:hAnsi="宋体"/>
                <w:szCs w:val="21"/>
                <w:highlight w:val="none"/>
              </w:rPr>
            </w:pPr>
          </w:p>
        </w:tc>
        <w:tc>
          <w:tcPr>
            <w:tcW w:w="1080" w:type="dxa"/>
          </w:tcPr>
          <w:p w14:paraId="006061B8">
            <w:pPr>
              <w:spacing w:line="400" w:lineRule="exact"/>
              <w:rPr>
                <w:rFonts w:ascii="宋体" w:hAnsi="宋体"/>
                <w:szCs w:val="21"/>
                <w:highlight w:val="none"/>
              </w:rPr>
            </w:pPr>
          </w:p>
        </w:tc>
        <w:tc>
          <w:tcPr>
            <w:tcW w:w="1080" w:type="dxa"/>
          </w:tcPr>
          <w:p w14:paraId="15BB9D45">
            <w:pPr>
              <w:spacing w:line="400" w:lineRule="exact"/>
              <w:rPr>
                <w:rFonts w:ascii="宋体" w:hAnsi="宋体"/>
                <w:szCs w:val="21"/>
                <w:highlight w:val="none"/>
              </w:rPr>
            </w:pPr>
          </w:p>
        </w:tc>
        <w:tc>
          <w:tcPr>
            <w:tcW w:w="720" w:type="dxa"/>
          </w:tcPr>
          <w:p w14:paraId="5778279B">
            <w:pPr>
              <w:spacing w:line="400" w:lineRule="exact"/>
              <w:rPr>
                <w:rFonts w:ascii="宋体" w:hAnsi="宋体"/>
                <w:szCs w:val="21"/>
                <w:highlight w:val="none"/>
              </w:rPr>
            </w:pPr>
          </w:p>
        </w:tc>
        <w:tc>
          <w:tcPr>
            <w:tcW w:w="900" w:type="dxa"/>
          </w:tcPr>
          <w:p w14:paraId="52A479A8">
            <w:pPr>
              <w:spacing w:line="400" w:lineRule="exact"/>
              <w:rPr>
                <w:rFonts w:ascii="宋体" w:hAnsi="宋体"/>
                <w:szCs w:val="21"/>
                <w:highlight w:val="none"/>
              </w:rPr>
            </w:pPr>
          </w:p>
        </w:tc>
        <w:tc>
          <w:tcPr>
            <w:tcW w:w="1080" w:type="dxa"/>
          </w:tcPr>
          <w:p w14:paraId="0D559425">
            <w:pPr>
              <w:spacing w:line="400" w:lineRule="exact"/>
              <w:rPr>
                <w:rFonts w:ascii="宋体" w:hAnsi="宋体"/>
                <w:szCs w:val="21"/>
                <w:highlight w:val="none"/>
              </w:rPr>
            </w:pPr>
          </w:p>
        </w:tc>
      </w:tr>
      <w:tr w14:paraId="7302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14:paraId="3E72DF38">
            <w:pPr>
              <w:spacing w:line="400" w:lineRule="exact"/>
              <w:rPr>
                <w:rFonts w:ascii="宋体" w:hAnsi="宋体"/>
                <w:szCs w:val="21"/>
                <w:highlight w:val="none"/>
              </w:rPr>
            </w:pPr>
          </w:p>
        </w:tc>
        <w:tc>
          <w:tcPr>
            <w:tcW w:w="900" w:type="dxa"/>
          </w:tcPr>
          <w:p w14:paraId="6114F280">
            <w:pPr>
              <w:spacing w:line="400" w:lineRule="exact"/>
              <w:rPr>
                <w:rFonts w:ascii="宋体" w:hAnsi="宋体"/>
                <w:szCs w:val="21"/>
                <w:highlight w:val="none"/>
              </w:rPr>
            </w:pPr>
          </w:p>
        </w:tc>
        <w:tc>
          <w:tcPr>
            <w:tcW w:w="1800" w:type="dxa"/>
          </w:tcPr>
          <w:p w14:paraId="1CC40796">
            <w:pPr>
              <w:spacing w:line="400" w:lineRule="exact"/>
              <w:rPr>
                <w:rFonts w:ascii="宋体" w:hAnsi="宋体"/>
                <w:szCs w:val="21"/>
                <w:highlight w:val="none"/>
              </w:rPr>
            </w:pPr>
          </w:p>
        </w:tc>
        <w:tc>
          <w:tcPr>
            <w:tcW w:w="1080" w:type="dxa"/>
          </w:tcPr>
          <w:p w14:paraId="1B75AE8E">
            <w:pPr>
              <w:spacing w:line="400" w:lineRule="exact"/>
              <w:rPr>
                <w:rFonts w:ascii="宋体" w:hAnsi="宋体"/>
                <w:szCs w:val="21"/>
                <w:highlight w:val="none"/>
              </w:rPr>
            </w:pPr>
          </w:p>
        </w:tc>
        <w:tc>
          <w:tcPr>
            <w:tcW w:w="1080" w:type="dxa"/>
          </w:tcPr>
          <w:p w14:paraId="2D0AC450">
            <w:pPr>
              <w:spacing w:line="400" w:lineRule="exact"/>
              <w:rPr>
                <w:rFonts w:ascii="宋体" w:hAnsi="宋体"/>
                <w:szCs w:val="21"/>
                <w:highlight w:val="none"/>
              </w:rPr>
            </w:pPr>
          </w:p>
        </w:tc>
        <w:tc>
          <w:tcPr>
            <w:tcW w:w="720" w:type="dxa"/>
          </w:tcPr>
          <w:p w14:paraId="78D38B6B">
            <w:pPr>
              <w:spacing w:line="400" w:lineRule="exact"/>
              <w:rPr>
                <w:rFonts w:ascii="宋体" w:hAnsi="宋体"/>
                <w:szCs w:val="21"/>
                <w:highlight w:val="none"/>
              </w:rPr>
            </w:pPr>
          </w:p>
        </w:tc>
        <w:tc>
          <w:tcPr>
            <w:tcW w:w="900" w:type="dxa"/>
          </w:tcPr>
          <w:p w14:paraId="3494488D">
            <w:pPr>
              <w:spacing w:line="400" w:lineRule="exact"/>
              <w:rPr>
                <w:rFonts w:ascii="宋体" w:hAnsi="宋体"/>
                <w:szCs w:val="21"/>
                <w:highlight w:val="none"/>
              </w:rPr>
            </w:pPr>
          </w:p>
        </w:tc>
        <w:tc>
          <w:tcPr>
            <w:tcW w:w="1080" w:type="dxa"/>
          </w:tcPr>
          <w:p w14:paraId="0449C6EF">
            <w:pPr>
              <w:spacing w:line="400" w:lineRule="exact"/>
              <w:rPr>
                <w:rFonts w:ascii="宋体" w:hAnsi="宋体"/>
                <w:szCs w:val="21"/>
                <w:highlight w:val="none"/>
              </w:rPr>
            </w:pPr>
          </w:p>
        </w:tc>
      </w:tr>
      <w:tr w14:paraId="04D9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87" w:type="dxa"/>
          </w:tcPr>
          <w:p w14:paraId="386944E7">
            <w:pPr>
              <w:spacing w:line="400" w:lineRule="exact"/>
              <w:rPr>
                <w:rFonts w:ascii="宋体" w:hAnsi="宋体"/>
                <w:szCs w:val="21"/>
                <w:highlight w:val="none"/>
              </w:rPr>
            </w:pPr>
          </w:p>
        </w:tc>
        <w:tc>
          <w:tcPr>
            <w:tcW w:w="900" w:type="dxa"/>
          </w:tcPr>
          <w:p w14:paraId="14A5158B">
            <w:pPr>
              <w:spacing w:line="400" w:lineRule="exact"/>
              <w:rPr>
                <w:rFonts w:ascii="宋体" w:hAnsi="宋体"/>
                <w:szCs w:val="21"/>
                <w:highlight w:val="none"/>
              </w:rPr>
            </w:pPr>
          </w:p>
        </w:tc>
        <w:tc>
          <w:tcPr>
            <w:tcW w:w="1800" w:type="dxa"/>
          </w:tcPr>
          <w:p w14:paraId="5A7479F5">
            <w:pPr>
              <w:spacing w:line="400" w:lineRule="exact"/>
              <w:rPr>
                <w:rFonts w:ascii="宋体" w:hAnsi="宋体"/>
                <w:szCs w:val="21"/>
                <w:highlight w:val="none"/>
              </w:rPr>
            </w:pPr>
          </w:p>
        </w:tc>
        <w:tc>
          <w:tcPr>
            <w:tcW w:w="1080" w:type="dxa"/>
          </w:tcPr>
          <w:p w14:paraId="62216D86">
            <w:pPr>
              <w:spacing w:line="400" w:lineRule="exact"/>
              <w:rPr>
                <w:rFonts w:ascii="宋体" w:hAnsi="宋体"/>
                <w:szCs w:val="21"/>
                <w:highlight w:val="none"/>
              </w:rPr>
            </w:pPr>
          </w:p>
        </w:tc>
        <w:tc>
          <w:tcPr>
            <w:tcW w:w="1080" w:type="dxa"/>
          </w:tcPr>
          <w:p w14:paraId="484BD97D">
            <w:pPr>
              <w:spacing w:line="400" w:lineRule="exact"/>
              <w:rPr>
                <w:rFonts w:ascii="宋体" w:hAnsi="宋体"/>
                <w:szCs w:val="21"/>
                <w:highlight w:val="none"/>
              </w:rPr>
            </w:pPr>
          </w:p>
        </w:tc>
        <w:tc>
          <w:tcPr>
            <w:tcW w:w="720" w:type="dxa"/>
          </w:tcPr>
          <w:p w14:paraId="122584B4">
            <w:pPr>
              <w:spacing w:line="400" w:lineRule="exact"/>
              <w:rPr>
                <w:rFonts w:ascii="宋体" w:hAnsi="宋体"/>
                <w:szCs w:val="21"/>
                <w:highlight w:val="none"/>
              </w:rPr>
            </w:pPr>
          </w:p>
        </w:tc>
        <w:tc>
          <w:tcPr>
            <w:tcW w:w="900" w:type="dxa"/>
          </w:tcPr>
          <w:p w14:paraId="3074F564">
            <w:pPr>
              <w:spacing w:line="400" w:lineRule="exact"/>
              <w:rPr>
                <w:rFonts w:ascii="宋体" w:hAnsi="宋体"/>
                <w:szCs w:val="21"/>
                <w:highlight w:val="none"/>
              </w:rPr>
            </w:pPr>
          </w:p>
        </w:tc>
        <w:tc>
          <w:tcPr>
            <w:tcW w:w="1080" w:type="dxa"/>
          </w:tcPr>
          <w:p w14:paraId="6D495D7D">
            <w:pPr>
              <w:spacing w:line="400" w:lineRule="exact"/>
              <w:rPr>
                <w:rFonts w:ascii="宋体" w:hAnsi="宋体"/>
                <w:szCs w:val="21"/>
                <w:highlight w:val="none"/>
              </w:rPr>
            </w:pPr>
          </w:p>
        </w:tc>
      </w:tr>
      <w:tr w14:paraId="1134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8747" w:type="dxa"/>
            <w:gridSpan w:val="8"/>
            <w:vAlign w:val="center"/>
          </w:tcPr>
          <w:p w14:paraId="1A8BF2DF">
            <w:pPr>
              <w:spacing w:line="400" w:lineRule="exact"/>
              <w:rPr>
                <w:rFonts w:ascii="宋体" w:hAnsi="宋体"/>
                <w:szCs w:val="21"/>
                <w:highlight w:val="none"/>
              </w:rPr>
            </w:pPr>
            <w:r>
              <w:rPr>
                <w:rFonts w:hint="eastAsia" w:ascii="宋体" w:hAnsi="宋体"/>
                <w:szCs w:val="21"/>
                <w:highlight w:val="none"/>
              </w:rPr>
              <w:t>说明：附证明材料。</w:t>
            </w:r>
          </w:p>
        </w:tc>
      </w:tr>
    </w:tbl>
    <w:p w14:paraId="638CD215">
      <w:pPr>
        <w:spacing w:line="440" w:lineRule="exact"/>
        <w:jc w:val="right"/>
        <w:rPr>
          <w:rFonts w:ascii="宋体" w:hAnsi="宋体"/>
          <w:szCs w:val="21"/>
          <w:highlight w:val="none"/>
        </w:rPr>
      </w:pPr>
    </w:p>
    <w:p w14:paraId="30EC21E1">
      <w:pPr>
        <w:spacing w:line="440" w:lineRule="exact"/>
        <w:jc w:val="right"/>
        <w:rPr>
          <w:rFonts w:ascii="宋体" w:hAnsi="宋体"/>
          <w:szCs w:val="21"/>
          <w:highlight w:val="none"/>
        </w:rPr>
      </w:pPr>
    </w:p>
    <w:p w14:paraId="243A34C7">
      <w:pPr>
        <w:pStyle w:val="29"/>
        <w:adjustRightInd w:val="0"/>
        <w:snapToGrid w:val="0"/>
        <w:spacing w:line="360" w:lineRule="auto"/>
        <w:rPr>
          <w:rFonts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4F87B5EB">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3DFFF81F">
      <w:pPr>
        <w:adjustRightInd w:val="0"/>
        <w:snapToGrid w:val="0"/>
        <w:spacing w:line="360" w:lineRule="auto"/>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4F848FB6">
      <w:pPr>
        <w:adjustRightInd w:val="0"/>
        <w:snapToGrid w:val="0"/>
        <w:spacing w:line="480" w:lineRule="auto"/>
        <w:jc w:val="left"/>
        <w:rPr>
          <w:rFonts w:ascii="宋体" w:hAnsi="宋体"/>
          <w:b/>
          <w:bCs/>
          <w:sz w:val="24"/>
          <w:highlight w:val="none"/>
        </w:rPr>
      </w:pPr>
    </w:p>
    <w:p w14:paraId="17EAE22D">
      <w:pPr>
        <w:adjustRightInd w:val="0"/>
        <w:snapToGrid w:val="0"/>
        <w:spacing w:line="360" w:lineRule="auto"/>
        <w:jc w:val="center"/>
        <w:outlineLvl w:val="1"/>
        <w:rPr>
          <w:rFonts w:ascii="宋体" w:hAnsi="宋体"/>
          <w:bCs/>
          <w:sz w:val="28"/>
          <w:szCs w:val="28"/>
          <w:highlight w:val="none"/>
        </w:rPr>
        <w:sectPr>
          <w:headerReference r:id="rId10" w:type="default"/>
          <w:footerReference r:id="rId11" w:type="even"/>
          <w:pgSz w:w="11906" w:h="16838"/>
          <w:pgMar w:top="1440" w:right="1800" w:bottom="1440" w:left="1800" w:header="851" w:footer="992" w:gutter="0"/>
          <w:cols w:space="720" w:num="1"/>
          <w:docGrid w:type="lines" w:linePitch="312" w:charSpace="0"/>
        </w:sectPr>
      </w:pPr>
    </w:p>
    <w:p w14:paraId="2B6DC449">
      <w:pPr>
        <w:pStyle w:val="4"/>
        <w:jc w:val="center"/>
        <w:rPr>
          <w:rFonts w:ascii="宋体" w:hAnsi="宋体"/>
          <w:highlight w:val="none"/>
        </w:rPr>
      </w:pPr>
      <w:bookmarkStart w:id="200" w:name="_Toc506227603"/>
      <w:bookmarkStart w:id="201" w:name="_Toc480804910"/>
      <w:r>
        <w:rPr>
          <w:rFonts w:hint="eastAsia" w:ascii="宋体" w:hAnsi="宋体"/>
          <w:highlight w:val="none"/>
        </w:rPr>
        <w:t>五、投标人的资格审查材料</w:t>
      </w:r>
      <w:bookmarkEnd w:id="200"/>
      <w:bookmarkEnd w:id="201"/>
    </w:p>
    <w:p w14:paraId="086F86A9">
      <w:pPr>
        <w:adjustRightInd w:val="0"/>
        <w:snapToGrid w:val="0"/>
        <w:spacing w:line="360" w:lineRule="auto"/>
        <w:jc w:val="left"/>
        <w:rPr>
          <w:rFonts w:ascii="宋体" w:hAnsi="宋体"/>
          <w:szCs w:val="21"/>
          <w:highlight w:val="none"/>
        </w:rPr>
      </w:pPr>
    </w:p>
    <w:p w14:paraId="6FE2D77C">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1）企业法人营业执照副本或事业单位法人证书副本复印件</w:t>
      </w:r>
    </w:p>
    <w:p w14:paraId="670D6604">
      <w:pPr>
        <w:adjustRightInd w:val="0"/>
        <w:snapToGrid w:val="0"/>
        <w:spacing w:line="360" w:lineRule="auto"/>
        <w:ind w:right="-153" w:rightChars="-73"/>
        <w:jc w:val="left"/>
        <w:rPr>
          <w:rFonts w:ascii="宋体" w:hAnsi="宋体"/>
          <w:szCs w:val="21"/>
          <w:highlight w:val="none"/>
        </w:rPr>
      </w:pPr>
    </w:p>
    <w:p w14:paraId="449B43CD">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2）税务登记证复印件（营业执照“三证合一”不需提供）</w:t>
      </w:r>
    </w:p>
    <w:p w14:paraId="35DF18BE">
      <w:pPr>
        <w:adjustRightInd w:val="0"/>
        <w:snapToGrid w:val="0"/>
        <w:spacing w:line="360" w:lineRule="auto"/>
        <w:ind w:right="-153" w:rightChars="-73"/>
        <w:jc w:val="left"/>
        <w:rPr>
          <w:rFonts w:ascii="宋体" w:hAnsi="宋体"/>
          <w:szCs w:val="21"/>
          <w:highlight w:val="none"/>
        </w:rPr>
      </w:pPr>
    </w:p>
    <w:p w14:paraId="2B1EC294">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3） 组织机构代码证复印件（营业执照“三证合一”不需提供）</w:t>
      </w:r>
    </w:p>
    <w:p w14:paraId="3867CD36">
      <w:pPr>
        <w:adjustRightInd w:val="0"/>
        <w:snapToGrid w:val="0"/>
        <w:spacing w:line="360" w:lineRule="auto"/>
        <w:ind w:right="-153" w:rightChars="-73"/>
        <w:jc w:val="left"/>
        <w:rPr>
          <w:rFonts w:ascii="宋体" w:hAnsi="宋体"/>
          <w:szCs w:val="21"/>
          <w:highlight w:val="none"/>
        </w:rPr>
      </w:pPr>
    </w:p>
    <w:p w14:paraId="1EE2903A">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4）投标人须具有良好的商业信誉和健全的财务会计制度，须提供相关证明材料（新成立企业无需提供），其中：</w:t>
      </w:r>
    </w:p>
    <w:p w14:paraId="016576BC">
      <w:pPr>
        <w:adjustRightInd w:val="0"/>
        <w:snapToGrid w:val="0"/>
        <w:spacing w:line="360" w:lineRule="auto"/>
        <w:ind w:right="-153" w:rightChars="-73" w:firstLine="315" w:firstLineChars="150"/>
        <w:jc w:val="left"/>
        <w:rPr>
          <w:rFonts w:ascii="宋体" w:hAnsi="宋体"/>
          <w:szCs w:val="21"/>
          <w:highlight w:val="none"/>
        </w:rPr>
      </w:pPr>
      <w:r>
        <w:rPr>
          <w:rFonts w:hint="eastAsia" w:ascii="宋体" w:hAnsi="宋体"/>
          <w:szCs w:val="21"/>
          <w:highlight w:val="none"/>
        </w:rPr>
        <w:t>供应商是法人的，应提供上一年度经审计的财务报告复印件（报告中须包括资产负债表、利润表、现金流量表及财务报表附注），或其基本开户银行出具的资信证明原件；</w:t>
      </w:r>
    </w:p>
    <w:p w14:paraId="7E29CBF0">
      <w:pPr>
        <w:adjustRightInd w:val="0"/>
        <w:snapToGrid w:val="0"/>
        <w:spacing w:line="360" w:lineRule="auto"/>
        <w:ind w:right="-153" w:rightChars="-73" w:firstLine="315" w:firstLineChars="150"/>
        <w:jc w:val="left"/>
        <w:rPr>
          <w:rFonts w:ascii="宋体" w:hAnsi="宋体"/>
          <w:szCs w:val="21"/>
          <w:highlight w:val="none"/>
        </w:rPr>
      </w:pPr>
      <w:r>
        <w:rPr>
          <w:rFonts w:hint="eastAsia" w:ascii="宋体" w:hAnsi="宋体"/>
          <w:szCs w:val="21"/>
          <w:highlight w:val="none"/>
        </w:rPr>
        <w:t>供应商是其他组织或自然人的，应提供银行出具的资信证明原件。</w:t>
      </w:r>
    </w:p>
    <w:p w14:paraId="42C91F66">
      <w:pPr>
        <w:adjustRightInd w:val="0"/>
        <w:snapToGrid w:val="0"/>
        <w:spacing w:line="360" w:lineRule="auto"/>
        <w:ind w:right="-153" w:rightChars="-73"/>
        <w:jc w:val="left"/>
        <w:rPr>
          <w:rFonts w:ascii="宋体" w:hAnsi="宋体"/>
          <w:szCs w:val="21"/>
          <w:highlight w:val="none"/>
        </w:rPr>
      </w:pPr>
    </w:p>
    <w:p w14:paraId="2FBE8798">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5）投标人须具有履行合同所必需的设备和专业技术能力，须附相关证明材料或声明：</w:t>
      </w:r>
    </w:p>
    <w:p w14:paraId="4F7C9EEE">
      <w:pPr>
        <w:adjustRightInd w:val="0"/>
        <w:snapToGrid w:val="0"/>
        <w:spacing w:line="360" w:lineRule="auto"/>
        <w:ind w:right="-153" w:rightChars="-73"/>
        <w:jc w:val="left"/>
        <w:rPr>
          <w:rFonts w:ascii="宋体" w:hAnsi="宋体"/>
          <w:szCs w:val="21"/>
          <w:highlight w:val="none"/>
        </w:rPr>
      </w:pPr>
    </w:p>
    <w:p w14:paraId="2D6CE461">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6）投标人须具有依法缴纳税收和社会保障资金的良好记录，须提供相关证明材料（新成立企业无需提供），其中：</w:t>
      </w:r>
    </w:p>
    <w:p w14:paraId="3169CAE7">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 xml:space="preserve">   供应商是法人的，缴纳税收的证明材料，应提供税务登记证复印件或开标前半年内任意一个月的纳税凭据复印件；</w:t>
      </w:r>
    </w:p>
    <w:p w14:paraId="777D5F75">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 xml:space="preserve">   供应商是法人的，缴纳社会保障资金的证明材料，应提供社会保险登记证或开标前半年内任意一个月的缴纳社会保险的凭据（专用收据或社会保险缴纳清单）复印件；</w:t>
      </w:r>
    </w:p>
    <w:p w14:paraId="6E7641AD">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 xml:space="preserve">    供应商是其他组织和自然人的，需要提供开标前半年内任意一个月的缴纳税收和社会保险的凭据。</w:t>
      </w:r>
    </w:p>
    <w:p w14:paraId="64D31E50">
      <w:pPr>
        <w:adjustRightInd w:val="0"/>
        <w:snapToGrid w:val="0"/>
        <w:spacing w:line="360" w:lineRule="auto"/>
        <w:ind w:right="-153" w:rightChars="-73"/>
        <w:jc w:val="left"/>
        <w:rPr>
          <w:rFonts w:ascii="宋体" w:hAnsi="宋体"/>
          <w:szCs w:val="21"/>
          <w:highlight w:val="none"/>
        </w:rPr>
      </w:pPr>
    </w:p>
    <w:p w14:paraId="62E97442">
      <w:pPr>
        <w:adjustRightInd w:val="0"/>
        <w:snapToGrid w:val="0"/>
        <w:spacing w:line="360" w:lineRule="auto"/>
        <w:ind w:right="-153" w:rightChars="-73"/>
        <w:jc w:val="left"/>
        <w:rPr>
          <w:rFonts w:ascii="宋体" w:hAnsi="宋体"/>
          <w:szCs w:val="21"/>
          <w:highlight w:val="none"/>
        </w:rPr>
      </w:pPr>
      <w:r>
        <w:rPr>
          <w:rFonts w:hint="eastAsia" w:ascii="宋体" w:hAnsi="宋体"/>
          <w:szCs w:val="21"/>
          <w:highlight w:val="none"/>
        </w:rPr>
        <w:t>7）近三年内，投标人在经营活动中没有重大违法记录，其中：</w:t>
      </w:r>
    </w:p>
    <w:p w14:paraId="5AFF1C80">
      <w:pPr>
        <w:adjustRightInd w:val="0"/>
        <w:snapToGrid w:val="0"/>
        <w:spacing w:line="360" w:lineRule="auto"/>
        <w:ind w:right="-153" w:rightChars="-73" w:firstLine="420" w:firstLineChars="200"/>
        <w:jc w:val="left"/>
        <w:rPr>
          <w:rFonts w:ascii="宋体" w:hAnsi="宋体"/>
          <w:szCs w:val="21"/>
          <w:highlight w:val="none"/>
        </w:rPr>
      </w:pPr>
      <w:r>
        <w:rPr>
          <w:rFonts w:hint="eastAsia" w:ascii="宋体" w:hAnsi="宋体"/>
          <w:szCs w:val="21"/>
          <w:highlight w:val="none"/>
        </w:rPr>
        <w:t>重大违法记录是指供应商因违法经营受到刑事处罚或者责令停产停业、吊销许可证或者执照、较大数额罚款等行政处罚；</w:t>
      </w:r>
    </w:p>
    <w:p w14:paraId="26677ACD">
      <w:pPr>
        <w:adjustRightInd w:val="0"/>
        <w:snapToGrid w:val="0"/>
        <w:spacing w:line="360" w:lineRule="auto"/>
        <w:ind w:right="-153" w:rightChars="-73" w:firstLine="420" w:firstLineChars="200"/>
        <w:jc w:val="left"/>
        <w:rPr>
          <w:rFonts w:ascii="宋体" w:hAnsi="宋体"/>
          <w:szCs w:val="21"/>
          <w:highlight w:val="none"/>
        </w:rPr>
      </w:pPr>
      <w:r>
        <w:rPr>
          <w:rFonts w:hint="eastAsia" w:ascii="宋体" w:hAnsi="宋体"/>
          <w:szCs w:val="21"/>
          <w:highlight w:val="none"/>
        </w:rPr>
        <w:t>供应商须提供参与本采购活动前三年内在经营活动中没有重大违法记录的书面声明。</w:t>
      </w:r>
    </w:p>
    <w:p w14:paraId="515FE430">
      <w:pPr>
        <w:adjustRightInd w:val="0"/>
        <w:snapToGrid w:val="0"/>
        <w:spacing w:line="360" w:lineRule="auto"/>
        <w:ind w:right="-153" w:rightChars="-73"/>
        <w:jc w:val="left"/>
        <w:rPr>
          <w:rFonts w:ascii="宋体" w:hAnsi="宋体"/>
          <w:szCs w:val="21"/>
          <w:highlight w:val="none"/>
        </w:rPr>
      </w:pPr>
    </w:p>
    <w:p w14:paraId="3609E756">
      <w:pPr>
        <w:adjustRightInd w:val="0"/>
        <w:snapToGrid w:val="0"/>
        <w:spacing w:line="360" w:lineRule="auto"/>
        <w:ind w:right="-153" w:rightChars="-73"/>
        <w:jc w:val="left"/>
        <w:rPr>
          <w:rFonts w:ascii="宋体" w:hAnsi="宋体"/>
          <w:b/>
          <w:color w:val="000000"/>
          <w:szCs w:val="21"/>
          <w:highlight w:val="none"/>
        </w:rPr>
      </w:pPr>
      <w:r>
        <w:rPr>
          <w:rFonts w:hint="eastAsia" w:ascii="宋体" w:hAnsi="宋体"/>
          <w:szCs w:val="21"/>
          <w:highlight w:val="none"/>
        </w:rPr>
        <w:t>8）近三年内（本项目投标截止期前）被“中国政府采购网”网站列入政府采购严重违法失信行为记录名单</w:t>
      </w:r>
      <w:r>
        <w:rPr>
          <w:rFonts w:hint="eastAsia" w:ascii="宋体" w:hAnsi="宋体" w:cs="宋体"/>
          <w:kern w:val="0"/>
          <w:szCs w:val="21"/>
          <w:highlight w:val="none"/>
        </w:rPr>
        <w:t>（处罚决定规定的时间和地域范围内）</w:t>
      </w:r>
      <w:r>
        <w:rPr>
          <w:rFonts w:hint="eastAsia" w:ascii="宋体" w:hAnsi="宋体"/>
          <w:szCs w:val="21"/>
          <w:highlight w:val="none"/>
        </w:rPr>
        <w:t>，不得参与本项目的政府采购活动。</w:t>
      </w:r>
    </w:p>
    <w:p w14:paraId="71A6CE73">
      <w:pPr>
        <w:adjustRightInd w:val="0"/>
        <w:snapToGrid w:val="0"/>
        <w:spacing w:line="360" w:lineRule="auto"/>
        <w:ind w:right="-153" w:rightChars="-73"/>
        <w:jc w:val="left"/>
        <w:rPr>
          <w:rFonts w:ascii="宋体" w:hAnsi="宋体"/>
          <w:szCs w:val="21"/>
          <w:highlight w:val="none"/>
        </w:rPr>
      </w:pPr>
    </w:p>
    <w:p w14:paraId="488F97ED">
      <w:pPr>
        <w:adjustRightInd w:val="0"/>
        <w:snapToGrid w:val="0"/>
        <w:spacing w:line="360" w:lineRule="auto"/>
        <w:ind w:right="-153" w:rightChars="-73"/>
        <w:jc w:val="left"/>
        <w:rPr>
          <w:rFonts w:ascii="宋体" w:hAnsi="宋体"/>
          <w:szCs w:val="21"/>
          <w:highlight w:val="none"/>
        </w:rPr>
      </w:pPr>
    </w:p>
    <w:p w14:paraId="3A50E6E3">
      <w:pPr>
        <w:spacing w:line="360" w:lineRule="auto"/>
        <w:ind w:right="-153" w:rightChars="-73"/>
        <w:rPr>
          <w:rFonts w:ascii="宋体" w:hAnsi="宋体"/>
          <w:szCs w:val="21"/>
          <w:highlight w:val="none"/>
        </w:rPr>
      </w:pPr>
      <w:r>
        <w:rPr>
          <w:rFonts w:hint="eastAsia" w:ascii="宋体" w:hAnsi="宋体"/>
          <w:szCs w:val="21"/>
          <w:highlight w:val="none"/>
        </w:rPr>
        <w:t>注：1、以上复印件均需要加盖投标人行政原章。</w:t>
      </w:r>
    </w:p>
    <w:p w14:paraId="07E001DB">
      <w:pPr>
        <w:spacing w:line="360" w:lineRule="auto"/>
        <w:ind w:right="-153" w:rightChars="-73" w:firstLine="420" w:firstLineChars="200"/>
        <w:rPr>
          <w:rFonts w:ascii="宋体" w:hAnsi="宋体"/>
          <w:szCs w:val="21"/>
          <w:highlight w:val="none"/>
        </w:rPr>
      </w:pPr>
      <w:r>
        <w:rPr>
          <w:rFonts w:hint="eastAsia" w:ascii="宋体" w:hAnsi="宋体"/>
          <w:szCs w:val="21"/>
          <w:highlight w:val="none"/>
        </w:rPr>
        <w:t>2、依法免税或不需要缴纳社会保障资金的投标人，应提供相应文件证明其依法免税或不需要缴纳社会保障资金。</w:t>
      </w:r>
    </w:p>
    <w:p w14:paraId="1075E636">
      <w:pPr>
        <w:spacing w:line="360" w:lineRule="auto"/>
        <w:ind w:right="-153" w:rightChars="-73" w:firstLine="420" w:firstLineChars="200"/>
        <w:rPr>
          <w:rFonts w:ascii="宋体" w:hAnsi="宋体"/>
          <w:sz w:val="32"/>
          <w:szCs w:val="21"/>
          <w:highlight w:val="none"/>
        </w:rPr>
      </w:pPr>
      <w:r>
        <w:rPr>
          <w:rFonts w:hint="eastAsia" w:ascii="宋体" w:hAnsi="宋体"/>
          <w:szCs w:val="21"/>
          <w:highlight w:val="none"/>
        </w:rPr>
        <w:t>3、部分其他组织和自然人，没有经审计的财务报告，可以提供银行出具的资信证明。</w:t>
      </w:r>
    </w:p>
    <w:p w14:paraId="4A67217D">
      <w:pPr>
        <w:adjustRightInd w:val="0"/>
        <w:snapToGrid w:val="0"/>
        <w:spacing w:line="360" w:lineRule="auto"/>
        <w:ind w:right="24"/>
        <w:rPr>
          <w:rFonts w:ascii="宋体" w:hAnsi="宋体"/>
          <w:bCs/>
          <w:sz w:val="28"/>
          <w:szCs w:val="28"/>
          <w:highlight w:val="none"/>
        </w:rPr>
      </w:pPr>
      <w:r>
        <w:rPr>
          <w:rFonts w:ascii="宋体" w:hAnsi="宋体"/>
          <w:b/>
          <w:sz w:val="28"/>
          <w:szCs w:val="28"/>
          <w:highlight w:val="none"/>
        </w:rPr>
        <w:br w:type="page"/>
      </w:r>
      <w:r>
        <w:rPr>
          <w:rFonts w:hint="eastAsia" w:ascii="宋体" w:hAnsi="宋体"/>
          <w:bCs/>
          <w:sz w:val="28"/>
          <w:szCs w:val="28"/>
          <w:highlight w:val="none"/>
        </w:rPr>
        <w:t>附件12</w:t>
      </w:r>
    </w:p>
    <w:p w14:paraId="26BA0FC7">
      <w:pPr>
        <w:adjustRightInd w:val="0"/>
        <w:snapToGrid w:val="0"/>
        <w:spacing w:beforeLines="50" w:line="360" w:lineRule="auto"/>
        <w:jc w:val="center"/>
        <w:rPr>
          <w:rFonts w:ascii="宋体" w:hAnsi="宋体"/>
          <w:b/>
          <w:color w:val="000000"/>
          <w:sz w:val="28"/>
          <w:szCs w:val="28"/>
          <w:highlight w:val="none"/>
        </w:rPr>
      </w:pPr>
      <w:r>
        <w:rPr>
          <w:rFonts w:hint="eastAsia" w:ascii="宋体" w:hAnsi="宋体"/>
          <w:b/>
          <w:color w:val="000000"/>
          <w:sz w:val="28"/>
          <w:szCs w:val="28"/>
          <w:highlight w:val="none"/>
        </w:rPr>
        <w:t>近3年内在经营活动中没有重大违法记录的书面声明</w:t>
      </w:r>
    </w:p>
    <w:p w14:paraId="489706AC">
      <w:pPr>
        <w:adjustRightInd w:val="0"/>
        <w:snapToGrid w:val="0"/>
        <w:spacing w:beforeLines="50" w:line="360" w:lineRule="auto"/>
        <w:jc w:val="center"/>
        <w:rPr>
          <w:rFonts w:ascii="宋体" w:hAnsi="宋体"/>
          <w:color w:val="000000"/>
          <w:sz w:val="28"/>
          <w:szCs w:val="28"/>
          <w:highlight w:val="none"/>
        </w:rPr>
      </w:pPr>
    </w:p>
    <w:p w14:paraId="363E7D08">
      <w:pPr>
        <w:adjustRightInd w:val="0"/>
        <w:snapToGrid w:val="0"/>
        <w:spacing w:line="480" w:lineRule="auto"/>
        <w:ind w:firstLine="420" w:firstLineChars="200"/>
        <w:rPr>
          <w:rFonts w:ascii="宋体" w:hAnsi="宋体"/>
          <w:color w:val="000000"/>
          <w:szCs w:val="21"/>
          <w:highlight w:val="none"/>
        </w:rPr>
      </w:pPr>
      <w:r>
        <w:rPr>
          <w:rFonts w:hint="eastAsia" w:ascii="宋体" w:hAnsi="宋体"/>
          <w:color w:val="000000"/>
          <w:szCs w:val="21"/>
          <w:highlight w:val="none"/>
        </w:rPr>
        <w:t>我公司参与</w:t>
      </w:r>
      <w:r>
        <w:rPr>
          <w:rFonts w:hint="eastAsia" w:ascii="宋体" w:hAnsi="宋体"/>
          <w:color w:val="000000"/>
          <w:szCs w:val="21"/>
          <w:highlight w:val="none"/>
          <w:u w:val="single"/>
        </w:rPr>
        <w:t xml:space="preserve">                          </w:t>
      </w:r>
      <w:r>
        <w:rPr>
          <w:rFonts w:hint="eastAsia" w:ascii="宋体" w:hAnsi="宋体"/>
          <w:color w:val="000000"/>
          <w:szCs w:val="21"/>
          <w:highlight w:val="none"/>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02B6FD07">
      <w:pPr>
        <w:adjustRightInd w:val="0"/>
        <w:snapToGrid w:val="0"/>
        <w:spacing w:line="480" w:lineRule="auto"/>
        <w:ind w:firstLine="420" w:firstLineChars="200"/>
        <w:rPr>
          <w:rFonts w:ascii="宋体" w:hAnsi="宋体"/>
          <w:bCs/>
          <w:color w:val="000000"/>
          <w:szCs w:val="21"/>
          <w:highlight w:val="none"/>
        </w:rPr>
      </w:pPr>
      <w:r>
        <w:rPr>
          <w:rFonts w:hint="eastAsia" w:ascii="宋体" w:hAnsi="宋体"/>
          <w:color w:val="000000"/>
          <w:szCs w:val="21"/>
          <w:highlight w:val="none"/>
        </w:rPr>
        <w:t xml:space="preserve">特此声明  </w:t>
      </w:r>
    </w:p>
    <w:p w14:paraId="693BB400">
      <w:pPr>
        <w:adjustRightInd w:val="0"/>
        <w:snapToGrid w:val="0"/>
        <w:spacing w:line="480" w:lineRule="auto"/>
        <w:ind w:firstLine="2723" w:firstLineChars="1297"/>
        <w:rPr>
          <w:rFonts w:ascii="宋体" w:hAnsi="宋体"/>
          <w:color w:val="000000"/>
          <w:szCs w:val="21"/>
          <w:highlight w:val="none"/>
        </w:rPr>
      </w:pPr>
    </w:p>
    <w:p w14:paraId="5FF8E5CC">
      <w:pPr>
        <w:spacing w:line="480" w:lineRule="auto"/>
        <w:ind w:firstLine="3502" w:firstLineChars="1668"/>
        <w:rPr>
          <w:rFonts w:ascii="宋体" w:hAnsi="宋体"/>
          <w:color w:val="000000"/>
          <w:szCs w:val="21"/>
          <w:highlight w:val="none"/>
          <w:u w:val="single"/>
        </w:rPr>
      </w:pPr>
      <w:r>
        <w:rPr>
          <w:rFonts w:hint="eastAsia" w:ascii="宋体" w:hAnsi="宋体"/>
          <w:color w:val="000000"/>
          <w:highlight w:val="none"/>
        </w:rPr>
        <w:t>投标人</w:t>
      </w:r>
      <w:r>
        <w:rPr>
          <w:rFonts w:hint="eastAsia" w:ascii="宋体" w:hAnsi="宋体"/>
          <w:color w:val="000000"/>
          <w:szCs w:val="21"/>
          <w:highlight w:val="none"/>
        </w:rPr>
        <w:t>名称（盖单位公章）：</w:t>
      </w:r>
      <w:r>
        <w:rPr>
          <w:rFonts w:hint="eastAsia" w:ascii="宋体" w:hAnsi="宋体"/>
          <w:color w:val="000000"/>
          <w:szCs w:val="21"/>
          <w:highlight w:val="none"/>
          <w:u w:val="single"/>
        </w:rPr>
        <w:t xml:space="preserve">                 </w:t>
      </w:r>
    </w:p>
    <w:p w14:paraId="4B3F7FDB">
      <w:pPr>
        <w:spacing w:line="480" w:lineRule="auto"/>
        <w:ind w:firstLine="3502" w:firstLineChars="1668"/>
        <w:rPr>
          <w:rFonts w:ascii="宋体" w:hAnsi="宋体"/>
          <w:color w:val="000000"/>
          <w:szCs w:val="21"/>
          <w:highlight w:val="none"/>
          <w:u w:val="single"/>
        </w:rPr>
      </w:pPr>
      <w:r>
        <w:rPr>
          <w:rFonts w:hint="eastAsia" w:ascii="宋体" w:hAnsi="宋体"/>
          <w:color w:val="000000"/>
          <w:szCs w:val="21"/>
          <w:highlight w:val="none"/>
        </w:rPr>
        <w:t>法定代表人（签名）：</w:t>
      </w:r>
      <w:r>
        <w:rPr>
          <w:rFonts w:hint="eastAsia" w:ascii="宋体" w:hAnsi="宋体"/>
          <w:color w:val="000000"/>
          <w:szCs w:val="21"/>
          <w:highlight w:val="none"/>
          <w:u w:val="single"/>
        </w:rPr>
        <w:t xml:space="preserve">                </w:t>
      </w:r>
    </w:p>
    <w:p w14:paraId="39FFEE51">
      <w:pPr>
        <w:spacing w:line="480" w:lineRule="auto"/>
        <w:ind w:firstLine="3502" w:firstLineChars="1668"/>
        <w:rPr>
          <w:rFonts w:ascii="宋体" w:hAnsi="宋体"/>
          <w:color w:val="000000"/>
          <w:szCs w:val="21"/>
          <w:highlight w:val="none"/>
        </w:rPr>
      </w:pPr>
      <w:r>
        <w:rPr>
          <w:rFonts w:hint="eastAsia" w:ascii="宋体" w:hAnsi="宋体"/>
          <w:color w:val="000000"/>
          <w:szCs w:val="21"/>
          <w:highlight w:val="none"/>
        </w:rPr>
        <w:t xml:space="preserve">日    期：          </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101EDAA1">
      <w:pPr>
        <w:spacing w:line="360" w:lineRule="auto"/>
        <w:ind w:firstLine="3502" w:firstLineChars="1668"/>
        <w:rPr>
          <w:rFonts w:ascii="宋体" w:hAnsi="宋体"/>
          <w:color w:val="000000"/>
          <w:szCs w:val="21"/>
          <w:highlight w:val="none"/>
        </w:rPr>
      </w:pPr>
    </w:p>
    <w:p w14:paraId="36BD3E4F">
      <w:pPr>
        <w:spacing w:line="360" w:lineRule="auto"/>
        <w:rPr>
          <w:rFonts w:ascii="宋体" w:hAnsi="宋体"/>
          <w:color w:val="000000"/>
          <w:highlight w:val="none"/>
        </w:rPr>
      </w:pPr>
    </w:p>
    <w:p w14:paraId="35955071">
      <w:pPr>
        <w:spacing w:line="360" w:lineRule="auto"/>
        <w:rPr>
          <w:rFonts w:ascii="宋体" w:hAnsi="宋体"/>
          <w:color w:val="000000"/>
          <w:highlight w:val="none"/>
        </w:rPr>
      </w:pPr>
    </w:p>
    <w:p w14:paraId="4233B081">
      <w:pPr>
        <w:spacing w:line="360" w:lineRule="auto"/>
        <w:rPr>
          <w:rFonts w:ascii="宋体" w:hAnsi="宋体"/>
          <w:color w:val="000000"/>
          <w:highlight w:val="none"/>
        </w:rPr>
      </w:pPr>
      <w:r>
        <w:rPr>
          <w:rFonts w:hint="eastAsia" w:ascii="宋体" w:hAnsi="宋体"/>
          <w:color w:val="000000"/>
          <w:highlight w:val="none"/>
        </w:rPr>
        <w:t>注：近三年：成立三年以上的，为提交首次投标文件截止时间前三年内；成立不足三年的，为实际时间</w:t>
      </w:r>
      <w:r>
        <w:rPr>
          <w:rFonts w:hint="eastAsia" w:ascii="宋体" w:hAnsi="宋体"/>
          <w:color w:val="000000"/>
          <w:szCs w:val="21"/>
          <w:highlight w:val="none"/>
        </w:rPr>
        <w:t>。</w:t>
      </w:r>
    </w:p>
    <w:p w14:paraId="5A8E8CCF">
      <w:pPr>
        <w:adjustRightInd w:val="0"/>
        <w:snapToGrid w:val="0"/>
        <w:spacing w:line="360" w:lineRule="auto"/>
        <w:ind w:right="24"/>
        <w:rPr>
          <w:rFonts w:ascii="宋体" w:hAnsi="宋体"/>
          <w:sz w:val="24"/>
          <w:highlight w:val="none"/>
        </w:rPr>
      </w:pPr>
      <w:r>
        <w:rPr>
          <w:rFonts w:ascii="宋体" w:hAnsi="宋体"/>
          <w:bCs/>
          <w:sz w:val="28"/>
          <w:szCs w:val="28"/>
          <w:highlight w:val="none"/>
        </w:rPr>
        <w:br w:type="page"/>
      </w:r>
      <w:r>
        <w:rPr>
          <w:rFonts w:hint="eastAsia" w:ascii="宋体" w:hAnsi="宋体"/>
          <w:bCs/>
          <w:sz w:val="28"/>
          <w:szCs w:val="28"/>
          <w:highlight w:val="none"/>
        </w:rPr>
        <w:t>附件13</w:t>
      </w:r>
    </w:p>
    <w:p w14:paraId="2094CFEA">
      <w:pPr>
        <w:autoSpaceDE w:val="0"/>
        <w:autoSpaceDN w:val="0"/>
        <w:adjustRightInd w:val="0"/>
        <w:jc w:val="center"/>
        <w:rPr>
          <w:rFonts w:ascii="宋体" w:hAnsi="宋体"/>
          <w:color w:val="000000"/>
          <w:kern w:val="0"/>
          <w:sz w:val="28"/>
          <w:szCs w:val="28"/>
          <w:highlight w:val="none"/>
        </w:rPr>
      </w:pPr>
      <w:r>
        <w:rPr>
          <w:rFonts w:hint="eastAsia" w:ascii="宋体" w:hAnsi="宋体"/>
          <w:color w:val="000000"/>
          <w:kern w:val="0"/>
          <w:sz w:val="28"/>
          <w:szCs w:val="28"/>
          <w:highlight w:val="none"/>
        </w:rPr>
        <w:t>信用记录</w:t>
      </w:r>
    </w:p>
    <w:p w14:paraId="2271887F">
      <w:pPr>
        <w:widowControl/>
        <w:adjustRightInd w:val="0"/>
        <w:snapToGrid w:val="0"/>
        <w:spacing w:line="360" w:lineRule="auto"/>
        <w:ind w:firstLine="444" w:firstLineChars="200"/>
        <w:jc w:val="center"/>
        <w:rPr>
          <w:rFonts w:ascii="宋体" w:hAnsi="宋体" w:cs="宋体"/>
          <w:color w:val="000000"/>
          <w:spacing w:val="6"/>
          <w:kern w:val="0"/>
          <w:szCs w:val="21"/>
          <w:highlight w:val="none"/>
        </w:rPr>
      </w:pPr>
    </w:p>
    <w:p w14:paraId="572F00E8">
      <w:pPr>
        <w:widowControl/>
        <w:adjustRightInd w:val="0"/>
        <w:snapToGrid w:val="0"/>
        <w:spacing w:line="360" w:lineRule="auto"/>
        <w:ind w:firstLine="444" w:firstLineChars="200"/>
        <w:jc w:val="left"/>
        <w:rPr>
          <w:rFonts w:ascii="宋体" w:hAnsi="宋体" w:cs="宋体"/>
          <w:color w:val="000000"/>
          <w:spacing w:val="6"/>
          <w:kern w:val="0"/>
          <w:szCs w:val="21"/>
          <w:highlight w:val="none"/>
        </w:rPr>
      </w:pPr>
    </w:p>
    <w:bookmarkEnd w:id="193"/>
    <w:p w14:paraId="429D8139">
      <w:pPr>
        <w:widowControl/>
        <w:adjustRightInd w:val="0"/>
        <w:snapToGrid w:val="0"/>
        <w:spacing w:line="360" w:lineRule="auto"/>
        <w:ind w:firstLine="444" w:firstLineChars="200"/>
        <w:jc w:val="left"/>
        <w:rPr>
          <w:rFonts w:ascii="宋体" w:hAnsi="宋体" w:cs="宋体"/>
          <w:color w:val="000000"/>
          <w:spacing w:val="6"/>
          <w:kern w:val="0"/>
          <w:szCs w:val="21"/>
          <w:highlight w:val="none"/>
        </w:rPr>
      </w:pPr>
      <w:bookmarkStart w:id="202" w:name="_Toc420948028"/>
      <w:bookmarkStart w:id="203" w:name="_Toc506227604"/>
      <w:r>
        <w:rPr>
          <w:rFonts w:hint="eastAsia" w:ascii="宋体" w:hAnsi="宋体" w:cs="宋体"/>
          <w:color w:val="000000"/>
          <w:spacing w:val="6"/>
          <w:kern w:val="0"/>
          <w:szCs w:val="21"/>
          <w:highlight w:val="none"/>
        </w:rPr>
        <w:t>依据财库</w:t>
      </w:r>
      <w:r>
        <w:rPr>
          <w:rFonts w:ascii="宋体" w:hAnsi="宋体" w:cs="宋体"/>
          <w:color w:val="000000"/>
          <w:spacing w:val="6"/>
          <w:kern w:val="0"/>
          <w:szCs w:val="21"/>
          <w:highlight w:val="none"/>
        </w:rPr>
        <w:t>[2016]125</w:t>
      </w:r>
      <w:r>
        <w:rPr>
          <w:rFonts w:hint="eastAsia" w:ascii="宋体" w:hAnsi="宋体" w:cs="宋体"/>
          <w:color w:val="000000"/>
          <w:spacing w:val="6"/>
          <w:kern w:val="0"/>
          <w:szCs w:val="21"/>
          <w:highlight w:val="none"/>
        </w:rPr>
        <w:t>号文件规定，投标人须符合《关于在政府采购活动中查询及使用信用记录有关问题的通知》的相关要求，即具有良好的信用记录等相关证明材料。</w:t>
      </w:r>
    </w:p>
    <w:p w14:paraId="48FAEBB5">
      <w:pPr>
        <w:widowControl/>
        <w:adjustRightInd w:val="0"/>
        <w:snapToGrid w:val="0"/>
        <w:spacing w:line="360" w:lineRule="auto"/>
        <w:ind w:firstLine="444" w:firstLineChars="200"/>
        <w:jc w:val="left"/>
        <w:rPr>
          <w:rFonts w:ascii="宋体" w:hAnsi="宋体" w:cs="宋体"/>
          <w:spacing w:val="6"/>
          <w:kern w:val="0"/>
          <w:szCs w:val="21"/>
          <w:highlight w:val="none"/>
        </w:rPr>
        <w:sectPr>
          <w:pgSz w:w="11906" w:h="16838"/>
          <w:pgMar w:top="1440" w:right="1800" w:bottom="1440" w:left="1800" w:header="851" w:footer="992" w:gutter="0"/>
          <w:cols w:space="720" w:num="1"/>
          <w:docGrid w:type="lines" w:linePitch="312" w:charSpace="0"/>
        </w:sectPr>
      </w:pPr>
    </w:p>
    <w:p w14:paraId="63282780">
      <w:pPr>
        <w:pStyle w:val="4"/>
        <w:jc w:val="center"/>
        <w:rPr>
          <w:rFonts w:ascii="宋体" w:hAnsi="宋体"/>
          <w:highlight w:val="none"/>
        </w:rPr>
      </w:pPr>
      <w:r>
        <w:rPr>
          <w:rFonts w:hint="eastAsia" w:ascii="宋体" w:hAnsi="宋体"/>
          <w:highlight w:val="none"/>
        </w:rPr>
        <w:t>六、货物说明</w:t>
      </w:r>
      <w:bookmarkEnd w:id="202"/>
      <w:bookmarkEnd w:id="203"/>
    </w:p>
    <w:p w14:paraId="3797A1D2">
      <w:pPr>
        <w:adjustRightInd w:val="0"/>
        <w:snapToGrid w:val="0"/>
        <w:spacing w:line="360" w:lineRule="auto"/>
        <w:ind w:left="-88" w:leftChars="-42" w:firstLine="210" w:firstLineChars="100"/>
        <w:rPr>
          <w:rFonts w:ascii="宋体" w:hAnsi="宋体"/>
          <w:szCs w:val="21"/>
          <w:highlight w:val="none"/>
        </w:rPr>
      </w:pPr>
    </w:p>
    <w:p w14:paraId="46840A0C">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一、技术参数、标准</w:t>
      </w:r>
    </w:p>
    <w:p w14:paraId="4F86280E">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（1）货物技术参数（指标）、功能等性能描述</w:t>
      </w:r>
    </w:p>
    <w:p w14:paraId="31A613E0">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（2）货物的规范资料、外观彩图及尺寸等描述（要求提供复印件）</w:t>
      </w:r>
    </w:p>
    <w:p w14:paraId="32A60734">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（3）配置、技术成熟度、安全可靠说明</w:t>
      </w:r>
    </w:p>
    <w:p w14:paraId="23D1B26A">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（4）货物适用环境和功能描述</w:t>
      </w:r>
    </w:p>
    <w:p w14:paraId="3691BBD4">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（5）投标设备供货清单及技术响应表</w:t>
      </w:r>
    </w:p>
    <w:p w14:paraId="3E65AB3E">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（6）供应商认为有必要提供的其他说明材料</w:t>
      </w:r>
    </w:p>
    <w:p w14:paraId="7F798DF3">
      <w:pPr>
        <w:adjustRightInd w:val="0"/>
        <w:snapToGrid w:val="0"/>
        <w:spacing w:line="360" w:lineRule="auto"/>
        <w:ind w:left="-88" w:leftChars="-42" w:firstLine="210" w:firstLineChars="100"/>
        <w:rPr>
          <w:rFonts w:ascii="宋体" w:hAnsi="宋体"/>
          <w:szCs w:val="21"/>
          <w:highlight w:val="none"/>
        </w:rPr>
      </w:pPr>
    </w:p>
    <w:p w14:paraId="6F1C2A63">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二、合格的货物证明材料</w:t>
      </w:r>
    </w:p>
    <w:p w14:paraId="168B4E98">
      <w:pPr>
        <w:adjustRightInd w:val="0"/>
        <w:snapToGrid w:val="0"/>
        <w:spacing w:line="360" w:lineRule="auto"/>
        <w:ind w:left="-88" w:leftChars="-42" w:firstLine="210" w:firstLineChars="100"/>
        <w:rPr>
          <w:rFonts w:ascii="宋体" w:hAnsi="宋体"/>
          <w:szCs w:val="21"/>
          <w:highlight w:val="none"/>
          <w:shd w:val="clear" w:color="auto" w:fill="FF0000"/>
        </w:rPr>
      </w:pPr>
      <w:r>
        <w:rPr>
          <w:rFonts w:hint="eastAsia" w:ascii="宋体" w:hAnsi="宋体"/>
          <w:szCs w:val="21"/>
          <w:highlight w:val="none"/>
        </w:rPr>
        <w:t>（1）相关生产经营许可证、行业认证等资质；</w:t>
      </w:r>
    </w:p>
    <w:p w14:paraId="19129BB1">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（2）检测报告；</w:t>
      </w:r>
    </w:p>
    <w:p w14:paraId="3FC4458C">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（3）认证证书、技术说明书</w:t>
      </w:r>
    </w:p>
    <w:p w14:paraId="411CABD1">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（4）彩图</w:t>
      </w:r>
    </w:p>
    <w:p w14:paraId="03A10E60">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（5）所投产品获得的奖项、荣誉等</w:t>
      </w:r>
    </w:p>
    <w:p w14:paraId="662F226B">
      <w:pPr>
        <w:adjustRightInd w:val="0"/>
        <w:snapToGrid w:val="0"/>
        <w:spacing w:line="360" w:lineRule="auto"/>
        <w:ind w:left="-88" w:leftChars="-42" w:firstLine="210" w:firstLineChars="100"/>
        <w:rPr>
          <w:rFonts w:ascii="宋体" w:hAnsi="宋体"/>
          <w:szCs w:val="21"/>
          <w:highlight w:val="none"/>
        </w:rPr>
      </w:pPr>
      <w:r>
        <w:rPr>
          <w:rFonts w:hint="eastAsia" w:ascii="宋体" w:hAnsi="宋体"/>
          <w:szCs w:val="21"/>
          <w:highlight w:val="none"/>
        </w:rPr>
        <w:t>（6）其他（</w:t>
      </w:r>
      <w:r>
        <w:rPr>
          <w:rFonts w:hint="eastAsia"/>
          <w:color w:val="000000"/>
          <w:kern w:val="0"/>
          <w:szCs w:val="21"/>
          <w:highlight w:val="none"/>
        </w:rPr>
        <w:t>评标所需提供的证明材料）</w:t>
      </w:r>
    </w:p>
    <w:p w14:paraId="25055871">
      <w:pPr>
        <w:pStyle w:val="27"/>
        <w:snapToGrid w:val="0"/>
        <w:spacing w:before="295" w:after="295"/>
        <w:rPr>
          <w:rFonts w:hAnsi="宋体"/>
          <w:bCs/>
          <w:sz w:val="28"/>
          <w:szCs w:val="28"/>
          <w:highlight w:val="none"/>
        </w:rPr>
      </w:pPr>
      <w:r>
        <w:rPr>
          <w:rFonts w:hAnsi="宋体"/>
          <w:highlight w:val="none"/>
        </w:rPr>
        <w:br w:type="page"/>
      </w:r>
      <w:r>
        <w:rPr>
          <w:rFonts w:hint="eastAsia" w:hAnsi="宋体"/>
          <w:bCs/>
          <w:sz w:val="28"/>
          <w:szCs w:val="28"/>
          <w:highlight w:val="none"/>
        </w:rPr>
        <w:t>附件14</w:t>
      </w:r>
    </w:p>
    <w:p w14:paraId="657D48B9">
      <w:pPr>
        <w:spacing w:line="460" w:lineRule="exact"/>
        <w:jc w:val="center"/>
        <w:rPr>
          <w:rFonts w:ascii="宋体" w:hAnsi="宋体"/>
          <w:bCs/>
          <w:color w:val="000000"/>
          <w:sz w:val="24"/>
          <w:highlight w:val="none"/>
        </w:rPr>
      </w:pPr>
      <w:r>
        <w:rPr>
          <w:rFonts w:hint="eastAsia" w:ascii="宋体" w:hAnsi="宋体"/>
          <w:bCs/>
          <w:color w:val="000000"/>
          <w:sz w:val="24"/>
          <w:highlight w:val="none"/>
        </w:rPr>
        <w:t>投标设备供货清单及技术响应表</w:t>
      </w:r>
    </w:p>
    <w:p w14:paraId="66F810C0">
      <w:pPr>
        <w:spacing w:line="460" w:lineRule="exact"/>
        <w:jc w:val="center"/>
        <w:rPr>
          <w:rFonts w:ascii="宋体" w:hAnsi="宋体"/>
          <w:bCs/>
          <w:color w:val="000000"/>
          <w:sz w:val="24"/>
          <w:highlight w:val="none"/>
        </w:rPr>
      </w:pPr>
      <w:r>
        <w:rPr>
          <w:rFonts w:hint="eastAsia" w:ascii="宋体" w:hAnsi="宋体"/>
          <w:bCs/>
          <w:color w:val="000000"/>
          <w:sz w:val="24"/>
          <w:highlight w:val="none"/>
        </w:rPr>
        <w:t>（不含价格）</w:t>
      </w:r>
    </w:p>
    <w:p w14:paraId="452F65CA">
      <w:pPr>
        <w:spacing w:line="460" w:lineRule="exact"/>
        <w:rPr>
          <w:rFonts w:ascii="宋体" w:hAnsi="宋体"/>
          <w:bCs/>
          <w:color w:val="000000"/>
          <w:sz w:val="22"/>
          <w:szCs w:val="22"/>
          <w:highlight w:val="none"/>
        </w:rPr>
      </w:pPr>
      <w:r>
        <w:rPr>
          <w:rFonts w:hint="eastAsia" w:ascii="宋体" w:hAnsi="宋体"/>
          <w:bCs/>
          <w:color w:val="000000"/>
          <w:sz w:val="22"/>
          <w:szCs w:val="22"/>
          <w:highlight w:val="none"/>
        </w:rPr>
        <w:t>项目编号：</w:t>
      </w:r>
    </w:p>
    <w:tbl>
      <w:tblPr>
        <w:tblStyle w:val="47"/>
        <w:tblW w:w="846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7"/>
        <w:gridCol w:w="1783"/>
        <w:gridCol w:w="900"/>
        <w:gridCol w:w="900"/>
        <w:gridCol w:w="3780"/>
      </w:tblGrid>
      <w:tr w14:paraId="52F3C1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5D39FFD2">
            <w:pPr>
              <w:spacing w:line="380" w:lineRule="exact"/>
              <w:jc w:val="center"/>
              <w:rPr>
                <w:rFonts w:ascii="宋体" w:hAnsi="宋体" w:cs="Arial"/>
                <w:b/>
                <w:bCs/>
                <w:color w:val="000000"/>
                <w:szCs w:val="21"/>
                <w:highlight w:val="none"/>
              </w:rPr>
            </w:pPr>
            <w:r>
              <w:rPr>
                <w:rFonts w:ascii="宋体" w:hAnsi="宋体" w:cs="Arial"/>
                <w:b/>
                <w:bCs/>
                <w:color w:val="000000"/>
                <w:szCs w:val="21"/>
                <w:highlight w:val="none"/>
              </w:rPr>
              <w:t>序号</w:t>
            </w:r>
          </w:p>
        </w:tc>
        <w:tc>
          <w:tcPr>
            <w:tcW w:w="1783" w:type="dxa"/>
            <w:vAlign w:val="center"/>
          </w:tcPr>
          <w:p w14:paraId="2D385485">
            <w:pPr>
              <w:spacing w:line="380" w:lineRule="exact"/>
              <w:jc w:val="center"/>
              <w:rPr>
                <w:rFonts w:ascii="宋体" w:hAnsi="宋体" w:cs="Arial"/>
                <w:b/>
                <w:bCs/>
                <w:color w:val="000000"/>
                <w:szCs w:val="21"/>
                <w:highlight w:val="none"/>
              </w:rPr>
            </w:pPr>
            <w:r>
              <w:rPr>
                <w:rFonts w:hint="eastAsia" w:ascii="宋体" w:hAnsi="宋体" w:cs="Arial"/>
                <w:b/>
                <w:bCs/>
                <w:color w:val="000000"/>
                <w:szCs w:val="21"/>
                <w:highlight w:val="none"/>
              </w:rPr>
              <w:t>设备</w:t>
            </w:r>
            <w:r>
              <w:rPr>
                <w:rFonts w:ascii="宋体" w:hAnsi="宋体" w:cs="Arial"/>
                <w:b/>
                <w:bCs/>
                <w:color w:val="000000"/>
                <w:szCs w:val="21"/>
                <w:highlight w:val="none"/>
              </w:rPr>
              <w:t>名称</w:t>
            </w:r>
          </w:p>
        </w:tc>
        <w:tc>
          <w:tcPr>
            <w:tcW w:w="900" w:type="dxa"/>
            <w:vAlign w:val="center"/>
          </w:tcPr>
          <w:p w14:paraId="51BBBAC3">
            <w:pPr>
              <w:spacing w:line="380" w:lineRule="exact"/>
              <w:jc w:val="center"/>
              <w:rPr>
                <w:rFonts w:ascii="宋体" w:hAnsi="宋体" w:cs="Arial"/>
                <w:b/>
                <w:bCs/>
                <w:color w:val="000000"/>
                <w:szCs w:val="21"/>
                <w:highlight w:val="none"/>
              </w:rPr>
            </w:pPr>
            <w:r>
              <w:rPr>
                <w:rFonts w:ascii="宋体" w:hAnsi="宋体" w:cs="Arial"/>
                <w:b/>
                <w:bCs/>
                <w:color w:val="000000"/>
                <w:szCs w:val="21"/>
                <w:highlight w:val="none"/>
              </w:rPr>
              <w:t>单位</w:t>
            </w:r>
          </w:p>
        </w:tc>
        <w:tc>
          <w:tcPr>
            <w:tcW w:w="900" w:type="dxa"/>
            <w:vAlign w:val="center"/>
          </w:tcPr>
          <w:p w14:paraId="7F56D1A3">
            <w:pPr>
              <w:spacing w:line="380" w:lineRule="exact"/>
              <w:jc w:val="center"/>
              <w:rPr>
                <w:rFonts w:ascii="宋体" w:hAnsi="宋体" w:cs="Arial"/>
                <w:b/>
                <w:bCs/>
                <w:color w:val="000000"/>
                <w:szCs w:val="21"/>
                <w:highlight w:val="none"/>
              </w:rPr>
            </w:pPr>
            <w:r>
              <w:rPr>
                <w:rFonts w:ascii="宋体" w:hAnsi="宋体" w:cs="Arial"/>
                <w:b/>
                <w:bCs/>
                <w:color w:val="000000"/>
                <w:szCs w:val="21"/>
                <w:highlight w:val="none"/>
              </w:rPr>
              <w:t>数量</w:t>
            </w:r>
          </w:p>
        </w:tc>
        <w:tc>
          <w:tcPr>
            <w:tcW w:w="3780" w:type="dxa"/>
            <w:vAlign w:val="center"/>
          </w:tcPr>
          <w:p w14:paraId="760247A3">
            <w:pPr>
              <w:spacing w:line="380" w:lineRule="exact"/>
              <w:jc w:val="center"/>
              <w:rPr>
                <w:rFonts w:ascii="宋体" w:hAnsi="宋体" w:cs="Arial"/>
                <w:b/>
                <w:bCs/>
                <w:color w:val="000000"/>
                <w:szCs w:val="21"/>
                <w:highlight w:val="none"/>
              </w:rPr>
            </w:pPr>
            <w:r>
              <w:rPr>
                <w:rFonts w:hint="eastAsia" w:ascii="宋体" w:hAnsi="宋体" w:cs="Arial"/>
                <w:b/>
                <w:bCs/>
                <w:color w:val="000000"/>
                <w:szCs w:val="21"/>
                <w:highlight w:val="none"/>
              </w:rPr>
              <w:t>投标设备品牌型号、技术参数</w:t>
            </w:r>
          </w:p>
        </w:tc>
      </w:tr>
      <w:tr w14:paraId="6FD258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994EB4E">
            <w:pPr>
              <w:spacing w:line="380" w:lineRule="exact"/>
              <w:jc w:val="center"/>
              <w:rPr>
                <w:rFonts w:ascii="宋体" w:hAnsi="宋体" w:cs="Arial"/>
                <w:b/>
                <w:bCs/>
                <w:color w:val="000000"/>
                <w:szCs w:val="21"/>
                <w:highlight w:val="none"/>
              </w:rPr>
            </w:pPr>
          </w:p>
        </w:tc>
        <w:tc>
          <w:tcPr>
            <w:tcW w:w="1783" w:type="dxa"/>
            <w:vAlign w:val="center"/>
          </w:tcPr>
          <w:p w14:paraId="4C44EAE5">
            <w:pPr>
              <w:spacing w:line="380" w:lineRule="exact"/>
              <w:jc w:val="center"/>
              <w:rPr>
                <w:rFonts w:ascii="宋体" w:hAnsi="宋体" w:cs="Arial"/>
                <w:b/>
                <w:bCs/>
                <w:color w:val="000000"/>
                <w:szCs w:val="21"/>
                <w:highlight w:val="none"/>
              </w:rPr>
            </w:pPr>
          </w:p>
        </w:tc>
        <w:tc>
          <w:tcPr>
            <w:tcW w:w="900" w:type="dxa"/>
            <w:vAlign w:val="center"/>
          </w:tcPr>
          <w:p w14:paraId="02283E77">
            <w:pPr>
              <w:spacing w:line="380" w:lineRule="exact"/>
              <w:jc w:val="center"/>
              <w:rPr>
                <w:rFonts w:ascii="宋体" w:hAnsi="宋体" w:cs="Arial"/>
                <w:b/>
                <w:bCs/>
                <w:color w:val="000000"/>
                <w:szCs w:val="21"/>
                <w:highlight w:val="none"/>
              </w:rPr>
            </w:pPr>
          </w:p>
        </w:tc>
        <w:tc>
          <w:tcPr>
            <w:tcW w:w="900" w:type="dxa"/>
          </w:tcPr>
          <w:p w14:paraId="45407237">
            <w:pPr>
              <w:spacing w:line="380" w:lineRule="exact"/>
              <w:jc w:val="center"/>
              <w:rPr>
                <w:rFonts w:ascii="宋体" w:hAnsi="宋体" w:cs="Arial"/>
                <w:b/>
                <w:bCs/>
                <w:color w:val="000000"/>
                <w:szCs w:val="21"/>
                <w:highlight w:val="none"/>
              </w:rPr>
            </w:pPr>
          </w:p>
        </w:tc>
        <w:tc>
          <w:tcPr>
            <w:tcW w:w="3780" w:type="dxa"/>
            <w:vAlign w:val="center"/>
          </w:tcPr>
          <w:p w14:paraId="073CA194">
            <w:pPr>
              <w:spacing w:line="380" w:lineRule="exact"/>
              <w:jc w:val="center"/>
              <w:rPr>
                <w:rFonts w:ascii="宋体" w:hAnsi="宋体" w:cs="Arial"/>
                <w:b/>
                <w:bCs/>
                <w:color w:val="000000"/>
                <w:szCs w:val="21"/>
                <w:highlight w:val="none"/>
              </w:rPr>
            </w:pPr>
          </w:p>
        </w:tc>
      </w:tr>
      <w:tr w14:paraId="41C457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3B72155A">
            <w:pPr>
              <w:spacing w:line="380" w:lineRule="exact"/>
              <w:jc w:val="center"/>
              <w:rPr>
                <w:rFonts w:ascii="宋体" w:hAnsi="宋体" w:cs="Arial"/>
                <w:b/>
                <w:bCs/>
                <w:color w:val="000000"/>
                <w:szCs w:val="21"/>
                <w:highlight w:val="none"/>
              </w:rPr>
            </w:pPr>
          </w:p>
        </w:tc>
        <w:tc>
          <w:tcPr>
            <w:tcW w:w="1783" w:type="dxa"/>
            <w:vAlign w:val="center"/>
          </w:tcPr>
          <w:p w14:paraId="711EC8B4">
            <w:pPr>
              <w:spacing w:line="380" w:lineRule="exact"/>
              <w:jc w:val="center"/>
              <w:rPr>
                <w:rFonts w:ascii="宋体" w:hAnsi="宋体" w:cs="Arial"/>
                <w:b/>
                <w:bCs/>
                <w:color w:val="000000"/>
                <w:szCs w:val="21"/>
                <w:highlight w:val="none"/>
              </w:rPr>
            </w:pPr>
          </w:p>
        </w:tc>
        <w:tc>
          <w:tcPr>
            <w:tcW w:w="900" w:type="dxa"/>
            <w:vAlign w:val="center"/>
          </w:tcPr>
          <w:p w14:paraId="31B4741F">
            <w:pPr>
              <w:spacing w:line="380" w:lineRule="exact"/>
              <w:jc w:val="center"/>
              <w:rPr>
                <w:rFonts w:ascii="宋体" w:hAnsi="宋体" w:cs="Arial"/>
                <w:b/>
                <w:bCs/>
                <w:color w:val="000000"/>
                <w:szCs w:val="21"/>
                <w:highlight w:val="none"/>
              </w:rPr>
            </w:pPr>
          </w:p>
        </w:tc>
        <w:tc>
          <w:tcPr>
            <w:tcW w:w="900" w:type="dxa"/>
          </w:tcPr>
          <w:p w14:paraId="1C34F933">
            <w:pPr>
              <w:spacing w:line="380" w:lineRule="exact"/>
              <w:jc w:val="center"/>
              <w:rPr>
                <w:rFonts w:ascii="宋体" w:hAnsi="宋体" w:cs="Arial"/>
                <w:b/>
                <w:bCs/>
                <w:color w:val="000000"/>
                <w:szCs w:val="21"/>
                <w:highlight w:val="none"/>
              </w:rPr>
            </w:pPr>
          </w:p>
        </w:tc>
        <w:tc>
          <w:tcPr>
            <w:tcW w:w="3780" w:type="dxa"/>
            <w:vAlign w:val="center"/>
          </w:tcPr>
          <w:p w14:paraId="73F68796">
            <w:pPr>
              <w:spacing w:line="380" w:lineRule="exact"/>
              <w:jc w:val="center"/>
              <w:rPr>
                <w:rFonts w:ascii="宋体" w:hAnsi="宋体" w:cs="Arial"/>
                <w:b/>
                <w:bCs/>
                <w:color w:val="000000"/>
                <w:szCs w:val="21"/>
                <w:highlight w:val="none"/>
              </w:rPr>
            </w:pPr>
          </w:p>
        </w:tc>
      </w:tr>
      <w:tr w14:paraId="5B6E9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1B6313C">
            <w:pPr>
              <w:spacing w:line="380" w:lineRule="exact"/>
              <w:jc w:val="center"/>
              <w:rPr>
                <w:rFonts w:ascii="宋体" w:hAnsi="宋体" w:cs="Arial"/>
                <w:b/>
                <w:bCs/>
                <w:color w:val="000000"/>
                <w:szCs w:val="21"/>
                <w:highlight w:val="none"/>
              </w:rPr>
            </w:pPr>
          </w:p>
        </w:tc>
        <w:tc>
          <w:tcPr>
            <w:tcW w:w="1783" w:type="dxa"/>
            <w:vAlign w:val="center"/>
          </w:tcPr>
          <w:p w14:paraId="6CC84539">
            <w:pPr>
              <w:spacing w:line="380" w:lineRule="exact"/>
              <w:jc w:val="center"/>
              <w:rPr>
                <w:rFonts w:ascii="宋体" w:hAnsi="宋体" w:cs="Arial"/>
                <w:b/>
                <w:bCs/>
                <w:color w:val="000000"/>
                <w:szCs w:val="21"/>
                <w:highlight w:val="none"/>
              </w:rPr>
            </w:pPr>
          </w:p>
        </w:tc>
        <w:tc>
          <w:tcPr>
            <w:tcW w:w="900" w:type="dxa"/>
            <w:vAlign w:val="center"/>
          </w:tcPr>
          <w:p w14:paraId="43D3237E">
            <w:pPr>
              <w:spacing w:line="380" w:lineRule="exact"/>
              <w:jc w:val="center"/>
              <w:rPr>
                <w:rFonts w:ascii="宋体" w:hAnsi="宋体" w:cs="Arial"/>
                <w:b/>
                <w:bCs/>
                <w:color w:val="000000"/>
                <w:szCs w:val="21"/>
                <w:highlight w:val="none"/>
              </w:rPr>
            </w:pPr>
          </w:p>
        </w:tc>
        <w:tc>
          <w:tcPr>
            <w:tcW w:w="900" w:type="dxa"/>
          </w:tcPr>
          <w:p w14:paraId="4EBC0272">
            <w:pPr>
              <w:spacing w:line="380" w:lineRule="exact"/>
              <w:jc w:val="center"/>
              <w:rPr>
                <w:rFonts w:ascii="宋体" w:hAnsi="宋体" w:cs="Arial"/>
                <w:b/>
                <w:bCs/>
                <w:color w:val="000000"/>
                <w:szCs w:val="21"/>
                <w:highlight w:val="none"/>
              </w:rPr>
            </w:pPr>
          </w:p>
        </w:tc>
        <w:tc>
          <w:tcPr>
            <w:tcW w:w="3780" w:type="dxa"/>
            <w:vAlign w:val="center"/>
          </w:tcPr>
          <w:p w14:paraId="61F5CA91">
            <w:pPr>
              <w:spacing w:line="380" w:lineRule="exact"/>
              <w:jc w:val="center"/>
              <w:rPr>
                <w:rFonts w:ascii="宋体" w:hAnsi="宋体" w:cs="Arial"/>
                <w:b/>
                <w:bCs/>
                <w:color w:val="000000"/>
                <w:szCs w:val="21"/>
                <w:highlight w:val="none"/>
              </w:rPr>
            </w:pPr>
          </w:p>
        </w:tc>
      </w:tr>
      <w:tr w14:paraId="0CE9C6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D83EE2E">
            <w:pPr>
              <w:spacing w:line="380" w:lineRule="exact"/>
              <w:jc w:val="center"/>
              <w:rPr>
                <w:rFonts w:ascii="宋体" w:hAnsi="宋体" w:cs="Arial"/>
                <w:b/>
                <w:bCs/>
                <w:color w:val="000000"/>
                <w:szCs w:val="21"/>
                <w:highlight w:val="none"/>
              </w:rPr>
            </w:pPr>
          </w:p>
        </w:tc>
        <w:tc>
          <w:tcPr>
            <w:tcW w:w="1783" w:type="dxa"/>
            <w:vAlign w:val="center"/>
          </w:tcPr>
          <w:p w14:paraId="27237A4F">
            <w:pPr>
              <w:spacing w:line="380" w:lineRule="exact"/>
              <w:jc w:val="center"/>
              <w:rPr>
                <w:rFonts w:ascii="宋体" w:hAnsi="宋体" w:cs="Arial"/>
                <w:b/>
                <w:bCs/>
                <w:color w:val="000000"/>
                <w:szCs w:val="21"/>
                <w:highlight w:val="none"/>
              </w:rPr>
            </w:pPr>
          </w:p>
        </w:tc>
        <w:tc>
          <w:tcPr>
            <w:tcW w:w="900" w:type="dxa"/>
            <w:vAlign w:val="center"/>
          </w:tcPr>
          <w:p w14:paraId="5874E2EF">
            <w:pPr>
              <w:spacing w:line="380" w:lineRule="exact"/>
              <w:jc w:val="center"/>
              <w:rPr>
                <w:rFonts w:ascii="宋体" w:hAnsi="宋体" w:cs="Arial"/>
                <w:b/>
                <w:bCs/>
                <w:color w:val="000000"/>
                <w:szCs w:val="21"/>
                <w:highlight w:val="none"/>
              </w:rPr>
            </w:pPr>
          </w:p>
        </w:tc>
        <w:tc>
          <w:tcPr>
            <w:tcW w:w="900" w:type="dxa"/>
          </w:tcPr>
          <w:p w14:paraId="74E25BCA">
            <w:pPr>
              <w:spacing w:line="380" w:lineRule="exact"/>
              <w:jc w:val="center"/>
              <w:rPr>
                <w:rFonts w:ascii="宋体" w:hAnsi="宋体" w:cs="Arial"/>
                <w:b/>
                <w:bCs/>
                <w:color w:val="000000"/>
                <w:szCs w:val="21"/>
                <w:highlight w:val="none"/>
              </w:rPr>
            </w:pPr>
          </w:p>
        </w:tc>
        <w:tc>
          <w:tcPr>
            <w:tcW w:w="3780" w:type="dxa"/>
            <w:vAlign w:val="center"/>
          </w:tcPr>
          <w:p w14:paraId="4AF5AA94">
            <w:pPr>
              <w:spacing w:line="380" w:lineRule="exact"/>
              <w:jc w:val="center"/>
              <w:rPr>
                <w:rFonts w:ascii="宋体" w:hAnsi="宋体" w:cs="Arial"/>
                <w:b/>
                <w:bCs/>
                <w:color w:val="000000"/>
                <w:szCs w:val="21"/>
                <w:highlight w:val="none"/>
              </w:rPr>
            </w:pPr>
          </w:p>
        </w:tc>
      </w:tr>
      <w:tr w14:paraId="252E8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807F2D5">
            <w:pPr>
              <w:spacing w:line="380" w:lineRule="exact"/>
              <w:jc w:val="center"/>
              <w:rPr>
                <w:rFonts w:ascii="宋体" w:hAnsi="宋体" w:cs="Arial"/>
                <w:b/>
                <w:bCs/>
                <w:color w:val="000000"/>
                <w:szCs w:val="21"/>
                <w:highlight w:val="none"/>
              </w:rPr>
            </w:pPr>
          </w:p>
        </w:tc>
        <w:tc>
          <w:tcPr>
            <w:tcW w:w="1783" w:type="dxa"/>
            <w:vAlign w:val="center"/>
          </w:tcPr>
          <w:p w14:paraId="11420982">
            <w:pPr>
              <w:spacing w:line="380" w:lineRule="exact"/>
              <w:jc w:val="center"/>
              <w:rPr>
                <w:rFonts w:ascii="宋体" w:hAnsi="宋体" w:cs="Arial"/>
                <w:b/>
                <w:bCs/>
                <w:color w:val="000000"/>
                <w:szCs w:val="21"/>
                <w:highlight w:val="none"/>
              </w:rPr>
            </w:pPr>
          </w:p>
        </w:tc>
        <w:tc>
          <w:tcPr>
            <w:tcW w:w="900" w:type="dxa"/>
            <w:vAlign w:val="center"/>
          </w:tcPr>
          <w:p w14:paraId="2C84A4CF">
            <w:pPr>
              <w:spacing w:line="380" w:lineRule="exact"/>
              <w:jc w:val="center"/>
              <w:rPr>
                <w:rFonts w:ascii="宋体" w:hAnsi="宋体" w:cs="Arial"/>
                <w:b/>
                <w:bCs/>
                <w:color w:val="000000"/>
                <w:szCs w:val="21"/>
                <w:highlight w:val="none"/>
              </w:rPr>
            </w:pPr>
          </w:p>
        </w:tc>
        <w:tc>
          <w:tcPr>
            <w:tcW w:w="900" w:type="dxa"/>
          </w:tcPr>
          <w:p w14:paraId="3F1E3FCD">
            <w:pPr>
              <w:spacing w:line="380" w:lineRule="exact"/>
              <w:jc w:val="center"/>
              <w:rPr>
                <w:rFonts w:ascii="宋体" w:hAnsi="宋体" w:cs="Arial"/>
                <w:b/>
                <w:bCs/>
                <w:color w:val="000000"/>
                <w:szCs w:val="21"/>
                <w:highlight w:val="none"/>
              </w:rPr>
            </w:pPr>
          </w:p>
        </w:tc>
        <w:tc>
          <w:tcPr>
            <w:tcW w:w="3780" w:type="dxa"/>
            <w:vAlign w:val="center"/>
          </w:tcPr>
          <w:p w14:paraId="5528EDF0">
            <w:pPr>
              <w:spacing w:line="380" w:lineRule="exact"/>
              <w:jc w:val="center"/>
              <w:rPr>
                <w:rFonts w:ascii="宋体" w:hAnsi="宋体" w:cs="Arial"/>
                <w:b/>
                <w:bCs/>
                <w:color w:val="000000"/>
                <w:szCs w:val="21"/>
                <w:highlight w:val="none"/>
              </w:rPr>
            </w:pPr>
          </w:p>
        </w:tc>
      </w:tr>
      <w:tr w14:paraId="2867C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7302F830">
            <w:pPr>
              <w:spacing w:line="380" w:lineRule="exact"/>
              <w:jc w:val="center"/>
              <w:rPr>
                <w:rFonts w:ascii="宋体" w:hAnsi="宋体" w:cs="Arial"/>
                <w:b/>
                <w:bCs/>
                <w:color w:val="000000"/>
                <w:szCs w:val="21"/>
                <w:highlight w:val="none"/>
              </w:rPr>
            </w:pPr>
          </w:p>
        </w:tc>
        <w:tc>
          <w:tcPr>
            <w:tcW w:w="1783" w:type="dxa"/>
            <w:vAlign w:val="center"/>
          </w:tcPr>
          <w:p w14:paraId="6A8AA634">
            <w:pPr>
              <w:spacing w:line="380" w:lineRule="exact"/>
              <w:jc w:val="center"/>
              <w:rPr>
                <w:rFonts w:ascii="宋体" w:hAnsi="宋体" w:cs="Arial"/>
                <w:b/>
                <w:bCs/>
                <w:color w:val="000000"/>
                <w:szCs w:val="21"/>
                <w:highlight w:val="none"/>
              </w:rPr>
            </w:pPr>
          </w:p>
        </w:tc>
        <w:tc>
          <w:tcPr>
            <w:tcW w:w="900" w:type="dxa"/>
            <w:vAlign w:val="center"/>
          </w:tcPr>
          <w:p w14:paraId="2F3A8174">
            <w:pPr>
              <w:spacing w:line="380" w:lineRule="exact"/>
              <w:jc w:val="center"/>
              <w:rPr>
                <w:rFonts w:ascii="宋体" w:hAnsi="宋体" w:cs="Arial"/>
                <w:b/>
                <w:bCs/>
                <w:color w:val="000000"/>
                <w:szCs w:val="21"/>
                <w:highlight w:val="none"/>
              </w:rPr>
            </w:pPr>
          </w:p>
        </w:tc>
        <w:tc>
          <w:tcPr>
            <w:tcW w:w="900" w:type="dxa"/>
          </w:tcPr>
          <w:p w14:paraId="3305EC0C">
            <w:pPr>
              <w:spacing w:line="380" w:lineRule="exact"/>
              <w:jc w:val="center"/>
              <w:rPr>
                <w:rFonts w:ascii="宋体" w:hAnsi="宋体" w:cs="Arial"/>
                <w:b/>
                <w:bCs/>
                <w:color w:val="000000"/>
                <w:szCs w:val="21"/>
                <w:highlight w:val="none"/>
              </w:rPr>
            </w:pPr>
          </w:p>
        </w:tc>
        <w:tc>
          <w:tcPr>
            <w:tcW w:w="3780" w:type="dxa"/>
            <w:vAlign w:val="center"/>
          </w:tcPr>
          <w:p w14:paraId="61CF6236">
            <w:pPr>
              <w:spacing w:line="380" w:lineRule="exact"/>
              <w:jc w:val="center"/>
              <w:rPr>
                <w:rFonts w:ascii="宋体" w:hAnsi="宋体" w:cs="Arial"/>
                <w:b/>
                <w:bCs/>
                <w:color w:val="000000"/>
                <w:szCs w:val="21"/>
                <w:highlight w:val="none"/>
              </w:rPr>
            </w:pPr>
          </w:p>
        </w:tc>
      </w:tr>
      <w:tr w14:paraId="54B34E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73F50CF1">
            <w:pPr>
              <w:spacing w:line="380" w:lineRule="exact"/>
              <w:jc w:val="center"/>
              <w:rPr>
                <w:rFonts w:ascii="宋体" w:hAnsi="宋体" w:cs="Arial"/>
                <w:b/>
                <w:bCs/>
                <w:color w:val="000000"/>
                <w:szCs w:val="21"/>
                <w:highlight w:val="none"/>
              </w:rPr>
            </w:pPr>
          </w:p>
        </w:tc>
        <w:tc>
          <w:tcPr>
            <w:tcW w:w="1783" w:type="dxa"/>
            <w:vAlign w:val="center"/>
          </w:tcPr>
          <w:p w14:paraId="1AAC0925">
            <w:pPr>
              <w:spacing w:line="380" w:lineRule="exact"/>
              <w:jc w:val="center"/>
              <w:rPr>
                <w:rFonts w:ascii="宋体" w:hAnsi="宋体" w:cs="Arial"/>
                <w:b/>
                <w:bCs/>
                <w:color w:val="000000"/>
                <w:szCs w:val="21"/>
                <w:highlight w:val="none"/>
              </w:rPr>
            </w:pPr>
          </w:p>
        </w:tc>
        <w:tc>
          <w:tcPr>
            <w:tcW w:w="900" w:type="dxa"/>
            <w:vAlign w:val="center"/>
          </w:tcPr>
          <w:p w14:paraId="69408361">
            <w:pPr>
              <w:spacing w:line="380" w:lineRule="exact"/>
              <w:jc w:val="center"/>
              <w:rPr>
                <w:rFonts w:ascii="宋体" w:hAnsi="宋体" w:cs="Arial"/>
                <w:b/>
                <w:bCs/>
                <w:color w:val="000000"/>
                <w:szCs w:val="21"/>
                <w:highlight w:val="none"/>
              </w:rPr>
            </w:pPr>
          </w:p>
        </w:tc>
        <w:tc>
          <w:tcPr>
            <w:tcW w:w="900" w:type="dxa"/>
          </w:tcPr>
          <w:p w14:paraId="3D4781BF">
            <w:pPr>
              <w:spacing w:line="380" w:lineRule="exact"/>
              <w:jc w:val="center"/>
              <w:rPr>
                <w:rFonts w:ascii="宋体" w:hAnsi="宋体" w:cs="Arial"/>
                <w:b/>
                <w:bCs/>
                <w:color w:val="000000"/>
                <w:szCs w:val="21"/>
                <w:highlight w:val="none"/>
              </w:rPr>
            </w:pPr>
          </w:p>
        </w:tc>
        <w:tc>
          <w:tcPr>
            <w:tcW w:w="3780" w:type="dxa"/>
            <w:vAlign w:val="center"/>
          </w:tcPr>
          <w:p w14:paraId="39307E91">
            <w:pPr>
              <w:spacing w:line="380" w:lineRule="exact"/>
              <w:jc w:val="center"/>
              <w:rPr>
                <w:rFonts w:ascii="宋体" w:hAnsi="宋体" w:cs="Arial"/>
                <w:b/>
                <w:bCs/>
                <w:color w:val="000000"/>
                <w:szCs w:val="21"/>
                <w:highlight w:val="none"/>
              </w:rPr>
            </w:pPr>
          </w:p>
        </w:tc>
      </w:tr>
      <w:tr w14:paraId="2C565B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B761D52">
            <w:pPr>
              <w:spacing w:line="380" w:lineRule="exact"/>
              <w:jc w:val="center"/>
              <w:rPr>
                <w:rFonts w:ascii="宋体" w:hAnsi="宋体" w:cs="Arial"/>
                <w:b/>
                <w:bCs/>
                <w:color w:val="000000"/>
                <w:szCs w:val="21"/>
                <w:highlight w:val="none"/>
              </w:rPr>
            </w:pPr>
          </w:p>
        </w:tc>
        <w:tc>
          <w:tcPr>
            <w:tcW w:w="1783" w:type="dxa"/>
            <w:vAlign w:val="center"/>
          </w:tcPr>
          <w:p w14:paraId="4BEC9D86">
            <w:pPr>
              <w:spacing w:line="380" w:lineRule="exact"/>
              <w:jc w:val="center"/>
              <w:rPr>
                <w:rFonts w:ascii="宋体" w:hAnsi="宋体" w:cs="Arial"/>
                <w:b/>
                <w:bCs/>
                <w:color w:val="000000"/>
                <w:szCs w:val="21"/>
                <w:highlight w:val="none"/>
              </w:rPr>
            </w:pPr>
          </w:p>
        </w:tc>
        <w:tc>
          <w:tcPr>
            <w:tcW w:w="900" w:type="dxa"/>
            <w:vAlign w:val="center"/>
          </w:tcPr>
          <w:p w14:paraId="1BFB49CD">
            <w:pPr>
              <w:spacing w:line="380" w:lineRule="exact"/>
              <w:jc w:val="center"/>
              <w:rPr>
                <w:rFonts w:ascii="宋体" w:hAnsi="宋体" w:cs="Arial"/>
                <w:b/>
                <w:bCs/>
                <w:color w:val="000000"/>
                <w:szCs w:val="21"/>
                <w:highlight w:val="none"/>
              </w:rPr>
            </w:pPr>
          </w:p>
        </w:tc>
        <w:tc>
          <w:tcPr>
            <w:tcW w:w="900" w:type="dxa"/>
          </w:tcPr>
          <w:p w14:paraId="2BBAF46C">
            <w:pPr>
              <w:spacing w:line="380" w:lineRule="exact"/>
              <w:jc w:val="center"/>
              <w:rPr>
                <w:rFonts w:ascii="宋体" w:hAnsi="宋体" w:cs="Arial"/>
                <w:b/>
                <w:bCs/>
                <w:color w:val="000000"/>
                <w:szCs w:val="21"/>
                <w:highlight w:val="none"/>
              </w:rPr>
            </w:pPr>
          </w:p>
        </w:tc>
        <w:tc>
          <w:tcPr>
            <w:tcW w:w="3780" w:type="dxa"/>
            <w:vAlign w:val="center"/>
          </w:tcPr>
          <w:p w14:paraId="4945F8CB">
            <w:pPr>
              <w:spacing w:line="380" w:lineRule="exact"/>
              <w:jc w:val="center"/>
              <w:rPr>
                <w:rFonts w:ascii="宋体" w:hAnsi="宋体" w:cs="Arial"/>
                <w:b/>
                <w:bCs/>
                <w:color w:val="000000"/>
                <w:szCs w:val="21"/>
                <w:highlight w:val="none"/>
              </w:rPr>
            </w:pPr>
          </w:p>
        </w:tc>
      </w:tr>
      <w:tr w14:paraId="6F011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E44D706">
            <w:pPr>
              <w:spacing w:line="380" w:lineRule="exact"/>
              <w:jc w:val="center"/>
              <w:rPr>
                <w:rFonts w:ascii="宋体" w:hAnsi="宋体" w:cs="Arial"/>
                <w:b/>
                <w:bCs/>
                <w:color w:val="000000"/>
                <w:szCs w:val="21"/>
                <w:highlight w:val="none"/>
              </w:rPr>
            </w:pPr>
          </w:p>
        </w:tc>
        <w:tc>
          <w:tcPr>
            <w:tcW w:w="1783" w:type="dxa"/>
            <w:vAlign w:val="center"/>
          </w:tcPr>
          <w:p w14:paraId="46C6C54D">
            <w:pPr>
              <w:spacing w:line="380" w:lineRule="exact"/>
              <w:jc w:val="center"/>
              <w:rPr>
                <w:rFonts w:ascii="宋体" w:hAnsi="宋体" w:cs="Arial"/>
                <w:b/>
                <w:bCs/>
                <w:color w:val="000000"/>
                <w:szCs w:val="21"/>
                <w:highlight w:val="none"/>
              </w:rPr>
            </w:pPr>
          </w:p>
        </w:tc>
        <w:tc>
          <w:tcPr>
            <w:tcW w:w="900" w:type="dxa"/>
            <w:vAlign w:val="center"/>
          </w:tcPr>
          <w:p w14:paraId="39901801">
            <w:pPr>
              <w:spacing w:line="380" w:lineRule="exact"/>
              <w:jc w:val="center"/>
              <w:rPr>
                <w:rFonts w:ascii="宋体" w:hAnsi="宋体" w:cs="Arial"/>
                <w:b/>
                <w:bCs/>
                <w:color w:val="000000"/>
                <w:szCs w:val="21"/>
                <w:highlight w:val="none"/>
              </w:rPr>
            </w:pPr>
          </w:p>
        </w:tc>
        <w:tc>
          <w:tcPr>
            <w:tcW w:w="900" w:type="dxa"/>
          </w:tcPr>
          <w:p w14:paraId="70C3D297">
            <w:pPr>
              <w:spacing w:line="380" w:lineRule="exact"/>
              <w:jc w:val="center"/>
              <w:rPr>
                <w:rFonts w:ascii="宋体" w:hAnsi="宋体" w:cs="Arial"/>
                <w:b/>
                <w:bCs/>
                <w:color w:val="000000"/>
                <w:szCs w:val="21"/>
                <w:highlight w:val="none"/>
              </w:rPr>
            </w:pPr>
          </w:p>
        </w:tc>
        <w:tc>
          <w:tcPr>
            <w:tcW w:w="3780" w:type="dxa"/>
            <w:vAlign w:val="center"/>
          </w:tcPr>
          <w:p w14:paraId="7DBC58C1">
            <w:pPr>
              <w:spacing w:line="380" w:lineRule="exact"/>
              <w:jc w:val="center"/>
              <w:rPr>
                <w:rFonts w:ascii="宋体" w:hAnsi="宋体" w:cs="Arial"/>
                <w:b/>
                <w:bCs/>
                <w:color w:val="000000"/>
                <w:szCs w:val="21"/>
                <w:highlight w:val="none"/>
              </w:rPr>
            </w:pPr>
          </w:p>
        </w:tc>
      </w:tr>
      <w:tr w14:paraId="567C3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202FFA84">
            <w:pPr>
              <w:spacing w:line="380" w:lineRule="exact"/>
              <w:jc w:val="center"/>
              <w:rPr>
                <w:rFonts w:ascii="宋体" w:hAnsi="宋体" w:cs="Arial"/>
                <w:b/>
                <w:bCs/>
                <w:color w:val="000000"/>
                <w:szCs w:val="21"/>
                <w:highlight w:val="none"/>
              </w:rPr>
            </w:pPr>
          </w:p>
        </w:tc>
        <w:tc>
          <w:tcPr>
            <w:tcW w:w="1783" w:type="dxa"/>
            <w:vAlign w:val="center"/>
          </w:tcPr>
          <w:p w14:paraId="68C3A090">
            <w:pPr>
              <w:spacing w:line="380" w:lineRule="exact"/>
              <w:jc w:val="center"/>
              <w:rPr>
                <w:rFonts w:ascii="宋体" w:hAnsi="宋体" w:cs="Arial"/>
                <w:b/>
                <w:bCs/>
                <w:color w:val="000000"/>
                <w:szCs w:val="21"/>
                <w:highlight w:val="none"/>
              </w:rPr>
            </w:pPr>
          </w:p>
        </w:tc>
        <w:tc>
          <w:tcPr>
            <w:tcW w:w="900" w:type="dxa"/>
            <w:vAlign w:val="center"/>
          </w:tcPr>
          <w:p w14:paraId="6010C065">
            <w:pPr>
              <w:spacing w:line="380" w:lineRule="exact"/>
              <w:jc w:val="center"/>
              <w:rPr>
                <w:rFonts w:ascii="宋体" w:hAnsi="宋体" w:cs="Arial"/>
                <w:b/>
                <w:bCs/>
                <w:color w:val="000000"/>
                <w:szCs w:val="21"/>
                <w:highlight w:val="none"/>
              </w:rPr>
            </w:pPr>
          </w:p>
        </w:tc>
        <w:tc>
          <w:tcPr>
            <w:tcW w:w="900" w:type="dxa"/>
          </w:tcPr>
          <w:p w14:paraId="3BC79335">
            <w:pPr>
              <w:spacing w:line="380" w:lineRule="exact"/>
              <w:jc w:val="center"/>
              <w:rPr>
                <w:rFonts w:ascii="宋体" w:hAnsi="宋体" w:cs="Arial"/>
                <w:b/>
                <w:bCs/>
                <w:color w:val="000000"/>
                <w:szCs w:val="21"/>
                <w:highlight w:val="none"/>
              </w:rPr>
            </w:pPr>
          </w:p>
        </w:tc>
        <w:tc>
          <w:tcPr>
            <w:tcW w:w="3780" w:type="dxa"/>
            <w:vAlign w:val="center"/>
          </w:tcPr>
          <w:p w14:paraId="3621E097">
            <w:pPr>
              <w:spacing w:line="380" w:lineRule="exact"/>
              <w:jc w:val="center"/>
              <w:rPr>
                <w:rFonts w:ascii="宋体" w:hAnsi="宋体" w:cs="Arial"/>
                <w:b/>
                <w:bCs/>
                <w:color w:val="000000"/>
                <w:szCs w:val="21"/>
                <w:highlight w:val="none"/>
              </w:rPr>
            </w:pPr>
          </w:p>
        </w:tc>
      </w:tr>
      <w:tr w14:paraId="10CC44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7BA01F2">
            <w:pPr>
              <w:spacing w:line="380" w:lineRule="exact"/>
              <w:jc w:val="center"/>
              <w:rPr>
                <w:rFonts w:ascii="宋体" w:hAnsi="宋体" w:cs="Arial"/>
                <w:b/>
                <w:bCs/>
                <w:color w:val="000000"/>
                <w:szCs w:val="21"/>
                <w:highlight w:val="none"/>
              </w:rPr>
            </w:pPr>
          </w:p>
        </w:tc>
        <w:tc>
          <w:tcPr>
            <w:tcW w:w="1783" w:type="dxa"/>
            <w:vAlign w:val="center"/>
          </w:tcPr>
          <w:p w14:paraId="64A87488">
            <w:pPr>
              <w:spacing w:line="380" w:lineRule="exact"/>
              <w:jc w:val="center"/>
              <w:rPr>
                <w:rFonts w:ascii="宋体" w:hAnsi="宋体" w:cs="Arial"/>
                <w:b/>
                <w:bCs/>
                <w:color w:val="000000"/>
                <w:szCs w:val="21"/>
                <w:highlight w:val="none"/>
              </w:rPr>
            </w:pPr>
          </w:p>
        </w:tc>
        <w:tc>
          <w:tcPr>
            <w:tcW w:w="900" w:type="dxa"/>
            <w:vAlign w:val="center"/>
          </w:tcPr>
          <w:p w14:paraId="5D287386">
            <w:pPr>
              <w:spacing w:line="380" w:lineRule="exact"/>
              <w:jc w:val="center"/>
              <w:rPr>
                <w:rFonts w:ascii="宋体" w:hAnsi="宋体" w:cs="Arial"/>
                <w:b/>
                <w:bCs/>
                <w:color w:val="000000"/>
                <w:szCs w:val="21"/>
                <w:highlight w:val="none"/>
              </w:rPr>
            </w:pPr>
          </w:p>
        </w:tc>
        <w:tc>
          <w:tcPr>
            <w:tcW w:w="900" w:type="dxa"/>
          </w:tcPr>
          <w:p w14:paraId="481EB3A0">
            <w:pPr>
              <w:spacing w:line="380" w:lineRule="exact"/>
              <w:jc w:val="center"/>
              <w:rPr>
                <w:rFonts w:ascii="宋体" w:hAnsi="宋体" w:cs="Arial"/>
                <w:b/>
                <w:bCs/>
                <w:color w:val="000000"/>
                <w:szCs w:val="21"/>
                <w:highlight w:val="none"/>
              </w:rPr>
            </w:pPr>
          </w:p>
        </w:tc>
        <w:tc>
          <w:tcPr>
            <w:tcW w:w="3780" w:type="dxa"/>
            <w:vAlign w:val="center"/>
          </w:tcPr>
          <w:p w14:paraId="74A790C9">
            <w:pPr>
              <w:spacing w:line="380" w:lineRule="exact"/>
              <w:jc w:val="center"/>
              <w:rPr>
                <w:rFonts w:ascii="宋体" w:hAnsi="宋体" w:cs="Arial"/>
                <w:b/>
                <w:bCs/>
                <w:color w:val="000000"/>
                <w:szCs w:val="21"/>
                <w:highlight w:val="none"/>
              </w:rPr>
            </w:pPr>
          </w:p>
        </w:tc>
      </w:tr>
      <w:tr w14:paraId="0D9EDE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131ED0CB">
            <w:pPr>
              <w:spacing w:line="380" w:lineRule="exact"/>
              <w:jc w:val="center"/>
              <w:rPr>
                <w:rFonts w:ascii="宋体" w:hAnsi="宋体" w:cs="Arial"/>
                <w:b/>
                <w:bCs/>
                <w:color w:val="000000"/>
                <w:szCs w:val="21"/>
                <w:highlight w:val="none"/>
              </w:rPr>
            </w:pPr>
          </w:p>
        </w:tc>
        <w:tc>
          <w:tcPr>
            <w:tcW w:w="1783" w:type="dxa"/>
            <w:vAlign w:val="center"/>
          </w:tcPr>
          <w:p w14:paraId="1159E332">
            <w:pPr>
              <w:spacing w:line="380" w:lineRule="exact"/>
              <w:jc w:val="center"/>
              <w:rPr>
                <w:rFonts w:ascii="宋体" w:hAnsi="宋体" w:cs="Arial"/>
                <w:b/>
                <w:bCs/>
                <w:color w:val="000000"/>
                <w:szCs w:val="21"/>
                <w:highlight w:val="none"/>
              </w:rPr>
            </w:pPr>
          </w:p>
        </w:tc>
        <w:tc>
          <w:tcPr>
            <w:tcW w:w="900" w:type="dxa"/>
            <w:vAlign w:val="center"/>
          </w:tcPr>
          <w:p w14:paraId="38CB988F">
            <w:pPr>
              <w:spacing w:line="380" w:lineRule="exact"/>
              <w:jc w:val="center"/>
              <w:rPr>
                <w:rFonts w:ascii="宋体" w:hAnsi="宋体" w:cs="Arial"/>
                <w:b/>
                <w:bCs/>
                <w:color w:val="000000"/>
                <w:szCs w:val="21"/>
                <w:highlight w:val="none"/>
              </w:rPr>
            </w:pPr>
          </w:p>
        </w:tc>
        <w:tc>
          <w:tcPr>
            <w:tcW w:w="900" w:type="dxa"/>
          </w:tcPr>
          <w:p w14:paraId="593267C1">
            <w:pPr>
              <w:spacing w:line="380" w:lineRule="exact"/>
              <w:jc w:val="center"/>
              <w:rPr>
                <w:rFonts w:ascii="宋体" w:hAnsi="宋体" w:cs="Arial"/>
                <w:b/>
                <w:bCs/>
                <w:color w:val="000000"/>
                <w:szCs w:val="21"/>
                <w:highlight w:val="none"/>
              </w:rPr>
            </w:pPr>
          </w:p>
        </w:tc>
        <w:tc>
          <w:tcPr>
            <w:tcW w:w="3780" w:type="dxa"/>
            <w:vAlign w:val="center"/>
          </w:tcPr>
          <w:p w14:paraId="0E31C9F4">
            <w:pPr>
              <w:spacing w:line="380" w:lineRule="exact"/>
              <w:jc w:val="center"/>
              <w:rPr>
                <w:rFonts w:ascii="宋体" w:hAnsi="宋体" w:cs="Arial"/>
                <w:b/>
                <w:bCs/>
                <w:color w:val="000000"/>
                <w:szCs w:val="21"/>
                <w:highlight w:val="none"/>
              </w:rPr>
            </w:pPr>
          </w:p>
        </w:tc>
      </w:tr>
      <w:tr w14:paraId="0CEB0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7" w:type="dxa"/>
            <w:vAlign w:val="center"/>
          </w:tcPr>
          <w:p w14:paraId="62B57F9D">
            <w:pPr>
              <w:spacing w:line="380" w:lineRule="exact"/>
              <w:jc w:val="center"/>
              <w:rPr>
                <w:rFonts w:ascii="宋体" w:hAnsi="宋体" w:cs="Arial"/>
                <w:b/>
                <w:bCs/>
                <w:color w:val="000000"/>
                <w:szCs w:val="21"/>
                <w:highlight w:val="none"/>
              </w:rPr>
            </w:pPr>
          </w:p>
        </w:tc>
        <w:tc>
          <w:tcPr>
            <w:tcW w:w="1783" w:type="dxa"/>
            <w:vAlign w:val="center"/>
          </w:tcPr>
          <w:p w14:paraId="37264C70">
            <w:pPr>
              <w:spacing w:line="380" w:lineRule="exact"/>
              <w:jc w:val="center"/>
              <w:rPr>
                <w:rFonts w:ascii="宋体" w:hAnsi="宋体" w:cs="Arial"/>
                <w:b/>
                <w:bCs/>
                <w:color w:val="000000"/>
                <w:szCs w:val="21"/>
                <w:highlight w:val="none"/>
              </w:rPr>
            </w:pPr>
          </w:p>
        </w:tc>
        <w:tc>
          <w:tcPr>
            <w:tcW w:w="900" w:type="dxa"/>
            <w:vAlign w:val="center"/>
          </w:tcPr>
          <w:p w14:paraId="716E248B">
            <w:pPr>
              <w:spacing w:line="380" w:lineRule="exact"/>
              <w:jc w:val="center"/>
              <w:rPr>
                <w:rFonts w:ascii="宋体" w:hAnsi="宋体" w:cs="Arial"/>
                <w:b/>
                <w:bCs/>
                <w:color w:val="000000"/>
                <w:szCs w:val="21"/>
                <w:highlight w:val="none"/>
              </w:rPr>
            </w:pPr>
          </w:p>
        </w:tc>
        <w:tc>
          <w:tcPr>
            <w:tcW w:w="900" w:type="dxa"/>
          </w:tcPr>
          <w:p w14:paraId="388BF479">
            <w:pPr>
              <w:spacing w:line="380" w:lineRule="exact"/>
              <w:jc w:val="center"/>
              <w:rPr>
                <w:rFonts w:ascii="宋体" w:hAnsi="宋体" w:cs="Arial"/>
                <w:b/>
                <w:bCs/>
                <w:color w:val="000000"/>
                <w:szCs w:val="21"/>
                <w:highlight w:val="none"/>
              </w:rPr>
            </w:pPr>
          </w:p>
        </w:tc>
        <w:tc>
          <w:tcPr>
            <w:tcW w:w="3780" w:type="dxa"/>
            <w:vAlign w:val="center"/>
          </w:tcPr>
          <w:p w14:paraId="09520AE8">
            <w:pPr>
              <w:spacing w:line="380" w:lineRule="exact"/>
              <w:jc w:val="center"/>
              <w:rPr>
                <w:rFonts w:ascii="宋体" w:hAnsi="宋体" w:cs="Arial"/>
                <w:b/>
                <w:bCs/>
                <w:color w:val="000000"/>
                <w:szCs w:val="21"/>
                <w:highlight w:val="none"/>
              </w:rPr>
            </w:pPr>
          </w:p>
        </w:tc>
      </w:tr>
    </w:tbl>
    <w:p w14:paraId="6746F793">
      <w:pPr>
        <w:spacing w:line="360" w:lineRule="auto"/>
        <w:ind w:left="-283" w:leftChars="-135"/>
        <w:rPr>
          <w:rFonts w:ascii="宋体" w:hAnsi="宋体"/>
          <w:b/>
          <w:color w:val="000000"/>
          <w:szCs w:val="21"/>
          <w:highlight w:val="none"/>
        </w:rPr>
      </w:pPr>
      <w:r>
        <w:rPr>
          <w:rFonts w:hint="eastAsia" w:ascii="宋体" w:hAnsi="宋体"/>
          <w:color w:val="000000"/>
          <w:szCs w:val="21"/>
          <w:highlight w:val="none"/>
        </w:rPr>
        <w:t>附注：本表必须根据第五部分“采购需求”的内容详细填写及说明，除清单内容外的设备，</w:t>
      </w:r>
      <w:r>
        <w:rPr>
          <w:rFonts w:hint="eastAsia" w:ascii="宋体" w:hAnsi="宋体" w:cs="Arial"/>
          <w:color w:val="000000"/>
          <w:szCs w:val="21"/>
          <w:highlight w:val="none"/>
        </w:rPr>
        <w:t>供应商</w:t>
      </w:r>
      <w:r>
        <w:rPr>
          <w:rFonts w:hint="eastAsia" w:ascii="宋体" w:hAnsi="宋体"/>
          <w:color w:val="000000"/>
          <w:szCs w:val="21"/>
          <w:highlight w:val="none"/>
        </w:rPr>
        <w:t>可增项。</w:t>
      </w:r>
      <w:r>
        <w:rPr>
          <w:rFonts w:hint="eastAsia" w:ascii="宋体" w:hAnsi="宋体"/>
          <w:b/>
          <w:bCs/>
          <w:color w:val="000000"/>
          <w:szCs w:val="21"/>
          <w:highlight w:val="none"/>
        </w:rPr>
        <w:t>（如</w:t>
      </w:r>
      <w:r>
        <w:rPr>
          <w:rFonts w:hint="eastAsia" w:ascii="宋体" w:hAnsi="宋体"/>
          <w:b/>
          <w:color w:val="000000"/>
          <w:szCs w:val="21"/>
          <w:highlight w:val="none"/>
        </w:rPr>
        <w:t>果内容提供不全而导致对</w:t>
      </w:r>
      <w:r>
        <w:rPr>
          <w:rFonts w:hint="eastAsia" w:ascii="宋体" w:hAnsi="宋体" w:cs="Arial"/>
          <w:b/>
          <w:color w:val="000000"/>
          <w:szCs w:val="21"/>
          <w:highlight w:val="none"/>
        </w:rPr>
        <w:t>供应商</w:t>
      </w:r>
      <w:r>
        <w:rPr>
          <w:rFonts w:hint="eastAsia" w:ascii="宋体" w:hAnsi="宋体"/>
          <w:b/>
          <w:color w:val="000000"/>
          <w:szCs w:val="21"/>
          <w:highlight w:val="none"/>
        </w:rPr>
        <w:t>不利评定的风险由</w:t>
      </w:r>
      <w:r>
        <w:rPr>
          <w:rFonts w:hint="eastAsia" w:ascii="宋体" w:hAnsi="宋体" w:cs="Arial"/>
          <w:b/>
          <w:color w:val="000000"/>
          <w:szCs w:val="21"/>
          <w:highlight w:val="none"/>
        </w:rPr>
        <w:t>供应商</w:t>
      </w:r>
      <w:r>
        <w:rPr>
          <w:rFonts w:hint="eastAsia" w:ascii="宋体" w:hAnsi="宋体"/>
          <w:b/>
          <w:color w:val="000000"/>
          <w:szCs w:val="21"/>
          <w:highlight w:val="none"/>
        </w:rPr>
        <w:t>自行承担）</w:t>
      </w:r>
    </w:p>
    <w:p w14:paraId="3B413387">
      <w:pPr>
        <w:adjustRightInd w:val="0"/>
        <w:snapToGrid w:val="0"/>
        <w:spacing w:line="360" w:lineRule="auto"/>
        <w:rPr>
          <w:rFonts w:ascii="宋体" w:hAnsi="宋体"/>
          <w:szCs w:val="21"/>
          <w:highlight w:val="none"/>
        </w:rPr>
      </w:pPr>
    </w:p>
    <w:p w14:paraId="71A5F217">
      <w:pPr>
        <w:adjustRightInd w:val="0"/>
        <w:snapToGrid w:val="0"/>
        <w:spacing w:line="360" w:lineRule="auto"/>
        <w:rPr>
          <w:rFonts w:ascii="宋体" w:hAnsi="宋体"/>
          <w:szCs w:val="21"/>
          <w:highlight w:val="none"/>
        </w:rPr>
      </w:pPr>
      <w:r>
        <w:rPr>
          <w:rFonts w:hint="eastAsia" w:ascii="宋体" w:hAnsi="宋体" w:cs="Arial"/>
          <w:color w:val="000000"/>
          <w:szCs w:val="21"/>
          <w:highlight w:val="none"/>
        </w:rPr>
        <w:t>供应商</w:t>
      </w:r>
      <w:r>
        <w:rPr>
          <w:rFonts w:hint="eastAsia" w:ascii="宋体" w:hAnsi="宋体"/>
          <w:szCs w:val="21"/>
          <w:highlight w:val="none"/>
        </w:rPr>
        <w:t>（盖单位章）：</w:t>
      </w:r>
    </w:p>
    <w:p w14:paraId="5C1E73E3">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5A2D34F9">
      <w:pPr>
        <w:adjustRightInd w:val="0"/>
        <w:snapToGrid w:val="0"/>
        <w:rPr>
          <w:rFonts w:ascii="宋体" w:hAnsi="宋体"/>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77241D8C">
      <w:pPr>
        <w:pStyle w:val="136"/>
        <w:spacing w:line="360" w:lineRule="auto"/>
        <w:ind w:firstLine="315" w:firstLineChars="150"/>
        <w:rPr>
          <w:rFonts w:ascii="宋体" w:hAnsi="宋体"/>
          <w:highlight w:val="none"/>
        </w:rPr>
      </w:pPr>
    </w:p>
    <w:p w14:paraId="4E4B3734">
      <w:pPr>
        <w:spacing w:line="460" w:lineRule="exact"/>
        <w:jc w:val="center"/>
        <w:rPr>
          <w:rFonts w:ascii="宋体" w:hAnsi="宋体"/>
          <w:b/>
          <w:bCs/>
          <w:color w:val="000000"/>
          <w:sz w:val="36"/>
          <w:szCs w:val="36"/>
          <w:highlight w:val="none"/>
        </w:rPr>
        <w:sectPr>
          <w:pgSz w:w="11906" w:h="16838"/>
          <w:pgMar w:top="1440" w:right="1797" w:bottom="1440" w:left="1797" w:header="851" w:footer="992" w:gutter="0"/>
          <w:cols w:space="720" w:num="1"/>
          <w:docGrid w:linePitch="312" w:charSpace="0"/>
        </w:sectPr>
      </w:pPr>
    </w:p>
    <w:p w14:paraId="218B5719">
      <w:pPr>
        <w:spacing w:line="460" w:lineRule="exact"/>
        <w:jc w:val="center"/>
        <w:rPr>
          <w:rFonts w:ascii="宋体" w:hAnsi="宋体"/>
          <w:bCs/>
          <w:color w:val="000000"/>
          <w:sz w:val="24"/>
          <w:highlight w:val="none"/>
        </w:rPr>
      </w:pPr>
      <w:r>
        <w:rPr>
          <w:rFonts w:hint="eastAsia" w:ascii="宋体" w:hAnsi="宋体"/>
          <w:bCs/>
          <w:color w:val="000000"/>
          <w:sz w:val="24"/>
          <w:highlight w:val="none"/>
        </w:rPr>
        <w:t>响应产品附件、备品备件及易损件清单（如有）</w:t>
      </w:r>
    </w:p>
    <w:p w14:paraId="6902AFA7">
      <w:pPr>
        <w:spacing w:line="460" w:lineRule="exact"/>
        <w:rPr>
          <w:rFonts w:ascii="宋体" w:hAnsi="宋体"/>
          <w:bCs/>
          <w:color w:val="000000"/>
          <w:szCs w:val="21"/>
          <w:highlight w:val="none"/>
        </w:rPr>
      </w:pPr>
      <w:r>
        <w:rPr>
          <w:rFonts w:hint="eastAsia" w:ascii="宋体" w:hAnsi="宋体"/>
          <w:bCs/>
          <w:color w:val="000000"/>
          <w:szCs w:val="21"/>
          <w:highlight w:val="none"/>
        </w:rPr>
        <w:t>项目编号：</w:t>
      </w:r>
    </w:p>
    <w:tbl>
      <w:tblPr>
        <w:tblStyle w:val="47"/>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09"/>
        <w:gridCol w:w="1080"/>
        <w:gridCol w:w="1620"/>
        <w:gridCol w:w="2592"/>
      </w:tblGrid>
      <w:tr w14:paraId="4EE5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8E36923">
            <w:pPr>
              <w:spacing w:line="380" w:lineRule="exact"/>
              <w:jc w:val="center"/>
              <w:rPr>
                <w:rFonts w:ascii="宋体" w:hAnsi="宋体"/>
                <w:b/>
                <w:bCs/>
                <w:color w:val="000000"/>
                <w:szCs w:val="21"/>
                <w:highlight w:val="none"/>
              </w:rPr>
            </w:pPr>
            <w:r>
              <w:rPr>
                <w:rFonts w:hint="eastAsia" w:ascii="宋体" w:hAnsi="宋体"/>
                <w:b/>
                <w:bCs/>
                <w:color w:val="000000"/>
                <w:szCs w:val="21"/>
                <w:highlight w:val="none"/>
              </w:rPr>
              <w:t>序号</w:t>
            </w:r>
          </w:p>
        </w:tc>
        <w:tc>
          <w:tcPr>
            <w:tcW w:w="2209" w:type="dxa"/>
            <w:vAlign w:val="center"/>
          </w:tcPr>
          <w:p w14:paraId="5BBF620D">
            <w:pPr>
              <w:spacing w:line="380" w:lineRule="exact"/>
              <w:jc w:val="center"/>
              <w:rPr>
                <w:rFonts w:ascii="宋体" w:hAnsi="宋体"/>
                <w:b/>
                <w:bCs/>
                <w:color w:val="000000"/>
                <w:szCs w:val="21"/>
                <w:highlight w:val="none"/>
              </w:rPr>
            </w:pPr>
            <w:r>
              <w:rPr>
                <w:rFonts w:hint="eastAsia" w:ascii="宋体" w:hAnsi="宋体"/>
                <w:b/>
                <w:bCs/>
                <w:color w:val="000000"/>
                <w:szCs w:val="21"/>
                <w:highlight w:val="none"/>
              </w:rPr>
              <w:t>名  称</w:t>
            </w:r>
          </w:p>
        </w:tc>
        <w:tc>
          <w:tcPr>
            <w:tcW w:w="1080" w:type="dxa"/>
            <w:vAlign w:val="center"/>
          </w:tcPr>
          <w:p w14:paraId="7ED6722F">
            <w:pPr>
              <w:spacing w:line="380" w:lineRule="exact"/>
              <w:jc w:val="center"/>
              <w:rPr>
                <w:rFonts w:ascii="宋体" w:hAnsi="宋体"/>
                <w:b/>
                <w:bCs/>
                <w:color w:val="000000"/>
                <w:szCs w:val="21"/>
                <w:highlight w:val="none"/>
              </w:rPr>
            </w:pPr>
            <w:r>
              <w:rPr>
                <w:rFonts w:hint="eastAsia" w:ascii="宋体" w:hAnsi="宋体"/>
                <w:b/>
                <w:bCs/>
                <w:color w:val="000000"/>
                <w:szCs w:val="21"/>
                <w:highlight w:val="none"/>
              </w:rPr>
              <w:t>单位</w:t>
            </w:r>
          </w:p>
        </w:tc>
        <w:tc>
          <w:tcPr>
            <w:tcW w:w="1620" w:type="dxa"/>
            <w:vAlign w:val="center"/>
          </w:tcPr>
          <w:p w14:paraId="28DB4CB3">
            <w:pPr>
              <w:spacing w:line="380" w:lineRule="exact"/>
              <w:jc w:val="center"/>
              <w:rPr>
                <w:rFonts w:ascii="宋体" w:hAnsi="宋体"/>
                <w:b/>
                <w:bCs/>
                <w:color w:val="000000"/>
                <w:szCs w:val="21"/>
                <w:highlight w:val="none"/>
              </w:rPr>
            </w:pPr>
            <w:r>
              <w:rPr>
                <w:rFonts w:hint="eastAsia" w:ascii="宋体" w:hAnsi="宋体"/>
                <w:b/>
                <w:bCs/>
                <w:color w:val="000000"/>
                <w:szCs w:val="21"/>
                <w:highlight w:val="none"/>
              </w:rPr>
              <w:t>数量/台</w:t>
            </w:r>
          </w:p>
        </w:tc>
        <w:tc>
          <w:tcPr>
            <w:tcW w:w="2592" w:type="dxa"/>
            <w:vAlign w:val="center"/>
          </w:tcPr>
          <w:p w14:paraId="20D35EE5">
            <w:pPr>
              <w:spacing w:line="380" w:lineRule="exact"/>
              <w:jc w:val="center"/>
              <w:rPr>
                <w:rFonts w:ascii="宋体" w:hAnsi="宋体"/>
                <w:b/>
                <w:bCs/>
                <w:color w:val="000000"/>
                <w:szCs w:val="21"/>
                <w:highlight w:val="none"/>
              </w:rPr>
            </w:pPr>
            <w:r>
              <w:rPr>
                <w:rFonts w:hint="eastAsia" w:ascii="宋体" w:hAnsi="宋体"/>
                <w:b/>
                <w:bCs/>
                <w:color w:val="000000"/>
                <w:szCs w:val="21"/>
                <w:highlight w:val="none"/>
              </w:rPr>
              <w:t>金额（元）</w:t>
            </w:r>
          </w:p>
        </w:tc>
      </w:tr>
      <w:tr w14:paraId="7959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AC9F970">
            <w:pPr>
              <w:spacing w:line="380" w:lineRule="exact"/>
              <w:jc w:val="center"/>
              <w:rPr>
                <w:rFonts w:ascii="宋体" w:hAnsi="宋体"/>
                <w:b/>
                <w:bCs/>
                <w:color w:val="000000"/>
                <w:szCs w:val="21"/>
                <w:highlight w:val="none"/>
              </w:rPr>
            </w:pPr>
          </w:p>
        </w:tc>
        <w:tc>
          <w:tcPr>
            <w:tcW w:w="2209" w:type="dxa"/>
            <w:vAlign w:val="center"/>
          </w:tcPr>
          <w:p w14:paraId="0FC1A997">
            <w:pPr>
              <w:spacing w:line="380" w:lineRule="exact"/>
              <w:jc w:val="center"/>
              <w:rPr>
                <w:rFonts w:ascii="宋体" w:hAnsi="宋体"/>
                <w:b/>
                <w:bCs/>
                <w:color w:val="000000"/>
                <w:szCs w:val="21"/>
                <w:highlight w:val="none"/>
              </w:rPr>
            </w:pPr>
          </w:p>
        </w:tc>
        <w:tc>
          <w:tcPr>
            <w:tcW w:w="1080" w:type="dxa"/>
            <w:vAlign w:val="center"/>
          </w:tcPr>
          <w:p w14:paraId="34BDF3F6">
            <w:pPr>
              <w:spacing w:line="380" w:lineRule="exact"/>
              <w:jc w:val="center"/>
              <w:rPr>
                <w:rFonts w:ascii="宋体" w:hAnsi="宋体"/>
                <w:b/>
                <w:bCs/>
                <w:color w:val="000000"/>
                <w:szCs w:val="21"/>
                <w:highlight w:val="none"/>
              </w:rPr>
            </w:pPr>
          </w:p>
        </w:tc>
        <w:tc>
          <w:tcPr>
            <w:tcW w:w="1620" w:type="dxa"/>
            <w:vAlign w:val="center"/>
          </w:tcPr>
          <w:p w14:paraId="55D83E30">
            <w:pPr>
              <w:spacing w:line="380" w:lineRule="exact"/>
              <w:jc w:val="center"/>
              <w:rPr>
                <w:rFonts w:ascii="宋体" w:hAnsi="宋体"/>
                <w:b/>
                <w:bCs/>
                <w:color w:val="000000"/>
                <w:szCs w:val="21"/>
                <w:highlight w:val="none"/>
              </w:rPr>
            </w:pPr>
          </w:p>
        </w:tc>
        <w:tc>
          <w:tcPr>
            <w:tcW w:w="2592" w:type="dxa"/>
            <w:vAlign w:val="center"/>
          </w:tcPr>
          <w:p w14:paraId="2E9FB9FE">
            <w:pPr>
              <w:spacing w:line="380" w:lineRule="exact"/>
              <w:jc w:val="center"/>
              <w:rPr>
                <w:rFonts w:ascii="宋体" w:hAnsi="宋体"/>
                <w:b/>
                <w:bCs/>
                <w:color w:val="000000"/>
                <w:szCs w:val="21"/>
                <w:highlight w:val="none"/>
              </w:rPr>
            </w:pPr>
          </w:p>
        </w:tc>
      </w:tr>
      <w:tr w14:paraId="796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A0A9855">
            <w:pPr>
              <w:spacing w:line="380" w:lineRule="exact"/>
              <w:jc w:val="center"/>
              <w:rPr>
                <w:rFonts w:ascii="宋体" w:hAnsi="宋体"/>
                <w:b/>
                <w:bCs/>
                <w:color w:val="000000"/>
                <w:szCs w:val="21"/>
                <w:highlight w:val="none"/>
              </w:rPr>
            </w:pPr>
          </w:p>
        </w:tc>
        <w:tc>
          <w:tcPr>
            <w:tcW w:w="2209" w:type="dxa"/>
            <w:vAlign w:val="center"/>
          </w:tcPr>
          <w:p w14:paraId="47130925">
            <w:pPr>
              <w:spacing w:line="380" w:lineRule="exact"/>
              <w:jc w:val="center"/>
              <w:rPr>
                <w:rFonts w:ascii="宋体" w:hAnsi="宋体"/>
                <w:b/>
                <w:bCs/>
                <w:color w:val="000000"/>
                <w:szCs w:val="21"/>
                <w:highlight w:val="none"/>
              </w:rPr>
            </w:pPr>
          </w:p>
        </w:tc>
        <w:tc>
          <w:tcPr>
            <w:tcW w:w="1080" w:type="dxa"/>
            <w:vAlign w:val="center"/>
          </w:tcPr>
          <w:p w14:paraId="3BD1ECDE">
            <w:pPr>
              <w:spacing w:line="380" w:lineRule="exact"/>
              <w:jc w:val="center"/>
              <w:rPr>
                <w:rFonts w:ascii="宋体" w:hAnsi="宋体"/>
                <w:b/>
                <w:bCs/>
                <w:color w:val="000000"/>
                <w:szCs w:val="21"/>
                <w:highlight w:val="none"/>
              </w:rPr>
            </w:pPr>
          </w:p>
        </w:tc>
        <w:tc>
          <w:tcPr>
            <w:tcW w:w="1620" w:type="dxa"/>
            <w:vAlign w:val="center"/>
          </w:tcPr>
          <w:p w14:paraId="553EBD33">
            <w:pPr>
              <w:spacing w:line="380" w:lineRule="exact"/>
              <w:jc w:val="center"/>
              <w:rPr>
                <w:rFonts w:ascii="宋体" w:hAnsi="宋体"/>
                <w:b/>
                <w:bCs/>
                <w:color w:val="000000"/>
                <w:szCs w:val="21"/>
                <w:highlight w:val="none"/>
              </w:rPr>
            </w:pPr>
          </w:p>
        </w:tc>
        <w:tc>
          <w:tcPr>
            <w:tcW w:w="2592" w:type="dxa"/>
            <w:vAlign w:val="center"/>
          </w:tcPr>
          <w:p w14:paraId="5CB5504F">
            <w:pPr>
              <w:spacing w:line="380" w:lineRule="exact"/>
              <w:jc w:val="center"/>
              <w:rPr>
                <w:rFonts w:ascii="宋体" w:hAnsi="宋体"/>
                <w:b/>
                <w:bCs/>
                <w:color w:val="000000"/>
                <w:szCs w:val="21"/>
                <w:highlight w:val="none"/>
              </w:rPr>
            </w:pPr>
          </w:p>
        </w:tc>
      </w:tr>
      <w:tr w14:paraId="6541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FA490D2">
            <w:pPr>
              <w:spacing w:line="380" w:lineRule="exact"/>
              <w:jc w:val="center"/>
              <w:rPr>
                <w:rFonts w:ascii="宋体" w:hAnsi="宋体"/>
                <w:b/>
                <w:bCs/>
                <w:color w:val="000000"/>
                <w:szCs w:val="21"/>
                <w:highlight w:val="none"/>
              </w:rPr>
            </w:pPr>
          </w:p>
        </w:tc>
        <w:tc>
          <w:tcPr>
            <w:tcW w:w="2209" w:type="dxa"/>
            <w:vAlign w:val="center"/>
          </w:tcPr>
          <w:p w14:paraId="41854632">
            <w:pPr>
              <w:spacing w:line="380" w:lineRule="exact"/>
              <w:jc w:val="center"/>
              <w:rPr>
                <w:rFonts w:ascii="宋体" w:hAnsi="宋体"/>
                <w:b/>
                <w:bCs/>
                <w:color w:val="000000"/>
                <w:szCs w:val="21"/>
                <w:highlight w:val="none"/>
              </w:rPr>
            </w:pPr>
          </w:p>
        </w:tc>
        <w:tc>
          <w:tcPr>
            <w:tcW w:w="1080" w:type="dxa"/>
            <w:vAlign w:val="center"/>
          </w:tcPr>
          <w:p w14:paraId="2CA80153">
            <w:pPr>
              <w:spacing w:line="380" w:lineRule="exact"/>
              <w:jc w:val="center"/>
              <w:rPr>
                <w:rFonts w:ascii="宋体" w:hAnsi="宋体"/>
                <w:b/>
                <w:bCs/>
                <w:color w:val="000000"/>
                <w:szCs w:val="21"/>
                <w:highlight w:val="none"/>
              </w:rPr>
            </w:pPr>
          </w:p>
        </w:tc>
        <w:tc>
          <w:tcPr>
            <w:tcW w:w="1620" w:type="dxa"/>
            <w:vAlign w:val="center"/>
          </w:tcPr>
          <w:p w14:paraId="44BE190E">
            <w:pPr>
              <w:spacing w:line="380" w:lineRule="exact"/>
              <w:jc w:val="center"/>
              <w:rPr>
                <w:rFonts w:ascii="宋体" w:hAnsi="宋体"/>
                <w:b/>
                <w:bCs/>
                <w:color w:val="000000"/>
                <w:szCs w:val="21"/>
                <w:highlight w:val="none"/>
              </w:rPr>
            </w:pPr>
          </w:p>
        </w:tc>
        <w:tc>
          <w:tcPr>
            <w:tcW w:w="2592" w:type="dxa"/>
            <w:vAlign w:val="center"/>
          </w:tcPr>
          <w:p w14:paraId="76BBBBDB">
            <w:pPr>
              <w:spacing w:line="380" w:lineRule="exact"/>
              <w:jc w:val="center"/>
              <w:rPr>
                <w:rFonts w:ascii="宋体" w:hAnsi="宋体"/>
                <w:b/>
                <w:bCs/>
                <w:color w:val="000000"/>
                <w:szCs w:val="21"/>
                <w:highlight w:val="none"/>
              </w:rPr>
            </w:pPr>
          </w:p>
        </w:tc>
      </w:tr>
      <w:tr w14:paraId="0786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68CB277">
            <w:pPr>
              <w:spacing w:line="380" w:lineRule="exact"/>
              <w:jc w:val="center"/>
              <w:rPr>
                <w:rFonts w:ascii="宋体" w:hAnsi="宋体"/>
                <w:b/>
                <w:bCs/>
                <w:color w:val="000000"/>
                <w:szCs w:val="21"/>
                <w:highlight w:val="none"/>
              </w:rPr>
            </w:pPr>
          </w:p>
        </w:tc>
        <w:tc>
          <w:tcPr>
            <w:tcW w:w="2209" w:type="dxa"/>
            <w:vAlign w:val="center"/>
          </w:tcPr>
          <w:p w14:paraId="46191AF1">
            <w:pPr>
              <w:spacing w:line="380" w:lineRule="exact"/>
              <w:jc w:val="center"/>
              <w:rPr>
                <w:rFonts w:ascii="宋体" w:hAnsi="宋体"/>
                <w:b/>
                <w:bCs/>
                <w:color w:val="000000"/>
                <w:szCs w:val="21"/>
                <w:highlight w:val="none"/>
              </w:rPr>
            </w:pPr>
          </w:p>
        </w:tc>
        <w:tc>
          <w:tcPr>
            <w:tcW w:w="1080" w:type="dxa"/>
            <w:vAlign w:val="center"/>
          </w:tcPr>
          <w:p w14:paraId="292AF716">
            <w:pPr>
              <w:spacing w:line="380" w:lineRule="exact"/>
              <w:jc w:val="center"/>
              <w:rPr>
                <w:rFonts w:ascii="宋体" w:hAnsi="宋体"/>
                <w:b/>
                <w:bCs/>
                <w:color w:val="000000"/>
                <w:szCs w:val="21"/>
                <w:highlight w:val="none"/>
              </w:rPr>
            </w:pPr>
          </w:p>
        </w:tc>
        <w:tc>
          <w:tcPr>
            <w:tcW w:w="1620" w:type="dxa"/>
            <w:vAlign w:val="center"/>
          </w:tcPr>
          <w:p w14:paraId="25713323">
            <w:pPr>
              <w:spacing w:line="380" w:lineRule="exact"/>
              <w:jc w:val="center"/>
              <w:rPr>
                <w:rFonts w:ascii="宋体" w:hAnsi="宋体"/>
                <w:b/>
                <w:bCs/>
                <w:color w:val="000000"/>
                <w:szCs w:val="21"/>
                <w:highlight w:val="none"/>
              </w:rPr>
            </w:pPr>
          </w:p>
        </w:tc>
        <w:tc>
          <w:tcPr>
            <w:tcW w:w="2592" w:type="dxa"/>
            <w:vAlign w:val="center"/>
          </w:tcPr>
          <w:p w14:paraId="4A54072C">
            <w:pPr>
              <w:spacing w:line="380" w:lineRule="exact"/>
              <w:jc w:val="center"/>
              <w:rPr>
                <w:rFonts w:ascii="宋体" w:hAnsi="宋体"/>
                <w:b/>
                <w:bCs/>
                <w:color w:val="000000"/>
                <w:szCs w:val="21"/>
                <w:highlight w:val="none"/>
              </w:rPr>
            </w:pPr>
          </w:p>
        </w:tc>
      </w:tr>
      <w:tr w14:paraId="7B7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3BB837">
            <w:pPr>
              <w:spacing w:line="380" w:lineRule="exact"/>
              <w:jc w:val="center"/>
              <w:rPr>
                <w:rFonts w:ascii="宋体" w:hAnsi="宋体"/>
                <w:b/>
                <w:bCs/>
                <w:color w:val="000000"/>
                <w:szCs w:val="21"/>
                <w:highlight w:val="none"/>
              </w:rPr>
            </w:pPr>
          </w:p>
        </w:tc>
        <w:tc>
          <w:tcPr>
            <w:tcW w:w="2209" w:type="dxa"/>
            <w:vAlign w:val="center"/>
          </w:tcPr>
          <w:p w14:paraId="7546144B">
            <w:pPr>
              <w:spacing w:line="380" w:lineRule="exact"/>
              <w:jc w:val="center"/>
              <w:rPr>
                <w:rFonts w:ascii="宋体" w:hAnsi="宋体"/>
                <w:b/>
                <w:bCs/>
                <w:color w:val="000000"/>
                <w:szCs w:val="21"/>
                <w:highlight w:val="none"/>
              </w:rPr>
            </w:pPr>
          </w:p>
        </w:tc>
        <w:tc>
          <w:tcPr>
            <w:tcW w:w="1080" w:type="dxa"/>
            <w:vAlign w:val="center"/>
          </w:tcPr>
          <w:p w14:paraId="36FD7760">
            <w:pPr>
              <w:spacing w:line="380" w:lineRule="exact"/>
              <w:jc w:val="center"/>
              <w:rPr>
                <w:rFonts w:ascii="宋体" w:hAnsi="宋体"/>
                <w:b/>
                <w:bCs/>
                <w:color w:val="000000"/>
                <w:szCs w:val="21"/>
                <w:highlight w:val="none"/>
              </w:rPr>
            </w:pPr>
          </w:p>
        </w:tc>
        <w:tc>
          <w:tcPr>
            <w:tcW w:w="1620" w:type="dxa"/>
            <w:vAlign w:val="center"/>
          </w:tcPr>
          <w:p w14:paraId="4E74D5AA">
            <w:pPr>
              <w:spacing w:line="380" w:lineRule="exact"/>
              <w:jc w:val="center"/>
              <w:rPr>
                <w:rFonts w:ascii="宋体" w:hAnsi="宋体"/>
                <w:b/>
                <w:bCs/>
                <w:color w:val="000000"/>
                <w:szCs w:val="21"/>
                <w:highlight w:val="none"/>
              </w:rPr>
            </w:pPr>
          </w:p>
        </w:tc>
        <w:tc>
          <w:tcPr>
            <w:tcW w:w="2592" w:type="dxa"/>
            <w:vAlign w:val="center"/>
          </w:tcPr>
          <w:p w14:paraId="230EFBC9">
            <w:pPr>
              <w:spacing w:line="380" w:lineRule="exact"/>
              <w:jc w:val="center"/>
              <w:rPr>
                <w:rFonts w:ascii="宋体" w:hAnsi="宋体"/>
                <w:b/>
                <w:bCs/>
                <w:color w:val="000000"/>
                <w:szCs w:val="21"/>
                <w:highlight w:val="none"/>
              </w:rPr>
            </w:pPr>
          </w:p>
        </w:tc>
      </w:tr>
      <w:tr w14:paraId="6399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4063D64">
            <w:pPr>
              <w:spacing w:line="380" w:lineRule="exact"/>
              <w:jc w:val="center"/>
              <w:rPr>
                <w:rFonts w:ascii="宋体" w:hAnsi="宋体"/>
                <w:b/>
                <w:bCs/>
                <w:color w:val="000000"/>
                <w:szCs w:val="21"/>
                <w:highlight w:val="none"/>
              </w:rPr>
            </w:pPr>
          </w:p>
        </w:tc>
        <w:tc>
          <w:tcPr>
            <w:tcW w:w="2209" w:type="dxa"/>
            <w:vAlign w:val="center"/>
          </w:tcPr>
          <w:p w14:paraId="6BBE36A1">
            <w:pPr>
              <w:spacing w:line="380" w:lineRule="exact"/>
              <w:jc w:val="center"/>
              <w:rPr>
                <w:rFonts w:ascii="宋体" w:hAnsi="宋体"/>
                <w:b/>
                <w:bCs/>
                <w:color w:val="000000"/>
                <w:szCs w:val="21"/>
                <w:highlight w:val="none"/>
              </w:rPr>
            </w:pPr>
          </w:p>
        </w:tc>
        <w:tc>
          <w:tcPr>
            <w:tcW w:w="1080" w:type="dxa"/>
            <w:vAlign w:val="center"/>
          </w:tcPr>
          <w:p w14:paraId="292408C5">
            <w:pPr>
              <w:spacing w:line="380" w:lineRule="exact"/>
              <w:jc w:val="center"/>
              <w:rPr>
                <w:rFonts w:ascii="宋体" w:hAnsi="宋体"/>
                <w:b/>
                <w:bCs/>
                <w:color w:val="000000"/>
                <w:szCs w:val="21"/>
                <w:highlight w:val="none"/>
              </w:rPr>
            </w:pPr>
          </w:p>
        </w:tc>
        <w:tc>
          <w:tcPr>
            <w:tcW w:w="1620" w:type="dxa"/>
            <w:vAlign w:val="center"/>
          </w:tcPr>
          <w:p w14:paraId="6EA2A2A9">
            <w:pPr>
              <w:spacing w:line="380" w:lineRule="exact"/>
              <w:jc w:val="center"/>
              <w:rPr>
                <w:rFonts w:ascii="宋体" w:hAnsi="宋体"/>
                <w:b/>
                <w:bCs/>
                <w:color w:val="000000"/>
                <w:szCs w:val="21"/>
                <w:highlight w:val="none"/>
              </w:rPr>
            </w:pPr>
          </w:p>
        </w:tc>
        <w:tc>
          <w:tcPr>
            <w:tcW w:w="2592" w:type="dxa"/>
            <w:vAlign w:val="center"/>
          </w:tcPr>
          <w:p w14:paraId="26183201">
            <w:pPr>
              <w:spacing w:line="380" w:lineRule="exact"/>
              <w:jc w:val="center"/>
              <w:rPr>
                <w:rFonts w:ascii="宋体" w:hAnsi="宋体"/>
                <w:b/>
                <w:bCs/>
                <w:color w:val="000000"/>
                <w:szCs w:val="21"/>
                <w:highlight w:val="none"/>
              </w:rPr>
            </w:pPr>
          </w:p>
        </w:tc>
      </w:tr>
      <w:tr w14:paraId="0931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09CB634">
            <w:pPr>
              <w:spacing w:line="380" w:lineRule="exact"/>
              <w:jc w:val="center"/>
              <w:rPr>
                <w:rFonts w:ascii="宋体" w:hAnsi="宋体"/>
                <w:b/>
                <w:bCs/>
                <w:color w:val="000000"/>
                <w:szCs w:val="21"/>
                <w:highlight w:val="none"/>
              </w:rPr>
            </w:pPr>
          </w:p>
        </w:tc>
        <w:tc>
          <w:tcPr>
            <w:tcW w:w="2209" w:type="dxa"/>
            <w:vAlign w:val="center"/>
          </w:tcPr>
          <w:p w14:paraId="5D21EE5C">
            <w:pPr>
              <w:spacing w:line="380" w:lineRule="exact"/>
              <w:jc w:val="center"/>
              <w:rPr>
                <w:rFonts w:ascii="宋体" w:hAnsi="宋体"/>
                <w:b/>
                <w:bCs/>
                <w:color w:val="000000"/>
                <w:szCs w:val="21"/>
                <w:highlight w:val="none"/>
              </w:rPr>
            </w:pPr>
          </w:p>
        </w:tc>
        <w:tc>
          <w:tcPr>
            <w:tcW w:w="1080" w:type="dxa"/>
            <w:vAlign w:val="center"/>
          </w:tcPr>
          <w:p w14:paraId="7C6D3EE7">
            <w:pPr>
              <w:spacing w:line="380" w:lineRule="exact"/>
              <w:jc w:val="center"/>
              <w:rPr>
                <w:rFonts w:ascii="宋体" w:hAnsi="宋体"/>
                <w:b/>
                <w:bCs/>
                <w:color w:val="000000"/>
                <w:szCs w:val="21"/>
                <w:highlight w:val="none"/>
              </w:rPr>
            </w:pPr>
          </w:p>
        </w:tc>
        <w:tc>
          <w:tcPr>
            <w:tcW w:w="1620" w:type="dxa"/>
            <w:vAlign w:val="center"/>
          </w:tcPr>
          <w:p w14:paraId="33E88AE1">
            <w:pPr>
              <w:spacing w:line="380" w:lineRule="exact"/>
              <w:jc w:val="center"/>
              <w:rPr>
                <w:rFonts w:ascii="宋体" w:hAnsi="宋体"/>
                <w:b/>
                <w:bCs/>
                <w:color w:val="000000"/>
                <w:szCs w:val="21"/>
                <w:highlight w:val="none"/>
              </w:rPr>
            </w:pPr>
          </w:p>
        </w:tc>
        <w:tc>
          <w:tcPr>
            <w:tcW w:w="2592" w:type="dxa"/>
            <w:vAlign w:val="center"/>
          </w:tcPr>
          <w:p w14:paraId="0EE0B264">
            <w:pPr>
              <w:spacing w:line="380" w:lineRule="exact"/>
              <w:jc w:val="center"/>
              <w:rPr>
                <w:rFonts w:ascii="宋体" w:hAnsi="宋体"/>
                <w:b/>
                <w:bCs/>
                <w:color w:val="000000"/>
                <w:szCs w:val="21"/>
                <w:highlight w:val="none"/>
              </w:rPr>
            </w:pPr>
          </w:p>
        </w:tc>
      </w:tr>
      <w:tr w14:paraId="6866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A86F0EE">
            <w:pPr>
              <w:spacing w:line="380" w:lineRule="exact"/>
              <w:jc w:val="center"/>
              <w:rPr>
                <w:rFonts w:ascii="宋体" w:hAnsi="宋体"/>
                <w:b/>
                <w:bCs/>
                <w:color w:val="000000"/>
                <w:szCs w:val="21"/>
                <w:highlight w:val="none"/>
              </w:rPr>
            </w:pPr>
          </w:p>
        </w:tc>
        <w:tc>
          <w:tcPr>
            <w:tcW w:w="2209" w:type="dxa"/>
            <w:vAlign w:val="center"/>
          </w:tcPr>
          <w:p w14:paraId="0CB6FBAB">
            <w:pPr>
              <w:spacing w:line="380" w:lineRule="exact"/>
              <w:jc w:val="center"/>
              <w:rPr>
                <w:rFonts w:ascii="宋体" w:hAnsi="宋体"/>
                <w:b/>
                <w:bCs/>
                <w:color w:val="000000"/>
                <w:szCs w:val="21"/>
                <w:highlight w:val="none"/>
              </w:rPr>
            </w:pPr>
          </w:p>
        </w:tc>
        <w:tc>
          <w:tcPr>
            <w:tcW w:w="1080" w:type="dxa"/>
            <w:vAlign w:val="center"/>
          </w:tcPr>
          <w:p w14:paraId="5BA660CF">
            <w:pPr>
              <w:spacing w:line="380" w:lineRule="exact"/>
              <w:jc w:val="center"/>
              <w:rPr>
                <w:rFonts w:ascii="宋体" w:hAnsi="宋体"/>
                <w:b/>
                <w:bCs/>
                <w:color w:val="000000"/>
                <w:szCs w:val="21"/>
                <w:highlight w:val="none"/>
              </w:rPr>
            </w:pPr>
          </w:p>
        </w:tc>
        <w:tc>
          <w:tcPr>
            <w:tcW w:w="1620" w:type="dxa"/>
            <w:vAlign w:val="center"/>
          </w:tcPr>
          <w:p w14:paraId="4088089D">
            <w:pPr>
              <w:spacing w:line="380" w:lineRule="exact"/>
              <w:jc w:val="center"/>
              <w:rPr>
                <w:rFonts w:ascii="宋体" w:hAnsi="宋体"/>
                <w:b/>
                <w:bCs/>
                <w:color w:val="000000"/>
                <w:szCs w:val="21"/>
                <w:highlight w:val="none"/>
              </w:rPr>
            </w:pPr>
          </w:p>
        </w:tc>
        <w:tc>
          <w:tcPr>
            <w:tcW w:w="2592" w:type="dxa"/>
            <w:vAlign w:val="center"/>
          </w:tcPr>
          <w:p w14:paraId="1FFD6B01">
            <w:pPr>
              <w:spacing w:line="380" w:lineRule="exact"/>
              <w:jc w:val="center"/>
              <w:rPr>
                <w:rFonts w:ascii="宋体" w:hAnsi="宋体"/>
                <w:b/>
                <w:bCs/>
                <w:color w:val="000000"/>
                <w:szCs w:val="21"/>
                <w:highlight w:val="none"/>
              </w:rPr>
            </w:pPr>
          </w:p>
        </w:tc>
      </w:tr>
      <w:tr w14:paraId="5A90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98C5D85">
            <w:pPr>
              <w:spacing w:line="380" w:lineRule="exact"/>
              <w:jc w:val="center"/>
              <w:rPr>
                <w:rFonts w:ascii="宋体" w:hAnsi="宋体"/>
                <w:b/>
                <w:bCs/>
                <w:color w:val="000000"/>
                <w:szCs w:val="21"/>
                <w:highlight w:val="none"/>
              </w:rPr>
            </w:pPr>
          </w:p>
        </w:tc>
        <w:tc>
          <w:tcPr>
            <w:tcW w:w="2209" w:type="dxa"/>
            <w:vAlign w:val="center"/>
          </w:tcPr>
          <w:p w14:paraId="6EEFF879">
            <w:pPr>
              <w:spacing w:line="380" w:lineRule="exact"/>
              <w:jc w:val="center"/>
              <w:rPr>
                <w:rFonts w:ascii="宋体" w:hAnsi="宋体"/>
                <w:b/>
                <w:bCs/>
                <w:color w:val="000000"/>
                <w:szCs w:val="21"/>
                <w:highlight w:val="none"/>
              </w:rPr>
            </w:pPr>
          </w:p>
        </w:tc>
        <w:tc>
          <w:tcPr>
            <w:tcW w:w="1080" w:type="dxa"/>
            <w:vAlign w:val="center"/>
          </w:tcPr>
          <w:p w14:paraId="360456BB">
            <w:pPr>
              <w:spacing w:line="380" w:lineRule="exact"/>
              <w:jc w:val="center"/>
              <w:rPr>
                <w:rFonts w:ascii="宋体" w:hAnsi="宋体"/>
                <w:b/>
                <w:bCs/>
                <w:color w:val="000000"/>
                <w:szCs w:val="21"/>
                <w:highlight w:val="none"/>
              </w:rPr>
            </w:pPr>
          </w:p>
        </w:tc>
        <w:tc>
          <w:tcPr>
            <w:tcW w:w="1620" w:type="dxa"/>
            <w:vAlign w:val="center"/>
          </w:tcPr>
          <w:p w14:paraId="5C2291C6">
            <w:pPr>
              <w:spacing w:line="380" w:lineRule="exact"/>
              <w:jc w:val="center"/>
              <w:rPr>
                <w:rFonts w:ascii="宋体" w:hAnsi="宋体"/>
                <w:b/>
                <w:bCs/>
                <w:color w:val="000000"/>
                <w:szCs w:val="21"/>
                <w:highlight w:val="none"/>
              </w:rPr>
            </w:pPr>
          </w:p>
        </w:tc>
        <w:tc>
          <w:tcPr>
            <w:tcW w:w="2592" w:type="dxa"/>
            <w:vAlign w:val="center"/>
          </w:tcPr>
          <w:p w14:paraId="6136D719">
            <w:pPr>
              <w:spacing w:line="380" w:lineRule="exact"/>
              <w:jc w:val="center"/>
              <w:rPr>
                <w:rFonts w:ascii="宋体" w:hAnsi="宋体"/>
                <w:b/>
                <w:bCs/>
                <w:color w:val="000000"/>
                <w:szCs w:val="21"/>
                <w:highlight w:val="none"/>
              </w:rPr>
            </w:pPr>
          </w:p>
        </w:tc>
      </w:tr>
      <w:tr w14:paraId="12ED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746A6E4">
            <w:pPr>
              <w:spacing w:line="380" w:lineRule="exact"/>
              <w:jc w:val="center"/>
              <w:rPr>
                <w:rFonts w:ascii="宋体" w:hAnsi="宋体"/>
                <w:b/>
                <w:bCs/>
                <w:color w:val="000000"/>
                <w:szCs w:val="21"/>
                <w:highlight w:val="none"/>
              </w:rPr>
            </w:pPr>
          </w:p>
        </w:tc>
        <w:tc>
          <w:tcPr>
            <w:tcW w:w="2209" w:type="dxa"/>
            <w:vAlign w:val="center"/>
          </w:tcPr>
          <w:p w14:paraId="0E2A8ACC">
            <w:pPr>
              <w:spacing w:line="380" w:lineRule="exact"/>
              <w:jc w:val="center"/>
              <w:rPr>
                <w:rFonts w:ascii="宋体" w:hAnsi="宋体"/>
                <w:b/>
                <w:bCs/>
                <w:color w:val="000000"/>
                <w:szCs w:val="21"/>
                <w:highlight w:val="none"/>
              </w:rPr>
            </w:pPr>
          </w:p>
        </w:tc>
        <w:tc>
          <w:tcPr>
            <w:tcW w:w="1080" w:type="dxa"/>
            <w:vAlign w:val="center"/>
          </w:tcPr>
          <w:p w14:paraId="63A6F57E">
            <w:pPr>
              <w:spacing w:line="380" w:lineRule="exact"/>
              <w:jc w:val="center"/>
              <w:rPr>
                <w:rFonts w:ascii="宋体" w:hAnsi="宋体"/>
                <w:b/>
                <w:bCs/>
                <w:color w:val="000000"/>
                <w:szCs w:val="21"/>
                <w:highlight w:val="none"/>
              </w:rPr>
            </w:pPr>
          </w:p>
        </w:tc>
        <w:tc>
          <w:tcPr>
            <w:tcW w:w="1620" w:type="dxa"/>
            <w:vAlign w:val="center"/>
          </w:tcPr>
          <w:p w14:paraId="13551786">
            <w:pPr>
              <w:spacing w:line="380" w:lineRule="exact"/>
              <w:jc w:val="center"/>
              <w:rPr>
                <w:rFonts w:ascii="宋体" w:hAnsi="宋体"/>
                <w:b/>
                <w:bCs/>
                <w:color w:val="000000"/>
                <w:szCs w:val="21"/>
                <w:highlight w:val="none"/>
              </w:rPr>
            </w:pPr>
          </w:p>
        </w:tc>
        <w:tc>
          <w:tcPr>
            <w:tcW w:w="2592" w:type="dxa"/>
            <w:vAlign w:val="center"/>
          </w:tcPr>
          <w:p w14:paraId="0ED5DD9C">
            <w:pPr>
              <w:spacing w:line="380" w:lineRule="exact"/>
              <w:jc w:val="center"/>
              <w:rPr>
                <w:rFonts w:ascii="宋体" w:hAnsi="宋体"/>
                <w:b/>
                <w:bCs/>
                <w:color w:val="000000"/>
                <w:szCs w:val="21"/>
                <w:highlight w:val="none"/>
              </w:rPr>
            </w:pPr>
          </w:p>
        </w:tc>
      </w:tr>
      <w:tr w14:paraId="5436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7BE81C80">
            <w:pPr>
              <w:spacing w:line="380" w:lineRule="exact"/>
              <w:jc w:val="center"/>
              <w:rPr>
                <w:rFonts w:ascii="宋体" w:hAnsi="宋体"/>
                <w:b/>
                <w:bCs/>
                <w:color w:val="000000"/>
                <w:szCs w:val="21"/>
                <w:highlight w:val="none"/>
              </w:rPr>
            </w:pPr>
          </w:p>
        </w:tc>
        <w:tc>
          <w:tcPr>
            <w:tcW w:w="2209" w:type="dxa"/>
            <w:vAlign w:val="center"/>
          </w:tcPr>
          <w:p w14:paraId="0315042F">
            <w:pPr>
              <w:spacing w:line="380" w:lineRule="exact"/>
              <w:jc w:val="center"/>
              <w:rPr>
                <w:rFonts w:ascii="宋体" w:hAnsi="宋体"/>
                <w:b/>
                <w:bCs/>
                <w:color w:val="000000"/>
                <w:szCs w:val="21"/>
                <w:highlight w:val="none"/>
              </w:rPr>
            </w:pPr>
          </w:p>
        </w:tc>
        <w:tc>
          <w:tcPr>
            <w:tcW w:w="1080" w:type="dxa"/>
            <w:vAlign w:val="center"/>
          </w:tcPr>
          <w:p w14:paraId="423CCBE8">
            <w:pPr>
              <w:spacing w:line="380" w:lineRule="exact"/>
              <w:jc w:val="center"/>
              <w:rPr>
                <w:rFonts w:ascii="宋体" w:hAnsi="宋体"/>
                <w:b/>
                <w:bCs/>
                <w:color w:val="000000"/>
                <w:szCs w:val="21"/>
                <w:highlight w:val="none"/>
              </w:rPr>
            </w:pPr>
          </w:p>
        </w:tc>
        <w:tc>
          <w:tcPr>
            <w:tcW w:w="1620" w:type="dxa"/>
            <w:vAlign w:val="center"/>
          </w:tcPr>
          <w:p w14:paraId="72E20372">
            <w:pPr>
              <w:spacing w:line="380" w:lineRule="exact"/>
              <w:jc w:val="center"/>
              <w:rPr>
                <w:rFonts w:ascii="宋体" w:hAnsi="宋体"/>
                <w:b/>
                <w:bCs/>
                <w:color w:val="000000"/>
                <w:szCs w:val="21"/>
                <w:highlight w:val="none"/>
              </w:rPr>
            </w:pPr>
          </w:p>
        </w:tc>
        <w:tc>
          <w:tcPr>
            <w:tcW w:w="2592" w:type="dxa"/>
            <w:vAlign w:val="center"/>
          </w:tcPr>
          <w:p w14:paraId="6ECFBB2A">
            <w:pPr>
              <w:spacing w:line="380" w:lineRule="exact"/>
              <w:jc w:val="center"/>
              <w:rPr>
                <w:rFonts w:ascii="宋体" w:hAnsi="宋体"/>
                <w:b/>
                <w:bCs/>
                <w:color w:val="000000"/>
                <w:szCs w:val="21"/>
                <w:highlight w:val="none"/>
              </w:rPr>
            </w:pPr>
          </w:p>
        </w:tc>
      </w:tr>
      <w:tr w14:paraId="0E36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2946D92">
            <w:pPr>
              <w:spacing w:line="380" w:lineRule="exact"/>
              <w:jc w:val="center"/>
              <w:rPr>
                <w:rFonts w:ascii="宋体" w:hAnsi="宋体"/>
                <w:b/>
                <w:bCs/>
                <w:color w:val="000000"/>
                <w:szCs w:val="21"/>
                <w:highlight w:val="none"/>
              </w:rPr>
            </w:pPr>
          </w:p>
        </w:tc>
        <w:tc>
          <w:tcPr>
            <w:tcW w:w="2209" w:type="dxa"/>
            <w:vAlign w:val="center"/>
          </w:tcPr>
          <w:p w14:paraId="339D8130">
            <w:pPr>
              <w:spacing w:line="380" w:lineRule="exact"/>
              <w:jc w:val="center"/>
              <w:rPr>
                <w:rFonts w:ascii="宋体" w:hAnsi="宋体"/>
                <w:b/>
                <w:bCs/>
                <w:color w:val="000000"/>
                <w:szCs w:val="21"/>
                <w:highlight w:val="none"/>
              </w:rPr>
            </w:pPr>
          </w:p>
        </w:tc>
        <w:tc>
          <w:tcPr>
            <w:tcW w:w="1080" w:type="dxa"/>
            <w:vAlign w:val="center"/>
          </w:tcPr>
          <w:p w14:paraId="2B085109">
            <w:pPr>
              <w:spacing w:line="380" w:lineRule="exact"/>
              <w:jc w:val="center"/>
              <w:rPr>
                <w:rFonts w:ascii="宋体" w:hAnsi="宋体"/>
                <w:b/>
                <w:bCs/>
                <w:color w:val="000000"/>
                <w:szCs w:val="21"/>
                <w:highlight w:val="none"/>
              </w:rPr>
            </w:pPr>
          </w:p>
        </w:tc>
        <w:tc>
          <w:tcPr>
            <w:tcW w:w="1620" w:type="dxa"/>
            <w:vAlign w:val="center"/>
          </w:tcPr>
          <w:p w14:paraId="4F2356F8">
            <w:pPr>
              <w:spacing w:line="380" w:lineRule="exact"/>
              <w:jc w:val="center"/>
              <w:rPr>
                <w:rFonts w:ascii="宋体" w:hAnsi="宋体"/>
                <w:b/>
                <w:bCs/>
                <w:color w:val="000000"/>
                <w:szCs w:val="21"/>
                <w:highlight w:val="none"/>
              </w:rPr>
            </w:pPr>
          </w:p>
        </w:tc>
        <w:tc>
          <w:tcPr>
            <w:tcW w:w="2592" w:type="dxa"/>
            <w:vAlign w:val="center"/>
          </w:tcPr>
          <w:p w14:paraId="06B76E27">
            <w:pPr>
              <w:spacing w:line="380" w:lineRule="exact"/>
              <w:jc w:val="center"/>
              <w:rPr>
                <w:rFonts w:ascii="宋体" w:hAnsi="宋体"/>
                <w:b/>
                <w:bCs/>
                <w:color w:val="000000"/>
                <w:szCs w:val="21"/>
                <w:highlight w:val="none"/>
              </w:rPr>
            </w:pPr>
          </w:p>
        </w:tc>
      </w:tr>
      <w:tr w14:paraId="7A0C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BFD7939">
            <w:pPr>
              <w:spacing w:line="380" w:lineRule="exact"/>
              <w:jc w:val="center"/>
              <w:rPr>
                <w:rFonts w:ascii="宋体" w:hAnsi="宋体"/>
                <w:b/>
                <w:bCs/>
                <w:color w:val="000000"/>
                <w:szCs w:val="21"/>
                <w:highlight w:val="none"/>
              </w:rPr>
            </w:pPr>
          </w:p>
        </w:tc>
        <w:tc>
          <w:tcPr>
            <w:tcW w:w="2209" w:type="dxa"/>
            <w:vAlign w:val="center"/>
          </w:tcPr>
          <w:p w14:paraId="68917FF9">
            <w:pPr>
              <w:spacing w:line="380" w:lineRule="exact"/>
              <w:jc w:val="center"/>
              <w:rPr>
                <w:rFonts w:ascii="宋体" w:hAnsi="宋体"/>
                <w:b/>
                <w:bCs/>
                <w:color w:val="000000"/>
                <w:szCs w:val="21"/>
                <w:highlight w:val="none"/>
              </w:rPr>
            </w:pPr>
          </w:p>
        </w:tc>
        <w:tc>
          <w:tcPr>
            <w:tcW w:w="1080" w:type="dxa"/>
            <w:vAlign w:val="center"/>
          </w:tcPr>
          <w:p w14:paraId="03FCEBA5">
            <w:pPr>
              <w:spacing w:line="380" w:lineRule="exact"/>
              <w:jc w:val="center"/>
              <w:rPr>
                <w:rFonts w:ascii="宋体" w:hAnsi="宋体"/>
                <w:b/>
                <w:bCs/>
                <w:color w:val="000000"/>
                <w:szCs w:val="21"/>
                <w:highlight w:val="none"/>
              </w:rPr>
            </w:pPr>
          </w:p>
        </w:tc>
        <w:tc>
          <w:tcPr>
            <w:tcW w:w="1620" w:type="dxa"/>
            <w:vAlign w:val="center"/>
          </w:tcPr>
          <w:p w14:paraId="678DDF88">
            <w:pPr>
              <w:spacing w:line="380" w:lineRule="exact"/>
              <w:jc w:val="center"/>
              <w:rPr>
                <w:rFonts w:ascii="宋体" w:hAnsi="宋体"/>
                <w:b/>
                <w:bCs/>
                <w:color w:val="000000"/>
                <w:szCs w:val="21"/>
                <w:highlight w:val="none"/>
              </w:rPr>
            </w:pPr>
          </w:p>
        </w:tc>
        <w:tc>
          <w:tcPr>
            <w:tcW w:w="2592" w:type="dxa"/>
            <w:vAlign w:val="center"/>
          </w:tcPr>
          <w:p w14:paraId="383AAC25">
            <w:pPr>
              <w:spacing w:line="380" w:lineRule="exact"/>
              <w:jc w:val="center"/>
              <w:rPr>
                <w:rFonts w:ascii="宋体" w:hAnsi="宋体"/>
                <w:b/>
                <w:bCs/>
                <w:color w:val="000000"/>
                <w:szCs w:val="21"/>
                <w:highlight w:val="none"/>
              </w:rPr>
            </w:pPr>
          </w:p>
        </w:tc>
      </w:tr>
      <w:tr w14:paraId="0F92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ED2DD35">
            <w:pPr>
              <w:spacing w:line="380" w:lineRule="exact"/>
              <w:jc w:val="center"/>
              <w:rPr>
                <w:rFonts w:ascii="宋体" w:hAnsi="宋体"/>
                <w:b/>
                <w:bCs/>
                <w:color w:val="000000"/>
                <w:szCs w:val="21"/>
                <w:highlight w:val="none"/>
              </w:rPr>
            </w:pPr>
          </w:p>
        </w:tc>
        <w:tc>
          <w:tcPr>
            <w:tcW w:w="2209" w:type="dxa"/>
            <w:vAlign w:val="center"/>
          </w:tcPr>
          <w:p w14:paraId="64A9E099">
            <w:pPr>
              <w:spacing w:line="380" w:lineRule="exact"/>
              <w:jc w:val="center"/>
              <w:rPr>
                <w:rFonts w:ascii="宋体" w:hAnsi="宋体"/>
                <w:b/>
                <w:bCs/>
                <w:color w:val="000000"/>
                <w:szCs w:val="21"/>
                <w:highlight w:val="none"/>
              </w:rPr>
            </w:pPr>
          </w:p>
        </w:tc>
        <w:tc>
          <w:tcPr>
            <w:tcW w:w="1080" w:type="dxa"/>
            <w:vAlign w:val="center"/>
          </w:tcPr>
          <w:p w14:paraId="66A8B472">
            <w:pPr>
              <w:spacing w:line="380" w:lineRule="exact"/>
              <w:jc w:val="center"/>
              <w:rPr>
                <w:rFonts w:ascii="宋体" w:hAnsi="宋体"/>
                <w:b/>
                <w:bCs/>
                <w:color w:val="000000"/>
                <w:szCs w:val="21"/>
                <w:highlight w:val="none"/>
              </w:rPr>
            </w:pPr>
          </w:p>
        </w:tc>
        <w:tc>
          <w:tcPr>
            <w:tcW w:w="1620" w:type="dxa"/>
            <w:vAlign w:val="center"/>
          </w:tcPr>
          <w:p w14:paraId="63C62A32">
            <w:pPr>
              <w:spacing w:line="380" w:lineRule="exact"/>
              <w:jc w:val="center"/>
              <w:rPr>
                <w:rFonts w:ascii="宋体" w:hAnsi="宋体"/>
                <w:b/>
                <w:bCs/>
                <w:color w:val="000000"/>
                <w:szCs w:val="21"/>
                <w:highlight w:val="none"/>
              </w:rPr>
            </w:pPr>
          </w:p>
        </w:tc>
        <w:tc>
          <w:tcPr>
            <w:tcW w:w="2592" w:type="dxa"/>
            <w:vAlign w:val="center"/>
          </w:tcPr>
          <w:p w14:paraId="1C46EB83">
            <w:pPr>
              <w:spacing w:line="380" w:lineRule="exact"/>
              <w:jc w:val="center"/>
              <w:rPr>
                <w:rFonts w:ascii="宋体" w:hAnsi="宋体"/>
                <w:b/>
                <w:bCs/>
                <w:color w:val="000000"/>
                <w:szCs w:val="21"/>
                <w:highlight w:val="none"/>
              </w:rPr>
            </w:pPr>
          </w:p>
        </w:tc>
      </w:tr>
    </w:tbl>
    <w:p w14:paraId="3E76998D">
      <w:pPr>
        <w:spacing w:line="380" w:lineRule="exact"/>
        <w:jc w:val="left"/>
        <w:rPr>
          <w:rFonts w:ascii="宋体" w:hAnsi="宋体"/>
          <w:bCs/>
          <w:color w:val="000000"/>
          <w:szCs w:val="21"/>
          <w:highlight w:val="none"/>
        </w:rPr>
      </w:pPr>
      <w:r>
        <w:rPr>
          <w:rFonts w:hint="eastAsia" w:ascii="宋体" w:hAnsi="宋体"/>
          <w:bCs/>
          <w:color w:val="000000"/>
          <w:szCs w:val="21"/>
          <w:highlight w:val="none"/>
        </w:rPr>
        <w:t>附注：</w:t>
      </w:r>
      <w:r>
        <w:rPr>
          <w:rFonts w:hint="eastAsia" w:ascii="宋体" w:hAnsi="宋体" w:cs="Arial"/>
          <w:color w:val="000000"/>
          <w:szCs w:val="21"/>
          <w:highlight w:val="none"/>
        </w:rPr>
        <w:t>供应商</w:t>
      </w:r>
      <w:r>
        <w:rPr>
          <w:rFonts w:hint="eastAsia" w:ascii="宋体" w:hAnsi="宋体"/>
          <w:bCs/>
          <w:color w:val="000000"/>
          <w:szCs w:val="21"/>
          <w:highlight w:val="none"/>
        </w:rPr>
        <w:t>可按以上表格形式进行复制。</w:t>
      </w:r>
    </w:p>
    <w:p w14:paraId="3723CD53">
      <w:pPr>
        <w:spacing w:line="360" w:lineRule="auto"/>
        <w:rPr>
          <w:rFonts w:ascii="宋体" w:hAnsi="宋体"/>
          <w:szCs w:val="21"/>
          <w:highlight w:val="none"/>
        </w:rPr>
      </w:pPr>
    </w:p>
    <w:p w14:paraId="48D9133B">
      <w:pPr>
        <w:adjustRightInd w:val="0"/>
        <w:snapToGrid w:val="0"/>
        <w:spacing w:line="360" w:lineRule="auto"/>
        <w:rPr>
          <w:rFonts w:ascii="宋体" w:hAnsi="宋体"/>
          <w:szCs w:val="21"/>
          <w:highlight w:val="none"/>
        </w:rPr>
      </w:pPr>
      <w:r>
        <w:rPr>
          <w:rFonts w:hint="eastAsia" w:ascii="宋体" w:hAnsi="宋体" w:cs="Arial"/>
          <w:color w:val="000000"/>
          <w:szCs w:val="21"/>
          <w:highlight w:val="none"/>
        </w:rPr>
        <w:t>供应商</w:t>
      </w:r>
      <w:r>
        <w:rPr>
          <w:rFonts w:hint="eastAsia" w:ascii="宋体" w:hAnsi="宋体"/>
          <w:szCs w:val="21"/>
          <w:highlight w:val="none"/>
        </w:rPr>
        <w:t>（盖单位章）：</w:t>
      </w:r>
    </w:p>
    <w:p w14:paraId="069D9401">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37A43C6A">
      <w:pPr>
        <w:adjustRightInd w:val="0"/>
        <w:snapToGrid w:val="0"/>
        <w:rPr>
          <w:rFonts w:ascii="宋体" w:hAnsi="宋体"/>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CCAC59A">
      <w:pPr>
        <w:spacing w:beforeLines="100" w:afterLines="50"/>
        <w:ind w:right="482"/>
        <w:rPr>
          <w:rFonts w:ascii="宋体" w:hAnsi="宋体"/>
          <w:b/>
          <w:bCs/>
          <w:color w:val="000000"/>
          <w:szCs w:val="21"/>
          <w:highlight w:val="none"/>
        </w:rPr>
        <w:sectPr>
          <w:pgSz w:w="11906" w:h="16838"/>
          <w:pgMar w:top="1440" w:right="1797" w:bottom="1440" w:left="1797" w:header="851" w:footer="992" w:gutter="0"/>
          <w:cols w:space="720" w:num="1"/>
          <w:docGrid w:linePitch="312" w:charSpace="0"/>
        </w:sectPr>
      </w:pPr>
    </w:p>
    <w:p w14:paraId="2C9F7E07">
      <w:pPr>
        <w:spacing w:line="380" w:lineRule="exact"/>
        <w:rPr>
          <w:rFonts w:ascii="宋体" w:hAnsi="宋体"/>
          <w:bCs/>
          <w:color w:val="000000"/>
          <w:sz w:val="28"/>
          <w:szCs w:val="28"/>
          <w:highlight w:val="none"/>
        </w:rPr>
      </w:pPr>
    </w:p>
    <w:p w14:paraId="1DF305BF">
      <w:pPr>
        <w:tabs>
          <w:tab w:val="left" w:pos="3600"/>
        </w:tabs>
        <w:adjustRightInd w:val="0"/>
        <w:snapToGrid w:val="0"/>
        <w:jc w:val="center"/>
        <w:rPr>
          <w:rFonts w:ascii="宋体" w:hAnsi="宋体" w:cs="宋体"/>
          <w:bCs/>
          <w:color w:val="000000"/>
          <w:spacing w:val="6"/>
          <w:kern w:val="0"/>
          <w:sz w:val="24"/>
          <w:highlight w:val="none"/>
        </w:rPr>
      </w:pPr>
    </w:p>
    <w:p w14:paraId="419A9974">
      <w:pPr>
        <w:spacing w:beforeLines="100" w:afterLines="50"/>
        <w:ind w:right="482"/>
        <w:jc w:val="center"/>
        <w:rPr>
          <w:rFonts w:ascii="宋体" w:hAnsi="宋体"/>
          <w:bCs/>
          <w:color w:val="000000"/>
          <w:sz w:val="24"/>
          <w:highlight w:val="none"/>
        </w:rPr>
      </w:pPr>
      <w:r>
        <w:rPr>
          <w:rFonts w:hint="eastAsia" w:ascii="宋体" w:hAnsi="宋体"/>
          <w:bCs/>
          <w:color w:val="000000"/>
          <w:sz w:val="24"/>
          <w:highlight w:val="none"/>
        </w:rPr>
        <w:t>技术规格条款偏离表</w:t>
      </w:r>
    </w:p>
    <w:p w14:paraId="27D10D93">
      <w:pPr>
        <w:autoSpaceDE w:val="0"/>
        <w:autoSpaceDN w:val="0"/>
        <w:ind w:right="471"/>
        <w:textAlignment w:val="bottom"/>
        <w:rPr>
          <w:rFonts w:ascii="宋体" w:hAnsi="宋体" w:cs="Arial"/>
          <w:color w:val="000000"/>
          <w:highlight w:val="none"/>
          <w:u w:val="single"/>
        </w:rPr>
      </w:pPr>
    </w:p>
    <w:tbl>
      <w:tblPr>
        <w:tblStyle w:val="47"/>
        <w:tblW w:w="83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25"/>
        <w:gridCol w:w="2730"/>
        <w:gridCol w:w="2160"/>
      </w:tblGrid>
      <w:tr w14:paraId="130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340" w:type="dxa"/>
            <w:vAlign w:val="center"/>
          </w:tcPr>
          <w:p w14:paraId="4AA4DDDF">
            <w:pPr>
              <w:jc w:val="center"/>
              <w:rPr>
                <w:rFonts w:ascii="宋体" w:hAnsi="宋体"/>
                <w:color w:val="000000"/>
                <w:szCs w:val="21"/>
                <w:highlight w:val="none"/>
              </w:rPr>
            </w:pPr>
            <w:r>
              <w:rPr>
                <w:rFonts w:hint="eastAsia" w:ascii="宋体" w:hAnsi="宋体"/>
                <w:color w:val="000000"/>
                <w:szCs w:val="21"/>
                <w:highlight w:val="none"/>
              </w:rPr>
              <w:t>招标文件技术需求条目编号及所要求内容</w:t>
            </w:r>
          </w:p>
        </w:tc>
        <w:tc>
          <w:tcPr>
            <w:tcW w:w="1125" w:type="dxa"/>
            <w:vAlign w:val="center"/>
          </w:tcPr>
          <w:p w14:paraId="19AF771E">
            <w:pPr>
              <w:jc w:val="center"/>
              <w:rPr>
                <w:rFonts w:ascii="宋体" w:hAnsi="宋体"/>
                <w:color w:val="000000"/>
                <w:szCs w:val="21"/>
                <w:highlight w:val="none"/>
              </w:rPr>
            </w:pPr>
            <w:r>
              <w:rPr>
                <w:rFonts w:hint="eastAsia" w:ascii="宋体" w:hAnsi="宋体"/>
                <w:color w:val="000000"/>
                <w:szCs w:val="21"/>
                <w:highlight w:val="none"/>
              </w:rPr>
              <w:t>响应文件应答内容</w:t>
            </w:r>
          </w:p>
        </w:tc>
        <w:tc>
          <w:tcPr>
            <w:tcW w:w="2730" w:type="dxa"/>
            <w:vAlign w:val="center"/>
          </w:tcPr>
          <w:p w14:paraId="7A46F594">
            <w:pPr>
              <w:jc w:val="center"/>
              <w:rPr>
                <w:rFonts w:ascii="宋体" w:hAnsi="宋体"/>
                <w:color w:val="000000"/>
                <w:szCs w:val="21"/>
                <w:highlight w:val="none"/>
              </w:rPr>
            </w:pPr>
            <w:r>
              <w:rPr>
                <w:rFonts w:hint="eastAsia" w:ascii="宋体" w:hAnsi="宋体"/>
                <w:color w:val="000000"/>
                <w:szCs w:val="21"/>
                <w:highlight w:val="none"/>
              </w:rPr>
              <w:t>相关技术证明文件中的描述在响应文件中的具体页码</w:t>
            </w:r>
          </w:p>
        </w:tc>
        <w:tc>
          <w:tcPr>
            <w:tcW w:w="2160" w:type="dxa"/>
            <w:vAlign w:val="center"/>
          </w:tcPr>
          <w:p w14:paraId="1C81749C">
            <w:pPr>
              <w:jc w:val="center"/>
              <w:rPr>
                <w:rFonts w:ascii="宋体" w:hAnsi="宋体"/>
                <w:color w:val="000000"/>
                <w:szCs w:val="21"/>
                <w:highlight w:val="none"/>
              </w:rPr>
            </w:pPr>
            <w:r>
              <w:rPr>
                <w:rFonts w:hint="eastAsia" w:ascii="宋体" w:hAnsi="宋体"/>
                <w:color w:val="000000"/>
                <w:szCs w:val="21"/>
                <w:highlight w:val="none"/>
              </w:rPr>
              <w:t>偏离说明（无偏离，正/负偏离及偏离情况）</w:t>
            </w:r>
          </w:p>
        </w:tc>
      </w:tr>
      <w:tr w14:paraId="088E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F184495">
            <w:pPr>
              <w:ind w:firstLine="592"/>
              <w:jc w:val="center"/>
              <w:rPr>
                <w:rFonts w:ascii="宋体" w:hAnsi="宋体"/>
                <w:color w:val="000000"/>
                <w:szCs w:val="21"/>
                <w:highlight w:val="none"/>
              </w:rPr>
            </w:pPr>
          </w:p>
        </w:tc>
        <w:tc>
          <w:tcPr>
            <w:tcW w:w="1125" w:type="dxa"/>
          </w:tcPr>
          <w:p w14:paraId="738F3BFE">
            <w:pPr>
              <w:ind w:firstLine="592"/>
              <w:jc w:val="center"/>
              <w:rPr>
                <w:rFonts w:ascii="宋体" w:hAnsi="宋体"/>
                <w:color w:val="000000"/>
                <w:szCs w:val="21"/>
                <w:highlight w:val="none"/>
              </w:rPr>
            </w:pPr>
          </w:p>
        </w:tc>
        <w:tc>
          <w:tcPr>
            <w:tcW w:w="2730" w:type="dxa"/>
          </w:tcPr>
          <w:p w14:paraId="4EB7166A">
            <w:pPr>
              <w:ind w:firstLine="592"/>
              <w:jc w:val="center"/>
              <w:rPr>
                <w:rFonts w:ascii="宋体" w:hAnsi="宋体"/>
                <w:color w:val="000000"/>
                <w:szCs w:val="21"/>
                <w:highlight w:val="none"/>
              </w:rPr>
            </w:pPr>
          </w:p>
        </w:tc>
        <w:tc>
          <w:tcPr>
            <w:tcW w:w="2160" w:type="dxa"/>
          </w:tcPr>
          <w:p w14:paraId="751E8E75">
            <w:pPr>
              <w:ind w:firstLine="592"/>
              <w:jc w:val="center"/>
              <w:rPr>
                <w:rFonts w:ascii="宋体" w:hAnsi="宋体"/>
                <w:color w:val="000000"/>
                <w:szCs w:val="21"/>
                <w:highlight w:val="none"/>
              </w:rPr>
            </w:pPr>
          </w:p>
        </w:tc>
      </w:tr>
      <w:tr w14:paraId="3C3F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40506048">
            <w:pPr>
              <w:ind w:firstLine="592"/>
              <w:jc w:val="center"/>
              <w:rPr>
                <w:rFonts w:ascii="宋体" w:hAnsi="宋体"/>
                <w:color w:val="000000"/>
                <w:szCs w:val="21"/>
                <w:highlight w:val="none"/>
              </w:rPr>
            </w:pPr>
          </w:p>
        </w:tc>
        <w:tc>
          <w:tcPr>
            <w:tcW w:w="1125" w:type="dxa"/>
          </w:tcPr>
          <w:p w14:paraId="6A1CF691">
            <w:pPr>
              <w:ind w:firstLine="592"/>
              <w:jc w:val="center"/>
              <w:rPr>
                <w:rFonts w:ascii="宋体" w:hAnsi="宋体"/>
                <w:color w:val="000000"/>
                <w:szCs w:val="21"/>
                <w:highlight w:val="none"/>
              </w:rPr>
            </w:pPr>
          </w:p>
        </w:tc>
        <w:tc>
          <w:tcPr>
            <w:tcW w:w="2730" w:type="dxa"/>
          </w:tcPr>
          <w:p w14:paraId="198BA1FD">
            <w:pPr>
              <w:ind w:firstLine="592"/>
              <w:jc w:val="center"/>
              <w:rPr>
                <w:rFonts w:ascii="宋体" w:hAnsi="宋体"/>
                <w:color w:val="000000"/>
                <w:szCs w:val="21"/>
                <w:highlight w:val="none"/>
              </w:rPr>
            </w:pPr>
          </w:p>
        </w:tc>
        <w:tc>
          <w:tcPr>
            <w:tcW w:w="2160" w:type="dxa"/>
          </w:tcPr>
          <w:p w14:paraId="0C481241">
            <w:pPr>
              <w:ind w:firstLine="592"/>
              <w:jc w:val="center"/>
              <w:rPr>
                <w:rFonts w:ascii="宋体" w:hAnsi="宋体"/>
                <w:color w:val="000000"/>
                <w:szCs w:val="21"/>
                <w:highlight w:val="none"/>
              </w:rPr>
            </w:pPr>
          </w:p>
        </w:tc>
      </w:tr>
      <w:tr w14:paraId="71F0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5108F463">
            <w:pPr>
              <w:ind w:firstLine="592"/>
              <w:jc w:val="center"/>
              <w:rPr>
                <w:rFonts w:ascii="宋体" w:hAnsi="宋体"/>
                <w:color w:val="000000"/>
                <w:szCs w:val="21"/>
                <w:highlight w:val="none"/>
              </w:rPr>
            </w:pPr>
          </w:p>
        </w:tc>
        <w:tc>
          <w:tcPr>
            <w:tcW w:w="1125" w:type="dxa"/>
          </w:tcPr>
          <w:p w14:paraId="0EE085E5">
            <w:pPr>
              <w:ind w:firstLine="592"/>
              <w:jc w:val="center"/>
              <w:rPr>
                <w:rFonts w:ascii="宋体" w:hAnsi="宋体"/>
                <w:color w:val="000000"/>
                <w:szCs w:val="21"/>
                <w:highlight w:val="none"/>
              </w:rPr>
            </w:pPr>
          </w:p>
        </w:tc>
        <w:tc>
          <w:tcPr>
            <w:tcW w:w="2730" w:type="dxa"/>
          </w:tcPr>
          <w:p w14:paraId="5FC23D2D">
            <w:pPr>
              <w:ind w:firstLine="592"/>
              <w:jc w:val="center"/>
              <w:rPr>
                <w:rFonts w:ascii="宋体" w:hAnsi="宋体"/>
                <w:color w:val="000000"/>
                <w:szCs w:val="21"/>
                <w:highlight w:val="none"/>
              </w:rPr>
            </w:pPr>
          </w:p>
        </w:tc>
        <w:tc>
          <w:tcPr>
            <w:tcW w:w="2160" w:type="dxa"/>
          </w:tcPr>
          <w:p w14:paraId="51E25BE5">
            <w:pPr>
              <w:ind w:firstLine="592"/>
              <w:jc w:val="center"/>
              <w:rPr>
                <w:rFonts w:ascii="宋体" w:hAnsi="宋体"/>
                <w:color w:val="000000"/>
                <w:szCs w:val="21"/>
                <w:highlight w:val="none"/>
              </w:rPr>
            </w:pPr>
          </w:p>
        </w:tc>
      </w:tr>
      <w:tr w14:paraId="4ED4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7ADCE5C8">
            <w:pPr>
              <w:ind w:firstLine="592"/>
              <w:jc w:val="center"/>
              <w:rPr>
                <w:rFonts w:ascii="宋体" w:hAnsi="宋体"/>
                <w:color w:val="000000"/>
                <w:szCs w:val="21"/>
                <w:highlight w:val="none"/>
              </w:rPr>
            </w:pPr>
          </w:p>
        </w:tc>
        <w:tc>
          <w:tcPr>
            <w:tcW w:w="1125" w:type="dxa"/>
          </w:tcPr>
          <w:p w14:paraId="1B119CC6">
            <w:pPr>
              <w:ind w:firstLine="592"/>
              <w:jc w:val="center"/>
              <w:rPr>
                <w:rFonts w:ascii="宋体" w:hAnsi="宋体"/>
                <w:color w:val="000000"/>
                <w:szCs w:val="21"/>
                <w:highlight w:val="none"/>
              </w:rPr>
            </w:pPr>
          </w:p>
        </w:tc>
        <w:tc>
          <w:tcPr>
            <w:tcW w:w="2730" w:type="dxa"/>
          </w:tcPr>
          <w:p w14:paraId="04C5F534">
            <w:pPr>
              <w:ind w:firstLine="592"/>
              <w:jc w:val="center"/>
              <w:rPr>
                <w:rFonts w:ascii="宋体" w:hAnsi="宋体"/>
                <w:color w:val="000000"/>
                <w:szCs w:val="21"/>
                <w:highlight w:val="none"/>
              </w:rPr>
            </w:pPr>
          </w:p>
        </w:tc>
        <w:tc>
          <w:tcPr>
            <w:tcW w:w="2160" w:type="dxa"/>
          </w:tcPr>
          <w:p w14:paraId="2EC7A4CF">
            <w:pPr>
              <w:ind w:firstLine="592"/>
              <w:jc w:val="center"/>
              <w:rPr>
                <w:rFonts w:ascii="宋体" w:hAnsi="宋体"/>
                <w:color w:val="000000"/>
                <w:szCs w:val="21"/>
                <w:highlight w:val="none"/>
              </w:rPr>
            </w:pPr>
          </w:p>
        </w:tc>
      </w:tr>
      <w:tr w14:paraId="5691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01D58300">
            <w:pPr>
              <w:ind w:firstLine="592"/>
              <w:jc w:val="center"/>
              <w:rPr>
                <w:rFonts w:ascii="宋体" w:hAnsi="宋体"/>
                <w:color w:val="000000"/>
                <w:szCs w:val="21"/>
                <w:highlight w:val="none"/>
              </w:rPr>
            </w:pPr>
          </w:p>
        </w:tc>
        <w:tc>
          <w:tcPr>
            <w:tcW w:w="1125" w:type="dxa"/>
          </w:tcPr>
          <w:p w14:paraId="0E2FDE19">
            <w:pPr>
              <w:ind w:firstLine="592"/>
              <w:jc w:val="center"/>
              <w:rPr>
                <w:rFonts w:ascii="宋体" w:hAnsi="宋体"/>
                <w:color w:val="000000"/>
                <w:szCs w:val="21"/>
                <w:highlight w:val="none"/>
              </w:rPr>
            </w:pPr>
          </w:p>
        </w:tc>
        <w:tc>
          <w:tcPr>
            <w:tcW w:w="2730" w:type="dxa"/>
          </w:tcPr>
          <w:p w14:paraId="27ABC2DB">
            <w:pPr>
              <w:ind w:firstLine="592"/>
              <w:jc w:val="center"/>
              <w:rPr>
                <w:rFonts w:ascii="宋体" w:hAnsi="宋体"/>
                <w:color w:val="000000"/>
                <w:szCs w:val="21"/>
                <w:highlight w:val="none"/>
              </w:rPr>
            </w:pPr>
          </w:p>
        </w:tc>
        <w:tc>
          <w:tcPr>
            <w:tcW w:w="2160" w:type="dxa"/>
          </w:tcPr>
          <w:p w14:paraId="360E7FD5">
            <w:pPr>
              <w:ind w:firstLine="592"/>
              <w:jc w:val="center"/>
              <w:rPr>
                <w:rFonts w:ascii="宋体" w:hAnsi="宋体"/>
                <w:color w:val="000000"/>
                <w:szCs w:val="21"/>
                <w:highlight w:val="none"/>
              </w:rPr>
            </w:pPr>
          </w:p>
        </w:tc>
      </w:tr>
      <w:tr w14:paraId="3E9E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2CE1FF7E">
            <w:pPr>
              <w:ind w:firstLine="592"/>
              <w:jc w:val="center"/>
              <w:rPr>
                <w:rFonts w:ascii="宋体" w:hAnsi="宋体"/>
                <w:color w:val="000000"/>
                <w:szCs w:val="21"/>
                <w:highlight w:val="none"/>
              </w:rPr>
            </w:pPr>
          </w:p>
        </w:tc>
        <w:tc>
          <w:tcPr>
            <w:tcW w:w="1125" w:type="dxa"/>
          </w:tcPr>
          <w:p w14:paraId="30869744">
            <w:pPr>
              <w:ind w:firstLine="592"/>
              <w:jc w:val="center"/>
              <w:rPr>
                <w:rFonts w:ascii="宋体" w:hAnsi="宋体"/>
                <w:color w:val="000000"/>
                <w:szCs w:val="21"/>
                <w:highlight w:val="none"/>
              </w:rPr>
            </w:pPr>
          </w:p>
        </w:tc>
        <w:tc>
          <w:tcPr>
            <w:tcW w:w="2730" w:type="dxa"/>
          </w:tcPr>
          <w:p w14:paraId="03B7DFB2">
            <w:pPr>
              <w:ind w:firstLine="592"/>
              <w:jc w:val="center"/>
              <w:rPr>
                <w:rFonts w:ascii="宋体" w:hAnsi="宋体"/>
                <w:color w:val="000000"/>
                <w:szCs w:val="21"/>
                <w:highlight w:val="none"/>
              </w:rPr>
            </w:pPr>
          </w:p>
        </w:tc>
        <w:tc>
          <w:tcPr>
            <w:tcW w:w="2160" w:type="dxa"/>
          </w:tcPr>
          <w:p w14:paraId="3C203F7B">
            <w:pPr>
              <w:ind w:firstLine="592"/>
              <w:jc w:val="center"/>
              <w:rPr>
                <w:rFonts w:ascii="宋体" w:hAnsi="宋体"/>
                <w:color w:val="000000"/>
                <w:szCs w:val="21"/>
                <w:highlight w:val="none"/>
              </w:rPr>
            </w:pPr>
          </w:p>
        </w:tc>
      </w:tr>
      <w:tr w14:paraId="7FBE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7998716B">
            <w:pPr>
              <w:ind w:firstLine="592"/>
              <w:jc w:val="center"/>
              <w:rPr>
                <w:rFonts w:ascii="宋体" w:hAnsi="宋体"/>
                <w:color w:val="000000"/>
                <w:szCs w:val="21"/>
                <w:highlight w:val="none"/>
              </w:rPr>
            </w:pPr>
          </w:p>
        </w:tc>
        <w:tc>
          <w:tcPr>
            <w:tcW w:w="1125" w:type="dxa"/>
          </w:tcPr>
          <w:p w14:paraId="6E2FEEA8">
            <w:pPr>
              <w:ind w:firstLine="592"/>
              <w:jc w:val="center"/>
              <w:rPr>
                <w:rFonts w:ascii="宋体" w:hAnsi="宋体"/>
                <w:color w:val="000000"/>
                <w:szCs w:val="21"/>
                <w:highlight w:val="none"/>
              </w:rPr>
            </w:pPr>
          </w:p>
        </w:tc>
        <w:tc>
          <w:tcPr>
            <w:tcW w:w="2730" w:type="dxa"/>
          </w:tcPr>
          <w:p w14:paraId="13FEE2E4">
            <w:pPr>
              <w:ind w:firstLine="592"/>
              <w:jc w:val="center"/>
              <w:rPr>
                <w:rFonts w:ascii="宋体" w:hAnsi="宋体"/>
                <w:color w:val="000000"/>
                <w:szCs w:val="21"/>
                <w:highlight w:val="none"/>
              </w:rPr>
            </w:pPr>
          </w:p>
        </w:tc>
        <w:tc>
          <w:tcPr>
            <w:tcW w:w="2160" w:type="dxa"/>
          </w:tcPr>
          <w:p w14:paraId="7D83AE8E">
            <w:pPr>
              <w:ind w:firstLine="592"/>
              <w:jc w:val="center"/>
              <w:rPr>
                <w:rFonts w:ascii="宋体" w:hAnsi="宋体"/>
                <w:color w:val="000000"/>
                <w:szCs w:val="21"/>
                <w:highlight w:val="none"/>
              </w:rPr>
            </w:pPr>
          </w:p>
        </w:tc>
      </w:tr>
      <w:tr w14:paraId="006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40" w:type="dxa"/>
          </w:tcPr>
          <w:p w14:paraId="375A621B">
            <w:pPr>
              <w:ind w:firstLine="592"/>
              <w:jc w:val="center"/>
              <w:rPr>
                <w:rFonts w:ascii="宋体" w:hAnsi="宋体"/>
                <w:color w:val="000000"/>
                <w:szCs w:val="21"/>
                <w:highlight w:val="none"/>
              </w:rPr>
            </w:pPr>
          </w:p>
        </w:tc>
        <w:tc>
          <w:tcPr>
            <w:tcW w:w="1125" w:type="dxa"/>
          </w:tcPr>
          <w:p w14:paraId="512555D9">
            <w:pPr>
              <w:ind w:firstLine="592"/>
              <w:jc w:val="center"/>
              <w:rPr>
                <w:rFonts w:ascii="宋体" w:hAnsi="宋体"/>
                <w:color w:val="000000"/>
                <w:szCs w:val="21"/>
                <w:highlight w:val="none"/>
              </w:rPr>
            </w:pPr>
          </w:p>
        </w:tc>
        <w:tc>
          <w:tcPr>
            <w:tcW w:w="2730" w:type="dxa"/>
          </w:tcPr>
          <w:p w14:paraId="6842F258">
            <w:pPr>
              <w:ind w:firstLine="592"/>
              <w:jc w:val="center"/>
              <w:rPr>
                <w:rFonts w:ascii="宋体" w:hAnsi="宋体"/>
                <w:color w:val="000000"/>
                <w:szCs w:val="21"/>
                <w:highlight w:val="none"/>
              </w:rPr>
            </w:pPr>
          </w:p>
        </w:tc>
        <w:tc>
          <w:tcPr>
            <w:tcW w:w="2160" w:type="dxa"/>
          </w:tcPr>
          <w:p w14:paraId="675700E8">
            <w:pPr>
              <w:ind w:firstLine="592"/>
              <w:jc w:val="center"/>
              <w:rPr>
                <w:rFonts w:ascii="宋体" w:hAnsi="宋体"/>
                <w:color w:val="000000"/>
                <w:szCs w:val="21"/>
                <w:highlight w:val="none"/>
              </w:rPr>
            </w:pPr>
          </w:p>
        </w:tc>
      </w:tr>
      <w:tr w14:paraId="13FD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340" w:type="dxa"/>
          </w:tcPr>
          <w:p w14:paraId="45F0CA71">
            <w:pPr>
              <w:ind w:firstLine="592"/>
              <w:jc w:val="center"/>
              <w:rPr>
                <w:rFonts w:ascii="宋体" w:hAnsi="宋体"/>
                <w:color w:val="000000"/>
                <w:szCs w:val="21"/>
                <w:highlight w:val="none"/>
              </w:rPr>
            </w:pPr>
          </w:p>
        </w:tc>
        <w:tc>
          <w:tcPr>
            <w:tcW w:w="1125" w:type="dxa"/>
          </w:tcPr>
          <w:p w14:paraId="7949D2F0">
            <w:pPr>
              <w:ind w:firstLine="592"/>
              <w:jc w:val="center"/>
              <w:rPr>
                <w:rFonts w:ascii="宋体" w:hAnsi="宋体"/>
                <w:color w:val="000000"/>
                <w:szCs w:val="21"/>
                <w:highlight w:val="none"/>
              </w:rPr>
            </w:pPr>
          </w:p>
        </w:tc>
        <w:tc>
          <w:tcPr>
            <w:tcW w:w="2730" w:type="dxa"/>
          </w:tcPr>
          <w:p w14:paraId="2F6E005A">
            <w:pPr>
              <w:ind w:firstLine="592"/>
              <w:jc w:val="center"/>
              <w:rPr>
                <w:rFonts w:ascii="宋体" w:hAnsi="宋体"/>
                <w:color w:val="000000"/>
                <w:szCs w:val="21"/>
                <w:highlight w:val="none"/>
              </w:rPr>
            </w:pPr>
          </w:p>
        </w:tc>
        <w:tc>
          <w:tcPr>
            <w:tcW w:w="2160" w:type="dxa"/>
          </w:tcPr>
          <w:p w14:paraId="526A1B30">
            <w:pPr>
              <w:ind w:firstLine="592"/>
              <w:jc w:val="center"/>
              <w:rPr>
                <w:rFonts w:ascii="宋体" w:hAnsi="宋体"/>
                <w:color w:val="000000"/>
                <w:szCs w:val="21"/>
                <w:highlight w:val="none"/>
              </w:rPr>
            </w:pPr>
          </w:p>
        </w:tc>
      </w:tr>
    </w:tbl>
    <w:p w14:paraId="08754AD0">
      <w:pPr>
        <w:autoSpaceDE w:val="0"/>
        <w:autoSpaceDN w:val="0"/>
        <w:textAlignment w:val="bottom"/>
        <w:rPr>
          <w:rFonts w:ascii="宋体" w:hAnsi="宋体" w:cs="Arial"/>
          <w:color w:val="000000"/>
          <w:sz w:val="24"/>
          <w:highlight w:val="none"/>
        </w:rPr>
      </w:pPr>
    </w:p>
    <w:p w14:paraId="5BF2DE8A">
      <w:pPr>
        <w:pStyle w:val="29"/>
        <w:adjustRightInd w:val="0"/>
        <w:snapToGrid w:val="0"/>
        <w:spacing w:line="360" w:lineRule="auto"/>
        <w:rPr>
          <w:rFonts w:ascii="宋体" w:hAnsi="宋体"/>
          <w:color w:val="000000"/>
          <w:sz w:val="21"/>
          <w:szCs w:val="21"/>
          <w:highlight w:val="none"/>
        </w:rPr>
      </w:pPr>
    </w:p>
    <w:p w14:paraId="598DAB7C">
      <w:pPr>
        <w:pStyle w:val="29"/>
        <w:adjustRightInd w:val="0"/>
        <w:snapToGrid w:val="0"/>
        <w:spacing w:line="360" w:lineRule="auto"/>
        <w:rPr>
          <w:rFonts w:ascii="宋体" w:hAnsi="宋体"/>
          <w:bCs/>
          <w:color w:val="000000"/>
          <w:sz w:val="21"/>
          <w:szCs w:val="21"/>
          <w:highlight w:val="none"/>
        </w:rPr>
      </w:pPr>
      <w:r>
        <w:rPr>
          <w:rFonts w:hint="eastAsia" w:ascii="宋体" w:hAnsi="宋体"/>
          <w:color w:val="000000"/>
          <w:sz w:val="21"/>
          <w:szCs w:val="21"/>
          <w:highlight w:val="none"/>
        </w:rPr>
        <w:t>供应商名称：</w:t>
      </w:r>
      <w:r>
        <w:rPr>
          <w:rFonts w:hint="eastAsia" w:ascii="宋体" w:hAnsi="宋体"/>
          <w:color w:val="000000"/>
          <w:sz w:val="21"/>
          <w:szCs w:val="21"/>
          <w:highlight w:val="none"/>
          <w:u w:val="single"/>
        </w:rPr>
        <w:t xml:space="preserve">                </w:t>
      </w:r>
    </w:p>
    <w:p w14:paraId="31FA9178">
      <w:pPr>
        <w:adjustRightInd w:val="0"/>
        <w:snapToGrid w:val="0"/>
        <w:spacing w:line="360" w:lineRule="auto"/>
        <w:rPr>
          <w:rFonts w:ascii="宋体" w:hAnsi="宋体"/>
          <w:color w:val="000000"/>
          <w:szCs w:val="21"/>
          <w:highlight w:val="none"/>
        </w:rPr>
      </w:pPr>
      <w:r>
        <w:rPr>
          <w:rFonts w:hint="eastAsia" w:ascii="宋体" w:hAnsi="宋体"/>
          <w:color w:val="000000"/>
          <w:szCs w:val="21"/>
          <w:highlight w:val="none"/>
        </w:rPr>
        <w:t>法定代表人或其委托代理人(签字)：</w:t>
      </w:r>
      <w:r>
        <w:rPr>
          <w:rFonts w:hint="eastAsia" w:ascii="宋体" w:hAnsi="宋体"/>
          <w:color w:val="000000"/>
          <w:szCs w:val="21"/>
          <w:highlight w:val="none"/>
          <w:u w:val="single"/>
        </w:rPr>
        <w:t xml:space="preserve">              </w:t>
      </w:r>
      <w:r>
        <w:rPr>
          <w:rFonts w:hint="eastAsia" w:ascii="宋体" w:hAnsi="宋体"/>
          <w:color w:val="000000"/>
          <w:szCs w:val="21"/>
          <w:highlight w:val="none"/>
        </w:rPr>
        <w:t>_</w:t>
      </w:r>
    </w:p>
    <w:p w14:paraId="64966613">
      <w:pPr>
        <w:spacing w:line="360" w:lineRule="exact"/>
        <w:rPr>
          <w:rFonts w:ascii="宋体" w:hAnsi="宋体"/>
          <w:color w:val="000000"/>
          <w:highlight w:val="none"/>
        </w:rPr>
      </w:pPr>
      <w:r>
        <w:rPr>
          <w:rFonts w:hint="eastAsia" w:ascii="宋体" w:hAnsi="宋体"/>
          <w:color w:val="000000"/>
          <w:szCs w:val="21"/>
          <w:highlight w:val="none"/>
        </w:rPr>
        <w:t xml:space="preserve">日期：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年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月 </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日</w:t>
      </w:r>
    </w:p>
    <w:p w14:paraId="12D61BEF">
      <w:pPr>
        <w:pStyle w:val="27"/>
        <w:adjustRightInd w:val="0"/>
        <w:snapToGrid w:val="0"/>
        <w:spacing w:line="360" w:lineRule="auto"/>
        <w:rPr>
          <w:rFonts w:hAnsi="宋体"/>
          <w:b/>
          <w:color w:val="000000"/>
          <w:highlight w:val="none"/>
        </w:rPr>
      </w:pPr>
    </w:p>
    <w:p w14:paraId="152C1327">
      <w:pPr>
        <w:pStyle w:val="27"/>
        <w:adjustRightInd w:val="0"/>
        <w:snapToGrid w:val="0"/>
        <w:spacing w:line="360" w:lineRule="auto"/>
        <w:rPr>
          <w:rFonts w:hAnsi="宋体"/>
          <w:b/>
          <w:color w:val="000000"/>
          <w:highlight w:val="none"/>
        </w:rPr>
      </w:pPr>
    </w:p>
    <w:p w14:paraId="6C34F91C">
      <w:pPr>
        <w:pStyle w:val="27"/>
        <w:adjustRightInd w:val="0"/>
        <w:snapToGrid w:val="0"/>
        <w:spacing w:line="360" w:lineRule="auto"/>
        <w:rPr>
          <w:rFonts w:hAnsi="宋体"/>
          <w:b/>
          <w:color w:val="000000"/>
          <w:highlight w:val="none"/>
        </w:rPr>
      </w:pPr>
    </w:p>
    <w:p w14:paraId="61EB207C">
      <w:pPr>
        <w:pStyle w:val="27"/>
        <w:adjustRightInd w:val="0"/>
        <w:snapToGrid w:val="0"/>
        <w:spacing w:line="360" w:lineRule="auto"/>
        <w:rPr>
          <w:rFonts w:hAnsi="宋体"/>
          <w:b/>
          <w:color w:val="000000"/>
          <w:highlight w:val="none"/>
        </w:rPr>
      </w:pPr>
    </w:p>
    <w:p w14:paraId="136E8030">
      <w:pPr>
        <w:autoSpaceDE w:val="0"/>
        <w:autoSpaceDN w:val="0"/>
        <w:spacing w:line="360" w:lineRule="auto"/>
        <w:ind w:right="-148"/>
        <w:textAlignment w:val="bottom"/>
        <w:rPr>
          <w:rFonts w:ascii="宋体" w:hAnsi="宋体" w:cs="Arial"/>
          <w:color w:val="000000"/>
          <w:highlight w:val="none"/>
        </w:rPr>
      </w:pPr>
      <w:r>
        <w:rPr>
          <w:rFonts w:hint="eastAsia" w:ascii="宋体" w:hAnsi="宋体" w:cs="Arial"/>
          <w:color w:val="000000"/>
          <w:highlight w:val="none"/>
        </w:rPr>
        <w:t>注：</w:t>
      </w:r>
    </w:p>
    <w:p w14:paraId="47BF5336">
      <w:pPr>
        <w:autoSpaceDE w:val="0"/>
        <w:autoSpaceDN w:val="0"/>
        <w:spacing w:line="360" w:lineRule="auto"/>
        <w:ind w:right="-148"/>
        <w:textAlignment w:val="bottom"/>
        <w:rPr>
          <w:rFonts w:ascii="宋体" w:hAnsi="宋体" w:cs="Arial"/>
          <w:szCs w:val="21"/>
          <w:highlight w:val="none"/>
        </w:rPr>
      </w:pPr>
      <w:r>
        <w:rPr>
          <w:rFonts w:hint="eastAsia" w:ascii="宋体" w:hAnsi="宋体" w:cs="仿宋_GB2312"/>
          <w:szCs w:val="21"/>
          <w:highlight w:val="none"/>
        </w:rPr>
        <w:t>1、</w:t>
      </w:r>
      <w:r>
        <w:rPr>
          <w:rFonts w:hint="eastAsia" w:ascii="宋体" w:hAnsi="宋体" w:cs="Arial"/>
          <w:szCs w:val="21"/>
          <w:highlight w:val="none"/>
        </w:rPr>
        <w:t>供应商应在响应技术文件中对本技术规格书逐条按顺序响应，做出必要的解释并列出技术偏差表。而不应完全复制招标文件中技术参数要求，统一回答“响应”“无偏离”“正偏离”等。对于没有逐条对照询价文件技术规格，说明所提供货物和服务已对找招标文件的技术规格做出了实质性的响应，或声明与技术规格条文的偏差和例外的条款，或未按照技术文件的要求提供相关证明材料的，将视同为不满足要求。</w:t>
      </w:r>
    </w:p>
    <w:p w14:paraId="5A334445">
      <w:pPr>
        <w:pStyle w:val="27"/>
        <w:snapToGrid w:val="0"/>
        <w:spacing w:before="295" w:after="295"/>
        <w:rPr>
          <w:rFonts w:hAnsi="宋体"/>
          <w:b/>
          <w:color w:val="000000"/>
          <w:szCs w:val="24"/>
          <w:highlight w:val="none"/>
        </w:rPr>
        <w:sectPr>
          <w:pgSz w:w="11906" w:h="16838"/>
          <w:pgMar w:top="1440" w:right="1797" w:bottom="1440" w:left="1797" w:header="851" w:footer="992" w:gutter="0"/>
          <w:cols w:space="720" w:num="1"/>
          <w:docGrid w:linePitch="312" w:charSpace="0"/>
        </w:sectPr>
      </w:pPr>
    </w:p>
    <w:p w14:paraId="0099F56C">
      <w:pPr>
        <w:adjustRightInd w:val="0"/>
        <w:snapToGrid w:val="0"/>
        <w:spacing w:line="360" w:lineRule="auto"/>
        <w:ind w:left="-88" w:leftChars="-42" w:firstLine="280" w:firstLineChars="100"/>
        <w:rPr>
          <w:rFonts w:ascii="宋体" w:hAnsi="宋体"/>
          <w:bCs/>
          <w:sz w:val="28"/>
          <w:szCs w:val="28"/>
          <w:highlight w:val="none"/>
        </w:rPr>
      </w:pPr>
      <w:r>
        <w:rPr>
          <w:rFonts w:hint="eastAsia" w:ascii="宋体" w:hAnsi="宋体"/>
          <w:bCs/>
          <w:sz w:val="28"/>
          <w:szCs w:val="28"/>
          <w:highlight w:val="none"/>
        </w:rPr>
        <w:t>附件15</w:t>
      </w:r>
    </w:p>
    <w:p w14:paraId="6E84D96B">
      <w:pPr>
        <w:adjustRightInd w:val="0"/>
        <w:snapToGrid w:val="0"/>
        <w:spacing w:line="360" w:lineRule="auto"/>
        <w:jc w:val="center"/>
        <w:rPr>
          <w:rFonts w:ascii="宋体" w:hAnsi="宋体"/>
          <w:sz w:val="28"/>
          <w:szCs w:val="28"/>
          <w:highlight w:val="none"/>
        </w:rPr>
      </w:pPr>
      <w:r>
        <w:rPr>
          <w:rFonts w:hint="eastAsia" w:ascii="宋体" w:hAnsi="宋体"/>
          <w:sz w:val="28"/>
          <w:szCs w:val="28"/>
          <w:highlight w:val="none"/>
        </w:rPr>
        <w:t>供应商的资格声明</w:t>
      </w:r>
    </w:p>
    <w:p w14:paraId="506E92CE">
      <w:pPr>
        <w:tabs>
          <w:tab w:val="left" w:pos="3600"/>
        </w:tabs>
        <w:adjustRightInd w:val="0"/>
        <w:snapToGrid w:val="0"/>
        <w:jc w:val="center"/>
        <w:rPr>
          <w:rFonts w:ascii="宋体" w:hAnsi="宋体" w:cs="宋体"/>
          <w:b/>
          <w:bCs/>
          <w:spacing w:val="6"/>
          <w:kern w:val="0"/>
          <w:szCs w:val="21"/>
          <w:highlight w:val="none"/>
        </w:rPr>
      </w:pPr>
    </w:p>
    <w:p w14:paraId="106867CA">
      <w:pPr>
        <w:tabs>
          <w:tab w:val="left" w:pos="5580"/>
        </w:tabs>
        <w:spacing w:before="120"/>
        <w:rPr>
          <w:rFonts w:ascii="宋体" w:hAnsi="宋体"/>
          <w:szCs w:val="21"/>
          <w:highlight w:val="none"/>
        </w:rPr>
      </w:pPr>
      <w:r>
        <w:rPr>
          <w:rFonts w:ascii="宋体" w:hAnsi="宋体" w:cs="仿宋_GB2312"/>
          <w:szCs w:val="21"/>
          <w:highlight w:val="none"/>
        </w:rPr>
        <w:t>1</w:t>
      </w:r>
      <w:r>
        <w:rPr>
          <w:rFonts w:hint="eastAsia" w:ascii="宋体" w:hAnsi="宋体" w:cs="仿宋_GB2312"/>
          <w:szCs w:val="21"/>
          <w:highlight w:val="none"/>
        </w:rPr>
        <w:t>、名称及概况：</w:t>
      </w:r>
    </w:p>
    <w:p w14:paraId="30A840BF">
      <w:pPr>
        <w:tabs>
          <w:tab w:val="left" w:pos="5580"/>
        </w:tabs>
        <w:spacing w:before="120"/>
        <w:ind w:firstLine="454"/>
        <w:rPr>
          <w:rFonts w:ascii="宋体" w:hAnsi="宋体" w:cs="仿宋_GB2312"/>
          <w:szCs w:val="21"/>
          <w:highlight w:val="none"/>
        </w:rPr>
      </w:pPr>
      <w:r>
        <w:rPr>
          <w:rFonts w:ascii="宋体" w:hAnsi="宋体" w:cs="仿宋_GB2312"/>
          <w:szCs w:val="21"/>
          <w:highlight w:val="none"/>
        </w:rPr>
        <w:t>(1)</w:t>
      </w:r>
      <w:r>
        <w:rPr>
          <w:rFonts w:hint="eastAsia" w:ascii="宋体" w:hAnsi="宋体" w:cs="仿宋_GB2312"/>
          <w:szCs w:val="21"/>
          <w:highlight w:val="none"/>
        </w:rPr>
        <w:t>供应商名称：</w:t>
      </w:r>
      <w:r>
        <w:rPr>
          <w:rFonts w:ascii="宋体" w:hAnsi="宋体" w:cs="仿宋_GB2312"/>
          <w:szCs w:val="21"/>
          <w:highlight w:val="none"/>
        </w:rPr>
        <w:t>_______________________________________________________</w:t>
      </w:r>
    </w:p>
    <w:p w14:paraId="338995D0">
      <w:pPr>
        <w:tabs>
          <w:tab w:val="left" w:pos="5580"/>
        </w:tabs>
        <w:spacing w:before="120"/>
        <w:ind w:firstLine="454"/>
        <w:rPr>
          <w:rFonts w:ascii="宋体" w:hAnsi="宋体" w:cs="仿宋_GB2312"/>
          <w:szCs w:val="21"/>
          <w:highlight w:val="none"/>
        </w:rPr>
      </w:pPr>
      <w:r>
        <w:rPr>
          <w:rFonts w:ascii="宋体" w:hAnsi="宋体" w:cs="仿宋_GB2312"/>
          <w:szCs w:val="21"/>
          <w:highlight w:val="none"/>
        </w:rPr>
        <w:t>(2)</w:t>
      </w:r>
      <w:r>
        <w:rPr>
          <w:rFonts w:hint="eastAsia" w:ascii="宋体" w:hAnsi="宋体" w:cs="仿宋_GB2312"/>
          <w:szCs w:val="21"/>
          <w:highlight w:val="none"/>
        </w:rPr>
        <w:t>地址及邮编：</w:t>
      </w:r>
      <w:r>
        <w:rPr>
          <w:rFonts w:ascii="宋体" w:hAnsi="宋体" w:cs="仿宋_GB2312"/>
          <w:szCs w:val="21"/>
          <w:highlight w:val="none"/>
        </w:rPr>
        <w:t>_______________________________________________________</w:t>
      </w:r>
    </w:p>
    <w:p w14:paraId="649B3DA7">
      <w:pPr>
        <w:tabs>
          <w:tab w:val="left" w:pos="5580"/>
        </w:tabs>
        <w:spacing w:before="120"/>
        <w:ind w:firstLine="454"/>
        <w:rPr>
          <w:rFonts w:ascii="宋体" w:hAnsi="宋体" w:cs="仿宋_GB2312"/>
          <w:szCs w:val="21"/>
          <w:highlight w:val="none"/>
        </w:rPr>
      </w:pPr>
      <w:r>
        <w:rPr>
          <w:rFonts w:ascii="宋体" w:hAnsi="宋体" w:cs="仿宋_GB2312"/>
          <w:szCs w:val="21"/>
          <w:highlight w:val="none"/>
        </w:rPr>
        <w:t>(3)</w:t>
      </w:r>
      <w:r>
        <w:rPr>
          <w:rFonts w:hint="eastAsia" w:ascii="宋体" w:hAnsi="宋体" w:cs="仿宋_GB2312"/>
          <w:szCs w:val="21"/>
          <w:highlight w:val="none"/>
        </w:rPr>
        <w:t>成立和注册日期：</w:t>
      </w:r>
      <w:r>
        <w:rPr>
          <w:rFonts w:ascii="宋体" w:hAnsi="宋体" w:cs="仿宋_GB2312"/>
          <w:szCs w:val="21"/>
          <w:highlight w:val="none"/>
        </w:rPr>
        <w:t>___________________________________________________</w:t>
      </w:r>
    </w:p>
    <w:p w14:paraId="1D091000">
      <w:pPr>
        <w:tabs>
          <w:tab w:val="left" w:pos="5580"/>
        </w:tabs>
        <w:spacing w:before="120"/>
        <w:rPr>
          <w:rFonts w:ascii="宋体" w:hAnsi="宋体" w:cs="仿宋_GB2312"/>
          <w:szCs w:val="21"/>
          <w:highlight w:val="none"/>
        </w:rPr>
      </w:pPr>
      <w:r>
        <w:rPr>
          <w:rFonts w:hint="eastAsia" w:ascii="宋体" w:hAnsi="宋体" w:cs="仿宋_GB2312"/>
          <w:szCs w:val="21"/>
          <w:highlight w:val="none"/>
        </w:rPr>
        <w:t>　　</w:t>
      </w:r>
      <w:r>
        <w:rPr>
          <w:rFonts w:ascii="宋体" w:hAnsi="宋体" w:cs="仿宋_GB2312"/>
          <w:szCs w:val="21"/>
          <w:highlight w:val="none"/>
        </w:rPr>
        <w:t>(4)</w:t>
      </w:r>
      <w:r>
        <w:rPr>
          <w:rFonts w:hint="eastAsia" w:ascii="宋体" w:hAnsi="宋体" w:cs="仿宋_GB2312"/>
          <w:szCs w:val="21"/>
          <w:highlight w:val="none"/>
        </w:rPr>
        <w:t>主管部门：</w:t>
      </w:r>
      <w:r>
        <w:rPr>
          <w:rFonts w:ascii="宋体" w:hAnsi="宋体" w:cs="仿宋_GB2312"/>
          <w:szCs w:val="21"/>
          <w:highlight w:val="none"/>
        </w:rPr>
        <w:t>_________________________________________________________</w:t>
      </w:r>
    </w:p>
    <w:p w14:paraId="32872EA4">
      <w:pPr>
        <w:tabs>
          <w:tab w:val="left" w:pos="5580"/>
        </w:tabs>
        <w:spacing w:before="120"/>
        <w:ind w:firstLine="454"/>
        <w:rPr>
          <w:rFonts w:ascii="宋体" w:hAnsi="宋体" w:cs="仿宋_GB2312"/>
          <w:szCs w:val="21"/>
          <w:highlight w:val="none"/>
        </w:rPr>
      </w:pPr>
      <w:r>
        <w:rPr>
          <w:rFonts w:ascii="宋体" w:hAnsi="宋体" w:cs="仿宋_GB2312"/>
          <w:szCs w:val="21"/>
          <w:highlight w:val="none"/>
        </w:rPr>
        <w:t>(5)</w:t>
      </w:r>
      <w:r>
        <w:rPr>
          <w:rFonts w:hint="eastAsia" w:ascii="宋体" w:hAnsi="宋体" w:cs="仿宋_GB2312"/>
          <w:szCs w:val="21"/>
          <w:highlight w:val="none"/>
        </w:rPr>
        <w:t>公司性质：</w:t>
      </w:r>
      <w:r>
        <w:rPr>
          <w:rFonts w:ascii="宋体" w:hAnsi="宋体" w:cs="仿宋_GB2312"/>
          <w:szCs w:val="21"/>
          <w:highlight w:val="none"/>
        </w:rPr>
        <w:t>_________________________________________________________</w:t>
      </w:r>
    </w:p>
    <w:p w14:paraId="136EEF42">
      <w:pPr>
        <w:tabs>
          <w:tab w:val="left" w:pos="5580"/>
        </w:tabs>
        <w:spacing w:before="120"/>
        <w:ind w:firstLine="454"/>
        <w:rPr>
          <w:rFonts w:ascii="宋体" w:hAnsi="宋体" w:cs="仿宋_GB2312"/>
          <w:szCs w:val="21"/>
          <w:highlight w:val="none"/>
        </w:rPr>
      </w:pPr>
      <w:r>
        <w:rPr>
          <w:rFonts w:ascii="宋体" w:hAnsi="宋体" w:cs="仿宋_GB2312"/>
          <w:szCs w:val="21"/>
          <w:highlight w:val="none"/>
        </w:rPr>
        <w:t>(6)</w:t>
      </w:r>
      <w:r>
        <w:rPr>
          <w:rFonts w:hint="eastAsia" w:ascii="宋体" w:hAnsi="宋体" w:cs="仿宋_GB2312"/>
          <w:szCs w:val="21"/>
          <w:highlight w:val="none"/>
        </w:rPr>
        <w:t>法人代表：</w:t>
      </w:r>
      <w:r>
        <w:rPr>
          <w:rFonts w:ascii="宋体" w:hAnsi="宋体" w:cs="仿宋_GB2312"/>
          <w:szCs w:val="21"/>
          <w:highlight w:val="none"/>
        </w:rPr>
        <w:t>_________________________________________________________</w:t>
      </w:r>
    </w:p>
    <w:p w14:paraId="37CB2E6A">
      <w:pPr>
        <w:tabs>
          <w:tab w:val="left" w:pos="5580"/>
        </w:tabs>
        <w:spacing w:before="120"/>
        <w:ind w:firstLine="454"/>
        <w:rPr>
          <w:rFonts w:ascii="宋体" w:hAnsi="宋体" w:cs="仿宋_GB2312"/>
          <w:szCs w:val="21"/>
          <w:highlight w:val="none"/>
        </w:rPr>
      </w:pPr>
      <w:r>
        <w:rPr>
          <w:rFonts w:ascii="宋体" w:hAnsi="宋体" w:cs="仿宋_GB2312"/>
          <w:szCs w:val="21"/>
          <w:highlight w:val="none"/>
        </w:rPr>
        <w:t>(7)</w:t>
      </w:r>
      <w:r>
        <w:rPr>
          <w:rFonts w:hint="eastAsia" w:ascii="宋体" w:hAnsi="宋体" w:cs="仿宋_GB2312"/>
          <w:szCs w:val="21"/>
          <w:highlight w:val="none"/>
        </w:rPr>
        <w:t>职员人数：</w:t>
      </w:r>
      <w:r>
        <w:rPr>
          <w:rFonts w:ascii="宋体" w:hAnsi="宋体" w:cs="仿宋_GB2312"/>
          <w:szCs w:val="21"/>
          <w:highlight w:val="none"/>
        </w:rPr>
        <w:t>_________________________________________________________</w:t>
      </w:r>
    </w:p>
    <w:p w14:paraId="68C0A216">
      <w:pPr>
        <w:tabs>
          <w:tab w:val="left" w:pos="5580"/>
        </w:tabs>
        <w:spacing w:before="120"/>
        <w:rPr>
          <w:rFonts w:ascii="宋体" w:hAnsi="宋体"/>
          <w:szCs w:val="21"/>
          <w:highlight w:val="none"/>
        </w:rPr>
      </w:pPr>
      <w:r>
        <w:rPr>
          <w:rFonts w:ascii="宋体" w:hAnsi="宋体" w:cs="仿宋_GB2312"/>
          <w:szCs w:val="21"/>
          <w:highlight w:val="none"/>
        </w:rPr>
        <w:t>2</w:t>
      </w:r>
      <w:r>
        <w:rPr>
          <w:rFonts w:hint="eastAsia" w:ascii="宋体" w:hAnsi="宋体" w:cs="仿宋_GB2312"/>
          <w:szCs w:val="21"/>
          <w:highlight w:val="none"/>
        </w:rPr>
        <w:t>、最近三年的年度总营业额：（ 年 月</w:t>
      </w:r>
      <w:r>
        <w:rPr>
          <w:rFonts w:ascii="宋体" w:hAnsi="宋体" w:cs="仿宋_GB2312"/>
          <w:szCs w:val="21"/>
          <w:highlight w:val="none"/>
        </w:rPr>
        <w:t>-</w:t>
      </w:r>
      <w:r>
        <w:rPr>
          <w:rFonts w:hint="eastAsia" w:ascii="宋体" w:hAnsi="宋体" w:cs="仿宋_GB2312"/>
          <w:szCs w:val="21"/>
          <w:highlight w:val="none"/>
        </w:rPr>
        <w:t xml:space="preserve"> 年 月）</w:t>
      </w:r>
    </w:p>
    <w:p w14:paraId="02E94FD4">
      <w:pPr>
        <w:tabs>
          <w:tab w:val="left" w:pos="5580"/>
        </w:tabs>
        <w:spacing w:before="120"/>
        <w:ind w:firstLine="454"/>
        <w:rPr>
          <w:rFonts w:ascii="宋体" w:hAnsi="宋体"/>
          <w:szCs w:val="21"/>
          <w:highlight w:val="none"/>
        </w:rPr>
      </w:pPr>
      <w:r>
        <w:rPr>
          <w:rFonts w:hint="eastAsia" w:ascii="宋体" w:hAnsi="宋体" w:cs="仿宋_GB2312"/>
          <w:szCs w:val="21"/>
          <w:highlight w:val="none"/>
        </w:rPr>
        <w:t>年份　　　　　国内　　　</w:t>
      </w:r>
      <w:r>
        <w:rPr>
          <w:rFonts w:ascii="宋体" w:hAnsi="宋体" w:cs="仿宋_GB2312"/>
          <w:szCs w:val="21"/>
          <w:highlight w:val="none"/>
        </w:rPr>
        <w:t xml:space="preserve"> </w:t>
      </w:r>
      <w:r>
        <w:rPr>
          <w:rFonts w:hint="eastAsia" w:ascii="宋体" w:hAnsi="宋体" w:cs="仿宋_GB2312"/>
          <w:szCs w:val="21"/>
          <w:highlight w:val="none"/>
        </w:rPr>
        <w:t>　　出口　</w:t>
      </w:r>
      <w:r>
        <w:rPr>
          <w:rFonts w:ascii="宋体" w:hAnsi="宋体" w:cs="仿宋_GB2312"/>
          <w:szCs w:val="21"/>
          <w:highlight w:val="none"/>
        </w:rPr>
        <w:t xml:space="preserve"> </w:t>
      </w:r>
      <w:r>
        <w:rPr>
          <w:rFonts w:hint="eastAsia" w:ascii="宋体" w:hAnsi="宋体" w:cs="仿宋_GB2312"/>
          <w:szCs w:val="21"/>
          <w:highlight w:val="none"/>
        </w:rPr>
        <w:t>　　　　总额</w:t>
      </w:r>
    </w:p>
    <w:p w14:paraId="0A6EF45D">
      <w:pPr>
        <w:tabs>
          <w:tab w:val="left" w:pos="5580"/>
        </w:tabs>
        <w:spacing w:before="120"/>
        <w:ind w:firstLine="454"/>
        <w:rPr>
          <w:rFonts w:ascii="宋体" w:hAnsi="宋体" w:cs="仿宋_GB2312"/>
          <w:szCs w:val="21"/>
          <w:highlight w:val="none"/>
        </w:rPr>
      </w:pPr>
      <w:r>
        <w:rPr>
          <w:rFonts w:ascii="宋体" w:hAnsi="宋体" w:cs="仿宋_GB2312"/>
          <w:szCs w:val="21"/>
          <w:highlight w:val="none"/>
        </w:rPr>
        <w:t>__________</w:t>
      </w:r>
      <w:r>
        <w:rPr>
          <w:rFonts w:hint="eastAsia" w:ascii="宋体" w:hAnsi="宋体" w:cs="仿宋_GB2312"/>
          <w:szCs w:val="21"/>
          <w:highlight w:val="none"/>
        </w:rPr>
        <w:t>　　</w:t>
      </w:r>
      <w:r>
        <w:rPr>
          <w:rFonts w:ascii="宋体" w:hAnsi="宋体" w:cs="仿宋_GB2312"/>
          <w:szCs w:val="21"/>
          <w:highlight w:val="none"/>
        </w:rPr>
        <w:t xml:space="preserve"> ___________</w:t>
      </w:r>
      <w:r>
        <w:rPr>
          <w:rFonts w:hint="eastAsia" w:ascii="宋体" w:hAnsi="宋体" w:cs="仿宋_GB2312"/>
          <w:szCs w:val="21"/>
          <w:highlight w:val="none"/>
        </w:rPr>
        <w:t>　　</w:t>
      </w:r>
      <w:r>
        <w:rPr>
          <w:rFonts w:ascii="宋体" w:hAnsi="宋体" w:cs="仿宋_GB2312"/>
          <w:szCs w:val="21"/>
          <w:highlight w:val="none"/>
        </w:rPr>
        <w:t>___________</w:t>
      </w:r>
      <w:r>
        <w:rPr>
          <w:rFonts w:hint="eastAsia" w:ascii="宋体" w:hAnsi="宋体" w:cs="仿宋_GB2312"/>
          <w:szCs w:val="21"/>
          <w:highlight w:val="none"/>
        </w:rPr>
        <w:t>　　</w:t>
      </w:r>
      <w:r>
        <w:rPr>
          <w:rFonts w:ascii="宋体" w:hAnsi="宋体" w:cs="仿宋_GB2312"/>
          <w:szCs w:val="21"/>
          <w:highlight w:val="none"/>
        </w:rPr>
        <w:t>___________</w:t>
      </w:r>
    </w:p>
    <w:p w14:paraId="2C6C43EF">
      <w:pPr>
        <w:tabs>
          <w:tab w:val="left" w:pos="5580"/>
        </w:tabs>
        <w:spacing w:before="120"/>
        <w:ind w:firstLine="454"/>
        <w:rPr>
          <w:rFonts w:ascii="宋体" w:hAnsi="宋体" w:cs="仿宋_GB2312"/>
          <w:szCs w:val="21"/>
          <w:highlight w:val="none"/>
        </w:rPr>
      </w:pPr>
      <w:r>
        <w:rPr>
          <w:rFonts w:ascii="宋体" w:hAnsi="宋体" w:cs="仿宋_GB2312"/>
          <w:szCs w:val="21"/>
          <w:highlight w:val="none"/>
        </w:rPr>
        <w:t>__________</w:t>
      </w:r>
      <w:r>
        <w:rPr>
          <w:rFonts w:hint="eastAsia" w:ascii="宋体" w:hAnsi="宋体" w:cs="仿宋_GB2312"/>
          <w:szCs w:val="21"/>
          <w:highlight w:val="none"/>
        </w:rPr>
        <w:t>　　</w:t>
      </w:r>
      <w:r>
        <w:rPr>
          <w:rFonts w:ascii="宋体" w:hAnsi="宋体" w:cs="仿宋_GB2312"/>
          <w:szCs w:val="21"/>
          <w:highlight w:val="none"/>
        </w:rPr>
        <w:t xml:space="preserve"> ___________</w:t>
      </w:r>
      <w:r>
        <w:rPr>
          <w:rFonts w:hint="eastAsia" w:ascii="宋体" w:hAnsi="宋体" w:cs="仿宋_GB2312"/>
          <w:szCs w:val="21"/>
          <w:highlight w:val="none"/>
        </w:rPr>
        <w:t>　　</w:t>
      </w:r>
      <w:r>
        <w:rPr>
          <w:rFonts w:ascii="宋体" w:hAnsi="宋体" w:cs="仿宋_GB2312"/>
          <w:szCs w:val="21"/>
          <w:highlight w:val="none"/>
        </w:rPr>
        <w:t>___________</w:t>
      </w:r>
      <w:r>
        <w:rPr>
          <w:rFonts w:hint="eastAsia" w:ascii="宋体" w:hAnsi="宋体" w:cs="仿宋_GB2312"/>
          <w:szCs w:val="21"/>
          <w:highlight w:val="none"/>
        </w:rPr>
        <w:t>　　</w:t>
      </w:r>
      <w:r>
        <w:rPr>
          <w:rFonts w:ascii="宋体" w:hAnsi="宋体" w:cs="仿宋_GB2312"/>
          <w:szCs w:val="21"/>
          <w:highlight w:val="none"/>
        </w:rPr>
        <w:t>___________</w:t>
      </w:r>
    </w:p>
    <w:p w14:paraId="59031551">
      <w:pPr>
        <w:tabs>
          <w:tab w:val="left" w:pos="5580"/>
        </w:tabs>
        <w:spacing w:before="120"/>
        <w:rPr>
          <w:rFonts w:ascii="宋体" w:hAnsi="宋体" w:cs="仿宋_GB2312"/>
          <w:szCs w:val="21"/>
          <w:highlight w:val="none"/>
        </w:rPr>
      </w:pPr>
      <w:r>
        <w:rPr>
          <w:rFonts w:ascii="宋体" w:hAnsi="宋体" w:cs="仿宋_GB2312"/>
          <w:szCs w:val="21"/>
          <w:highlight w:val="none"/>
        </w:rPr>
        <w:t>3</w:t>
      </w:r>
      <w:r>
        <w:rPr>
          <w:rFonts w:hint="eastAsia" w:ascii="宋体" w:hAnsi="宋体" w:cs="仿宋_GB2312"/>
          <w:szCs w:val="21"/>
          <w:highlight w:val="none"/>
        </w:rPr>
        <w:t>、最近三年货物主要销售给国内及国外用户名称及地址：</w:t>
      </w:r>
    </w:p>
    <w:p w14:paraId="42AD193B">
      <w:pPr>
        <w:tabs>
          <w:tab w:val="left" w:pos="5580"/>
        </w:tabs>
        <w:spacing w:before="120"/>
        <w:ind w:firstLine="1026" w:firstLineChars="489"/>
        <w:rPr>
          <w:rFonts w:ascii="宋体" w:hAnsi="宋体"/>
          <w:szCs w:val="21"/>
          <w:highlight w:val="none"/>
        </w:rPr>
      </w:pPr>
      <w:r>
        <w:rPr>
          <w:rFonts w:hint="eastAsia" w:ascii="宋体" w:hAnsi="宋体" w:cs="仿宋_GB2312"/>
          <w:szCs w:val="21"/>
          <w:highlight w:val="none"/>
        </w:rPr>
        <w:t>名称和地址　　　　　　　</w:t>
      </w:r>
      <w:r>
        <w:rPr>
          <w:rFonts w:ascii="宋体" w:hAnsi="宋体" w:cs="仿宋_GB2312"/>
          <w:szCs w:val="21"/>
          <w:highlight w:val="none"/>
        </w:rPr>
        <w:t xml:space="preserve">      </w:t>
      </w:r>
      <w:r>
        <w:rPr>
          <w:rFonts w:hint="eastAsia" w:ascii="宋体" w:hAnsi="宋体" w:cs="仿宋_GB2312"/>
          <w:szCs w:val="21"/>
          <w:highlight w:val="none"/>
        </w:rPr>
        <w:t>销售的项目和数量</w:t>
      </w:r>
    </w:p>
    <w:p w14:paraId="2968A8D2">
      <w:pPr>
        <w:tabs>
          <w:tab w:val="left" w:pos="5580"/>
        </w:tabs>
        <w:spacing w:before="120"/>
        <w:ind w:firstLine="454"/>
        <w:rPr>
          <w:rFonts w:ascii="宋体" w:hAnsi="宋体"/>
          <w:szCs w:val="21"/>
          <w:highlight w:val="none"/>
        </w:rPr>
      </w:pPr>
      <w:r>
        <w:rPr>
          <w:rFonts w:ascii="宋体" w:hAnsi="宋体" w:cs="仿宋_GB2312"/>
          <w:szCs w:val="21"/>
          <w:highlight w:val="none"/>
        </w:rPr>
        <w:t>(1)</w:t>
      </w:r>
      <w:r>
        <w:rPr>
          <w:rFonts w:hint="eastAsia" w:ascii="宋体" w:hAnsi="宋体" w:cs="仿宋_GB2312"/>
          <w:szCs w:val="21"/>
          <w:highlight w:val="none"/>
        </w:rPr>
        <w:t>出口销售：</w:t>
      </w:r>
    </w:p>
    <w:p w14:paraId="45D4B7C3">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77B4C26F">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7083F066">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1232DFB6">
      <w:pPr>
        <w:tabs>
          <w:tab w:val="left" w:pos="5580"/>
        </w:tabs>
        <w:spacing w:before="120"/>
        <w:ind w:firstLine="454"/>
        <w:rPr>
          <w:rFonts w:ascii="宋体" w:hAnsi="宋体"/>
          <w:szCs w:val="21"/>
          <w:highlight w:val="none"/>
        </w:rPr>
      </w:pPr>
      <w:r>
        <w:rPr>
          <w:rFonts w:ascii="宋体" w:hAnsi="宋体" w:cs="仿宋_GB2312"/>
          <w:szCs w:val="21"/>
          <w:highlight w:val="none"/>
        </w:rPr>
        <w:t>(2)</w:t>
      </w:r>
      <w:r>
        <w:rPr>
          <w:rFonts w:hint="eastAsia" w:ascii="宋体" w:hAnsi="宋体" w:cs="仿宋_GB2312"/>
          <w:szCs w:val="21"/>
          <w:highlight w:val="none"/>
        </w:rPr>
        <w:t>国内销售：</w:t>
      </w:r>
    </w:p>
    <w:p w14:paraId="72FEAB9F">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045073A0">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75B087B3">
      <w:pPr>
        <w:tabs>
          <w:tab w:val="left" w:pos="5580"/>
        </w:tabs>
        <w:spacing w:before="120"/>
        <w:ind w:left="454" w:firstLine="454"/>
        <w:rPr>
          <w:rFonts w:ascii="宋体" w:hAnsi="宋体" w:cs="仿宋_GB2312"/>
          <w:szCs w:val="21"/>
          <w:highlight w:val="none"/>
        </w:rPr>
      </w:pPr>
      <w:r>
        <w:rPr>
          <w:rFonts w:ascii="宋体" w:hAnsi="宋体" w:cs="仿宋_GB2312"/>
          <w:szCs w:val="21"/>
          <w:highlight w:val="none"/>
        </w:rPr>
        <w:t>_________________</w:t>
      </w:r>
      <w:r>
        <w:rPr>
          <w:rFonts w:hint="eastAsia" w:ascii="宋体" w:hAnsi="宋体" w:cs="仿宋_GB2312"/>
          <w:szCs w:val="21"/>
          <w:highlight w:val="none"/>
        </w:rPr>
        <w:t>　　　　</w:t>
      </w:r>
      <w:r>
        <w:rPr>
          <w:rFonts w:ascii="宋体" w:hAnsi="宋体" w:cs="仿宋_GB2312"/>
          <w:szCs w:val="21"/>
          <w:highlight w:val="none"/>
        </w:rPr>
        <w:t>_______________________________</w:t>
      </w:r>
    </w:p>
    <w:p w14:paraId="6AD64736">
      <w:pPr>
        <w:tabs>
          <w:tab w:val="left" w:pos="5580"/>
        </w:tabs>
        <w:spacing w:before="120"/>
        <w:rPr>
          <w:rFonts w:ascii="宋体" w:hAnsi="宋体"/>
          <w:szCs w:val="21"/>
          <w:highlight w:val="none"/>
        </w:rPr>
      </w:pPr>
      <w:r>
        <w:rPr>
          <w:rFonts w:ascii="宋体" w:hAnsi="宋体" w:cs="仿宋_GB2312"/>
          <w:szCs w:val="21"/>
          <w:highlight w:val="none"/>
        </w:rPr>
        <w:t>4</w:t>
      </w:r>
      <w:r>
        <w:rPr>
          <w:rFonts w:hint="eastAsia" w:ascii="宋体" w:hAnsi="宋体" w:cs="仿宋_GB2312"/>
          <w:szCs w:val="21"/>
          <w:highlight w:val="none"/>
        </w:rPr>
        <w:t>、同意为供应商制造投标货物的制造厂：</w:t>
      </w:r>
    </w:p>
    <w:p w14:paraId="3B321D20">
      <w:pPr>
        <w:tabs>
          <w:tab w:val="left" w:pos="5580"/>
        </w:tabs>
        <w:spacing w:before="120"/>
        <w:ind w:left="454" w:firstLine="454"/>
        <w:rPr>
          <w:rFonts w:ascii="宋体" w:hAnsi="宋体"/>
          <w:szCs w:val="21"/>
          <w:highlight w:val="none"/>
        </w:rPr>
      </w:pPr>
      <w:r>
        <w:rPr>
          <w:rFonts w:hint="eastAsia" w:ascii="宋体" w:hAnsi="宋体" w:cs="仿宋_GB2312"/>
          <w:szCs w:val="21"/>
          <w:highlight w:val="none"/>
        </w:rPr>
        <w:t>制造厂名称和地址　　　　　制造项目和数量</w:t>
      </w:r>
    </w:p>
    <w:p w14:paraId="2F238E14">
      <w:pPr>
        <w:tabs>
          <w:tab w:val="left" w:pos="360"/>
          <w:tab w:val="left" w:pos="5580"/>
        </w:tabs>
        <w:spacing w:before="120"/>
        <w:ind w:firstLine="360"/>
        <w:rPr>
          <w:rFonts w:ascii="宋体" w:hAnsi="宋体" w:cs="仿宋_GB2312"/>
          <w:szCs w:val="21"/>
          <w:highlight w:val="none"/>
        </w:rPr>
      </w:pPr>
      <w:r>
        <w:rPr>
          <w:rFonts w:ascii="宋体" w:hAnsi="宋体" w:cs="仿宋_GB2312"/>
          <w:szCs w:val="21"/>
          <w:highlight w:val="none"/>
        </w:rPr>
        <w:t>_____________________</w:t>
      </w:r>
      <w:r>
        <w:rPr>
          <w:rFonts w:hint="eastAsia" w:ascii="宋体" w:hAnsi="宋体" w:cs="仿宋_GB2312"/>
          <w:szCs w:val="21"/>
          <w:highlight w:val="none"/>
        </w:rPr>
        <w:t>　</w:t>
      </w:r>
      <w:r>
        <w:rPr>
          <w:rFonts w:ascii="宋体" w:hAnsi="宋体" w:cs="仿宋_GB2312"/>
          <w:szCs w:val="21"/>
          <w:highlight w:val="none"/>
        </w:rPr>
        <w:t>_____________________________</w:t>
      </w:r>
    </w:p>
    <w:p w14:paraId="07E02489">
      <w:pPr>
        <w:tabs>
          <w:tab w:val="left" w:pos="5580"/>
        </w:tabs>
        <w:spacing w:before="120"/>
        <w:ind w:firstLine="454"/>
        <w:rPr>
          <w:rFonts w:ascii="宋体" w:hAnsi="宋体" w:cs="仿宋_GB2312"/>
          <w:szCs w:val="21"/>
          <w:highlight w:val="none"/>
        </w:rPr>
      </w:pPr>
      <w:r>
        <w:rPr>
          <w:rFonts w:ascii="宋体" w:hAnsi="宋体" w:cs="仿宋_GB2312"/>
          <w:szCs w:val="21"/>
          <w:highlight w:val="none"/>
        </w:rPr>
        <w:t>_____________________</w:t>
      </w:r>
      <w:r>
        <w:rPr>
          <w:rFonts w:hint="eastAsia" w:ascii="宋体" w:hAnsi="宋体" w:cs="仿宋_GB2312"/>
          <w:szCs w:val="21"/>
          <w:highlight w:val="none"/>
        </w:rPr>
        <w:t>　</w:t>
      </w:r>
      <w:r>
        <w:rPr>
          <w:rFonts w:ascii="宋体" w:hAnsi="宋体" w:cs="仿宋_GB2312"/>
          <w:szCs w:val="21"/>
          <w:highlight w:val="none"/>
        </w:rPr>
        <w:t>_____________________________</w:t>
      </w:r>
    </w:p>
    <w:p w14:paraId="1693A668">
      <w:pPr>
        <w:tabs>
          <w:tab w:val="left" w:pos="5580"/>
        </w:tabs>
        <w:spacing w:before="120"/>
        <w:rPr>
          <w:rFonts w:ascii="宋体" w:hAnsi="宋体"/>
          <w:szCs w:val="21"/>
          <w:highlight w:val="none"/>
        </w:rPr>
      </w:pPr>
      <w:r>
        <w:rPr>
          <w:rFonts w:ascii="宋体" w:hAnsi="宋体" w:cs="仿宋_GB2312"/>
          <w:szCs w:val="21"/>
          <w:highlight w:val="none"/>
        </w:rPr>
        <w:t>5</w:t>
      </w:r>
      <w:r>
        <w:rPr>
          <w:rFonts w:hint="eastAsia" w:ascii="宋体" w:hAnsi="宋体" w:cs="仿宋_GB2312"/>
          <w:szCs w:val="21"/>
          <w:highlight w:val="none"/>
        </w:rPr>
        <w:t>、须由其它制造商供应和制造的部件</w:t>
      </w:r>
      <w:r>
        <w:rPr>
          <w:rFonts w:ascii="宋体" w:hAnsi="宋体" w:cs="仿宋_GB2312"/>
          <w:szCs w:val="21"/>
          <w:highlight w:val="none"/>
        </w:rPr>
        <w:t>(</w:t>
      </w:r>
      <w:r>
        <w:rPr>
          <w:rFonts w:hint="eastAsia" w:ascii="宋体" w:hAnsi="宋体" w:cs="仿宋_GB2312"/>
          <w:szCs w:val="21"/>
          <w:highlight w:val="none"/>
        </w:rPr>
        <w:t>如果有的话</w:t>
      </w:r>
      <w:r>
        <w:rPr>
          <w:rFonts w:ascii="宋体" w:hAnsi="宋体" w:cs="仿宋_GB2312"/>
          <w:szCs w:val="21"/>
          <w:highlight w:val="none"/>
        </w:rPr>
        <w:t>)</w:t>
      </w:r>
      <w:r>
        <w:rPr>
          <w:rFonts w:hint="eastAsia" w:ascii="宋体" w:hAnsi="宋体" w:cs="仿宋_GB2312"/>
          <w:szCs w:val="21"/>
          <w:highlight w:val="none"/>
        </w:rPr>
        <w:t>：</w:t>
      </w:r>
    </w:p>
    <w:p w14:paraId="3730E0EE">
      <w:pPr>
        <w:tabs>
          <w:tab w:val="left" w:pos="5580"/>
        </w:tabs>
        <w:spacing w:before="120"/>
        <w:ind w:left="454" w:firstLine="454"/>
        <w:rPr>
          <w:rFonts w:ascii="宋体" w:hAnsi="宋体"/>
          <w:szCs w:val="21"/>
          <w:highlight w:val="none"/>
        </w:rPr>
      </w:pPr>
      <w:r>
        <w:rPr>
          <w:rFonts w:hint="eastAsia" w:ascii="宋体" w:hAnsi="宋体" w:cs="仿宋_GB2312"/>
          <w:szCs w:val="21"/>
          <w:highlight w:val="none"/>
        </w:rPr>
        <w:t>制造厂名称和地址　　　　　　制造项目</w:t>
      </w:r>
    </w:p>
    <w:p w14:paraId="34FE99E6">
      <w:pPr>
        <w:tabs>
          <w:tab w:val="left" w:pos="5580"/>
        </w:tabs>
        <w:spacing w:before="120"/>
        <w:ind w:firstLine="454"/>
        <w:rPr>
          <w:rFonts w:ascii="宋体" w:hAnsi="宋体" w:cs="仿宋_GB2312"/>
          <w:szCs w:val="21"/>
          <w:highlight w:val="none"/>
        </w:rPr>
      </w:pPr>
      <w:r>
        <w:rPr>
          <w:rFonts w:ascii="宋体" w:hAnsi="宋体" w:cs="仿宋_GB2312"/>
          <w:szCs w:val="21"/>
          <w:highlight w:val="none"/>
        </w:rPr>
        <w:t>_____________________</w:t>
      </w:r>
      <w:r>
        <w:rPr>
          <w:rFonts w:hint="eastAsia" w:ascii="宋体" w:hAnsi="宋体" w:cs="仿宋_GB2312"/>
          <w:szCs w:val="21"/>
          <w:highlight w:val="none"/>
        </w:rPr>
        <w:t>　</w:t>
      </w:r>
      <w:r>
        <w:rPr>
          <w:rFonts w:ascii="宋体" w:hAnsi="宋体" w:cs="仿宋_GB2312"/>
          <w:szCs w:val="21"/>
          <w:highlight w:val="none"/>
        </w:rPr>
        <w:t>_______________________</w:t>
      </w:r>
    </w:p>
    <w:p w14:paraId="6BFB8C31">
      <w:pPr>
        <w:tabs>
          <w:tab w:val="left" w:pos="5580"/>
        </w:tabs>
        <w:spacing w:before="120"/>
        <w:ind w:firstLine="420" w:firstLineChars="200"/>
        <w:rPr>
          <w:rFonts w:ascii="宋体" w:hAnsi="宋体" w:cs="仿宋_GB2312"/>
          <w:szCs w:val="21"/>
          <w:highlight w:val="none"/>
        </w:rPr>
      </w:pPr>
      <w:r>
        <w:rPr>
          <w:rFonts w:ascii="宋体" w:hAnsi="宋体" w:cs="仿宋_GB2312"/>
          <w:szCs w:val="21"/>
          <w:highlight w:val="none"/>
        </w:rPr>
        <w:t>_____________________</w:t>
      </w:r>
      <w:r>
        <w:rPr>
          <w:rFonts w:hint="eastAsia" w:ascii="宋体" w:hAnsi="宋体" w:cs="仿宋_GB2312"/>
          <w:szCs w:val="21"/>
          <w:highlight w:val="none"/>
        </w:rPr>
        <w:t>　</w:t>
      </w:r>
      <w:r>
        <w:rPr>
          <w:rFonts w:ascii="宋体" w:hAnsi="宋体" w:cs="仿宋_GB2312"/>
          <w:szCs w:val="21"/>
          <w:highlight w:val="none"/>
        </w:rPr>
        <w:t>_______________________</w:t>
      </w:r>
    </w:p>
    <w:p w14:paraId="11BC2CBE">
      <w:pPr>
        <w:tabs>
          <w:tab w:val="left" w:pos="5580"/>
        </w:tabs>
        <w:spacing w:before="120"/>
        <w:rPr>
          <w:rFonts w:ascii="宋体" w:hAnsi="宋体"/>
          <w:szCs w:val="21"/>
          <w:highlight w:val="none"/>
        </w:rPr>
      </w:pPr>
      <w:r>
        <w:rPr>
          <w:rFonts w:ascii="宋体" w:hAnsi="宋体" w:cs="仿宋_GB2312"/>
          <w:szCs w:val="21"/>
          <w:highlight w:val="none"/>
        </w:rPr>
        <w:t>6</w:t>
      </w:r>
      <w:r>
        <w:rPr>
          <w:rFonts w:hint="eastAsia" w:ascii="宋体" w:hAnsi="宋体" w:cs="仿宋_GB2312"/>
          <w:szCs w:val="21"/>
          <w:highlight w:val="none"/>
        </w:rPr>
        <w:t>、最近三年中与各经销商中标/成交的此种投标货物</w:t>
      </w:r>
      <w:r>
        <w:rPr>
          <w:rFonts w:ascii="宋体" w:hAnsi="宋体" w:cs="仿宋_GB2312"/>
          <w:szCs w:val="21"/>
          <w:highlight w:val="none"/>
        </w:rPr>
        <w:t>(</w:t>
      </w:r>
      <w:r>
        <w:rPr>
          <w:rFonts w:hint="eastAsia" w:ascii="宋体" w:hAnsi="宋体" w:cs="仿宋_GB2312"/>
          <w:szCs w:val="21"/>
          <w:highlight w:val="none"/>
        </w:rPr>
        <w:t>如果有的话</w:t>
      </w:r>
      <w:r>
        <w:rPr>
          <w:rFonts w:ascii="宋体" w:hAnsi="宋体" w:cs="仿宋_GB2312"/>
          <w:szCs w:val="21"/>
          <w:highlight w:val="none"/>
        </w:rPr>
        <w:t>)</w:t>
      </w:r>
      <w:r>
        <w:rPr>
          <w:rFonts w:hint="eastAsia" w:ascii="宋体" w:hAnsi="宋体" w:cs="仿宋_GB2312"/>
          <w:szCs w:val="21"/>
          <w:highlight w:val="none"/>
        </w:rPr>
        <w:t>：</w:t>
      </w:r>
    </w:p>
    <w:p w14:paraId="06849581">
      <w:pPr>
        <w:tabs>
          <w:tab w:val="left" w:pos="5580"/>
        </w:tabs>
        <w:spacing w:before="120"/>
        <w:ind w:firstLine="840" w:firstLineChars="400"/>
        <w:rPr>
          <w:rFonts w:ascii="宋体" w:hAnsi="宋体" w:cs="仿宋_GB2312"/>
          <w:szCs w:val="21"/>
          <w:highlight w:val="none"/>
        </w:rPr>
      </w:pPr>
      <w:r>
        <w:rPr>
          <w:rFonts w:hint="eastAsia" w:ascii="宋体" w:hAnsi="宋体" w:cs="仿宋_GB2312"/>
          <w:szCs w:val="21"/>
          <w:highlight w:val="none"/>
        </w:rPr>
        <w:t>合同号：</w:t>
      </w:r>
      <w:r>
        <w:rPr>
          <w:rFonts w:ascii="宋体" w:hAnsi="宋体" w:cs="仿宋_GB2312"/>
          <w:szCs w:val="21"/>
          <w:highlight w:val="none"/>
        </w:rPr>
        <w:t>___________________________</w:t>
      </w:r>
    </w:p>
    <w:p w14:paraId="72D7779A">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签字日期：</w:t>
      </w:r>
      <w:r>
        <w:rPr>
          <w:rFonts w:ascii="宋体" w:hAnsi="宋体" w:cs="仿宋_GB2312"/>
          <w:szCs w:val="21"/>
          <w:highlight w:val="none"/>
        </w:rPr>
        <w:t>_________________________</w:t>
      </w:r>
    </w:p>
    <w:p w14:paraId="74A1DCF3">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产品名称：</w:t>
      </w:r>
      <w:r>
        <w:rPr>
          <w:rFonts w:ascii="宋体" w:hAnsi="宋体" w:cs="仿宋_GB2312"/>
          <w:szCs w:val="21"/>
          <w:highlight w:val="none"/>
        </w:rPr>
        <w:t>_________________________</w:t>
      </w:r>
    </w:p>
    <w:p w14:paraId="171F5661">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数量：</w:t>
      </w:r>
      <w:r>
        <w:rPr>
          <w:rFonts w:ascii="宋体" w:hAnsi="宋体" w:cs="仿宋_GB2312"/>
          <w:szCs w:val="21"/>
          <w:highlight w:val="none"/>
        </w:rPr>
        <w:t>_____________________________</w:t>
      </w:r>
    </w:p>
    <w:p w14:paraId="0472F989">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合同金额</w:t>
      </w:r>
      <w:r>
        <w:rPr>
          <w:rFonts w:ascii="宋体" w:hAnsi="宋体" w:cs="仿宋_GB2312"/>
          <w:szCs w:val="21"/>
          <w:highlight w:val="none"/>
        </w:rPr>
        <w:t>___________________________</w:t>
      </w:r>
    </w:p>
    <w:p w14:paraId="43A782F0">
      <w:pPr>
        <w:tabs>
          <w:tab w:val="left" w:pos="5580"/>
        </w:tabs>
        <w:spacing w:before="120"/>
        <w:rPr>
          <w:rFonts w:ascii="宋体" w:hAnsi="宋体" w:cs="仿宋_GB2312"/>
          <w:szCs w:val="21"/>
          <w:highlight w:val="none"/>
        </w:rPr>
      </w:pPr>
      <w:r>
        <w:rPr>
          <w:rFonts w:ascii="宋体" w:hAnsi="宋体" w:cs="仿宋_GB2312"/>
          <w:szCs w:val="21"/>
          <w:highlight w:val="none"/>
        </w:rPr>
        <w:t>7</w:t>
      </w:r>
      <w:r>
        <w:rPr>
          <w:rFonts w:hint="eastAsia" w:ascii="宋体" w:hAnsi="宋体" w:cs="仿宋_GB2312"/>
          <w:szCs w:val="21"/>
          <w:highlight w:val="none"/>
        </w:rPr>
        <w:t>、有关开户银行的名称和地址：</w:t>
      </w:r>
      <w:r>
        <w:rPr>
          <w:rFonts w:ascii="宋体" w:hAnsi="宋体" w:cs="仿宋_GB2312"/>
          <w:szCs w:val="21"/>
          <w:highlight w:val="none"/>
        </w:rPr>
        <w:t>_____________________________</w:t>
      </w:r>
    </w:p>
    <w:p w14:paraId="185AAA84">
      <w:pPr>
        <w:tabs>
          <w:tab w:val="left" w:pos="5580"/>
        </w:tabs>
        <w:spacing w:before="120"/>
        <w:rPr>
          <w:rFonts w:ascii="宋体" w:hAnsi="宋体"/>
          <w:szCs w:val="21"/>
          <w:highlight w:val="none"/>
        </w:rPr>
      </w:pPr>
      <w:r>
        <w:rPr>
          <w:rFonts w:ascii="宋体" w:hAnsi="宋体" w:cs="仿宋_GB2312"/>
          <w:szCs w:val="21"/>
          <w:highlight w:val="none"/>
        </w:rPr>
        <w:t>8</w:t>
      </w:r>
      <w:r>
        <w:rPr>
          <w:rFonts w:hint="eastAsia" w:ascii="宋体" w:hAnsi="宋体" w:cs="仿宋_GB2312"/>
          <w:szCs w:val="21"/>
          <w:highlight w:val="none"/>
        </w:rPr>
        <w:t>、供应商认为需要声明的其他情况</w:t>
      </w:r>
    </w:p>
    <w:p w14:paraId="01C68F8E">
      <w:pPr>
        <w:tabs>
          <w:tab w:val="left" w:pos="5580"/>
        </w:tabs>
        <w:spacing w:before="120"/>
        <w:ind w:firstLine="454"/>
        <w:rPr>
          <w:rFonts w:ascii="宋体" w:hAnsi="宋体"/>
          <w:szCs w:val="21"/>
          <w:highlight w:val="none"/>
        </w:rPr>
      </w:pPr>
      <w:r>
        <w:rPr>
          <w:rFonts w:hint="eastAsia" w:ascii="宋体" w:hAnsi="宋体" w:cs="仿宋_GB2312"/>
          <w:szCs w:val="21"/>
          <w:highlight w:val="none"/>
        </w:rPr>
        <w:t>兹证明上述声明是真实、正确的，并提供了全部能提供的资料和数据，我们同意遵照贵方要求出示有关证明文件。</w:t>
      </w:r>
    </w:p>
    <w:p w14:paraId="65FFF3A2">
      <w:pPr>
        <w:tabs>
          <w:tab w:val="left" w:pos="5580"/>
        </w:tabs>
        <w:spacing w:before="120"/>
        <w:rPr>
          <w:rFonts w:ascii="宋体" w:hAnsi="宋体"/>
          <w:szCs w:val="21"/>
          <w:highlight w:val="none"/>
        </w:rPr>
      </w:pPr>
    </w:p>
    <w:p w14:paraId="22BAB8E3">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日期：</w:t>
      </w:r>
      <w:r>
        <w:rPr>
          <w:rFonts w:ascii="宋体" w:hAnsi="宋体" w:cs="仿宋_GB2312"/>
          <w:szCs w:val="21"/>
          <w:highlight w:val="none"/>
        </w:rPr>
        <w:t>__________________________________________</w:t>
      </w:r>
    </w:p>
    <w:p w14:paraId="6EAAD005">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供应商授权代表</w:t>
      </w:r>
      <w:r>
        <w:rPr>
          <w:rFonts w:ascii="宋体" w:hAnsi="宋体" w:cs="仿宋_GB2312"/>
          <w:szCs w:val="21"/>
          <w:highlight w:val="none"/>
        </w:rPr>
        <w:t>(</w:t>
      </w:r>
      <w:r>
        <w:rPr>
          <w:rFonts w:hint="eastAsia" w:ascii="宋体" w:hAnsi="宋体" w:cs="仿宋_GB2312"/>
          <w:szCs w:val="21"/>
          <w:highlight w:val="none"/>
        </w:rPr>
        <w:t>签字</w:t>
      </w:r>
      <w:r>
        <w:rPr>
          <w:rFonts w:ascii="宋体" w:hAnsi="宋体" w:cs="仿宋_GB2312"/>
          <w:szCs w:val="21"/>
          <w:highlight w:val="none"/>
        </w:rPr>
        <w:t>)</w:t>
      </w:r>
      <w:r>
        <w:rPr>
          <w:rFonts w:hint="eastAsia" w:ascii="宋体" w:hAnsi="宋体" w:cs="仿宋_GB2312"/>
          <w:szCs w:val="21"/>
          <w:highlight w:val="none"/>
        </w:rPr>
        <w:t>：</w:t>
      </w:r>
      <w:r>
        <w:rPr>
          <w:rFonts w:ascii="宋体" w:hAnsi="宋体" w:cs="仿宋_GB2312"/>
          <w:szCs w:val="21"/>
          <w:highlight w:val="none"/>
        </w:rPr>
        <w:t>________________________________</w:t>
      </w:r>
    </w:p>
    <w:p w14:paraId="10F7A8F6">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供应商授权代表的职务：</w:t>
      </w:r>
      <w:r>
        <w:rPr>
          <w:rFonts w:ascii="宋体" w:hAnsi="宋体" w:cs="仿宋_GB2312"/>
          <w:szCs w:val="21"/>
          <w:highlight w:val="none"/>
        </w:rPr>
        <w:t>________________________________</w:t>
      </w:r>
    </w:p>
    <w:p w14:paraId="7920C18E">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电话号：</w:t>
      </w:r>
      <w:r>
        <w:rPr>
          <w:rFonts w:ascii="宋体" w:hAnsi="宋体" w:cs="仿宋_GB2312"/>
          <w:szCs w:val="21"/>
          <w:highlight w:val="none"/>
        </w:rPr>
        <w:t>________________________________________</w:t>
      </w:r>
    </w:p>
    <w:p w14:paraId="7CB8C0CD">
      <w:pPr>
        <w:tabs>
          <w:tab w:val="left" w:pos="5580"/>
        </w:tabs>
        <w:spacing w:before="120"/>
        <w:ind w:left="454" w:firstLine="454"/>
        <w:rPr>
          <w:rFonts w:ascii="宋体" w:hAnsi="宋体" w:cs="仿宋_GB2312"/>
          <w:szCs w:val="21"/>
          <w:highlight w:val="none"/>
        </w:rPr>
      </w:pPr>
      <w:r>
        <w:rPr>
          <w:rFonts w:hint="eastAsia" w:ascii="宋体" w:hAnsi="宋体" w:cs="仿宋_GB2312"/>
          <w:szCs w:val="21"/>
          <w:highlight w:val="none"/>
        </w:rPr>
        <w:t>传真号：</w:t>
      </w:r>
      <w:r>
        <w:rPr>
          <w:rFonts w:ascii="宋体" w:hAnsi="宋体" w:cs="仿宋_GB2312"/>
          <w:szCs w:val="21"/>
          <w:highlight w:val="none"/>
        </w:rPr>
        <w:t>________________________________________</w:t>
      </w:r>
    </w:p>
    <w:p w14:paraId="7AB4D624">
      <w:pPr>
        <w:pStyle w:val="27"/>
        <w:tabs>
          <w:tab w:val="left" w:pos="5580"/>
        </w:tabs>
        <w:ind w:left="1" w:firstLine="898"/>
        <w:rPr>
          <w:rFonts w:hAnsi="宋体" w:cs="仿宋_GB2312"/>
          <w:highlight w:val="none"/>
        </w:rPr>
      </w:pPr>
      <w:r>
        <w:rPr>
          <w:rFonts w:hint="eastAsia" w:hAnsi="宋体" w:cs="仿宋_GB2312"/>
          <w:highlight w:val="none"/>
        </w:rPr>
        <w:t>公章：</w:t>
      </w:r>
      <w:r>
        <w:rPr>
          <w:rFonts w:hAnsi="宋体" w:cs="仿宋_GB2312"/>
          <w:highlight w:val="none"/>
        </w:rPr>
        <w:t>__________________________________________</w:t>
      </w:r>
    </w:p>
    <w:p w14:paraId="2B493BF7">
      <w:pPr>
        <w:pStyle w:val="4"/>
        <w:jc w:val="center"/>
        <w:rPr>
          <w:rFonts w:ascii="宋体" w:hAnsi="宋体"/>
          <w:highlight w:val="none"/>
        </w:rPr>
      </w:pPr>
      <w:r>
        <w:rPr>
          <w:rFonts w:hAnsi="宋体"/>
          <w:highlight w:val="none"/>
        </w:rPr>
        <w:br w:type="page"/>
      </w:r>
      <w:bookmarkStart w:id="204" w:name="_Toc506227605"/>
      <w:r>
        <w:rPr>
          <w:rFonts w:hint="eastAsia" w:ascii="宋体" w:hAnsi="宋体"/>
          <w:highlight w:val="none"/>
        </w:rPr>
        <w:t>七、实施方案</w:t>
      </w:r>
      <w:bookmarkEnd w:id="204"/>
    </w:p>
    <w:p w14:paraId="30FBE76A">
      <w:pPr>
        <w:topLinePunct/>
        <w:spacing w:line="440" w:lineRule="exact"/>
        <w:rPr>
          <w:rFonts w:ascii="宋体" w:hAnsi="宋体"/>
          <w:szCs w:val="21"/>
          <w:highlight w:val="none"/>
        </w:rPr>
      </w:pPr>
    </w:p>
    <w:p w14:paraId="14D7DA39">
      <w:pPr>
        <w:spacing w:line="360" w:lineRule="auto"/>
        <w:rPr>
          <w:rFonts w:ascii="宋体" w:hAnsi="宋体"/>
          <w:b/>
          <w:color w:val="000000"/>
          <w:szCs w:val="21"/>
          <w:highlight w:val="none"/>
        </w:rPr>
      </w:pPr>
      <w:r>
        <w:rPr>
          <w:rFonts w:hint="eastAsia" w:ascii="宋体" w:hAnsi="宋体"/>
          <w:b/>
          <w:color w:val="000000"/>
          <w:szCs w:val="21"/>
          <w:highlight w:val="none"/>
        </w:rPr>
        <w:t>包括但不限于：</w:t>
      </w:r>
    </w:p>
    <w:p w14:paraId="42A31442">
      <w:pPr>
        <w:adjustRightInd w:val="0"/>
        <w:snapToGrid w:val="0"/>
        <w:spacing w:line="360" w:lineRule="auto"/>
        <w:ind w:left="-88" w:leftChars="-42" w:firstLine="210" w:firstLineChars="100"/>
        <w:rPr>
          <w:rFonts w:ascii="宋体" w:hAnsi="宋体"/>
          <w:color w:val="000000"/>
          <w:szCs w:val="21"/>
          <w:highlight w:val="none"/>
        </w:rPr>
      </w:pPr>
    </w:p>
    <w:p w14:paraId="5A010323">
      <w:pPr>
        <w:topLinePunct/>
        <w:spacing w:line="440" w:lineRule="exact"/>
        <w:rPr>
          <w:rFonts w:ascii="宋体" w:hAnsi="宋体"/>
          <w:szCs w:val="21"/>
          <w:highlight w:val="none"/>
        </w:rPr>
      </w:pPr>
      <w:r>
        <w:rPr>
          <w:rFonts w:hint="eastAsia" w:ascii="宋体" w:hAnsi="宋体"/>
          <w:szCs w:val="21"/>
          <w:highlight w:val="none"/>
        </w:rPr>
        <w:t>（1）供货装配方案，进度计划</w:t>
      </w:r>
    </w:p>
    <w:p w14:paraId="2F1FD2F7">
      <w:pPr>
        <w:topLinePunct/>
        <w:spacing w:line="440" w:lineRule="exact"/>
        <w:rPr>
          <w:rFonts w:ascii="宋体" w:hAnsi="宋体"/>
          <w:szCs w:val="21"/>
          <w:highlight w:val="none"/>
        </w:rPr>
      </w:pPr>
      <w:r>
        <w:rPr>
          <w:rFonts w:hint="eastAsia" w:ascii="宋体" w:hAnsi="宋体"/>
          <w:szCs w:val="21"/>
          <w:highlight w:val="none"/>
        </w:rPr>
        <w:t>（2）质量保证措施</w:t>
      </w:r>
    </w:p>
    <w:p w14:paraId="2D63CA0E">
      <w:pPr>
        <w:topLinePunct/>
        <w:spacing w:line="440" w:lineRule="exact"/>
        <w:rPr>
          <w:rFonts w:ascii="宋体" w:hAnsi="宋体"/>
          <w:szCs w:val="21"/>
          <w:highlight w:val="none"/>
        </w:rPr>
      </w:pPr>
      <w:r>
        <w:rPr>
          <w:rFonts w:hint="eastAsia" w:ascii="宋体" w:hAnsi="宋体"/>
          <w:szCs w:val="21"/>
          <w:highlight w:val="none"/>
        </w:rPr>
        <w:t>（3）质保期承诺，售后服务说明，人员配置承诺、售后服务机构装备配置、保修、服务响应时间、修复时间、应急处理等售后计划措施</w:t>
      </w:r>
    </w:p>
    <w:p w14:paraId="5A447E33">
      <w:pPr>
        <w:topLinePunct/>
        <w:spacing w:line="440" w:lineRule="exact"/>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培训方案，包括培训计划、培训内容、培训时效性及预期培训结果等</w:t>
      </w:r>
    </w:p>
    <w:p w14:paraId="6C97355A">
      <w:pPr>
        <w:topLinePunct/>
        <w:spacing w:line="440" w:lineRule="exact"/>
        <w:rPr>
          <w:rFonts w:ascii="宋体" w:hAnsi="宋体"/>
          <w:szCs w:val="21"/>
          <w:highlight w:val="none"/>
        </w:rPr>
      </w:pPr>
      <w:r>
        <w:rPr>
          <w:rFonts w:hint="eastAsia" w:ascii="宋体" w:hAnsi="宋体"/>
          <w:szCs w:val="21"/>
          <w:highlight w:val="none"/>
        </w:rPr>
        <w:t>（5）其他售后服务承诺</w:t>
      </w:r>
    </w:p>
    <w:p w14:paraId="2DD5D3E7">
      <w:pPr>
        <w:topLinePunct/>
        <w:spacing w:line="440" w:lineRule="exact"/>
        <w:rPr>
          <w:rFonts w:ascii="宋体" w:hAnsi="宋体"/>
          <w:szCs w:val="21"/>
          <w:highlight w:val="none"/>
        </w:rPr>
      </w:pPr>
    </w:p>
    <w:p w14:paraId="4D329229">
      <w:pPr>
        <w:topLinePunct/>
        <w:spacing w:line="440" w:lineRule="exact"/>
        <w:rPr>
          <w:rFonts w:ascii="宋体" w:hAnsi="宋体"/>
          <w:b/>
          <w:szCs w:val="21"/>
          <w:highlight w:val="none"/>
        </w:rPr>
      </w:pPr>
      <w:r>
        <w:rPr>
          <w:rFonts w:ascii="宋体" w:hAnsi="宋体"/>
          <w:highlight w:val="none"/>
        </w:rPr>
        <w:br w:type="page"/>
      </w:r>
      <w:r>
        <w:rPr>
          <w:rFonts w:hint="eastAsia" w:ascii="宋体" w:hAnsi="宋体"/>
          <w:bCs/>
          <w:sz w:val="28"/>
          <w:szCs w:val="28"/>
          <w:highlight w:val="none"/>
        </w:rPr>
        <w:t>附件16</w:t>
      </w:r>
    </w:p>
    <w:p w14:paraId="728D3089">
      <w:pPr>
        <w:adjustRightInd w:val="0"/>
        <w:snapToGrid w:val="0"/>
        <w:ind w:left="-88" w:leftChars="-42" w:firstLine="280" w:firstLineChars="100"/>
        <w:jc w:val="center"/>
        <w:rPr>
          <w:rFonts w:ascii="宋体" w:hAnsi="宋体"/>
          <w:bCs/>
          <w:sz w:val="28"/>
          <w:szCs w:val="28"/>
          <w:highlight w:val="none"/>
        </w:rPr>
      </w:pPr>
      <w:r>
        <w:rPr>
          <w:rFonts w:hint="eastAsia" w:ascii="宋体" w:hAnsi="宋体"/>
          <w:bCs/>
          <w:sz w:val="28"/>
          <w:szCs w:val="28"/>
          <w:highlight w:val="none"/>
        </w:rPr>
        <w:t>服务附表</w:t>
      </w:r>
    </w:p>
    <w:p w14:paraId="6DBCBD7A">
      <w:pPr>
        <w:topLinePunct/>
        <w:spacing w:line="440" w:lineRule="exact"/>
        <w:rPr>
          <w:rFonts w:ascii="宋体" w:hAnsi="宋体"/>
          <w:b/>
          <w:szCs w:val="21"/>
          <w:highlight w:val="none"/>
        </w:rPr>
      </w:pPr>
    </w:p>
    <w:p w14:paraId="6EA41A8D">
      <w:pPr>
        <w:topLinePunct/>
        <w:spacing w:line="440" w:lineRule="exact"/>
        <w:rPr>
          <w:rFonts w:ascii="宋体" w:hAnsi="宋体"/>
          <w:b/>
          <w:szCs w:val="21"/>
          <w:highlight w:val="none"/>
          <w:u w:val="single"/>
        </w:rPr>
      </w:pPr>
      <w:r>
        <w:rPr>
          <w:rFonts w:hint="eastAsia" w:ascii="宋体" w:hAnsi="宋体"/>
          <w:b/>
          <w:szCs w:val="21"/>
          <w:highlight w:val="none"/>
        </w:rPr>
        <w:t>项目编号：</w:t>
      </w:r>
      <w:r>
        <w:rPr>
          <w:rFonts w:hint="eastAsia" w:ascii="宋体" w:hAnsi="宋体"/>
          <w:b/>
          <w:szCs w:val="21"/>
          <w:highlight w:val="none"/>
          <w:u w:val="single"/>
        </w:rPr>
        <w:t xml:space="preserve">                           </w:t>
      </w:r>
    </w:p>
    <w:p w14:paraId="12961B9C">
      <w:pPr>
        <w:topLinePunct/>
        <w:spacing w:line="440" w:lineRule="exact"/>
        <w:rPr>
          <w:rFonts w:ascii="宋体" w:hAnsi="宋体"/>
          <w:b/>
          <w:szCs w:val="21"/>
          <w:highlight w:val="none"/>
        </w:rPr>
      </w:pPr>
      <w:r>
        <w:rPr>
          <w:rFonts w:hint="eastAsia" w:ascii="宋体" w:hAnsi="宋体"/>
          <w:b/>
          <w:szCs w:val="21"/>
          <w:highlight w:val="none"/>
        </w:rPr>
        <w:t>投标人名称：</w:t>
      </w:r>
      <w:r>
        <w:rPr>
          <w:rFonts w:hint="eastAsia" w:ascii="宋体" w:hAnsi="宋体"/>
          <w:b/>
          <w:szCs w:val="21"/>
          <w:highlight w:val="none"/>
          <w:u w:val="single"/>
        </w:rPr>
        <w:t xml:space="preserve">                          </w:t>
      </w:r>
      <w:r>
        <w:rPr>
          <w:rFonts w:hint="eastAsia" w:ascii="宋体" w:hAnsi="宋体"/>
          <w:b/>
          <w:szCs w:val="21"/>
          <w:highlight w:val="none"/>
        </w:rPr>
        <w:t xml:space="preserve">         </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18E4A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120F2D1">
            <w:pPr>
              <w:snapToGrid w:val="0"/>
              <w:spacing w:before="50" w:afterLines="50" w:line="400" w:lineRule="exact"/>
              <w:rPr>
                <w:rFonts w:ascii="宋体" w:hAnsi="宋体"/>
                <w:szCs w:val="21"/>
                <w:highlight w:val="none"/>
              </w:rPr>
            </w:pPr>
            <w:r>
              <w:rPr>
                <w:rFonts w:hint="eastAsia" w:ascii="宋体" w:hAnsi="宋体"/>
                <w:szCs w:val="21"/>
                <w:highlight w:val="none"/>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4E8CC0FF">
            <w:pPr>
              <w:snapToGrid w:val="0"/>
              <w:spacing w:before="50" w:afterLines="50" w:line="400" w:lineRule="exact"/>
              <w:jc w:val="center"/>
              <w:rPr>
                <w:rFonts w:ascii="宋体" w:hAnsi="宋体"/>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73AC53D6">
            <w:pPr>
              <w:snapToGrid w:val="0"/>
              <w:spacing w:before="50" w:afterLines="50" w:line="400" w:lineRule="exact"/>
              <w:jc w:val="center"/>
              <w:rPr>
                <w:rFonts w:ascii="宋体" w:hAnsi="宋体"/>
                <w:szCs w:val="21"/>
                <w:highlight w:val="none"/>
              </w:rPr>
            </w:pPr>
            <w:r>
              <w:rPr>
                <w:rFonts w:hint="eastAsia" w:ascii="宋体" w:hAnsi="宋体"/>
                <w:szCs w:val="21"/>
                <w:highlight w:val="none"/>
              </w:rPr>
              <w:t>备注</w:t>
            </w:r>
          </w:p>
        </w:tc>
      </w:tr>
      <w:tr w14:paraId="6960A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33E1714A">
            <w:pPr>
              <w:snapToGrid w:val="0"/>
              <w:spacing w:before="50" w:afterLines="50" w:line="400" w:lineRule="exact"/>
              <w:rPr>
                <w:rFonts w:ascii="宋体" w:hAnsi="宋体"/>
                <w:szCs w:val="21"/>
                <w:highlight w:val="none"/>
              </w:rPr>
            </w:pPr>
            <w:r>
              <w:rPr>
                <w:rFonts w:hint="eastAsia" w:ascii="宋体" w:hAnsi="宋体"/>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9C0C2B1">
            <w:pPr>
              <w:snapToGrid w:val="0"/>
              <w:spacing w:before="50" w:afterLines="50" w:line="400" w:lineRule="exact"/>
              <w:jc w:val="center"/>
              <w:rPr>
                <w:rFonts w:ascii="宋体" w:hAnsi="宋体"/>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7C2714F6">
            <w:pPr>
              <w:jc w:val="center"/>
              <w:rPr>
                <w:rFonts w:ascii="宋体" w:hAnsi="宋体"/>
                <w:szCs w:val="21"/>
                <w:highlight w:val="none"/>
              </w:rPr>
            </w:pPr>
          </w:p>
        </w:tc>
      </w:tr>
      <w:tr w14:paraId="566AE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1CAAC7">
            <w:pPr>
              <w:snapToGrid w:val="0"/>
              <w:spacing w:before="50" w:afterLines="50" w:line="400" w:lineRule="exact"/>
              <w:rPr>
                <w:rFonts w:ascii="宋体" w:hAnsi="宋体"/>
                <w:szCs w:val="21"/>
                <w:highlight w:val="none"/>
              </w:rPr>
            </w:pPr>
            <w:r>
              <w:rPr>
                <w:rFonts w:hint="eastAsia" w:ascii="宋体" w:hAnsi="宋体"/>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2995EBE5">
            <w:pPr>
              <w:snapToGrid w:val="0"/>
              <w:spacing w:before="50" w:afterLines="50" w:line="400" w:lineRule="exact"/>
              <w:jc w:val="left"/>
              <w:rPr>
                <w:rFonts w:ascii="宋体" w:hAnsi="宋体"/>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5167184D">
            <w:pPr>
              <w:snapToGrid w:val="0"/>
              <w:spacing w:before="50" w:afterLines="50" w:line="400" w:lineRule="exact"/>
              <w:rPr>
                <w:rFonts w:ascii="宋体" w:hAnsi="宋体"/>
                <w:szCs w:val="21"/>
                <w:highlight w:val="none"/>
              </w:rPr>
            </w:pPr>
            <w:r>
              <w:rPr>
                <w:rFonts w:hint="eastAsia" w:ascii="宋体" w:hAnsi="宋体"/>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359EE682">
            <w:pPr>
              <w:snapToGrid w:val="0"/>
              <w:spacing w:before="50" w:afterLines="50" w:line="400" w:lineRule="exact"/>
              <w:jc w:val="left"/>
              <w:rPr>
                <w:rFonts w:ascii="宋体" w:hAnsi="宋体"/>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23CEE312">
            <w:pPr>
              <w:snapToGrid w:val="0"/>
              <w:spacing w:before="50" w:afterLines="50" w:line="400" w:lineRule="exact"/>
              <w:rPr>
                <w:rFonts w:ascii="宋体" w:hAnsi="宋体"/>
                <w:szCs w:val="21"/>
                <w:highlight w:val="none"/>
              </w:rPr>
            </w:pPr>
            <w:r>
              <w:rPr>
                <w:rFonts w:hint="eastAsia" w:ascii="宋体" w:hAnsi="宋体"/>
                <w:szCs w:val="21"/>
                <w:highlight w:val="none"/>
              </w:rPr>
              <w:t>提供相关证明材料（如：营业执照或租房合同等）</w:t>
            </w:r>
          </w:p>
        </w:tc>
      </w:tr>
      <w:tr w14:paraId="09814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6796836">
            <w:pPr>
              <w:snapToGrid w:val="0"/>
              <w:spacing w:before="50" w:afterLines="50" w:line="400" w:lineRule="exact"/>
              <w:rPr>
                <w:rFonts w:ascii="宋体" w:hAnsi="宋体"/>
                <w:szCs w:val="21"/>
                <w:highlight w:val="none"/>
              </w:rPr>
            </w:pPr>
            <w:r>
              <w:rPr>
                <w:rFonts w:hint="eastAsia" w:ascii="宋体" w:hAnsi="宋体"/>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4A88982">
            <w:pPr>
              <w:snapToGrid w:val="0"/>
              <w:spacing w:before="50" w:afterLines="50" w:line="400" w:lineRule="exact"/>
              <w:jc w:val="left"/>
              <w:rPr>
                <w:rFonts w:ascii="宋体" w:hAnsi="宋体"/>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F92B8DC">
            <w:pPr>
              <w:snapToGrid w:val="0"/>
              <w:spacing w:before="50" w:afterLines="50" w:line="400" w:lineRule="exact"/>
              <w:rPr>
                <w:rFonts w:ascii="宋体" w:hAnsi="宋体"/>
                <w:szCs w:val="21"/>
                <w:highlight w:val="none"/>
              </w:rPr>
            </w:pPr>
            <w:r>
              <w:rPr>
                <w:rFonts w:hint="eastAsia" w:ascii="宋体" w:hAnsi="宋体"/>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1D3A994B">
            <w:pPr>
              <w:snapToGrid w:val="0"/>
              <w:spacing w:before="50" w:afterLines="50" w:line="400" w:lineRule="exact"/>
              <w:jc w:val="left"/>
              <w:rPr>
                <w:rFonts w:ascii="宋体" w:hAnsi="宋体"/>
                <w:szCs w:val="21"/>
                <w:highlight w:val="none"/>
              </w:rPr>
            </w:pPr>
          </w:p>
        </w:tc>
        <w:tc>
          <w:tcPr>
            <w:tcW w:w="2048" w:type="dxa"/>
            <w:vMerge w:val="continue"/>
            <w:tcBorders>
              <w:left w:val="single" w:color="auto" w:sz="4" w:space="0"/>
              <w:right w:val="single" w:color="auto" w:sz="4" w:space="0"/>
            </w:tcBorders>
            <w:vAlign w:val="center"/>
          </w:tcPr>
          <w:p w14:paraId="65A51E77">
            <w:pPr>
              <w:snapToGrid w:val="0"/>
              <w:spacing w:before="50" w:afterLines="50" w:line="400" w:lineRule="exact"/>
              <w:rPr>
                <w:rFonts w:ascii="宋体" w:hAnsi="宋体"/>
                <w:szCs w:val="21"/>
                <w:highlight w:val="none"/>
              </w:rPr>
            </w:pPr>
          </w:p>
        </w:tc>
      </w:tr>
      <w:tr w14:paraId="64751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1EAC3C0">
            <w:pPr>
              <w:snapToGrid w:val="0"/>
              <w:spacing w:before="50" w:afterLines="50" w:line="400" w:lineRule="exact"/>
              <w:rPr>
                <w:rFonts w:ascii="宋体" w:hAnsi="宋体"/>
                <w:szCs w:val="21"/>
                <w:highlight w:val="none"/>
              </w:rPr>
            </w:pPr>
            <w:r>
              <w:rPr>
                <w:rFonts w:hint="eastAsia" w:ascii="宋体" w:hAnsi="宋体"/>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21039FE0">
            <w:pPr>
              <w:snapToGrid w:val="0"/>
              <w:spacing w:before="50" w:afterLines="50" w:line="400" w:lineRule="exact"/>
              <w:jc w:val="left"/>
              <w:rPr>
                <w:rFonts w:ascii="宋体" w:hAnsi="宋体"/>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5C69EB6E">
            <w:pPr>
              <w:snapToGrid w:val="0"/>
              <w:spacing w:before="50" w:afterLines="50" w:line="400" w:lineRule="exact"/>
              <w:rPr>
                <w:rFonts w:ascii="宋体" w:hAnsi="宋体"/>
                <w:szCs w:val="21"/>
                <w:highlight w:val="none"/>
              </w:rPr>
            </w:pPr>
          </w:p>
        </w:tc>
      </w:tr>
      <w:tr w14:paraId="1DB01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C5906FC">
            <w:pPr>
              <w:snapToGrid w:val="0"/>
              <w:spacing w:before="50" w:afterLines="50" w:line="400" w:lineRule="exact"/>
              <w:rPr>
                <w:rFonts w:ascii="宋体" w:hAnsi="宋体"/>
                <w:szCs w:val="21"/>
                <w:highlight w:val="none"/>
              </w:rPr>
            </w:pPr>
            <w:r>
              <w:rPr>
                <w:rFonts w:hint="eastAsia" w:ascii="宋体" w:hAnsi="宋体"/>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2E75BCED">
            <w:pPr>
              <w:snapToGrid w:val="0"/>
              <w:spacing w:before="50" w:afterLines="50" w:line="400" w:lineRule="exact"/>
              <w:jc w:val="left"/>
              <w:rPr>
                <w:rFonts w:ascii="宋体" w:hAnsi="宋体"/>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1023B7A7">
            <w:pPr>
              <w:snapToGrid w:val="0"/>
              <w:spacing w:before="50" w:afterLines="50" w:line="400" w:lineRule="exact"/>
              <w:rPr>
                <w:rFonts w:ascii="宋体" w:hAnsi="宋体"/>
                <w:szCs w:val="21"/>
                <w:highlight w:val="none"/>
              </w:rPr>
            </w:pPr>
            <w:r>
              <w:rPr>
                <w:rFonts w:hint="eastAsia" w:ascii="宋体" w:hAnsi="宋体"/>
                <w:szCs w:val="21"/>
                <w:highlight w:val="none"/>
              </w:rPr>
              <w:t>提供相关证明材料</w:t>
            </w:r>
          </w:p>
        </w:tc>
      </w:tr>
      <w:tr w14:paraId="16A4D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150621">
            <w:pPr>
              <w:snapToGrid w:val="0"/>
              <w:spacing w:before="50" w:afterLines="50" w:line="400" w:lineRule="exact"/>
              <w:rPr>
                <w:rFonts w:ascii="宋体" w:hAnsi="宋体"/>
                <w:szCs w:val="21"/>
                <w:highlight w:val="none"/>
              </w:rPr>
            </w:pPr>
            <w:r>
              <w:rPr>
                <w:rFonts w:hint="eastAsia" w:ascii="宋体" w:hAnsi="宋体"/>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A3BE67E">
            <w:pPr>
              <w:snapToGrid w:val="0"/>
              <w:spacing w:before="50" w:afterLines="50" w:line="400" w:lineRule="exact"/>
              <w:jc w:val="left"/>
              <w:rPr>
                <w:rFonts w:ascii="宋体" w:hAnsi="宋体"/>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20A80F7E">
            <w:pPr>
              <w:snapToGrid w:val="0"/>
              <w:spacing w:before="50" w:afterLines="50" w:line="400" w:lineRule="exact"/>
              <w:rPr>
                <w:rFonts w:ascii="宋体" w:hAnsi="宋体"/>
                <w:szCs w:val="21"/>
                <w:highlight w:val="none"/>
              </w:rPr>
            </w:pPr>
            <w:r>
              <w:rPr>
                <w:rFonts w:hint="eastAsia" w:ascii="宋体" w:hAnsi="宋体"/>
                <w:szCs w:val="21"/>
                <w:highlight w:val="none"/>
              </w:rPr>
              <w:t>此部分内容做附件进行详细说明</w:t>
            </w:r>
          </w:p>
        </w:tc>
      </w:tr>
      <w:tr w14:paraId="20526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C3C8C4F">
            <w:pPr>
              <w:snapToGrid w:val="0"/>
              <w:spacing w:before="50" w:afterLines="50" w:line="400" w:lineRule="exact"/>
              <w:rPr>
                <w:rFonts w:ascii="宋体" w:hAnsi="宋体"/>
                <w:szCs w:val="21"/>
                <w:highlight w:val="none"/>
              </w:rPr>
            </w:pPr>
            <w:r>
              <w:rPr>
                <w:rFonts w:hint="eastAsia" w:ascii="宋体" w:hAnsi="宋体"/>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7054FD5A">
            <w:pPr>
              <w:snapToGrid w:val="0"/>
              <w:spacing w:before="50" w:afterLines="50" w:line="400" w:lineRule="exact"/>
              <w:jc w:val="left"/>
              <w:rPr>
                <w:rFonts w:ascii="宋体" w:hAnsi="宋体"/>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2BA679">
            <w:pPr>
              <w:snapToGrid w:val="0"/>
              <w:spacing w:before="50" w:afterLines="50" w:line="400" w:lineRule="exact"/>
              <w:rPr>
                <w:rFonts w:ascii="宋体" w:hAnsi="宋体"/>
                <w:szCs w:val="21"/>
                <w:highlight w:val="none"/>
              </w:rPr>
            </w:pPr>
          </w:p>
        </w:tc>
      </w:tr>
      <w:tr w14:paraId="782BA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1FB033F7">
            <w:pPr>
              <w:snapToGrid w:val="0"/>
              <w:spacing w:before="50" w:afterLines="50" w:line="400" w:lineRule="exact"/>
              <w:rPr>
                <w:rFonts w:ascii="宋体" w:hAnsi="宋体"/>
                <w:szCs w:val="21"/>
                <w:highlight w:val="none"/>
              </w:rPr>
            </w:pPr>
            <w:r>
              <w:rPr>
                <w:rFonts w:hint="eastAsia" w:ascii="宋体" w:hAnsi="宋体"/>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3DF41C2C">
            <w:pPr>
              <w:snapToGrid w:val="0"/>
              <w:spacing w:before="50" w:afterLines="50" w:line="400" w:lineRule="exact"/>
              <w:jc w:val="left"/>
              <w:rPr>
                <w:rFonts w:ascii="宋体" w:hAnsi="宋体"/>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77E6D834">
            <w:pPr>
              <w:snapToGrid w:val="0"/>
              <w:spacing w:before="50" w:afterLines="50" w:line="400" w:lineRule="exact"/>
              <w:rPr>
                <w:rFonts w:ascii="宋体" w:hAnsi="宋体"/>
                <w:szCs w:val="21"/>
                <w:highlight w:val="none"/>
              </w:rPr>
            </w:pPr>
            <w:r>
              <w:rPr>
                <w:rFonts w:hint="eastAsia" w:ascii="宋体" w:hAnsi="宋体"/>
                <w:szCs w:val="21"/>
                <w:highlight w:val="none"/>
              </w:rPr>
              <w:t>提供相关证明材料</w:t>
            </w:r>
          </w:p>
        </w:tc>
      </w:tr>
      <w:tr w14:paraId="717E3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8147D44">
            <w:pPr>
              <w:snapToGrid w:val="0"/>
              <w:spacing w:before="50" w:afterLines="50" w:line="400" w:lineRule="exact"/>
              <w:rPr>
                <w:rFonts w:ascii="宋体" w:hAnsi="宋体"/>
                <w:szCs w:val="21"/>
                <w:highlight w:val="none"/>
              </w:rPr>
            </w:pPr>
            <w:r>
              <w:rPr>
                <w:rFonts w:hint="eastAsia" w:ascii="宋体" w:hAnsi="宋体"/>
                <w:szCs w:val="21"/>
                <w:highlight w:val="none"/>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52B3B3A1">
            <w:pPr>
              <w:snapToGrid w:val="0"/>
              <w:spacing w:before="50" w:afterLines="50" w:line="400" w:lineRule="exact"/>
              <w:jc w:val="left"/>
              <w:rPr>
                <w:rFonts w:ascii="宋体" w:hAnsi="宋体"/>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0709DCF">
            <w:pPr>
              <w:snapToGrid w:val="0"/>
              <w:spacing w:before="50" w:afterLines="50" w:line="400" w:lineRule="exact"/>
              <w:ind w:firstLine="210" w:firstLineChars="100"/>
              <w:jc w:val="left"/>
              <w:rPr>
                <w:rFonts w:ascii="宋体" w:hAnsi="宋体"/>
                <w:szCs w:val="21"/>
                <w:highlight w:val="none"/>
              </w:rPr>
            </w:pPr>
            <w:r>
              <w:rPr>
                <w:rFonts w:hint="eastAsia" w:ascii="宋体" w:hAnsi="宋体"/>
                <w:szCs w:val="21"/>
                <w:highlight w:val="none"/>
              </w:rPr>
              <w:t>传</w:t>
            </w:r>
            <w:r>
              <w:rPr>
                <w:rFonts w:ascii="宋体" w:hAnsi="宋体"/>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5C58454E">
            <w:pPr>
              <w:snapToGrid w:val="0"/>
              <w:spacing w:before="50" w:afterLines="50" w:line="400" w:lineRule="exact"/>
              <w:jc w:val="left"/>
              <w:rPr>
                <w:rFonts w:ascii="宋体" w:hAnsi="宋体"/>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5C13324E">
            <w:pPr>
              <w:snapToGrid w:val="0"/>
              <w:spacing w:before="50" w:afterLines="50" w:line="400" w:lineRule="exact"/>
              <w:rPr>
                <w:rFonts w:ascii="宋体" w:hAnsi="宋体"/>
                <w:szCs w:val="21"/>
                <w:highlight w:val="none"/>
              </w:rPr>
            </w:pPr>
            <w:r>
              <w:rPr>
                <w:rFonts w:hint="eastAsia" w:ascii="宋体" w:hAnsi="宋体"/>
                <w:szCs w:val="21"/>
                <w:highlight w:val="none"/>
              </w:rPr>
              <w:t>附人员身份证等相关证件</w:t>
            </w:r>
          </w:p>
        </w:tc>
      </w:tr>
      <w:tr w14:paraId="646F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08951E6">
            <w:pPr>
              <w:snapToGrid w:val="0"/>
              <w:spacing w:before="50" w:afterLines="50" w:line="400" w:lineRule="exact"/>
              <w:rPr>
                <w:rFonts w:ascii="宋体" w:hAnsi="宋体"/>
                <w:szCs w:val="21"/>
                <w:highlight w:val="none"/>
              </w:rPr>
            </w:pPr>
            <w:r>
              <w:rPr>
                <w:rFonts w:hint="eastAsia" w:ascii="宋体" w:hAnsi="宋体"/>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1BB9474A">
            <w:pPr>
              <w:snapToGrid w:val="0"/>
              <w:spacing w:before="50" w:afterLines="50" w:line="400" w:lineRule="exact"/>
              <w:jc w:val="left"/>
              <w:rPr>
                <w:rFonts w:ascii="宋体" w:hAnsi="宋体"/>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73DBD117">
            <w:pPr>
              <w:snapToGrid w:val="0"/>
              <w:spacing w:before="50" w:afterLines="50" w:line="400" w:lineRule="exact"/>
              <w:jc w:val="left"/>
              <w:rPr>
                <w:rFonts w:ascii="宋体" w:hAnsi="宋体"/>
                <w:szCs w:val="21"/>
                <w:highlight w:val="none"/>
              </w:rPr>
            </w:pPr>
            <w:r>
              <w:rPr>
                <w:rFonts w:hint="eastAsia" w:ascii="宋体" w:hAnsi="宋体"/>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4BBA05DF">
            <w:pPr>
              <w:snapToGrid w:val="0"/>
              <w:spacing w:before="50" w:afterLines="50" w:line="400" w:lineRule="exact"/>
              <w:jc w:val="left"/>
              <w:rPr>
                <w:rFonts w:ascii="宋体" w:hAnsi="宋体"/>
                <w:szCs w:val="21"/>
                <w:highlight w:val="none"/>
              </w:rPr>
            </w:pPr>
          </w:p>
        </w:tc>
        <w:tc>
          <w:tcPr>
            <w:tcW w:w="2048" w:type="dxa"/>
            <w:vMerge w:val="continue"/>
            <w:tcBorders>
              <w:left w:val="single" w:color="auto" w:sz="2" w:space="0"/>
              <w:bottom w:val="single" w:color="auto" w:sz="4" w:space="0"/>
              <w:right w:val="single" w:color="auto" w:sz="4" w:space="0"/>
            </w:tcBorders>
          </w:tcPr>
          <w:p w14:paraId="70A46230">
            <w:pPr>
              <w:snapToGrid w:val="0"/>
              <w:spacing w:before="50" w:afterLines="50" w:line="400" w:lineRule="exact"/>
              <w:jc w:val="left"/>
              <w:rPr>
                <w:rFonts w:ascii="宋体" w:hAnsi="宋体"/>
                <w:szCs w:val="21"/>
                <w:highlight w:val="none"/>
              </w:rPr>
            </w:pPr>
          </w:p>
        </w:tc>
      </w:tr>
    </w:tbl>
    <w:p w14:paraId="4EDF710E">
      <w:pPr>
        <w:spacing w:line="440" w:lineRule="exact"/>
        <w:jc w:val="right"/>
        <w:rPr>
          <w:rFonts w:ascii="宋体" w:hAnsi="宋体"/>
          <w:szCs w:val="21"/>
          <w:highlight w:val="none"/>
        </w:rPr>
      </w:pPr>
    </w:p>
    <w:p w14:paraId="5F3DD1E8">
      <w:pPr>
        <w:pStyle w:val="29"/>
        <w:adjustRightInd w:val="0"/>
        <w:snapToGrid w:val="0"/>
        <w:spacing w:line="360" w:lineRule="auto"/>
        <w:rPr>
          <w:rFonts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09C7ACA5">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221E44EE">
      <w:pPr>
        <w:pStyle w:val="27"/>
        <w:adjustRightInd w:val="0"/>
        <w:snapToGrid w:val="0"/>
        <w:spacing w:line="360" w:lineRule="auto"/>
        <w:jc w:val="center"/>
        <w:rPr>
          <w:rFonts w:hAnsi="宋体"/>
          <w:b/>
          <w:sz w:val="28"/>
          <w:szCs w:val="28"/>
          <w:highlight w:val="none"/>
        </w:rPr>
      </w:pPr>
      <w:r>
        <w:rPr>
          <w:rFonts w:hint="eastAsia" w:hAnsi="宋体"/>
          <w:highlight w:val="none"/>
        </w:rPr>
        <w:t xml:space="preserve">日          期： </w:t>
      </w:r>
      <w:r>
        <w:rPr>
          <w:rFonts w:hint="eastAsia" w:hAnsi="宋体"/>
          <w:highlight w:val="none"/>
          <w:u w:val="single"/>
        </w:rPr>
        <w:t xml:space="preserve">     </w:t>
      </w:r>
      <w:r>
        <w:rPr>
          <w:rFonts w:hint="eastAsia" w:hAnsi="宋体"/>
          <w:highlight w:val="none"/>
        </w:rPr>
        <w:t xml:space="preserve"> 年 </w:t>
      </w:r>
      <w:r>
        <w:rPr>
          <w:rFonts w:hint="eastAsia" w:hAnsi="宋体"/>
          <w:highlight w:val="none"/>
          <w:u w:val="single"/>
        </w:rPr>
        <w:t xml:space="preserve">    </w:t>
      </w:r>
      <w:r>
        <w:rPr>
          <w:rFonts w:hint="eastAsia" w:hAnsi="宋体"/>
          <w:highlight w:val="none"/>
        </w:rPr>
        <w:t xml:space="preserve"> 月 </w:t>
      </w:r>
      <w:r>
        <w:rPr>
          <w:rFonts w:hint="eastAsia" w:hAnsi="宋体"/>
          <w:highlight w:val="none"/>
          <w:u w:val="single"/>
        </w:rPr>
        <w:t xml:space="preserve">   </w:t>
      </w:r>
      <w:r>
        <w:rPr>
          <w:rFonts w:hint="eastAsia" w:hAnsi="宋体"/>
          <w:highlight w:val="none"/>
        </w:rPr>
        <w:t xml:space="preserve"> 日</w:t>
      </w:r>
      <w:r>
        <w:rPr>
          <w:rFonts w:hAnsi="宋体"/>
          <w:highlight w:val="none"/>
        </w:rPr>
        <w:br w:type="page"/>
      </w:r>
      <w:bookmarkStart w:id="205" w:name="_Toc506227606"/>
      <w:bookmarkStart w:id="206" w:name="_Toc420948029"/>
      <w:r>
        <w:rPr>
          <w:rStyle w:val="262"/>
          <w:rFonts w:hint="eastAsia" w:ascii="宋体" w:hAnsi="宋体"/>
          <w:highlight w:val="none"/>
        </w:rPr>
        <w:t>八、商务响应与偏离表</w:t>
      </w:r>
      <w:bookmarkEnd w:id="205"/>
      <w:bookmarkEnd w:id="206"/>
    </w:p>
    <w:p w14:paraId="0B20E2B5">
      <w:pPr>
        <w:pStyle w:val="27"/>
        <w:adjustRightInd w:val="0"/>
        <w:snapToGrid w:val="0"/>
        <w:spacing w:line="360" w:lineRule="auto"/>
        <w:jc w:val="center"/>
        <w:rPr>
          <w:rFonts w:hAnsi="宋体"/>
          <w:b/>
          <w:sz w:val="28"/>
          <w:szCs w:val="28"/>
          <w:highlight w:val="none"/>
        </w:rPr>
      </w:pPr>
    </w:p>
    <w:tbl>
      <w:tblPr>
        <w:tblStyle w:val="47"/>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135"/>
        <w:gridCol w:w="1396"/>
        <w:gridCol w:w="1119"/>
      </w:tblGrid>
      <w:tr w14:paraId="0338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1E4C58B6">
            <w:pPr>
              <w:adjustRightInd w:val="0"/>
              <w:snapToGrid w:val="0"/>
              <w:ind w:left="-88" w:leftChars="-42"/>
              <w:jc w:val="center"/>
              <w:rPr>
                <w:rFonts w:ascii="宋体" w:hAnsi="宋体"/>
                <w:bCs/>
                <w:szCs w:val="21"/>
                <w:highlight w:val="none"/>
              </w:rPr>
            </w:pPr>
            <w:r>
              <w:rPr>
                <w:rFonts w:hint="eastAsia" w:ascii="宋体" w:hAnsi="宋体"/>
                <w:bCs/>
                <w:szCs w:val="21"/>
                <w:highlight w:val="none"/>
              </w:rPr>
              <w:t>序号</w:t>
            </w:r>
          </w:p>
        </w:tc>
        <w:tc>
          <w:tcPr>
            <w:tcW w:w="1332" w:type="dxa"/>
            <w:vAlign w:val="center"/>
          </w:tcPr>
          <w:p w14:paraId="6BB44EFD">
            <w:pPr>
              <w:adjustRightInd w:val="0"/>
              <w:snapToGrid w:val="0"/>
              <w:ind w:left="-88" w:leftChars="-42"/>
              <w:jc w:val="center"/>
              <w:rPr>
                <w:rFonts w:ascii="宋体" w:hAnsi="宋体"/>
                <w:szCs w:val="21"/>
                <w:highlight w:val="none"/>
              </w:rPr>
            </w:pPr>
            <w:r>
              <w:rPr>
                <w:rFonts w:hint="eastAsia" w:ascii="宋体" w:hAnsi="宋体"/>
                <w:szCs w:val="21"/>
                <w:highlight w:val="none"/>
              </w:rPr>
              <w:t>文件条目号</w:t>
            </w:r>
          </w:p>
        </w:tc>
        <w:tc>
          <w:tcPr>
            <w:tcW w:w="1948" w:type="dxa"/>
            <w:vAlign w:val="center"/>
          </w:tcPr>
          <w:p w14:paraId="1A49CB17">
            <w:pPr>
              <w:adjustRightInd w:val="0"/>
              <w:snapToGrid w:val="0"/>
              <w:ind w:left="-88" w:leftChars="-42"/>
              <w:jc w:val="center"/>
              <w:rPr>
                <w:rFonts w:ascii="宋体" w:hAnsi="宋体"/>
                <w:szCs w:val="21"/>
                <w:highlight w:val="none"/>
              </w:rPr>
            </w:pPr>
            <w:r>
              <w:rPr>
                <w:rFonts w:hint="eastAsia" w:ascii="宋体" w:hAnsi="宋体"/>
                <w:szCs w:val="21"/>
                <w:highlight w:val="none"/>
              </w:rPr>
              <w:t>招标文件商务条款</w:t>
            </w:r>
          </w:p>
        </w:tc>
        <w:tc>
          <w:tcPr>
            <w:tcW w:w="2135" w:type="dxa"/>
            <w:vAlign w:val="center"/>
          </w:tcPr>
          <w:p w14:paraId="348CEC43">
            <w:pPr>
              <w:adjustRightInd w:val="0"/>
              <w:snapToGrid w:val="0"/>
              <w:ind w:left="-88" w:leftChars="-42"/>
              <w:jc w:val="center"/>
              <w:rPr>
                <w:rFonts w:ascii="宋体" w:hAnsi="宋体"/>
                <w:szCs w:val="21"/>
                <w:highlight w:val="none"/>
              </w:rPr>
            </w:pPr>
            <w:r>
              <w:rPr>
                <w:rFonts w:hint="eastAsia" w:ascii="宋体" w:hAnsi="宋体"/>
                <w:szCs w:val="21"/>
                <w:highlight w:val="none"/>
              </w:rPr>
              <w:t>投标文件商务条款</w:t>
            </w:r>
          </w:p>
        </w:tc>
        <w:tc>
          <w:tcPr>
            <w:tcW w:w="1396" w:type="dxa"/>
            <w:vAlign w:val="center"/>
          </w:tcPr>
          <w:p w14:paraId="3FE4F327">
            <w:pPr>
              <w:adjustRightInd w:val="0"/>
              <w:snapToGrid w:val="0"/>
              <w:ind w:left="-88" w:leftChars="-42"/>
              <w:jc w:val="center"/>
              <w:rPr>
                <w:rFonts w:ascii="宋体" w:hAnsi="宋体"/>
                <w:szCs w:val="21"/>
                <w:highlight w:val="none"/>
              </w:rPr>
            </w:pPr>
            <w:r>
              <w:rPr>
                <w:rFonts w:hint="eastAsia" w:ascii="宋体" w:hAnsi="宋体"/>
                <w:szCs w:val="21"/>
                <w:highlight w:val="none"/>
              </w:rPr>
              <w:t>响应与偏离</w:t>
            </w:r>
          </w:p>
        </w:tc>
        <w:tc>
          <w:tcPr>
            <w:tcW w:w="1119" w:type="dxa"/>
            <w:vAlign w:val="center"/>
          </w:tcPr>
          <w:p w14:paraId="35AC4BE8">
            <w:pPr>
              <w:adjustRightInd w:val="0"/>
              <w:snapToGrid w:val="0"/>
              <w:ind w:left="-88" w:leftChars="-42"/>
              <w:jc w:val="center"/>
              <w:rPr>
                <w:rFonts w:ascii="宋体" w:hAnsi="宋体"/>
                <w:szCs w:val="21"/>
                <w:highlight w:val="none"/>
              </w:rPr>
            </w:pPr>
            <w:r>
              <w:rPr>
                <w:rFonts w:hint="eastAsia" w:ascii="宋体" w:hAnsi="宋体"/>
                <w:szCs w:val="21"/>
                <w:highlight w:val="none"/>
              </w:rPr>
              <w:t>说明</w:t>
            </w:r>
          </w:p>
        </w:tc>
      </w:tr>
      <w:tr w14:paraId="1471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5947A56">
            <w:pPr>
              <w:adjustRightInd w:val="0"/>
              <w:snapToGrid w:val="0"/>
              <w:ind w:left="-88" w:leftChars="-42"/>
              <w:jc w:val="center"/>
              <w:rPr>
                <w:rFonts w:ascii="宋体" w:hAnsi="宋体"/>
                <w:szCs w:val="21"/>
                <w:highlight w:val="none"/>
              </w:rPr>
            </w:pPr>
          </w:p>
        </w:tc>
        <w:tc>
          <w:tcPr>
            <w:tcW w:w="1332" w:type="dxa"/>
            <w:vAlign w:val="center"/>
          </w:tcPr>
          <w:p w14:paraId="2D98ABEC">
            <w:pPr>
              <w:adjustRightInd w:val="0"/>
              <w:snapToGrid w:val="0"/>
              <w:ind w:left="-88" w:leftChars="-42"/>
              <w:jc w:val="center"/>
              <w:rPr>
                <w:rFonts w:ascii="宋体" w:hAnsi="宋体"/>
                <w:szCs w:val="21"/>
                <w:highlight w:val="none"/>
              </w:rPr>
            </w:pPr>
          </w:p>
        </w:tc>
        <w:tc>
          <w:tcPr>
            <w:tcW w:w="1948" w:type="dxa"/>
            <w:vAlign w:val="center"/>
          </w:tcPr>
          <w:p w14:paraId="719F2141">
            <w:pPr>
              <w:adjustRightInd w:val="0"/>
              <w:snapToGrid w:val="0"/>
              <w:ind w:left="-88" w:leftChars="-42"/>
              <w:jc w:val="center"/>
              <w:rPr>
                <w:rFonts w:ascii="宋体" w:hAnsi="宋体"/>
                <w:szCs w:val="21"/>
                <w:highlight w:val="none"/>
              </w:rPr>
            </w:pPr>
          </w:p>
        </w:tc>
        <w:tc>
          <w:tcPr>
            <w:tcW w:w="2135" w:type="dxa"/>
            <w:vAlign w:val="center"/>
          </w:tcPr>
          <w:p w14:paraId="4F8FD347">
            <w:pPr>
              <w:adjustRightInd w:val="0"/>
              <w:snapToGrid w:val="0"/>
              <w:ind w:left="-88" w:leftChars="-42"/>
              <w:jc w:val="center"/>
              <w:rPr>
                <w:rFonts w:ascii="宋体" w:hAnsi="宋体"/>
                <w:szCs w:val="21"/>
                <w:highlight w:val="none"/>
              </w:rPr>
            </w:pPr>
          </w:p>
        </w:tc>
        <w:tc>
          <w:tcPr>
            <w:tcW w:w="1396" w:type="dxa"/>
            <w:vAlign w:val="center"/>
          </w:tcPr>
          <w:p w14:paraId="3B80BD9C">
            <w:pPr>
              <w:adjustRightInd w:val="0"/>
              <w:snapToGrid w:val="0"/>
              <w:ind w:left="-88" w:leftChars="-42"/>
              <w:jc w:val="center"/>
              <w:rPr>
                <w:rFonts w:ascii="宋体" w:hAnsi="宋体"/>
                <w:szCs w:val="21"/>
                <w:highlight w:val="none"/>
              </w:rPr>
            </w:pPr>
          </w:p>
        </w:tc>
        <w:tc>
          <w:tcPr>
            <w:tcW w:w="1119" w:type="dxa"/>
            <w:vAlign w:val="center"/>
          </w:tcPr>
          <w:p w14:paraId="1DB295E0">
            <w:pPr>
              <w:adjustRightInd w:val="0"/>
              <w:snapToGrid w:val="0"/>
              <w:ind w:left="-88" w:leftChars="-42"/>
              <w:jc w:val="center"/>
              <w:rPr>
                <w:rFonts w:ascii="宋体" w:hAnsi="宋体"/>
                <w:szCs w:val="21"/>
                <w:highlight w:val="none"/>
              </w:rPr>
            </w:pPr>
          </w:p>
        </w:tc>
      </w:tr>
      <w:tr w14:paraId="45D7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C0A05AE">
            <w:pPr>
              <w:adjustRightInd w:val="0"/>
              <w:snapToGrid w:val="0"/>
              <w:ind w:left="-88" w:leftChars="-42"/>
              <w:jc w:val="center"/>
              <w:rPr>
                <w:rFonts w:ascii="宋体" w:hAnsi="宋体"/>
                <w:szCs w:val="21"/>
                <w:highlight w:val="none"/>
              </w:rPr>
            </w:pPr>
          </w:p>
        </w:tc>
        <w:tc>
          <w:tcPr>
            <w:tcW w:w="1332" w:type="dxa"/>
            <w:vAlign w:val="center"/>
          </w:tcPr>
          <w:p w14:paraId="5A04BCDF">
            <w:pPr>
              <w:adjustRightInd w:val="0"/>
              <w:snapToGrid w:val="0"/>
              <w:ind w:left="-88" w:leftChars="-42"/>
              <w:jc w:val="center"/>
              <w:rPr>
                <w:rFonts w:ascii="宋体" w:hAnsi="宋体"/>
                <w:szCs w:val="21"/>
                <w:highlight w:val="none"/>
              </w:rPr>
            </w:pPr>
          </w:p>
        </w:tc>
        <w:tc>
          <w:tcPr>
            <w:tcW w:w="1948" w:type="dxa"/>
            <w:vAlign w:val="center"/>
          </w:tcPr>
          <w:p w14:paraId="39903341">
            <w:pPr>
              <w:adjustRightInd w:val="0"/>
              <w:snapToGrid w:val="0"/>
              <w:ind w:left="-88" w:leftChars="-42"/>
              <w:jc w:val="center"/>
              <w:rPr>
                <w:rFonts w:ascii="宋体" w:hAnsi="宋体"/>
                <w:szCs w:val="21"/>
                <w:highlight w:val="none"/>
              </w:rPr>
            </w:pPr>
          </w:p>
        </w:tc>
        <w:tc>
          <w:tcPr>
            <w:tcW w:w="2135" w:type="dxa"/>
            <w:vAlign w:val="center"/>
          </w:tcPr>
          <w:p w14:paraId="725E3C6F">
            <w:pPr>
              <w:adjustRightInd w:val="0"/>
              <w:snapToGrid w:val="0"/>
              <w:ind w:left="-88" w:leftChars="-42"/>
              <w:jc w:val="center"/>
              <w:rPr>
                <w:rFonts w:ascii="宋体" w:hAnsi="宋体"/>
                <w:szCs w:val="21"/>
                <w:highlight w:val="none"/>
              </w:rPr>
            </w:pPr>
          </w:p>
        </w:tc>
        <w:tc>
          <w:tcPr>
            <w:tcW w:w="1396" w:type="dxa"/>
            <w:vAlign w:val="center"/>
          </w:tcPr>
          <w:p w14:paraId="62C8D9C7">
            <w:pPr>
              <w:adjustRightInd w:val="0"/>
              <w:snapToGrid w:val="0"/>
              <w:ind w:left="-88" w:leftChars="-42"/>
              <w:jc w:val="center"/>
              <w:rPr>
                <w:rFonts w:ascii="宋体" w:hAnsi="宋体"/>
                <w:szCs w:val="21"/>
                <w:highlight w:val="none"/>
              </w:rPr>
            </w:pPr>
          </w:p>
        </w:tc>
        <w:tc>
          <w:tcPr>
            <w:tcW w:w="1119" w:type="dxa"/>
            <w:vAlign w:val="center"/>
          </w:tcPr>
          <w:p w14:paraId="02D7292B">
            <w:pPr>
              <w:adjustRightInd w:val="0"/>
              <w:snapToGrid w:val="0"/>
              <w:ind w:left="-88" w:leftChars="-42"/>
              <w:jc w:val="center"/>
              <w:rPr>
                <w:rFonts w:ascii="宋体" w:hAnsi="宋体"/>
                <w:szCs w:val="21"/>
                <w:highlight w:val="none"/>
              </w:rPr>
            </w:pPr>
          </w:p>
        </w:tc>
      </w:tr>
      <w:tr w14:paraId="235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458E4449">
            <w:pPr>
              <w:adjustRightInd w:val="0"/>
              <w:snapToGrid w:val="0"/>
              <w:ind w:left="-88" w:leftChars="-42"/>
              <w:jc w:val="center"/>
              <w:rPr>
                <w:rFonts w:ascii="宋体" w:hAnsi="宋体"/>
                <w:szCs w:val="21"/>
                <w:highlight w:val="none"/>
              </w:rPr>
            </w:pPr>
          </w:p>
        </w:tc>
        <w:tc>
          <w:tcPr>
            <w:tcW w:w="1332" w:type="dxa"/>
            <w:vAlign w:val="center"/>
          </w:tcPr>
          <w:p w14:paraId="34F367F1">
            <w:pPr>
              <w:adjustRightInd w:val="0"/>
              <w:snapToGrid w:val="0"/>
              <w:ind w:left="-88" w:leftChars="-42"/>
              <w:jc w:val="center"/>
              <w:rPr>
                <w:rFonts w:ascii="宋体" w:hAnsi="宋体"/>
                <w:szCs w:val="21"/>
                <w:highlight w:val="none"/>
              </w:rPr>
            </w:pPr>
          </w:p>
        </w:tc>
        <w:tc>
          <w:tcPr>
            <w:tcW w:w="1948" w:type="dxa"/>
            <w:vAlign w:val="center"/>
          </w:tcPr>
          <w:p w14:paraId="74863959">
            <w:pPr>
              <w:adjustRightInd w:val="0"/>
              <w:snapToGrid w:val="0"/>
              <w:ind w:left="-88" w:leftChars="-42"/>
              <w:jc w:val="center"/>
              <w:rPr>
                <w:rFonts w:ascii="宋体" w:hAnsi="宋体"/>
                <w:szCs w:val="21"/>
                <w:highlight w:val="none"/>
              </w:rPr>
            </w:pPr>
          </w:p>
        </w:tc>
        <w:tc>
          <w:tcPr>
            <w:tcW w:w="2135" w:type="dxa"/>
            <w:vAlign w:val="center"/>
          </w:tcPr>
          <w:p w14:paraId="693B8CA0">
            <w:pPr>
              <w:adjustRightInd w:val="0"/>
              <w:snapToGrid w:val="0"/>
              <w:ind w:left="-88" w:leftChars="-42"/>
              <w:jc w:val="center"/>
              <w:rPr>
                <w:rFonts w:ascii="宋体" w:hAnsi="宋体"/>
                <w:szCs w:val="21"/>
                <w:highlight w:val="none"/>
              </w:rPr>
            </w:pPr>
          </w:p>
        </w:tc>
        <w:tc>
          <w:tcPr>
            <w:tcW w:w="1396" w:type="dxa"/>
            <w:vAlign w:val="center"/>
          </w:tcPr>
          <w:p w14:paraId="3A643C57">
            <w:pPr>
              <w:adjustRightInd w:val="0"/>
              <w:snapToGrid w:val="0"/>
              <w:ind w:left="-88" w:leftChars="-42"/>
              <w:jc w:val="center"/>
              <w:rPr>
                <w:rFonts w:ascii="宋体" w:hAnsi="宋体"/>
                <w:szCs w:val="21"/>
                <w:highlight w:val="none"/>
              </w:rPr>
            </w:pPr>
          </w:p>
        </w:tc>
        <w:tc>
          <w:tcPr>
            <w:tcW w:w="1119" w:type="dxa"/>
            <w:vAlign w:val="center"/>
          </w:tcPr>
          <w:p w14:paraId="3091BDB3">
            <w:pPr>
              <w:adjustRightInd w:val="0"/>
              <w:snapToGrid w:val="0"/>
              <w:ind w:left="-88" w:leftChars="-42"/>
              <w:jc w:val="center"/>
              <w:rPr>
                <w:rFonts w:ascii="宋体" w:hAnsi="宋体"/>
                <w:szCs w:val="21"/>
                <w:highlight w:val="none"/>
              </w:rPr>
            </w:pPr>
          </w:p>
        </w:tc>
      </w:tr>
      <w:tr w14:paraId="5918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78698FB">
            <w:pPr>
              <w:adjustRightInd w:val="0"/>
              <w:snapToGrid w:val="0"/>
              <w:ind w:left="-88" w:leftChars="-42"/>
              <w:jc w:val="center"/>
              <w:rPr>
                <w:rFonts w:ascii="宋体" w:hAnsi="宋体"/>
                <w:szCs w:val="21"/>
                <w:highlight w:val="none"/>
              </w:rPr>
            </w:pPr>
          </w:p>
        </w:tc>
        <w:tc>
          <w:tcPr>
            <w:tcW w:w="1332" w:type="dxa"/>
            <w:vAlign w:val="center"/>
          </w:tcPr>
          <w:p w14:paraId="6F74438F">
            <w:pPr>
              <w:adjustRightInd w:val="0"/>
              <w:snapToGrid w:val="0"/>
              <w:ind w:left="-88" w:leftChars="-42"/>
              <w:jc w:val="center"/>
              <w:rPr>
                <w:rFonts w:ascii="宋体" w:hAnsi="宋体"/>
                <w:szCs w:val="21"/>
                <w:highlight w:val="none"/>
              </w:rPr>
            </w:pPr>
          </w:p>
        </w:tc>
        <w:tc>
          <w:tcPr>
            <w:tcW w:w="1948" w:type="dxa"/>
            <w:vAlign w:val="center"/>
          </w:tcPr>
          <w:p w14:paraId="6505562C">
            <w:pPr>
              <w:adjustRightInd w:val="0"/>
              <w:snapToGrid w:val="0"/>
              <w:ind w:left="-88" w:leftChars="-42"/>
              <w:jc w:val="center"/>
              <w:rPr>
                <w:rFonts w:ascii="宋体" w:hAnsi="宋体"/>
                <w:szCs w:val="21"/>
                <w:highlight w:val="none"/>
              </w:rPr>
            </w:pPr>
          </w:p>
        </w:tc>
        <w:tc>
          <w:tcPr>
            <w:tcW w:w="2135" w:type="dxa"/>
            <w:vAlign w:val="center"/>
          </w:tcPr>
          <w:p w14:paraId="5A94D553">
            <w:pPr>
              <w:adjustRightInd w:val="0"/>
              <w:snapToGrid w:val="0"/>
              <w:ind w:left="-88" w:leftChars="-42"/>
              <w:jc w:val="center"/>
              <w:rPr>
                <w:rFonts w:ascii="宋体" w:hAnsi="宋体"/>
                <w:szCs w:val="21"/>
                <w:highlight w:val="none"/>
              </w:rPr>
            </w:pPr>
          </w:p>
        </w:tc>
        <w:tc>
          <w:tcPr>
            <w:tcW w:w="1396" w:type="dxa"/>
            <w:vAlign w:val="center"/>
          </w:tcPr>
          <w:p w14:paraId="2AA4205E">
            <w:pPr>
              <w:adjustRightInd w:val="0"/>
              <w:snapToGrid w:val="0"/>
              <w:ind w:left="-88" w:leftChars="-42"/>
              <w:jc w:val="center"/>
              <w:rPr>
                <w:rFonts w:ascii="宋体" w:hAnsi="宋体"/>
                <w:szCs w:val="21"/>
                <w:highlight w:val="none"/>
              </w:rPr>
            </w:pPr>
          </w:p>
        </w:tc>
        <w:tc>
          <w:tcPr>
            <w:tcW w:w="1119" w:type="dxa"/>
            <w:vAlign w:val="center"/>
          </w:tcPr>
          <w:p w14:paraId="0E514145">
            <w:pPr>
              <w:adjustRightInd w:val="0"/>
              <w:snapToGrid w:val="0"/>
              <w:ind w:left="-88" w:leftChars="-42"/>
              <w:jc w:val="center"/>
              <w:rPr>
                <w:rFonts w:ascii="宋体" w:hAnsi="宋体"/>
                <w:szCs w:val="21"/>
                <w:highlight w:val="none"/>
              </w:rPr>
            </w:pPr>
          </w:p>
        </w:tc>
      </w:tr>
      <w:tr w14:paraId="351B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A51FE54">
            <w:pPr>
              <w:adjustRightInd w:val="0"/>
              <w:snapToGrid w:val="0"/>
              <w:ind w:left="-88" w:leftChars="-42"/>
              <w:jc w:val="center"/>
              <w:rPr>
                <w:rFonts w:ascii="宋体" w:hAnsi="宋体"/>
                <w:szCs w:val="21"/>
                <w:highlight w:val="none"/>
              </w:rPr>
            </w:pPr>
          </w:p>
        </w:tc>
        <w:tc>
          <w:tcPr>
            <w:tcW w:w="1332" w:type="dxa"/>
            <w:vAlign w:val="center"/>
          </w:tcPr>
          <w:p w14:paraId="6534423A">
            <w:pPr>
              <w:adjustRightInd w:val="0"/>
              <w:snapToGrid w:val="0"/>
              <w:ind w:left="-88" w:leftChars="-42"/>
              <w:jc w:val="center"/>
              <w:rPr>
                <w:rFonts w:ascii="宋体" w:hAnsi="宋体"/>
                <w:szCs w:val="21"/>
                <w:highlight w:val="none"/>
              </w:rPr>
            </w:pPr>
          </w:p>
        </w:tc>
        <w:tc>
          <w:tcPr>
            <w:tcW w:w="1948" w:type="dxa"/>
            <w:vAlign w:val="center"/>
          </w:tcPr>
          <w:p w14:paraId="34840A78">
            <w:pPr>
              <w:adjustRightInd w:val="0"/>
              <w:snapToGrid w:val="0"/>
              <w:ind w:left="-88" w:leftChars="-42"/>
              <w:jc w:val="center"/>
              <w:rPr>
                <w:rFonts w:ascii="宋体" w:hAnsi="宋体"/>
                <w:szCs w:val="21"/>
                <w:highlight w:val="none"/>
              </w:rPr>
            </w:pPr>
          </w:p>
        </w:tc>
        <w:tc>
          <w:tcPr>
            <w:tcW w:w="2135" w:type="dxa"/>
            <w:vAlign w:val="center"/>
          </w:tcPr>
          <w:p w14:paraId="184C028F">
            <w:pPr>
              <w:adjustRightInd w:val="0"/>
              <w:snapToGrid w:val="0"/>
              <w:ind w:left="-88" w:leftChars="-42"/>
              <w:jc w:val="center"/>
              <w:rPr>
                <w:rFonts w:ascii="宋体" w:hAnsi="宋体"/>
                <w:szCs w:val="21"/>
                <w:highlight w:val="none"/>
              </w:rPr>
            </w:pPr>
          </w:p>
        </w:tc>
        <w:tc>
          <w:tcPr>
            <w:tcW w:w="1396" w:type="dxa"/>
            <w:vAlign w:val="center"/>
          </w:tcPr>
          <w:p w14:paraId="551D9173">
            <w:pPr>
              <w:adjustRightInd w:val="0"/>
              <w:snapToGrid w:val="0"/>
              <w:ind w:left="-88" w:leftChars="-42"/>
              <w:jc w:val="center"/>
              <w:rPr>
                <w:rFonts w:ascii="宋体" w:hAnsi="宋体"/>
                <w:szCs w:val="21"/>
                <w:highlight w:val="none"/>
              </w:rPr>
            </w:pPr>
          </w:p>
        </w:tc>
        <w:tc>
          <w:tcPr>
            <w:tcW w:w="1119" w:type="dxa"/>
            <w:vAlign w:val="center"/>
          </w:tcPr>
          <w:p w14:paraId="61A91288">
            <w:pPr>
              <w:adjustRightInd w:val="0"/>
              <w:snapToGrid w:val="0"/>
              <w:ind w:left="-88" w:leftChars="-42"/>
              <w:jc w:val="center"/>
              <w:rPr>
                <w:rFonts w:ascii="宋体" w:hAnsi="宋体"/>
                <w:szCs w:val="21"/>
                <w:highlight w:val="none"/>
              </w:rPr>
            </w:pPr>
          </w:p>
        </w:tc>
      </w:tr>
      <w:tr w14:paraId="121C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4B85C22D">
            <w:pPr>
              <w:adjustRightInd w:val="0"/>
              <w:snapToGrid w:val="0"/>
              <w:ind w:left="-88" w:leftChars="-42"/>
              <w:jc w:val="center"/>
              <w:rPr>
                <w:rFonts w:ascii="宋体" w:hAnsi="宋体"/>
                <w:szCs w:val="21"/>
                <w:highlight w:val="none"/>
              </w:rPr>
            </w:pPr>
          </w:p>
        </w:tc>
        <w:tc>
          <w:tcPr>
            <w:tcW w:w="1332" w:type="dxa"/>
            <w:vAlign w:val="center"/>
          </w:tcPr>
          <w:p w14:paraId="13B6BA77">
            <w:pPr>
              <w:adjustRightInd w:val="0"/>
              <w:snapToGrid w:val="0"/>
              <w:ind w:left="-88" w:leftChars="-42"/>
              <w:jc w:val="center"/>
              <w:rPr>
                <w:rFonts w:ascii="宋体" w:hAnsi="宋体"/>
                <w:szCs w:val="21"/>
                <w:highlight w:val="none"/>
              </w:rPr>
            </w:pPr>
          </w:p>
        </w:tc>
        <w:tc>
          <w:tcPr>
            <w:tcW w:w="1948" w:type="dxa"/>
            <w:vAlign w:val="center"/>
          </w:tcPr>
          <w:p w14:paraId="7F05C433">
            <w:pPr>
              <w:adjustRightInd w:val="0"/>
              <w:snapToGrid w:val="0"/>
              <w:ind w:left="-88" w:leftChars="-42"/>
              <w:jc w:val="center"/>
              <w:rPr>
                <w:rFonts w:ascii="宋体" w:hAnsi="宋体"/>
                <w:szCs w:val="21"/>
                <w:highlight w:val="none"/>
              </w:rPr>
            </w:pPr>
          </w:p>
        </w:tc>
        <w:tc>
          <w:tcPr>
            <w:tcW w:w="2135" w:type="dxa"/>
            <w:vAlign w:val="center"/>
          </w:tcPr>
          <w:p w14:paraId="723F5102">
            <w:pPr>
              <w:adjustRightInd w:val="0"/>
              <w:snapToGrid w:val="0"/>
              <w:ind w:left="-88" w:leftChars="-42"/>
              <w:jc w:val="center"/>
              <w:rPr>
                <w:rFonts w:ascii="宋体" w:hAnsi="宋体"/>
                <w:szCs w:val="21"/>
                <w:highlight w:val="none"/>
              </w:rPr>
            </w:pPr>
          </w:p>
        </w:tc>
        <w:tc>
          <w:tcPr>
            <w:tcW w:w="1396" w:type="dxa"/>
            <w:vAlign w:val="center"/>
          </w:tcPr>
          <w:p w14:paraId="23A60D32">
            <w:pPr>
              <w:adjustRightInd w:val="0"/>
              <w:snapToGrid w:val="0"/>
              <w:ind w:left="-88" w:leftChars="-42"/>
              <w:jc w:val="center"/>
              <w:rPr>
                <w:rFonts w:ascii="宋体" w:hAnsi="宋体"/>
                <w:szCs w:val="21"/>
                <w:highlight w:val="none"/>
              </w:rPr>
            </w:pPr>
          </w:p>
        </w:tc>
        <w:tc>
          <w:tcPr>
            <w:tcW w:w="1119" w:type="dxa"/>
            <w:vAlign w:val="center"/>
          </w:tcPr>
          <w:p w14:paraId="4472C265">
            <w:pPr>
              <w:adjustRightInd w:val="0"/>
              <w:snapToGrid w:val="0"/>
              <w:ind w:left="-88" w:leftChars="-42"/>
              <w:jc w:val="center"/>
              <w:rPr>
                <w:rFonts w:ascii="宋体" w:hAnsi="宋体"/>
                <w:szCs w:val="21"/>
                <w:highlight w:val="none"/>
              </w:rPr>
            </w:pPr>
          </w:p>
        </w:tc>
      </w:tr>
      <w:tr w14:paraId="5259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FA70729">
            <w:pPr>
              <w:adjustRightInd w:val="0"/>
              <w:snapToGrid w:val="0"/>
              <w:ind w:left="-88" w:leftChars="-42"/>
              <w:jc w:val="center"/>
              <w:rPr>
                <w:rFonts w:ascii="宋体" w:hAnsi="宋体"/>
                <w:szCs w:val="21"/>
                <w:highlight w:val="none"/>
              </w:rPr>
            </w:pPr>
          </w:p>
        </w:tc>
        <w:tc>
          <w:tcPr>
            <w:tcW w:w="1332" w:type="dxa"/>
            <w:vAlign w:val="center"/>
          </w:tcPr>
          <w:p w14:paraId="1AC42C65">
            <w:pPr>
              <w:adjustRightInd w:val="0"/>
              <w:snapToGrid w:val="0"/>
              <w:ind w:left="-88" w:leftChars="-42"/>
              <w:jc w:val="center"/>
              <w:rPr>
                <w:rFonts w:ascii="宋体" w:hAnsi="宋体"/>
                <w:szCs w:val="21"/>
                <w:highlight w:val="none"/>
              </w:rPr>
            </w:pPr>
          </w:p>
        </w:tc>
        <w:tc>
          <w:tcPr>
            <w:tcW w:w="1948" w:type="dxa"/>
            <w:vAlign w:val="center"/>
          </w:tcPr>
          <w:p w14:paraId="458367C6">
            <w:pPr>
              <w:adjustRightInd w:val="0"/>
              <w:snapToGrid w:val="0"/>
              <w:ind w:left="-88" w:leftChars="-42"/>
              <w:jc w:val="center"/>
              <w:rPr>
                <w:rFonts w:ascii="宋体" w:hAnsi="宋体"/>
                <w:szCs w:val="21"/>
                <w:highlight w:val="none"/>
              </w:rPr>
            </w:pPr>
          </w:p>
        </w:tc>
        <w:tc>
          <w:tcPr>
            <w:tcW w:w="2135" w:type="dxa"/>
            <w:vAlign w:val="center"/>
          </w:tcPr>
          <w:p w14:paraId="5AFA8D05">
            <w:pPr>
              <w:adjustRightInd w:val="0"/>
              <w:snapToGrid w:val="0"/>
              <w:ind w:left="-88" w:leftChars="-42"/>
              <w:jc w:val="center"/>
              <w:rPr>
                <w:rFonts w:ascii="宋体" w:hAnsi="宋体"/>
                <w:szCs w:val="21"/>
                <w:highlight w:val="none"/>
              </w:rPr>
            </w:pPr>
          </w:p>
        </w:tc>
        <w:tc>
          <w:tcPr>
            <w:tcW w:w="1396" w:type="dxa"/>
            <w:vAlign w:val="center"/>
          </w:tcPr>
          <w:p w14:paraId="55CB65AD">
            <w:pPr>
              <w:adjustRightInd w:val="0"/>
              <w:snapToGrid w:val="0"/>
              <w:ind w:left="-88" w:leftChars="-42"/>
              <w:jc w:val="center"/>
              <w:rPr>
                <w:rFonts w:ascii="宋体" w:hAnsi="宋体"/>
                <w:szCs w:val="21"/>
                <w:highlight w:val="none"/>
              </w:rPr>
            </w:pPr>
          </w:p>
        </w:tc>
        <w:tc>
          <w:tcPr>
            <w:tcW w:w="1119" w:type="dxa"/>
            <w:vAlign w:val="center"/>
          </w:tcPr>
          <w:p w14:paraId="694BED49">
            <w:pPr>
              <w:adjustRightInd w:val="0"/>
              <w:snapToGrid w:val="0"/>
              <w:ind w:left="-88" w:leftChars="-42"/>
              <w:jc w:val="center"/>
              <w:rPr>
                <w:rFonts w:ascii="宋体" w:hAnsi="宋体"/>
                <w:szCs w:val="21"/>
                <w:highlight w:val="none"/>
              </w:rPr>
            </w:pPr>
          </w:p>
        </w:tc>
      </w:tr>
      <w:tr w14:paraId="0CEB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42191742">
            <w:pPr>
              <w:adjustRightInd w:val="0"/>
              <w:snapToGrid w:val="0"/>
              <w:ind w:left="-88" w:leftChars="-42"/>
              <w:jc w:val="center"/>
              <w:rPr>
                <w:rFonts w:ascii="宋体" w:hAnsi="宋体"/>
                <w:szCs w:val="21"/>
                <w:highlight w:val="none"/>
              </w:rPr>
            </w:pPr>
          </w:p>
        </w:tc>
        <w:tc>
          <w:tcPr>
            <w:tcW w:w="1332" w:type="dxa"/>
            <w:vAlign w:val="center"/>
          </w:tcPr>
          <w:p w14:paraId="68542C4D">
            <w:pPr>
              <w:adjustRightInd w:val="0"/>
              <w:snapToGrid w:val="0"/>
              <w:ind w:left="-88" w:leftChars="-42"/>
              <w:jc w:val="center"/>
              <w:rPr>
                <w:rFonts w:ascii="宋体" w:hAnsi="宋体"/>
                <w:szCs w:val="21"/>
                <w:highlight w:val="none"/>
              </w:rPr>
            </w:pPr>
          </w:p>
        </w:tc>
        <w:tc>
          <w:tcPr>
            <w:tcW w:w="1948" w:type="dxa"/>
            <w:vAlign w:val="center"/>
          </w:tcPr>
          <w:p w14:paraId="07796C19">
            <w:pPr>
              <w:adjustRightInd w:val="0"/>
              <w:snapToGrid w:val="0"/>
              <w:ind w:left="-88" w:leftChars="-42"/>
              <w:jc w:val="center"/>
              <w:rPr>
                <w:rFonts w:ascii="宋体" w:hAnsi="宋体"/>
                <w:szCs w:val="21"/>
                <w:highlight w:val="none"/>
              </w:rPr>
            </w:pPr>
          </w:p>
        </w:tc>
        <w:tc>
          <w:tcPr>
            <w:tcW w:w="2135" w:type="dxa"/>
            <w:vAlign w:val="center"/>
          </w:tcPr>
          <w:p w14:paraId="1A79850E">
            <w:pPr>
              <w:adjustRightInd w:val="0"/>
              <w:snapToGrid w:val="0"/>
              <w:ind w:left="-88" w:leftChars="-42"/>
              <w:jc w:val="center"/>
              <w:rPr>
                <w:rFonts w:ascii="宋体" w:hAnsi="宋体"/>
                <w:szCs w:val="21"/>
                <w:highlight w:val="none"/>
              </w:rPr>
            </w:pPr>
          </w:p>
        </w:tc>
        <w:tc>
          <w:tcPr>
            <w:tcW w:w="1396" w:type="dxa"/>
            <w:vAlign w:val="center"/>
          </w:tcPr>
          <w:p w14:paraId="29B3E45A">
            <w:pPr>
              <w:adjustRightInd w:val="0"/>
              <w:snapToGrid w:val="0"/>
              <w:ind w:left="-88" w:leftChars="-42"/>
              <w:jc w:val="center"/>
              <w:rPr>
                <w:rFonts w:ascii="宋体" w:hAnsi="宋体"/>
                <w:szCs w:val="21"/>
                <w:highlight w:val="none"/>
              </w:rPr>
            </w:pPr>
          </w:p>
        </w:tc>
        <w:tc>
          <w:tcPr>
            <w:tcW w:w="1119" w:type="dxa"/>
            <w:vAlign w:val="center"/>
          </w:tcPr>
          <w:p w14:paraId="7270F31B">
            <w:pPr>
              <w:adjustRightInd w:val="0"/>
              <w:snapToGrid w:val="0"/>
              <w:ind w:left="-88" w:leftChars="-42"/>
              <w:jc w:val="center"/>
              <w:rPr>
                <w:rFonts w:ascii="宋体" w:hAnsi="宋体"/>
                <w:szCs w:val="21"/>
                <w:highlight w:val="none"/>
              </w:rPr>
            </w:pPr>
          </w:p>
        </w:tc>
      </w:tr>
      <w:tr w14:paraId="13B6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7CF2119">
            <w:pPr>
              <w:adjustRightInd w:val="0"/>
              <w:snapToGrid w:val="0"/>
              <w:ind w:left="-88" w:leftChars="-42"/>
              <w:jc w:val="center"/>
              <w:rPr>
                <w:rFonts w:ascii="宋体" w:hAnsi="宋体"/>
                <w:szCs w:val="21"/>
                <w:highlight w:val="none"/>
              </w:rPr>
            </w:pPr>
          </w:p>
        </w:tc>
        <w:tc>
          <w:tcPr>
            <w:tcW w:w="1332" w:type="dxa"/>
            <w:vAlign w:val="center"/>
          </w:tcPr>
          <w:p w14:paraId="13FC037C">
            <w:pPr>
              <w:adjustRightInd w:val="0"/>
              <w:snapToGrid w:val="0"/>
              <w:ind w:left="-88" w:leftChars="-42"/>
              <w:jc w:val="center"/>
              <w:rPr>
                <w:rFonts w:ascii="宋体" w:hAnsi="宋体"/>
                <w:szCs w:val="21"/>
                <w:highlight w:val="none"/>
              </w:rPr>
            </w:pPr>
          </w:p>
        </w:tc>
        <w:tc>
          <w:tcPr>
            <w:tcW w:w="1948" w:type="dxa"/>
            <w:vAlign w:val="center"/>
          </w:tcPr>
          <w:p w14:paraId="78796E60">
            <w:pPr>
              <w:adjustRightInd w:val="0"/>
              <w:snapToGrid w:val="0"/>
              <w:ind w:left="-88" w:leftChars="-42"/>
              <w:jc w:val="center"/>
              <w:rPr>
                <w:rFonts w:ascii="宋体" w:hAnsi="宋体"/>
                <w:szCs w:val="21"/>
                <w:highlight w:val="none"/>
              </w:rPr>
            </w:pPr>
          </w:p>
        </w:tc>
        <w:tc>
          <w:tcPr>
            <w:tcW w:w="2135" w:type="dxa"/>
            <w:vAlign w:val="center"/>
          </w:tcPr>
          <w:p w14:paraId="388B8D2A">
            <w:pPr>
              <w:adjustRightInd w:val="0"/>
              <w:snapToGrid w:val="0"/>
              <w:ind w:left="-88" w:leftChars="-42"/>
              <w:jc w:val="center"/>
              <w:rPr>
                <w:rFonts w:ascii="宋体" w:hAnsi="宋体"/>
                <w:szCs w:val="21"/>
                <w:highlight w:val="none"/>
              </w:rPr>
            </w:pPr>
          </w:p>
        </w:tc>
        <w:tc>
          <w:tcPr>
            <w:tcW w:w="1396" w:type="dxa"/>
            <w:vAlign w:val="center"/>
          </w:tcPr>
          <w:p w14:paraId="51E0D3F1">
            <w:pPr>
              <w:adjustRightInd w:val="0"/>
              <w:snapToGrid w:val="0"/>
              <w:ind w:left="-88" w:leftChars="-42"/>
              <w:jc w:val="center"/>
              <w:rPr>
                <w:rFonts w:ascii="宋体" w:hAnsi="宋体"/>
                <w:szCs w:val="21"/>
                <w:highlight w:val="none"/>
              </w:rPr>
            </w:pPr>
          </w:p>
        </w:tc>
        <w:tc>
          <w:tcPr>
            <w:tcW w:w="1119" w:type="dxa"/>
            <w:vAlign w:val="center"/>
          </w:tcPr>
          <w:p w14:paraId="18F62F99">
            <w:pPr>
              <w:adjustRightInd w:val="0"/>
              <w:snapToGrid w:val="0"/>
              <w:ind w:left="-88" w:leftChars="-42"/>
              <w:jc w:val="center"/>
              <w:rPr>
                <w:rFonts w:ascii="宋体" w:hAnsi="宋体"/>
                <w:szCs w:val="21"/>
                <w:highlight w:val="none"/>
              </w:rPr>
            </w:pPr>
          </w:p>
        </w:tc>
      </w:tr>
    </w:tbl>
    <w:p w14:paraId="6A1925B3">
      <w:pPr>
        <w:adjustRightInd w:val="0"/>
        <w:snapToGrid w:val="0"/>
        <w:spacing w:before="50" w:line="360" w:lineRule="auto"/>
        <w:rPr>
          <w:rFonts w:ascii="宋体" w:hAnsi="宋体"/>
          <w:szCs w:val="21"/>
          <w:highlight w:val="none"/>
        </w:rPr>
      </w:pPr>
      <w:r>
        <w:rPr>
          <w:rFonts w:hint="eastAsia" w:ascii="宋体" w:hAnsi="宋体"/>
          <w:szCs w:val="21"/>
          <w:highlight w:val="none"/>
        </w:rPr>
        <w:t xml:space="preserve">说明：指付款条件、交货期限、质保期等商务要求，“响应与偏离”应注明“响应”或“偏离”。 </w:t>
      </w:r>
    </w:p>
    <w:p w14:paraId="6D73C341">
      <w:pPr>
        <w:adjustRightInd w:val="0"/>
        <w:snapToGrid w:val="0"/>
        <w:spacing w:line="360" w:lineRule="auto"/>
        <w:ind w:left="-88" w:leftChars="-42"/>
        <w:rPr>
          <w:rFonts w:ascii="宋体" w:hAnsi="宋体"/>
          <w:szCs w:val="21"/>
          <w:highlight w:val="none"/>
        </w:rPr>
      </w:pPr>
      <w:r>
        <w:rPr>
          <w:rFonts w:hint="eastAsia" w:ascii="宋体" w:hAnsi="宋体"/>
          <w:szCs w:val="21"/>
          <w:highlight w:val="none"/>
        </w:rPr>
        <w:t xml:space="preserve">         </w:t>
      </w:r>
    </w:p>
    <w:p w14:paraId="7AECD4A0">
      <w:pPr>
        <w:pStyle w:val="29"/>
        <w:adjustRightInd w:val="0"/>
        <w:snapToGrid w:val="0"/>
        <w:spacing w:line="360" w:lineRule="auto"/>
        <w:rPr>
          <w:rFonts w:ascii="宋体" w:hAnsi="宋体"/>
          <w:sz w:val="21"/>
          <w:szCs w:val="21"/>
          <w:highlight w:val="none"/>
        </w:rPr>
      </w:pPr>
    </w:p>
    <w:p w14:paraId="5E3B2206">
      <w:pPr>
        <w:pStyle w:val="29"/>
        <w:adjustRightInd w:val="0"/>
        <w:snapToGrid w:val="0"/>
        <w:spacing w:line="360" w:lineRule="auto"/>
        <w:rPr>
          <w:rFonts w:ascii="宋体" w:hAnsi="宋体"/>
          <w:bCs/>
          <w:sz w:val="21"/>
          <w:szCs w:val="21"/>
          <w:highlight w:val="none"/>
        </w:rPr>
      </w:pPr>
      <w:r>
        <w:rPr>
          <w:rFonts w:hint="eastAsia" w:ascii="宋体" w:hAnsi="宋体"/>
          <w:sz w:val="21"/>
          <w:szCs w:val="21"/>
          <w:highlight w:val="none"/>
        </w:rPr>
        <w:t>投标人名称：</w:t>
      </w:r>
      <w:r>
        <w:rPr>
          <w:rFonts w:hint="eastAsia" w:ascii="宋体" w:hAnsi="宋体"/>
          <w:sz w:val="21"/>
          <w:szCs w:val="21"/>
          <w:highlight w:val="none"/>
          <w:u w:val="single"/>
        </w:rPr>
        <w:t xml:space="preserve">                   </w:t>
      </w:r>
    </w:p>
    <w:p w14:paraId="315C01FC">
      <w:pPr>
        <w:adjustRightInd w:val="0"/>
        <w:snapToGrid w:val="0"/>
        <w:spacing w:line="360" w:lineRule="auto"/>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p>
    <w:p w14:paraId="137E5B77">
      <w:pPr>
        <w:topLinePunct/>
        <w:spacing w:line="440" w:lineRule="exact"/>
        <w:rPr>
          <w:rFonts w:ascii="宋体" w:hAnsi="宋体"/>
          <w:szCs w:val="21"/>
          <w:highlight w:val="none"/>
        </w:rPr>
      </w:pPr>
      <w:r>
        <w:rPr>
          <w:rFonts w:hint="eastAsia" w:ascii="宋体" w:hAnsi="宋体"/>
          <w:szCs w:val="21"/>
          <w:highlight w:val="none"/>
        </w:rPr>
        <w:t xml:space="preserve">日          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05BC3F52">
      <w:pPr>
        <w:pStyle w:val="4"/>
        <w:jc w:val="center"/>
        <w:rPr>
          <w:rFonts w:ascii="宋体" w:hAnsi="宋体"/>
          <w:highlight w:val="none"/>
        </w:rPr>
      </w:pPr>
      <w:r>
        <w:rPr>
          <w:rFonts w:ascii="宋体" w:hAnsi="宋体"/>
          <w:szCs w:val="21"/>
          <w:highlight w:val="none"/>
        </w:rPr>
        <w:br w:type="page"/>
      </w:r>
      <w:bookmarkStart w:id="207" w:name="_Toc506227607"/>
      <w:r>
        <w:rPr>
          <w:rFonts w:hint="eastAsia" w:ascii="宋体" w:hAnsi="宋体"/>
          <w:highlight w:val="none"/>
        </w:rPr>
        <w:t>九、</w:t>
      </w:r>
      <w:bookmarkStart w:id="208" w:name="_Toc420948032"/>
      <w:r>
        <w:rPr>
          <w:rFonts w:hint="eastAsia" w:ascii="宋体" w:hAnsi="宋体"/>
          <w:highlight w:val="none"/>
        </w:rPr>
        <w:t>投标人认为需要提供的其它资料</w:t>
      </w:r>
      <w:bookmarkEnd w:id="0"/>
      <w:bookmarkEnd w:id="207"/>
      <w:bookmarkEnd w:id="208"/>
      <w:r>
        <w:rPr>
          <w:rFonts w:hint="eastAsia" w:ascii="宋体" w:hAnsi="宋体"/>
          <w:highlight w:val="none"/>
        </w:rPr>
        <w:t>（评标所需提供的其他必要材料）</w:t>
      </w:r>
    </w:p>
    <w:sectPr>
      <w:head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0000010" w:usb3="00000000" w:csb0="00020000" w:csb1="00000000"/>
  </w:font>
  <w:font w:name="Kozuka Mincho Pro M">
    <w:altName w:val="MS UI Gothic"/>
    <w:panose1 w:val="02020600000000000000"/>
    <w:charset w:val="80"/>
    <w:family w:val="auto"/>
    <w:pitch w:val="default"/>
    <w:sig w:usb0="00000000" w:usb1="00000000" w:usb2="00000012" w:usb3="00000000" w:csb0="20020005" w:csb1="00000000"/>
  </w:font>
  <w:font w:name="??_GB2312">
    <w:altName w:val="Segoe Print"/>
    <w:panose1 w:val="00000000000000000000"/>
    <w:charset w:val="00"/>
    <w:family w:val="auto"/>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EDBE7">
    <w:pPr>
      <w:pStyle w:val="2"/>
      <w:ind w:left="180" w:hanging="180" w:hangingChars="100"/>
      <w:jc w:val="center"/>
      <w:rPr>
        <w:rFonts w:eastAsia="楷体_GB2312"/>
      </w:rPr>
    </w:pPr>
    <w:r>
      <w:rPr>
        <w:rFonts w:eastAsia="楷体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1A07">
    <w:pPr>
      <w:pStyle w:val="2"/>
      <w:framePr w:wrap="around" w:vAnchor="text" w:hAnchor="margin" w:xAlign="center" w:y="1"/>
      <w:rPr>
        <w:rStyle w:val="51"/>
      </w:rPr>
    </w:pPr>
    <w:r>
      <w:fldChar w:fldCharType="begin"/>
    </w:r>
    <w:r>
      <w:rPr>
        <w:rStyle w:val="51"/>
      </w:rPr>
      <w:instrText xml:space="preserve">PAGE  </w:instrText>
    </w:r>
    <w:r>
      <w:fldChar w:fldCharType="end"/>
    </w:r>
  </w:p>
  <w:p w14:paraId="619E845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46EE">
    <w:pPr>
      <w:pStyle w:val="2"/>
      <w:ind w:left="180" w:hanging="180" w:hangingChars="100"/>
      <w:jc w:val="center"/>
      <w:rPr>
        <w:rFonts w:eastAsia="楷体_GB2312"/>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14:paraId="1DAC293A">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r>
      <w:rPr>
        <w:rFonts w:eastAsia="楷体_GB231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F4A8">
    <w:pPr>
      <w:pStyle w:val="2"/>
      <w:framePr w:wrap="around" w:vAnchor="text" w:hAnchor="margin" w:xAlign="center" w:y="1"/>
      <w:rPr>
        <w:rStyle w:val="51"/>
      </w:rPr>
    </w:pPr>
    <w:r>
      <w:fldChar w:fldCharType="begin"/>
    </w:r>
    <w:r>
      <w:rPr>
        <w:rStyle w:val="51"/>
      </w:rPr>
      <w:instrText xml:space="preserve">PAGE  </w:instrText>
    </w:r>
    <w:r>
      <w:fldChar w:fldCharType="end"/>
    </w:r>
  </w:p>
  <w:p w14:paraId="564F74B8">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B56A1">
    <w:pPr>
      <w:pStyle w:val="2"/>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14:paraId="5E5172BE">
                <w:pPr>
                  <w:pStyle w:val="2"/>
                </w:pPr>
                <w:r>
                  <w:t xml:space="preserve">— </w:t>
                </w:r>
                <w:r>
                  <w:fldChar w:fldCharType="begin"/>
                </w:r>
                <w:r>
                  <w:instrText xml:space="preserve"> PAGE  \* MERGEFORMAT </w:instrText>
                </w:r>
                <w:r>
                  <w:fldChar w:fldCharType="separate"/>
                </w:r>
                <w:r>
                  <w:t>27</w:t>
                </w:r>
                <w:r>
                  <w:fldChar w:fldCharType="end"/>
                </w:r>
                <w:r>
                  <w:t xml:space="preserve"> —</w:t>
                </w:r>
              </w:p>
            </w:txbxContent>
          </v:textbox>
        </v:shape>
      </w:pict>
    </w:r>
    <w:r>
      <w:rPr>
        <w:rFonts w:hint="eastAsia"/>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1FCA">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7A17A">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E3DCE">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BC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2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BF1AE12C"/>
    <w:multiLevelType w:val="singleLevel"/>
    <w:tmpl w:val="BF1AE12C"/>
    <w:lvl w:ilvl="0" w:tentative="0">
      <w:start w:val="1"/>
      <w:numFmt w:val="decimal"/>
      <w:lvlText w:val="(%1)"/>
      <w:lvlJc w:val="left"/>
      <w:pPr>
        <w:ind w:left="425" w:hanging="425"/>
      </w:pPr>
      <w:rPr>
        <w:rFonts w:hint="default"/>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6987AA2"/>
    <w:multiLevelType w:val="multilevel"/>
    <w:tmpl w:val="46987AA2"/>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ACE488C"/>
    <w:multiLevelType w:val="singleLevel"/>
    <w:tmpl w:val="7ACE488C"/>
    <w:lvl w:ilvl="0" w:tentative="0">
      <w:start w:val="6"/>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E3NDgwYTBkZDhjZGU2ZWU3ODVlNjcxNTk1N2Y3MTAifQ=="/>
    <w:docVar w:name="KSO_WPS_MARK_KEY" w:val="330eea45-015d-4bce-ba04-26df8433b768"/>
  </w:docVars>
  <w:rsids>
    <w:rsidRoot w:val="00B920B1"/>
    <w:rsid w:val="000002CE"/>
    <w:rsid w:val="00000685"/>
    <w:rsid w:val="000012F9"/>
    <w:rsid w:val="000017CA"/>
    <w:rsid w:val="00002158"/>
    <w:rsid w:val="00002173"/>
    <w:rsid w:val="0000279E"/>
    <w:rsid w:val="00002E2E"/>
    <w:rsid w:val="000033C6"/>
    <w:rsid w:val="000039F2"/>
    <w:rsid w:val="0000481F"/>
    <w:rsid w:val="00005D6C"/>
    <w:rsid w:val="00010D3E"/>
    <w:rsid w:val="00010E2F"/>
    <w:rsid w:val="00011478"/>
    <w:rsid w:val="00012CDE"/>
    <w:rsid w:val="00013303"/>
    <w:rsid w:val="0001367A"/>
    <w:rsid w:val="00015104"/>
    <w:rsid w:val="000153F8"/>
    <w:rsid w:val="000155BE"/>
    <w:rsid w:val="00015E38"/>
    <w:rsid w:val="000166B6"/>
    <w:rsid w:val="0001749B"/>
    <w:rsid w:val="000174C5"/>
    <w:rsid w:val="0001790E"/>
    <w:rsid w:val="0002093D"/>
    <w:rsid w:val="00020CF9"/>
    <w:rsid w:val="00020E82"/>
    <w:rsid w:val="0002118E"/>
    <w:rsid w:val="000211C9"/>
    <w:rsid w:val="0002220D"/>
    <w:rsid w:val="000225BF"/>
    <w:rsid w:val="00022987"/>
    <w:rsid w:val="0002390D"/>
    <w:rsid w:val="00023CF0"/>
    <w:rsid w:val="000259B5"/>
    <w:rsid w:val="00025C73"/>
    <w:rsid w:val="00026D9E"/>
    <w:rsid w:val="00027050"/>
    <w:rsid w:val="0002731F"/>
    <w:rsid w:val="00027B0F"/>
    <w:rsid w:val="00027CA3"/>
    <w:rsid w:val="0003019E"/>
    <w:rsid w:val="000312FC"/>
    <w:rsid w:val="000317CC"/>
    <w:rsid w:val="0003193D"/>
    <w:rsid w:val="00031C95"/>
    <w:rsid w:val="00032083"/>
    <w:rsid w:val="0003291E"/>
    <w:rsid w:val="00032A18"/>
    <w:rsid w:val="0003309B"/>
    <w:rsid w:val="00033329"/>
    <w:rsid w:val="000336BA"/>
    <w:rsid w:val="00034A7B"/>
    <w:rsid w:val="00034E41"/>
    <w:rsid w:val="00034F05"/>
    <w:rsid w:val="00034FB2"/>
    <w:rsid w:val="00035170"/>
    <w:rsid w:val="00035749"/>
    <w:rsid w:val="00036DB0"/>
    <w:rsid w:val="00036E1D"/>
    <w:rsid w:val="0003754E"/>
    <w:rsid w:val="000377EF"/>
    <w:rsid w:val="000403A5"/>
    <w:rsid w:val="000415A2"/>
    <w:rsid w:val="000419F4"/>
    <w:rsid w:val="0004201C"/>
    <w:rsid w:val="00042388"/>
    <w:rsid w:val="000425E3"/>
    <w:rsid w:val="00042DC9"/>
    <w:rsid w:val="00043251"/>
    <w:rsid w:val="000432CA"/>
    <w:rsid w:val="00043B4A"/>
    <w:rsid w:val="00043C90"/>
    <w:rsid w:val="000443EB"/>
    <w:rsid w:val="000454DD"/>
    <w:rsid w:val="00045957"/>
    <w:rsid w:val="00045AEA"/>
    <w:rsid w:val="00046455"/>
    <w:rsid w:val="00046779"/>
    <w:rsid w:val="00046DE6"/>
    <w:rsid w:val="0004717C"/>
    <w:rsid w:val="0004728C"/>
    <w:rsid w:val="00047B7A"/>
    <w:rsid w:val="00047E38"/>
    <w:rsid w:val="00050FD6"/>
    <w:rsid w:val="0005441F"/>
    <w:rsid w:val="00054D4B"/>
    <w:rsid w:val="0005591C"/>
    <w:rsid w:val="00055E23"/>
    <w:rsid w:val="000565B1"/>
    <w:rsid w:val="00056904"/>
    <w:rsid w:val="00056AE3"/>
    <w:rsid w:val="00056C4B"/>
    <w:rsid w:val="00057CC1"/>
    <w:rsid w:val="00060B98"/>
    <w:rsid w:val="00060C52"/>
    <w:rsid w:val="00062CC1"/>
    <w:rsid w:val="00062CF4"/>
    <w:rsid w:val="00062E08"/>
    <w:rsid w:val="00062FBB"/>
    <w:rsid w:val="000637A0"/>
    <w:rsid w:val="00064CEA"/>
    <w:rsid w:val="000651BD"/>
    <w:rsid w:val="00067400"/>
    <w:rsid w:val="000675D1"/>
    <w:rsid w:val="00067742"/>
    <w:rsid w:val="0007008A"/>
    <w:rsid w:val="0007189B"/>
    <w:rsid w:val="000722C5"/>
    <w:rsid w:val="0007234B"/>
    <w:rsid w:val="00072453"/>
    <w:rsid w:val="00072455"/>
    <w:rsid w:val="000726DF"/>
    <w:rsid w:val="000733F7"/>
    <w:rsid w:val="00074442"/>
    <w:rsid w:val="00074E6B"/>
    <w:rsid w:val="00075A16"/>
    <w:rsid w:val="00075C29"/>
    <w:rsid w:val="00075C90"/>
    <w:rsid w:val="00075DB6"/>
    <w:rsid w:val="000766EB"/>
    <w:rsid w:val="00077040"/>
    <w:rsid w:val="00077CD0"/>
    <w:rsid w:val="000803E5"/>
    <w:rsid w:val="000808C3"/>
    <w:rsid w:val="00081568"/>
    <w:rsid w:val="000815C8"/>
    <w:rsid w:val="00081752"/>
    <w:rsid w:val="00081E25"/>
    <w:rsid w:val="000835D0"/>
    <w:rsid w:val="000835E1"/>
    <w:rsid w:val="000839F6"/>
    <w:rsid w:val="00083F94"/>
    <w:rsid w:val="0008548E"/>
    <w:rsid w:val="00085DD5"/>
    <w:rsid w:val="00085DD7"/>
    <w:rsid w:val="00085F2D"/>
    <w:rsid w:val="0008692E"/>
    <w:rsid w:val="00086E68"/>
    <w:rsid w:val="00087D32"/>
    <w:rsid w:val="0009031A"/>
    <w:rsid w:val="00091B1E"/>
    <w:rsid w:val="00092623"/>
    <w:rsid w:val="00093A38"/>
    <w:rsid w:val="00094DA6"/>
    <w:rsid w:val="000958A3"/>
    <w:rsid w:val="00095DAA"/>
    <w:rsid w:val="00096252"/>
    <w:rsid w:val="00096941"/>
    <w:rsid w:val="00096998"/>
    <w:rsid w:val="000975C3"/>
    <w:rsid w:val="000A09F1"/>
    <w:rsid w:val="000A0A84"/>
    <w:rsid w:val="000A0BDB"/>
    <w:rsid w:val="000A1B2E"/>
    <w:rsid w:val="000A1CF5"/>
    <w:rsid w:val="000A3457"/>
    <w:rsid w:val="000A4CBC"/>
    <w:rsid w:val="000A577D"/>
    <w:rsid w:val="000A59F1"/>
    <w:rsid w:val="000A5A50"/>
    <w:rsid w:val="000A6C5F"/>
    <w:rsid w:val="000A6DE1"/>
    <w:rsid w:val="000A721C"/>
    <w:rsid w:val="000A7435"/>
    <w:rsid w:val="000A7A59"/>
    <w:rsid w:val="000B0383"/>
    <w:rsid w:val="000B1B99"/>
    <w:rsid w:val="000B23A1"/>
    <w:rsid w:val="000B2415"/>
    <w:rsid w:val="000B25A0"/>
    <w:rsid w:val="000B2990"/>
    <w:rsid w:val="000B2BBE"/>
    <w:rsid w:val="000B2D05"/>
    <w:rsid w:val="000B36A1"/>
    <w:rsid w:val="000B37AD"/>
    <w:rsid w:val="000B3EEF"/>
    <w:rsid w:val="000B426D"/>
    <w:rsid w:val="000B5427"/>
    <w:rsid w:val="000B5821"/>
    <w:rsid w:val="000B5A30"/>
    <w:rsid w:val="000B6466"/>
    <w:rsid w:val="000C02AE"/>
    <w:rsid w:val="000C0504"/>
    <w:rsid w:val="000C06BF"/>
    <w:rsid w:val="000C1035"/>
    <w:rsid w:val="000C1CF2"/>
    <w:rsid w:val="000C1ECD"/>
    <w:rsid w:val="000C2A35"/>
    <w:rsid w:val="000C3020"/>
    <w:rsid w:val="000C3961"/>
    <w:rsid w:val="000C3C2D"/>
    <w:rsid w:val="000C44A1"/>
    <w:rsid w:val="000C526B"/>
    <w:rsid w:val="000C59B4"/>
    <w:rsid w:val="000C61C8"/>
    <w:rsid w:val="000C63F6"/>
    <w:rsid w:val="000C652A"/>
    <w:rsid w:val="000C6A29"/>
    <w:rsid w:val="000C6C68"/>
    <w:rsid w:val="000C71A7"/>
    <w:rsid w:val="000C72D0"/>
    <w:rsid w:val="000C7EB3"/>
    <w:rsid w:val="000C7F09"/>
    <w:rsid w:val="000D00BF"/>
    <w:rsid w:val="000D080D"/>
    <w:rsid w:val="000D15C6"/>
    <w:rsid w:val="000D1E12"/>
    <w:rsid w:val="000D1E39"/>
    <w:rsid w:val="000D1EEA"/>
    <w:rsid w:val="000D20DD"/>
    <w:rsid w:val="000D21BA"/>
    <w:rsid w:val="000D2371"/>
    <w:rsid w:val="000D29E3"/>
    <w:rsid w:val="000D3BDE"/>
    <w:rsid w:val="000D3F3B"/>
    <w:rsid w:val="000D5122"/>
    <w:rsid w:val="000D5374"/>
    <w:rsid w:val="000D5ADF"/>
    <w:rsid w:val="000D5F2E"/>
    <w:rsid w:val="000D683C"/>
    <w:rsid w:val="000D6A77"/>
    <w:rsid w:val="000D71C0"/>
    <w:rsid w:val="000D73E2"/>
    <w:rsid w:val="000D7B50"/>
    <w:rsid w:val="000E0B3D"/>
    <w:rsid w:val="000E16CD"/>
    <w:rsid w:val="000E1FF8"/>
    <w:rsid w:val="000E23F0"/>
    <w:rsid w:val="000E3335"/>
    <w:rsid w:val="000E39BD"/>
    <w:rsid w:val="000E42D3"/>
    <w:rsid w:val="000E5A27"/>
    <w:rsid w:val="000E60C1"/>
    <w:rsid w:val="000E6F9A"/>
    <w:rsid w:val="000E79C7"/>
    <w:rsid w:val="000F05ED"/>
    <w:rsid w:val="000F0BFD"/>
    <w:rsid w:val="000F1AF8"/>
    <w:rsid w:val="000F1F95"/>
    <w:rsid w:val="000F21BB"/>
    <w:rsid w:val="000F2C4A"/>
    <w:rsid w:val="000F33E3"/>
    <w:rsid w:val="000F3F69"/>
    <w:rsid w:val="000F55E9"/>
    <w:rsid w:val="000F5AC2"/>
    <w:rsid w:val="000F5C19"/>
    <w:rsid w:val="000F5FFC"/>
    <w:rsid w:val="000F6082"/>
    <w:rsid w:val="000F6975"/>
    <w:rsid w:val="000F6AA7"/>
    <w:rsid w:val="000F77ED"/>
    <w:rsid w:val="000F7853"/>
    <w:rsid w:val="000F7D42"/>
    <w:rsid w:val="001000C9"/>
    <w:rsid w:val="001008A5"/>
    <w:rsid w:val="00100C3B"/>
    <w:rsid w:val="001012F2"/>
    <w:rsid w:val="00101C9B"/>
    <w:rsid w:val="001020E5"/>
    <w:rsid w:val="00102679"/>
    <w:rsid w:val="0010407A"/>
    <w:rsid w:val="00104C11"/>
    <w:rsid w:val="00104EF5"/>
    <w:rsid w:val="0010567F"/>
    <w:rsid w:val="00106220"/>
    <w:rsid w:val="001075DE"/>
    <w:rsid w:val="0011047F"/>
    <w:rsid w:val="00110AC0"/>
    <w:rsid w:val="0011290F"/>
    <w:rsid w:val="001148C0"/>
    <w:rsid w:val="00114968"/>
    <w:rsid w:val="001153CF"/>
    <w:rsid w:val="00115695"/>
    <w:rsid w:val="00115BB1"/>
    <w:rsid w:val="00116794"/>
    <w:rsid w:val="001177A7"/>
    <w:rsid w:val="00117F2A"/>
    <w:rsid w:val="00120E06"/>
    <w:rsid w:val="00121842"/>
    <w:rsid w:val="00121D08"/>
    <w:rsid w:val="00122028"/>
    <w:rsid w:val="001229BB"/>
    <w:rsid w:val="00122D60"/>
    <w:rsid w:val="00122E86"/>
    <w:rsid w:val="00123508"/>
    <w:rsid w:val="001247EC"/>
    <w:rsid w:val="001250E4"/>
    <w:rsid w:val="001255AD"/>
    <w:rsid w:val="00126166"/>
    <w:rsid w:val="0012655C"/>
    <w:rsid w:val="001274CF"/>
    <w:rsid w:val="00127574"/>
    <w:rsid w:val="001300F1"/>
    <w:rsid w:val="00130577"/>
    <w:rsid w:val="00130B77"/>
    <w:rsid w:val="00130C2F"/>
    <w:rsid w:val="00131A34"/>
    <w:rsid w:val="00131C2C"/>
    <w:rsid w:val="001332E2"/>
    <w:rsid w:val="0013386C"/>
    <w:rsid w:val="00134626"/>
    <w:rsid w:val="001348F0"/>
    <w:rsid w:val="00135243"/>
    <w:rsid w:val="00135354"/>
    <w:rsid w:val="001356BD"/>
    <w:rsid w:val="001357D2"/>
    <w:rsid w:val="00135B11"/>
    <w:rsid w:val="001360F2"/>
    <w:rsid w:val="00136572"/>
    <w:rsid w:val="001369CD"/>
    <w:rsid w:val="00136CC3"/>
    <w:rsid w:val="001371B7"/>
    <w:rsid w:val="00140487"/>
    <w:rsid w:val="00141171"/>
    <w:rsid w:val="001411AB"/>
    <w:rsid w:val="00141421"/>
    <w:rsid w:val="00141480"/>
    <w:rsid w:val="0014173A"/>
    <w:rsid w:val="0014186D"/>
    <w:rsid w:val="00141DB9"/>
    <w:rsid w:val="00141F23"/>
    <w:rsid w:val="0014244B"/>
    <w:rsid w:val="00142765"/>
    <w:rsid w:val="00142B17"/>
    <w:rsid w:val="00142E67"/>
    <w:rsid w:val="00143A7E"/>
    <w:rsid w:val="00143E3B"/>
    <w:rsid w:val="001443BC"/>
    <w:rsid w:val="00144C8D"/>
    <w:rsid w:val="00144C8E"/>
    <w:rsid w:val="00145163"/>
    <w:rsid w:val="00145234"/>
    <w:rsid w:val="0014530A"/>
    <w:rsid w:val="0014649A"/>
    <w:rsid w:val="00146B20"/>
    <w:rsid w:val="00146E8D"/>
    <w:rsid w:val="00147365"/>
    <w:rsid w:val="00147B5F"/>
    <w:rsid w:val="00150DDF"/>
    <w:rsid w:val="00150F49"/>
    <w:rsid w:val="001519E9"/>
    <w:rsid w:val="00151A29"/>
    <w:rsid w:val="00152395"/>
    <w:rsid w:val="00152579"/>
    <w:rsid w:val="001528B0"/>
    <w:rsid w:val="00153487"/>
    <w:rsid w:val="001535D0"/>
    <w:rsid w:val="0015384A"/>
    <w:rsid w:val="00153BBE"/>
    <w:rsid w:val="00154132"/>
    <w:rsid w:val="00154E78"/>
    <w:rsid w:val="00155AEC"/>
    <w:rsid w:val="00156097"/>
    <w:rsid w:val="0015652D"/>
    <w:rsid w:val="0015694A"/>
    <w:rsid w:val="00157552"/>
    <w:rsid w:val="00157A88"/>
    <w:rsid w:val="0016042D"/>
    <w:rsid w:val="00160B76"/>
    <w:rsid w:val="0016118A"/>
    <w:rsid w:val="0016279F"/>
    <w:rsid w:val="00163B4D"/>
    <w:rsid w:val="001642D0"/>
    <w:rsid w:val="00164DBB"/>
    <w:rsid w:val="00165148"/>
    <w:rsid w:val="00166611"/>
    <w:rsid w:val="00166FCC"/>
    <w:rsid w:val="00167554"/>
    <w:rsid w:val="001675A0"/>
    <w:rsid w:val="00167AE8"/>
    <w:rsid w:val="00167C81"/>
    <w:rsid w:val="001703CD"/>
    <w:rsid w:val="00170B58"/>
    <w:rsid w:val="00170B92"/>
    <w:rsid w:val="00171E43"/>
    <w:rsid w:val="00172054"/>
    <w:rsid w:val="001722E0"/>
    <w:rsid w:val="001728FE"/>
    <w:rsid w:val="00172949"/>
    <w:rsid w:val="00172FB6"/>
    <w:rsid w:val="00173046"/>
    <w:rsid w:val="00173E6E"/>
    <w:rsid w:val="0017494A"/>
    <w:rsid w:val="001756C1"/>
    <w:rsid w:val="00175AD9"/>
    <w:rsid w:val="0017657A"/>
    <w:rsid w:val="0017688B"/>
    <w:rsid w:val="00177524"/>
    <w:rsid w:val="00177836"/>
    <w:rsid w:val="00177BE6"/>
    <w:rsid w:val="00177F5C"/>
    <w:rsid w:val="001801BD"/>
    <w:rsid w:val="00180D7B"/>
    <w:rsid w:val="00181798"/>
    <w:rsid w:val="00181E0A"/>
    <w:rsid w:val="00182F53"/>
    <w:rsid w:val="0018308D"/>
    <w:rsid w:val="00184111"/>
    <w:rsid w:val="00184CA7"/>
    <w:rsid w:val="001857F7"/>
    <w:rsid w:val="00185B0B"/>
    <w:rsid w:val="00186095"/>
    <w:rsid w:val="00186BBF"/>
    <w:rsid w:val="00186E80"/>
    <w:rsid w:val="00187E98"/>
    <w:rsid w:val="00190093"/>
    <w:rsid w:val="00190A41"/>
    <w:rsid w:val="001922FB"/>
    <w:rsid w:val="0019233F"/>
    <w:rsid w:val="00192941"/>
    <w:rsid w:val="00192E0E"/>
    <w:rsid w:val="00192E45"/>
    <w:rsid w:val="001930CB"/>
    <w:rsid w:val="00193B9C"/>
    <w:rsid w:val="0019401C"/>
    <w:rsid w:val="00194524"/>
    <w:rsid w:val="00194B7F"/>
    <w:rsid w:val="00194E94"/>
    <w:rsid w:val="001950F8"/>
    <w:rsid w:val="0019547D"/>
    <w:rsid w:val="0019664F"/>
    <w:rsid w:val="00196ED5"/>
    <w:rsid w:val="00197373"/>
    <w:rsid w:val="00197790"/>
    <w:rsid w:val="00197967"/>
    <w:rsid w:val="001A1854"/>
    <w:rsid w:val="001A1B7A"/>
    <w:rsid w:val="001A35AD"/>
    <w:rsid w:val="001A3932"/>
    <w:rsid w:val="001A397A"/>
    <w:rsid w:val="001A42A2"/>
    <w:rsid w:val="001A51C1"/>
    <w:rsid w:val="001A6062"/>
    <w:rsid w:val="001A6162"/>
    <w:rsid w:val="001A73ED"/>
    <w:rsid w:val="001A7E66"/>
    <w:rsid w:val="001B0193"/>
    <w:rsid w:val="001B0481"/>
    <w:rsid w:val="001B0DC0"/>
    <w:rsid w:val="001B0EE0"/>
    <w:rsid w:val="001B1403"/>
    <w:rsid w:val="001B1CAB"/>
    <w:rsid w:val="001B1F46"/>
    <w:rsid w:val="001B2BB2"/>
    <w:rsid w:val="001B32D8"/>
    <w:rsid w:val="001B3B0B"/>
    <w:rsid w:val="001B3B74"/>
    <w:rsid w:val="001B444E"/>
    <w:rsid w:val="001B5044"/>
    <w:rsid w:val="001B563F"/>
    <w:rsid w:val="001B61D2"/>
    <w:rsid w:val="001B62CA"/>
    <w:rsid w:val="001B62D4"/>
    <w:rsid w:val="001B6BDA"/>
    <w:rsid w:val="001B70D5"/>
    <w:rsid w:val="001B760B"/>
    <w:rsid w:val="001B77C2"/>
    <w:rsid w:val="001B7922"/>
    <w:rsid w:val="001C0603"/>
    <w:rsid w:val="001C09D4"/>
    <w:rsid w:val="001C1080"/>
    <w:rsid w:val="001C1ECE"/>
    <w:rsid w:val="001C21A9"/>
    <w:rsid w:val="001C2461"/>
    <w:rsid w:val="001C2465"/>
    <w:rsid w:val="001C2D80"/>
    <w:rsid w:val="001C3493"/>
    <w:rsid w:val="001C44E6"/>
    <w:rsid w:val="001C4EEA"/>
    <w:rsid w:val="001C53CC"/>
    <w:rsid w:val="001C540C"/>
    <w:rsid w:val="001C5A8C"/>
    <w:rsid w:val="001C5E47"/>
    <w:rsid w:val="001C5F1D"/>
    <w:rsid w:val="001C633D"/>
    <w:rsid w:val="001C65C3"/>
    <w:rsid w:val="001C79A4"/>
    <w:rsid w:val="001D003F"/>
    <w:rsid w:val="001D1846"/>
    <w:rsid w:val="001D1AC9"/>
    <w:rsid w:val="001D2181"/>
    <w:rsid w:val="001D2450"/>
    <w:rsid w:val="001D2938"/>
    <w:rsid w:val="001D323E"/>
    <w:rsid w:val="001D3EEC"/>
    <w:rsid w:val="001D3EEE"/>
    <w:rsid w:val="001D4235"/>
    <w:rsid w:val="001D430C"/>
    <w:rsid w:val="001D4702"/>
    <w:rsid w:val="001D4FDE"/>
    <w:rsid w:val="001D56C0"/>
    <w:rsid w:val="001D57AA"/>
    <w:rsid w:val="001D5FEE"/>
    <w:rsid w:val="001D64D4"/>
    <w:rsid w:val="001D64ED"/>
    <w:rsid w:val="001D72F7"/>
    <w:rsid w:val="001D7424"/>
    <w:rsid w:val="001D7934"/>
    <w:rsid w:val="001D79CF"/>
    <w:rsid w:val="001E0821"/>
    <w:rsid w:val="001E1541"/>
    <w:rsid w:val="001E15D2"/>
    <w:rsid w:val="001E4290"/>
    <w:rsid w:val="001E4649"/>
    <w:rsid w:val="001E48DD"/>
    <w:rsid w:val="001E566B"/>
    <w:rsid w:val="001E5C47"/>
    <w:rsid w:val="001E5FED"/>
    <w:rsid w:val="001E79C1"/>
    <w:rsid w:val="001F06A4"/>
    <w:rsid w:val="001F104F"/>
    <w:rsid w:val="001F1324"/>
    <w:rsid w:val="001F15B1"/>
    <w:rsid w:val="001F17A3"/>
    <w:rsid w:val="001F1BD3"/>
    <w:rsid w:val="001F1CCE"/>
    <w:rsid w:val="001F2789"/>
    <w:rsid w:val="001F2840"/>
    <w:rsid w:val="001F305A"/>
    <w:rsid w:val="001F33B7"/>
    <w:rsid w:val="001F3CC2"/>
    <w:rsid w:val="001F3D28"/>
    <w:rsid w:val="001F4C7F"/>
    <w:rsid w:val="001F4F0B"/>
    <w:rsid w:val="001F5B3A"/>
    <w:rsid w:val="001F5DB6"/>
    <w:rsid w:val="001F63A1"/>
    <w:rsid w:val="001F63F4"/>
    <w:rsid w:val="001F6DC7"/>
    <w:rsid w:val="001F7027"/>
    <w:rsid w:val="001F7939"/>
    <w:rsid w:val="0020016C"/>
    <w:rsid w:val="00200360"/>
    <w:rsid w:val="00200CED"/>
    <w:rsid w:val="00200F78"/>
    <w:rsid w:val="00201547"/>
    <w:rsid w:val="002019B7"/>
    <w:rsid w:val="0020286B"/>
    <w:rsid w:val="00203FFE"/>
    <w:rsid w:val="00204952"/>
    <w:rsid w:val="00204B56"/>
    <w:rsid w:val="00205077"/>
    <w:rsid w:val="00205095"/>
    <w:rsid w:val="0020510C"/>
    <w:rsid w:val="00205DFC"/>
    <w:rsid w:val="0020655E"/>
    <w:rsid w:val="0020767D"/>
    <w:rsid w:val="00207829"/>
    <w:rsid w:val="0021000A"/>
    <w:rsid w:val="0021038A"/>
    <w:rsid w:val="002108FB"/>
    <w:rsid w:val="002109E1"/>
    <w:rsid w:val="00211876"/>
    <w:rsid w:val="00211D2A"/>
    <w:rsid w:val="0021216A"/>
    <w:rsid w:val="00212189"/>
    <w:rsid w:val="00214A67"/>
    <w:rsid w:val="00214ECD"/>
    <w:rsid w:val="00216173"/>
    <w:rsid w:val="00216701"/>
    <w:rsid w:val="00216EB5"/>
    <w:rsid w:val="002171FC"/>
    <w:rsid w:val="00217845"/>
    <w:rsid w:val="00217ACB"/>
    <w:rsid w:val="002200E6"/>
    <w:rsid w:val="0022048A"/>
    <w:rsid w:val="00220738"/>
    <w:rsid w:val="002218ED"/>
    <w:rsid w:val="002221ED"/>
    <w:rsid w:val="00222444"/>
    <w:rsid w:val="00223E3C"/>
    <w:rsid w:val="00226582"/>
    <w:rsid w:val="00226F13"/>
    <w:rsid w:val="00227044"/>
    <w:rsid w:val="00227DEC"/>
    <w:rsid w:val="002305EF"/>
    <w:rsid w:val="00230CA3"/>
    <w:rsid w:val="00231D52"/>
    <w:rsid w:val="00231EB3"/>
    <w:rsid w:val="002321E0"/>
    <w:rsid w:val="00232261"/>
    <w:rsid w:val="00232817"/>
    <w:rsid w:val="00233173"/>
    <w:rsid w:val="002339D6"/>
    <w:rsid w:val="00233CB3"/>
    <w:rsid w:val="0023464B"/>
    <w:rsid w:val="00236532"/>
    <w:rsid w:val="00236B90"/>
    <w:rsid w:val="00236E2D"/>
    <w:rsid w:val="00237058"/>
    <w:rsid w:val="002375DA"/>
    <w:rsid w:val="00237768"/>
    <w:rsid w:val="00240139"/>
    <w:rsid w:val="00240860"/>
    <w:rsid w:val="00240E63"/>
    <w:rsid w:val="002419CE"/>
    <w:rsid w:val="00241DC9"/>
    <w:rsid w:val="002422FF"/>
    <w:rsid w:val="00242C86"/>
    <w:rsid w:val="00243037"/>
    <w:rsid w:val="00243E2E"/>
    <w:rsid w:val="00245D70"/>
    <w:rsid w:val="00245F43"/>
    <w:rsid w:val="0024649F"/>
    <w:rsid w:val="00246767"/>
    <w:rsid w:val="00246855"/>
    <w:rsid w:val="00246DB5"/>
    <w:rsid w:val="0024773E"/>
    <w:rsid w:val="00247ABC"/>
    <w:rsid w:val="00247B42"/>
    <w:rsid w:val="00247C10"/>
    <w:rsid w:val="002513F1"/>
    <w:rsid w:val="00251552"/>
    <w:rsid w:val="00252C74"/>
    <w:rsid w:val="00252EBA"/>
    <w:rsid w:val="002549FE"/>
    <w:rsid w:val="00255217"/>
    <w:rsid w:val="00255D59"/>
    <w:rsid w:val="00256B46"/>
    <w:rsid w:val="002578CB"/>
    <w:rsid w:val="00257CF1"/>
    <w:rsid w:val="00260B55"/>
    <w:rsid w:val="00261C3A"/>
    <w:rsid w:val="002621C9"/>
    <w:rsid w:val="00262D8B"/>
    <w:rsid w:val="0026336B"/>
    <w:rsid w:val="002633CC"/>
    <w:rsid w:val="002637CC"/>
    <w:rsid w:val="00263E94"/>
    <w:rsid w:val="0026425B"/>
    <w:rsid w:val="0026429F"/>
    <w:rsid w:val="00264B19"/>
    <w:rsid w:val="00265646"/>
    <w:rsid w:val="00265D61"/>
    <w:rsid w:val="00265F20"/>
    <w:rsid w:val="00266117"/>
    <w:rsid w:val="00266CF4"/>
    <w:rsid w:val="00266F8D"/>
    <w:rsid w:val="00267502"/>
    <w:rsid w:val="0026758A"/>
    <w:rsid w:val="00271DDC"/>
    <w:rsid w:val="00272CBB"/>
    <w:rsid w:val="00273459"/>
    <w:rsid w:val="002742C2"/>
    <w:rsid w:val="002753D1"/>
    <w:rsid w:val="00275AD1"/>
    <w:rsid w:val="00275F81"/>
    <w:rsid w:val="0027733D"/>
    <w:rsid w:val="002777FE"/>
    <w:rsid w:val="00280842"/>
    <w:rsid w:val="00280D3D"/>
    <w:rsid w:val="002815E7"/>
    <w:rsid w:val="002816B1"/>
    <w:rsid w:val="0028207E"/>
    <w:rsid w:val="00282DA4"/>
    <w:rsid w:val="00284511"/>
    <w:rsid w:val="00284653"/>
    <w:rsid w:val="002846AE"/>
    <w:rsid w:val="0028508D"/>
    <w:rsid w:val="002868D3"/>
    <w:rsid w:val="00286933"/>
    <w:rsid w:val="00286CAB"/>
    <w:rsid w:val="002907B5"/>
    <w:rsid w:val="00291923"/>
    <w:rsid w:val="002928B9"/>
    <w:rsid w:val="00292A6D"/>
    <w:rsid w:val="00293198"/>
    <w:rsid w:val="002937CF"/>
    <w:rsid w:val="0029460C"/>
    <w:rsid w:val="002949DE"/>
    <w:rsid w:val="00294A38"/>
    <w:rsid w:val="00295EA9"/>
    <w:rsid w:val="002961C8"/>
    <w:rsid w:val="00296797"/>
    <w:rsid w:val="002975F8"/>
    <w:rsid w:val="0029788F"/>
    <w:rsid w:val="002A00D3"/>
    <w:rsid w:val="002A0326"/>
    <w:rsid w:val="002A059D"/>
    <w:rsid w:val="002A05BD"/>
    <w:rsid w:val="002A0ECC"/>
    <w:rsid w:val="002A143E"/>
    <w:rsid w:val="002A18BE"/>
    <w:rsid w:val="002A214C"/>
    <w:rsid w:val="002A2189"/>
    <w:rsid w:val="002A323F"/>
    <w:rsid w:val="002A34D3"/>
    <w:rsid w:val="002A393D"/>
    <w:rsid w:val="002A4409"/>
    <w:rsid w:val="002A4B2C"/>
    <w:rsid w:val="002A53A7"/>
    <w:rsid w:val="002A5850"/>
    <w:rsid w:val="002A5DDE"/>
    <w:rsid w:val="002A5FCD"/>
    <w:rsid w:val="002A6272"/>
    <w:rsid w:val="002A6815"/>
    <w:rsid w:val="002A6CB2"/>
    <w:rsid w:val="002A71A4"/>
    <w:rsid w:val="002A7D98"/>
    <w:rsid w:val="002B00B0"/>
    <w:rsid w:val="002B141B"/>
    <w:rsid w:val="002B177B"/>
    <w:rsid w:val="002B1CBE"/>
    <w:rsid w:val="002B1CC7"/>
    <w:rsid w:val="002B1F7E"/>
    <w:rsid w:val="002B252B"/>
    <w:rsid w:val="002B253A"/>
    <w:rsid w:val="002B2D57"/>
    <w:rsid w:val="002B3BB0"/>
    <w:rsid w:val="002B3CC8"/>
    <w:rsid w:val="002B4282"/>
    <w:rsid w:val="002B43D0"/>
    <w:rsid w:val="002B488E"/>
    <w:rsid w:val="002B4AEE"/>
    <w:rsid w:val="002B6CF7"/>
    <w:rsid w:val="002B7D43"/>
    <w:rsid w:val="002C03C1"/>
    <w:rsid w:val="002C061A"/>
    <w:rsid w:val="002C2191"/>
    <w:rsid w:val="002C2580"/>
    <w:rsid w:val="002C34C8"/>
    <w:rsid w:val="002C380E"/>
    <w:rsid w:val="002C4E1D"/>
    <w:rsid w:val="002C50D1"/>
    <w:rsid w:val="002C568B"/>
    <w:rsid w:val="002C58AD"/>
    <w:rsid w:val="002C61A5"/>
    <w:rsid w:val="002C64BB"/>
    <w:rsid w:val="002C6C1E"/>
    <w:rsid w:val="002C6F13"/>
    <w:rsid w:val="002C6F3C"/>
    <w:rsid w:val="002C79C0"/>
    <w:rsid w:val="002C7F56"/>
    <w:rsid w:val="002D04D4"/>
    <w:rsid w:val="002D080C"/>
    <w:rsid w:val="002D0ED6"/>
    <w:rsid w:val="002D11B3"/>
    <w:rsid w:val="002D2071"/>
    <w:rsid w:val="002D26E9"/>
    <w:rsid w:val="002D30A9"/>
    <w:rsid w:val="002D3461"/>
    <w:rsid w:val="002D3B16"/>
    <w:rsid w:val="002D3C33"/>
    <w:rsid w:val="002D42FA"/>
    <w:rsid w:val="002D5D3B"/>
    <w:rsid w:val="002D60F3"/>
    <w:rsid w:val="002D6AEB"/>
    <w:rsid w:val="002D6B1C"/>
    <w:rsid w:val="002D6BC2"/>
    <w:rsid w:val="002D73E8"/>
    <w:rsid w:val="002D7B43"/>
    <w:rsid w:val="002E0193"/>
    <w:rsid w:val="002E196F"/>
    <w:rsid w:val="002E1BFF"/>
    <w:rsid w:val="002E1D0D"/>
    <w:rsid w:val="002E24A2"/>
    <w:rsid w:val="002E2A66"/>
    <w:rsid w:val="002E308A"/>
    <w:rsid w:val="002E3160"/>
    <w:rsid w:val="002E3B61"/>
    <w:rsid w:val="002E409E"/>
    <w:rsid w:val="002E4549"/>
    <w:rsid w:val="002E4633"/>
    <w:rsid w:val="002E5A29"/>
    <w:rsid w:val="002E601E"/>
    <w:rsid w:val="002E604F"/>
    <w:rsid w:val="002E636E"/>
    <w:rsid w:val="002E690C"/>
    <w:rsid w:val="002E776F"/>
    <w:rsid w:val="002E7A65"/>
    <w:rsid w:val="002E7D7D"/>
    <w:rsid w:val="002E7E83"/>
    <w:rsid w:val="002F0579"/>
    <w:rsid w:val="002F0A9F"/>
    <w:rsid w:val="002F166B"/>
    <w:rsid w:val="002F1A59"/>
    <w:rsid w:val="002F2A6E"/>
    <w:rsid w:val="002F2E06"/>
    <w:rsid w:val="002F41C9"/>
    <w:rsid w:val="002F475B"/>
    <w:rsid w:val="002F5549"/>
    <w:rsid w:val="002F604F"/>
    <w:rsid w:val="00300465"/>
    <w:rsid w:val="00300A29"/>
    <w:rsid w:val="00300A84"/>
    <w:rsid w:val="00302053"/>
    <w:rsid w:val="003022FF"/>
    <w:rsid w:val="003029F1"/>
    <w:rsid w:val="00303758"/>
    <w:rsid w:val="003038C4"/>
    <w:rsid w:val="00303C34"/>
    <w:rsid w:val="00304597"/>
    <w:rsid w:val="00305009"/>
    <w:rsid w:val="00305616"/>
    <w:rsid w:val="00305854"/>
    <w:rsid w:val="00305A10"/>
    <w:rsid w:val="0030614D"/>
    <w:rsid w:val="00306187"/>
    <w:rsid w:val="003065D1"/>
    <w:rsid w:val="00306600"/>
    <w:rsid w:val="00306D1C"/>
    <w:rsid w:val="00307A86"/>
    <w:rsid w:val="00307FE2"/>
    <w:rsid w:val="00310BC1"/>
    <w:rsid w:val="00310C82"/>
    <w:rsid w:val="00310F4B"/>
    <w:rsid w:val="00311852"/>
    <w:rsid w:val="00311FB0"/>
    <w:rsid w:val="00312C64"/>
    <w:rsid w:val="003134C6"/>
    <w:rsid w:val="00313A14"/>
    <w:rsid w:val="00315111"/>
    <w:rsid w:val="0031574B"/>
    <w:rsid w:val="00316F1B"/>
    <w:rsid w:val="00317157"/>
    <w:rsid w:val="00317F92"/>
    <w:rsid w:val="003202B2"/>
    <w:rsid w:val="003202DD"/>
    <w:rsid w:val="003205C6"/>
    <w:rsid w:val="00320CE8"/>
    <w:rsid w:val="0032172C"/>
    <w:rsid w:val="003218D0"/>
    <w:rsid w:val="00321CDA"/>
    <w:rsid w:val="003227CA"/>
    <w:rsid w:val="00323471"/>
    <w:rsid w:val="00323C7F"/>
    <w:rsid w:val="00323D56"/>
    <w:rsid w:val="0032410A"/>
    <w:rsid w:val="0032605C"/>
    <w:rsid w:val="00326625"/>
    <w:rsid w:val="00326A83"/>
    <w:rsid w:val="00326B30"/>
    <w:rsid w:val="00326DF5"/>
    <w:rsid w:val="003304C6"/>
    <w:rsid w:val="00330BB0"/>
    <w:rsid w:val="00330BD9"/>
    <w:rsid w:val="00330E46"/>
    <w:rsid w:val="003332B3"/>
    <w:rsid w:val="00333754"/>
    <w:rsid w:val="003337B3"/>
    <w:rsid w:val="003343F1"/>
    <w:rsid w:val="00334D92"/>
    <w:rsid w:val="00334E2F"/>
    <w:rsid w:val="00336272"/>
    <w:rsid w:val="00336B82"/>
    <w:rsid w:val="00337BE2"/>
    <w:rsid w:val="00337CA5"/>
    <w:rsid w:val="0034040C"/>
    <w:rsid w:val="00340955"/>
    <w:rsid w:val="00340D28"/>
    <w:rsid w:val="00341340"/>
    <w:rsid w:val="0034155F"/>
    <w:rsid w:val="00342717"/>
    <w:rsid w:val="003429DE"/>
    <w:rsid w:val="00343067"/>
    <w:rsid w:val="00344169"/>
    <w:rsid w:val="00345C2F"/>
    <w:rsid w:val="00345E31"/>
    <w:rsid w:val="0034697C"/>
    <w:rsid w:val="00346BC8"/>
    <w:rsid w:val="0034768B"/>
    <w:rsid w:val="00347CCF"/>
    <w:rsid w:val="0035099F"/>
    <w:rsid w:val="003511B1"/>
    <w:rsid w:val="003513C2"/>
    <w:rsid w:val="0035147D"/>
    <w:rsid w:val="003515ED"/>
    <w:rsid w:val="003519F4"/>
    <w:rsid w:val="00351A3D"/>
    <w:rsid w:val="00351FE4"/>
    <w:rsid w:val="00352A50"/>
    <w:rsid w:val="00352C61"/>
    <w:rsid w:val="00352D1B"/>
    <w:rsid w:val="00352D7D"/>
    <w:rsid w:val="00352E3D"/>
    <w:rsid w:val="00354012"/>
    <w:rsid w:val="003545BE"/>
    <w:rsid w:val="00354EB3"/>
    <w:rsid w:val="00355531"/>
    <w:rsid w:val="00356048"/>
    <w:rsid w:val="00356AA6"/>
    <w:rsid w:val="003570E5"/>
    <w:rsid w:val="00357915"/>
    <w:rsid w:val="00357FA6"/>
    <w:rsid w:val="0036039A"/>
    <w:rsid w:val="0036291F"/>
    <w:rsid w:val="0036300E"/>
    <w:rsid w:val="00363341"/>
    <w:rsid w:val="00363667"/>
    <w:rsid w:val="00364786"/>
    <w:rsid w:val="00365683"/>
    <w:rsid w:val="00365D9D"/>
    <w:rsid w:val="0036665D"/>
    <w:rsid w:val="00367237"/>
    <w:rsid w:val="0036769B"/>
    <w:rsid w:val="00367759"/>
    <w:rsid w:val="00370373"/>
    <w:rsid w:val="003707AC"/>
    <w:rsid w:val="00371471"/>
    <w:rsid w:val="00371547"/>
    <w:rsid w:val="00371A76"/>
    <w:rsid w:val="00372102"/>
    <w:rsid w:val="003723B4"/>
    <w:rsid w:val="00372439"/>
    <w:rsid w:val="00372B4E"/>
    <w:rsid w:val="003737EE"/>
    <w:rsid w:val="00373AAB"/>
    <w:rsid w:val="00374470"/>
    <w:rsid w:val="003758FA"/>
    <w:rsid w:val="00375E50"/>
    <w:rsid w:val="00375FF6"/>
    <w:rsid w:val="0037649F"/>
    <w:rsid w:val="00376D8B"/>
    <w:rsid w:val="00377051"/>
    <w:rsid w:val="0037742C"/>
    <w:rsid w:val="003777E6"/>
    <w:rsid w:val="00377C94"/>
    <w:rsid w:val="00380044"/>
    <w:rsid w:val="0038031A"/>
    <w:rsid w:val="003807FD"/>
    <w:rsid w:val="003808C3"/>
    <w:rsid w:val="00380C35"/>
    <w:rsid w:val="00381A2C"/>
    <w:rsid w:val="00381F71"/>
    <w:rsid w:val="003827FF"/>
    <w:rsid w:val="003837F6"/>
    <w:rsid w:val="00384240"/>
    <w:rsid w:val="0038472D"/>
    <w:rsid w:val="003854FF"/>
    <w:rsid w:val="003866D7"/>
    <w:rsid w:val="00387540"/>
    <w:rsid w:val="003877C1"/>
    <w:rsid w:val="0038796F"/>
    <w:rsid w:val="00390012"/>
    <w:rsid w:val="0039081C"/>
    <w:rsid w:val="00391058"/>
    <w:rsid w:val="00391E4F"/>
    <w:rsid w:val="00392022"/>
    <w:rsid w:val="00393C23"/>
    <w:rsid w:val="00393F26"/>
    <w:rsid w:val="00393FA8"/>
    <w:rsid w:val="00394036"/>
    <w:rsid w:val="003955E8"/>
    <w:rsid w:val="003956EF"/>
    <w:rsid w:val="0039596F"/>
    <w:rsid w:val="00396A46"/>
    <w:rsid w:val="00396EC8"/>
    <w:rsid w:val="003979E6"/>
    <w:rsid w:val="003A02C7"/>
    <w:rsid w:val="003A15C2"/>
    <w:rsid w:val="003A17EC"/>
    <w:rsid w:val="003A18D0"/>
    <w:rsid w:val="003A1B99"/>
    <w:rsid w:val="003A21D1"/>
    <w:rsid w:val="003A22D6"/>
    <w:rsid w:val="003A2D96"/>
    <w:rsid w:val="003A3BE2"/>
    <w:rsid w:val="003A3BFC"/>
    <w:rsid w:val="003A3FDE"/>
    <w:rsid w:val="003A4300"/>
    <w:rsid w:val="003A43A3"/>
    <w:rsid w:val="003A47FE"/>
    <w:rsid w:val="003A517B"/>
    <w:rsid w:val="003A52B2"/>
    <w:rsid w:val="003A5C66"/>
    <w:rsid w:val="003A5FF8"/>
    <w:rsid w:val="003A63D4"/>
    <w:rsid w:val="003A6403"/>
    <w:rsid w:val="003A6FED"/>
    <w:rsid w:val="003A717B"/>
    <w:rsid w:val="003A7B62"/>
    <w:rsid w:val="003A7C58"/>
    <w:rsid w:val="003B02DA"/>
    <w:rsid w:val="003B042F"/>
    <w:rsid w:val="003B0773"/>
    <w:rsid w:val="003B1626"/>
    <w:rsid w:val="003B1E5B"/>
    <w:rsid w:val="003B2970"/>
    <w:rsid w:val="003B2C49"/>
    <w:rsid w:val="003B3257"/>
    <w:rsid w:val="003B3742"/>
    <w:rsid w:val="003B3760"/>
    <w:rsid w:val="003B40A3"/>
    <w:rsid w:val="003B469B"/>
    <w:rsid w:val="003B4D13"/>
    <w:rsid w:val="003B4EFC"/>
    <w:rsid w:val="003B4F4F"/>
    <w:rsid w:val="003B4F51"/>
    <w:rsid w:val="003B57CE"/>
    <w:rsid w:val="003B59D4"/>
    <w:rsid w:val="003B5CB3"/>
    <w:rsid w:val="003B63DB"/>
    <w:rsid w:val="003B6F52"/>
    <w:rsid w:val="003B707E"/>
    <w:rsid w:val="003B7E63"/>
    <w:rsid w:val="003C0213"/>
    <w:rsid w:val="003C02DF"/>
    <w:rsid w:val="003C1326"/>
    <w:rsid w:val="003C17AF"/>
    <w:rsid w:val="003C1F66"/>
    <w:rsid w:val="003C2340"/>
    <w:rsid w:val="003C286B"/>
    <w:rsid w:val="003C40A4"/>
    <w:rsid w:val="003C4759"/>
    <w:rsid w:val="003C4A64"/>
    <w:rsid w:val="003C521D"/>
    <w:rsid w:val="003C5A27"/>
    <w:rsid w:val="003C6B14"/>
    <w:rsid w:val="003C70D3"/>
    <w:rsid w:val="003D0718"/>
    <w:rsid w:val="003D0FE3"/>
    <w:rsid w:val="003D1BAC"/>
    <w:rsid w:val="003D2ED1"/>
    <w:rsid w:val="003D557C"/>
    <w:rsid w:val="003D6404"/>
    <w:rsid w:val="003D76BC"/>
    <w:rsid w:val="003E013E"/>
    <w:rsid w:val="003E0C16"/>
    <w:rsid w:val="003E0C2B"/>
    <w:rsid w:val="003E1186"/>
    <w:rsid w:val="003E1498"/>
    <w:rsid w:val="003E16D1"/>
    <w:rsid w:val="003E1933"/>
    <w:rsid w:val="003E19D0"/>
    <w:rsid w:val="003E2B62"/>
    <w:rsid w:val="003E2FC8"/>
    <w:rsid w:val="003E30F5"/>
    <w:rsid w:val="003E3EE3"/>
    <w:rsid w:val="003E4180"/>
    <w:rsid w:val="003E4653"/>
    <w:rsid w:val="003E5D56"/>
    <w:rsid w:val="003E7F82"/>
    <w:rsid w:val="003F2270"/>
    <w:rsid w:val="003F2753"/>
    <w:rsid w:val="003F380A"/>
    <w:rsid w:val="003F3B47"/>
    <w:rsid w:val="003F4732"/>
    <w:rsid w:val="003F49B8"/>
    <w:rsid w:val="003F523D"/>
    <w:rsid w:val="003F562D"/>
    <w:rsid w:val="003F577B"/>
    <w:rsid w:val="003F61D1"/>
    <w:rsid w:val="003F6233"/>
    <w:rsid w:val="003F64CF"/>
    <w:rsid w:val="003F726A"/>
    <w:rsid w:val="003F73D3"/>
    <w:rsid w:val="00400590"/>
    <w:rsid w:val="00400B92"/>
    <w:rsid w:val="00401649"/>
    <w:rsid w:val="00401810"/>
    <w:rsid w:val="004026C3"/>
    <w:rsid w:val="0040291F"/>
    <w:rsid w:val="00403D4E"/>
    <w:rsid w:val="00404705"/>
    <w:rsid w:val="00404D41"/>
    <w:rsid w:val="00404F62"/>
    <w:rsid w:val="00406249"/>
    <w:rsid w:val="004062E4"/>
    <w:rsid w:val="00406EFD"/>
    <w:rsid w:val="00407567"/>
    <w:rsid w:val="004078A8"/>
    <w:rsid w:val="00407D53"/>
    <w:rsid w:val="0041076C"/>
    <w:rsid w:val="004111AA"/>
    <w:rsid w:val="00411941"/>
    <w:rsid w:val="00411C1F"/>
    <w:rsid w:val="00412205"/>
    <w:rsid w:val="004126F5"/>
    <w:rsid w:val="004138BA"/>
    <w:rsid w:val="00414A21"/>
    <w:rsid w:val="00414C53"/>
    <w:rsid w:val="00414FD8"/>
    <w:rsid w:val="00415CCC"/>
    <w:rsid w:val="00415FC2"/>
    <w:rsid w:val="00420619"/>
    <w:rsid w:val="00420EDD"/>
    <w:rsid w:val="00421161"/>
    <w:rsid w:val="004212D4"/>
    <w:rsid w:val="00422A96"/>
    <w:rsid w:val="00422D45"/>
    <w:rsid w:val="00422E2D"/>
    <w:rsid w:val="00423EE3"/>
    <w:rsid w:val="004240DB"/>
    <w:rsid w:val="0042464E"/>
    <w:rsid w:val="004251C7"/>
    <w:rsid w:val="00425E88"/>
    <w:rsid w:val="004261CA"/>
    <w:rsid w:val="00426A21"/>
    <w:rsid w:val="00426F7F"/>
    <w:rsid w:val="00427293"/>
    <w:rsid w:val="0042748C"/>
    <w:rsid w:val="00427614"/>
    <w:rsid w:val="00427E90"/>
    <w:rsid w:val="004302B2"/>
    <w:rsid w:val="00430365"/>
    <w:rsid w:val="00430820"/>
    <w:rsid w:val="00430AC4"/>
    <w:rsid w:val="00430C9D"/>
    <w:rsid w:val="00430FA5"/>
    <w:rsid w:val="00431669"/>
    <w:rsid w:val="00431798"/>
    <w:rsid w:val="004322B1"/>
    <w:rsid w:val="0043271F"/>
    <w:rsid w:val="00433501"/>
    <w:rsid w:val="00433814"/>
    <w:rsid w:val="0043415C"/>
    <w:rsid w:val="0043437D"/>
    <w:rsid w:val="00434CC0"/>
    <w:rsid w:val="00434EB0"/>
    <w:rsid w:val="00436836"/>
    <w:rsid w:val="00436ABE"/>
    <w:rsid w:val="00436C32"/>
    <w:rsid w:val="00437272"/>
    <w:rsid w:val="00437498"/>
    <w:rsid w:val="00437E54"/>
    <w:rsid w:val="00437E6B"/>
    <w:rsid w:val="00440DF2"/>
    <w:rsid w:val="0044135A"/>
    <w:rsid w:val="0044162B"/>
    <w:rsid w:val="00441998"/>
    <w:rsid w:val="00441F65"/>
    <w:rsid w:val="004424DB"/>
    <w:rsid w:val="00442C48"/>
    <w:rsid w:val="00443813"/>
    <w:rsid w:val="00443C0E"/>
    <w:rsid w:val="00444038"/>
    <w:rsid w:val="004443B3"/>
    <w:rsid w:val="00444607"/>
    <w:rsid w:val="004456F5"/>
    <w:rsid w:val="00446294"/>
    <w:rsid w:val="00447912"/>
    <w:rsid w:val="00447B67"/>
    <w:rsid w:val="00450E35"/>
    <w:rsid w:val="004528F5"/>
    <w:rsid w:val="00452A30"/>
    <w:rsid w:val="004530A3"/>
    <w:rsid w:val="004532E7"/>
    <w:rsid w:val="004534D5"/>
    <w:rsid w:val="00454013"/>
    <w:rsid w:val="0045449E"/>
    <w:rsid w:val="0045452E"/>
    <w:rsid w:val="0045495C"/>
    <w:rsid w:val="00454D3E"/>
    <w:rsid w:val="0045545A"/>
    <w:rsid w:val="00455692"/>
    <w:rsid w:val="00455908"/>
    <w:rsid w:val="0045596E"/>
    <w:rsid w:val="0045633B"/>
    <w:rsid w:val="004570FC"/>
    <w:rsid w:val="00460E06"/>
    <w:rsid w:val="00460F15"/>
    <w:rsid w:val="004623E2"/>
    <w:rsid w:val="00462F67"/>
    <w:rsid w:val="004636C7"/>
    <w:rsid w:val="00463FA4"/>
    <w:rsid w:val="0046416A"/>
    <w:rsid w:val="00464392"/>
    <w:rsid w:val="0046479F"/>
    <w:rsid w:val="00465314"/>
    <w:rsid w:val="00465A92"/>
    <w:rsid w:val="00465AFD"/>
    <w:rsid w:val="0046643D"/>
    <w:rsid w:val="00467079"/>
    <w:rsid w:val="00467844"/>
    <w:rsid w:val="00472EBF"/>
    <w:rsid w:val="0047336B"/>
    <w:rsid w:val="00473DE8"/>
    <w:rsid w:val="00474B40"/>
    <w:rsid w:val="00474C27"/>
    <w:rsid w:val="00474F97"/>
    <w:rsid w:val="00475A74"/>
    <w:rsid w:val="00475EBB"/>
    <w:rsid w:val="0047697F"/>
    <w:rsid w:val="00476C17"/>
    <w:rsid w:val="00476D0D"/>
    <w:rsid w:val="00477243"/>
    <w:rsid w:val="00477522"/>
    <w:rsid w:val="00477C95"/>
    <w:rsid w:val="004801DB"/>
    <w:rsid w:val="00480953"/>
    <w:rsid w:val="004809D9"/>
    <w:rsid w:val="00481990"/>
    <w:rsid w:val="00482858"/>
    <w:rsid w:val="00483856"/>
    <w:rsid w:val="004846A1"/>
    <w:rsid w:val="00484852"/>
    <w:rsid w:val="00485BB6"/>
    <w:rsid w:val="004876E9"/>
    <w:rsid w:val="00490428"/>
    <w:rsid w:val="004905DD"/>
    <w:rsid w:val="00491295"/>
    <w:rsid w:val="00491898"/>
    <w:rsid w:val="00491A1E"/>
    <w:rsid w:val="00491C00"/>
    <w:rsid w:val="00491D7B"/>
    <w:rsid w:val="00491D96"/>
    <w:rsid w:val="00491DD3"/>
    <w:rsid w:val="004922E8"/>
    <w:rsid w:val="0049234E"/>
    <w:rsid w:val="004925E7"/>
    <w:rsid w:val="004929E2"/>
    <w:rsid w:val="00492FAE"/>
    <w:rsid w:val="0049306F"/>
    <w:rsid w:val="00493260"/>
    <w:rsid w:val="00493E79"/>
    <w:rsid w:val="004945FD"/>
    <w:rsid w:val="00495A0A"/>
    <w:rsid w:val="00496436"/>
    <w:rsid w:val="00496C7A"/>
    <w:rsid w:val="00496CF4"/>
    <w:rsid w:val="004978AC"/>
    <w:rsid w:val="00497EED"/>
    <w:rsid w:val="004A04AF"/>
    <w:rsid w:val="004A05C6"/>
    <w:rsid w:val="004A0C09"/>
    <w:rsid w:val="004A1469"/>
    <w:rsid w:val="004A2B16"/>
    <w:rsid w:val="004A2BAD"/>
    <w:rsid w:val="004A304A"/>
    <w:rsid w:val="004A3BFF"/>
    <w:rsid w:val="004A4316"/>
    <w:rsid w:val="004A4455"/>
    <w:rsid w:val="004A59CB"/>
    <w:rsid w:val="004A6752"/>
    <w:rsid w:val="004A761A"/>
    <w:rsid w:val="004A7AAD"/>
    <w:rsid w:val="004A7FBF"/>
    <w:rsid w:val="004B007C"/>
    <w:rsid w:val="004B04FF"/>
    <w:rsid w:val="004B1379"/>
    <w:rsid w:val="004B1AD7"/>
    <w:rsid w:val="004B1F8C"/>
    <w:rsid w:val="004B26BE"/>
    <w:rsid w:val="004B3517"/>
    <w:rsid w:val="004B416F"/>
    <w:rsid w:val="004B4514"/>
    <w:rsid w:val="004B52F6"/>
    <w:rsid w:val="004B59FF"/>
    <w:rsid w:val="004B5FEB"/>
    <w:rsid w:val="004B61DC"/>
    <w:rsid w:val="004B66F4"/>
    <w:rsid w:val="004B7263"/>
    <w:rsid w:val="004B7750"/>
    <w:rsid w:val="004B7B41"/>
    <w:rsid w:val="004B7D56"/>
    <w:rsid w:val="004B7EA2"/>
    <w:rsid w:val="004C01D3"/>
    <w:rsid w:val="004C0D54"/>
    <w:rsid w:val="004C22DF"/>
    <w:rsid w:val="004C2844"/>
    <w:rsid w:val="004C28F0"/>
    <w:rsid w:val="004C342E"/>
    <w:rsid w:val="004C3BA5"/>
    <w:rsid w:val="004C4240"/>
    <w:rsid w:val="004C57A6"/>
    <w:rsid w:val="004C5A0D"/>
    <w:rsid w:val="004C5AAA"/>
    <w:rsid w:val="004C60A5"/>
    <w:rsid w:val="004C6784"/>
    <w:rsid w:val="004C6AB0"/>
    <w:rsid w:val="004C6DD3"/>
    <w:rsid w:val="004C7AC9"/>
    <w:rsid w:val="004D00C5"/>
    <w:rsid w:val="004D120E"/>
    <w:rsid w:val="004D14BC"/>
    <w:rsid w:val="004D170E"/>
    <w:rsid w:val="004D1983"/>
    <w:rsid w:val="004D1B57"/>
    <w:rsid w:val="004D1EC8"/>
    <w:rsid w:val="004D2467"/>
    <w:rsid w:val="004D25B1"/>
    <w:rsid w:val="004D2E13"/>
    <w:rsid w:val="004D2F92"/>
    <w:rsid w:val="004D385E"/>
    <w:rsid w:val="004D3AD6"/>
    <w:rsid w:val="004D3BBA"/>
    <w:rsid w:val="004D61E3"/>
    <w:rsid w:val="004D630D"/>
    <w:rsid w:val="004D68CE"/>
    <w:rsid w:val="004D69BE"/>
    <w:rsid w:val="004D6A81"/>
    <w:rsid w:val="004D798C"/>
    <w:rsid w:val="004D7E85"/>
    <w:rsid w:val="004E0619"/>
    <w:rsid w:val="004E1F5F"/>
    <w:rsid w:val="004E21CD"/>
    <w:rsid w:val="004E2769"/>
    <w:rsid w:val="004E3A28"/>
    <w:rsid w:val="004E3C88"/>
    <w:rsid w:val="004E4B88"/>
    <w:rsid w:val="004E55B3"/>
    <w:rsid w:val="004E612F"/>
    <w:rsid w:val="004E62B2"/>
    <w:rsid w:val="004E666D"/>
    <w:rsid w:val="004E6CA7"/>
    <w:rsid w:val="004E6D02"/>
    <w:rsid w:val="004E6F0A"/>
    <w:rsid w:val="004F022E"/>
    <w:rsid w:val="004F22A3"/>
    <w:rsid w:val="004F26DA"/>
    <w:rsid w:val="004F3430"/>
    <w:rsid w:val="004F3CB8"/>
    <w:rsid w:val="004F574C"/>
    <w:rsid w:val="004F6419"/>
    <w:rsid w:val="004F6AA6"/>
    <w:rsid w:val="004F7618"/>
    <w:rsid w:val="004F7EEC"/>
    <w:rsid w:val="00500DFE"/>
    <w:rsid w:val="00501BDC"/>
    <w:rsid w:val="005024D9"/>
    <w:rsid w:val="00502BDF"/>
    <w:rsid w:val="00502E6A"/>
    <w:rsid w:val="00503051"/>
    <w:rsid w:val="00503B04"/>
    <w:rsid w:val="00503F82"/>
    <w:rsid w:val="00504245"/>
    <w:rsid w:val="00505203"/>
    <w:rsid w:val="00506635"/>
    <w:rsid w:val="00506877"/>
    <w:rsid w:val="00507B7C"/>
    <w:rsid w:val="00507E0E"/>
    <w:rsid w:val="00510484"/>
    <w:rsid w:val="00510F18"/>
    <w:rsid w:val="005111D9"/>
    <w:rsid w:val="005116B9"/>
    <w:rsid w:val="00511AB3"/>
    <w:rsid w:val="00511CBD"/>
    <w:rsid w:val="00512532"/>
    <w:rsid w:val="005125FE"/>
    <w:rsid w:val="00512912"/>
    <w:rsid w:val="005136C8"/>
    <w:rsid w:val="00513AD9"/>
    <w:rsid w:val="005148DA"/>
    <w:rsid w:val="0051490F"/>
    <w:rsid w:val="00514D45"/>
    <w:rsid w:val="00514DAC"/>
    <w:rsid w:val="00514EE3"/>
    <w:rsid w:val="00515195"/>
    <w:rsid w:val="00515D27"/>
    <w:rsid w:val="00515DF5"/>
    <w:rsid w:val="00515F39"/>
    <w:rsid w:val="00516270"/>
    <w:rsid w:val="0051666D"/>
    <w:rsid w:val="005173C9"/>
    <w:rsid w:val="00520278"/>
    <w:rsid w:val="005206D4"/>
    <w:rsid w:val="00520C9B"/>
    <w:rsid w:val="00522555"/>
    <w:rsid w:val="00522853"/>
    <w:rsid w:val="00522B3A"/>
    <w:rsid w:val="00523F2F"/>
    <w:rsid w:val="005244EC"/>
    <w:rsid w:val="0052728C"/>
    <w:rsid w:val="00527BD0"/>
    <w:rsid w:val="00530AA4"/>
    <w:rsid w:val="00530CBF"/>
    <w:rsid w:val="00531669"/>
    <w:rsid w:val="00531DC3"/>
    <w:rsid w:val="00532ECD"/>
    <w:rsid w:val="005334E1"/>
    <w:rsid w:val="00533566"/>
    <w:rsid w:val="00533A41"/>
    <w:rsid w:val="00533FD1"/>
    <w:rsid w:val="0053416B"/>
    <w:rsid w:val="00534F1C"/>
    <w:rsid w:val="005352BD"/>
    <w:rsid w:val="00535354"/>
    <w:rsid w:val="0053567C"/>
    <w:rsid w:val="00535C81"/>
    <w:rsid w:val="00535F21"/>
    <w:rsid w:val="00536BF4"/>
    <w:rsid w:val="005373BF"/>
    <w:rsid w:val="00537552"/>
    <w:rsid w:val="005377F7"/>
    <w:rsid w:val="00540246"/>
    <w:rsid w:val="00540525"/>
    <w:rsid w:val="00540965"/>
    <w:rsid w:val="00541088"/>
    <w:rsid w:val="0054145F"/>
    <w:rsid w:val="0054151F"/>
    <w:rsid w:val="005418BD"/>
    <w:rsid w:val="00541C8A"/>
    <w:rsid w:val="005428B3"/>
    <w:rsid w:val="00542936"/>
    <w:rsid w:val="00542A3B"/>
    <w:rsid w:val="00542BE7"/>
    <w:rsid w:val="0054317E"/>
    <w:rsid w:val="0054418E"/>
    <w:rsid w:val="00544A0C"/>
    <w:rsid w:val="00544E7D"/>
    <w:rsid w:val="00544E91"/>
    <w:rsid w:val="0054530E"/>
    <w:rsid w:val="00545372"/>
    <w:rsid w:val="00546068"/>
    <w:rsid w:val="005461DD"/>
    <w:rsid w:val="00546271"/>
    <w:rsid w:val="00546292"/>
    <w:rsid w:val="00546448"/>
    <w:rsid w:val="00546B5D"/>
    <w:rsid w:val="0054763B"/>
    <w:rsid w:val="00547B29"/>
    <w:rsid w:val="005519F2"/>
    <w:rsid w:val="00552062"/>
    <w:rsid w:val="0055255B"/>
    <w:rsid w:val="005534A3"/>
    <w:rsid w:val="005536E8"/>
    <w:rsid w:val="00553ED9"/>
    <w:rsid w:val="00555273"/>
    <w:rsid w:val="00555933"/>
    <w:rsid w:val="005559B7"/>
    <w:rsid w:val="00556639"/>
    <w:rsid w:val="00557657"/>
    <w:rsid w:val="00557E03"/>
    <w:rsid w:val="00560112"/>
    <w:rsid w:val="00560245"/>
    <w:rsid w:val="0056040C"/>
    <w:rsid w:val="0056049A"/>
    <w:rsid w:val="00560672"/>
    <w:rsid w:val="00560676"/>
    <w:rsid w:val="00561728"/>
    <w:rsid w:val="005627A3"/>
    <w:rsid w:val="00563438"/>
    <w:rsid w:val="005635F2"/>
    <w:rsid w:val="00563E52"/>
    <w:rsid w:val="00564140"/>
    <w:rsid w:val="005654A5"/>
    <w:rsid w:val="00565945"/>
    <w:rsid w:val="00565AC2"/>
    <w:rsid w:val="005666B2"/>
    <w:rsid w:val="005667E5"/>
    <w:rsid w:val="00566999"/>
    <w:rsid w:val="00567FC1"/>
    <w:rsid w:val="005700FC"/>
    <w:rsid w:val="005710BF"/>
    <w:rsid w:val="0057110A"/>
    <w:rsid w:val="00572E57"/>
    <w:rsid w:val="005731B4"/>
    <w:rsid w:val="00574C01"/>
    <w:rsid w:val="005750C4"/>
    <w:rsid w:val="005758DE"/>
    <w:rsid w:val="0057598F"/>
    <w:rsid w:val="00575FBC"/>
    <w:rsid w:val="005766C8"/>
    <w:rsid w:val="00576F98"/>
    <w:rsid w:val="00577566"/>
    <w:rsid w:val="0057759C"/>
    <w:rsid w:val="005777DD"/>
    <w:rsid w:val="00580136"/>
    <w:rsid w:val="00580145"/>
    <w:rsid w:val="00581F77"/>
    <w:rsid w:val="00581F9F"/>
    <w:rsid w:val="00582949"/>
    <w:rsid w:val="00583223"/>
    <w:rsid w:val="005832BA"/>
    <w:rsid w:val="00583606"/>
    <w:rsid w:val="00584333"/>
    <w:rsid w:val="005845C6"/>
    <w:rsid w:val="00584939"/>
    <w:rsid w:val="00584C2B"/>
    <w:rsid w:val="005851AD"/>
    <w:rsid w:val="00585444"/>
    <w:rsid w:val="00585540"/>
    <w:rsid w:val="00585ECA"/>
    <w:rsid w:val="00587481"/>
    <w:rsid w:val="005874CA"/>
    <w:rsid w:val="00587E54"/>
    <w:rsid w:val="0059040D"/>
    <w:rsid w:val="00590DB2"/>
    <w:rsid w:val="00592D5C"/>
    <w:rsid w:val="00594347"/>
    <w:rsid w:val="0059496C"/>
    <w:rsid w:val="005949BE"/>
    <w:rsid w:val="00594B92"/>
    <w:rsid w:val="00594FD2"/>
    <w:rsid w:val="0059528A"/>
    <w:rsid w:val="005953F9"/>
    <w:rsid w:val="005954A0"/>
    <w:rsid w:val="005955CE"/>
    <w:rsid w:val="00595E67"/>
    <w:rsid w:val="00596DD1"/>
    <w:rsid w:val="00597426"/>
    <w:rsid w:val="00597AE4"/>
    <w:rsid w:val="00597AEE"/>
    <w:rsid w:val="005A04C5"/>
    <w:rsid w:val="005A0589"/>
    <w:rsid w:val="005A11EE"/>
    <w:rsid w:val="005A149B"/>
    <w:rsid w:val="005A1E5E"/>
    <w:rsid w:val="005A1F6F"/>
    <w:rsid w:val="005A25AB"/>
    <w:rsid w:val="005A2E24"/>
    <w:rsid w:val="005A3585"/>
    <w:rsid w:val="005A36CA"/>
    <w:rsid w:val="005A393A"/>
    <w:rsid w:val="005A47D6"/>
    <w:rsid w:val="005A6214"/>
    <w:rsid w:val="005A6D7D"/>
    <w:rsid w:val="005A7B86"/>
    <w:rsid w:val="005B00F0"/>
    <w:rsid w:val="005B08D3"/>
    <w:rsid w:val="005B0AA1"/>
    <w:rsid w:val="005B0BCC"/>
    <w:rsid w:val="005B1420"/>
    <w:rsid w:val="005B15A6"/>
    <w:rsid w:val="005B31F1"/>
    <w:rsid w:val="005B361A"/>
    <w:rsid w:val="005B3EDE"/>
    <w:rsid w:val="005B3F30"/>
    <w:rsid w:val="005B3F84"/>
    <w:rsid w:val="005B4101"/>
    <w:rsid w:val="005B49B5"/>
    <w:rsid w:val="005B5290"/>
    <w:rsid w:val="005B5D01"/>
    <w:rsid w:val="005B5E7F"/>
    <w:rsid w:val="005B5F33"/>
    <w:rsid w:val="005B61A0"/>
    <w:rsid w:val="005B6F23"/>
    <w:rsid w:val="005B7195"/>
    <w:rsid w:val="005B7209"/>
    <w:rsid w:val="005B742D"/>
    <w:rsid w:val="005B7522"/>
    <w:rsid w:val="005B7C49"/>
    <w:rsid w:val="005B7F3A"/>
    <w:rsid w:val="005C0122"/>
    <w:rsid w:val="005C037B"/>
    <w:rsid w:val="005C0477"/>
    <w:rsid w:val="005C060F"/>
    <w:rsid w:val="005C19BD"/>
    <w:rsid w:val="005C1B68"/>
    <w:rsid w:val="005C1B75"/>
    <w:rsid w:val="005C1F5D"/>
    <w:rsid w:val="005C23FA"/>
    <w:rsid w:val="005C25B2"/>
    <w:rsid w:val="005C2A60"/>
    <w:rsid w:val="005C2BC7"/>
    <w:rsid w:val="005C318E"/>
    <w:rsid w:val="005C3836"/>
    <w:rsid w:val="005C3B4B"/>
    <w:rsid w:val="005C418D"/>
    <w:rsid w:val="005C4C37"/>
    <w:rsid w:val="005C5252"/>
    <w:rsid w:val="005C5614"/>
    <w:rsid w:val="005C5EB9"/>
    <w:rsid w:val="005C5ECF"/>
    <w:rsid w:val="005C6032"/>
    <w:rsid w:val="005C66BF"/>
    <w:rsid w:val="005C74F9"/>
    <w:rsid w:val="005D0B3D"/>
    <w:rsid w:val="005D0D40"/>
    <w:rsid w:val="005D11AB"/>
    <w:rsid w:val="005D145B"/>
    <w:rsid w:val="005D219D"/>
    <w:rsid w:val="005D2345"/>
    <w:rsid w:val="005D23FA"/>
    <w:rsid w:val="005D2511"/>
    <w:rsid w:val="005D3845"/>
    <w:rsid w:val="005D3B9E"/>
    <w:rsid w:val="005D552F"/>
    <w:rsid w:val="005D55D6"/>
    <w:rsid w:val="005D614C"/>
    <w:rsid w:val="005D6382"/>
    <w:rsid w:val="005D6541"/>
    <w:rsid w:val="005D6C75"/>
    <w:rsid w:val="005E00E4"/>
    <w:rsid w:val="005E176A"/>
    <w:rsid w:val="005E39B9"/>
    <w:rsid w:val="005E3CF8"/>
    <w:rsid w:val="005E40F5"/>
    <w:rsid w:val="005E508C"/>
    <w:rsid w:val="005E536C"/>
    <w:rsid w:val="005E57F6"/>
    <w:rsid w:val="005E5953"/>
    <w:rsid w:val="005E5F1F"/>
    <w:rsid w:val="005E7445"/>
    <w:rsid w:val="005E7870"/>
    <w:rsid w:val="005F076D"/>
    <w:rsid w:val="005F0AB4"/>
    <w:rsid w:val="005F1360"/>
    <w:rsid w:val="005F1479"/>
    <w:rsid w:val="005F2343"/>
    <w:rsid w:val="005F37AB"/>
    <w:rsid w:val="005F42B1"/>
    <w:rsid w:val="005F47A1"/>
    <w:rsid w:val="005F48CD"/>
    <w:rsid w:val="005F4C66"/>
    <w:rsid w:val="005F6675"/>
    <w:rsid w:val="005F72B3"/>
    <w:rsid w:val="0060086A"/>
    <w:rsid w:val="006012EF"/>
    <w:rsid w:val="006014AD"/>
    <w:rsid w:val="006038AE"/>
    <w:rsid w:val="00603DDC"/>
    <w:rsid w:val="00603E2E"/>
    <w:rsid w:val="00604077"/>
    <w:rsid w:val="006042E7"/>
    <w:rsid w:val="00604CAF"/>
    <w:rsid w:val="006050F2"/>
    <w:rsid w:val="00606D61"/>
    <w:rsid w:val="006072F6"/>
    <w:rsid w:val="0060762C"/>
    <w:rsid w:val="006079E8"/>
    <w:rsid w:val="00607B40"/>
    <w:rsid w:val="00607D2D"/>
    <w:rsid w:val="0061010B"/>
    <w:rsid w:val="00611217"/>
    <w:rsid w:val="00611DC4"/>
    <w:rsid w:val="00612258"/>
    <w:rsid w:val="0061300A"/>
    <w:rsid w:val="0061357E"/>
    <w:rsid w:val="00613A4B"/>
    <w:rsid w:val="00613CC7"/>
    <w:rsid w:val="00614203"/>
    <w:rsid w:val="006144AC"/>
    <w:rsid w:val="006148FF"/>
    <w:rsid w:val="00616195"/>
    <w:rsid w:val="0061636D"/>
    <w:rsid w:val="0061652C"/>
    <w:rsid w:val="0061673F"/>
    <w:rsid w:val="00617ACB"/>
    <w:rsid w:val="00617B6C"/>
    <w:rsid w:val="00617D8D"/>
    <w:rsid w:val="00620422"/>
    <w:rsid w:val="0062163A"/>
    <w:rsid w:val="006217EC"/>
    <w:rsid w:val="00622637"/>
    <w:rsid w:val="006233B0"/>
    <w:rsid w:val="00623CAB"/>
    <w:rsid w:val="00624B74"/>
    <w:rsid w:val="006257EC"/>
    <w:rsid w:val="00625873"/>
    <w:rsid w:val="00626606"/>
    <w:rsid w:val="00626E39"/>
    <w:rsid w:val="00627068"/>
    <w:rsid w:val="00627EC6"/>
    <w:rsid w:val="006300A9"/>
    <w:rsid w:val="00630B81"/>
    <w:rsid w:val="0063133C"/>
    <w:rsid w:val="00631503"/>
    <w:rsid w:val="00632341"/>
    <w:rsid w:val="00632A33"/>
    <w:rsid w:val="00633049"/>
    <w:rsid w:val="006343F4"/>
    <w:rsid w:val="006347F9"/>
    <w:rsid w:val="006348F2"/>
    <w:rsid w:val="00636428"/>
    <w:rsid w:val="00637311"/>
    <w:rsid w:val="00640326"/>
    <w:rsid w:val="0064050C"/>
    <w:rsid w:val="006405C7"/>
    <w:rsid w:val="0064071B"/>
    <w:rsid w:val="00641333"/>
    <w:rsid w:val="006419D5"/>
    <w:rsid w:val="00641CD4"/>
    <w:rsid w:val="006423D1"/>
    <w:rsid w:val="006429A1"/>
    <w:rsid w:val="00643891"/>
    <w:rsid w:val="00644875"/>
    <w:rsid w:val="0064583C"/>
    <w:rsid w:val="00645B95"/>
    <w:rsid w:val="00646266"/>
    <w:rsid w:val="00646389"/>
    <w:rsid w:val="00646861"/>
    <w:rsid w:val="00647183"/>
    <w:rsid w:val="0064739F"/>
    <w:rsid w:val="00647507"/>
    <w:rsid w:val="006504D7"/>
    <w:rsid w:val="006508C3"/>
    <w:rsid w:val="00650B11"/>
    <w:rsid w:val="006515A9"/>
    <w:rsid w:val="00651C47"/>
    <w:rsid w:val="006525A0"/>
    <w:rsid w:val="00652EB2"/>
    <w:rsid w:val="00653175"/>
    <w:rsid w:val="00653B67"/>
    <w:rsid w:val="00653E0B"/>
    <w:rsid w:val="00654048"/>
    <w:rsid w:val="00654876"/>
    <w:rsid w:val="00654FD2"/>
    <w:rsid w:val="0065513C"/>
    <w:rsid w:val="00656180"/>
    <w:rsid w:val="00656556"/>
    <w:rsid w:val="00657DC8"/>
    <w:rsid w:val="0066021F"/>
    <w:rsid w:val="006602BC"/>
    <w:rsid w:val="006602F5"/>
    <w:rsid w:val="00660874"/>
    <w:rsid w:val="00660A55"/>
    <w:rsid w:val="00661733"/>
    <w:rsid w:val="006622CE"/>
    <w:rsid w:val="00663803"/>
    <w:rsid w:val="00663EC5"/>
    <w:rsid w:val="00664175"/>
    <w:rsid w:val="006643DE"/>
    <w:rsid w:val="00664FA9"/>
    <w:rsid w:val="006650FF"/>
    <w:rsid w:val="0066589A"/>
    <w:rsid w:val="00665A75"/>
    <w:rsid w:val="00665BEB"/>
    <w:rsid w:val="00665C2D"/>
    <w:rsid w:val="00665E85"/>
    <w:rsid w:val="00666370"/>
    <w:rsid w:val="00666471"/>
    <w:rsid w:val="00666BFE"/>
    <w:rsid w:val="0066732D"/>
    <w:rsid w:val="00667BA7"/>
    <w:rsid w:val="00670645"/>
    <w:rsid w:val="006713C3"/>
    <w:rsid w:val="00671742"/>
    <w:rsid w:val="0067264F"/>
    <w:rsid w:val="00672F69"/>
    <w:rsid w:val="00673604"/>
    <w:rsid w:val="006739F7"/>
    <w:rsid w:val="00674416"/>
    <w:rsid w:val="00674AAA"/>
    <w:rsid w:val="006754E1"/>
    <w:rsid w:val="006755AF"/>
    <w:rsid w:val="00676640"/>
    <w:rsid w:val="00676A66"/>
    <w:rsid w:val="00676BA4"/>
    <w:rsid w:val="006772D0"/>
    <w:rsid w:val="0067749E"/>
    <w:rsid w:val="00677D61"/>
    <w:rsid w:val="00680782"/>
    <w:rsid w:val="00680B39"/>
    <w:rsid w:val="00681050"/>
    <w:rsid w:val="00681834"/>
    <w:rsid w:val="00681865"/>
    <w:rsid w:val="00681F66"/>
    <w:rsid w:val="0068255B"/>
    <w:rsid w:val="0068403E"/>
    <w:rsid w:val="00684BDE"/>
    <w:rsid w:val="00685266"/>
    <w:rsid w:val="0068572D"/>
    <w:rsid w:val="00685CD1"/>
    <w:rsid w:val="00686055"/>
    <w:rsid w:val="00686259"/>
    <w:rsid w:val="0068687B"/>
    <w:rsid w:val="00686E8F"/>
    <w:rsid w:val="0068751B"/>
    <w:rsid w:val="00687C68"/>
    <w:rsid w:val="00690F53"/>
    <w:rsid w:val="00691DFD"/>
    <w:rsid w:val="0069213D"/>
    <w:rsid w:val="006928C8"/>
    <w:rsid w:val="00692A0A"/>
    <w:rsid w:val="00692B5F"/>
    <w:rsid w:val="00693147"/>
    <w:rsid w:val="00694563"/>
    <w:rsid w:val="0069497C"/>
    <w:rsid w:val="00695DFF"/>
    <w:rsid w:val="0069612D"/>
    <w:rsid w:val="00696729"/>
    <w:rsid w:val="006969D3"/>
    <w:rsid w:val="00697FCC"/>
    <w:rsid w:val="006A00FA"/>
    <w:rsid w:val="006A0374"/>
    <w:rsid w:val="006A062F"/>
    <w:rsid w:val="006A063C"/>
    <w:rsid w:val="006A0B56"/>
    <w:rsid w:val="006A1376"/>
    <w:rsid w:val="006A17EF"/>
    <w:rsid w:val="006A2333"/>
    <w:rsid w:val="006A3DB6"/>
    <w:rsid w:val="006A3F2B"/>
    <w:rsid w:val="006A4A61"/>
    <w:rsid w:val="006A4CFE"/>
    <w:rsid w:val="006A5E67"/>
    <w:rsid w:val="006A6F18"/>
    <w:rsid w:val="006A731D"/>
    <w:rsid w:val="006B0590"/>
    <w:rsid w:val="006B0A9D"/>
    <w:rsid w:val="006B0DEA"/>
    <w:rsid w:val="006B1C8D"/>
    <w:rsid w:val="006B269A"/>
    <w:rsid w:val="006B27C8"/>
    <w:rsid w:val="006B309E"/>
    <w:rsid w:val="006B337F"/>
    <w:rsid w:val="006B456F"/>
    <w:rsid w:val="006B496F"/>
    <w:rsid w:val="006B55A9"/>
    <w:rsid w:val="006B5DBC"/>
    <w:rsid w:val="006B5E0C"/>
    <w:rsid w:val="006B67DB"/>
    <w:rsid w:val="006B72AA"/>
    <w:rsid w:val="006B76D3"/>
    <w:rsid w:val="006B790B"/>
    <w:rsid w:val="006C02FC"/>
    <w:rsid w:val="006C081D"/>
    <w:rsid w:val="006C0FC5"/>
    <w:rsid w:val="006C18BB"/>
    <w:rsid w:val="006C1BFB"/>
    <w:rsid w:val="006C1D36"/>
    <w:rsid w:val="006C25C3"/>
    <w:rsid w:val="006C3739"/>
    <w:rsid w:val="006C3C32"/>
    <w:rsid w:val="006C4196"/>
    <w:rsid w:val="006C4616"/>
    <w:rsid w:val="006C5B88"/>
    <w:rsid w:val="006C724C"/>
    <w:rsid w:val="006C74FD"/>
    <w:rsid w:val="006C7505"/>
    <w:rsid w:val="006C7618"/>
    <w:rsid w:val="006C7B1E"/>
    <w:rsid w:val="006D0A5B"/>
    <w:rsid w:val="006D15C8"/>
    <w:rsid w:val="006D1F9E"/>
    <w:rsid w:val="006D28A3"/>
    <w:rsid w:val="006D28F4"/>
    <w:rsid w:val="006D2DB9"/>
    <w:rsid w:val="006D3469"/>
    <w:rsid w:val="006D40EF"/>
    <w:rsid w:val="006D488C"/>
    <w:rsid w:val="006D6054"/>
    <w:rsid w:val="006D6AB9"/>
    <w:rsid w:val="006D75AA"/>
    <w:rsid w:val="006D75FC"/>
    <w:rsid w:val="006D7FD9"/>
    <w:rsid w:val="006E0583"/>
    <w:rsid w:val="006E0E38"/>
    <w:rsid w:val="006E1C34"/>
    <w:rsid w:val="006E1CC2"/>
    <w:rsid w:val="006E1D6D"/>
    <w:rsid w:val="006E1E58"/>
    <w:rsid w:val="006E1EE5"/>
    <w:rsid w:val="006E1F53"/>
    <w:rsid w:val="006E2171"/>
    <w:rsid w:val="006E2642"/>
    <w:rsid w:val="006E2D90"/>
    <w:rsid w:val="006E3099"/>
    <w:rsid w:val="006E3466"/>
    <w:rsid w:val="006E35AA"/>
    <w:rsid w:val="006E4C00"/>
    <w:rsid w:val="006E5227"/>
    <w:rsid w:val="006E572B"/>
    <w:rsid w:val="006E5A86"/>
    <w:rsid w:val="006E64ED"/>
    <w:rsid w:val="006E6AB5"/>
    <w:rsid w:val="006E77DF"/>
    <w:rsid w:val="006E7B9B"/>
    <w:rsid w:val="006E7C1A"/>
    <w:rsid w:val="006E7DE8"/>
    <w:rsid w:val="006F0702"/>
    <w:rsid w:val="006F07A3"/>
    <w:rsid w:val="006F2C4D"/>
    <w:rsid w:val="006F2C95"/>
    <w:rsid w:val="006F3045"/>
    <w:rsid w:val="006F348E"/>
    <w:rsid w:val="006F377A"/>
    <w:rsid w:val="006F3947"/>
    <w:rsid w:val="006F3CEA"/>
    <w:rsid w:val="006F3EE9"/>
    <w:rsid w:val="006F426B"/>
    <w:rsid w:val="006F46B9"/>
    <w:rsid w:val="006F4A94"/>
    <w:rsid w:val="006F4FD3"/>
    <w:rsid w:val="006F5C69"/>
    <w:rsid w:val="006F5EDC"/>
    <w:rsid w:val="006F69E0"/>
    <w:rsid w:val="006F6B62"/>
    <w:rsid w:val="006F7BA8"/>
    <w:rsid w:val="00700CA5"/>
    <w:rsid w:val="00701745"/>
    <w:rsid w:val="00701A8D"/>
    <w:rsid w:val="00702D4C"/>
    <w:rsid w:val="007044B1"/>
    <w:rsid w:val="00704ECC"/>
    <w:rsid w:val="00705A02"/>
    <w:rsid w:val="007064B3"/>
    <w:rsid w:val="00706F54"/>
    <w:rsid w:val="00707773"/>
    <w:rsid w:val="0071013E"/>
    <w:rsid w:val="00710150"/>
    <w:rsid w:val="00710650"/>
    <w:rsid w:val="00711563"/>
    <w:rsid w:val="00711ABD"/>
    <w:rsid w:val="007123AF"/>
    <w:rsid w:val="00712943"/>
    <w:rsid w:val="00712AE7"/>
    <w:rsid w:val="00713500"/>
    <w:rsid w:val="00713A7E"/>
    <w:rsid w:val="00713C95"/>
    <w:rsid w:val="00713E51"/>
    <w:rsid w:val="00714440"/>
    <w:rsid w:val="007147DA"/>
    <w:rsid w:val="00714DE2"/>
    <w:rsid w:val="007151BE"/>
    <w:rsid w:val="007154A5"/>
    <w:rsid w:val="007165A0"/>
    <w:rsid w:val="00716707"/>
    <w:rsid w:val="00716DEA"/>
    <w:rsid w:val="00716E37"/>
    <w:rsid w:val="00717858"/>
    <w:rsid w:val="00717956"/>
    <w:rsid w:val="0072020F"/>
    <w:rsid w:val="0072043B"/>
    <w:rsid w:val="007209D3"/>
    <w:rsid w:val="00720BF6"/>
    <w:rsid w:val="007213CD"/>
    <w:rsid w:val="00721CB5"/>
    <w:rsid w:val="00722134"/>
    <w:rsid w:val="00724740"/>
    <w:rsid w:val="007262CD"/>
    <w:rsid w:val="007264CC"/>
    <w:rsid w:val="00726D2B"/>
    <w:rsid w:val="00727855"/>
    <w:rsid w:val="00730155"/>
    <w:rsid w:val="007306CA"/>
    <w:rsid w:val="007308ED"/>
    <w:rsid w:val="00731026"/>
    <w:rsid w:val="007326C4"/>
    <w:rsid w:val="00732B92"/>
    <w:rsid w:val="00732CFE"/>
    <w:rsid w:val="00733D4F"/>
    <w:rsid w:val="0073444B"/>
    <w:rsid w:val="007355A4"/>
    <w:rsid w:val="007355D4"/>
    <w:rsid w:val="007369B5"/>
    <w:rsid w:val="0073777D"/>
    <w:rsid w:val="00740FB5"/>
    <w:rsid w:val="007411B5"/>
    <w:rsid w:val="0074181A"/>
    <w:rsid w:val="0074197C"/>
    <w:rsid w:val="00741A10"/>
    <w:rsid w:val="00741AEE"/>
    <w:rsid w:val="00742B86"/>
    <w:rsid w:val="00742FE1"/>
    <w:rsid w:val="007436DE"/>
    <w:rsid w:val="00743C2E"/>
    <w:rsid w:val="007442FC"/>
    <w:rsid w:val="00744ACF"/>
    <w:rsid w:val="00744AD5"/>
    <w:rsid w:val="00744F86"/>
    <w:rsid w:val="0074512A"/>
    <w:rsid w:val="0074518A"/>
    <w:rsid w:val="00745C8F"/>
    <w:rsid w:val="007461AC"/>
    <w:rsid w:val="00746BE0"/>
    <w:rsid w:val="00747A4F"/>
    <w:rsid w:val="00747ACA"/>
    <w:rsid w:val="00747C99"/>
    <w:rsid w:val="00747EB5"/>
    <w:rsid w:val="00750821"/>
    <w:rsid w:val="007522D4"/>
    <w:rsid w:val="007522D9"/>
    <w:rsid w:val="007526ED"/>
    <w:rsid w:val="00752BDC"/>
    <w:rsid w:val="00752E26"/>
    <w:rsid w:val="00754884"/>
    <w:rsid w:val="00755661"/>
    <w:rsid w:val="00755834"/>
    <w:rsid w:val="0075594F"/>
    <w:rsid w:val="007562DC"/>
    <w:rsid w:val="00756E18"/>
    <w:rsid w:val="00757678"/>
    <w:rsid w:val="00757681"/>
    <w:rsid w:val="007577F1"/>
    <w:rsid w:val="00757BA4"/>
    <w:rsid w:val="00757FB8"/>
    <w:rsid w:val="007603E3"/>
    <w:rsid w:val="00760707"/>
    <w:rsid w:val="00761744"/>
    <w:rsid w:val="00761A26"/>
    <w:rsid w:val="007623A3"/>
    <w:rsid w:val="007633E1"/>
    <w:rsid w:val="00763859"/>
    <w:rsid w:val="00763A92"/>
    <w:rsid w:val="00764135"/>
    <w:rsid w:val="00764317"/>
    <w:rsid w:val="007650F1"/>
    <w:rsid w:val="0076579B"/>
    <w:rsid w:val="0076649C"/>
    <w:rsid w:val="007673BD"/>
    <w:rsid w:val="00770450"/>
    <w:rsid w:val="00770F1F"/>
    <w:rsid w:val="00770F2E"/>
    <w:rsid w:val="007711B8"/>
    <w:rsid w:val="00771305"/>
    <w:rsid w:val="00771597"/>
    <w:rsid w:val="00771D5D"/>
    <w:rsid w:val="00772BC9"/>
    <w:rsid w:val="00772D66"/>
    <w:rsid w:val="00774294"/>
    <w:rsid w:val="007745EC"/>
    <w:rsid w:val="00774D0F"/>
    <w:rsid w:val="0077502C"/>
    <w:rsid w:val="0077547F"/>
    <w:rsid w:val="0077573E"/>
    <w:rsid w:val="0077759E"/>
    <w:rsid w:val="00777B97"/>
    <w:rsid w:val="00780292"/>
    <w:rsid w:val="00780E6B"/>
    <w:rsid w:val="00781997"/>
    <w:rsid w:val="007819EC"/>
    <w:rsid w:val="0078201C"/>
    <w:rsid w:val="00782E8B"/>
    <w:rsid w:val="00783DB1"/>
    <w:rsid w:val="00784685"/>
    <w:rsid w:val="00784E0E"/>
    <w:rsid w:val="00785242"/>
    <w:rsid w:val="00785889"/>
    <w:rsid w:val="00786067"/>
    <w:rsid w:val="00786C4E"/>
    <w:rsid w:val="00786C85"/>
    <w:rsid w:val="007878A7"/>
    <w:rsid w:val="00787B24"/>
    <w:rsid w:val="00790DF8"/>
    <w:rsid w:val="0079117D"/>
    <w:rsid w:val="00791795"/>
    <w:rsid w:val="00791C3D"/>
    <w:rsid w:val="007926F4"/>
    <w:rsid w:val="00792773"/>
    <w:rsid w:val="00792F9F"/>
    <w:rsid w:val="00793263"/>
    <w:rsid w:val="00793468"/>
    <w:rsid w:val="007935AF"/>
    <w:rsid w:val="00793610"/>
    <w:rsid w:val="00793AB5"/>
    <w:rsid w:val="00794C94"/>
    <w:rsid w:val="00794D54"/>
    <w:rsid w:val="007951C2"/>
    <w:rsid w:val="00795836"/>
    <w:rsid w:val="0079762F"/>
    <w:rsid w:val="00797757"/>
    <w:rsid w:val="0079788A"/>
    <w:rsid w:val="00797EFE"/>
    <w:rsid w:val="007A04F3"/>
    <w:rsid w:val="007A0694"/>
    <w:rsid w:val="007A1704"/>
    <w:rsid w:val="007A186E"/>
    <w:rsid w:val="007A1A12"/>
    <w:rsid w:val="007A1BCF"/>
    <w:rsid w:val="007A239E"/>
    <w:rsid w:val="007A24B7"/>
    <w:rsid w:val="007A497C"/>
    <w:rsid w:val="007A4997"/>
    <w:rsid w:val="007A61AE"/>
    <w:rsid w:val="007A6496"/>
    <w:rsid w:val="007A6583"/>
    <w:rsid w:val="007A689D"/>
    <w:rsid w:val="007A6BE0"/>
    <w:rsid w:val="007A76D4"/>
    <w:rsid w:val="007A7975"/>
    <w:rsid w:val="007B03A6"/>
    <w:rsid w:val="007B0658"/>
    <w:rsid w:val="007B08DE"/>
    <w:rsid w:val="007B0AD4"/>
    <w:rsid w:val="007B0BB6"/>
    <w:rsid w:val="007B0DC4"/>
    <w:rsid w:val="007B2345"/>
    <w:rsid w:val="007B27A6"/>
    <w:rsid w:val="007B3F9B"/>
    <w:rsid w:val="007B455C"/>
    <w:rsid w:val="007B4912"/>
    <w:rsid w:val="007B4A70"/>
    <w:rsid w:val="007B51CE"/>
    <w:rsid w:val="007B57AA"/>
    <w:rsid w:val="007B5C8E"/>
    <w:rsid w:val="007B5F56"/>
    <w:rsid w:val="007B624D"/>
    <w:rsid w:val="007B6493"/>
    <w:rsid w:val="007B6A98"/>
    <w:rsid w:val="007B6EA1"/>
    <w:rsid w:val="007B7842"/>
    <w:rsid w:val="007B7890"/>
    <w:rsid w:val="007B79AD"/>
    <w:rsid w:val="007C036E"/>
    <w:rsid w:val="007C03E9"/>
    <w:rsid w:val="007C0436"/>
    <w:rsid w:val="007C062C"/>
    <w:rsid w:val="007C228E"/>
    <w:rsid w:val="007C27B0"/>
    <w:rsid w:val="007C31E9"/>
    <w:rsid w:val="007C44E8"/>
    <w:rsid w:val="007C5176"/>
    <w:rsid w:val="007C5209"/>
    <w:rsid w:val="007C5663"/>
    <w:rsid w:val="007C5F7A"/>
    <w:rsid w:val="007C7D26"/>
    <w:rsid w:val="007C7DF6"/>
    <w:rsid w:val="007D0960"/>
    <w:rsid w:val="007D1306"/>
    <w:rsid w:val="007D1828"/>
    <w:rsid w:val="007D1DBB"/>
    <w:rsid w:val="007D2B31"/>
    <w:rsid w:val="007D2B6F"/>
    <w:rsid w:val="007D3E56"/>
    <w:rsid w:val="007D4C14"/>
    <w:rsid w:val="007D6363"/>
    <w:rsid w:val="007D66F1"/>
    <w:rsid w:val="007D6968"/>
    <w:rsid w:val="007D734E"/>
    <w:rsid w:val="007D7537"/>
    <w:rsid w:val="007D78AE"/>
    <w:rsid w:val="007D7E7A"/>
    <w:rsid w:val="007E004D"/>
    <w:rsid w:val="007E0D47"/>
    <w:rsid w:val="007E1E1D"/>
    <w:rsid w:val="007E2C5F"/>
    <w:rsid w:val="007E3730"/>
    <w:rsid w:val="007E4137"/>
    <w:rsid w:val="007E475E"/>
    <w:rsid w:val="007E4AE2"/>
    <w:rsid w:val="007E5719"/>
    <w:rsid w:val="007E57D8"/>
    <w:rsid w:val="007E78FD"/>
    <w:rsid w:val="007E7929"/>
    <w:rsid w:val="007F0139"/>
    <w:rsid w:val="007F07DD"/>
    <w:rsid w:val="007F09E3"/>
    <w:rsid w:val="007F12D6"/>
    <w:rsid w:val="007F131E"/>
    <w:rsid w:val="007F16B7"/>
    <w:rsid w:val="007F1A96"/>
    <w:rsid w:val="007F1E88"/>
    <w:rsid w:val="007F263B"/>
    <w:rsid w:val="007F2DD6"/>
    <w:rsid w:val="007F2EF0"/>
    <w:rsid w:val="007F31B3"/>
    <w:rsid w:val="007F3214"/>
    <w:rsid w:val="007F3494"/>
    <w:rsid w:val="007F35CB"/>
    <w:rsid w:val="007F35FB"/>
    <w:rsid w:val="007F428F"/>
    <w:rsid w:val="007F547C"/>
    <w:rsid w:val="007F6132"/>
    <w:rsid w:val="007F7D9F"/>
    <w:rsid w:val="007F7FF0"/>
    <w:rsid w:val="00800695"/>
    <w:rsid w:val="008006C0"/>
    <w:rsid w:val="00802705"/>
    <w:rsid w:val="00802C34"/>
    <w:rsid w:val="00802D1E"/>
    <w:rsid w:val="008031A9"/>
    <w:rsid w:val="00803BA0"/>
    <w:rsid w:val="00803BF6"/>
    <w:rsid w:val="00803E02"/>
    <w:rsid w:val="00803F9F"/>
    <w:rsid w:val="00804942"/>
    <w:rsid w:val="00804C51"/>
    <w:rsid w:val="008055F6"/>
    <w:rsid w:val="008067EC"/>
    <w:rsid w:val="00810250"/>
    <w:rsid w:val="008102D5"/>
    <w:rsid w:val="00810406"/>
    <w:rsid w:val="00810415"/>
    <w:rsid w:val="00810A0B"/>
    <w:rsid w:val="00810B49"/>
    <w:rsid w:val="00811635"/>
    <w:rsid w:val="0081196F"/>
    <w:rsid w:val="00811C2D"/>
    <w:rsid w:val="00811F41"/>
    <w:rsid w:val="008126DA"/>
    <w:rsid w:val="00812BBA"/>
    <w:rsid w:val="00813047"/>
    <w:rsid w:val="0081391A"/>
    <w:rsid w:val="008139FD"/>
    <w:rsid w:val="00813F60"/>
    <w:rsid w:val="00813FF6"/>
    <w:rsid w:val="008158F4"/>
    <w:rsid w:val="00817155"/>
    <w:rsid w:val="0081717A"/>
    <w:rsid w:val="0081719A"/>
    <w:rsid w:val="00817518"/>
    <w:rsid w:val="0081763F"/>
    <w:rsid w:val="008203F0"/>
    <w:rsid w:val="0082223F"/>
    <w:rsid w:val="00822702"/>
    <w:rsid w:val="008227B2"/>
    <w:rsid w:val="00822A35"/>
    <w:rsid w:val="0082365C"/>
    <w:rsid w:val="00823DF8"/>
    <w:rsid w:val="008240C5"/>
    <w:rsid w:val="00824101"/>
    <w:rsid w:val="008241F8"/>
    <w:rsid w:val="0082492A"/>
    <w:rsid w:val="00824F8C"/>
    <w:rsid w:val="00825D79"/>
    <w:rsid w:val="0082619B"/>
    <w:rsid w:val="0082629E"/>
    <w:rsid w:val="008269AC"/>
    <w:rsid w:val="00830FFA"/>
    <w:rsid w:val="0083130C"/>
    <w:rsid w:val="00831B3D"/>
    <w:rsid w:val="00831D6F"/>
    <w:rsid w:val="00832065"/>
    <w:rsid w:val="00832FEF"/>
    <w:rsid w:val="008333DE"/>
    <w:rsid w:val="008335FF"/>
    <w:rsid w:val="00834659"/>
    <w:rsid w:val="008346BE"/>
    <w:rsid w:val="008349D6"/>
    <w:rsid w:val="00834F73"/>
    <w:rsid w:val="00836685"/>
    <w:rsid w:val="00837169"/>
    <w:rsid w:val="008373AF"/>
    <w:rsid w:val="00837B82"/>
    <w:rsid w:val="0084009C"/>
    <w:rsid w:val="0084058C"/>
    <w:rsid w:val="00841F77"/>
    <w:rsid w:val="00842FEB"/>
    <w:rsid w:val="00843192"/>
    <w:rsid w:val="00843669"/>
    <w:rsid w:val="00845954"/>
    <w:rsid w:val="008462D6"/>
    <w:rsid w:val="0084640E"/>
    <w:rsid w:val="00846ABD"/>
    <w:rsid w:val="0084717A"/>
    <w:rsid w:val="008478AE"/>
    <w:rsid w:val="00847D4C"/>
    <w:rsid w:val="00850180"/>
    <w:rsid w:val="0085168F"/>
    <w:rsid w:val="00851D9F"/>
    <w:rsid w:val="0085358B"/>
    <w:rsid w:val="00854187"/>
    <w:rsid w:val="0085490C"/>
    <w:rsid w:val="00855213"/>
    <w:rsid w:val="008554D7"/>
    <w:rsid w:val="00855ED0"/>
    <w:rsid w:val="00855FAF"/>
    <w:rsid w:val="0085633E"/>
    <w:rsid w:val="008569CD"/>
    <w:rsid w:val="00856C2D"/>
    <w:rsid w:val="008574BF"/>
    <w:rsid w:val="00857AB5"/>
    <w:rsid w:val="00857D35"/>
    <w:rsid w:val="0086116E"/>
    <w:rsid w:val="00861BED"/>
    <w:rsid w:val="00862696"/>
    <w:rsid w:val="0086305C"/>
    <w:rsid w:val="008637FC"/>
    <w:rsid w:val="0086410F"/>
    <w:rsid w:val="008642F0"/>
    <w:rsid w:val="0086451B"/>
    <w:rsid w:val="00865147"/>
    <w:rsid w:val="0086585F"/>
    <w:rsid w:val="00865D56"/>
    <w:rsid w:val="0086628E"/>
    <w:rsid w:val="008662A0"/>
    <w:rsid w:val="00866305"/>
    <w:rsid w:val="00866D23"/>
    <w:rsid w:val="008674EA"/>
    <w:rsid w:val="00870577"/>
    <w:rsid w:val="00871299"/>
    <w:rsid w:val="00872844"/>
    <w:rsid w:val="00872C7C"/>
    <w:rsid w:val="008737B7"/>
    <w:rsid w:val="008743FB"/>
    <w:rsid w:val="008745C3"/>
    <w:rsid w:val="008745C5"/>
    <w:rsid w:val="0087465F"/>
    <w:rsid w:val="00874E6C"/>
    <w:rsid w:val="0087528C"/>
    <w:rsid w:val="008756BD"/>
    <w:rsid w:val="00875AC1"/>
    <w:rsid w:val="00876097"/>
    <w:rsid w:val="00876181"/>
    <w:rsid w:val="0087793D"/>
    <w:rsid w:val="00877C86"/>
    <w:rsid w:val="00877C9F"/>
    <w:rsid w:val="008806CA"/>
    <w:rsid w:val="00880BBA"/>
    <w:rsid w:val="00880DA4"/>
    <w:rsid w:val="00881057"/>
    <w:rsid w:val="00881126"/>
    <w:rsid w:val="00881354"/>
    <w:rsid w:val="008821E8"/>
    <w:rsid w:val="0088284F"/>
    <w:rsid w:val="00882E4B"/>
    <w:rsid w:val="0088314D"/>
    <w:rsid w:val="0088391A"/>
    <w:rsid w:val="00883A1D"/>
    <w:rsid w:val="00883A80"/>
    <w:rsid w:val="00883D5F"/>
    <w:rsid w:val="00883F49"/>
    <w:rsid w:val="008841B0"/>
    <w:rsid w:val="008845D5"/>
    <w:rsid w:val="00884E3E"/>
    <w:rsid w:val="008855B3"/>
    <w:rsid w:val="00885688"/>
    <w:rsid w:val="00885DAC"/>
    <w:rsid w:val="0088764A"/>
    <w:rsid w:val="00890652"/>
    <w:rsid w:val="008910BE"/>
    <w:rsid w:val="00891A81"/>
    <w:rsid w:val="0089202F"/>
    <w:rsid w:val="008922B0"/>
    <w:rsid w:val="008925C9"/>
    <w:rsid w:val="008932CA"/>
    <w:rsid w:val="008936A9"/>
    <w:rsid w:val="008938B7"/>
    <w:rsid w:val="00894093"/>
    <w:rsid w:val="00894417"/>
    <w:rsid w:val="00894C83"/>
    <w:rsid w:val="00894CC7"/>
    <w:rsid w:val="00895420"/>
    <w:rsid w:val="00896563"/>
    <w:rsid w:val="00896A21"/>
    <w:rsid w:val="00897B89"/>
    <w:rsid w:val="00897F2B"/>
    <w:rsid w:val="008A00AA"/>
    <w:rsid w:val="008A02BC"/>
    <w:rsid w:val="008A0D6F"/>
    <w:rsid w:val="008A13CE"/>
    <w:rsid w:val="008A1507"/>
    <w:rsid w:val="008A199B"/>
    <w:rsid w:val="008A25DE"/>
    <w:rsid w:val="008A3FD2"/>
    <w:rsid w:val="008A5470"/>
    <w:rsid w:val="008A562A"/>
    <w:rsid w:val="008A5C6E"/>
    <w:rsid w:val="008A641F"/>
    <w:rsid w:val="008A647C"/>
    <w:rsid w:val="008A6E98"/>
    <w:rsid w:val="008A7CF0"/>
    <w:rsid w:val="008B0042"/>
    <w:rsid w:val="008B0D03"/>
    <w:rsid w:val="008B128B"/>
    <w:rsid w:val="008B1A4E"/>
    <w:rsid w:val="008B25BD"/>
    <w:rsid w:val="008B2A6D"/>
    <w:rsid w:val="008B2C75"/>
    <w:rsid w:val="008B2F75"/>
    <w:rsid w:val="008B30B2"/>
    <w:rsid w:val="008B3240"/>
    <w:rsid w:val="008B48AE"/>
    <w:rsid w:val="008B4911"/>
    <w:rsid w:val="008B52B4"/>
    <w:rsid w:val="008B58E1"/>
    <w:rsid w:val="008B5D73"/>
    <w:rsid w:val="008B65F4"/>
    <w:rsid w:val="008B6EFD"/>
    <w:rsid w:val="008B7862"/>
    <w:rsid w:val="008C045A"/>
    <w:rsid w:val="008C0796"/>
    <w:rsid w:val="008C1530"/>
    <w:rsid w:val="008C161F"/>
    <w:rsid w:val="008C1797"/>
    <w:rsid w:val="008C28D8"/>
    <w:rsid w:val="008C2B69"/>
    <w:rsid w:val="008C375E"/>
    <w:rsid w:val="008C3CD7"/>
    <w:rsid w:val="008C47C6"/>
    <w:rsid w:val="008C503F"/>
    <w:rsid w:val="008C5391"/>
    <w:rsid w:val="008C575A"/>
    <w:rsid w:val="008C5C3E"/>
    <w:rsid w:val="008C719D"/>
    <w:rsid w:val="008D09EA"/>
    <w:rsid w:val="008D107D"/>
    <w:rsid w:val="008D122A"/>
    <w:rsid w:val="008D1412"/>
    <w:rsid w:val="008D1A48"/>
    <w:rsid w:val="008D1FF2"/>
    <w:rsid w:val="008D23A4"/>
    <w:rsid w:val="008D2565"/>
    <w:rsid w:val="008D29E5"/>
    <w:rsid w:val="008D3121"/>
    <w:rsid w:val="008D3403"/>
    <w:rsid w:val="008D3F89"/>
    <w:rsid w:val="008D3FE3"/>
    <w:rsid w:val="008D445C"/>
    <w:rsid w:val="008D479B"/>
    <w:rsid w:val="008D47E1"/>
    <w:rsid w:val="008D653D"/>
    <w:rsid w:val="008D664A"/>
    <w:rsid w:val="008D6A03"/>
    <w:rsid w:val="008D70AE"/>
    <w:rsid w:val="008D7261"/>
    <w:rsid w:val="008D7964"/>
    <w:rsid w:val="008D7C50"/>
    <w:rsid w:val="008E042F"/>
    <w:rsid w:val="008E0BEE"/>
    <w:rsid w:val="008E0E51"/>
    <w:rsid w:val="008E1715"/>
    <w:rsid w:val="008E1901"/>
    <w:rsid w:val="008E1B59"/>
    <w:rsid w:val="008E259E"/>
    <w:rsid w:val="008E2731"/>
    <w:rsid w:val="008E2B35"/>
    <w:rsid w:val="008E2C63"/>
    <w:rsid w:val="008E2CBF"/>
    <w:rsid w:val="008E2E31"/>
    <w:rsid w:val="008E2E7A"/>
    <w:rsid w:val="008E45E4"/>
    <w:rsid w:val="008E4606"/>
    <w:rsid w:val="008E508B"/>
    <w:rsid w:val="008E52D6"/>
    <w:rsid w:val="008E5F0C"/>
    <w:rsid w:val="008E5F25"/>
    <w:rsid w:val="008E63DB"/>
    <w:rsid w:val="008E6831"/>
    <w:rsid w:val="008F0B13"/>
    <w:rsid w:val="008F15E2"/>
    <w:rsid w:val="008F1FD7"/>
    <w:rsid w:val="008F25AC"/>
    <w:rsid w:val="008F2A5B"/>
    <w:rsid w:val="008F2BA8"/>
    <w:rsid w:val="008F2FD4"/>
    <w:rsid w:val="008F30CE"/>
    <w:rsid w:val="008F3ADC"/>
    <w:rsid w:val="008F5ED8"/>
    <w:rsid w:val="008F616E"/>
    <w:rsid w:val="008F6485"/>
    <w:rsid w:val="008F784A"/>
    <w:rsid w:val="008F7A5F"/>
    <w:rsid w:val="008F7B87"/>
    <w:rsid w:val="0090023E"/>
    <w:rsid w:val="009002C9"/>
    <w:rsid w:val="00900C4F"/>
    <w:rsid w:val="00901436"/>
    <w:rsid w:val="00902AC4"/>
    <w:rsid w:val="00902AF4"/>
    <w:rsid w:val="0090353B"/>
    <w:rsid w:val="0090389D"/>
    <w:rsid w:val="00903DE6"/>
    <w:rsid w:val="00903FC6"/>
    <w:rsid w:val="009040EA"/>
    <w:rsid w:val="00904A3A"/>
    <w:rsid w:val="00904D15"/>
    <w:rsid w:val="00905612"/>
    <w:rsid w:val="0090572E"/>
    <w:rsid w:val="00905AA2"/>
    <w:rsid w:val="00906166"/>
    <w:rsid w:val="009064F1"/>
    <w:rsid w:val="00906EC9"/>
    <w:rsid w:val="00907292"/>
    <w:rsid w:val="009072BC"/>
    <w:rsid w:val="0090771C"/>
    <w:rsid w:val="00907EFB"/>
    <w:rsid w:val="009107A5"/>
    <w:rsid w:val="00910FC8"/>
    <w:rsid w:val="009113E0"/>
    <w:rsid w:val="00912FAC"/>
    <w:rsid w:val="009136C4"/>
    <w:rsid w:val="00913CE4"/>
    <w:rsid w:val="00913FA4"/>
    <w:rsid w:val="0091437D"/>
    <w:rsid w:val="009148A6"/>
    <w:rsid w:val="00914E41"/>
    <w:rsid w:val="009156BC"/>
    <w:rsid w:val="00915A76"/>
    <w:rsid w:val="0091687A"/>
    <w:rsid w:val="009171E7"/>
    <w:rsid w:val="0091745E"/>
    <w:rsid w:val="00917FBF"/>
    <w:rsid w:val="00920A2B"/>
    <w:rsid w:val="00920ACA"/>
    <w:rsid w:val="00921ACB"/>
    <w:rsid w:val="00922382"/>
    <w:rsid w:val="009224E2"/>
    <w:rsid w:val="00923CF0"/>
    <w:rsid w:val="009245C8"/>
    <w:rsid w:val="00924667"/>
    <w:rsid w:val="00925114"/>
    <w:rsid w:val="00925D74"/>
    <w:rsid w:val="00925FC6"/>
    <w:rsid w:val="00927293"/>
    <w:rsid w:val="00927C16"/>
    <w:rsid w:val="00927FE8"/>
    <w:rsid w:val="00931A8F"/>
    <w:rsid w:val="00931B20"/>
    <w:rsid w:val="00931DD4"/>
    <w:rsid w:val="009321FD"/>
    <w:rsid w:val="00932A61"/>
    <w:rsid w:val="00932BC0"/>
    <w:rsid w:val="0093413F"/>
    <w:rsid w:val="00934CAC"/>
    <w:rsid w:val="00935790"/>
    <w:rsid w:val="0093588D"/>
    <w:rsid w:val="009358FA"/>
    <w:rsid w:val="00935E49"/>
    <w:rsid w:val="0093721B"/>
    <w:rsid w:val="00937652"/>
    <w:rsid w:val="00937731"/>
    <w:rsid w:val="00937754"/>
    <w:rsid w:val="00937F10"/>
    <w:rsid w:val="009404EC"/>
    <w:rsid w:val="00940699"/>
    <w:rsid w:val="00940CF6"/>
    <w:rsid w:val="00941574"/>
    <w:rsid w:val="00942260"/>
    <w:rsid w:val="009423E0"/>
    <w:rsid w:val="009432C9"/>
    <w:rsid w:val="0094365A"/>
    <w:rsid w:val="0094432C"/>
    <w:rsid w:val="0094444A"/>
    <w:rsid w:val="00944466"/>
    <w:rsid w:val="00945275"/>
    <w:rsid w:val="00946222"/>
    <w:rsid w:val="0094751E"/>
    <w:rsid w:val="0094775A"/>
    <w:rsid w:val="009503EC"/>
    <w:rsid w:val="0095124A"/>
    <w:rsid w:val="009513E4"/>
    <w:rsid w:val="009516ED"/>
    <w:rsid w:val="009517A1"/>
    <w:rsid w:val="00951E85"/>
    <w:rsid w:val="009545E2"/>
    <w:rsid w:val="00954D82"/>
    <w:rsid w:val="00954EBD"/>
    <w:rsid w:val="00955209"/>
    <w:rsid w:val="00955605"/>
    <w:rsid w:val="00955863"/>
    <w:rsid w:val="00955958"/>
    <w:rsid w:val="009559AD"/>
    <w:rsid w:val="00956E66"/>
    <w:rsid w:val="009576D6"/>
    <w:rsid w:val="00957C3B"/>
    <w:rsid w:val="00957FFC"/>
    <w:rsid w:val="00960557"/>
    <w:rsid w:val="00960955"/>
    <w:rsid w:val="00960EDD"/>
    <w:rsid w:val="00961566"/>
    <w:rsid w:val="00961B99"/>
    <w:rsid w:val="00961C12"/>
    <w:rsid w:val="00963DBB"/>
    <w:rsid w:val="00964405"/>
    <w:rsid w:val="00966201"/>
    <w:rsid w:val="009668CF"/>
    <w:rsid w:val="00966EE3"/>
    <w:rsid w:val="009707FF"/>
    <w:rsid w:val="00970AB5"/>
    <w:rsid w:val="0097327E"/>
    <w:rsid w:val="009738F3"/>
    <w:rsid w:val="00973916"/>
    <w:rsid w:val="009739F6"/>
    <w:rsid w:val="009748C6"/>
    <w:rsid w:val="009754DC"/>
    <w:rsid w:val="00975858"/>
    <w:rsid w:val="00975A1C"/>
    <w:rsid w:val="009761DA"/>
    <w:rsid w:val="00977A5C"/>
    <w:rsid w:val="00977A62"/>
    <w:rsid w:val="00977C3A"/>
    <w:rsid w:val="009810BC"/>
    <w:rsid w:val="009818D5"/>
    <w:rsid w:val="00982DFB"/>
    <w:rsid w:val="00982F08"/>
    <w:rsid w:val="00983B84"/>
    <w:rsid w:val="0098437B"/>
    <w:rsid w:val="00985312"/>
    <w:rsid w:val="009857BA"/>
    <w:rsid w:val="009866FC"/>
    <w:rsid w:val="00987047"/>
    <w:rsid w:val="00990085"/>
    <w:rsid w:val="0099070E"/>
    <w:rsid w:val="00990C87"/>
    <w:rsid w:val="0099101A"/>
    <w:rsid w:val="00991774"/>
    <w:rsid w:val="00991A61"/>
    <w:rsid w:val="00991DD4"/>
    <w:rsid w:val="00992C2B"/>
    <w:rsid w:val="009931EC"/>
    <w:rsid w:val="00993280"/>
    <w:rsid w:val="00993A5F"/>
    <w:rsid w:val="00993C96"/>
    <w:rsid w:val="00993EFA"/>
    <w:rsid w:val="009946C7"/>
    <w:rsid w:val="00994B79"/>
    <w:rsid w:val="00994DAD"/>
    <w:rsid w:val="00995411"/>
    <w:rsid w:val="009959B3"/>
    <w:rsid w:val="00996688"/>
    <w:rsid w:val="009968C0"/>
    <w:rsid w:val="0099726D"/>
    <w:rsid w:val="00997A9C"/>
    <w:rsid w:val="00997C33"/>
    <w:rsid w:val="009A0B61"/>
    <w:rsid w:val="009A0FD0"/>
    <w:rsid w:val="009A124B"/>
    <w:rsid w:val="009A2189"/>
    <w:rsid w:val="009A2526"/>
    <w:rsid w:val="009A307B"/>
    <w:rsid w:val="009A45B4"/>
    <w:rsid w:val="009A4F4E"/>
    <w:rsid w:val="009A63D6"/>
    <w:rsid w:val="009A69C9"/>
    <w:rsid w:val="009A6D9C"/>
    <w:rsid w:val="009A7602"/>
    <w:rsid w:val="009A7AD1"/>
    <w:rsid w:val="009A7F9E"/>
    <w:rsid w:val="009B065C"/>
    <w:rsid w:val="009B083D"/>
    <w:rsid w:val="009B1A53"/>
    <w:rsid w:val="009B1B1E"/>
    <w:rsid w:val="009B1ED8"/>
    <w:rsid w:val="009B2042"/>
    <w:rsid w:val="009B2200"/>
    <w:rsid w:val="009B346D"/>
    <w:rsid w:val="009B3BAF"/>
    <w:rsid w:val="009B3D33"/>
    <w:rsid w:val="009B5204"/>
    <w:rsid w:val="009B5C4E"/>
    <w:rsid w:val="009B645B"/>
    <w:rsid w:val="009B686B"/>
    <w:rsid w:val="009B6CE2"/>
    <w:rsid w:val="009B771C"/>
    <w:rsid w:val="009C05E7"/>
    <w:rsid w:val="009C0700"/>
    <w:rsid w:val="009C0754"/>
    <w:rsid w:val="009C0D21"/>
    <w:rsid w:val="009C16AF"/>
    <w:rsid w:val="009C1A13"/>
    <w:rsid w:val="009C2AB4"/>
    <w:rsid w:val="009C3182"/>
    <w:rsid w:val="009C3A2A"/>
    <w:rsid w:val="009C4123"/>
    <w:rsid w:val="009C43DE"/>
    <w:rsid w:val="009C44DC"/>
    <w:rsid w:val="009C4768"/>
    <w:rsid w:val="009C4D1F"/>
    <w:rsid w:val="009C4DD1"/>
    <w:rsid w:val="009C557E"/>
    <w:rsid w:val="009C575D"/>
    <w:rsid w:val="009C5774"/>
    <w:rsid w:val="009C5C55"/>
    <w:rsid w:val="009C5C66"/>
    <w:rsid w:val="009C5CCE"/>
    <w:rsid w:val="009C6F6A"/>
    <w:rsid w:val="009C7632"/>
    <w:rsid w:val="009C7637"/>
    <w:rsid w:val="009C79EB"/>
    <w:rsid w:val="009C7CDA"/>
    <w:rsid w:val="009D015D"/>
    <w:rsid w:val="009D07E8"/>
    <w:rsid w:val="009D0A97"/>
    <w:rsid w:val="009D0F22"/>
    <w:rsid w:val="009D1410"/>
    <w:rsid w:val="009D1C27"/>
    <w:rsid w:val="009D36E9"/>
    <w:rsid w:val="009D3832"/>
    <w:rsid w:val="009D38E7"/>
    <w:rsid w:val="009D3DDF"/>
    <w:rsid w:val="009D3E8F"/>
    <w:rsid w:val="009D3F31"/>
    <w:rsid w:val="009D4329"/>
    <w:rsid w:val="009D4DA1"/>
    <w:rsid w:val="009D5186"/>
    <w:rsid w:val="009D522D"/>
    <w:rsid w:val="009D5C3D"/>
    <w:rsid w:val="009D5F44"/>
    <w:rsid w:val="009D6322"/>
    <w:rsid w:val="009D69E3"/>
    <w:rsid w:val="009D6CDF"/>
    <w:rsid w:val="009D73D5"/>
    <w:rsid w:val="009D7412"/>
    <w:rsid w:val="009D7E8F"/>
    <w:rsid w:val="009E0AD0"/>
    <w:rsid w:val="009E0B7D"/>
    <w:rsid w:val="009E1421"/>
    <w:rsid w:val="009E2245"/>
    <w:rsid w:val="009E2D29"/>
    <w:rsid w:val="009E2D85"/>
    <w:rsid w:val="009E3A2E"/>
    <w:rsid w:val="009E3E06"/>
    <w:rsid w:val="009E46B2"/>
    <w:rsid w:val="009E4B29"/>
    <w:rsid w:val="009E5262"/>
    <w:rsid w:val="009E646F"/>
    <w:rsid w:val="009E68D3"/>
    <w:rsid w:val="009E6BE3"/>
    <w:rsid w:val="009E6CD6"/>
    <w:rsid w:val="009E6EA9"/>
    <w:rsid w:val="009E73DE"/>
    <w:rsid w:val="009E7CE2"/>
    <w:rsid w:val="009F0273"/>
    <w:rsid w:val="009F0C56"/>
    <w:rsid w:val="009F1536"/>
    <w:rsid w:val="009F1DD3"/>
    <w:rsid w:val="009F2311"/>
    <w:rsid w:val="009F299E"/>
    <w:rsid w:val="009F2AE7"/>
    <w:rsid w:val="009F3035"/>
    <w:rsid w:val="009F30E9"/>
    <w:rsid w:val="009F321D"/>
    <w:rsid w:val="009F323A"/>
    <w:rsid w:val="009F3964"/>
    <w:rsid w:val="009F3A15"/>
    <w:rsid w:val="009F41AC"/>
    <w:rsid w:val="009F4323"/>
    <w:rsid w:val="009F55BC"/>
    <w:rsid w:val="009F6DC4"/>
    <w:rsid w:val="009F7867"/>
    <w:rsid w:val="009F7E68"/>
    <w:rsid w:val="009F7F50"/>
    <w:rsid w:val="00A006DC"/>
    <w:rsid w:val="00A00F61"/>
    <w:rsid w:val="00A01D8C"/>
    <w:rsid w:val="00A02341"/>
    <w:rsid w:val="00A02770"/>
    <w:rsid w:val="00A0297A"/>
    <w:rsid w:val="00A029B9"/>
    <w:rsid w:val="00A037AD"/>
    <w:rsid w:val="00A03929"/>
    <w:rsid w:val="00A03F2B"/>
    <w:rsid w:val="00A053F9"/>
    <w:rsid w:val="00A0557E"/>
    <w:rsid w:val="00A06924"/>
    <w:rsid w:val="00A06C39"/>
    <w:rsid w:val="00A0777D"/>
    <w:rsid w:val="00A07DA7"/>
    <w:rsid w:val="00A10355"/>
    <w:rsid w:val="00A116AC"/>
    <w:rsid w:val="00A12C3A"/>
    <w:rsid w:val="00A12E31"/>
    <w:rsid w:val="00A1340F"/>
    <w:rsid w:val="00A13728"/>
    <w:rsid w:val="00A13BDD"/>
    <w:rsid w:val="00A142D6"/>
    <w:rsid w:val="00A14776"/>
    <w:rsid w:val="00A15305"/>
    <w:rsid w:val="00A15D9A"/>
    <w:rsid w:val="00A1709E"/>
    <w:rsid w:val="00A17839"/>
    <w:rsid w:val="00A20519"/>
    <w:rsid w:val="00A22BC0"/>
    <w:rsid w:val="00A230A1"/>
    <w:rsid w:val="00A2324C"/>
    <w:rsid w:val="00A2383F"/>
    <w:rsid w:val="00A2525E"/>
    <w:rsid w:val="00A25B95"/>
    <w:rsid w:val="00A25C2A"/>
    <w:rsid w:val="00A26267"/>
    <w:rsid w:val="00A26CBB"/>
    <w:rsid w:val="00A26CD4"/>
    <w:rsid w:val="00A26D7F"/>
    <w:rsid w:val="00A26FAD"/>
    <w:rsid w:val="00A30241"/>
    <w:rsid w:val="00A30733"/>
    <w:rsid w:val="00A31050"/>
    <w:rsid w:val="00A321DA"/>
    <w:rsid w:val="00A322A2"/>
    <w:rsid w:val="00A322EE"/>
    <w:rsid w:val="00A32340"/>
    <w:rsid w:val="00A325E2"/>
    <w:rsid w:val="00A328E2"/>
    <w:rsid w:val="00A32B27"/>
    <w:rsid w:val="00A3342E"/>
    <w:rsid w:val="00A34171"/>
    <w:rsid w:val="00A34D26"/>
    <w:rsid w:val="00A3502B"/>
    <w:rsid w:val="00A35194"/>
    <w:rsid w:val="00A3563E"/>
    <w:rsid w:val="00A35ABA"/>
    <w:rsid w:val="00A35BFC"/>
    <w:rsid w:val="00A37A07"/>
    <w:rsid w:val="00A37BF5"/>
    <w:rsid w:val="00A37D96"/>
    <w:rsid w:val="00A40253"/>
    <w:rsid w:val="00A40D77"/>
    <w:rsid w:val="00A41B32"/>
    <w:rsid w:val="00A421DE"/>
    <w:rsid w:val="00A42434"/>
    <w:rsid w:val="00A4273C"/>
    <w:rsid w:val="00A42869"/>
    <w:rsid w:val="00A43284"/>
    <w:rsid w:val="00A4366B"/>
    <w:rsid w:val="00A44981"/>
    <w:rsid w:val="00A45408"/>
    <w:rsid w:val="00A459EA"/>
    <w:rsid w:val="00A45E00"/>
    <w:rsid w:val="00A46912"/>
    <w:rsid w:val="00A46BAD"/>
    <w:rsid w:val="00A46C5B"/>
    <w:rsid w:val="00A470D4"/>
    <w:rsid w:val="00A473CC"/>
    <w:rsid w:val="00A47ED0"/>
    <w:rsid w:val="00A5075D"/>
    <w:rsid w:val="00A5077D"/>
    <w:rsid w:val="00A50C0C"/>
    <w:rsid w:val="00A510E9"/>
    <w:rsid w:val="00A51DBE"/>
    <w:rsid w:val="00A52B55"/>
    <w:rsid w:val="00A5304F"/>
    <w:rsid w:val="00A534CC"/>
    <w:rsid w:val="00A535ED"/>
    <w:rsid w:val="00A54ABE"/>
    <w:rsid w:val="00A553E7"/>
    <w:rsid w:val="00A56044"/>
    <w:rsid w:val="00A5669F"/>
    <w:rsid w:val="00A57292"/>
    <w:rsid w:val="00A57715"/>
    <w:rsid w:val="00A57802"/>
    <w:rsid w:val="00A57EC5"/>
    <w:rsid w:val="00A6104B"/>
    <w:rsid w:val="00A61362"/>
    <w:rsid w:val="00A61832"/>
    <w:rsid w:val="00A61C89"/>
    <w:rsid w:val="00A62024"/>
    <w:rsid w:val="00A620C9"/>
    <w:rsid w:val="00A62715"/>
    <w:rsid w:val="00A62E44"/>
    <w:rsid w:val="00A62F40"/>
    <w:rsid w:val="00A6383A"/>
    <w:rsid w:val="00A64467"/>
    <w:rsid w:val="00A66AAD"/>
    <w:rsid w:val="00A66B24"/>
    <w:rsid w:val="00A66DEB"/>
    <w:rsid w:val="00A67272"/>
    <w:rsid w:val="00A674E1"/>
    <w:rsid w:val="00A676FD"/>
    <w:rsid w:val="00A67929"/>
    <w:rsid w:val="00A67FEF"/>
    <w:rsid w:val="00A70ACE"/>
    <w:rsid w:val="00A716DB"/>
    <w:rsid w:val="00A721B5"/>
    <w:rsid w:val="00A7331A"/>
    <w:rsid w:val="00A74B5A"/>
    <w:rsid w:val="00A7577D"/>
    <w:rsid w:val="00A75841"/>
    <w:rsid w:val="00A76042"/>
    <w:rsid w:val="00A761E0"/>
    <w:rsid w:val="00A77F3E"/>
    <w:rsid w:val="00A80035"/>
    <w:rsid w:val="00A801CB"/>
    <w:rsid w:val="00A80F6A"/>
    <w:rsid w:val="00A81022"/>
    <w:rsid w:val="00A8104A"/>
    <w:rsid w:val="00A835B6"/>
    <w:rsid w:val="00A83619"/>
    <w:rsid w:val="00A83673"/>
    <w:rsid w:val="00A836A3"/>
    <w:rsid w:val="00A83E8C"/>
    <w:rsid w:val="00A845AE"/>
    <w:rsid w:val="00A84F7C"/>
    <w:rsid w:val="00A85040"/>
    <w:rsid w:val="00A851BC"/>
    <w:rsid w:val="00A856AB"/>
    <w:rsid w:val="00A85937"/>
    <w:rsid w:val="00A861FF"/>
    <w:rsid w:val="00A86725"/>
    <w:rsid w:val="00A86740"/>
    <w:rsid w:val="00A86ABA"/>
    <w:rsid w:val="00A87511"/>
    <w:rsid w:val="00A87D4D"/>
    <w:rsid w:val="00A87E98"/>
    <w:rsid w:val="00A90470"/>
    <w:rsid w:val="00A93253"/>
    <w:rsid w:val="00A94AC8"/>
    <w:rsid w:val="00A951A0"/>
    <w:rsid w:val="00A959ED"/>
    <w:rsid w:val="00A95BB2"/>
    <w:rsid w:val="00A9721C"/>
    <w:rsid w:val="00A977A7"/>
    <w:rsid w:val="00AA0147"/>
    <w:rsid w:val="00AA0BB6"/>
    <w:rsid w:val="00AA11F4"/>
    <w:rsid w:val="00AA26E2"/>
    <w:rsid w:val="00AA2778"/>
    <w:rsid w:val="00AA2A17"/>
    <w:rsid w:val="00AA55E5"/>
    <w:rsid w:val="00AA5A14"/>
    <w:rsid w:val="00AA65BE"/>
    <w:rsid w:val="00AA6FA6"/>
    <w:rsid w:val="00AA7AA9"/>
    <w:rsid w:val="00AA7CF0"/>
    <w:rsid w:val="00AA7D47"/>
    <w:rsid w:val="00AA7D75"/>
    <w:rsid w:val="00AB0CEB"/>
    <w:rsid w:val="00AB0D59"/>
    <w:rsid w:val="00AB1204"/>
    <w:rsid w:val="00AB195E"/>
    <w:rsid w:val="00AB2BD7"/>
    <w:rsid w:val="00AB339D"/>
    <w:rsid w:val="00AB42D4"/>
    <w:rsid w:val="00AB49B0"/>
    <w:rsid w:val="00AB57D2"/>
    <w:rsid w:val="00AB5870"/>
    <w:rsid w:val="00AB5AD7"/>
    <w:rsid w:val="00AB5B42"/>
    <w:rsid w:val="00AB5C14"/>
    <w:rsid w:val="00AB6705"/>
    <w:rsid w:val="00AB6F21"/>
    <w:rsid w:val="00AB70FB"/>
    <w:rsid w:val="00AB79E0"/>
    <w:rsid w:val="00AB7DE5"/>
    <w:rsid w:val="00AB7E01"/>
    <w:rsid w:val="00AC017A"/>
    <w:rsid w:val="00AC0A4A"/>
    <w:rsid w:val="00AC1226"/>
    <w:rsid w:val="00AC16C9"/>
    <w:rsid w:val="00AC1B2F"/>
    <w:rsid w:val="00AC23D8"/>
    <w:rsid w:val="00AC37B0"/>
    <w:rsid w:val="00AC37D0"/>
    <w:rsid w:val="00AC3A39"/>
    <w:rsid w:val="00AC3F34"/>
    <w:rsid w:val="00AC49D7"/>
    <w:rsid w:val="00AC4C52"/>
    <w:rsid w:val="00AC4FCF"/>
    <w:rsid w:val="00AC5182"/>
    <w:rsid w:val="00AC66DC"/>
    <w:rsid w:val="00AC77B7"/>
    <w:rsid w:val="00AC7C6D"/>
    <w:rsid w:val="00AC7FDA"/>
    <w:rsid w:val="00AD1026"/>
    <w:rsid w:val="00AD2410"/>
    <w:rsid w:val="00AD3578"/>
    <w:rsid w:val="00AD37D9"/>
    <w:rsid w:val="00AD4B29"/>
    <w:rsid w:val="00AD59E8"/>
    <w:rsid w:val="00AD6D7F"/>
    <w:rsid w:val="00AD6FC5"/>
    <w:rsid w:val="00AE03A5"/>
    <w:rsid w:val="00AE06D1"/>
    <w:rsid w:val="00AE0B05"/>
    <w:rsid w:val="00AE101C"/>
    <w:rsid w:val="00AE121B"/>
    <w:rsid w:val="00AE1759"/>
    <w:rsid w:val="00AE17C6"/>
    <w:rsid w:val="00AE1A37"/>
    <w:rsid w:val="00AE205B"/>
    <w:rsid w:val="00AE22B7"/>
    <w:rsid w:val="00AE278C"/>
    <w:rsid w:val="00AE32B7"/>
    <w:rsid w:val="00AE351D"/>
    <w:rsid w:val="00AE36A5"/>
    <w:rsid w:val="00AE3715"/>
    <w:rsid w:val="00AE3EFD"/>
    <w:rsid w:val="00AE4610"/>
    <w:rsid w:val="00AE4D05"/>
    <w:rsid w:val="00AE4F0E"/>
    <w:rsid w:val="00AE4F59"/>
    <w:rsid w:val="00AE50CA"/>
    <w:rsid w:val="00AE5AD8"/>
    <w:rsid w:val="00AE5BDE"/>
    <w:rsid w:val="00AE5C3A"/>
    <w:rsid w:val="00AE6626"/>
    <w:rsid w:val="00AF1F05"/>
    <w:rsid w:val="00AF2C4A"/>
    <w:rsid w:val="00AF3060"/>
    <w:rsid w:val="00AF34CE"/>
    <w:rsid w:val="00AF3684"/>
    <w:rsid w:val="00AF369B"/>
    <w:rsid w:val="00AF381E"/>
    <w:rsid w:val="00AF40D0"/>
    <w:rsid w:val="00AF4B49"/>
    <w:rsid w:val="00AF4E86"/>
    <w:rsid w:val="00AF543F"/>
    <w:rsid w:val="00AF58B8"/>
    <w:rsid w:val="00AF633F"/>
    <w:rsid w:val="00AF6EC8"/>
    <w:rsid w:val="00AF6FD0"/>
    <w:rsid w:val="00B00601"/>
    <w:rsid w:val="00B010B7"/>
    <w:rsid w:val="00B01743"/>
    <w:rsid w:val="00B01CB4"/>
    <w:rsid w:val="00B02EE5"/>
    <w:rsid w:val="00B030A4"/>
    <w:rsid w:val="00B03943"/>
    <w:rsid w:val="00B04075"/>
    <w:rsid w:val="00B04A48"/>
    <w:rsid w:val="00B04C17"/>
    <w:rsid w:val="00B05027"/>
    <w:rsid w:val="00B05505"/>
    <w:rsid w:val="00B05BC8"/>
    <w:rsid w:val="00B05CAE"/>
    <w:rsid w:val="00B05F1D"/>
    <w:rsid w:val="00B05F2E"/>
    <w:rsid w:val="00B06032"/>
    <w:rsid w:val="00B060F2"/>
    <w:rsid w:val="00B06183"/>
    <w:rsid w:val="00B06D29"/>
    <w:rsid w:val="00B07ED1"/>
    <w:rsid w:val="00B1015E"/>
    <w:rsid w:val="00B102D0"/>
    <w:rsid w:val="00B10C8A"/>
    <w:rsid w:val="00B10D5D"/>
    <w:rsid w:val="00B10E91"/>
    <w:rsid w:val="00B12360"/>
    <w:rsid w:val="00B12860"/>
    <w:rsid w:val="00B137BB"/>
    <w:rsid w:val="00B13AF7"/>
    <w:rsid w:val="00B13C7A"/>
    <w:rsid w:val="00B145CC"/>
    <w:rsid w:val="00B1486C"/>
    <w:rsid w:val="00B148D0"/>
    <w:rsid w:val="00B15216"/>
    <w:rsid w:val="00B15A6F"/>
    <w:rsid w:val="00B1683C"/>
    <w:rsid w:val="00B17039"/>
    <w:rsid w:val="00B175EB"/>
    <w:rsid w:val="00B17D85"/>
    <w:rsid w:val="00B17E16"/>
    <w:rsid w:val="00B17E58"/>
    <w:rsid w:val="00B207C1"/>
    <w:rsid w:val="00B21902"/>
    <w:rsid w:val="00B21BAA"/>
    <w:rsid w:val="00B23252"/>
    <w:rsid w:val="00B2328A"/>
    <w:rsid w:val="00B234EB"/>
    <w:rsid w:val="00B23696"/>
    <w:rsid w:val="00B23E55"/>
    <w:rsid w:val="00B242C6"/>
    <w:rsid w:val="00B2450E"/>
    <w:rsid w:val="00B24EAB"/>
    <w:rsid w:val="00B250F7"/>
    <w:rsid w:val="00B25A5A"/>
    <w:rsid w:val="00B26123"/>
    <w:rsid w:val="00B261A7"/>
    <w:rsid w:val="00B26A22"/>
    <w:rsid w:val="00B27A6F"/>
    <w:rsid w:val="00B27B83"/>
    <w:rsid w:val="00B30EEC"/>
    <w:rsid w:val="00B31247"/>
    <w:rsid w:val="00B31A62"/>
    <w:rsid w:val="00B31AB7"/>
    <w:rsid w:val="00B31B5E"/>
    <w:rsid w:val="00B31FFE"/>
    <w:rsid w:val="00B33861"/>
    <w:rsid w:val="00B33B46"/>
    <w:rsid w:val="00B340D5"/>
    <w:rsid w:val="00B3436F"/>
    <w:rsid w:val="00B34689"/>
    <w:rsid w:val="00B34A84"/>
    <w:rsid w:val="00B34F96"/>
    <w:rsid w:val="00B3503F"/>
    <w:rsid w:val="00B352F1"/>
    <w:rsid w:val="00B35514"/>
    <w:rsid w:val="00B365CC"/>
    <w:rsid w:val="00B3662D"/>
    <w:rsid w:val="00B36BCB"/>
    <w:rsid w:val="00B36FDC"/>
    <w:rsid w:val="00B37097"/>
    <w:rsid w:val="00B37618"/>
    <w:rsid w:val="00B3799A"/>
    <w:rsid w:val="00B37AB3"/>
    <w:rsid w:val="00B40D6D"/>
    <w:rsid w:val="00B40DD8"/>
    <w:rsid w:val="00B429C9"/>
    <w:rsid w:val="00B42AD4"/>
    <w:rsid w:val="00B43C1A"/>
    <w:rsid w:val="00B44958"/>
    <w:rsid w:val="00B45220"/>
    <w:rsid w:val="00B45EC7"/>
    <w:rsid w:val="00B46758"/>
    <w:rsid w:val="00B47A7D"/>
    <w:rsid w:val="00B47D66"/>
    <w:rsid w:val="00B5092C"/>
    <w:rsid w:val="00B50BD8"/>
    <w:rsid w:val="00B50EAF"/>
    <w:rsid w:val="00B52045"/>
    <w:rsid w:val="00B521AB"/>
    <w:rsid w:val="00B54F83"/>
    <w:rsid w:val="00B55199"/>
    <w:rsid w:val="00B558CE"/>
    <w:rsid w:val="00B55F6A"/>
    <w:rsid w:val="00B56544"/>
    <w:rsid w:val="00B56A08"/>
    <w:rsid w:val="00B56A34"/>
    <w:rsid w:val="00B577D0"/>
    <w:rsid w:val="00B6007F"/>
    <w:rsid w:val="00B603E3"/>
    <w:rsid w:val="00B60936"/>
    <w:rsid w:val="00B60A3B"/>
    <w:rsid w:val="00B60EE1"/>
    <w:rsid w:val="00B61127"/>
    <w:rsid w:val="00B6181D"/>
    <w:rsid w:val="00B61B0A"/>
    <w:rsid w:val="00B61B6B"/>
    <w:rsid w:val="00B61CB0"/>
    <w:rsid w:val="00B61D79"/>
    <w:rsid w:val="00B61FB3"/>
    <w:rsid w:val="00B628D2"/>
    <w:rsid w:val="00B62F33"/>
    <w:rsid w:val="00B637C7"/>
    <w:rsid w:val="00B63A2C"/>
    <w:rsid w:val="00B63B9E"/>
    <w:rsid w:val="00B63CE9"/>
    <w:rsid w:val="00B643FD"/>
    <w:rsid w:val="00B64FDF"/>
    <w:rsid w:val="00B652BB"/>
    <w:rsid w:val="00B65BF4"/>
    <w:rsid w:val="00B65E34"/>
    <w:rsid w:val="00B65EA4"/>
    <w:rsid w:val="00B65F67"/>
    <w:rsid w:val="00B6623E"/>
    <w:rsid w:val="00B663E3"/>
    <w:rsid w:val="00B664E9"/>
    <w:rsid w:val="00B66F51"/>
    <w:rsid w:val="00B70815"/>
    <w:rsid w:val="00B70BE3"/>
    <w:rsid w:val="00B712CD"/>
    <w:rsid w:val="00B719A9"/>
    <w:rsid w:val="00B71A75"/>
    <w:rsid w:val="00B71D72"/>
    <w:rsid w:val="00B71DFC"/>
    <w:rsid w:val="00B71F1F"/>
    <w:rsid w:val="00B720CF"/>
    <w:rsid w:val="00B7353A"/>
    <w:rsid w:val="00B73A3D"/>
    <w:rsid w:val="00B7400B"/>
    <w:rsid w:val="00B742C5"/>
    <w:rsid w:val="00B74929"/>
    <w:rsid w:val="00B752AE"/>
    <w:rsid w:val="00B769F5"/>
    <w:rsid w:val="00B76AF7"/>
    <w:rsid w:val="00B80470"/>
    <w:rsid w:val="00B808F9"/>
    <w:rsid w:val="00B80EA9"/>
    <w:rsid w:val="00B80F3A"/>
    <w:rsid w:val="00B81B11"/>
    <w:rsid w:val="00B825DE"/>
    <w:rsid w:val="00B828AB"/>
    <w:rsid w:val="00B82A87"/>
    <w:rsid w:val="00B83F50"/>
    <w:rsid w:val="00B84585"/>
    <w:rsid w:val="00B84865"/>
    <w:rsid w:val="00B84D6A"/>
    <w:rsid w:val="00B86C9C"/>
    <w:rsid w:val="00B87D3E"/>
    <w:rsid w:val="00B906A5"/>
    <w:rsid w:val="00B9138E"/>
    <w:rsid w:val="00B91BBC"/>
    <w:rsid w:val="00B91C67"/>
    <w:rsid w:val="00B920B1"/>
    <w:rsid w:val="00B924AD"/>
    <w:rsid w:val="00B94575"/>
    <w:rsid w:val="00B94B9E"/>
    <w:rsid w:val="00B94F5F"/>
    <w:rsid w:val="00B95CB5"/>
    <w:rsid w:val="00B95ED8"/>
    <w:rsid w:val="00B96754"/>
    <w:rsid w:val="00B9685E"/>
    <w:rsid w:val="00B96A99"/>
    <w:rsid w:val="00B96C81"/>
    <w:rsid w:val="00B96E3A"/>
    <w:rsid w:val="00B979B5"/>
    <w:rsid w:val="00B97B88"/>
    <w:rsid w:val="00BA02A3"/>
    <w:rsid w:val="00BA031A"/>
    <w:rsid w:val="00BA1272"/>
    <w:rsid w:val="00BA1447"/>
    <w:rsid w:val="00BA1D73"/>
    <w:rsid w:val="00BA27C5"/>
    <w:rsid w:val="00BA2D4B"/>
    <w:rsid w:val="00BA3CA7"/>
    <w:rsid w:val="00BA4707"/>
    <w:rsid w:val="00BA4AF9"/>
    <w:rsid w:val="00BA4EDB"/>
    <w:rsid w:val="00BA4EFC"/>
    <w:rsid w:val="00BA512E"/>
    <w:rsid w:val="00BA52F1"/>
    <w:rsid w:val="00BA53A2"/>
    <w:rsid w:val="00BA5518"/>
    <w:rsid w:val="00BA5823"/>
    <w:rsid w:val="00BA65EC"/>
    <w:rsid w:val="00BA6619"/>
    <w:rsid w:val="00BA69E0"/>
    <w:rsid w:val="00BA6C10"/>
    <w:rsid w:val="00BA7DDF"/>
    <w:rsid w:val="00BB0688"/>
    <w:rsid w:val="00BB0D6C"/>
    <w:rsid w:val="00BB11CF"/>
    <w:rsid w:val="00BB1590"/>
    <w:rsid w:val="00BB1E2A"/>
    <w:rsid w:val="00BB3A54"/>
    <w:rsid w:val="00BB3A8C"/>
    <w:rsid w:val="00BB45F8"/>
    <w:rsid w:val="00BB5DD9"/>
    <w:rsid w:val="00BB6AB9"/>
    <w:rsid w:val="00BB6D97"/>
    <w:rsid w:val="00BB701E"/>
    <w:rsid w:val="00BB7197"/>
    <w:rsid w:val="00BB72A4"/>
    <w:rsid w:val="00BB7787"/>
    <w:rsid w:val="00BB7AE4"/>
    <w:rsid w:val="00BC1758"/>
    <w:rsid w:val="00BC1E3E"/>
    <w:rsid w:val="00BC218F"/>
    <w:rsid w:val="00BC23A9"/>
    <w:rsid w:val="00BC2869"/>
    <w:rsid w:val="00BC34E3"/>
    <w:rsid w:val="00BC38E0"/>
    <w:rsid w:val="00BC3D6B"/>
    <w:rsid w:val="00BC47C6"/>
    <w:rsid w:val="00BC600B"/>
    <w:rsid w:val="00BC64F0"/>
    <w:rsid w:val="00BC6E71"/>
    <w:rsid w:val="00BC789D"/>
    <w:rsid w:val="00BC7A20"/>
    <w:rsid w:val="00BD0271"/>
    <w:rsid w:val="00BD066F"/>
    <w:rsid w:val="00BD0919"/>
    <w:rsid w:val="00BD1A4B"/>
    <w:rsid w:val="00BD1B2C"/>
    <w:rsid w:val="00BD1FB2"/>
    <w:rsid w:val="00BD22EF"/>
    <w:rsid w:val="00BD253A"/>
    <w:rsid w:val="00BD2901"/>
    <w:rsid w:val="00BD3428"/>
    <w:rsid w:val="00BD4AC4"/>
    <w:rsid w:val="00BD5286"/>
    <w:rsid w:val="00BD68F5"/>
    <w:rsid w:val="00BD6FBB"/>
    <w:rsid w:val="00BE02B3"/>
    <w:rsid w:val="00BE0B5F"/>
    <w:rsid w:val="00BE24EC"/>
    <w:rsid w:val="00BE2DEA"/>
    <w:rsid w:val="00BE31D7"/>
    <w:rsid w:val="00BE3F3D"/>
    <w:rsid w:val="00BE4068"/>
    <w:rsid w:val="00BE4DAF"/>
    <w:rsid w:val="00BE50C9"/>
    <w:rsid w:val="00BE5431"/>
    <w:rsid w:val="00BE5F79"/>
    <w:rsid w:val="00BE65B8"/>
    <w:rsid w:val="00BE7054"/>
    <w:rsid w:val="00BE778A"/>
    <w:rsid w:val="00BE7994"/>
    <w:rsid w:val="00BE7BF5"/>
    <w:rsid w:val="00BF075E"/>
    <w:rsid w:val="00BF0A0B"/>
    <w:rsid w:val="00BF0BF6"/>
    <w:rsid w:val="00BF0D06"/>
    <w:rsid w:val="00BF162E"/>
    <w:rsid w:val="00BF1930"/>
    <w:rsid w:val="00BF1D4E"/>
    <w:rsid w:val="00BF2268"/>
    <w:rsid w:val="00BF39EB"/>
    <w:rsid w:val="00BF3BF0"/>
    <w:rsid w:val="00BF47CB"/>
    <w:rsid w:val="00BF52FA"/>
    <w:rsid w:val="00BF5713"/>
    <w:rsid w:val="00BF77A3"/>
    <w:rsid w:val="00BF79AF"/>
    <w:rsid w:val="00BF79CA"/>
    <w:rsid w:val="00C00388"/>
    <w:rsid w:val="00C0115A"/>
    <w:rsid w:val="00C01363"/>
    <w:rsid w:val="00C0145B"/>
    <w:rsid w:val="00C01796"/>
    <w:rsid w:val="00C02582"/>
    <w:rsid w:val="00C028F0"/>
    <w:rsid w:val="00C03001"/>
    <w:rsid w:val="00C03306"/>
    <w:rsid w:val="00C037DE"/>
    <w:rsid w:val="00C03EA4"/>
    <w:rsid w:val="00C04788"/>
    <w:rsid w:val="00C04887"/>
    <w:rsid w:val="00C0502B"/>
    <w:rsid w:val="00C057BE"/>
    <w:rsid w:val="00C058D7"/>
    <w:rsid w:val="00C05C91"/>
    <w:rsid w:val="00C060DE"/>
    <w:rsid w:val="00C077F0"/>
    <w:rsid w:val="00C1027A"/>
    <w:rsid w:val="00C10583"/>
    <w:rsid w:val="00C107E1"/>
    <w:rsid w:val="00C11DFB"/>
    <w:rsid w:val="00C120FF"/>
    <w:rsid w:val="00C1255C"/>
    <w:rsid w:val="00C12FF5"/>
    <w:rsid w:val="00C1312C"/>
    <w:rsid w:val="00C1385A"/>
    <w:rsid w:val="00C13931"/>
    <w:rsid w:val="00C140CF"/>
    <w:rsid w:val="00C14428"/>
    <w:rsid w:val="00C14E3C"/>
    <w:rsid w:val="00C14FE7"/>
    <w:rsid w:val="00C15025"/>
    <w:rsid w:val="00C159BB"/>
    <w:rsid w:val="00C15CEA"/>
    <w:rsid w:val="00C15D47"/>
    <w:rsid w:val="00C15EFA"/>
    <w:rsid w:val="00C15F2E"/>
    <w:rsid w:val="00C163DB"/>
    <w:rsid w:val="00C164DF"/>
    <w:rsid w:val="00C16546"/>
    <w:rsid w:val="00C16E44"/>
    <w:rsid w:val="00C17029"/>
    <w:rsid w:val="00C20600"/>
    <w:rsid w:val="00C2096F"/>
    <w:rsid w:val="00C20D2B"/>
    <w:rsid w:val="00C20F95"/>
    <w:rsid w:val="00C2184E"/>
    <w:rsid w:val="00C2197D"/>
    <w:rsid w:val="00C222A2"/>
    <w:rsid w:val="00C2309E"/>
    <w:rsid w:val="00C23516"/>
    <w:rsid w:val="00C23830"/>
    <w:rsid w:val="00C23A76"/>
    <w:rsid w:val="00C23B84"/>
    <w:rsid w:val="00C2438D"/>
    <w:rsid w:val="00C24813"/>
    <w:rsid w:val="00C24878"/>
    <w:rsid w:val="00C2531A"/>
    <w:rsid w:val="00C254A5"/>
    <w:rsid w:val="00C257F8"/>
    <w:rsid w:val="00C25D92"/>
    <w:rsid w:val="00C26D40"/>
    <w:rsid w:val="00C2742E"/>
    <w:rsid w:val="00C2780C"/>
    <w:rsid w:val="00C30241"/>
    <w:rsid w:val="00C30AEE"/>
    <w:rsid w:val="00C30D51"/>
    <w:rsid w:val="00C31C59"/>
    <w:rsid w:val="00C31CBE"/>
    <w:rsid w:val="00C3205F"/>
    <w:rsid w:val="00C326A7"/>
    <w:rsid w:val="00C34696"/>
    <w:rsid w:val="00C34A45"/>
    <w:rsid w:val="00C34B74"/>
    <w:rsid w:val="00C34B8E"/>
    <w:rsid w:val="00C35790"/>
    <w:rsid w:val="00C35C32"/>
    <w:rsid w:val="00C365EA"/>
    <w:rsid w:val="00C3686F"/>
    <w:rsid w:val="00C3691B"/>
    <w:rsid w:val="00C377E7"/>
    <w:rsid w:val="00C37F1F"/>
    <w:rsid w:val="00C404E7"/>
    <w:rsid w:val="00C4104A"/>
    <w:rsid w:val="00C4104B"/>
    <w:rsid w:val="00C42229"/>
    <w:rsid w:val="00C4299D"/>
    <w:rsid w:val="00C43D33"/>
    <w:rsid w:val="00C44346"/>
    <w:rsid w:val="00C44CB0"/>
    <w:rsid w:val="00C45343"/>
    <w:rsid w:val="00C455FE"/>
    <w:rsid w:val="00C456AB"/>
    <w:rsid w:val="00C45B12"/>
    <w:rsid w:val="00C4610B"/>
    <w:rsid w:val="00C462C7"/>
    <w:rsid w:val="00C463B3"/>
    <w:rsid w:val="00C50A24"/>
    <w:rsid w:val="00C50B28"/>
    <w:rsid w:val="00C50B82"/>
    <w:rsid w:val="00C53257"/>
    <w:rsid w:val="00C5496F"/>
    <w:rsid w:val="00C5593E"/>
    <w:rsid w:val="00C55F5E"/>
    <w:rsid w:val="00C55FAE"/>
    <w:rsid w:val="00C55FC1"/>
    <w:rsid w:val="00C5608B"/>
    <w:rsid w:val="00C560A0"/>
    <w:rsid w:val="00C56DE9"/>
    <w:rsid w:val="00C57A35"/>
    <w:rsid w:val="00C600E0"/>
    <w:rsid w:val="00C603A8"/>
    <w:rsid w:val="00C60445"/>
    <w:rsid w:val="00C607A4"/>
    <w:rsid w:val="00C60BE0"/>
    <w:rsid w:val="00C6110B"/>
    <w:rsid w:val="00C612B5"/>
    <w:rsid w:val="00C62FD6"/>
    <w:rsid w:val="00C63183"/>
    <w:rsid w:val="00C63323"/>
    <w:rsid w:val="00C6413D"/>
    <w:rsid w:val="00C64A7A"/>
    <w:rsid w:val="00C66410"/>
    <w:rsid w:val="00C667B2"/>
    <w:rsid w:val="00C66CE4"/>
    <w:rsid w:val="00C671AB"/>
    <w:rsid w:val="00C67972"/>
    <w:rsid w:val="00C67EC2"/>
    <w:rsid w:val="00C7025C"/>
    <w:rsid w:val="00C71287"/>
    <w:rsid w:val="00C718A6"/>
    <w:rsid w:val="00C71BE1"/>
    <w:rsid w:val="00C71C0A"/>
    <w:rsid w:val="00C73162"/>
    <w:rsid w:val="00C735B6"/>
    <w:rsid w:val="00C737CE"/>
    <w:rsid w:val="00C7434B"/>
    <w:rsid w:val="00C74E92"/>
    <w:rsid w:val="00C74EB8"/>
    <w:rsid w:val="00C75998"/>
    <w:rsid w:val="00C75ED5"/>
    <w:rsid w:val="00C7650B"/>
    <w:rsid w:val="00C76654"/>
    <w:rsid w:val="00C76914"/>
    <w:rsid w:val="00C769D1"/>
    <w:rsid w:val="00C76B48"/>
    <w:rsid w:val="00C8093F"/>
    <w:rsid w:val="00C80A5E"/>
    <w:rsid w:val="00C80AAE"/>
    <w:rsid w:val="00C80B06"/>
    <w:rsid w:val="00C81BED"/>
    <w:rsid w:val="00C81C85"/>
    <w:rsid w:val="00C81C9A"/>
    <w:rsid w:val="00C81DDD"/>
    <w:rsid w:val="00C82B00"/>
    <w:rsid w:val="00C82BFB"/>
    <w:rsid w:val="00C85216"/>
    <w:rsid w:val="00C85623"/>
    <w:rsid w:val="00C85DBD"/>
    <w:rsid w:val="00C86883"/>
    <w:rsid w:val="00C86B2F"/>
    <w:rsid w:val="00C86DE0"/>
    <w:rsid w:val="00C87609"/>
    <w:rsid w:val="00C87954"/>
    <w:rsid w:val="00C87E59"/>
    <w:rsid w:val="00C903D9"/>
    <w:rsid w:val="00C9063E"/>
    <w:rsid w:val="00C90A85"/>
    <w:rsid w:val="00C90B76"/>
    <w:rsid w:val="00C92771"/>
    <w:rsid w:val="00C92773"/>
    <w:rsid w:val="00C92933"/>
    <w:rsid w:val="00C9310C"/>
    <w:rsid w:val="00C93202"/>
    <w:rsid w:val="00C93473"/>
    <w:rsid w:val="00C93541"/>
    <w:rsid w:val="00C93951"/>
    <w:rsid w:val="00C93E2C"/>
    <w:rsid w:val="00C947A6"/>
    <w:rsid w:val="00C947EE"/>
    <w:rsid w:val="00C94A27"/>
    <w:rsid w:val="00C94C6D"/>
    <w:rsid w:val="00C94F07"/>
    <w:rsid w:val="00C9564A"/>
    <w:rsid w:val="00C95B23"/>
    <w:rsid w:val="00C95EFE"/>
    <w:rsid w:val="00C964BD"/>
    <w:rsid w:val="00C96907"/>
    <w:rsid w:val="00C969C6"/>
    <w:rsid w:val="00C96F15"/>
    <w:rsid w:val="00CA05BE"/>
    <w:rsid w:val="00CA1816"/>
    <w:rsid w:val="00CA1BDF"/>
    <w:rsid w:val="00CA24B3"/>
    <w:rsid w:val="00CA2BE5"/>
    <w:rsid w:val="00CA2FC4"/>
    <w:rsid w:val="00CA3A85"/>
    <w:rsid w:val="00CA3E17"/>
    <w:rsid w:val="00CA4BE1"/>
    <w:rsid w:val="00CA4C09"/>
    <w:rsid w:val="00CA572C"/>
    <w:rsid w:val="00CA5AB1"/>
    <w:rsid w:val="00CA6015"/>
    <w:rsid w:val="00CA60AD"/>
    <w:rsid w:val="00CA6A75"/>
    <w:rsid w:val="00CB022D"/>
    <w:rsid w:val="00CB065F"/>
    <w:rsid w:val="00CB0A14"/>
    <w:rsid w:val="00CB1101"/>
    <w:rsid w:val="00CB13D2"/>
    <w:rsid w:val="00CB2020"/>
    <w:rsid w:val="00CB22FB"/>
    <w:rsid w:val="00CB26F6"/>
    <w:rsid w:val="00CB33B2"/>
    <w:rsid w:val="00CB398A"/>
    <w:rsid w:val="00CB453F"/>
    <w:rsid w:val="00CB49CD"/>
    <w:rsid w:val="00CB4EB6"/>
    <w:rsid w:val="00CB4F41"/>
    <w:rsid w:val="00CB5239"/>
    <w:rsid w:val="00CB5DE2"/>
    <w:rsid w:val="00CB64EC"/>
    <w:rsid w:val="00CB695A"/>
    <w:rsid w:val="00CB7BF9"/>
    <w:rsid w:val="00CC0790"/>
    <w:rsid w:val="00CC0C1E"/>
    <w:rsid w:val="00CC0E2F"/>
    <w:rsid w:val="00CC1657"/>
    <w:rsid w:val="00CC1B50"/>
    <w:rsid w:val="00CC1DF1"/>
    <w:rsid w:val="00CC257D"/>
    <w:rsid w:val="00CC3D96"/>
    <w:rsid w:val="00CC461F"/>
    <w:rsid w:val="00CC488B"/>
    <w:rsid w:val="00CC4A33"/>
    <w:rsid w:val="00CC4A69"/>
    <w:rsid w:val="00CC4B62"/>
    <w:rsid w:val="00CC55B9"/>
    <w:rsid w:val="00CC58DE"/>
    <w:rsid w:val="00CC5CC2"/>
    <w:rsid w:val="00CC5E99"/>
    <w:rsid w:val="00CC6F66"/>
    <w:rsid w:val="00CC6FDC"/>
    <w:rsid w:val="00CC7103"/>
    <w:rsid w:val="00CC786A"/>
    <w:rsid w:val="00CC78C8"/>
    <w:rsid w:val="00CC7B82"/>
    <w:rsid w:val="00CC7C72"/>
    <w:rsid w:val="00CD0590"/>
    <w:rsid w:val="00CD05A7"/>
    <w:rsid w:val="00CD06CF"/>
    <w:rsid w:val="00CD0B90"/>
    <w:rsid w:val="00CD1D80"/>
    <w:rsid w:val="00CD2C1A"/>
    <w:rsid w:val="00CD341E"/>
    <w:rsid w:val="00CD3570"/>
    <w:rsid w:val="00CD3D60"/>
    <w:rsid w:val="00CD4489"/>
    <w:rsid w:val="00CD4762"/>
    <w:rsid w:val="00CD4B4E"/>
    <w:rsid w:val="00CD5231"/>
    <w:rsid w:val="00CD5B3D"/>
    <w:rsid w:val="00CD68DB"/>
    <w:rsid w:val="00CD700F"/>
    <w:rsid w:val="00CD7049"/>
    <w:rsid w:val="00CE0122"/>
    <w:rsid w:val="00CE088F"/>
    <w:rsid w:val="00CE0FF6"/>
    <w:rsid w:val="00CE15E8"/>
    <w:rsid w:val="00CE231A"/>
    <w:rsid w:val="00CE2DDB"/>
    <w:rsid w:val="00CE3586"/>
    <w:rsid w:val="00CE45A5"/>
    <w:rsid w:val="00CE542E"/>
    <w:rsid w:val="00CE59F3"/>
    <w:rsid w:val="00CE5EE5"/>
    <w:rsid w:val="00CE64A3"/>
    <w:rsid w:val="00CE7525"/>
    <w:rsid w:val="00CE79AE"/>
    <w:rsid w:val="00CF0408"/>
    <w:rsid w:val="00CF0A4D"/>
    <w:rsid w:val="00CF12CA"/>
    <w:rsid w:val="00CF2426"/>
    <w:rsid w:val="00CF2703"/>
    <w:rsid w:val="00CF2956"/>
    <w:rsid w:val="00CF33A1"/>
    <w:rsid w:val="00CF3C26"/>
    <w:rsid w:val="00CF3F13"/>
    <w:rsid w:val="00CF40AC"/>
    <w:rsid w:val="00CF5101"/>
    <w:rsid w:val="00CF5548"/>
    <w:rsid w:val="00CF61F4"/>
    <w:rsid w:val="00CF671E"/>
    <w:rsid w:val="00CF6817"/>
    <w:rsid w:val="00CF6853"/>
    <w:rsid w:val="00CF6B06"/>
    <w:rsid w:val="00CF7B88"/>
    <w:rsid w:val="00CF7C95"/>
    <w:rsid w:val="00D00627"/>
    <w:rsid w:val="00D01537"/>
    <w:rsid w:val="00D01E31"/>
    <w:rsid w:val="00D01FCC"/>
    <w:rsid w:val="00D0200B"/>
    <w:rsid w:val="00D0208D"/>
    <w:rsid w:val="00D02261"/>
    <w:rsid w:val="00D02EA6"/>
    <w:rsid w:val="00D02F1D"/>
    <w:rsid w:val="00D0420F"/>
    <w:rsid w:val="00D04B0A"/>
    <w:rsid w:val="00D05E45"/>
    <w:rsid w:val="00D061E8"/>
    <w:rsid w:val="00D06B46"/>
    <w:rsid w:val="00D06DB2"/>
    <w:rsid w:val="00D06F40"/>
    <w:rsid w:val="00D07D3C"/>
    <w:rsid w:val="00D07EB6"/>
    <w:rsid w:val="00D100BD"/>
    <w:rsid w:val="00D107BD"/>
    <w:rsid w:val="00D10A4C"/>
    <w:rsid w:val="00D10FBA"/>
    <w:rsid w:val="00D112D2"/>
    <w:rsid w:val="00D11F64"/>
    <w:rsid w:val="00D128CA"/>
    <w:rsid w:val="00D12B4D"/>
    <w:rsid w:val="00D12B7B"/>
    <w:rsid w:val="00D12E8A"/>
    <w:rsid w:val="00D1331C"/>
    <w:rsid w:val="00D134B0"/>
    <w:rsid w:val="00D139A2"/>
    <w:rsid w:val="00D13D45"/>
    <w:rsid w:val="00D14149"/>
    <w:rsid w:val="00D142ED"/>
    <w:rsid w:val="00D154AD"/>
    <w:rsid w:val="00D16606"/>
    <w:rsid w:val="00D168E6"/>
    <w:rsid w:val="00D16D54"/>
    <w:rsid w:val="00D17512"/>
    <w:rsid w:val="00D17634"/>
    <w:rsid w:val="00D17A2D"/>
    <w:rsid w:val="00D17E50"/>
    <w:rsid w:val="00D205B3"/>
    <w:rsid w:val="00D205CE"/>
    <w:rsid w:val="00D209AB"/>
    <w:rsid w:val="00D209D8"/>
    <w:rsid w:val="00D20C6D"/>
    <w:rsid w:val="00D22152"/>
    <w:rsid w:val="00D22271"/>
    <w:rsid w:val="00D22512"/>
    <w:rsid w:val="00D226DD"/>
    <w:rsid w:val="00D23008"/>
    <w:rsid w:val="00D2346D"/>
    <w:rsid w:val="00D235C9"/>
    <w:rsid w:val="00D23F86"/>
    <w:rsid w:val="00D240BE"/>
    <w:rsid w:val="00D24679"/>
    <w:rsid w:val="00D248A8"/>
    <w:rsid w:val="00D24A26"/>
    <w:rsid w:val="00D24FF3"/>
    <w:rsid w:val="00D25061"/>
    <w:rsid w:val="00D2511E"/>
    <w:rsid w:val="00D25950"/>
    <w:rsid w:val="00D26DFA"/>
    <w:rsid w:val="00D27260"/>
    <w:rsid w:val="00D2781D"/>
    <w:rsid w:val="00D3014D"/>
    <w:rsid w:val="00D302BE"/>
    <w:rsid w:val="00D3135E"/>
    <w:rsid w:val="00D32542"/>
    <w:rsid w:val="00D32781"/>
    <w:rsid w:val="00D3303A"/>
    <w:rsid w:val="00D3352F"/>
    <w:rsid w:val="00D33773"/>
    <w:rsid w:val="00D3387D"/>
    <w:rsid w:val="00D3494C"/>
    <w:rsid w:val="00D34EF0"/>
    <w:rsid w:val="00D35077"/>
    <w:rsid w:val="00D36778"/>
    <w:rsid w:val="00D36D50"/>
    <w:rsid w:val="00D3739A"/>
    <w:rsid w:val="00D37674"/>
    <w:rsid w:val="00D40142"/>
    <w:rsid w:val="00D40D82"/>
    <w:rsid w:val="00D41C58"/>
    <w:rsid w:val="00D41CB2"/>
    <w:rsid w:val="00D447D7"/>
    <w:rsid w:val="00D448C9"/>
    <w:rsid w:val="00D44B62"/>
    <w:rsid w:val="00D44CAC"/>
    <w:rsid w:val="00D45762"/>
    <w:rsid w:val="00D45A65"/>
    <w:rsid w:val="00D461B4"/>
    <w:rsid w:val="00D464FA"/>
    <w:rsid w:val="00D46799"/>
    <w:rsid w:val="00D468A4"/>
    <w:rsid w:val="00D46A19"/>
    <w:rsid w:val="00D46C80"/>
    <w:rsid w:val="00D46CD0"/>
    <w:rsid w:val="00D47095"/>
    <w:rsid w:val="00D51E04"/>
    <w:rsid w:val="00D520F3"/>
    <w:rsid w:val="00D524B7"/>
    <w:rsid w:val="00D5351B"/>
    <w:rsid w:val="00D53913"/>
    <w:rsid w:val="00D5413A"/>
    <w:rsid w:val="00D54727"/>
    <w:rsid w:val="00D547C7"/>
    <w:rsid w:val="00D54D46"/>
    <w:rsid w:val="00D54D5E"/>
    <w:rsid w:val="00D5516B"/>
    <w:rsid w:val="00D57141"/>
    <w:rsid w:val="00D57A54"/>
    <w:rsid w:val="00D608C8"/>
    <w:rsid w:val="00D609E9"/>
    <w:rsid w:val="00D61C88"/>
    <w:rsid w:val="00D62725"/>
    <w:rsid w:val="00D6292D"/>
    <w:rsid w:val="00D64A76"/>
    <w:rsid w:val="00D64BB3"/>
    <w:rsid w:val="00D64DB6"/>
    <w:rsid w:val="00D650C1"/>
    <w:rsid w:val="00D65BB0"/>
    <w:rsid w:val="00D664A4"/>
    <w:rsid w:val="00D6719B"/>
    <w:rsid w:val="00D67803"/>
    <w:rsid w:val="00D67D91"/>
    <w:rsid w:val="00D700A8"/>
    <w:rsid w:val="00D702A6"/>
    <w:rsid w:val="00D71154"/>
    <w:rsid w:val="00D72150"/>
    <w:rsid w:val="00D7323F"/>
    <w:rsid w:val="00D7362C"/>
    <w:rsid w:val="00D74D0C"/>
    <w:rsid w:val="00D75166"/>
    <w:rsid w:val="00D75913"/>
    <w:rsid w:val="00D76DD3"/>
    <w:rsid w:val="00D77855"/>
    <w:rsid w:val="00D80A53"/>
    <w:rsid w:val="00D81075"/>
    <w:rsid w:val="00D8143C"/>
    <w:rsid w:val="00D81CDD"/>
    <w:rsid w:val="00D837EB"/>
    <w:rsid w:val="00D83C79"/>
    <w:rsid w:val="00D83CDA"/>
    <w:rsid w:val="00D844A0"/>
    <w:rsid w:val="00D848EC"/>
    <w:rsid w:val="00D84C56"/>
    <w:rsid w:val="00D84E6D"/>
    <w:rsid w:val="00D84F35"/>
    <w:rsid w:val="00D858DC"/>
    <w:rsid w:val="00D85E40"/>
    <w:rsid w:val="00D861A2"/>
    <w:rsid w:val="00D866D2"/>
    <w:rsid w:val="00D86947"/>
    <w:rsid w:val="00D86AC1"/>
    <w:rsid w:val="00D86E9C"/>
    <w:rsid w:val="00D87031"/>
    <w:rsid w:val="00D87D21"/>
    <w:rsid w:val="00D87FE5"/>
    <w:rsid w:val="00D906D4"/>
    <w:rsid w:val="00D906D5"/>
    <w:rsid w:val="00D9086A"/>
    <w:rsid w:val="00D90D0C"/>
    <w:rsid w:val="00D90DF1"/>
    <w:rsid w:val="00D910B7"/>
    <w:rsid w:val="00D91769"/>
    <w:rsid w:val="00D91E01"/>
    <w:rsid w:val="00D9267C"/>
    <w:rsid w:val="00D926CD"/>
    <w:rsid w:val="00D930BA"/>
    <w:rsid w:val="00D9371A"/>
    <w:rsid w:val="00D93C73"/>
    <w:rsid w:val="00D93E1A"/>
    <w:rsid w:val="00D941A9"/>
    <w:rsid w:val="00D941D0"/>
    <w:rsid w:val="00D948DA"/>
    <w:rsid w:val="00D94B32"/>
    <w:rsid w:val="00D95442"/>
    <w:rsid w:val="00D960C5"/>
    <w:rsid w:val="00D97221"/>
    <w:rsid w:val="00D97B7C"/>
    <w:rsid w:val="00D97C77"/>
    <w:rsid w:val="00DA032C"/>
    <w:rsid w:val="00DA04F6"/>
    <w:rsid w:val="00DA0B9A"/>
    <w:rsid w:val="00DA13AF"/>
    <w:rsid w:val="00DA16A6"/>
    <w:rsid w:val="00DA2656"/>
    <w:rsid w:val="00DA2CB8"/>
    <w:rsid w:val="00DA2F11"/>
    <w:rsid w:val="00DA2F17"/>
    <w:rsid w:val="00DA2F9B"/>
    <w:rsid w:val="00DA3201"/>
    <w:rsid w:val="00DA38C6"/>
    <w:rsid w:val="00DA3C0B"/>
    <w:rsid w:val="00DA41C9"/>
    <w:rsid w:val="00DA44FA"/>
    <w:rsid w:val="00DA4E15"/>
    <w:rsid w:val="00DA5018"/>
    <w:rsid w:val="00DA51F5"/>
    <w:rsid w:val="00DA5220"/>
    <w:rsid w:val="00DA5A77"/>
    <w:rsid w:val="00DA5CB0"/>
    <w:rsid w:val="00DA5E46"/>
    <w:rsid w:val="00DA608D"/>
    <w:rsid w:val="00DA63F6"/>
    <w:rsid w:val="00DA7958"/>
    <w:rsid w:val="00DA7DBC"/>
    <w:rsid w:val="00DA7FA4"/>
    <w:rsid w:val="00DB0761"/>
    <w:rsid w:val="00DB0821"/>
    <w:rsid w:val="00DB0921"/>
    <w:rsid w:val="00DB0F52"/>
    <w:rsid w:val="00DB1426"/>
    <w:rsid w:val="00DB19FF"/>
    <w:rsid w:val="00DB26B0"/>
    <w:rsid w:val="00DB34A9"/>
    <w:rsid w:val="00DB395F"/>
    <w:rsid w:val="00DB3C91"/>
    <w:rsid w:val="00DB42AD"/>
    <w:rsid w:val="00DB528A"/>
    <w:rsid w:val="00DB52D1"/>
    <w:rsid w:val="00DB55F2"/>
    <w:rsid w:val="00DC046A"/>
    <w:rsid w:val="00DC10A1"/>
    <w:rsid w:val="00DC1A07"/>
    <w:rsid w:val="00DC1ABC"/>
    <w:rsid w:val="00DC1D6E"/>
    <w:rsid w:val="00DC1F24"/>
    <w:rsid w:val="00DC216E"/>
    <w:rsid w:val="00DC2B5B"/>
    <w:rsid w:val="00DC3708"/>
    <w:rsid w:val="00DC4398"/>
    <w:rsid w:val="00DC4E11"/>
    <w:rsid w:val="00DC5B89"/>
    <w:rsid w:val="00DC5F14"/>
    <w:rsid w:val="00DC67EA"/>
    <w:rsid w:val="00DC6DB0"/>
    <w:rsid w:val="00DC705D"/>
    <w:rsid w:val="00DC7DD7"/>
    <w:rsid w:val="00DD05E4"/>
    <w:rsid w:val="00DD1AD9"/>
    <w:rsid w:val="00DD3DD0"/>
    <w:rsid w:val="00DD3F3E"/>
    <w:rsid w:val="00DD4496"/>
    <w:rsid w:val="00DD49C9"/>
    <w:rsid w:val="00DD5241"/>
    <w:rsid w:val="00DD5538"/>
    <w:rsid w:val="00DD55D1"/>
    <w:rsid w:val="00DD5BB5"/>
    <w:rsid w:val="00DD6AF7"/>
    <w:rsid w:val="00DD6B82"/>
    <w:rsid w:val="00DD6B92"/>
    <w:rsid w:val="00DD6C03"/>
    <w:rsid w:val="00DD6D10"/>
    <w:rsid w:val="00DD71C3"/>
    <w:rsid w:val="00DD735B"/>
    <w:rsid w:val="00DE014C"/>
    <w:rsid w:val="00DE0552"/>
    <w:rsid w:val="00DE0715"/>
    <w:rsid w:val="00DE093C"/>
    <w:rsid w:val="00DE0E53"/>
    <w:rsid w:val="00DE1FE0"/>
    <w:rsid w:val="00DE2068"/>
    <w:rsid w:val="00DE2193"/>
    <w:rsid w:val="00DE2E84"/>
    <w:rsid w:val="00DE34D4"/>
    <w:rsid w:val="00DE3788"/>
    <w:rsid w:val="00DE3CBB"/>
    <w:rsid w:val="00DE3F37"/>
    <w:rsid w:val="00DE4060"/>
    <w:rsid w:val="00DE443C"/>
    <w:rsid w:val="00DE48A5"/>
    <w:rsid w:val="00DE4A10"/>
    <w:rsid w:val="00DE4EF1"/>
    <w:rsid w:val="00DE5A76"/>
    <w:rsid w:val="00DE66E6"/>
    <w:rsid w:val="00DE6AA9"/>
    <w:rsid w:val="00DE750B"/>
    <w:rsid w:val="00DF0244"/>
    <w:rsid w:val="00DF0488"/>
    <w:rsid w:val="00DF05FD"/>
    <w:rsid w:val="00DF07DB"/>
    <w:rsid w:val="00DF121E"/>
    <w:rsid w:val="00DF1BF5"/>
    <w:rsid w:val="00DF2A55"/>
    <w:rsid w:val="00DF3847"/>
    <w:rsid w:val="00DF409B"/>
    <w:rsid w:val="00DF41AB"/>
    <w:rsid w:val="00DF477E"/>
    <w:rsid w:val="00DF48A6"/>
    <w:rsid w:val="00DF5331"/>
    <w:rsid w:val="00DF71C7"/>
    <w:rsid w:val="00DF7548"/>
    <w:rsid w:val="00DF7977"/>
    <w:rsid w:val="00DF7C0C"/>
    <w:rsid w:val="00DF7C92"/>
    <w:rsid w:val="00E00547"/>
    <w:rsid w:val="00E00D93"/>
    <w:rsid w:val="00E00DF6"/>
    <w:rsid w:val="00E00EE1"/>
    <w:rsid w:val="00E01466"/>
    <w:rsid w:val="00E01510"/>
    <w:rsid w:val="00E017FE"/>
    <w:rsid w:val="00E01A71"/>
    <w:rsid w:val="00E02515"/>
    <w:rsid w:val="00E02F22"/>
    <w:rsid w:val="00E02FAB"/>
    <w:rsid w:val="00E032AF"/>
    <w:rsid w:val="00E03BA6"/>
    <w:rsid w:val="00E04736"/>
    <w:rsid w:val="00E05D69"/>
    <w:rsid w:val="00E05E4B"/>
    <w:rsid w:val="00E05E7F"/>
    <w:rsid w:val="00E07D17"/>
    <w:rsid w:val="00E106F2"/>
    <w:rsid w:val="00E1131F"/>
    <w:rsid w:val="00E11572"/>
    <w:rsid w:val="00E11EE4"/>
    <w:rsid w:val="00E12C64"/>
    <w:rsid w:val="00E12D46"/>
    <w:rsid w:val="00E12F67"/>
    <w:rsid w:val="00E1342D"/>
    <w:rsid w:val="00E13614"/>
    <w:rsid w:val="00E144B1"/>
    <w:rsid w:val="00E1451B"/>
    <w:rsid w:val="00E148BD"/>
    <w:rsid w:val="00E14E4F"/>
    <w:rsid w:val="00E1543B"/>
    <w:rsid w:val="00E15AC2"/>
    <w:rsid w:val="00E15F44"/>
    <w:rsid w:val="00E1629F"/>
    <w:rsid w:val="00E172F7"/>
    <w:rsid w:val="00E20533"/>
    <w:rsid w:val="00E21193"/>
    <w:rsid w:val="00E21832"/>
    <w:rsid w:val="00E22DB8"/>
    <w:rsid w:val="00E23259"/>
    <w:rsid w:val="00E23608"/>
    <w:rsid w:val="00E24929"/>
    <w:rsid w:val="00E24B3F"/>
    <w:rsid w:val="00E269CC"/>
    <w:rsid w:val="00E275B8"/>
    <w:rsid w:val="00E303B0"/>
    <w:rsid w:val="00E3062C"/>
    <w:rsid w:val="00E3153C"/>
    <w:rsid w:val="00E3273E"/>
    <w:rsid w:val="00E332A4"/>
    <w:rsid w:val="00E3477E"/>
    <w:rsid w:val="00E34976"/>
    <w:rsid w:val="00E35941"/>
    <w:rsid w:val="00E36333"/>
    <w:rsid w:val="00E3655D"/>
    <w:rsid w:val="00E3664D"/>
    <w:rsid w:val="00E3719A"/>
    <w:rsid w:val="00E3743A"/>
    <w:rsid w:val="00E37700"/>
    <w:rsid w:val="00E378BC"/>
    <w:rsid w:val="00E41104"/>
    <w:rsid w:val="00E43F12"/>
    <w:rsid w:val="00E44036"/>
    <w:rsid w:val="00E448FD"/>
    <w:rsid w:val="00E4583E"/>
    <w:rsid w:val="00E47CFA"/>
    <w:rsid w:val="00E47D9C"/>
    <w:rsid w:val="00E51FDE"/>
    <w:rsid w:val="00E528D3"/>
    <w:rsid w:val="00E52E39"/>
    <w:rsid w:val="00E5315B"/>
    <w:rsid w:val="00E53640"/>
    <w:rsid w:val="00E53C50"/>
    <w:rsid w:val="00E5466C"/>
    <w:rsid w:val="00E55A64"/>
    <w:rsid w:val="00E56852"/>
    <w:rsid w:val="00E56D6C"/>
    <w:rsid w:val="00E570AF"/>
    <w:rsid w:val="00E577CA"/>
    <w:rsid w:val="00E609FC"/>
    <w:rsid w:val="00E616B8"/>
    <w:rsid w:val="00E6175A"/>
    <w:rsid w:val="00E61842"/>
    <w:rsid w:val="00E61A2C"/>
    <w:rsid w:val="00E61D42"/>
    <w:rsid w:val="00E62B99"/>
    <w:rsid w:val="00E63028"/>
    <w:rsid w:val="00E63792"/>
    <w:rsid w:val="00E638C0"/>
    <w:rsid w:val="00E63FC9"/>
    <w:rsid w:val="00E643ED"/>
    <w:rsid w:val="00E649D1"/>
    <w:rsid w:val="00E658CA"/>
    <w:rsid w:val="00E7029C"/>
    <w:rsid w:val="00E704A6"/>
    <w:rsid w:val="00E705A2"/>
    <w:rsid w:val="00E72F61"/>
    <w:rsid w:val="00E73102"/>
    <w:rsid w:val="00E7370A"/>
    <w:rsid w:val="00E739C8"/>
    <w:rsid w:val="00E73E36"/>
    <w:rsid w:val="00E73E3C"/>
    <w:rsid w:val="00E7483F"/>
    <w:rsid w:val="00E74C4B"/>
    <w:rsid w:val="00E75802"/>
    <w:rsid w:val="00E75B20"/>
    <w:rsid w:val="00E75FF9"/>
    <w:rsid w:val="00E774E2"/>
    <w:rsid w:val="00E779D2"/>
    <w:rsid w:val="00E801DA"/>
    <w:rsid w:val="00E80C91"/>
    <w:rsid w:val="00E81B64"/>
    <w:rsid w:val="00E81C71"/>
    <w:rsid w:val="00E81CE3"/>
    <w:rsid w:val="00E82830"/>
    <w:rsid w:val="00E82EBE"/>
    <w:rsid w:val="00E83B8C"/>
    <w:rsid w:val="00E83E4F"/>
    <w:rsid w:val="00E848DF"/>
    <w:rsid w:val="00E84C41"/>
    <w:rsid w:val="00E851EC"/>
    <w:rsid w:val="00E8541B"/>
    <w:rsid w:val="00E8546A"/>
    <w:rsid w:val="00E855ED"/>
    <w:rsid w:val="00E8598E"/>
    <w:rsid w:val="00E86014"/>
    <w:rsid w:val="00E8685C"/>
    <w:rsid w:val="00E869A1"/>
    <w:rsid w:val="00E86D27"/>
    <w:rsid w:val="00E86D71"/>
    <w:rsid w:val="00E86F30"/>
    <w:rsid w:val="00E86F35"/>
    <w:rsid w:val="00E87114"/>
    <w:rsid w:val="00E87C6B"/>
    <w:rsid w:val="00E905DF"/>
    <w:rsid w:val="00E90C68"/>
    <w:rsid w:val="00E914BC"/>
    <w:rsid w:val="00E91568"/>
    <w:rsid w:val="00E91576"/>
    <w:rsid w:val="00E92141"/>
    <w:rsid w:val="00E9265B"/>
    <w:rsid w:val="00E93C86"/>
    <w:rsid w:val="00E94117"/>
    <w:rsid w:val="00E941D8"/>
    <w:rsid w:val="00E94B35"/>
    <w:rsid w:val="00E95D4C"/>
    <w:rsid w:val="00EA03A9"/>
    <w:rsid w:val="00EA159C"/>
    <w:rsid w:val="00EA1B8F"/>
    <w:rsid w:val="00EA2127"/>
    <w:rsid w:val="00EA24A1"/>
    <w:rsid w:val="00EA26A5"/>
    <w:rsid w:val="00EA2B5C"/>
    <w:rsid w:val="00EA3C3E"/>
    <w:rsid w:val="00EA3E40"/>
    <w:rsid w:val="00EA5589"/>
    <w:rsid w:val="00EA5F48"/>
    <w:rsid w:val="00EA5F5A"/>
    <w:rsid w:val="00EA6B2C"/>
    <w:rsid w:val="00EA6DE9"/>
    <w:rsid w:val="00EA6EB0"/>
    <w:rsid w:val="00EA7527"/>
    <w:rsid w:val="00EA787E"/>
    <w:rsid w:val="00EB03DB"/>
    <w:rsid w:val="00EB0D63"/>
    <w:rsid w:val="00EB0E35"/>
    <w:rsid w:val="00EB1181"/>
    <w:rsid w:val="00EB154D"/>
    <w:rsid w:val="00EB1669"/>
    <w:rsid w:val="00EB168F"/>
    <w:rsid w:val="00EB181E"/>
    <w:rsid w:val="00EB1B49"/>
    <w:rsid w:val="00EB1D7C"/>
    <w:rsid w:val="00EB1D89"/>
    <w:rsid w:val="00EB2593"/>
    <w:rsid w:val="00EB2616"/>
    <w:rsid w:val="00EB2D69"/>
    <w:rsid w:val="00EB2ED8"/>
    <w:rsid w:val="00EB3005"/>
    <w:rsid w:val="00EB3668"/>
    <w:rsid w:val="00EB4184"/>
    <w:rsid w:val="00EB42EC"/>
    <w:rsid w:val="00EB4803"/>
    <w:rsid w:val="00EB4EE9"/>
    <w:rsid w:val="00EB673D"/>
    <w:rsid w:val="00EB6D73"/>
    <w:rsid w:val="00EB783A"/>
    <w:rsid w:val="00EC024B"/>
    <w:rsid w:val="00EC12E2"/>
    <w:rsid w:val="00EC1AD8"/>
    <w:rsid w:val="00EC1D7B"/>
    <w:rsid w:val="00EC1E78"/>
    <w:rsid w:val="00EC234D"/>
    <w:rsid w:val="00EC2A89"/>
    <w:rsid w:val="00EC3364"/>
    <w:rsid w:val="00EC3BE3"/>
    <w:rsid w:val="00EC3CD4"/>
    <w:rsid w:val="00EC44D8"/>
    <w:rsid w:val="00EC462F"/>
    <w:rsid w:val="00EC4918"/>
    <w:rsid w:val="00EC5CB9"/>
    <w:rsid w:val="00EC6001"/>
    <w:rsid w:val="00EC6008"/>
    <w:rsid w:val="00EC6BEF"/>
    <w:rsid w:val="00EC7383"/>
    <w:rsid w:val="00EC79F7"/>
    <w:rsid w:val="00EC7AF9"/>
    <w:rsid w:val="00EC7F43"/>
    <w:rsid w:val="00ED08A1"/>
    <w:rsid w:val="00ED0F24"/>
    <w:rsid w:val="00ED16EB"/>
    <w:rsid w:val="00ED1880"/>
    <w:rsid w:val="00ED338E"/>
    <w:rsid w:val="00ED3504"/>
    <w:rsid w:val="00ED3825"/>
    <w:rsid w:val="00ED438D"/>
    <w:rsid w:val="00ED4992"/>
    <w:rsid w:val="00ED51CA"/>
    <w:rsid w:val="00ED5649"/>
    <w:rsid w:val="00ED66F0"/>
    <w:rsid w:val="00ED6F81"/>
    <w:rsid w:val="00ED71D3"/>
    <w:rsid w:val="00ED7EEF"/>
    <w:rsid w:val="00EE0225"/>
    <w:rsid w:val="00EE0BCF"/>
    <w:rsid w:val="00EE0CB6"/>
    <w:rsid w:val="00EE0D91"/>
    <w:rsid w:val="00EE195C"/>
    <w:rsid w:val="00EE1A68"/>
    <w:rsid w:val="00EE21D5"/>
    <w:rsid w:val="00EE22BA"/>
    <w:rsid w:val="00EE2365"/>
    <w:rsid w:val="00EE2FD5"/>
    <w:rsid w:val="00EE3799"/>
    <w:rsid w:val="00EE39C9"/>
    <w:rsid w:val="00EE3B09"/>
    <w:rsid w:val="00EE3EBF"/>
    <w:rsid w:val="00EE46AD"/>
    <w:rsid w:val="00EE5573"/>
    <w:rsid w:val="00EE5916"/>
    <w:rsid w:val="00EE6A16"/>
    <w:rsid w:val="00EF000C"/>
    <w:rsid w:val="00EF064E"/>
    <w:rsid w:val="00EF0677"/>
    <w:rsid w:val="00EF0C2F"/>
    <w:rsid w:val="00EF2936"/>
    <w:rsid w:val="00EF2FF4"/>
    <w:rsid w:val="00EF30CE"/>
    <w:rsid w:val="00EF310B"/>
    <w:rsid w:val="00EF318E"/>
    <w:rsid w:val="00EF37F3"/>
    <w:rsid w:val="00EF383E"/>
    <w:rsid w:val="00EF4B44"/>
    <w:rsid w:val="00EF526E"/>
    <w:rsid w:val="00EF5738"/>
    <w:rsid w:val="00EF66AD"/>
    <w:rsid w:val="00EF6CFB"/>
    <w:rsid w:val="00EF7F82"/>
    <w:rsid w:val="00F005B5"/>
    <w:rsid w:val="00F005ED"/>
    <w:rsid w:val="00F0101C"/>
    <w:rsid w:val="00F01EE8"/>
    <w:rsid w:val="00F029A2"/>
    <w:rsid w:val="00F029BA"/>
    <w:rsid w:val="00F029C6"/>
    <w:rsid w:val="00F02A43"/>
    <w:rsid w:val="00F032A7"/>
    <w:rsid w:val="00F037B9"/>
    <w:rsid w:val="00F04296"/>
    <w:rsid w:val="00F045E6"/>
    <w:rsid w:val="00F048C1"/>
    <w:rsid w:val="00F04DA6"/>
    <w:rsid w:val="00F05024"/>
    <w:rsid w:val="00F053B0"/>
    <w:rsid w:val="00F055C8"/>
    <w:rsid w:val="00F063AA"/>
    <w:rsid w:val="00F0759F"/>
    <w:rsid w:val="00F1023C"/>
    <w:rsid w:val="00F112A5"/>
    <w:rsid w:val="00F11A75"/>
    <w:rsid w:val="00F12744"/>
    <w:rsid w:val="00F132C8"/>
    <w:rsid w:val="00F1393D"/>
    <w:rsid w:val="00F1396E"/>
    <w:rsid w:val="00F13F5B"/>
    <w:rsid w:val="00F14190"/>
    <w:rsid w:val="00F146EC"/>
    <w:rsid w:val="00F14E44"/>
    <w:rsid w:val="00F1514A"/>
    <w:rsid w:val="00F1545F"/>
    <w:rsid w:val="00F15B0D"/>
    <w:rsid w:val="00F15C7A"/>
    <w:rsid w:val="00F15CEF"/>
    <w:rsid w:val="00F16A9D"/>
    <w:rsid w:val="00F16B39"/>
    <w:rsid w:val="00F16D7C"/>
    <w:rsid w:val="00F16E36"/>
    <w:rsid w:val="00F16FD9"/>
    <w:rsid w:val="00F17EB4"/>
    <w:rsid w:val="00F205F6"/>
    <w:rsid w:val="00F2162E"/>
    <w:rsid w:val="00F221D8"/>
    <w:rsid w:val="00F22402"/>
    <w:rsid w:val="00F22901"/>
    <w:rsid w:val="00F22D48"/>
    <w:rsid w:val="00F243A5"/>
    <w:rsid w:val="00F244B8"/>
    <w:rsid w:val="00F24508"/>
    <w:rsid w:val="00F248C8"/>
    <w:rsid w:val="00F248D7"/>
    <w:rsid w:val="00F24A11"/>
    <w:rsid w:val="00F25B41"/>
    <w:rsid w:val="00F25DD9"/>
    <w:rsid w:val="00F26053"/>
    <w:rsid w:val="00F266C8"/>
    <w:rsid w:val="00F26A77"/>
    <w:rsid w:val="00F300DA"/>
    <w:rsid w:val="00F3065A"/>
    <w:rsid w:val="00F30784"/>
    <w:rsid w:val="00F30992"/>
    <w:rsid w:val="00F30A6C"/>
    <w:rsid w:val="00F31163"/>
    <w:rsid w:val="00F312B1"/>
    <w:rsid w:val="00F31475"/>
    <w:rsid w:val="00F318E6"/>
    <w:rsid w:val="00F32801"/>
    <w:rsid w:val="00F331DA"/>
    <w:rsid w:val="00F33758"/>
    <w:rsid w:val="00F355DE"/>
    <w:rsid w:val="00F366E8"/>
    <w:rsid w:val="00F36A95"/>
    <w:rsid w:val="00F37080"/>
    <w:rsid w:val="00F37182"/>
    <w:rsid w:val="00F4020A"/>
    <w:rsid w:val="00F4032C"/>
    <w:rsid w:val="00F404F4"/>
    <w:rsid w:val="00F407EB"/>
    <w:rsid w:val="00F409F0"/>
    <w:rsid w:val="00F40D1C"/>
    <w:rsid w:val="00F410F6"/>
    <w:rsid w:val="00F41AEE"/>
    <w:rsid w:val="00F41D26"/>
    <w:rsid w:val="00F422C9"/>
    <w:rsid w:val="00F4273C"/>
    <w:rsid w:val="00F4390A"/>
    <w:rsid w:val="00F43AE9"/>
    <w:rsid w:val="00F43BDA"/>
    <w:rsid w:val="00F44A6E"/>
    <w:rsid w:val="00F44BC9"/>
    <w:rsid w:val="00F44F30"/>
    <w:rsid w:val="00F45895"/>
    <w:rsid w:val="00F4643E"/>
    <w:rsid w:val="00F46809"/>
    <w:rsid w:val="00F4767E"/>
    <w:rsid w:val="00F47F70"/>
    <w:rsid w:val="00F5023E"/>
    <w:rsid w:val="00F50472"/>
    <w:rsid w:val="00F50F12"/>
    <w:rsid w:val="00F5204B"/>
    <w:rsid w:val="00F520EC"/>
    <w:rsid w:val="00F53671"/>
    <w:rsid w:val="00F53AD9"/>
    <w:rsid w:val="00F54491"/>
    <w:rsid w:val="00F54598"/>
    <w:rsid w:val="00F54A4C"/>
    <w:rsid w:val="00F5504D"/>
    <w:rsid w:val="00F556D7"/>
    <w:rsid w:val="00F56515"/>
    <w:rsid w:val="00F56588"/>
    <w:rsid w:val="00F573AE"/>
    <w:rsid w:val="00F57936"/>
    <w:rsid w:val="00F57E17"/>
    <w:rsid w:val="00F60FB8"/>
    <w:rsid w:val="00F61214"/>
    <w:rsid w:val="00F612D9"/>
    <w:rsid w:val="00F61440"/>
    <w:rsid w:val="00F62DF2"/>
    <w:rsid w:val="00F62F84"/>
    <w:rsid w:val="00F6318E"/>
    <w:rsid w:val="00F64571"/>
    <w:rsid w:val="00F6520F"/>
    <w:rsid w:val="00F6562C"/>
    <w:rsid w:val="00F65AFF"/>
    <w:rsid w:val="00F65C2A"/>
    <w:rsid w:val="00F665A0"/>
    <w:rsid w:val="00F668C7"/>
    <w:rsid w:val="00F66A04"/>
    <w:rsid w:val="00F672AF"/>
    <w:rsid w:val="00F679C4"/>
    <w:rsid w:val="00F70674"/>
    <w:rsid w:val="00F70E0E"/>
    <w:rsid w:val="00F70F01"/>
    <w:rsid w:val="00F711AC"/>
    <w:rsid w:val="00F71D5D"/>
    <w:rsid w:val="00F71EF3"/>
    <w:rsid w:val="00F73668"/>
    <w:rsid w:val="00F74417"/>
    <w:rsid w:val="00F74B00"/>
    <w:rsid w:val="00F74F3E"/>
    <w:rsid w:val="00F75E15"/>
    <w:rsid w:val="00F763CB"/>
    <w:rsid w:val="00F7727F"/>
    <w:rsid w:val="00F77A47"/>
    <w:rsid w:val="00F77CA7"/>
    <w:rsid w:val="00F80286"/>
    <w:rsid w:val="00F80336"/>
    <w:rsid w:val="00F8053E"/>
    <w:rsid w:val="00F80605"/>
    <w:rsid w:val="00F80878"/>
    <w:rsid w:val="00F8118A"/>
    <w:rsid w:val="00F820A1"/>
    <w:rsid w:val="00F827DA"/>
    <w:rsid w:val="00F82DBC"/>
    <w:rsid w:val="00F82DE3"/>
    <w:rsid w:val="00F83049"/>
    <w:rsid w:val="00F8318A"/>
    <w:rsid w:val="00F8321C"/>
    <w:rsid w:val="00F838C2"/>
    <w:rsid w:val="00F83B48"/>
    <w:rsid w:val="00F84686"/>
    <w:rsid w:val="00F8483E"/>
    <w:rsid w:val="00F851D7"/>
    <w:rsid w:val="00F85289"/>
    <w:rsid w:val="00F85362"/>
    <w:rsid w:val="00F85BE7"/>
    <w:rsid w:val="00F86102"/>
    <w:rsid w:val="00F86E60"/>
    <w:rsid w:val="00F91063"/>
    <w:rsid w:val="00F912FF"/>
    <w:rsid w:val="00F91EA3"/>
    <w:rsid w:val="00F923D5"/>
    <w:rsid w:val="00F9297A"/>
    <w:rsid w:val="00F929AE"/>
    <w:rsid w:val="00F93A36"/>
    <w:rsid w:val="00F94130"/>
    <w:rsid w:val="00F9420F"/>
    <w:rsid w:val="00F95992"/>
    <w:rsid w:val="00F95BB2"/>
    <w:rsid w:val="00F95C83"/>
    <w:rsid w:val="00F9745F"/>
    <w:rsid w:val="00F979CF"/>
    <w:rsid w:val="00F97FED"/>
    <w:rsid w:val="00F97FFB"/>
    <w:rsid w:val="00FA06FD"/>
    <w:rsid w:val="00FA0B1C"/>
    <w:rsid w:val="00FA0D98"/>
    <w:rsid w:val="00FA156E"/>
    <w:rsid w:val="00FA167C"/>
    <w:rsid w:val="00FA198C"/>
    <w:rsid w:val="00FA1C24"/>
    <w:rsid w:val="00FA20FF"/>
    <w:rsid w:val="00FA263D"/>
    <w:rsid w:val="00FA27EF"/>
    <w:rsid w:val="00FA3A42"/>
    <w:rsid w:val="00FA4E14"/>
    <w:rsid w:val="00FA56CC"/>
    <w:rsid w:val="00FA610B"/>
    <w:rsid w:val="00FA75EC"/>
    <w:rsid w:val="00FA7A21"/>
    <w:rsid w:val="00FA7CC0"/>
    <w:rsid w:val="00FB06D4"/>
    <w:rsid w:val="00FB0884"/>
    <w:rsid w:val="00FB1011"/>
    <w:rsid w:val="00FB193D"/>
    <w:rsid w:val="00FB2590"/>
    <w:rsid w:val="00FB25AF"/>
    <w:rsid w:val="00FB2D94"/>
    <w:rsid w:val="00FB38DA"/>
    <w:rsid w:val="00FB4083"/>
    <w:rsid w:val="00FB4186"/>
    <w:rsid w:val="00FB459E"/>
    <w:rsid w:val="00FB4B9A"/>
    <w:rsid w:val="00FB4BE7"/>
    <w:rsid w:val="00FB4DE4"/>
    <w:rsid w:val="00FB4ED8"/>
    <w:rsid w:val="00FB5328"/>
    <w:rsid w:val="00FB54A2"/>
    <w:rsid w:val="00FB65A2"/>
    <w:rsid w:val="00FB6DE1"/>
    <w:rsid w:val="00FB6E67"/>
    <w:rsid w:val="00FB6E7B"/>
    <w:rsid w:val="00FB7176"/>
    <w:rsid w:val="00FB7ED0"/>
    <w:rsid w:val="00FC12D9"/>
    <w:rsid w:val="00FC1935"/>
    <w:rsid w:val="00FC1992"/>
    <w:rsid w:val="00FC1D9C"/>
    <w:rsid w:val="00FC24D2"/>
    <w:rsid w:val="00FC2D12"/>
    <w:rsid w:val="00FC31B3"/>
    <w:rsid w:val="00FC324B"/>
    <w:rsid w:val="00FC34EF"/>
    <w:rsid w:val="00FC3A69"/>
    <w:rsid w:val="00FC4D10"/>
    <w:rsid w:val="00FC4E0C"/>
    <w:rsid w:val="00FC4E22"/>
    <w:rsid w:val="00FC4EF5"/>
    <w:rsid w:val="00FC55BE"/>
    <w:rsid w:val="00FC69CA"/>
    <w:rsid w:val="00FC6C68"/>
    <w:rsid w:val="00FC7224"/>
    <w:rsid w:val="00FC72C7"/>
    <w:rsid w:val="00FC7D67"/>
    <w:rsid w:val="00FC7F6B"/>
    <w:rsid w:val="00FD0308"/>
    <w:rsid w:val="00FD093E"/>
    <w:rsid w:val="00FD0D3C"/>
    <w:rsid w:val="00FD1223"/>
    <w:rsid w:val="00FD185B"/>
    <w:rsid w:val="00FD1DD3"/>
    <w:rsid w:val="00FD2374"/>
    <w:rsid w:val="00FD3102"/>
    <w:rsid w:val="00FD34B5"/>
    <w:rsid w:val="00FD37F2"/>
    <w:rsid w:val="00FD389E"/>
    <w:rsid w:val="00FD3CC3"/>
    <w:rsid w:val="00FD3DA9"/>
    <w:rsid w:val="00FD42FF"/>
    <w:rsid w:val="00FD43D7"/>
    <w:rsid w:val="00FD461C"/>
    <w:rsid w:val="00FD57E9"/>
    <w:rsid w:val="00FD5B2C"/>
    <w:rsid w:val="00FD6170"/>
    <w:rsid w:val="00FD6796"/>
    <w:rsid w:val="00FD6826"/>
    <w:rsid w:val="00FD6B89"/>
    <w:rsid w:val="00FE08C3"/>
    <w:rsid w:val="00FE09CB"/>
    <w:rsid w:val="00FE0EAE"/>
    <w:rsid w:val="00FE2859"/>
    <w:rsid w:val="00FE41A9"/>
    <w:rsid w:val="00FE4429"/>
    <w:rsid w:val="00FE4584"/>
    <w:rsid w:val="00FE467D"/>
    <w:rsid w:val="00FE4734"/>
    <w:rsid w:val="00FE4EAA"/>
    <w:rsid w:val="00FE6509"/>
    <w:rsid w:val="00FE65C6"/>
    <w:rsid w:val="00FE67FA"/>
    <w:rsid w:val="00FE7049"/>
    <w:rsid w:val="00FF15D8"/>
    <w:rsid w:val="00FF1B59"/>
    <w:rsid w:val="00FF2F1B"/>
    <w:rsid w:val="00FF3BFB"/>
    <w:rsid w:val="00FF559F"/>
    <w:rsid w:val="00FF5627"/>
    <w:rsid w:val="00FF7471"/>
    <w:rsid w:val="00FF780F"/>
    <w:rsid w:val="00FF78D4"/>
    <w:rsid w:val="00FF7A2E"/>
    <w:rsid w:val="00FF7ADD"/>
    <w:rsid w:val="0156423A"/>
    <w:rsid w:val="015B74D4"/>
    <w:rsid w:val="01AC75F0"/>
    <w:rsid w:val="02182D34"/>
    <w:rsid w:val="037377F0"/>
    <w:rsid w:val="03B22EB7"/>
    <w:rsid w:val="03D03A53"/>
    <w:rsid w:val="050D1596"/>
    <w:rsid w:val="053B43F4"/>
    <w:rsid w:val="05817727"/>
    <w:rsid w:val="05A82B1D"/>
    <w:rsid w:val="05DD6C76"/>
    <w:rsid w:val="05E941DD"/>
    <w:rsid w:val="064C34DB"/>
    <w:rsid w:val="06F87B2A"/>
    <w:rsid w:val="077B1C5E"/>
    <w:rsid w:val="078E1545"/>
    <w:rsid w:val="078F722D"/>
    <w:rsid w:val="07B52AEB"/>
    <w:rsid w:val="07B55958"/>
    <w:rsid w:val="07DA6632"/>
    <w:rsid w:val="08C65E06"/>
    <w:rsid w:val="08CE4338"/>
    <w:rsid w:val="08F45537"/>
    <w:rsid w:val="08F845F7"/>
    <w:rsid w:val="095C3959"/>
    <w:rsid w:val="0C9E6791"/>
    <w:rsid w:val="0CB937AE"/>
    <w:rsid w:val="0CF41D82"/>
    <w:rsid w:val="0D0231D4"/>
    <w:rsid w:val="0D034364"/>
    <w:rsid w:val="0E196500"/>
    <w:rsid w:val="0E1F42C0"/>
    <w:rsid w:val="0E673CAF"/>
    <w:rsid w:val="0EFE6798"/>
    <w:rsid w:val="0EFFB5DE"/>
    <w:rsid w:val="0F155488"/>
    <w:rsid w:val="0F3831A8"/>
    <w:rsid w:val="10372C35"/>
    <w:rsid w:val="10D04540"/>
    <w:rsid w:val="11221507"/>
    <w:rsid w:val="1157794D"/>
    <w:rsid w:val="115C7009"/>
    <w:rsid w:val="129113E5"/>
    <w:rsid w:val="12F022C1"/>
    <w:rsid w:val="135B1338"/>
    <w:rsid w:val="137235A1"/>
    <w:rsid w:val="1387217C"/>
    <w:rsid w:val="138A59C2"/>
    <w:rsid w:val="13EB3572"/>
    <w:rsid w:val="13F27285"/>
    <w:rsid w:val="14306405"/>
    <w:rsid w:val="14392790"/>
    <w:rsid w:val="149B3506"/>
    <w:rsid w:val="14A53050"/>
    <w:rsid w:val="14BC1EA4"/>
    <w:rsid w:val="151813A0"/>
    <w:rsid w:val="15593680"/>
    <w:rsid w:val="15AD1252"/>
    <w:rsid w:val="16686A7F"/>
    <w:rsid w:val="16A7163D"/>
    <w:rsid w:val="1787072F"/>
    <w:rsid w:val="17D61E78"/>
    <w:rsid w:val="18814EDA"/>
    <w:rsid w:val="19EA48C7"/>
    <w:rsid w:val="19F6015B"/>
    <w:rsid w:val="1A1A58B0"/>
    <w:rsid w:val="1A7B6604"/>
    <w:rsid w:val="1AE120F6"/>
    <w:rsid w:val="1BEC159B"/>
    <w:rsid w:val="1BF91AF2"/>
    <w:rsid w:val="1C4D57B1"/>
    <w:rsid w:val="1CE56091"/>
    <w:rsid w:val="1CF06971"/>
    <w:rsid w:val="1D427787"/>
    <w:rsid w:val="1D4D4A92"/>
    <w:rsid w:val="1DBC25D6"/>
    <w:rsid w:val="1DF46DE9"/>
    <w:rsid w:val="1E361C23"/>
    <w:rsid w:val="1E78CB1B"/>
    <w:rsid w:val="1EB11548"/>
    <w:rsid w:val="1F092D26"/>
    <w:rsid w:val="1F9B50A3"/>
    <w:rsid w:val="1FB020F0"/>
    <w:rsid w:val="208F5678"/>
    <w:rsid w:val="20B51873"/>
    <w:rsid w:val="21306560"/>
    <w:rsid w:val="21753630"/>
    <w:rsid w:val="21977C49"/>
    <w:rsid w:val="21FD2995"/>
    <w:rsid w:val="2202288F"/>
    <w:rsid w:val="220C0DBD"/>
    <w:rsid w:val="229D660D"/>
    <w:rsid w:val="22BA6ED1"/>
    <w:rsid w:val="22F4491F"/>
    <w:rsid w:val="22F7C471"/>
    <w:rsid w:val="22FD7CF1"/>
    <w:rsid w:val="234C5B72"/>
    <w:rsid w:val="23D20113"/>
    <w:rsid w:val="24BB7EE7"/>
    <w:rsid w:val="24C709C5"/>
    <w:rsid w:val="24D07DF5"/>
    <w:rsid w:val="25CE6C15"/>
    <w:rsid w:val="27164D5D"/>
    <w:rsid w:val="273419E0"/>
    <w:rsid w:val="289F4BE9"/>
    <w:rsid w:val="28D3057C"/>
    <w:rsid w:val="28EB6C23"/>
    <w:rsid w:val="29290C81"/>
    <w:rsid w:val="2943145A"/>
    <w:rsid w:val="29EF4819"/>
    <w:rsid w:val="2A3F3B9F"/>
    <w:rsid w:val="2A7334F2"/>
    <w:rsid w:val="2A770B5A"/>
    <w:rsid w:val="2AC41A0C"/>
    <w:rsid w:val="2AE779EB"/>
    <w:rsid w:val="2B644896"/>
    <w:rsid w:val="2C09197B"/>
    <w:rsid w:val="2C1A6E5F"/>
    <w:rsid w:val="2C4807D1"/>
    <w:rsid w:val="2C5A43FA"/>
    <w:rsid w:val="2C702209"/>
    <w:rsid w:val="2DBD5A65"/>
    <w:rsid w:val="2E775D87"/>
    <w:rsid w:val="2E8F0E6F"/>
    <w:rsid w:val="2F1049E2"/>
    <w:rsid w:val="2F3170B7"/>
    <w:rsid w:val="2F4405B8"/>
    <w:rsid w:val="2F514FE3"/>
    <w:rsid w:val="2F6B1457"/>
    <w:rsid w:val="2F7E5ED8"/>
    <w:rsid w:val="2FCFA002"/>
    <w:rsid w:val="2FFBA895"/>
    <w:rsid w:val="3010286F"/>
    <w:rsid w:val="30185322"/>
    <w:rsid w:val="303128CD"/>
    <w:rsid w:val="303F2A97"/>
    <w:rsid w:val="3083059F"/>
    <w:rsid w:val="30BC544B"/>
    <w:rsid w:val="30E93B4D"/>
    <w:rsid w:val="312E4ECB"/>
    <w:rsid w:val="313267DE"/>
    <w:rsid w:val="316B7170"/>
    <w:rsid w:val="317B35AA"/>
    <w:rsid w:val="317E33A8"/>
    <w:rsid w:val="31CC5DFD"/>
    <w:rsid w:val="31E86B56"/>
    <w:rsid w:val="323E2976"/>
    <w:rsid w:val="3256507C"/>
    <w:rsid w:val="325C5AAB"/>
    <w:rsid w:val="327F5230"/>
    <w:rsid w:val="335514D8"/>
    <w:rsid w:val="340406DE"/>
    <w:rsid w:val="34621281"/>
    <w:rsid w:val="34DA79F4"/>
    <w:rsid w:val="35000871"/>
    <w:rsid w:val="3542517D"/>
    <w:rsid w:val="36082732"/>
    <w:rsid w:val="369E0FED"/>
    <w:rsid w:val="36DD6298"/>
    <w:rsid w:val="36F7C673"/>
    <w:rsid w:val="384875AD"/>
    <w:rsid w:val="38A725F6"/>
    <w:rsid w:val="38CC7128"/>
    <w:rsid w:val="396F516E"/>
    <w:rsid w:val="39747CC8"/>
    <w:rsid w:val="399C352A"/>
    <w:rsid w:val="39C90AC4"/>
    <w:rsid w:val="39FD4365"/>
    <w:rsid w:val="3A1D3477"/>
    <w:rsid w:val="3AB42A3C"/>
    <w:rsid w:val="3B147162"/>
    <w:rsid w:val="3B4F45F3"/>
    <w:rsid w:val="3BFB909F"/>
    <w:rsid w:val="3CCA594A"/>
    <w:rsid w:val="3CD20A9E"/>
    <w:rsid w:val="3CFC7D4C"/>
    <w:rsid w:val="3D4131F9"/>
    <w:rsid w:val="3D71691B"/>
    <w:rsid w:val="3DA615FF"/>
    <w:rsid w:val="3DB868D1"/>
    <w:rsid w:val="3DC919E5"/>
    <w:rsid w:val="3E4619B8"/>
    <w:rsid w:val="3E626785"/>
    <w:rsid w:val="3EB9520A"/>
    <w:rsid w:val="3F376D9E"/>
    <w:rsid w:val="3F3D7C01"/>
    <w:rsid w:val="3F7F5C92"/>
    <w:rsid w:val="3F7FFC0B"/>
    <w:rsid w:val="403413F0"/>
    <w:rsid w:val="40A021D4"/>
    <w:rsid w:val="417B6B1E"/>
    <w:rsid w:val="41947EA6"/>
    <w:rsid w:val="439860B3"/>
    <w:rsid w:val="444518B0"/>
    <w:rsid w:val="447D5DCA"/>
    <w:rsid w:val="44B53AE5"/>
    <w:rsid w:val="457D4630"/>
    <w:rsid w:val="459257D9"/>
    <w:rsid w:val="459B018C"/>
    <w:rsid w:val="459E6D25"/>
    <w:rsid w:val="465664DE"/>
    <w:rsid w:val="46781B48"/>
    <w:rsid w:val="46822640"/>
    <w:rsid w:val="46E4358A"/>
    <w:rsid w:val="46EE330A"/>
    <w:rsid w:val="477671FE"/>
    <w:rsid w:val="47F42E27"/>
    <w:rsid w:val="48287D4B"/>
    <w:rsid w:val="484B0324"/>
    <w:rsid w:val="48681560"/>
    <w:rsid w:val="48705AB0"/>
    <w:rsid w:val="48BD2EAB"/>
    <w:rsid w:val="49627DA6"/>
    <w:rsid w:val="49FA3024"/>
    <w:rsid w:val="4A2D1A08"/>
    <w:rsid w:val="4A38307A"/>
    <w:rsid w:val="4AE2338E"/>
    <w:rsid w:val="4C537915"/>
    <w:rsid w:val="4CBD6ADD"/>
    <w:rsid w:val="4CF3021E"/>
    <w:rsid w:val="4D1F242C"/>
    <w:rsid w:val="4D884EC0"/>
    <w:rsid w:val="4D946DE8"/>
    <w:rsid w:val="4E1E48E9"/>
    <w:rsid w:val="4E3651DE"/>
    <w:rsid w:val="4E4E02D6"/>
    <w:rsid w:val="4ECD5B65"/>
    <w:rsid w:val="4ED33D31"/>
    <w:rsid w:val="4EDF5AA7"/>
    <w:rsid w:val="4EFB7C40"/>
    <w:rsid w:val="4F0D4971"/>
    <w:rsid w:val="4FFC1D65"/>
    <w:rsid w:val="50381684"/>
    <w:rsid w:val="503A35E5"/>
    <w:rsid w:val="50C920CB"/>
    <w:rsid w:val="510451D1"/>
    <w:rsid w:val="511817D1"/>
    <w:rsid w:val="51A20BE8"/>
    <w:rsid w:val="530E1209"/>
    <w:rsid w:val="536A3A27"/>
    <w:rsid w:val="53927DA2"/>
    <w:rsid w:val="53AC1610"/>
    <w:rsid w:val="54301947"/>
    <w:rsid w:val="54D75D34"/>
    <w:rsid w:val="54EF6DEC"/>
    <w:rsid w:val="555B2034"/>
    <w:rsid w:val="55877F5D"/>
    <w:rsid w:val="55905F75"/>
    <w:rsid w:val="55FF2903"/>
    <w:rsid w:val="56523ED6"/>
    <w:rsid w:val="56964C33"/>
    <w:rsid w:val="569D234C"/>
    <w:rsid w:val="56B51134"/>
    <w:rsid w:val="571335C5"/>
    <w:rsid w:val="57680557"/>
    <w:rsid w:val="57DF9718"/>
    <w:rsid w:val="57F03BD5"/>
    <w:rsid w:val="58210F21"/>
    <w:rsid w:val="58355A1D"/>
    <w:rsid w:val="58D85BAA"/>
    <w:rsid w:val="58DD34D4"/>
    <w:rsid w:val="58EFA8DC"/>
    <w:rsid w:val="590B0788"/>
    <w:rsid w:val="59411541"/>
    <w:rsid w:val="59504D0B"/>
    <w:rsid w:val="599C61EF"/>
    <w:rsid w:val="59DF405E"/>
    <w:rsid w:val="59EC6747"/>
    <w:rsid w:val="5A186DED"/>
    <w:rsid w:val="5A4C2900"/>
    <w:rsid w:val="5A5D6838"/>
    <w:rsid w:val="5AE23BA6"/>
    <w:rsid w:val="5B5A1A5C"/>
    <w:rsid w:val="5BF51921"/>
    <w:rsid w:val="5CC21EBE"/>
    <w:rsid w:val="5CFF7A08"/>
    <w:rsid w:val="5D5765E7"/>
    <w:rsid w:val="5D6E4684"/>
    <w:rsid w:val="5D743E5B"/>
    <w:rsid w:val="5D825167"/>
    <w:rsid w:val="5DFBE4E3"/>
    <w:rsid w:val="5E1F3D5A"/>
    <w:rsid w:val="5E337D94"/>
    <w:rsid w:val="5E507FB1"/>
    <w:rsid w:val="5FAB3BB8"/>
    <w:rsid w:val="5FD4149D"/>
    <w:rsid w:val="5FDFA74C"/>
    <w:rsid w:val="5FE1506C"/>
    <w:rsid w:val="5FE59E1A"/>
    <w:rsid w:val="5FF95ABB"/>
    <w:rsid w:val="605F3B58"/>
    <w:rsid w:val="610E7D83"/>
    <w:rsid w:val="61B33A52"/>
    <w:rsid w:val="61C263AB"/>
    <w:rsid w:val="62473911"/>
    <w:rsid w:val="62E96F83"/>
    <w:rsid w:val="62F82004"/>
    <w:rsid w:val="631461E6"/>
    <w:rsid w:val="6332111B"/>
    <w:rsid w:val="635A007E"/>
    <w:rsid w:val="636B5BEF"/>
    <w:rsid w:val="637531E8"/>
    <w:rsid w:val="63F03BEA"/>
    <w:rsid w:val="64005FDC"/>
    <w:rsid w:val="64506D46"/>
    <w:rsid w:val="64781AD2"/>
    <w:rsid w:val="64D50654"/>
    <w:rsid w:val="654F7FB5"/>
    <w:rsid w:val="659237E0"/>
    <w:rsid w:val="66103AD0"/>
    <w:rsid w:val="662073FD"/>
    <w:rsid w:val="66626AC4"/>
    <w:rsid w:val="667444A2"/>
    <w:rsid w:val="66CFDB05"/>
    <w:rsid w:val="673A09E8"/>
    <w:rsid w:val="67515D03"/>
    <w:rsid w:val="67997DCF"/>
    <w:rsid w:val="680436FB"/>
    <w:rsid w:val="6AD55A6D"/>
    <w:rsid w:val="6AE8432F"/>
    <w:rsid w:val="6B385767"/>
    <w:rsid w:val="6B6A2DC8"/>
    <w:rsid w:val="6BB75726"/>
    <w:rsid w:val="6BBB6DFF"/>
    <w:rsid w:val="6BD641C8"/>
    <w:rsid w:val="6CBF73E4"/>
    <w:rsid w:val="6CDD6ED4"/>
    <w:rsid w:val="6CF53751"/>
    <w:rsid w:val="6D0A3657"/>
    <w:rsid w:val="6E543251"/>
    <w:rsid w:val="6EB31AE7"/>
    <w:rsid w:val="6EB45EFB"/>
    <w:rsid w:val="6EC8223C"/>
    <w:rsid w:val="6ECA5196"/>
    <w:rsid w:val="6EDB033C"/>
    <w:rsid w:val="6EED27CC"/>
    <w:rsid w:val="6F1218C9"/>
    <w:rsid w:val="6F537F17"/>
    <w:rsid w:val="6FE270EA"/>
    <w:rsid w:val="6FE511C0"/>
    <w:rsid w:val="70451452"/>
    <w:rsid w:val="705B656D"/>
    <w:rsid w:val="70B00765"/>
    <w:rsid w:val="70DB2870"/>
    <w:rsid w:val="70F15A31"/>
    <w:rsid w:val="713F00D9"/>
    <w:rsid w:val="71C80E1E"/>
    <w:rsid w:val="72217869"/>
    <w:rsid w:val="7238577F"/>
    <w:rsid w:val="72684064"/>
    <w:rsid w:val="72B30A20"/>
    <w:rsid w:val="72CE7A53"/>
    <w:rsid w:val="72E708A0"/>
    <w:rsid w:val="73590D02"/>
    <w:rsid w:val="73C056A5"/>
    <w:rsid w:val="73C64D7F"/>
    <w:rsid w:val="73D3481F"/>
    <w:rsid w:val="740000BD"/>
    <w:rsid w:val="74A01D61"/>
    <w:rsid w:val="75E765DE"/>
    <w:rsid w:val="7677C2D1"/>
    <w:rsid w:val="76833BC0"/>
    <w:rsid w:val="772F2C11"/>
    <w:rsid w:val="77B70886"/>
    <w:rsid w:val="77CC6063"/>
    <w:rsid w:val="784E0535"/>
    <w:rsid w:val="79224D1D"/>
    <w:rsid w:val="79887A04"/>
    <w:rsid w:val="79B07523"/>
    <w:rsid w:val="79E941F1"/>
    <w:rsid w:val="79FF5604"/>
    <w:rsid w:val="7A0667EA"/>
    <w:rsid w:val="7A1772DB"/>
    <w:rsid w:val="7A7FF6F3"/>
    <w:rsid w:val="7AE92D09"/>
    <w:rsid w:val="7B4C736E"/>
    <w:rsid w:val="7B5E689A"/>
    <w:rsid w:val="7B837CF1"/>
    <w:rsid w:val="7B881B16"/>
    <w:rsid w:val="7B97701B"/>
    <w:rsid w:val="7BBF53B0"/>
    <w:rsid w:val="7D2264E2"/>
    <w:rsid w:val="7D3449B2"/>
    <w:rsid w:val="7D406459"/>
    <w:rsid w:val="7D5F4845"/>
    <w:rsid w:val="7E21423E"/>
    <w:rsid w:val="7E527EFE"/>
    <w:rsid w:val="7E895499"/>
    <w:rsid w:val="7E8F7BD3"/>
    <w:rsid w:val="7F8FFA7C"/>
    <w:rsid w:val="7F918BC3"/>
    <w:rsid w:val="7FA8055B"/>
    <w:rsid w:val="7FA8552D"/>
    <w:rsid w:val="7FDAFD09"/>
    <w:rsid w:val="7FDD9AB9"/>
    <w:rsid w:val="7FDFB517"/>
    <w:rsid w:val="7FE1702D"/>
    <w:rsid w:val="9F5BCA1E"/>
    <w:rsid w:val="AA6A0326"/>
    <w:rsid w:val="AFF54128"/>
    <w:rsid w:val="B48D2C7D"/>
    <w:rsid w:val="B6D3F869"/>
    <w:rsid w:val="B93D4C9D"/>
    <w:rsid w:val="BFFFED70"/>
    <w:rsid w:val="D6F7AE55"/>
    <w:rsid w:val="DF1EFE1B"/>
    <w:rsid w:val="E5FF4D4C"/>
    <w:rsid w:val="E9FE8749"/>
    <w:rsid w:val="EFB42BB9"/>
    <w:rsid w:val="EFCA13A2"/>
    <w:rsid w:val="F43B3A11"/>
    <w:rsid w:val="F5F9BD11"/>
    <w:rsid w:val="F6F79308"/>
    <w:rsid w:val="F70FEF89"/>
    <w:rsid w:val="F7DF9C2A"/>
    <w:rsid w:val="F7FB3CFA"/>
    <w:rsid w:val="F7FDFDA1"/>
    <w:rsid w:val="FAB707F3"/>
    <w:rsid w:val="FACE02E2"/>
    <w:rsid w:val="FBF30CB5"/>
    <w:rsid w:val="FDAD5C89"/>
    <w:rsid w:val="FDF7C0DD"/>
    <w:rsid w:val="FEAF6092"/>
    <w:rsid w:val="FEE377E6"/>
    <w:rsid w:val="FEE5EA07"/>
    <w:rsid w:val="FEFD1A76"/>
    <w:rsid w:val="FF74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6"/>
    <w:qFormat/>
    <w:uiPriority w:val="0"/>
    <w:pPr>
      <w:keepNext/>
      <w:jc w:val="center"/>
      <w:outlineLvl w:val="0"/>
    </w:pPr>
    <w:rPr>
      <w:b/>
      <w:bCs/>
      <w:sz w:val="30"/>
      <w:szCs w:val="20"/>
    </w:rPr>
  </w:style>
  <w:style w:type="paragraph" w:styleId="4">
    <w:name w:val="heading 2"/>
    <w:basedOn w:val="1"/>
    <w:next w:val="1"/>
    <w:link w:val="262"/>
    <w:qFormat/>
    <w:uiPriority w:val="0"/>
    <w:pPr>
      <w:keepNext/>
      <w:keepLines/>
      <w:spacing w:line="360" w:lineRule="auto"/>
      <w:outlineLvl w:val="1"/>
    </w:pPr>
    <w:rPr>
      <w:rFonts w:ascii="Arial" w:hAnsi="Arial"/>
      <w:b/>
      <w:bCs/>
      <w:sz w:val="24"/>
      <w:szCs w:val="32"/>
    </w:rPr>
  </w:style>
  <w:style w:type="paragraph" w:styleId="5">
    <w:name w:val="heading 3"/>
    <w:basedOn w:val="1"/>
    <w:next w:val="1"/>
    <w:link w:val="246"/>
    <w:qFormat/>
    <w:uiPriority w:val="0"/>
    <w:pPr>
      <w:keepNext/>
      <w:keepLines/>
      <w:spacing w:before="260" w:after="260" w:line="416" w:lineRule="auto"/>
      <w:outlineLvl w:val="2"/>
    </w:pPr>
    <w:rPr>
      <w:b/>
      <w:bCs/>
      <w:sz w:val="32"/>
      <w:szCs w:val="32"/>
    </w:rPr>
  </w:style>
  <w:style w:type="paragraph" w:styleId="6">
    <w:name w:val="heading 4"/>
    <w:basedOn w:val="1"/>
    <w:next w:val="1"/>
    <w:link w:val="3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3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198"/>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197"/>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30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28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34"/>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rPr>
      <w:szCs w:val="22"/>
    </w:rPr>
  </w:style>
  <w:style w:type="paragraph" w:styleId="14">
    <w:name w:val="Normal Indent"/>
    <w:basedOn w:val="1"/>
    <w:link w:val="255"/>
    <w:qFormat/>
    <w:uiPriority w:val="0"/>
    <w:pPr>
      <w:widowControl/>
      <w:ind w:firstLine="420"/>
      <w:jc w:val="left"/>
    </w:pPr>
    <w:rPr>
      <w:kern w:val="0"/>
      <w:sz w:val="20"/>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99"/>
    <w:pPr>
      <w:spacing w:before="120"/>
    </w:pPr>
    <w:rPr>
      <w:rFonts w:ascii="Cambria" w:hAnsi="Cambria"/>
      <w:sz w:val="24"/>
      <w:szCs w:val="20"/>
    </w:rPr>
  </w:style>
  <w:style w:type="paragraph" w:styleId="17">
    <w:name w:val="annotation text"/>
    <w:basedOn w:val="1"/>
    <w:link w:val="216"/>
    <w:qFormat/>
    <w:uiPriority w:val="0"/>
    <w:pPr>
      <w:jc w:val="left"/>
    </w:pPr>
  </w:style>
  <w:style w:type="paragraph" w:styleId="18">
    <w:name w:val="Salutation"/>
    <w:basedOn w:val="1"/>
    <w:next w:val="1"/>
    <w:qFormat/>
    <w:uiPriority w:val="0"/>
    <w:rPr>
      <w:rFonts w:ascii="仿宋_GB2312" w:eastAsia="仿宋_GB2312"/>
      <w:sz w:val="24"/>
    </w:rPr>
  </w:style>
  <w:style w:type="paragraph" w:styleId="19">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qFormat/>
    <w:uiPriority w:val="0"/>
    <w:pPr>
      <w:spacing w:after="120"/>
    </w:pPr>
  </w:style>
  <w:style w:type="paragraph" w:styleId="21">
    <w:name w:val="Body Text Indent"/>
    <w:basedOn w:val="1"/>
    <w:next w:val="22"/>
    <w:link w:val="253"/>
    <w:qFormat/>
    <w:uiPriority w:val="99"/>
    <w:pPr>
      <w:spacing w:after="120"/>
      <w:ind w:left="420" w:leftChars="200"/>
    </w:pPr>
  </w:style>
  <w:style w:type="paragraph" w:customStyle="1" w:styleId="22">
    <w:name w:val="_Style 3"/>
    <w:next w:val="1"/>
    <w:qFormat/>
    <w:uiPriority w:val="0"/>
    <w:pPr>
      <w:wordWrap w:val="0"/>
    </w:pPr>
    <w:rPr>
      <w:rFonts w:ascii="Times New Roman" w:hAnsi="Times New Roman" w:eastAsia="宋体" w:cs="Times New Roman"/>
      <w:sz w:val="32"/>
      <w:lang w:val="en-US" w:eastAsia="zh-CN" w:bidi="ar-SA"/>
    </w:rPr>
  </w:style>
  <w:style w:type="paragraph" w:styleId="23">
    <w:name w:val="Block Text"/>
    <w:basedOn w:val="1"/>
    <w:qFormat/>
    <w:uiPriority w:val="0"/>
    <w:pPr>
      <w:ind w:left="1171" w:right="91" w:hanging="1080"/>
    </w:pPr>
    <w:rPr>
      <w:rFonts w:eastAsia="楷体_GB2312"/>
      <w:szCs w:val="20"/>
    </w:rPr>
  </w:style>
  <w:style w:type="paragraph" w:styleId="24">
    <w:name w:val="index 4"/>
    <w:basedOn w:val="1"/>
    <w:next w:val="1"/>
    <w:unhideWhenUsed/>
    <w:qFormat/>
    <w:uiPriority w:val="99"/>
    <w:pPr>
      <w:ind w:left="600" w:leftChars="600"/>
    </w:pPr>
    <w:rPr>
      <w:szCs w:val="20"/>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39"/>
    <w:pPr>
      <w:ind w:left="420"/>
      <w:jc w:val="left"/>
    </w:pPr>
    <w:rPr>
      <w:i/>
      <w:iCs/>
      <w:sz w:val="20"/>
      <w:szCs w:val="20"/>
    </w:rPr>
  </w:style>
  <w:style w:type="paragraph" w:styleId="27">
    <w:name w:val="Plain Text"/>
    <w:basedOn w:val="1"/>
    <w:link w:val="204"/>
    <w:qFormat/>
    <w:uiPriority w:val="0"/>
    <w:rPr>
      <w:sz w:val="24"/>
      <w:szCs w:val="20"/>
    </w:rPr>
  </w:style>
  <w:style w:type="paragraph" w:styleId="28">
    <w:name w:val="toc 8"/>
    <w:basedOn w:val="1"/>
    <w:next w:val="1"/>
    <w:qFormat/>
    <w:uiPriority w:val="0"/>
    <w:pPr>
      <w:ind w:left="1470"/>
      <w:jc w:val="left"/>
    </w:pPr>
    <w:rPr>
      <w:sz w:val="18"/>
      <w:szCs w:val="18"/>
    </w:rPr>
  </w:style>
  <w:style w:type="paragraph" w:styleId="29">
    <w:name w:val="Date"/>
    <w:basedOn w:val="1"/>
    <w:next w:val="1"/>
    <w:qFormat/>
    <w:uiPriority w:val="99"/>
    <w:rPr>
      <w:sz w:val="24"/>
      <w:szCs w:val="20"/>
    </w:rPr>
  </w:style>
  <w:style w:type="paragraph" w:styleId="30">
    <w:name w:val="Body Text Indent 2"/>
    <w:basedOn w:val="1"/>
    <w:qFormat/>
    <w:uiPriority w:val="0"/>
    <w:pPr>
      <w:spacing w:after="120" w:line="480" w:lineRule="auto"/>
      <w:ind w:left="420" w:leftChars="200"/>
    </w:pPr>
  </w:style>
  <w:style w:type="paragraph" w:styleId="31">
    <w:name w:val="Balloon Text"/>
    <w:basedOn w:val="1"/>
    <w:link w:val="229"/>
    <w:qFormat/>
    <w:uiPriority w:val="0"/>
    <w:rPr>
      <w:rFonts w:ascii="Calibri" w:hAnsi="Calibri"/>
      <w:sz w:val="18"/>
      <w:szCs w:val="18"/>
    </w:rPr>
  </w:style>
  <w:style w:type="paragraph" w:styleId="32">
    <w:name w:val="header"/>
    <w:basedOn w:val="1"/>
    <w:link w:val="22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224"/>
    <w:qFormat/>
    <w:uiPriority w:val="0"/>
    <w:pPr>
      <w:spacing w:after="120"/>
      <w:ind w:left="420" w:leftChars="200"/>
    </w:pPr>
    <w:rPr>
      <w:sz w:val="16"/>
      <w:szCs w:val="16"/>
    </w:rPr>
  </w:style>
  <w:style w:type="paragraph" w:styleId="38">
    <w:name w:val="toc 2"/>
    <w:basedOn w:val="1"/>
    <w:next w:val="1"/>
    <w:qFormat/>
    <w:uiPriority w:val="39"/>
    <w:pPr>
      <w:ind w:left="210"/>
      <w:jc w:val="left"/>
    </w:pPr>
    <w:rPr>
      <w:smallCaps/>
      <w:sz w:val="20"/>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pPr>
      <w:spacing w:after="120" w:line="480" w:lineRule="auto"/>
    </w:p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0"/>
    </w:rPr>
  </w:style>
  <w:style w:type="paragraph" w:styleId="44">
    <w:name w:val="Title"/>
    <w:basedOn w:val="1"/>
    <w:next w:val="1"/>
    <w:qFormat/>
    <w:uiPriority w:val="0"/>
    <w:pPr>
      <w:spacing w:before="240" w:after="60"/>
      <w:jc w:val="center"/>
      <w:outlineLvl w:val="0"/>
    </w:pPr>
    <w:rPr>
      <w:rFonts w:ascii="Cambria" w:hAnsi="Cambria"/>
      <w:b/>
      <w:sz w:val="32"/>
    </w:rPr>
  </w:style>
  <w:style w:type="paragraph" w:styleId="45">
    <w:name w:val="annotation subject"/>
    <w:basedOn w:val="17"/>
    <w:next w:val="17"/>
    <w:link w:val="299"/>
    <w:qFormat/>
    <w:uiPriority w:val="0"/>
    <w:rPr>
      <w:b/>
      <w:bCs/>
    </w:rPr>
  </w:style>
  <w:style w:type="paragraph" w:styleId="46">
    <w:name w:val="Body Text First Indent 2"/>
    <w:basedOn w:val="21"/>
    <w:link w:val="252"/>
    <w:qFormat/>
    <w:uiPriority w:val="0"/>
    <w:pPr>
      <w:spacing w:after="0" w:line="360" w:lineRule="auto"/>
      <w:ind w:left="0" w:leftChars="0" w:firstLine="420" w:firstLineChars="200"/>
    </w:pPr>
    <w:rPr>
      <w:rFonts w:ascii="Calibri" w:hAnsi="Calibri"/>
      <w:sz w:val="24"/>
      <w:szCs w:val="22"/>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rFonts w:ascii="Times New Roman" w:hAnsi="Times New Roman" w:eastAsia="宋体"/>
    </w:rPr>
  </w:style>
  <w:style w:type="character" w:styleId="54">
    <w:name w:val="HTML Definition"/>
    <w:qFormat/>
    <w:uiPriority w:val="0"/>
    <w:rPr>
      <w:rFonts w:ascii="Times New Roman" w:hAnsi="Times New Roman" w:eastAsia="宋体"/>
    </w:rPr>
  </w:style>
  <w:style w:type="character" w:styleId="55">
    <w:name w:val="HTML Variable"/>
    <w:qFormat/>
    <w:uiPriority w:val="0"/>
    <w:rPr>
      <w:rFonts w:ascii="Times New Roman" w:hAnsi="Times New Roman" w:eastAsia="宋体"/>
    </w:rPr>
  </w:style>
  <w:style w:type="character" w:styleId="56">
    <w:name w:val="Hyperlink"/>
    <w:qFormat/>
    <w:uiPriority w:val="99"/>
    <w:rPr>
      <w:color w:val="136EC2"/>
      <w:u w:val="single"/>
    </w:rPr>
  </w:style>
  <w:style w:type="character" w:styleId="57">
    <w:name w:val="HTML Code"/>
    <w:qFormat/>
    <w:uiPriority w:val="0"/>
    <w:rPr>
      <w:rFonts w:ascii="Courier New" w:hAnsi="Courier New" w:eastAsia="Courier New" w:cs="Courier New"/>
      <w:sz w:val="20"/>
    </w:rPr>
  </w:style>
  <w:style w:type="character" w:styleId="58">
    <w:name w:val="annotation reference"/>
    <w:qFormat/>
    <w:uiPriority w:val="0"/>
    <w:rPr>
      <w:sz w:val="21"/>
      <w:szCs w:val="21"/>
    </w:rPr>
  </w:style>
  <w:style w:type="character" w:styleId="59">
    <w:name w:val="HTML Cite"/>
    <w:qFormat/>
    <w:uiPriority w:val="0"/>
    <w:rPr>
      <w:rFonts w:ascii="Times New Roman" w:hAnsi="Times New Roman" w:eastAsia="宋体"/>
    </w:rPr>
  </w:style>
  <w:style w:type="character" w:styleId="60">
    <w:name w:val="HTML Keyboard"/>
    <w:qFormat/>
    <w:uiPriority w:val="0"/>
    <w:rPr>
      <w:rFonts w:ascii="Courier New" w:hAnsi="Courier New" w:eastAsia="Courier New" w:cs="Courier New"/>
      <w:sz w:val="20"/>
    </w:rPr>
  </w:style>
  <w:style w:type="character" w:styleId="61">
    <w:name w:val="HTML Sample"/>
    <w:qFormat/>
    <w:uiPriority w:val="0"/>
    <w:rPr>
      <w:rFonts w:ascii="Courier New" w:hAnsi="Courier New" w:eastAsia="Courier New" w:cs="Courier New"/>
    </w:rPr>
  </w:style>
  <w:style w:type="paragraph" w:customStyle="1" w:styleId="62">
    <w:name w:val="默认段落字体 Para Char Char Char Char Char Char Char"/>
    <w:basedOn w:val="1"/>
    <w:qFormat/>
    <w:uiPriority w:val="0"/>
    <w:pPr>
      <w:adjustRightInd w:val="0"/>
      <w:spacing w:line="360" w:lineRule="atLeast"/>
      <w:jc w:val="left"/>
      <w:textAlignment w:val="baseline"/>
    </w:pPr>
    <w:rPr>
      <w:kern w:val="0"/>
      <w:sz w:val="24"/>
      <w:szCs w:val="20"/>
    </w:rPr>
  </w:style>
  <w:style w:type="paragraph" w:customStyle="1" w:styleId="63">
    <w:name w:val="4级标题"/>
    <w:basedOn w:val="64"/>
    <w:next w:val="1"/>
    <w:qFormat/>
    <w:uiPriority w:val="0"/>
    <w:pPr>
      <w:spacing w:beforeLines="50" w:afterLines="50"/>
      <w:outlineLvl w:val="3"/>
    </w:pPr>
    <w:rPr>
      <w:b/>
      <w:sz w:val="24"/>
    </w:rPr>
  </w:style>
  <w:style w:type="paragraph" w:customStyle="1" w:styleId="64">
    <w:name w:val="3级标题"/>
    <w:basedOn w:val="1"/>
    <w:next w:val="1"/>
    <w:qFormat/>
    <w:uiPriority w:val="0"/>
    <w:pPr>
      <w:spacing w:before="312" w:after="312"/>
      <w:outlineLvl w:val="2"/>
    </w:pPr>
    <w:rPr>
      <w:sz w:val="30"/>
    </w:rPr>
  </w:style>
  <w:style w:type="paragraph" w:customStyle="1" w:styleId="65">
    <w:name w:val="Style15"/>
    <w:basedOn w:val="1"/>
    <w:unhideWhenUsed/>
    <w:qFormat/>
    <w:uiPriority w:val="0"/>
    <w:pPr>
      <w:spacing w:line="557" w:lineRule="exact"/>
      <w:ind w:firstLine="672"/>
    </w:pPr>
  </w:style>
  <w:style w:type="paragraph" w:customStyle="1" w:styleId="66">
    <w:name w:val="样式 标题 2 + 宋体 五号 行距: 单倍行距"/>
    <w:basedOn w:val="4"/>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67">
    <w:name w:val="Style53"/>
    <w:basedOn w:val="1"/>
    <w:unhideWhenUsed/>
    <w:qFormat/>
    <w:uiPriority w:val="0"/>
    <w:pPr>
      <w:spacing w:line="533" w:lineRule="exact"/>
      <w:ind w:firstLine="581"/>
    </w:pPr>
  </w:style>
  <w:style w:type="paragraph" w:customStyle="1" w:styleId="68">
    <w:name w:val="Char1 Char Char Char Char Char Char Char Char Char"/>
    <w:basedOn w:val="1"/>
    <w:qFormat/>
    <w:uiPriority w:val="0"/>
    <w:rPr>
      <w:szCs w:val="20"/>
    </w:rPr>
  </w:style>
  <w:style w:type="paragraph" w:customStyle="1" w:styleId="69">
    <w:name w:val="Normal H1"/>
    <w:qFormat/>
    <w:uiPriority w:val="99"/>
    <w:pPr>
      <w:tabs>
        <w:tab w:val="left" w:pos="1117"/>
      </w:tabs>
      <w:spacing w:after="120"/>
      <w:ind w:left="1117" w:hanging="397"/>
    </w:pPr>
    <w:rPr>
      <w:rFonts w:ascii="Times New Roman" w:hAnsi="Times New Roman" w:eastAsia="宋体" w:cs="Times New Roman"/>
      <w:sz w:val="21"/>
      <w:lang w:val="en-US" w:eastAsia="zh-CN" w:bidi="ar-SA"/>
    </w:rPr>
  </w:style>
  <w:style w:type="paragraph" w:customStyle="1" w:styleId="70">
    <w:name w:val="Style34"/>
    <w:basedOn w:val="1"/>
    <w:unhideWhenUsed/>
    <w:qFormat/>
    <w:uiPriority w:val="0"/>
    <w:pPr>
      <w:spacing w:line="375" w:lineRule="exact"/>
    </w:pPr>
  </w:style>
  <w:style w:type="paragraph" w:customStyle="1" w:styleId="71">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72">
    <w:name w:val="Style23"/>
    <w:basedOn w:val="1"/>
    <w:unhideWhenUsed/>
    <w:qFormat/>
    <w:uiPriority w:val="0"/>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Style26"/>
    <w:basedOn w:val="1"/>
    <w:unhideWhenUsed/>
    <w:qFormat/>
    <w:uiPriority w:val="0"/>
  </w:style>
  <w:style w:type="paragraph" w:customStyle="1" w:styleId="7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76">
    <w:name w:val="Style42"/>
    <w:basedOn w:val="1"/>
    <w:unhideWhenUsed/>
    <w:qFormat/>
    <w:uiPriority w:val="0"/>
    <w:pPr>
      <w:spacing w:line="542" w:lineRule="exact"/>
      <w:ind w:firstLine="547"/>
    </w:pPr>
  </w:style>
  <w:style w:type="paragraph" w:customStyle="1" w:styleId="77">
    <w:name w:val="TOC 标题2"/>
    <w:basedOn w:val="3"/>
    <w:next w:val="1"/>
    <w:unhideWhenUsed/>
    <w:qFormat/>
    <w:uiPriority w:val="39"/>
    <w:pPr>
      <w:widowControl/>
      <w:spacing w:before="480" w:line="276" w:lineRule="auto"/>
      <w:jc w:val="left"/>
      <w:outlineLvl w:val="9"/>
    </w:pPr>
    <w:rPr>
      <w:rFonts w:ascii="Cambria" w:hAnsi="Cambria"/>
      <w:color w:val="366091"/>
      <w:kern w:val="0"/>
      <w:szCs w:val="28"/>
    </w:rPr>
  </w:style>
  <w:style w:type="paragraph" w:customStyle="1" w:styleId="78">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9">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80">
    <w:name w:val="Char Char1 Char Char Char Char Char Char Char"/>
    <w:basedOn w:val="1"/>
    <w:qFormat/>
    <w:uiPriority w:val="0"/>
    <w:pPr>
      <w:widowControl/>
      <w:spacing w:after="160" w:line="240" w:lineRule="exact"/>
      <w:jc w:val="left"/>
    </w:pPr>
  </w:style>
  <w:style w:type="paragraph" w:customStyle="1" w:styleId="81">
    <w:name w:val="Style44"/>
    <w:basedOn w:val="1"/>
    <w:unhideWhenUsed/>
    <w:qFormat/>
    <w:uiPriority w:val="0"/>
  </w:style>
  <w:style w:type="paragraph" w:customStyle="1" w:styleId="82">
    <w:name w:val="Char1 Char Char Char"/>
    <w:basedOn w:val="1"/>
    <w:qFormat/>
    <w:uiPriority w:val="0"/>
    <w:pPr>
      <w:widowControl/>
      <w:spacing w:after="160" w:line="240" w:lineRule="exact"/>
      <w:jc w:val="left"/>
    </w:pPr>
    <w:rPr>
      <w:kern w:val="0"/>
      <w:sz w:val="24"/>
      <w:szCs w:val="20"/>
    </w:rPr>
  </w:style>
  <w:style w:type="paragraph" w:customStyle="1" w:styleId="83">
    <w:name w:val="Style48"/>
    <w:basedOn w:val="1"/>
    <w:unhideWhenUsed/>
    <w:qFormat/>
    <w:uiPriority w:val="0"/>
    <w:pPr>
      <w:spacing w:line="542" w:lineRule="exact"/>
      <w:jc w:val="right"/>
    </w:pPr>
  </w:style>
  <w:style w:type="paragraph" w:customStyle="1" w:styleId="84">
    <w:name w:val="Normal H2"/>
    <w:qFormat/>
    <w:uiPriority w:val="99"/>
    <w:pPr>
      <w:tabs>
        <w:tab w:val="left" w:pos="1514"/>
      </w:tabs>
      <w:spacing w:after="120"/>
      <w:ind w:left="1514" w:hanging="397"/>
    </w:pPr>
    <w:rPr>
      <w:rFonts w:ascii="Times New Roman" w:hAnsi="Times New Roman" w:eastAsia="宋体" w:cs="Times New Roman"/>
      <w:sz w:val="21"/>
      <w:lang w:val="en-US" w:eastAsia="zh-CN" w:bidi="ar-SA"/>
    </w:rPr>
  </w:style>
  <w:style w:type="paragraph" w:customStyle="1" w:styleId="8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86">
    <w:name w:val="标题 1 +"/>
    <w:basedOn w:val="3"/>
    <w:next w:val="1"/>
    <w:qFormat/>
    <w:uiPriority w:val="0"/>
    <w:pPr>
      <w:keepLines/>
      <w:spacing w:line="600" w:lineRule="auto"/>
    </w:pPr>
    <w:rPr>
      <w:rFonts w:eastAsia="黑体"/>
      <w:kern w:val="0"/>
      <w:sz w:val="32"/>
      <w:szCs w:val="32"/>
    </w:rPr>
  </w:style>
  <w:style w:type="paragraph" w:customStyle="1" w:styleId="87">
    <w:name w:val="Char1 Char Char Char 字元 Char Char 字元 Char 字元 Char1 Char Char Char"/>
    <w:basedOn w:val="1"/>
    <w:qFormat/>
    <w:uiPriority w:val="0"/>
    <w:rPr>
      <w:szCs w:val="20"/>
    </w:rPr>
  </w:style>
  <w:style w:type="paragraph" w:customStyle="1" w:styleId="88">
    <w:name w:val="附录标识"/>
    <w:basedOn w:val="85"/>
    <w:qFormat/>
    <w:uiPriority w:val="0"/>
    <w:pPr>
      <w:tabs>
        <w:tab w:val="left" w:pos="6405"/>
        <w:tab w:val="clear" w:pos="360"/>
        <w:tab w:val="clear" w:pos="720"/>
      </w:tabs>
      <w:spacing w:after="200"/>
    </w:pPr>
    <w:rPr>
      <w:sz w:val="21"/>
    </w:rPr>
  </w:style>
  <w:style w:type="paragraph" w:customStyle="1" w:styleId="89">
    <w:name w:val="Style12"/>
    <w:basedOn w:val="1"/>
    <w:unhideWhenUsed/>
    <w:qFormat/>
    <w:uiPriority w:val="0"/>
    <w:pPr>
      <w:spacing w:line="564" w:lineRule="exact"/>
      <w:ind w:hanging="115"/>
    </w:pPr>
  </w:style>
  <w:style w:type="paragraph" w:customStyle="1" w:styleId="90">
    <w:name w:val="表格内容"/>
    <w:basedOn w:val="20"/>
    <w:qFormat/>
    <w:uiPriority w:val="0"/>
    <w:pPr>
      <w:suppressLineNumbers/>
      <w:suppressAutoHyphens/>
      <w:jc w:val="left"/>
    </w:pPr>
    <w:rPr>
      <w:rFonts w:cs="Tahoma"/>
      <w:kern w:val="0"/>
      <w:sz w:val="24"/>
    </w:rPr>
  </w:style>
  <w:style w:type="paragraph" w:customStyle="1" w:styleId="91">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2">
    <w:name w:val="列出段落3"/>
    <w:basedOn w:val="1"/>
    <w:qFormat/>
    <w:uiPriority w:val="0"/>
    <w:pPr>
      <w:ind w:firstLine="420" w:firstLineChars="200"/>
    </w:pPr>
    <w:rPr>
      <w:rFonts w:ascii="Calibri" w:hAnsi="Calibri"/>
      <w:szCs w:val="22"/>
    </w:rPr>
  </w:style>
  <w:style w:type="paragraph" w:customStyle="1" w:styleId="93">
    <w:name w:val="_Style 39"/>
    <w:basedOn w:val="94"/>
    <w:qFormat/>
    <w:uiPriority w:val="0"/>
  </w:style>
  <w:style w:type="paragraph" w:customStyle="1" w:styleId="9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标题3"/>
    <w:basedOn w:val="3"/>
    <w:qFormat/>
    <w:uiPriority w:val="0"/>
    <w:pPr>
      <w:spacing w:beforeLines="50" w:afterLines="50" w:line="400" w:lineRule="exact"/>
      <w:jc w:val="both"/>
    </w:pPr>
    <w:rPr>
      <w:rFonts w:ascii="宋体" w:hAnsi="宋体"/>
      <w:kern w:val="32"/>
      <w:szCs w:val="32"/>
    </w:rPr>
  </w:style>
  <w:style w:type="paragraph" w:customStyle="1" w:styleId="96">
    <w:name w:val="Char1"/>
    <w:basedOn w:val="1"/>
    <w:semiHidden/>
    <w:qFormat/>
    <w:uiPriority w:val="0"/>
    <w:rPr>
      <w:rFonts w:ascii="Tahoma" w:hAnsi="Tahoma" w:cs="仿宋_GB2312"/>
      <w:sz w:val="24"/>
      <w:szCs w:val="28"/>
    </w:rPr>
  </w:style>
  <w:style w:type="paragraph" w:customStyle="1" w:styleId="97">
    <w:name w:val="Style76"/>
    <w:basedOn w:val="1"/>
    <w:unhideWhenUsed/>
    <w:qFormat/>
    <w:uiPriority w:val="0"/>
  </w:style>
  <w:style w:type="paragraph" w:customStyle="1" w:styleId="98">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0">
    <w:name w:val="p16"/>
    <w:basedOn w:val="1"/>
    <w:qFormat/>
    <w:uiPriority w:val="0"/>
    <w:pPr>
      <w:widowControl/>
      <w:jc w:val="left"/>
    </w:pPr>
    <w:rPr>
      <w:kern w:val="0"/>
      <w:szCs w:val="21"/>
    </w:rPr>
  </w:style>
  <w:style w:type="paragraph" w:customStyle="1" w:styleId="10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Char Char Char"/>
    <w:basedOn w:val="1"/>
    <w:qFormat/>
    <w:uiPriority w:val="0"/>
    <w:rPr>
      <w:rFonts w:ascii="宋体" w:hAnsi="宋体"/>
      <w:b/>
      <w:sz w:val="28"/>
      <w:szCs w:val="28"/>
    </w:rPr>
  </w:style>
  <w:style w:type="paragraph" w:customStyle="1" w:styleId="103">
    <w:name w:val="Style77"/>
    <w:basedOn w:val="1"/>
    <w:unhideWhenUsed/>
    <w:qFormat/>
    <w:uiPriority w:val="0"/>
  </w:style>
  <w:style w:type="paragraph" w:customStyle="1" w:styleId="104">
    <w:name w:val="Style29"/>
    <w:basedOn w:val="1"/>
    <w:unhideWhenUsed/>
    <w:qFormat/>
    <w:uiPriority w:val="0"/>
    <w:pPr>
      <w:spacing w:line="547" w:lineRule="exact"/>
      <w:ind w:firstLine="547"/>
    </w:pPr>
  </w:style>
  <w:style w:type="paragraph" w:customStyle="1" w:styleId="10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标题 5（有编号）（绿盟科技）"/>
    <w:basedOn w:val="1"/>
    <w:next w:val="1"/>
    <w:qFormat/>
    <w:uiPriority w:val="0"/>
    <w:pPr>
      <w:keepNext/>
      <w:keepLines/>
      <w:widowControl/>
      <w:numPr>
        <w:ilvl w:val="4"/>
        <w:numId w:val="1"/>
      </w:numPr>
      <w:tabs>
        <w:tab w:val="left" w:pos="0"/>
      </w:tabs>
      <w:spacing w:before="280" w:after="156" w:line="377" w:lineRule="auto"/>
      <w:jc w:val="left"/>
      <w:outlineLvl w:val="4"/>
    </w:pPr>
    <w:rPr>
      <w:rFonts w:ascii="Arial" w:hAnsi="Arial" w:eastAsia="黑体" w:cs="黑体"/>
      <w:b/>
      <w:kern w:val="0"/>
      <w:szCs w:val="28"/>
    </w:rPr>
  </w:style>
  <w:style w:type="paragraph" w:customStyle="1" w:styleId="107">
    <w:name w:val="正文新"/>
    <w:basedOn w:val="1"/>
    <w:link w:val="308"/>
    <w:qFormat/>
    <w:uiPriority w:val="0"/>
    <w:pPr>
      <w:spacing w:line="336" w:lineRule="auto"/>
      <w:ind w:firstLine="200" w:firstLineChars="200"/>
    </w:pPr>
    <w:rPr>
      <w:sz w:val="18"/>
      <w:szCs w:val="21"/>
    </w:rPr>
  </w:style>
  <w:style w:type="paragraph" w:customStyle="1" w:styleId="108">
    <w:name w:val="正文首行缩进（绿盟科技）"/>
    <w:basedOn w:val="109"/>
    <w:qFormat/>
    <w:uiPriority w:val="0"/>
    <w:pPr>
      <w:spacing w:after="50"/>
      <w:ind w:firstLine="200" w:firstLineChars="200"/>
      <w:jc w:val="left"/>
    </w:pPr>
  </w:style>
  <w:style w:type="paragraph" w:customStyle="1" w:styleId="109">
    <w:name w:val="正文（绿盟科技）"/>
    <w:qFormat/>
    <w:uiPriority w:val="0"/>
    <w:pPr>
      <w:adjustRightInd w:val="0"/>
      <w:snapToGrid w:val="0"/>
      <w:spacing w:line="360" w:lineRule="auto"/>
      <w:ind w:firstLine="480"/>
      <w:jc w:val="both"/>
    </w:pPr>
    <w:rPr>
      <w:rFonts w:ascii="Arial" w:hAnsi="Arial" w:eastAsia="宋体" w:cs="Times New Roman"/>
      <w:b/>
      <w:sz w:val="21"/>
      <w:szCs w:val="21"/>
      <w:lang w:val="en-US" w:eastAsia="zh-CN" w:bidi="ar-SA"/>
    </w:rPr>
  </w:style>
  <w:style w:type="paragraph" w:customStyle="1" w:styleId="110">
    <w:name w:val="Style16"/>
    <w:basedOn w:val="1"/>
    <w:unhideWhenUsed/>
    <w:qFormat/>
    <w:uiPriority w:val="0"/>
    <w:pPr>
      <w:jc w:val="right"/>
    </w:pPr>
  </w:style>
  <w:style w:type="paragraph" w:customStyle="1" w:styleId="111">
    <w:name w:val="Style71"/>
    <w:basedOn w:val="1"/>
    <w:unhideWhenUsed/>
    <w:qFormat/>
    <w:uiPriority w:val="0"/>
    <w:pPr>
      <w:spacing w:line="538" w:lineRule="exact"/>
      <w:ind w:firstLine="101"/>
    </w:pPr>
  </w:style>
  <w:style w:type="paragraph" w:customStyle="1" w:styleId="112">
    <w:name w:val="样式 首行缩进:  2.25 字符"/>
    <w:basedOn w:val="1"/>
    <w:qFormat/>
    <w:uiPriority w:val="0"/>
    <w:pPr>
      <w:ind w:firstLine="225" w:firstLineChars="225"/>
    </w:pPr>
    <w:rPr>
      <w:rFonts w:ascii="Arial" w:hAnsi="Arial" w:cs="宋体"/>
      <w:szCs w:val="20"/>
    </w:rPr>
  </w:style>
  <w:style w:type="paragraph" w:customStyle="1" w:styleId="113">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14">
    <w:name w:val="Char Char1 Char Char Char Char Char1 Char Char Char Char"/>
    <w:basedOn w:val="15"/>
    <w:qFormat/>
    <w:uiPriority w:val="0"/>
    <w:rPr>
      <w:rFonts w:ascii="Tahoma" w:hAnsi="Tahoma"/>
    </w:rPr>
  </w:style>
  <w:style w:type="paragraph" w:customStyle="1" w:styleId="1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6">
    <w:name w:val="标题 2（绿盟科技）"/>
    <w:basedOn w:val="4"/>
    <w:next w:val="109"/>
    <w:link w:val="244"/>
    <w:qFormat/>
    <w:uiPriority w:val="0"/>
    <w:pPr>
      <w:tabs>
        <w:tab w:val="left" w:pos="432"/>
        <w:tab w:val="left" w:pos="576"/>
      </w:tabs>
      <w:spacing w:before="260" w:after="260" w:line="415" w:lineRule="auto"/>
      <w:ind w:left="576" w:hanging="576"/>
      <w:jc w:val="left"/>
    </w:pPr>
    <w:rPr>
      <w:rFonts w:eastAsia="黑体"/>
      <w:bCs w:val="0"/>
      <w:sz w:val="32"/>
    </w:rPr>
  </w:style>
  <w:style w:type="paragraph" w:customStyle="1" w:styleId="117">
    <w:name w:val="p0"/>
    <w:basedOn w:val="1"/>
    <w:link w:val="240"/>
    <w:qFormat/>
    <w:uiPriority w:val="0"/>
    <w:pPr>
      <w:widowControl/>
    </w:pPr>
    <w:rPr>
      <w:kern w:val="0"/>
      <w:szCs w:val="21"/>
    </w:rPr>
  </w:style>
  <w:style w:type="paragraph" w:customStyle="1" w:styleId="118">
    <w:name w:val="Style9"/>
    <w:basedOn w:val="1"/>
    <w:unhideWhenUsed/>
    <w:qFormat/>
    <w:uiPriority w:val="0"/>
  </w:style>
  <w:style w:type="paragraph" w:customStyle="1" w:styleId="11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0">
    <w:name w:val="Style64"/>
    <w:basedOn w:val="1"/>
    <w:unhideWhenUsed/>
    <w:qFormat/>
    <w:uiPriority w:val="0"/>
  </w:style>
  <w:style w:type="paragraph" w:customStyle="1" w:styleId="121">
    <w:name w:val="Char"/>
    <w:basedOn w:val="1"/>
    <w:qFormat/>
    <w:uiPriority w:val="0"/>
    <w:pPr>
      <w:tabs>
        <w:tab w:val="left" w:pos="360"/>
      </w:tabs>
      <w:ind w:left="360" w:hanging="360" w:hangingChars="200"/>
    </w:pPr>
    <w:rPr>
      <w:sz w:val="24"/>
    </w:rPr>
  </w:style>
  <w:style w:type="paragraph" w:customStyle="1" w:styleId="122">
    <w:name w:val="标题2"/>
    <w:basedOn w:val="44"/>
    <w:qFormat/>
    <w:uiPriority w:val="0"/>
    <w:pPr>
      <w:spacing w:after="240"/>
      <w:jc w:val="left"/>
    </w:pPr>
    <w:rPr>
      <w:sz w:val="30"/>
    </w:rPr>
  </w:style>
  <w:style w:type="paragraph" w:customStyle="1" w:styleId="12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Style60"/>
    <w:basedOn w:val="1"/>
    <w:unhideWhenUsed/>
    <w:qFormat/>
    <w:uiPriority w:val="0"/>
    <w:pPr>
      <w:spacing w:line="566" w:lineRule="exact"/>
    </w:pPr>
  </w:style>
  <w:style w:type="paragraph" w:styleId="125">
    <w:name w:val="List Paragraph"/>
    <w:basedOn w:val="1"/>
    <w:link w:val="245"/>
    <w:qFormat/>
    <w:uiPriority w:val="99"/>
    <w:pPr>
      <w:ind w:firstLine="420" w:firstLineChars="200"/>
    </w:pPr>
    <w:rPr>
      <w:rFonts w:ascii="Calibri" w:hAnsi="Calibri"/>
      <w:szCs w:val="22"/>
    </w:rPr>
  </w:style>
  <w:style w:type="paragraph" w:customStyle="1" w:styleId="126">
    <w:name w:val="Style10"/>
    <w:basedOn w:val="1"/>
    <w:unhideWhenUsed/>
    <w:qFormat/>
    <w:uiPriority w:val="0"/>
    <w:pPr>
      <w:spacing w:line="538" w:lineRule="exact"/>
    </w:pPr>
  </w:style>
  <w:style w:type="paragraph" w:customStyle="1" w:styleId="127">
    <w:name w:val="Style74"/>
    <w:basedOn w:val="1"/>
    <w:unhideWhenUsed/>
    <w:qFormat/>
    <w:uiPriority w:val="0"/>
    <w:pPr>
      <w:spacing w:line="437" w:lineRule="exact"/>
    </w:pPr>
  </w:style>
  <w:style w:type="paragraph" w:customStyle="1" w:styleId="12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29">
    <w:name w:val="Style65"/>
    <w:basedOn w:val="1"/>
    <w:unhideWhenUsed/>
    <w:qFormat/>
    <w:uiPriority w:val="0"/>
  </w:style>
  <w:style w:type="paragraph" w:customStyle="1" w:styleId="130">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31">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32">
    <w:name w:val="Style81"/>
    <w:basedOn w:val="1"/>
    <w:unhideWhenUsed/>
    <w:qFormat/>
    <w:uiPriority w:val="0"/>
    <w:pPr>
      <w:spacing w:line="547" w:lineRule="exact"/>
    </w:pPr>
  </w:style>
  <w:style w:type="paragraph" w:customStyle="1" w:styleId="133">
    <w:name w:val="Char Char Char1 Char"/>
    <w:basedOn w:val="1"/>
    <w:qFormat/>
    <w:uiPriority w:val="0"/>
    <w:pPr>
      <w:tabs>
        <w:tab w:val="left" w:pos="360"/>
      </w:tabs>
      <w:snapToGrid w:val="0"/>
      <w:spacing w:line="360" w:lineRule="auto"/>
    </w:pPr>
    <w:rPr>
      <w:rFonts w:eastAsia="仿宋_GB2312" w:cs="宋体"/>
      <w:sz w:val="24"/>
    </w:rPr>
  </w:style>
  <w:style w:type="paragraph" w:styleId="1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5">
    <w:name w:val="Style58"/>
    <w:basedOn w:val="1"/>
    <w:unhideWhenUsed/>
    <w:qFormat/>
    <w:uiPriority w:val="0"/>
    <w:pPr>
      <w:spacing w:line="413" w:lineRule="exact"/>
    </w:pPr>
  </w:style>
  <w:style w:type="paragraph" w:customStyle="1" w:styleId="136">
    <w:name w:val="p18_1_2"/>
    <w:basedOn w:val="1"/>
    <w:qFormat/>
    <w:uiPriority w:val="0"/>
    <w:pPr>
      <w:widowControl/>
    </w:pPr>
    <w:rPr>
      <w:kern w:val="0"/>
      <w:szCs w:val="21"/>
    </w:rPr>
  </w:style>
  <w:style w:type="paragraph" w:customStyle="1" w:styleId="137">
    <w:name w:val="我的正文"/>
    <w:basedOn w:val="1"/>
    <w:link w:val="209"/>
    <w:qFormat/>
    <w:uiPriority w:val="0"/>
    <w:pPr>
      <w:spacing w:line="480" w:lineRule="exact"/>
      <w:ind w:firstLine="200" w:firstLineChars="200"/>
    </w:pPr>
    <w:rPr>
      <w:rFonts w:ascii="Arial" w:hAnsi="Arial"/>
      <w:kern w:val="0"/>
      <w:sz w:val="24"/>
    </w:rPr>
  </w:style>
  <w:style w:type="paragraph" w:customStyle="1" w:styleId="138">
    <w:name w:val="Style70"/>
    <w:basedOn w:val="1"/>
    <w:unhideWhenUsed/>
    <w:qFormat/>
    <w:uiPriority w:val="0"/>
    <w:pPr>
      <w:spacing w:line="549" w:lineRule="exact"/>
      <w:ind w:firstLine="686"/>
    </w:pPr>
  </w:style>
  <w:style w:type="paragraph" w:customStyle="1" w:styleId="139">
    <w:name w:val="正文 New"/>
    <w:qFormat/>
    <w:uiPriority w:val="0"/>
    <w:pPr>
      <w:widowControl w:val="0"/>
      <w:jc w:val="both"/>
    </w:pPr>
    <w:rPr>
      <w:rFonts w:ascii="Calibri" w:hAnsi="Calibri" w:eastAsia="宋体" w:cs="Times New Roman"/>
      <w:sz w:val="28"/>
      <w:lang w:val="en-US" w:eastAsia="zh-CN" w:bidi="ar-SA"/>
    </w:rPr>
  </w:style>
  <w:style w:type="paragraph" w:customStyle="1" w:styleId="140">
    <w:name w:val="Style68"/>
    <w:basedOn w:val="1"/>
    <w:unhideWhenUsed/>
    <w:qFormat/>
    <w:uiPriority w:val="0"/>
    <w:pPr>
      <w:spacing w:line="547" w:lineRule="exact"/>
    </w:pPr>
  </w:style>
  <w:style w:type="paragraph" w:customStyle="1" w:styleId="141">
    <w:name w:val="Style67"/>
    <w:basedOn w:val="1"/>
    <w:unhideWhenUsed/>
    <w:qFormat/>
    <w:uiPriority w:val="0"/>
    <w:pPr>
      <w:spacing w:line="566" w:lineRule="exact"/>
      <w:ind w:firstLine="552"/>
    </w:pPr>
  </w:style>
  <w:style w:type="paragraph" w:customStyle="1" w:styleId="142">
    <w:name w:val="Style72"/>
    <w:basedOn w:val="1"/>
    <w:unhideWhenUsed/>
    <w:qFormat/>
    <w:uiPriority w:val="0"/>
  </w:style>
  <w:style w:type="paragraph" w:customStyle="1" w:styleId="143">
    <w:name w:val="表格4"/>
    <w:qFormat/>
    <w:uiPriority w:val="0"/>
    <w:rPr>
      <w:rFonts w:ascii="宋体" w:hAnsi="宋体" w:eastAsia="宋体" w:cs="Times New Roman"/>
      <w:kern w:val="2"/>
      <w:sz w:val="21"/>
      <w:szCs w:val="21"/>
      <w:lang w:val="en-US" w:eastAsia="zh-CN" w:bidi="ar-SA"/>
    </w:rPr>
  </w:style>
  <w:style w:type="paragraph" w:customStyle="1" w:styleId="144">
    <w:name w:val="Style36"/>
    <w:basedOn w:val="1"/>
    <w:unhideWhenUsed/>
    <w:qFormat/>
    <w:uiPriority w:val="0"/>
  </w:style>
  <w:style w:type="paragraph" w:customStyle="1" w:styleId="145">
    <w:name w:val="Style4"/>
    <w:basedOn w:val="1"/>
    <w:unhideWhenUsed/>
    <w:qFormat/>
    <w:uiPriority w:val="0"/>
  </w:style>
  <w:style w:type="paragraph" w:customStyle="1" w:styleId="146">
    <w:name w:val="Style80"/>
    <w:basedOn w:val="1"/>
    <w:unhideWhenUsed/>
    <w:qFormat/>
    <w:uiPriority w:val="0"/>
  </w:style>
  <w:style w:type="paragraph" w:customStyle="1" w:styleId="147">
    <w:name w:val="Style61"/>
    <w:basedOn w:val="1"/>
    <w:unhideWhenUsed/>
    <w:qFormat/>
    <w:uiPriority w:val="0"/>
  </w:style>
  <w:style w:type="paragraph" w:customStyle="1" w:styleId="148">
    <w:name w:val="NO3"/>
    <w:basedOn w:val="1"/>
    <w:qFormat/>
    <w:uiPriority w:val="0"/>
    <w:pPr>
      <w:tabs>
        <w:tab w:val="left" w:pos="907"/>
      </w:tabs>
      <w:spacing w:line="360" w:lineRule="auto"/>
    </w:pPr>
    <w:rPr>
      <w:rFonts w:ascii="宋体" w:hAnsi="宋体"/>
      <w:sz w:val="24"/>
    </w:rPr>
  </w:style>
  <w:style w:type="paragraph" w:customStyle="1" w:styleId="149">
    <w:name w:val="Style8"/>
    <w:basedOn w:val="1"/>
    <w:unhideWhenUsed/>
    <w:qFormat/>
    <w:uiPriority w:val="0"/>
    <w:pPr>
      <w:spacing w:line="566" w:lineRule="exact"/>
      <w:jc w:val="center"/>
    </w:pPr>
  </w:style>
  <w:style w:type="paragraph" w:customStyle="1" w:styleId="150">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51">
    <w:name w:val="Style56"/>
    <w:basedOn w:val="1"/>
    <w:unhideWhenUsed/>
    <w:qFormat/>
    <w:uiPriority w:val="0"/>
  </w:style>
  <w:style w:type="paragraph" w:customStyle="1" w:styleId="152">
    <w:name w:val="TOC2"/>
    <w:basedOn w:val="1"/>
    <w:next w:val="1"/>
    <w:qFormat/>
    <w:uiPriority w:val="0"/>
    <w:pPr>
      <w:spacing w:line="413" w:lineRule="auto"/>
      <w:ind w:left="240" w:leftChars="100"/>
      <w:textAlignment w:val="baseline"/>
    </w:pPr>
    <w:rPr>
      <w:rFonts w:ascii="Calibri" w:hAnsi="Calibri" w:eastAsia="仿宋"/>
      <w:sz w:val="24"/>
    </w:rPr>
  </w:style>
  <w:style w:type="paragraph" w:customStyle="1" w:styleId="153">
    <w:name w:val="Style73"/>
    <w:basedOn w:val="1"/>
    <w:unhideWhenUsed/>
    <w:qFormat/>
    <w:uiPriority w:val="0"/>
    <w:pPr>
      <w:spacing w:line="538" w:lineRule="exact"/>
      <w:ind w:firstLine="533"/>
    </w:pPr>
  </w:style>
  <w:style w:type="paragraph" w:customStyle="1" w:styleId="154">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5">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156">
    <w:name w:val="列表段落1"/>
    <w:basedOn w:val="1"/>
    <w:qFormat/>
    <w:uiPriority w:val="0"/>
    <w:pPr>
      <w:ind w:firstLine="420" w:firstLineChars="200"/>
    </w:pPr>
    <w:rPr>
      <w:rFonts w:ascii="Calibri" w:hAnsi="Calibri"/>
      <w:sz w:val="24"/>
      <w:szCs w:val="22"/>
    </w:rPr>
  </w:style>
  <w:style w:type="paragraph" w:customStyle="1" w:styleId="15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8">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59">
    <w:name w:val="Style46"/>
    <w:basedOn w:val="1"/>
    <w:unhideWhenUsed/>
    <w:qFormat/>
    <w:uiPriority w:val="0"/>
    <w:pPr>
      <w:spacing w:line="672" w:lineRule="exact"/>
    </w:pPr>
  </w:style>
  <w:style w:type="paragraph" w:customStyle="1" w:styleId="160">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61">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customStyle="1" w:styleId="162">
    <w:name w:val="Style59"/>
    <w:basedOn w:val="1"/>
    <w:unhideWhenUsed/>
    <w:qFormat/>
    <w:uiPriority w:val="0"/>
  </w:style>
  <w:style w:type="paragraph" w:customStyle="1" w:styleId="163">
    <w:name w:val="表格正文"/>
    <w:basedOn w:val="1"/>
    <w:qFormat/>
    <w:uiPriority w:val="0"/>
    <w:rPr>
      <w:rFonts w:ascii="Calibri" w:hAnsi="Calibri"/>
      <w:szCs w:val="20"/>
    </w:rPr>
  </w:style>
  <w:style w:type="paragraph" w:customStyle="1" w:styleId="164">
    <w:name w:val="List Paragraph1"/>
    <w:basedOn w:val="1"/>
    <w:qFormat/>
    <w:uiPriority w:val="0"/>
    <w:pPr>
      <w:ind w:firstLine="420" w:firstLineChars="200"/>
    </w:pPr>
    <w:rPr>
      <w:rFonts w:ascii="Calibri" w:hAnsi="Calibri" w:cs="Calibri"/>
      <w:szCs w:val="21"/>
    </w:rPr>
  </w:style>
  <w:style w:type="paragraph" w:customStyle="1" w:styleId="165">
    <w:name w:val="Style45"/>
    <w:basedOn w:val="1"/>
    <w:unhideWhenUsed/>
    <w:qFormat/>
    <w:uiPriority w:val="0"/>
  </w:style>
  <w:style w:type="paragraph" w:customStyle="1" w:styleId="166">
    <w:name w:val="图片样式"/>
    <w:basedOn w:val="1"/>
    <w:qFormat/>
    <w:uiPriority w:val="0"/>
    <w:pPr>
      <w:widowControl/>
      <w:tabs>
        <w:tab w:val="left" w:pos="1296"/>
      </w:tabs>
      <w:spacing w:after="50" w:line="300" w:lineRule="auto"/>
      <w:ind w:left="1296" w:hanging="1296"/>
      <w:jc w:val="center"/>
    </w:pPr>
    <w:rPr>
      <w:rFonts w:ascii="Arial" w:hAnsi="Arial"/>
      <w:szCs w:val="21"/>
    </w:rPr>
  </w:style>
  <w:style w:type="paragraph" w:customStyle="1" w:styleId="167">
    <w:name w:val="Style62"/>
    <w:basedOn w:val="1"/>
    <w:unhideWhenUsed/>
    <w:qFormat/>
    <w:uiPriority w:val="0"/>
  </w:style>
  <w:style w:type="paragraph" w:customStyle="1" w:styleId="16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9">
    <w:name w:val="Style11"/>
    <w:basedOn w:val="1"/>
    <w:unhideWhenUsed/>
    <w:qFormat/>
    <w:uiPriority w:val="0"/>
    <w:pPr>
      <w:spacing w:line="559" w:lineRule="exact"/>
      <w:ind w:firstLine="590"/>
    </w:pPr>
  </w:style>
  <w:style w:type="paragraph" w:customStyle="1" w:styleId="170">
    <w:name w:val="1"/>
    <w:basedOn w:val="1"/>
    <w:qFormat/>
    <w:uiPriority w:val="0"/>
    <w:pPr>
      <w:spacing w:afterLines="50" w:line="360" w:lineRule="auto"/>
    </w:pPr>
    <w:rPr>
      <w:rFonts w:ascii="宋体" w:hAnsi="宋体"/>
      <w:b/>
      <w:sz w:val="30"/>
      <w:szCs w:val="21"/>
    </w:rPr>
  </w:style>
  <w:style w:type="paragraph" w:customStyle="1" w:styleId="171">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129"/>
    <w:basedOn w:val="1"/>
    <w:qFormat/>
    <w:uiPriority w:val="0"/>
    <w:pPr>
      <w:widowControl/>
      <w:pBdr>
        <w:top w:val="single" w:color="auto" w:sz="4" w:space="0"/>
        <w:left w:val="single" w:color="auto" w:sz="4" w:space="0"/>
        <w:right w:val="single" w:color="auto" w:sz="4" w:space="0"/>
      </w:pBdr>
      <w:shd w:val="clear" w:color="auto" w:fill="FFFF00"/>
      <w:spacing w:before="100" w:beforeAutospacing="1" w:after="100" w:afterAutospacing="1"/>
      <w:jc w:val="left"/>
    </w:pPr>
    <w:rPr>
      <w:rFonts w:ascii="方正仿宋_GBK" w:hAnsi="宋体" w:eastAsia="方正仿宋_GBK" w:cs="宋体"/>
      <w:color w:val="FF0000"/>
      <w:kern w:val="0"/>
      <w:sz w:val="20"/>
      <w:szCs w:val="20"/>
    </w:rPr>
  </w:style>
  <w:style w:type="paragraph" w:customStyle="1" w:styleId="173">
    <w:name w:val="默认段落字体 Para Char Char Char Char Char Char Char Char Char Char Char Char Char Char Char Char Char Char Char"/>
    <w:basedOn w:val="1"/>
    <w:qFormat/>
    <w:uiPriority w:val="0"/>
  </w:style>
  <w:style w:type="paragraph" w:customStyle="1" w:styleId="174">
    <w:name w:val="二级标题"/>
    <w:basedOn w:val="3"/>
    <w:next w:val="1"/>
    <w:qFormat/>
    <w:uiPriority w:val="0"/>
    <w:pPr>
      <w:keepLines/>
      <w:spacing w:line="415" w:lineRule="auto"/>
      <w:jc w:val="both"/>
      <w:outlineLvl w:val="1"/>
    </w:pPr>
    <w:rPr>
      <w:rFonts w:ascii="微软雅黑" w:hAnsi="微软雅黑" w:eastAsia="微软雅黑"/>
      <w:kern w:val="44"/>
      <w:szCs w:val="28"/>
    </w:rPr>
  </w:style>
  <w:style w:type="paragraph" w:customStyle="1" w:styleId="175">
    <w:name w:val="列出段落1"/>
    <w:basedOn w:val="1"/>
    <w:link w:val="274"/>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76">
    <w:name w:val="1 Char Char Char Char"/>
    <w:basedOn w:val="1"/>
    <w:qFormat/>
    <w:uiPriority w:val="0"/>
  </w:style>
  <w:style w:type="paragraph" w:customStyle="1" w:styleId="177">
    <w:name w:val="BodyText"/>
    <w:basedOn w:val="1"/>
    <w:next w:val="152"/>
    <w:qFormat/>
    <w:uiPriority w:val="0"/>
    <w:pPr>
      <w:spacing w:line="300" w:lineRule="auto"/>
      <w:jc w:val="center"/>
      <w:textAlignment w:val="baseline"/>
    </w:pPr>
    <w:rPr>
      <w:rFonts w:ascii="宋体" w:hAnsi="宋体"/>
      <w:sz w:val="24"/>
    </w:rPr>
  </w:style>
  <w:style w:type="paragraph" w:customStyle="1" w:styleId="17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Style27"/>
    <w:basedOn w:val="1"/>
    <w:unhideWhenUsed/>
    <w:qFormat/>
    <w:uiPriority w:val="0"/>
  </w:style>
  <w:style w:type="paragraph" w:customStyle="1" w:styleId="180">
    <w:name w:val="Style28"/>
    <w:basedOn w:val="1"/>
    <w:unhideWhenUsed/>
    <w:qFormat/>
    <w:uiPriority w:val="0"/>
    <w:pPr>
      <w:spacing w:line="552" w:lineRule="exact"/>
      <w:ind w:firstLine="547"/>
    </w:pPr>
  </w:style>
  <w:style w:type="paragraph" w:customStyle="1" w:styleId="181">
    <w:name w:val="_Style 178"/>
    <w:qFormat/>
    <w:uiPriority w:val="0"/>
    <w:rPr>
      <w:rFonts w:ascii="Times New Roman" w:hAnsi="Times New Roman" w:eastAsia="宋体" w:cs="Times New Roman"/>
      <w:kern w:val="2"/>
      <w:sz w:val="21"/>
      <w:szCs w:val="24"/>
      <w:lang w:val="en-US" w:eastAsia="zh-CN" w:bidi="ar-SA"/>
    </w:rPr>
  </w:style>
  <w:style w:type="paragraph" w:customStyle="1" w:styleId="182">
    <w:name w:val="Style24"/>
    <w:basedOn w:val="1"/>
    <w:unhideWhenUsed/>
    <w:qFormat/>
    <w:uiPriority w:val="0"/>
  </w:style>
  <w:style w:type="paragraph" w:customStyle="1" w:styleId="183">
    <w:name w:val="Style21"/>
    <w:basedOn w:val="1"/>
    <w:unhideWhenUsed/>
    <w:qFormat/>
    <w:uiPriority w:val="0"/>
    <w:pPr>
      <w:spacing w:line="566" w:lineRule="exact"/>
      <w:ind w:firstLine="682"/>
    </w:pPr>
  </w:style>
  <w:style w:type="paragraph" w:customStyle="1" w:styleId="184">
    <w:name w:val="Style5"/>
    <w:basedOn w:val="1"/>
    <w:unhideWhenUsed/>
    <w:qFormat/>
    <w:uiPriority w:val="0"/>
  </w:style>
  <w:style w:type="paragraph" w:customStyle="1" w:styleId="185">
    <w:name w:val="Style54"/>
    <w:basedOn w:val="1"/>
    <w:unhideWhenUsed/>
    <w:qFormat/>
    <w:uiPriority w:val="0"/>
  </w:style>
  <w:style w:type="paragraph" w:customStyle="1" w:styleId="186">
    <w:name w:val="Style13"/>
    <w:basedOn w:val="1"/>
    <w:unhideWhenUsed/>
    <w:qFormat/>
    <w:uiPriority w:val="0"/>
  </w:style>
  <w:style w:type="paragraph" w:customStyle="1" w:styleId="187">
    <w:name w:val="正文样式2"/>
    <w:basedOn w:val="1"/>
    <w:qFormat/>
    <w:uiPriority w:val="0"/>
    <w:pPr>
      <w:spacing w:line="560" w:lineRule="exact"/>
      <w:ind w:firstLine="601"/>
    </w:pPr>
    <w:rPr>
      <w:kern w:val="0"/>
      <w:sz w:val="28"/>
      <w:szCs w:val="20"/>
    </w:rPr>
  </w:style>
  <w:style w:type="paragraph" w:customStyle="1" w:styleId="188">
    <w:name w:val="Style47"/>
    <w:basedOn w:val="1"/>
    <w:unhideWhenUsed/>
    <w:qFormat/>
    <w:uiPriority w:val="0"/>
  </w:style>
  <w:style w:type="paragraph" w:customStyle="1" w:styleId="189">
    <w:name w:val="Style52"/>
    <w:basedOn w:val="1"/>
    <w:unhideWhenUsed/>
    <w:qFormat/>
    <w:uiPriority w:val="0"/>
    <w:pPr>
      <w:spacing w:line="682" w:lineRule="exact"/>
      <w:ind w:firstLine="557"/>
    </w:pPr>
  </w:style>
  <w:style w:type="paragraph" w:customStyle="1" w:styleId="190">
    <w:name w:val="Style50"/>
    <w:basedOn w:val="1"/>
    <w:unhideWhenUsed/>
    <w:qFormat/>
    <w:uiPriority w:val="0"/>
  </w:style>
  <w:style w:type="paragraph" w:customStyle="1" w:styleId="191">
    <w:name w:val="Style69"/>
    <w:basedOn w:val="1"/>
    <w:unhideWhenUsed/>
    <w:qFormat/>
    <w:uiPriority w:val="0"/>
    <w:pPr>
      <w:spacing w:line="557" w:lineRule="exact"/>
      <w:ind w:firstLine="1666"/>
    </w:pPr>
  </w:style>
  <w:style w:type="paragraph" w:customStyle="1" w:styleId="192">
    <w:name w:val="Style41"/>
    <w:basedOn w:val="1"/>
    <w:unhideWhenUsed/>
    <w:qFormat/>
    <w:uiPriority w:val="0"/>
    <w:pPr>
      <w:spacing w:line="542" w:lineRule="exact"/>
      <w:ind w:firstLine="125"/>
    </w:pPr>
  </w:style>
  <w:style w:type="paragraph" w:customStyle="1" w:styleId="193">
    <w:name w:val="Char Char1 Char Char Char"/>
    <w:basedOn w:val="1"/>
    <w:qFormat/>
    <w:uiPriority w:val="0"/>
    <w:rPr>
      <w:kern w:val="0"/>
      <w:sz w:val="20"/>
      <w:szCs w:val="20"/>
    </w:rPr>
  </w:style>
  <w:style w:type="paragraph" w:customStyle="1" w:styleId="194">
    <w:name w:val="Style63"/>
    <w:basedOn w:val="1"/>
    <w:unhideWhenUsed/>
    <w:qFormat/>
    <w:uiPriority w:val="0"/>
    <w:pPr>
      <w:spacing w:line="564" w:lineRule="exact"/>
      <w:ind w:firstLine="682"/>
    </w:pPr>
  </w:style>
  <w:style w:type="paragraph" w:customStyle="1" w:styleId="195">
    <w:name w:val="Style78"/>
    <w:basedOn w:val="1"/>
    <w:unhideWhenUsed/>
    <w:qFormat/>
    <w:uiPriority w:val="0"/>
  </w:style>
  <w:style w:type="character" w:customStyle="1" w:styleId="196">
    <w:name w:val="正文文本缩进 3 Char"/>
    <w:qFormat/>
    <w:uiPriority w:val="0"/>
    <w:rPr>
      <w:rFonts w:ascii="宋体" w:hAnsi="MS Sans Serif"/>
      <w:color w:val="000000"/>
      <w:sz w:val="24"/>
    </w:rPr>
  </w:style>
  <w:style w:type="character" w:customStyle="1" w:styleId="197">
    <w:name w:val="标题 7 Char1"/>
    <w:link w:val="9"/>
    <w:qFormat/>
    <w:uiPriority w:val="0"/>
    <w:rPr>
      <w:rFonts w:eastAsia="宋体"/>
      <w:b/>
      <w:bCs/>
      <w:sz w:val="24"/>
      <w:szCs w:val="24"/>
      <w:lang w:val="en-US" w:eastAsia="zh-CN" w:bidi="ar-SA"/>
    </w:rPr>
  </w:style>
  <w:style w:type="character" w:customStyle="1" w:styleId="198">
    <w:name w:val="标题 6 Char1"/>
    <w:link w:val="8"/>
    <w:qFormat/>
    <w:uiPriority w:val="0"/>
    <w:rPr>
      <w:rFonts w:ascii="Arial" w:hAnsi="Arial" w:eastAsia="黑体"/>
      <w:b/>
      <w:bCs/>
      <w:sz w:val="24"/>
      <w:szCs w:val="24"/>
      <w:lang w:val="en-US" w:eastAsia="zh-CN" w:bidi="ar-SA"/>
    </w:rPr>
  </w:style>
  <w:style w:type="character" w:customStyle="1" w:styleId="199">
    <w:name w:val="bds_more8"/>
    <w:qFormat/>
    <w:uiPriority w:val="0"/>
    <w:rPr>
      <w:rFonts w:ascii="Times New Roman" w:hAnsi="Times New Roman" w:eastAsia="宋体"/>
    </w:rPr>
  </w:style>
  <w:style w:type="character" w:customStyle="1" w:styleId="200">
    <w:name w:val="bds_nopic2"/>
    <w:qFormat/>
    <w:uiPriority w:val="0"/>
    <w:rPr>
      <w:rFonts w:ascii="Times New Roman" w:hAnsi="Times New Roman" w:eastAsia="宋体"/>
    </w:rPr>
  </w:style>
  <w:style w:type="character" w:customStyle="1" w:styleId="201">
    <w:name w:val="标题 6 Char"/>
    <w:qFormat/>
    <w:uiPriority w:val="9"/>
    <w:rPr>
      <w:rFonts w:ascii="Arial" w:hAnsi="Arial" w:eastAsia="黑体"/>
      <w:b/>
      <w:bCs/>
      <w:sz w:val="24"/>
      <w:szCs w:val="24"/>
    </w:rPr>
  </w:style>
  <w:style w:type="character" w:customStyle="1" w:styleId="202">
    <w:name w:val="Char Char14"/>
    <w:qFormat/>
    <w:uiPriority w:val="0"/>
    <w:rPr>
      <w:rFonts w:ascii="Arial" w:hAnsi="Arial" w:eastAsia="黑体"/>
      <w:b/>
      <w:bCs/>
      <w:sz w:val="28"/>
      <w:szCs w:val="28"/>
      <w:lang w:val="en-US" w:eastAsia="zh-CN" w:bidi="ar-SA"/>
    </w:rPr>
  </w:style>
  <w:style w:type="character" w:customStyle="1" w:styleId="203">
    <w:name w:val="bds_more9"/>
    <w:qFormat/>
    <w:uiPriority w:val="0"/>
    <w:rPr>
      <w:rFonts w:ascii="Times New Roman" w:hAnsi="Times New Roman" w:eastAsia="宋体"/>
    </w:rPr>
  </w:style>
  <w:style w:type="character" w:customStyle="1" w:styleId="204">
    <w:name w:val="纯文本 Char"/>
    <w:link w:val="27"/>
    <w:qFormat/>
    <w:uiPriority w:val="0"/>
    <w:rPr>
      <w:rFonts w:eastAsia="宋体"/>
      <w:kern w:val="2"/>
      <w:sz w:val="24"/>
      <w:lang w:val="en-US" w:eastAsia="zh-CN" w:bidi="ar-SA"/>
    </w:rPr>
  </w:style>
  <w:style w:type="character" w:customStyle="1" w:styleId="205">
    <w:name w:val="desc"/>
    <w:qFormat/>
    <w:uiPriority w:val="0"/>
    <w:rPr>
      <w:rFonts w:ascii="Times New Roman" w:hAnsi="Times New Roman" w:eastAsia="宋体"/>
      <w:color w:val="000000"/>
      <w:sz w:val="18"/>
      <w:szCs w:val="18"/>
    </w:rPr>
  </w:style>
  <w:style w:type="character" w:customStyle="1" w:styleId="206">
    <w:name w:val="Font Style90"/>
    <w:unhideWhenUsed/>
    <w:qFormat/>
    <w:uiPriority w:val="0"/>
    <w:rPr>
      <w:rFonts w:hint="eastAsia" w:ascii="宋体" w:hAnsi="宋体" w:eastAsia="宋体"/>
      <w:b/>
      <w:spacing w:val="-20"/>
      <w:sz w:val="40"/>
    </w:rPr>
  </w:style>
  <w:style w:type="character" w:customStyle="1" w:styleId="207">
    <w:name w:val="sidecatalog-index1"/>
    <w:qFormat/>
    <w:uiPriority w:val="0"/>
    <w:rPr>
      <w:rFonts w:ascii="Arial" w:hAnsi="Arial" w:eastAsia="宋体" w:cs="Arial"/>
      <w:b/>
      <w:color w:val="999999"/>
      <w:sz w:val="21"/>
      <w:szCs w:val="21"/>
    </w:rPr>
  </w:style>
  <w:style w:type="character" w:customStyle="1" w:styleId="208">
    <w:name w:val="Char Char6"/>
    <w:qFormat/>
    <w:uiPriority w:val="0"/>
    <w:rPr>
      <w:rFonts w:ascii="Arial" w:hAnsi="Arial" w:eastAsia="黑体"/>
      <w:sz w:val="24"/>
      <w:szCs w:val="24"/>
      <w:lang w:val="en-US" w:eastAsia="zh-CN" w:bidi="ar-SA"/>
    </w:rPr>
  </w:style>
  <w:style w:type="character" w:customStyle="1" w:styleId="209">
    <w:name w:val="我的正文{858D7CFB-ED40-4347-BF05-701D383B685F}"/>
    <w:link w:val="137"/>
    <w:qFormat/>
    <w:uiPriority w:val="0"/>
    <w:rPr>
      <w:rFonts w:ascii="Arial" w:hAnsi="Arial"/>
      <w:sz w:val="24"/>
      <w:szCs w:val="24"/>
    </w:rPr>
  </w:style>
  <w:style w:type="character" w:customStyle="1" w:styleId="210">
    <w:name w:val="标题 5 Char"/>
    <w:qFormat/>
    <w:uiPriority w:val="9"/>
    <w:rPr>
      <w:b/>
      <w:bCs/>
      <w:kern w:val="2"/>
      <w:sz w:val="28"/>
      <w:szCs w:val="28"/>
    </w:rPr>
  </w:style>
  <w:style w:type="character" w:customStyle="1" w:styleId="211">
    <w:name w:val="bds_more7"/>
    <w:qFormat/>
    <w:uiPriority w:val="0"/>
    <w:rPr>
      <w:rFonts w:ascii="Times New Roman" w:hAnsi="Times New Roman" w:eastAsia="宋体"/>
    </w:rPr>
  </w:style>
  <w:style w:type="character" w:customStyle="1" w:styleId="212">
    <w:name w:val="style81"/>
    <w:qFormat/>
    <w:uiPriority w:val="0"/>
    <w:rPr>
      <w:sz w:val="21"/>
      <w:szCs w:val="21"/>
    </w:rPr>
  </w:style>
  <w:style w:type="character" w:customStyle="1" w:styleId="213">
    <w:name w:val="Char Char15"/>
    <w:qFormat/>
    <w:uiPriority w:val="0"/>
    <w:rPr>
      <w:b/>
      <w:bCs/>
      <w:sz w:val="24"/>
      <w:szCs w:val="24"/>
    </w:rPr>
  </w:style>
  <w:style w:type="character" w:customStyle="1" w:styleId="214">
    <w:name w:val="标题 3 Char"/>
    <w:qFormat/>
    <w:uiPriority w:val="9"/>
    <w:rPr>
      <w:b/>
      <w:bCs/>
      <w:sz w:val="24"/>
      <w:szCs w:val="24"/>
    </w:rPr>
  </w:style>
  <w:style w:type="character" w:customStyle="1" w:styleId="215">
    <w:name w:val="标题 9 Char"/>
    <w:qFormat/>
    <w:uiPriority w:val="0"/>
    <w:rPr>
      <w:rFonts w:ascii="Arial" w:hAnsi="Arial" w:eastAsia="黑体"/>
      <w:sz w:val="21"/>
      <w:szCs w:val="21"/>
    </w:rPr>
  </w:style>
  <w:style w:type="character" w:customStyle="1" w:styleId="216">
    <w:name w:val="批注文字 Char1"/>
    <w:link w:val="17"/>
    <w:qFormat/>
    <w:uiPriority w:val="0"/>
    <w:rPr>
      <w:rFonts w:eastAsia="宋体"/>
      <w:kern w:val="2"/>
      <w:sz w:val="21"/>
      <w:szCs w:val="24"/>
      <w:lang w:val="en-US" w:eastAsia="zh-CN" w:bidi="ar-SA"/>
    </w:rPr>
  </w:style>
  <w:style w:type="character" w:customStyle="1" w:styleId="217">
    <w:name w:val="ca-11"/>
    <w:qFormat/>
    <w:uiPriority w:val="0"/>
    <w:rPr>
      <w:rFonts w:hint="eastAsia" w:ascii="宋体" w:hAnsi="宋体" w:eastAsia="宋体"/>
      <w:sz w:val="24"/>
      <w:szCs w:val="24"/>
    </w:rPr>
  </w:style>
  <w:style w:type="character" w:customStyle="1" w:styleId="218">
    <w:name w:val="p0 Char Char"/>
    <w:qFormat/>
    <w:uiPriority w:val="0"/>
    <w:rPr>
      <w:rFonts w:eastAsia="宋体"/>
      <w:kern w:val="2"/>
      <w:sz w:val="21"/>
      <w:szCs w:val="21"/>
      <w:lang w:val="en-US" w:eastAsia="zh-CN" w:bidi="ar-SA"/>
    </w:rPr>
  </w:style>
  <w:style w:type="character" w:customStyle="1" w:styleId="219">
    <w:name w:val="Font Style133"/>
    <w:unhideWhenUsed/>
    <w:qFormat/>
    <w:uiPriority w:val="0"/>
    <w:rPr>
      <w:rFonts w:hint="eastAsia" w:ascii="宋体" w:hAnsi="宋体" w:eastAsia="宋体"/>
      <w:spacing w:val="30"/>
      <w:sz w:val="24"/>
    </w:rPr>
  </w:style>
  <w:style w:type="character" w:customStyle="1" w:styleId="220">
    <w:name w:val="日期 Char"/>
    <w:qFormat/>
    <w:uiPriority w:val="99"/>
    <w:rPr>
      <w:kern w:val="2"/>
      <w:sz w:val="21"/>
      <w:szCs w:val="24"/>
    </w:rPr>
  </w:style>
  <w:style w:type="character" w:customStyle="1" w:styleId="221">
    <w:name w:val="polysemyexp"/>
    <w:qFormat/>
    <w:uiPriority w:val="0"/>
    <w:rPr>
      <w:rFonts w:ascii="Times New Roman" w:hAnsi="Times New Roman" w:eastAsia="宋体"/>
      <w:color w:val="AAAAAA"/>
      <w:sz w:val="18"/>
      <w:szCs w:val="18"/>
    </w:rPr>
  </w:style>
  <w:style w:type="character" w:customStyle="1" w:styleId="222">
    <w:name w:val="样式2 Char Char"/>
    <w:qFormat/>
    <w:uiPriority w:val="0"/>
    <w:rPr>
      <w:rFonts w:eastAsia="宋体"/>
      <w:kern w:val="2"/>
      <w:sz w:val="18"/>
      <w:szCs w:val="18"/>
      <w:lang w:val="en-US" w:eastAsia="zh-CN" w:bidi="ar-SA"/>
    </w:rPr>
  </w:style>
  <w:style w:type="character" w:customStyle="1" w:styleId="223">
    <w:name w:val="Font Style104"/>
    <w:unhideWhenUsed/>
    <w:qFormat/>
    <w:uiPriority w:val="0"/>
    <w:rPr>
      <w:rFonts w:hint="eastAsia" w:ascii="宋体" w:hAnsi="宋体" w:eastAsia="宋体"/>
      <w:spacing w:val="30"/>
      <w:sz w:val="18"/>
    </w:rPr>
  </w:style>
  <w:style w:type="character" w:customStyle="1" w:styleId="224">
    <w:name w:val="正文文本缩进 3 Char1"/>
    <w:link w:val="37"/>
    <w:qFormat/>
    <w:uiPriority w:val="0"/>
    <w:rPr>
      <w:rFonts w:eastAsia="宋体"/>
      <w:kern w:val="2"/>
      <w:sz w:val="16"/>
      <w:szCs w:val="16"/>
      <w:lang w:val="en-US" w:eastAsia="zh-CN" w:bidi="ar-SA"/>
    </w:rPr>
  </w:style>
  <w:style w:type="character" w:customStyle="1" w:styleId="225">
    <w:name w:val="Font Style86"/>
    <w:unhideWhenUsed/>
    <w:qFormat/>
    <w:uiPriority w:val="0"/>
    <w:rPr>
      <w:rFonts w:hint="eastAsia" w:ascii="黑体" w:hAnsi="黑体" w:eastAsia="黑体"/>
      <w:spacing w:val="10"/>
      <w:sz w:val="30"/>
    </w:rPr>
  </w:style>
  <w:style w:type="character" w:customStyle="1" w:styleId="226">
    <w:name w:val="标题 7 Char"/>
    <w:qFormat/>
    <w:uiPriority w:val="9"/>
    <w:rPr>
      <w:b/>
      <w:bCs/>
      <w:sz w:val="24"/>
      <w:szCs w:val="24"/>
    </w:rPr>
  </w:style>
  <w:style w:type="character" w:customStyle="1" w:styleId="227">
    <w:name w:val="标题 4 Char Char"/>
    <w:qFormat/>
    <w:uiPriority w:val="0"/>
    <w:rPr>
      <w:rFonts w:ascii="Arial" w:hAnsi="Arial" w:eastAsia="宋体"/>
      <w:b/>
      <w:bCs/>
      <w:kern w:val="2"/>
      <w:sz w:val="21"/>
      <w:szCs w:val="28"/>
      <w:lang w:val="en-US" w:eastAsia="zh-CN" w:bidi="ar-SA"/>
    </w:rPr>
  </w:style>
  <w:style w:type="character" w:customStyle="1" w:styleId="228">
    <w:name w:val="页眉 Char1"/>
    <w:link w:val="32"/>
    <w:qFormat/>
    <w:uiPriority w:val="0"/>
    <w:rPr>
      <w:rFonts w:eastAsia="宋体"/>
      <w:kern w:val="2"/>
      <w:sz w:val="18"/>
      <w:szCs w:val="18"/>
      <w:lang w:val="en-US" w:eastAsia="zh-CN" w:bidi="ar-SA"/>
    </w:rPr>
  </w:style>
  <w:style w:type="character" w:customStyle="1" w:styleId="229">
    <w:name w:val="批注框文本 Char1"/>
    <w:link w:val="31"/>
    <w:semiHidden/>
    <w:qFormat/>
    <w:locked/>
    <w:uiPriority w:val="0"/>
    <w:rPr>
      <w:rFonts w:ascii="Calibri" w:hAnsi="Calibri" w:eastAsia="宋体"/>
      <w:kern w:val="2"/>
      <w:sz w:val="18"/>
      <w:szCs w:val="18"/>
      <w:lang w:val="en-US" w:eastAsia="zh-CN" w:bidi="ar-SA"/>
    </w:rPr>
  </w:style>
  <w:style w:type="character" w:customStyle="1" w:styleId="230">
    <w:name w:val="页眉 Char"/>
    <w:qFormat/>
    <w:uiPriority w:val="0"/>
    <w:rPr>
      <w:kern w:val="2"/>
      <w:sz w:val="18"/>
      <w:szCs w:val="18"/>
    </w:rPr>
  </w:style>
  <w:style w:type="character" w:customStyle="1" w:styleId="231">
    <w:name w:val="polysemyred"/>
    <w:qFormat/>
    <w:uiPriority w:val="0"/>
    <w:rPr>
      <w:rFonts w:ascii="Times New Roman" w:hAnsi="Times New Roman" w:eastAsia="宋体"/>
      <w:color w:val="FF6666"/>
      <w:sz w:val="18"/>
      <w:szCs w:val="18"/>
    </w:rPr>
  </w:style>
  <w:style w:type="character" w:customStyle="1" w:styleId="232">
    <w:name w:val="sidecatalog-index2"/>
    <w:qFormat/>
    <w:uiPriority w:val="0"/>
    <w:rPr>
      <w:rFonts w:ascii="Arail" w:hAnsi="Arail" w:eastAsia="Arail" w:cs="Arail"/>
      <w:color w:val="999999"/>
      <w:sz w:val="21"/>
      <w:szCs w:val="21"/>
    </w:rPr>
  </w:style>
  <w:style w:type="character" w:customStyle="1" w:styleId="233">
    <w:name w:val="不明显强调1"/>
    <w:basedOn w:val="49"/>
    <w:qFormat/>
    <w:uiPriority w:val="19"/>
    <w:rPr>
      <w:i/>
      <w:iCs/>
      <w:color w:val="404040"/>
    </w:rPr>
  </w:style>
  <w:style w:type="character" w:customStyle="1" w:styleId="234">
    <w:name w:val="页脚 Char1"/>
    <w:link w:val="2"/>
    <w:qFormat/>
    <w:uiPriority w:val="0"/>
    <w:rPr>
      <w:rFonts w:eastAsia="宋体"/>
      <w:kern w:val="2"/>
      <w:sz w:val="18"/>
      <w:szCs w:val="18"/>
      <w:lang w:val="en-US" w:eastAsia="zh-CN" w:bidi="ar-SA"/>
    </w:rPr>
  </w:style>
  <w:style w:type="character" w:customStyle="1" w:styleId="235">
    <w:name w:val="标题 5 Char1"/>
    <w:link w:val="7"/>
    <w:qFormat/>
    <w:uiPriority w:val="0"/>
    <w:rPr>
      <w:rFonts w:eastAsia="宋体"/>
      <w:b/>
      <w:bCs/>
      <w:sz w:val="28"/>
      <w:szCs w:val="28"/>
      <w:lang w:val="en-US" w:eastAsia="zh-CN" w:bidi="ar-SA"/>
    </w:rPr>
  </w:style>
  <w:style w:type="character" w:customStyle="1" w:styleId="236">
    <w:name w:val="标题 1 Char1"/>
    <w:link w:val="3"/>
    <w:qFormat/>
    <w:uiPriority w:val="0"/>
    <w:rPr>
      <w:rFonts w:eastAsia="宋体"/>
      <w:b/>
      <w:bCs/>
      <w:kern w:val="2"/>
      <w:sz w:val="30"/>
      <w:lang w:val="en-US" w:eastAsia="zh-CN" w:bidi="ar-SA"/>
    </w:rPr>
  </w:style>
  <w:style w:type="character" w:customStyle="1" w:styleId="237">
    <w:name w:val="Font Style123"/>
    <w:unhideWhenUsed/>
    <w:qFormat/>
    <w:uiPriority w:val="0"/>
    <w:rPr>
      <w:rFonts w:hint="eastAsia" w:ascii="宋体" w:hAnsi="宋体" w:eastAsia="宋体"/>
      <w:b/>
      <w:sz w:val="32"/>
    </w:rPr>
  </w:style>
  <w:style w:type="character" w:customStyle="1" w:styleId="238">
    <w:name w:val="纯文本 Char1"/>
    <w:qFormat/>
    <w:uiPriority w:val="0"/>
    <w:rPr>
      <w:rFonts w:ascii="宋体" w:hAnsi="Times New Roman" w:eastAsia="宋体" w:cs="Times New Roman"/>
      <w:szCs w:val="20"/>
    </w:rPr>
  </w:style>
  <w:style w:type="character" w:customStyle="1" w:styleId="239">
    <w:name w:val="普通文字 Char"/>
    <w:semiHidden/>
    <w:qFormat/>
    <w:locked/>
    <w:uiPriority w:val="0"/>
    <w:rPr>
      <w:rFonts w:ascii="宋体" w:hAnsi="Courier New" w:eastAsia="宋体" w:cs="Courier New"/>
      <w:kern w:val="2"/>
      <w:sz w:val="21"/>
      <w:szCs w:val="21"/>
      <w:lang w:val="en-US" w:eastAsia="zh-CN" w:bidi="ar-SA"/>
    </w:rPr>
  </w:style>
  <w:style w:type="character" w:customStyle="1" w:styleId="240">
    <w:name w:val="p0 Char"/>
    <w:link w:val="117"/>
    <w:qFormat/>
    <w:uiPriority w:val="0"/>
    <w:rPr>
      <w:rFonts w:eastAsia="宋体"/>
      <w:sz w:val="21"/>
      <w:szCs w:val="21"/>
      <w:lang w:val="en-US" w:eastAsia="zh-CN" w:bidi="ar-SA"/>
    </w:rPr>
  </w:style>
  <w:style w:type="character" w:customStyle="1" w:styleId="241">
    <w:name w:val="bds_nopic1"/>
    <w:qFormat/>
    <w:uiPriority w:val="0"/>
    <w:rPr>
      <w:rFonts w:ascii="Times New Roman" w:hAnsi="Times New Roman" w:eastAsia="宋体"/>
    </w:rPr>
  </w:style>
  <w:style w:type="character" w:customStyle="1" w:styleId="242">
    <w:name w:val="标题 Char1"/>
    <w:qFormat/>
    <w:uiPriority w:val="0"/>
    <w:rPr>
      <w:rFonts w:ascii="Cambria" w:hAnsi="Cambria" w:eastAsia="宋体" w:cs="Times New Roman"/>
      <w:b/>
      <w:bCs/>
      <w:sz w:val="32"/>
      <w:szCs w:val="32"/>
    </w:rPr>
  </w:style>
  <w:style w:type="character" w:customStyle="1" w:styleId="243">
    <w:name w:val="apple-style-span"/>
    <w:qFormat/>
    <w:uiPriority w:val="0"/>
    <w:rPr>
      <w:rFonts w:ascii="Tahoma" w:hAnsi="Tahoma" w:cs="仿宋_GB2312"/>
      <w:sz w:val="24"/>
      <w:szCs w:val="28"/>
    </w:rPr>
  </w:style>
  <w:style w:type="character" w:customStyle="1" w:styleId="244">
    <w:name w:val="标题 2（绿盟科技） Char"/>
    <w:link w:val="116"/>
    <w:qFormat/>
    <w:locked/>
    <w:uiPriority w:val="0"/>
    <w:rPr>
      <w:rFonts w:ascii="Arial" w:hAnsi="Arial" w:eastAsia="黑体"/>
      <w:b/>
      <w:kern w:val="2"/>
      <w:sz w:val="32"/>
      <w:szCs w:val="32"/>
    </w:rPr>
  </w:style>
  <w:style w:type="character" w:customStyle="1" w:styleId="245">
    <w:name w:val="列出段落 Char1"/>
    <w:link w:val="125"/>
    <w:qFormat/>
    <w:uiPriority w:val="34"/>
    <w:rPr>
      <w:rFonts w:ascii="Calibri" w:hAnsi="Calibri"/>
      <w:kern w:val="2"/>
      <w:sz w:val="21"/>
      <w:szCs w:val="22"/>
    </w:rPr>
  </w:style>
  <w:style w:type="character" w:customStyle="1" w:styleId="246">
    <w:name w:val="标题 3 Char1"/>
    <w:link w:val="5"/>
    <w:qFormat/>
    <w:uiPriority w:val="0"/>
    <w:rPr>
      <w:rFonts w:eastAsia="宋体"/>
      <w:b/>
      <w:bCs/>
      <w:kern w:val="2"/>
      <w:sz w:val="32"/>
      <w:szCs w:val="32"/>
      <w:lang w:val="en-US" w:eastAsia="zh-CN" w:bidi="ar-SA"/>
    </w:rPr>
  </w:style>
  <w:style w:type="character" w:customStyle="1" w:styleId="247">
    <w:name w:val="批注框文本 Char"/>
    <w:qFormat/>
    <w:uiPriority w:val="0"/>
    <w:rPr>
      <w:kern w:val="2"/>
      <w:sz w:val="18"/>
      <w:szCs w:val="18"/>
    </w:rPr>
  </w:style>
  <w:style w:type="character" w:customStyle="1" w:styleId="248">
    <w:name w:val="Font Style117"/>
    <w:unhideWhenUsed/>
    <w:qFormat/>
    <w:uiPriority w:val="0"/>
    <w:rPr>
      <w:rFonts w:hint="eastAsia" w:ascii="宋体" w:hAnsi="宋体" w:eastAsia="宋体"/>
      <w:spacing w:val="20"/>
      <w:sz w:val="24"/>
    </w:rPr>
  </w:style>
  <w:style w:type="character" w:customStyle="1" w:styleId="249">
    <w:name w:val="Font Style122"/>
    <w:unhideWhenUsed/>
    <w:qFormat/>
    <w:uiPriority w:val="0"/>
    <w:rPr>
      <w:rFonts w:hint="eastAsia" w:ascii="宋体" w:hAnsi="宋体" w:eastAsia="宋体"/>
      <w:spacing w:val="20"/>
      <w:sz w:val="24"/>
    </w:rPr>
  </w:style>
  <w:style w:type="character" w:customStyle="1" w:styleId="250">
    <w:name w:val="批注文字 Char Char"/>
    <w:qFormat/>
    <w:uiPriority w:val="0"/>
    <w:rPr>
      <w:kern w:val="2"/>
      <w:sz w:val="21"/>
      <w:szCs w:val="24"/>
      <w:lang w:bidi="ar-SA"/>
    </w:rPr>
  </w:style>
  <w:style w:type="character" w:customStyle="1" w:styleId="251">
    <w:name w:val="Font Style119"/>
    <w:unhideWhenUsed/>
    <w:qFormat/>
    <w:uiPriority w:val="0"/>
    <w:rPr>
      <w:rFonts w:hint="eastAsia" w:ascii="宋体" w:hAnsi="宋体" w:eastAsia="宋体"/>
      <w:sz w:val="24"/>
    </w:rPr>
  </w:style>
  <w:style w:type="character" w:customStyle="1" w:styleId="252">
    <w:name w:val="正文首行缩进 2 Char"/>
    <w:basedOn w:val="253"/>
    <w:link w:val="46"/>
    <w:qFormat/>
    <w:uiPriority w:val="0"/>
    <w:rPr>
      <w:rFonts w:ascii="Calibri" w:hAnsi="Calibri" w:eastAsia="宋体" w:cs="Times New Roman"/>
      <w:kern w:val="2"/>
      <w:sz w:val="24"/>
      <w:szCs w:val="22"/>
      <w:lang w:val="en-US" w:eastAsia="zh-CN" w:bidi="ar-SA"/>
    </w:rPr>
  </w:style>
  <w:style w:type="character" w:customStyle="1" w:styleId="253">
    <w:name w:val="正文文本缩进 Char"/>
    <w:link w:val="21"/>
    <w:qFormat/>
    <w:uiPriority w:val="99"/>
    <w:rPr>
      <w:rFonts w:eastAsia="宋体"/>
      <w:kern w:val="2"/>
      <w:sz w:val="21"/>
      <w:szCs w:val="24"/>
      <w:lang w:val="en-US" w:eastAsia="zh-CN" w:bidi="ar-SA"/>
    </w:rPr>
  </w:style>
  <w:style w:type="character" w:customStyle="1" w:styleId="254">
    <w:name w:val="Font Style116"/>
    <w:unhideWhenUsed/>
    <w:qFormat/>
    <w:uiPriority w:val="0"/>
    <w:rPr>
      <w:rFonts w:hint="eastAsia" w:ascii="宋体" w:hAnsi="宋体" w:eastAsia="宋体"/>
      <w:spacing w:val="-20"/>
      <w:sz w:val="24"/>
    </w:rPr>
  </w:style>
  <w:style w:type="character" w:customStyle="1" w:styleId="255">
    <w:name w:val="正文缩进 Char"/>
    <w:basedOn w:val="49"/>
    <w:link w:val="14"/>
    <w:qFormat/>
    <w:locked/>
    <w:uiPriority w:val="99"/>
  </w:style>
  <w:style w:type="character" w:customStyle="1" w:styleId="256">
    <w:name w:val="Font Style128"/>
    <w:unhideWhenUsed/>
    <w:qFormat/>
    <w:uiPriority w:val="0"/>
    <w:rPr>
      <w:rFonts w:hint="eastAsia" w:ascii="Times New Roman" w:hAnsi="Times New Roman" w:eastAsia="Times New Roman"/>
      <w:sz w:val="16"/>
    </w:rPr>
  </w:style>
  <w:style w:type="character" w:customStyle="1" w:styleId="257">
    <w:name w:val="font301"/>
    <w:basedOn w:val="49"/>
    <w:qFormat/>
    <w:uiPriority w:val="0"/>
    <w:rPr>
      <w:rFonts w:hint="eastAsia" w:ascii="宋体" w:hAnsi="宋体" w:eastAsia="宋体" w:cs="宋体"/>
      <w:color w:val="000000"/>
      <w:sz w:val="20"/>
      <w:szCs w:val="20"/>
      <w:u w:val="none"/>
    </w:rPr>
  </w:style>
  <w:style w:type="character" w:customStyle="1" w:styleId="258">
    <w:name w:val="show-img-bd"/>
    <w:basedOn w:val="49"/>
    <w:qFormat/>
    <w:uiPriority w:val="0"/>
  </w:style>
  <w:style w:type="character" w:customStyle="1" w:styleId="259">
    <w:name w:val="Font Style125"/>
    <w:unhideWhenUsed/>
    <w:qFormat/>
    <w:uiPriority w:val="0"/>
    <w:rPr>
      <w:rFonts w:hint="eastAsia" w:ascii="宋体" w:hAnsi="宋体" w:eastAsia="宋体"/>
      <w:b/>
      <w:sz w:val="26"/>
    </w:rPr>
  </w:style>
  <w:style w:type="character" w:customStyle="1" w:styleId="260">
    <w:name w:val="Font Style127"/>
    <w:unhideWhenUsed/>
    <w:qFormat/>
    <w:uiPriority w:val="0"/>
    <w:rPr>
      <w:rFonts w:hint="eastAsia" w:ascii="Times New Roman" w:hAnsi="Times New Roman" w:eastAsia="Times New Roman"/>
      <w:sz w:val="20"/>
    </w:rPr>
  </w:style>
  <w:style w:type="character" w:customStyle="1" w:styleId="261">
    <w:name w:val="ca-21"/>
    <w:qFormat/>
    <w:uiPriority w:val="0"/>
    <w:rPr>
      <w:rFonts w:hint="eastAsia" w:ascii="宋体-18030" w:hAnsi="宋体-18030" w:eastAsia="宋体-18030" w:cs="宋体-18030"/>
      <w:sz w:val="24"/>
      <w:szCs w:val="24"/>
    </w:rPr>
  </w:style>
  <w:style w:type="character" w:customStyle="1" w:styleId="262">
    <w:name w:val="标题 2 Char1"/>
    <w:link w:val="4"/>
    <w:qFormat/>
    <w:uiPriority w:val="0"/>
    <w:rPr>
      <w:rFonts w:ascii="Arial" w:hAnsi="Arial" w:eastAsia="宋体"/>
      <w:b/>
      <w:bCs/>
      <w:kern w:val="2"/>
      <w:sz w:val="24"/>
      <w:szCs w:val="32"/>
      <w:lang w:val="en-US" w:eastAsia="zh-CN" w:bidi="ar-SA"/>
    </w:rPr>
  </w:style>
  <w:style w:type="character" w:customStyle="1" w:styleId="263">
    <w:name w:val="zzi1"/>
    <w:qFormat/>
    <w:uiPriority w:val="0"/>
    <w:rPr>
      <w:rFonts w:ascii="Tahoma" w:hAnsi="Tahoma" w:cs="仿宋_GB2312"/>
      <w:sz w:val="22"/>
      <w:szCs w:val="22"/>
    </w:rPr>
  </w:style>
  <w:style w:type="character" w:customStyle="1" w:styleId="264">
    <w:name w:val="bds_more10"/>
    <w:qFormat/>
    <w:uiPriority w:val="0"/>
    <w:rPr>
      <w:rFonts w:ascii="Times New Roman" w:hAnsi="Times New Roman" w:eastAsia="宋体"/>
    </w:rPr>
  </w:style>
  <w:style w:type="character" w:customStyle="1" w:styleId="265">
    <w:name w:val="Font Style134"/>
    <w:unhideWhenUsed/>
    <w:qFormat/>
    <w:uiPriority w:val="0"/>
    <w:rPr>
      <w:rFonts w:hint="eastAsia" w:ascii="宋体" w:hAnsi="宋体" w:eastAsia="宋体"/>
      <w:spacing w:val="20"/>
      <w:sz w:val="22"/>
    </w:rPr>
  </w:style>
  <w:style w:type="character" w:customStyle="1" w:styleId="266">
    <w:name w:val="font11"/>
    <w:qFormat/>
    <w:uiPriority w:val="0"/>
    <w:rPr>
      <w:rFonts w:hint="default" w:ascii="Times New Roman" w:hAnsi="Times New Roman" w:cs="Times New Roman"/>
      <w:b/>
      <w:color w:val="000000"/>
      <w:sz w:val="21"/>
      <w:szCs w:val="21"/>
      <w:u w:val="none"/>
    </w:rPr>
  </w:style>
  <w:style w:type="character" w:customStyle="1" w:styleId="267">
    <w:name w:val="Font Style124"/>
    <w:unhideWhenUsed/>
    <w:qFormat/>
    <w:uiPriority w:val="0"/>
    <w:rPr>
      <w:rFonts w:hint="eastAsia" w:ascii="宋体" w:hAnsi="宋体" w:eastAsia="宋体"/>
      <w:spacing w:val="30"/>
      <w:sz w:val="24"/>
    </w:rPr>
  </w:style>
  <w:style w:type="character" w:customStyle="1" w:styleId="268">
    <w:name w:val="批注文字 Char"/>
    <w:qFormat/>
    <w:uiPriority w:val="0"/>
    <w:rPr>
      <w:kern w:val="2"/>
      <w:sz w:val="21"/>
      <w:szCs w:val="24"/>
    </w:rPr>
  </w:style>
  <w:style w:type="character" w:customStyle="1" w:styleId="269">
    <w:name w:val="sort"/>
    <w:qFormat/>
    <w:uiPriority w:val="0"/>
    <w:rPr>
      <w:rFonts w:ascii="Times New Roman" w:hAnsi="Times New Roman" w:eastAsia="宋体"/>
      <w:color w:val="FFFFFF"/>
      <w:bdr w:val="single" w:color="auto" w:sz="24" w:space="0"/>
    </w:rPr>
  </w:style>
  <w:style w:type="character" w:customStyle="1" w:styleId="270">
    <w:name w:val="标题 1 Char"/>
    <w:qFormat/>
    <w:uiPriority w:val="9"/>
    <w:rPr>
      <w:rFonts w:ascii="Cambria" w:hAnsi="Cambria"/>
      <w:b/>
      <w:bCs/>
      <w:kern w:val="32"/>
      <w:sz w:val="32"/>
      <w:szCs w:val="32"/>
    </w:rPr>
  </w:style>
  <w:style w:type="character" w:customStyle="1" w:styleId="271">
    <w:name w:val="纯文本 Char Char Char1"/>
    <w:qFormat/>
    <w:uiPriority w:val="0"/>
    <w:rPr>
      <w:rFonts w:eastAsia="宋体"/>
      <w:kern w:val="2"/>
      <w:sz w:val="24"/>
      <w:lang w:val="en-US" w:eastAsia="zh-CN" w:bidi="ar-SA"/>
    </w:rPr>
  </w:style>
  <w:style w:type="character" w:customStyle="1" w:styleId="272">
    <w:name w:val="param-name"/>
    <w:qFormat/>
    <w:uiPriority w:val="0"/>
  </w:style>
  <w:style w:type="character" w:customStyle="1" w:styleId="273">
    <w:name w:val="纯文本 Char1 Char Char Char"/>
    <w:semiHidden/>
    <w:qFormat/>
    <w:locked/>
    <w:uiPriority w:val="0"/>
    <w:rPr>
      <w:rFonts w:ascii="宋体" w:hAnsi="Courier New" w:eastAsia="宋体"/>
      <w:kern w:val="2"/>
      <w:sz w:val="24"/>
      <w:szCs w:val="24"/>
      <w:lang w:val="en-US" w:eastAsia="zh-CN" w:bidi="ar-SA"/>
    </w:rPr>
  </w:style>
  <w:style w:type="character" w:customStyle="1" w:styleId="274">
    <w:name w:val="列出段落 Char"/>
    <w:link w:val="175"/>
    <w:qFormat/>
    <w:locked/>
    <w:uiPriority w:val="34"/>
    <w:rPr>
      <w:rFonts w:ascii="Tahoma" w:hAnsi="Tahoma" w:eastAsia="微软雅黑" w:cs="Tahoma"/>
      <w:sz w:val="22"/>
      <w:szCs w:val="22"/>
    </w:rPr>
  </w:style>
  <w:style w:type="character" w:customStyle="1" w:styleId="275">
    <w:name w:val="Font Style121"/>
    <w:unhideWhenUsed/>
    <w:qFormat/>
    <w:uiPriority w:val="0"/>
    <w:rPr>
      <w:rFonts w:hint="eastAsia" w:ascii="宋体" w:hAnsi="宋体" w:eastAsia="宋体"/>
      <w:spacing w:val="-10"/>
      <w:sz w:val="30"/>
    </w:rPr>
  </w:style>
  <w:style w:type="character" w:customStyle="1" w:styleId="276">
    <w:name w:val="标题 2 Char"/>
    <w:qFormat/>
    <w:uiPriority w:val="9"/>
    <w:rPr>
      <w:rFonts w:ascii="Cambria" w:hAnsi="Cambria" w:eastAsia="宋体" w:cs="Times New Roman"/>
      <w:b/>
      <w:bCs/>
      <w:kern w:val="2"/>
      <w:sz w:val="32"/>
      <w:szCs w:val="32"/>
    </w:rPr>
  </w:style>
  <w:style w:type="character" w:customStyle="1" w:styleId="277">
    <w:name w:val="标题 4 Char"/>
    <w:qFormat/>
    <w:uiPriority w:val="9"/>
    <w:rPr>
      <w:rFonts w:ascii="Arial" w:hAnsi="Arial" w:eastAsia="宋体" w:cs="Times New Roman"/>
      <w:b/>
      <w:bCs/>
      <w:szCs w:val="28"/>
    </w:rPr>
  </w:style>
  <w:style w:type="character" w:customStyle="1" w:styleId="278">
    <w:name w:val="Font Style131"/>
    <w:unhideWhenUsed/>
    <w:qFormat/>
    <w:uiPriority w:val="0"/>
    <w:rPr>
      <w:rFonts w:hint="eastAsia" w:ascii="Times New Roman" w:hAnsi="Times New Roman" w:eastAsia="Times New Roman"/>
      <w:sz w:val="18"/>
    </w:rPr>
  </w:style>
  <w:style w:type="character" w:customStyle="1" w:styleId="279">
    <w:name w:val="plus"/>
    <w:qFormat/>
    <w:uiPriority w:val="0"/>
    <w:rPr>
      <w:rFonts w:ascii="Times New Roman" w:hAnsi="Times New Roman" w:eastAsia="宋体"/>
      <w:b/>
      <w:vanish/>
      <w:color w:val="1F8DEF"/>
      <w:sz w:val="24"/>
      <w:szCs w:val="24"/>
    </w:rPr>
  </w:style>
  <w:style w:type="character" w:customStyle="1" w:styleId="280">
    <w:name w:val="Font Style94"/>
    <w:unhideWhenUsed/>
    <w:qFormat/>
    <w:uiPriority w:val="0"/>
    <w:rPr>
      <w:rFonts w:hint="eastAsia" w:ascii="Times New Roman" w:hAnsi="Times New Roman" w:eastAsia="Times New Roman"/>
      <w:sz w:val="28"/>
    </w:rPr>
  </w:style>
  <w:style w:type="character" w:customStyle="1" w:styleId="281">
    <w:name w:val="Font Style105"/>
    <w:unhideWhenUsed/>
    <w:qFormat/>
    <w:uiPriority w:val="0"/>
    <w:rPr>
      <w:rFonts w:hint="eastAsia" w:ascii="Times New Roman" w:hAnsi="Times New Roman" w:eastAsia="Times New Roman"/>
      <w:w w:val="60"/>
      <w:sz w:val="26"/>
    </w:rPr>
  </w:style>
  <w:style w:type="character" w:customStyle="1" w:styleId="282">
    <w:name w:val="font61"/>
    <w:qFormat/>
    <w:uiPriority w:val="0"/>
    <w:rPr>
      <w:rFonts w:hint="eastAsia" w:ascii="宋体" w:hAnsi="宋体" w:eastAsia="宋体" w:cs="宋体"/>
      <w:color w:val="333333"/>
      <w:sz w:val="18"/>
      <w:szCs w:val="18"/>
      <w:u w:val="none"/>
    </w:rPr>
  </w:style>
  <w:style w:type="character" w:customStyle="1" w:styleId="283">
    <w:name w:val="标题 9 Char1"/>
    <w:link w:val="11"/>
    <w:qFormat/>
    <w:uiPriority w:val="0"/>
    <w:rPr>
      <w:rFonts w:ascii="Arial" w:hAnsi="Arial" w:eastAsia="黑体"/>
      <w:sz w:val="21"/>
      <w:szCs w:val="21"/>
      <w:lang w:val="en-US" w:eastAsia="zh-CN" w:bidi="ar-SA"/>
    </w:rPr>
  </w:style>
  <w:style w:type="character" w:customStyle="1" w:styleId="284">
    <w:name w:val="font01"/>
    <w:basedOn w:val="49"/>
    <w:qFormat/>
    <w:uiPriority w:val="0"/>
    <w:rPr>
      <w:rFonts w:hint="eastAsia" w:ascii="宋体" w:hAnsi="宋体" w:eastAsia="宋体" w:cs="宋体"/>
      <w:color w:val="000000"/>
      <w:sz w:val="18"/>
      <w:szCs w:val="18"/>
      <w:u w:val="none"/>
    </w:rPr>
  </w:style>
  <w:style w:type="character" w:customStyle="1" w:styleId="285">
    <w:name w:val="标题 8 Char"/>
    <w:qFormat/>
    <w:uiPriority w:val="0"/>
    <w:rPr>
      <w:rFonts w:ascii="Arial" w:hAnsi="Arial" w:eastAsia="黑体"/>
      <w:sz w:val="24"/>
      <w:szCs w:val="24"/>
    </w:rPr>
  </w:style>
  <w:style w:type="character" w:customStyle="1" w:styleId="286">
    <w:name w:val="Char Char17"/>
    <w:qFormat/>
    <w:uiPriority w:val="0"/>
    <w:rPr>
      <w:rFonts w:ascii="宋体" w:hAnsi="Times New Roman" w:eastAsia="宋体"/>
      <w:b/>
      <w:sz w:val="28"/>
      <w:lang w:val="en-US" w:eastAsia="zh-CN" w:bidi="ar-SA"/>
    </w:rPr>
  </w:style>
  <w:style w:type="character" w:customStyle="1" w:styleId="287">
    <w:name w:val="bds_nopic"/>
    <w:qFormat/>
    <w:uiPriority w:val="0"/>
    <w:rPr>
      <w:rFonts w:ascii="Times New Roman" w:hAnsi="Times New Roman" w:eastAsia="宋体"/>
    </w:rPr>
  </w:style>
  <w:style w:type="character" w:customStyle="1" w:styleId="288">
    <w:name w:val="lemmatitleh12"/>
    <w:qFormat/>
    <w:uiPriority w:val="0"/>
    <w:rPr>
      <w:rFonts w:ascii="Times New Roman" w:hAnsi="Times New Roman" w:eastAsia="宋体"/>
    </w:rPr>
  </w:style>
  <w:style w:type="character" w:customStyle="1" w:styleId="289">
    <w:name w:val="apple-converted-space"/>
    <w:qFormat/>
    <w:uiPriority w:val="0"/>
    <w:rPr>
      <w:rFonts w:ascii="Tahoma" w:hAnsi="Tahoma" w:cs="仿宋_GB2312"/>
      <w:sz w:val="24"/>
      <w:szCs w:val="28"/>
    </w:rPr>
  </w:style>
  <w:style w:type="character" w:customStyle="1" w:styleId="290">
    <w:name w:val="morelink-item"/>
    <w:qFormat/>
    <w:uiPriority w:val="0"/>
    <w:rPr>
      <w:rFonts w:ascii="Times New Roman" w:hAnsi="Times New Roman" w:eastAsia="宋体"/>
    </w:rPr>
  </w:style>
  <w:style w:type="character" w:customStyle="1" w:styleId="291">
    <w:name w:val="sidecatalog-dot"/>
    <w:qFormat/>
    <w:uiPriority w:val="0"/>
    <w:rPr>
      <w:rFonts w:ascii="Times New Roman" w:hAnsi="Times New Roman" w:eastAsia="宋体"/>
    </w:rPr>
  </w:style>
  <w:style w:type="character" w:customStyle="1" w:styleId="292">
    <w:name w:val="sidecatalog-dot1"/>
    <w:qFormat/>
    <w:uiPriority w:val="0"/>
    <w:rPr>
      <w:rFonts w:ascii="Times New Roman" w:hAnsi="Times New Roman" w:eastAsia="宋体"/>
    </w:rPr>
  </w:style>
  <w:style w:type="character" w:customStyle="1" w:styleId="293">
    <w:name w:val="批注主题 Char"/>
    <w:qFormat/>
    <w:uiPriority w:val="0"/>
    <w:rPr>
      <w:b/>
      <w:bCs/>
      <w:kern w:val="2"/>
      <w:sz w:val="21"/>
      <w:szCs w:val="24"/>
    </w:rPr>
  </w:style>
  <w:style w:type="character" w:customStyle="1" w:styleId="294">
    <w:name w:val="Char Char19"/>
    <w:qFormat/>
    <w:uiPriority w:val="0"/>
    <w:rPr>
      <w:rFonts w:ascii="Arial" w:hAnsi="Arial" w:eastAsia="宋体"/>
      <w:b/>
      <w:bCs/>
      <w:kern w:val="2"/>
      <w:sz w:val="24"/>
      <w:szCs w:val="32"/>
      <w:lang w:val="en-US" w:eastAsia="zh-CN" w:bidi="ar-SA"/>
    </w:rPr>
  </w:style>
  <w:style w:type="character" w:customStyle="1" w:styleId="295">
    <w:name w:val="Font Style115"/>
    <w:unhideWhenUsed/>
    <w:qFormat/>
    <w:uiPriority w:val="0"/>
    <w:rPr>
      <w:rFonts w:hint="eastAsia" w:ascii="Times New Roman" w:hAnsi="Times New Roman" w:eastAsia="Times New Roman"/>
      <w:sz w:val="16"/>
    </w:rPr>
  </w:style>
  <w:style w:type="character" w:customStyle="1" w:styleId="296">
    <w:name w:val="Char Char16"/>
    <w:qFormat/>
    <w:uiPriority w:val="0"/>
    <w:rPr>
      <w:rFonts w:ascii="宋体" w:hAnsi="Times New Roman" w:eastAsia="宋体"/>
      <w:b/>
      <w:sz w:val="24"/>
      <w:lang w:val="en-US" w:eastAsia="zh-CN" w:bidi="ar-SA"/>
    </w:rPr>
  </w:style>
  <w:style w:type="character" w:customStyle="1" w:styleId="297">
    <w:name w:val="font112"/>
    <w:basedOn w:val="49"/>
    <w:qFormat/>
    <w:uiPriority w:val="0"/>
    <w:rPr>
      <w:rFonts w:hint="eastAsia" w:ascii="宋体" w:hAnsi="宋体" w:eastAsia="宋体" w:cs="宋体"/>
      <w:color w:val="000000"/>
      <w:sz w:val="18"/>
      <w:szCs w:val="18"/>
      <w:u w:val="none"/>
    </w:rPr>
  </w:style>
  <w:style w:type="character" w:customStyle="1" w:styleId="298">
    <w:name w:val="param-name param-explain"/>
    <w:qFormat/>
    <w:uiPriority w:val="0"/>
    <w:rPr>
      <w:rFonts w:cs="Times New Roman"/>
    </w:rPr>
  </w:style>
  <w:style w:type="character" w:customStyle="1" w:styleId="299">
    <w:name w:val="批注主题 Char1"/>
    <w:link w:val="45"/>
    <w:qFormat/>
    <w:uiPriority w:val="0"/>
    <w:rPr>
      <w:rFonts w:eastAsia="宋体"/>
      <w:b/>
      <w:bCs/>
      <w:kern w:val="2"/>
      <w:sz w:val="21"/>
      <w:szCs w:val="24"/>
      <w:lang w:val="en-US" w:eastAsia="zh-CN" w:bidi="ar-SA"/>
    </w:rPr>
  </w:style>
  <w:style w:type="character" w:customStyle="1" w:styleId="300">
    <w:name w:val="标题 4 Char1"/>
    <w:link w:val="6"/>
    <w:qFormat/>
    <w:uiPriority w:val="0"/>
    <w:rPr>
      <w:rFonts w:ascii="Arial" w:hAnsi="Arial" w:eastAsia="黑体"/>
      <w:b/>
      <w:bCs/>
      <w:kern w:val="2"/>
      <w:sz w:val="28"/>
      <w:szCs w:val="28"/>
      <w:lang w:val="en-US" w:eastAsia="zh-CN" w:bidi="ar-SA"/>
    </w:rPr>
  </w:style>
  <w:style w:type="character" w:customStyle="1" w:styleId="301">
    <w:name w:val="标题 8 Char1"/>
    <w:link w:val="10"/>
    <w:qFormat/>
    <w:uiPriority w:val="0"/>
    <w:rPr>
      <w:rFonts w:ascii="Arial" w:hAnsi="Arial" w:eastAsia="黑体"/>
      <w:sz w:val="24"/>
      <w:szCs w:val="24"/>
      <w:lang w:val="en-US" w:eastAsia="zh-CN" w:bidi="ar-SA"/>
    </w:rPr>
  </w:style>
  <w:style w:type="character" w:customStyle="1" w:styleId="302">
    <w:name w:val="Font Style126"/>
    <w:unhideWhenUsed/>
    <w:qFormat/>
    <w:uiPriority w:val="0"/>
    <w:rPr>
      <w:rFonts w:hint="eastAsia" w:ascii="宋体" w:hAnsi="宋体" w:eastAsia="宋体"/>
      <w:b/>
      <w:spacing w:val="-30"/>
      <w:sz w:val="28"/>
    </w:rPr>
  </w:style>
  <w:style w:type="character" w:customStyle="1" w:styleId="303">
    <w:name w:val="sort1"/>
    <w:qFormat/>
    <w:uiPriority w:val="0"/>
    <w:rPr>
      <w:rFonts w:ascii="Times New Roman" w:hAnsi="Times New Roman" w:eastAsia="宋体"/>
    </w:rPr>
  </w:style>
  <w:style w:type="character" w:customStyle="1" w:styleId="304">
    <w:name w:val="bds_more6"/>
    <w:qFormat/>
    <w:uiPriority w:val="0"/>
    <w:rPr>
      <w:rFonts w:hint="eastAsia" w:ascii="宋体" w:hAnsi="宋体" w:eastAsia="宋体" w:cs="宋体"/>
    </w:rPr>
  </w:style>
  <w:style w:type="character" w:customStyle="1" w:styleId="305">
    <w:name w:val="font21"/>
    <w:basedOn w:val="49"/>
    <w:qFormat/>
    <w:uiPriority w:val="0"/>
    <w:rPr>
      <w:rFonts w:hint="eastAsia" w:ascii="宋体" w:hAnsi="宋体" w:eastAsia="宋体" w:cs="宋体"/>
      <w:color w:val="333333"/>
      <w:sz w:val="18"/>
      <w:szCs w:val="18"/>
      <w:u w:val="none"/>
      <w:vertAlign w:val="superscript"/>
    </w:rPr>
  </w:style>
  <w:style w:type="character" w:customStyle="1" w:styleId="306">
    <w:name w:val="标题 Char"/>
    <w:qFormat/>
    <w:uiPriority w:val="0"/>
    <w:rPr>
      <w:rFonts w:ascii="Cambria" w:hAnsi="Cambria"/>
      <w:b/>
      <w:kern w:val="2"/>
      <w:sz w:val="32"/>
      <w:szCs w:val="24"/>
    </w:rPr>
  </w:style>
  <w:style w:type="character" w:customStyle="1" w:styleId="307">
    <w:name w:val="10_2_2"/>
    <w:qFormat/>
    <w:uiPriority w:val="0"/>
    <w:rPr>
      <w:rFonts w:hint="default" w:ascii="Times New Roman" w:hAnsi="Times New Roman" w:cs="Times New Roman"/>
      <w:sz w:val="20"/>
      <w:szCs w:val="20"/>
    </w:rPr>
  </w:style>
  <w:style w:type="character" w:customStyle="1" w:styleId="308">
    <w:name w:val="正文新 Char"/>
    <w:link w:val="107"/>
    <w:qFormat/>
    <w:uiPriority w:val="0"/>
    <w:rPr>
      <w:rFonts w:eastAsia="宋体"/>
      <w:kern w:val="2"/>
      <w:sz w:val="18"/>
      <w:szCs w:val="21"/>
      <w:lang w:val="en-US" w:eastAsia="zh-CN" w:bidi="ar-SA"/>
    </w:rPr>
  </w:style>
  <w:style w:type="character" w:customStyle="1" w:styleId="309">
    <w:name w:val="页脚 Char"/>
    <w:qFormat/>
    <w:uiPriority w:val="0"/>
    <w:rPr>
      <w:kern w:val="2"/>
      <w:sz w:val="18"/>
      <w:szCs w:val="18"/>
    </w:rPr>
  </w:style>
  <w:style w:type="table" w:customStyle="1" w:styleId="310">
    <w:name w:val="网格型1"/>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2"/>
    <w:basedOn w:val="47"/>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网格型3"/>
    <w:basedOn w:val="47"/>
    <w:qFormat/>
    <w:uiPriority w:val="39"/>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315">
    <w:name w:val="正文_1_0"/>
    <w:qFormat/>
    <w:uiPriority w:val="0"/>
    <w:pPr>
      <w:widowControl w:val="0"/>
      <w:jc w:val="both"/>
    </w:pPr>
    <w:rPr>
      <w:rFonts w:ascii="Times New Roman" w:hAnsi="Times New Roman" w:eastAsia="宋体" w:cs="Times New Roman"/>
      <w:lang w:val="en-US" w:eastAsia="zh-CN" w:bidi="ar-SA"/>
    </w:rPr>
  </w:style>
  <w:style w:type="paragraph" w:customStyle="1" w:styleId="316">
    <w:name w:val="Table Paragraph"/>
    <w:basedOn w:val="1"/>
    <w:qFormat/>
    <w:uiPriority w:val="1"/>
  </w:style>
  <w:style w:type="paragraph" w:customStyle="1" w:styleId="317">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318">
    <w:name w:val="font31"/>
    <w:basedOn w:val="49"/>
    <w:qFormat/>
    <w:uiPriority w:val="0"/>
    <w:rPr>
      <w:rFonts w:hint="default" w:ascii="Arial" w:hAnsi="Arial" w:cs="Arial"/>
      <w:color w:val="000000"/>
      <w:sz w:val="28"/>
      <w:szCs w:val="28"/>
      <w:u w:val="none"/>
    </w:rPr>
  </w:style>
  <w:style w:type="character" w:customStyle="1" w:styleId="319">
    <w:name w:val="font41"/>
    <w:basedOn w:val="49"/>
    <w:qFormat/>
    <w:uiPriority w:val="0"/>
    <w:rPr>
      <w:rFonts w:hint="eastAsia" w:ascii="宋体" w:hAnsi="宋体" w:eastAsia="宋体" w:cs="宋体"/>
      <w:color w:val="000000"/>
      <w:sz w:val="18"/>
      <w:szCs w:val="18"/>
      <w:u w:val="none"/>
    </w:rPr>
  </w:style>
  <w:style w:type="character" w:customStyle="1" w:styleId="320">
    <w:name w:val="font121"/>
    <w:basedOn w:val="49"/>
    <w:qFormat/>
    <w:uiPriority w:val="0"/>
    <w:rPr>
      <w:rFonts w:hint="default" w:ascii="方正书宋_GBK" w:hAnsi="方正书宋_GBK" w:eastAsia="方正书宋_GBK" w:cs="方正书宋_GBK"/>
      <w:color w:val="000000"/>
      <w:sz w:val="20"/>
      <w:szCs w:val="20"/>
      <w:u w:val="none"/>
    </w:rPr>
  </w:style>
  <w:style w:type="character" w:customStyle="1" w:styleId="321">
    <w:name w:val="font181"/>
    <w:basedOn w:val="49"/>
    <w:qFormat/>
    <w:uiPriority w:val="0"/>
    <w:rPr>
      <w:rFonts w:hint="default" w:ascii="Arial" w:hAnsi="Arial" w:cs="Arial"/>
      <w:color w:val="000000"/>
      <w:sz w:val="18"/>
      <w:szCs w:val="18"/>
      <w:u w:val="none"/>
    </w:rPr>
  </w:style>
  <w:style w:type="character" w:customStyle="1" w:styleId="322">
    <w:name w:val="font131"/>
    <w:basedOn w:val="49"/>
    <w:qFormat/>
    <w:uiPriority w:val="0"/>
    <w:rPr>
      <w:rFonts w:hint="default" w:ascii="方正书宋_GBK" w:hAnsi="方正书宋_GBK" w:eastAsia="方正书宋_GBK" w:cs="方正书宋_GBK"/>
      <w:color w:val="000000"/>
      <w:sz w:val="18"/>
      <w:szCs w:val="18"/>
      <w:u w:val="none"/>
    </w:rPr>
  </w:style>
  <w:style w:type="character" w:customStyle="1" w:styleId="323">
    <w:name w:val="font71"/>
    <w:basedOn w:val="49"/>
    <w:qFormat/>
    <w:uiPriority w:val="0"/>
    <w:rPr>
      <w:rFonts w:hint="eastAsia" w:ascii="宋体" w:hAnsi="宋体" w:eastAsia="宋体" w:cs="宋体"/>
      <w:color w:val="000000"/>
      <w:sz w:val="20"/>
      <w:szCs w:val="20"/>
      <w:u w:val="none"/>
    </w:rPr>
  </w:style>
  <w:style w:type="paragraph" w:customStyle="1" w:styleId="324">
    <w:name w:val="font6"/>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325">
    <w:name w:val="正文缩进1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4125</Words>
  <Characters>4935</Characters>
  <Lines>305</Lines>
  <Paragraphs>85</Paragraphs>
  <TotalTime>38</TotalTime>
  <ScaleCrop>false</ScaleCrop>
  <LinksUpToDate>false</LinksUpToDate>
  <CharactersWithSpaces>5125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2023-03-06T03:04:00Z</dcterms:created>
  <dc:creator>why</dc:creator>
  <cp:lastModifiedBy>獭兔</cp:lastModifiedBy>
  <cp:lastPrinted>2023-03-06T11:57:00Z</cp:lastPrinted>
  <dcterms:modified xsi:type="dcterms:W3CDTF">2025-06-26T09:05:36Z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4A2FC49E3C0D48D4BD717236F37E598E</vt:lpwstr>
  </property>
  <property fmtid="{D5CDD505-2E9C-101B-9397-08002B2CF9AE}" pid="4" name="KSOTemplateDocerSaveRecord">
    <vt:lpwstr>eyJoZGlkIjoiOGE2YmI0NDI3MjBjYzJkZWIyOGNhMjMwMDIxYWJkZDEiLCJ1c2VySWQiOiI1NDY0OTMxNDYifQ==</vt:lpwstr>
  </property>
</Properties>
</file>