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7B1485">
      <w:pPr>
        <w:adjustRightInd w:val="0"/>
        <w:snapToGrid w:val="0"/>
        <w:jc w:val="left"/>
        <w:rPr>
          <w:rFonts w:hint="eastAsia" w:ascii="仿宋" w:hAnsi="仿宋" w:eastAsia="仿宋" w:cs="仿宋"/>
          <w:color w:val="auto"/>
          <w:highlight w:val="none"/>
        </w:rPr>
      </w:pPr>
      <w:r>
        <w:rPr>
          <w:rFonts w:hint="eastAsia" w:ascii="仿宋" w:hAnsi="仿宋" w:eastAsia="仿宋" w:cs="仿宋"/>
          <w:color w:val="auto"/>
          <w:highlight w:val="none"/>
        </w:rPr>
        <w:drawing>
          <wp:inline distT="0" distB="0" distL="0" distR="0">
            <wp:extent cx="985520" cy="795655"/>
            <wp:effectExtent l="0" t="0" r="508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985520" cy="795655"/>
                    </a:xfrm>
                    <a:prstGeom prst="rect">
                      <a:avLst/>
                    </a:prstGeom>
                    <a:noFill/>
                    <a:ln>
                      <a:noFill/>
                    </a:ln>
                  </pic:spPr>
                </pic:pic>
              </a:graphicData>
            </a:graphic>
          </wp:inline>
        </w:drawing>
      </w:r>
    </w:p>
    <w:p w14:paraId="281E85E1">
      <w:pPr>
        <w:adjustRightInd w:val="0"/>
        <w:snapToGrid w:val="0"/>
        <w:spacing w:line="480" w:lineRule="exact"/>
        <w:jc w:val="center"/>
        <w:rPr>
          <w:rFonts w:hint="eastAsia" w:ascii="仿宋" w:hAnsi="仿宋" w:eastAsia="仿宋" w:cs="仿宋"/>
          <w:bCs/>
          <w:color w:val="auto"/>
          <w:sz w:val="48"/>
          <w:szCs w:val="48"/>
          <w:highlight w:val="none"/>
        </w:rPr>
      </w:pPr>
    </w:p>
    <w:p w14:paraId="43486172">
      <w:pPr>
        <w:adjustRightInd w:val="0"/>
        <w:snapToGrid w:val="0"/>
        <w:spacing w:line="480" w:lineRule="exact"/>
        <w:jc w:val="center"/>
        <w:rPr>
          <w:rFonts w:hint="eastAsia" w:ascii="仿宋" w:hAnsi="仿宋" w:eastAsia="仿宋" w:cs="仿宋"/>
          <w:bCs/>
          <w:color w:val="auto"/>
          <w:sz w:val="48"/>
          <w:szCs w:val="48"/>
          <w:highlight w:val="none"/>
        </w:rPr>
      </w:pPr>
      <w:r>
        <w:rPr>
          <w:rFonts w:hint="eastAsia" w:ascii="仿宋" w:hAnsi="仿宋" w:eastAsia="仿宋" w:cs="仿宋"/>
          <w:bCs/>
          <w:color w:val="auto"/>
          <w:sz w:val="48"/>
          <w:szCs w:val="48"/>
          <w:highlight w:val="none"/>
        </w:rPr>
        <w:t>招 标 文 件</w:t>
      </w:r>
    </w:p>
    <w:p w14:paraId="4B5D7485">
      <w:pPr>
        <w:jc w:val="center"/>
        <w:rPr>
          <w:rFonts w:hint="eastAsia"/>
          <w:b/>
          <w:bCs/>
          <w:color w:val="auto"/>
          <w:sz w:val="28"/>
          <w:szCs w:val="28"/>
          <w:highlight w:val="none"/>
          <w:lang w:eastAsia="zh-CN"/>
        </w:rPr>
      </w:pPr>
      <w:r>
        <w:rPr>
          <w:rFonts w:hint="eastAsia"/>
          <w:b/>
          <w:bCs/>
          <w:color w:val="auto"/>
          <w:sz w:val="28"/>
          <w:szCs w:val="28"/>
          <w:highlight w:val="none"/>
          <w:lang w:eastAsia="zh-CN"/>
        </w:rPr>
        <w:t>（</w:t>
      </w:r>
      <w:r>
        <w:rPr>
          <w:rFonts w:hint="eastAsia"/>
          <w:b/>
          <w:bCs/>
          <w:color w:val="auto"/>
          <w:sz w:val="28"/>
          <w:szCs w:val="28"/>
          <w:highlight w:val="none"/>
          <w:lang w:val="en-US" w:eastAsia="zh-CN"/>
        </w:rPr>
        <w:t>公开招标-货物</w:t>
      </w:r>
      <w:r>
        <w:rPr>
          <w:rFonts w:hint="eastAsia"/>
          <w:b/>
          <w:bCs/>
          <w:color w:val="auto"/>
          <w:sz w:val="28"/>
          <w:szCs w:val="28"/>
          <w:highlight w:val="none"/>
          <w:lang w:eastAsia="zh-CN"/>
        </w:rPr>
        <w:t>）</w:t>
      </w:r>
    </w:p>
    <w:p w14:paraId="01253B25">
      <w:pPr>
        <w:ind w:left="1574" w:right="-191" w:rightChars="-91" w:hanging="1574" w:hangingChars="492"/>
        <w:rPr>
          <w:rFonts w:hint="eastAsia" w:ascii="仿宋" w:hAnsi="仿宋" w:eastAsia="仿宋" w:cs="仿宋"/>
          <w:bCs/>
          <w:color w:val="auto"/>
          <w:kern w:val="0"/>
          <w:sz w:val="32"/>
          <w:szCs w:val="32"/>
          <w:highlight w:val="none"/>
        </w:rPr>
      </w:pPr>
    </w:p>
    <w:p w14:paraId="02BC04DF">
      <w:pPr>
        <w:ind w:left="1574" w:right="-191" w:rightChars="-91" w:hanging="1574" w:hangingChars="492"/>
        <w:rPr>
          <w:rFonts w:hint="eastAsia" w:ascii="仿宋" w:hAnsi="仿宋" w:eastAsia="仿宋" w:cs="仿宋"/>
          <w:bCs/>
          <w:color w:val="auto"/>
          <w:sz w:val="32"/>
          <w:highlight w:val="none"/>
          <w:lang w:eastAsia="zh-CN"/>
        </w:rPr>
      </w:pPr>
      <w:r>
        <w:rPr>
          <w:rFonts w:hint="eastAsia" w:ascii="仿宋" w:hAnsi="仿宋" w:eastAsia="仿宋" w:cs="仿宋"/>
          <w:bCs/>
          <w:color w:val="auto"/>
          <w:kern w:val="0"/>
          <w:sz w:val="32"/>
          <w:szCs w:val="32"/>
          <w:highlight w:val="none"/>
        </w:rPr>
        <w:t>项目名称：</w:t>
      </w:r>
      <w:r>
        <w:rPr>
          <w:rFonts w:hint="eastAsia" w:ascii="仿宋" w:hAnsi="仿宋" w:eastAsia="仿宋" w:cs="仿宋"/>
          <w:bCs/>
          <w:color w:val="auto"/>
          <w:sz w:val="32"/>
          <w:highlight w:val="none"/>
          <w:lang w:eastAsia="zh-CN"/>
        </w:rPr>
        <w:t>新疆维吾尔自治区农业科学院中亚农作物种质资源引进中转基地建设设备采购项目</w:t>
      </w:r>
    </w:p>
    <w:p w14:paraId="2A026E38">
      <w:pPr>
        <w:adjustRightInd w:val="0"/>
        <w:snapToGrid w:val="0"/>
        <w:spacing w:line="480" w:lineRule="exact"/>
        <w:rPr>
          <w:rFonts w:hint="eastAsia" w:ascii="仿宋" w:hAnsi="仿宋" w:eastAsia="仿宋" w:cs="仿宋"/>
          <w:bCs/>
          <w:color w:val="auto"/>
          <w:kern w:val="0"/>
          <w:sz w:val="32"/>
          <w:szCs w:val="32"/>
          <w:highlight w:val="none"/>
        </w:rPr>
      </w:pPr>
    </w:p>
    <w:p w14:paraId="1BABD549">
      <w:pPr>
        <w:adjustRightInd w:val="0"/>
        <w:snapToGrid w:val="0"/>
        <w:spacing w:line="480" w:lineRule="exact"/>
        <w:rPr>
          <w:rFonts w:hint="eastAsia" w:ascii="仿宋" w:hAnsi="仿宋" w:eastAsia="仿宋" w:cs="仿宋"/>
          <w:bCs/>
          <w:color w:val="auto"/>
          <w:kern w:val="0"/>
          <w:sz w:val="32"/>
          <w:szCs w:val="32"/>
          <w:highlight w:val="none"/>
          <w:lang w:eastAsia="zh-CN"/>
        </w:rPr>
      </w:pPr>
      <w:r>
        <w:rPr>
          <w:rFonts w:hint="eastAsia" w:ascii="仿宋" w:hAnsi="仿宋" w:eastAsia="仿宋" w:cs="仿宋"/>
          <w:bCs/>
          <w:color w:val="auto"/>
          <w:kern w:val="0"/>
          <w:sz w:val="32"/>
          <w:szCs w:val="32"/>
          <w:highlight w:val="none"/>
        </w:rPr>
        <w:t>采购人(盖章)：</w:t>
      </w:r>
      <w:r>
        <w:rPr>
          <w:rFonts w:hint="eastAsia" w:ascii="仿宋" w:hAnsi="仿宋" w:eastAsia="仿宋" w:cs="仿宋"/>
          <w:bCs/>
          <w:color w:val="auto"/>
          <w:sz w:val="32"/>
          <w:highlight w:val="none"/>
          <w:lang w:eastAsia="zh-CN"/>
        </w:rPr>
        <w:t>新疆维吾尔自治区农业科学院</w:t>
      </w:r>
    </w:p>
    <w:p w14:paraId="003989C3">
      <w:pPr>
        <w:adjustRightInd w:val="0"/>
        <w:snapToGrid w:val="0"/>
        <w:spacing w:line="480" w:lineRule="exact"/>
        <w:rPr>
          <w:rFonts w:hint="eastAsia" w:ascii="仿宋" w:hAnsi="仿宋" w:eastAsia="仿宋" w:cs="仿宋"/>
          <w:bCs/>
          <w:color w:val="auto"/>
          <w:sz w:val="32"/>
          <w:szCs w:val="32"/>
          <w:highlight w:val="none"/>
        </w:rPr>
      </w:pPr>
    </w:p>
    <w:p w14:paraId="539B68CA">
      <w:pPr>
        <w:adjustRightInd w:val="0"/>
        <w:snapToGrid w:val="0"/>
        <w:spacing w:line="276" w:lineRule="auto"/>
        <w:rPr>
          <w:rFonts w:hint="default" w:ascii="仿宋" w:hAnsi="仿宋" w:eastAsia="仿宋" w:cs="仿宋"/>
          <w:bCs/>
          <w:color w:val="auto"/>
          <w:sz w:val="32"/>
          <w:szCs w:val="24"/>
          <w:highlight w:val="none"/>
          <w:lang w:val="en-US" w:eastAsia="zh-CN"/>
        </w:rPr>
      </w:pPr>
      <w:r>
        <w:rPr>
          <w:rFonts w:hint="eastAsia" w:ascii="仿宋" w:hAnsi="仿宋" w:eastAsia="仿宋" w:cs="仿宋"/>
          <w:bCs/>
          <w:color w:val="auto"/>
          <w:sz w:val="32"/>
          <w:szCs w:val="24"/>
          <w:highlight w:val="none"/>
        </w:rPr>
        <w:t>联系人：</w:t>
      </w:r>
      <w:r>
        <w:rPr>
          <w:rFonts w:hint="eastAsia" w:ascii="仿宋" w:hAnsi="仿宋" w:eastAsia="仿宋" w:cs="仿宋"/>
          <w:bCs/>
          <w:color w:val="auto"/>
          <w:sz w:val="32"/>
          <w:szCs w:val="24"/>
          <w:highlight w:val="none"/>
          <w:lang w:val="en-US" w:eastAsia="zh-CN"/>
        </w:rPr>
        <w:t>丁老师、刘老师</w:t>
      </w:r>
    </w:p>
    <w:p w14:paraId="6111E503">
      <w:pPr>
        <w:adjustRightInd w:val="0"/>
        <w:snapToGrid w:val="0"/>
        <w:spacing w:line="276" w:lineRule="auto"/>
        <w:rPr>
          <w:rFonts w:hint="eastAsia" w:ascii="仿宋" w:hAnsi="仿宋" w:eastAsia="仿宋" w:cs="仿宋"/>
          <w:bCs/>
          <w:color w:val="auto"/>
          <w:sz w:val="32"/>
          <w:szCs w:val="24"/>
          <w:highlight w:val="none"/>
        </w:rPr>
      </w:pPr>
    </w:p>
    <w:p w14:paraId="40E7ED4B">
      <w:pPr>
        <w:adjustRightInd w:val="0"/>
        <w:snapToGrid w:val="0"/>
        <w:spacing w:line="276" w:lineRule="auto"/>
        <w:jc w:val="left"/>
        <w:rPr>
          <w:rFonts w:hint="default" w:ascii="仿宋" w:hAnsi="仿宋" w:eastAsia="仿宋" w:cs="仿宋"/>
          <w:bCs/>
          <w:color w:val="auto"/>
          <w:sz w:val="32"/>
          <w:szCs w:val="24"/>
          <w:highlight w:val="none"/>
          <w:lang w:val="en-US" w:eastAsia="zh-CN"/>
        </w:rPr>
      </w:pPr>
      <w:r>
        <w:rPr>
          <w:rFonts w:hint="eastAsia" w:ascii="仿宋" w:hAnsi="仿宋" w:eastAsia="仿宋" w:cs="仿宋"/>
          <w:bCs/>
          <w:color w:val="auto"/>
          <w:sz w:val="32"/>
          <w:szCs w:val="24"/>
          <w:highlight w:val="none"/>
        </w:rPr>
        <w:t>电话：</w:t>
      </w:r>
      <w:r>
        <w:rPr>
          <w:rFonts w:hint="eastAsia" w:ascii="仿宋" w:hAnsi="仿宋" w:eastAsia="仿宋" w:cs="仿宋"/>
          <w:bCs/>
          <w:color w:val="auto"/>
          <w:sz w:val="32"/>
          <w:szCs w:val="24"/>
          <w:highlight w:val="none"/>
          <w:lang w:val="en-US" w:eastAsia="zh-CN"/>
        </w:rPr>
        <w:t>0991-4550423、0991-4595191</w:t>
      </w:r>
    </w:p>
    <w:p w14:paraId="67C74D14">
      <w:pPr>
        <w:rPr>
          <w:rFonts w:hint="eastAsia" w:ascii="仿宋" w:hAnsi="仿宋" w:eastAsia="仿宋" w:cs="仿宋"/>
          <w:color w:val="auto"/>
          <w:highlight w:val="none"/>
        </w:rPr>
      </w:pPr>
    </w:p>
    <w:p w14:paraId="5A2A4FFC">
      <w:pPr>
        <w:adjustRightInd w:val="0"/>
        <w:snapToGrid w:val="0"/>
        <w:spacing w:line="480" w:lineRule="exact"/>
        <w:jc w:val="left"/>
        <w:rPr>
          <w:rFonts w:hint="eastAsia" w:ascii="仿宋" w:hAnsi="仿宋" w:eastAsia="仿宋" w:cs="仿宋"/>
          <w:bCs/>
          <w:color w:val="auto"/>
          <w:kern w:val="0"/>
          <w:sz w:val="32"/>
          <w:szCs w:val="32"/>
          <w:highlight w:val="none"/>
        </w:rPr>
      </w:pPr>
      <w:r>
        <w:rPr>
          <w:rFonts w:hint="eastAsia" w:ascii="仿宋" w:hAnsi="仿宋" w:eastAsia="仿宋" w:cs="仿宋"/>
          <w:bCs/>
          <w:color w:val="auto"/>
          <w:kern w:val="0"/>
          <w:sz w:val="32"/>
          <w:szCs w:val="32"/>
          <w:highlight w:val="none"/>
        </w:rPr>
        <w:t>—————————————————————————————</w:t>
      </w:r>
    </w:p>
    <w:p w14:paraId="35A8C444">
      <w:pPr>
        <w:adjustRightInd w:val="0"/>
        <w:snapToGrid w:val="0"/>
        <w:spacing w:line="480" w:lineRule="exact"/>
        <w:jc w:val="center"/>
        <w:rPr>
          <w:rFonts w:hint="eastAsia" w:ascii="仿宋" w:hAnsi="仿宋" w:eastAsia="仿宋" w:cs="仿宋"/>
          <w:bCs/>
          <w:color w:val="auto"/>
          <w:sz w:val="32"/>
          <w:szCs w:val="32"/>
          <w:highlight w:val="none"/>
        </w:rPr>
      </w:pPr>
    </w:p>
    <w:p w14:paraId="1CDEE17F">
      <w:pPr>
        <w:adjustRightInd w:val="0"/>
        <w:snapToGrid w:val="0"/>
        <w:spacing w:line="480" w:lineRule="exact"/>
        <w:rPr>
          <w:rFonts w:hint="eastAsia" w:ascii="仿宋" w:hAnsi="仿宋" w:eastAsia="仿宋" w:cs="仿宋"/>
          <w:bCs/>
          <w:color w:val="auto"/>
          <w:sz w:val="32"/>
          <w:szCs w:val="32"/>
          <w:highlight w:val="none"/>
        </w:rPr>
      </w:pPr>
    </w:p>
    <w:p w14:paraId="48E9508C">
      <w:pPr>
        <w:adjustRightInd w:val="0"/>
        <w:snapToGrid w:val="0"/>
        <w:spacing w:line="480" w:lineRule="exac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采购代理机构</w:t>
      </w:r>
      <w:r>
        <w:rPr>
          <w:rFonts w:hint="eastAsia" w:ascii="仿宋" w:hAnsi="仿宋" w:eastAsia="仿宋" w:cs="仿宋"/>
          <w:color w:val="auto"/>
          <w:sz w:val="32"/>
          <w:szCs w:val="32"/>
          <w:highlight w:val="none"/>
        </w:rPr>
        <w:t>(盖章)</w:t>
      </w:r>
      <w:r>
        <w:rPr>
          <w:rFonts w:hint="eastAsia" w:ascii="仿宋" w:hAnsi="仿宋" w:eastAsia="仿宋" w:cs="仿宋"/>
          <w:bCs/>
          <w:color w:val="auto"/>
          <w:sz w:val="32"/>
          <w:szCs w:val="32"/>
          <w:highlight w:val="none"/>
        </w:rPr>
        <w:t>：新疆新世纪招标有限公司</w:t>
      </w:r>
    </w:p>
    <w:p w14:paraId="16244D1B">
      <w:pPr>
        <w:adjustRightInd w:val="0"/>
        <w:snapToGrid w:val="0"/>
        <w:spacing w:line="480" w:lineRule="exact"/>
        <w:rPr>
          <w:rFonts w:hint="eastAsia" w:ascii="仿宋" w:hAnsi="仿宋" w:eastAsia="仿宋" w:cs="仿宋"/>
          <w:bCs/>
          <w:color w:val="auto"/>
          <w:sz w:val="32"/>
          <w:szCs w:val="32"/>
          <w:highlight w:val="none"/>
        </w:rPr>
      </w:pPr>
    </w:p>
    <w:p w14:paraId="6FFE116B">
      <w:pPr>
        <w:adjustRightInd w:val="0"/>
        <w:snapToGrid w:val="0"/>
        <w:spacing w:line="480" w:lineRule="exact"/>
        <w:rPr>
          <w:rFonts w:hint="default"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rPr>
        <w:t>联系人：</w:t>
      </w:r>
      <w:r>
        <w:rPr>
          <w:rFonts w:hint="eastAsia" w:ascii="仿宋" w:hAnsi="仿宋" w:eastAsia="仿宋" w:cs="仿宋"/>
          <w:bCs/>
          <w:color w:val="auto"/>
          <w:sz w:val="32"/>
          <w:szCs w:val="32"/>
          <w:highlight w:val="none"/>
          <w:lang w:val="en-US" w:eastAsia="zh-CN"/>
        </w:rPr>
        <w:t>马丹阳、候永康</w:t>
      </w:r>
    </w:p>
    <w:p w14:paraId="1F97C145">
      <w:pPr>
        <w:adjustRightInd w:val="0"/>
        <w:snapToGrid w:val="0"/>
        <w:spacing w:line="480" w:lineRule="exact"/>
        <w:jc w:val="center"/>
        <w:rPr>
          <w:rFonts w:hint="eastAsia" w:ascii="仿宋" w:hAnsi="仿宋" w:eastAsia="仿宋" w:cs="仿宋"/>
          <w:bCs/>
          <w:color w:val="auto"/>
          <w:sz w:val="32"/>
          <w:szCs w:val="32"/>
          <w:highlight w:val="none"/>
        </w:rPr>
      </w:pPr>
    </w:p>
    <w:p w14:paraId="3DDC8E12">
      <w:pPr>
        <w:adjustRightInd w:val="0"/>
        <w:snapToGrid w:val="0"/>
        <w:spacing w:line="480" w:lineRule="exact"/>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kern w:val="0"/>
          <w:sz w:val="32"/>
          <w:szCs w:val="32"/>
          <w:highlight w:val="none"/>
        </w:rPr>
        <w:t>电话</w:t>
      </w:r>
      <w:r>
        <w:rPr>
          <w:rFonts w:hint="eastAsia" w:ascii="仿宋" w:hAnsi="仿宋" w:eastAsia="仿宋" w:cs="仿宋"/>
          <w:bCs/>
          <w:color w:val="auto"/>
          <w:sz w:val="32"/>
          <w:szCs w:val="32"/>
          <w:highlight w:val="none"/>
        </w:rPr>
        <w:t>：0991-4661782</w:t>
      </w:r>
    </w:p>
    <w:p w14:paraId="481DCC4D">
      <w:pPr>
        <w:adjustRightInd w:val="0"/>
        <w:snapToGrid w:val="0"/>
        <w:spacing w:line="480" w:lineRule="exact"/>
        <w:rPr>
          <w:rFonts w:hint="eastAsia" w:ascii="仿宋" w:hAnsi="仿宋" w:eastAsia="仿宋" w:cs="仿宋"/>
          <w:bCs/>
          <w:color w:val="auto"/>
          <w:sz w:val="32"/>
          <w:szCs w:val="32"/>
          <w:highlight w:val="none"/>
        </w:rPr>
      </w:pPr>
    </w:p>
    <w:p w14:paraId="26F4AA3D">
      <w:pPr>
        <w:adjustRightInd w:val="0"/>
        <w:snapToGrid w:val="0"/>
        <w:spacing w:line="480" w:lineRule="exac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地址：乌鲁木齐市新兴街20号凤凰大厦五楼</w:t>
      </w:r>
    </w:p>
    <w:p w14:paraId="0201236A">
      <w:pPr>
        <w:adjustRightInd w:val="0"/>
        <w:snapToGrid w:val="0"/>
        <w:spacing w:line="480" w:lineRule="exact"/>
        <w:rPr>
          <w:rFonts w:hint="eastAsia" w:ascii="仿宋" w:hAnsi="仿宋" w:eastAsia="仿宋" w:cs="仿宋"/>
          <w:bCs/>
          <w:color w:val="auto"/>
          <w:sz w:val="32"/>
          <w:szCs w:val="32"/>
          <w:highlight w:val="none"/>
        </w:rPr>
      </w:pPr>
    </w:p>
    <w:p w14:paraId="3038F1FE">
      <w:pPr>
        <w:widowControl/>
        <w:jc w:val="left"/>
        <w:rPr>
          <w:rFonts w:hint="eastAsia" w:ascii="仿宋" w:hAnsi="仿宋" w:eastAsia="仿宋" w:cs="仿宋"/>
          <w:b/>
          <w:bCs/>
          <w:color w:val="auto"/>
          <w:highlight w:val="none"/>
        </w:rPr>
      </w:pPr>
      <w:r>
        <w:rPr>
          <w:rFonts w:hint="eastAsia" w:ascii="仿宋" w:hAnsi="仿宋" w:eastAsia="仿宋" w:cs="仿宋"/>
          <w:b/>
          <w:bCs/>
          <w:color w:val="auto"/>
          <w:highlight w:val="none"/>
        </w:rPr>
        <w:br w:type="page"/>
      </w:r>
    </w:p>
    <w:p w14:paraId="4BF7D7DE">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目录</w:t>
      </w:r>
    </w:p>
    <w:p w14:paraId="33300A03">
      <w:pPr>
        <w:pStyle w:val="23"/>
        <w:tabs>
          <w:tab w:val="right" w:leader="dot" w:pos="9354"/>
        </w:tabs>
        <w:rPr>
          <w:color w:val="auto"/>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TOC \o "1-3" \h \u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_Toc17403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32"/>
          <w:highlight w:val="none"/>
        </w:rPr>
        <w:t>招标公告</w:t>
      </w:r>
      <w:r>
        <w:rPr>
          <w:color w:val="auto"/>
          <w:highlight w:val="none"/>
        </w:rPr>
        <w:tab/>
      </w:r>
      <w:r>
        <w:rPr>
          <w:color w:val="auto"/>
          <w:highlight w:val="none"/>
        </w:rPr>
        <w:fldChar w:fldCharType="begin"/>
      </w:r>
      <w:r>
        <w:rPr>
          <w:color w:val="auto"/>
          <w:highlight w:val="none"/>
        </w:rPr>
        <w:instrText xml:space="preserve"> PAGEREF _Toc17403 \h </w:instrText>
      </w:r>
      <w:r>
        <w:rPr>
          <w:color w:val="auto"/>
          <w:highlight w:val="none"/>
        </w:rPr>
        <w:fldChar w:fldCharType="separate"/>
      </w:r>
      <w:r>
        <w:rPr>
          <w:color w:val="auto"/>
          <w:highlight w:val="none"/>
        </w:rPr>
        <w:t>1</w:t>
      </w:r>
      <w:r>
        <w:rPr>
          <w:color w:val="auto"/>
          <w:highlight w:val="none"/>
        </w:rPr>
        <w:fldChar w:fldCharType="end"/>
      </w:r>
      <w:r>
        <w:rPr>
          <w:rFonts w:hint="eastAsia" w:ascii="仿宋" w:hAnsi="仿宋" w:eastAsia="仿宋" w:cs="仿宋"/>
          <w:color w:val="auto"/>
          <w:highlight w:val="none"/>
        </w:rPr>
        <w:fldChar w:fldCharType="end"/>
      </w:r>
    </w:p>
    <w:p w14:paraId="37609408">
      <w:pPr>
        <w:pStyle w:val="23"/>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_Toc23861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_Toc23861 \h </w:instrText>
      </w:r>
      <w:r>
        <w:rPr>
          <w:color w:val="auto"/>
          <w:highlight w:val="none"/>
        </w:rPr>
        <w:fldChar w:fldCharType="separate"/>
      </w:r>
      <w:r>
        <w:rPr>
          <w:color w:val="auto"/>
          <w:highlight w:val="none"/>
        </w:rPr>
        <w:t>3</w:t>
      </w:r>
      <w:r>
        <w:rPr>
          <w:color w:val="auto"/>
          <w:highlight w:val="none"/>
        </w:rPr>
        <w:fldChar w:fldCharType="end"/>
      </w:r>
      <w:r>
        <w:rPr>
          <w:rFonts w:hint="eastAsia" w:ascii="仿宋" w:hAnsi="仿宋" w:eastAsia="仿宋" w:cs="仿宋"/>
          <w:color w:val="auto"/>
          <w:highlight w:val="none"/>
        </w:rPr>
        <w:fldChar w:fldCharType="end"/>
      </w:r>
    </w:p>
    <w:p w14:paraId="2A156845">
      <w:pPr>
        <w:pStyle w:val="23"/>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_Toc3764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第一章 投标人须知</w:t>
      </w:r>
      <w:r>
        <w:rPr>
          <w:color w:val="auto"/>
          <w:highlight w:val="none"/>
        </w:rPr>
        <w:tab/>
      </w:r>
      <w:r>
        <w:rPr>
          <w:color w:val="auto"/>
          <w:highlight w:val="none"/>
        </w:rPr>
        <w:fldChar w:fldCharType="begin"/>
      </w:r>
      <w:r>
        <w:rPr>
          <w:color w:val="auto"/>
          <w:highlight w:val="none"/>
        </w:rPr>
        <w:instrText xml:space="preserve"> PAGEREF _Toc3764 \h </w:instrText>
      </w:r>
      <w:r>
        <w:rPr>
          <w:color w:val="auto"/>
          <w:highlight w:val="none"/>
        </w:rPr>
        <w:fldChar w:fldCharType="separate"/>
      </w:r>
      <w:r>
        <w:rPr>
          <w:color w:val="auto"/>
          <w:highlight w:val="none"/>
        </w:rPr>
        <w:t>7</w:t>
      </w:r>
      <w:r>
        <w:rPr>
          <w:color w:val="auto"/>
          <w:highlight w:val="none"/>
        </w:rPr>
        <w:fldChar w:fldCharType="end"/>
      </w:r>
      <w:r>
        <w:rPr>
          <w:rFonts w:hint="eastAsia" w:ascii="仿宋" w:hAnsi="仿宋" w:eastAsia="仿宋" w:cs="仿宋"/>
          <w:color w:val="auto"/>
          <w:highlight w:val="none"/>
        </w:rPr>
        <w:fldChar w:fldCharType="end"/>
      </w:r>
    </w:p>
    <w:p w14:paraId="64F13EDE">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_Toc25054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一</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总则</w:t>
      </w:r>
      <w:r>
        <w:rPr>
          <w:color w:val="auto"/>
          <w:highlight w:val="none"/>
        </w:rPr>
        <w:tab/>
      </w:r>
      <w:r>
        <w:rPr>
          <w:color w:val="auto"/>
          <w:highlight w:val="none"/>
        </w:rPr>
        <w:fldChar w:fldCharType="begin"/>
      </w:r>
      <w:r>
        <w:rPr>
          <w:color w:val="auto"/>
          <w:highlight w:val="none"/>
        </w:rPr>
        <w:instrText xml:space="preserve"> PAGEREF _Toc25054 \h </w:instrText>
      </w:r>
      <w:r>
        <w:rPr>
          <w:color w:val="auto"/>
          <w:highlight w:val="none"/>
        </w:rPr>
        <w:fldChar w:fldCharType="separate"/>
      </w:r>
      <w:r>
        <w:rPr>
          <w:color w:val="auto"/>
          <w:highlight w:val="none"/>
        </w:rPr>
        <w:t>7</w:t>
      </w:r>
      <w:r>
        <w:rPr>
          <w:color w:val="auto"/>
          <w:highlight w:val="none"/>
        </w:rPr>
        <w:fldChar w:fldCharType="end"/>
      </w:r>
      <w:r>
        <w:rPr>
          <w:rFonts w:hint="eastAsia" w:ascii="仿宋" w:hAnsi="仿宋" w:eastAsia="仿宋" w:cs="仿宋"/>
          <w:color w:val="auto"/>
          <w:highlight w:val="none"/>
        </w:rPr>
        <w:fldChar w:fldCharType="end"/>
      </w:r>
    </w:p>
    <w:p w14:paraId="465B70DC">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_Toc21470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二、</w:t>
      </w:r>
      <w:r>
        <w:rPr>
          <w:rFonts w:hint="eastAsia" w:ascii="仿宋" w:hAnsi="仿宋" w:eastAsia="仿宋" w:cs="仿宋"/>
          <w:color w:val="auto"/>
          <w:szCs w:val="24"/>
          <w:highlight w:val="none"/>
        </w:rPr>
        <w:t>招标文件</w:t>
      </w:r>
      <w:r>
        <w:rPr>
          <w:color w:val="auto"/>
          <w:highlight w:val="none"/>
        </w:rPr>
        <w:tab/>
      </w:r>
      <w:r>
        <w:rPr>
          <w:color w:val="auto"/>
          <w:highlight w:val="none"/>
        </w:rPr>
        <w:fldChar w:fldCharType="begin"/>
      </w:r>
      <w:r>
        <w:rPr>
          <w:color w:val="auto"/>
          <w:highlight w:val="none"/>
        </w:rPr>
        <w:instrText xml:space="preserve"> PAGEREF _Toc21470 \h </w:instrText>
      </w:r>
      <w:r>
        <w:rPr>
          <w:color w:val="auto"/>
          <w:highlight w:val="none"/>
        </w:rPr>
        <w:fldChar w:fldCharType="separate"/>
      </w:r>
      <w:r>
        <w:rPr>
          <w:color w:val="auto"/>
          <w:highlight w:val="none"/>
        </w:rPr>
        <w:t>8</w:t>
      </w:r>
      <w:r>
        <w:rPr>
          <w:color w:val="auto"/>
          <w:highlight w:val="none"/>
        </w:rPr>
        <w:fldChar w:fldCharType="end"/>
      </w:r>
      <w:r>
        <w:rPr>
          <w:rFonts w:hint="eastAsia" w:ascii="仿宋" w:hAnsi="仿宋" w:eastAsia="仿宋" w:cs="仿宋"/>
          <w:color w:val="auto"/>
          <w:highlight w:val="none"/>
        </w:rPr>
        <w:fldChar w:fldCharType="end"/>
      </w:r>
    </w:p>
    <w:p w14:paraId="5C810B53">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_Toc5138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三、</w:t>
      </w:r>
      <w:r>
        <w:rPr>
          <w:rFonts w:hint="eastAsia" w:ascii="仿宋" w:hAnsi="仿宋" w:eastAsia="仿宋" w:cs="仿宋"/>
          <w:color w:val="auto"/>
          <w:szCs w:val="24"/>
          <w:highlight w:val="none"/>
        </w:rPr>
        <w:t>投标文件</w:t>
      </w:r>
      <w:r>
        <w:rPr>
          <w:color w:val="auto"/>
          <w:highlight w:val="none"/>
        </w:rPr>
        <w:tab/>
      </w:r>
      <w:r>
        <w:rPr>
          <w:color w:val="auto"/>
          <w:highlight w:val="none"/>
        </w:rPr>
        <w:fldChar w:fldCharType="begin"/>
      </w:r>
      <w:r>
        <w:rPr>
          <w:color w:val="auto"/>
          <w:highlight w:val="none"/>
        </w:rPr>
        <w:instrText xml:space="preserve"> PAGEREF _Toc5138 \h </w:instrText>
      </w:r>
      <w:r>
        <w:rPr>
          <w:color w:val="auto"/>
          <w:highlight w:val="none"/>
        </w:rPr>
        <w:fldChar w:fldCharType="separate"/>
      </w:r>
      <w:r>
        <w:rPr>
          <w:color w:val="auto"/>
          <w:highlight w:val="none"/>
        </w:rPr>
        <w:t>9</w:t>
      </w:r>
      <w:r>
        <w:rPr>
          <w:color w:val="auto"/>
          <w:highlight w:val="none"/>
        </w:rPr>
        <w:fldChar w:fldCharType="end"/>
      </w:r>
      <w:r>
        <w:rPr>
          <w:rFonts w:hint="eastAsia" w:ascii="仿宋" w:hAnsi="仿宋" w:eastAsia="仿宋" w:cs="仿宋"/>
          <w:color w:val="auto"/>
          <w:highlight w:val="none"/>
        </w:rPr>
        <w:fldChar w:fldCharType="end"/>
      </w:r>
    </w:p>
    <w:p w14:paraId="64873E6A">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_Toc18120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四、</w:t>
      </w:r>
      <w:r>
        <w:rPr>
          <w:rFonts w:hint="eastAsia" w:ascii="仿宋" w:hAnsi="仿宋" w:eastAsia="仿宋" w:cs="仿宋"/>
          <w:color w:val="auto"/>
          <w:szCs w:val="24"/>
          <w:highlight w:val="none"/>
        </w:rPr>
        <w:t>投标</w:t>
      </w:r>
      <w:r>
        <w:rPr>
          <w:color w:val="auto"/>
          <w:highlight w:val="none"/>
        </w:rPr>
        <w:tab/>
      </w:r>
      <w:r>
        <w:rPr>
          <w:color w:val="auto"/>
          <w:highlight w:val="none"/>
        </w:rPr>
        <w:fldChar w:fldCharType="begin"/>
      </w:r>
      <w:r>
        <w:rPr>
          <w:color w:val="auto"/>
          <w:highlight w:val="none"/>
        </w:rPr>
        <w:instrText xml:space="preserve"> PAGEREF _Toc18120 \h </w:instrText>
      </w:r>
      <w:r>
        <w:rPr>
          <w:color w:val="auto"/>
          <w:highlight w:val="none"/>
        </w:rPr>
        <w:fldChar w:fldCharType="separate"/>
      </w:r>
      <w:r>
        <w:rPr>
          <w:color w:val="auto"/>
          <w:highlight w:val="none"/>
        </w:rPr>
        <w:t>11</w:t>
      </w:r>
      <w:r>
        <w:rPr>
          <w:color w:val="auto"/>
          <w:highlight w:val="none"/>
        </w:rPr>
        <w:fldChar w:fldCharType="end"/>
      </w:r>
      <w:r>
        <w:rPr>
          <w:rFonts w:hint="eastAsia" w:ascii="仿宋" w:hAnsi="仿宋" w:eastAsia="仿宋" w:cs="仿宋"/>
          <w:color w:val="auto"/>
          <w:highlight w:val="none"/>
        </w:rPr>
        <w:fldChar w:fldCharType="end"/>
      </w:r>
    </w:p>
    <w:p w14:paraId="209B4C0F">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_Toc29411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五、</w:t>
      </w:r>
      <w:r>
        <w:rPr>
          <w:rFonts w:hint="eastAsia" w:ascii="仿宋" w:hAnsi="仿宋" w:eastAsia="仿宋" w:cs="仿宋"/>
          <w:color w:val="auto"/>
          <w:szCs w:val="24"/>
          <w:highlight w:val="none"/>
        </w:rPr>
        <w:t>开标</w:t>
      </w:r>
      <w:r>
        <w:rPr>
          <w:color w:val="auto"/>
          <w:highlight w:val="none"/>
        </w:rPr>
        <w:tab/>
      </w:r>
      <w:r>
        <w:rPr>
          <w:color w:val="auto"/>
          <w:highlight w:val="none"/>
        </w:rPr>
        <w:fldChar w:fldCharType="begin"/>
      </w:r>
      <w:r>
        <w:rPr>
          <w:color w:val="auto"/>
          <w:highlight w:val="none"/>
        </w:rPr>
        <w:instrText xml:space="preserve"> PAGEREF _Toc29411 \h </w:instrText>
      </w:r>
      <w:r>
        <w:rPr>
          <w:color w:val="auto"/>
          <w:highlight w:val="none"/>
        </w:rPr>
        <w:fldChar w:fldCharType="separate"/>
      </w:r>
      <w:r>
        <w:rPr>
          <w:color w:val="auto"/>
          <w:highlight w:val="none"/>
        </w:rPr>
        <w:t>12</w:t>
      </w:r>
      <w:r>
        <w:rPr>
          <w:color w:val="auto"/>
          <w:highlight w:val="none"/>
        </w:rPr>
        <w:fldChar w:fldCharType="end"/>
      </w:r>
      <w:r>
        <w:rPr>
          <w:rFonts w:hint="eastAsia" w:ascii="仿宋" w:hAnsi="仿宋" w:eastAsia="仿宋" w:cs="仿宋"/>
          <w:color w:val="auto"/>
          <w:highlight w:val="none"/>
        </w:rPr>
        <w:fldChar w:fldCharType="end"/>
      </w:r>
    </w:p>
    <w:p w14:paraId="41DBF277">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_Toc1874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六、</w:t>
      </w:r>
      <w:r>
        <w:rPr>
          <w:rFonts w:hint="eastAsia" w:ascii="仿宋" w:hAnsi="仿宋" w:eastAsia="仿宋" w:cs="仿宋"/>
          <w:color w:val="auto"/>
          <w:szCs w:val="24"/>
          <w:highlight w:val="none"/>
        </w:rPr>
        <w:t>评标</w:t>
      </w:r>
      <w:r>
        <w:rPr>
          <w:color w:val="auto"/>
          <w:highlight w:val="none"/>
        </w:rPr>
        <w:tab/>
      </w:r>
      <w:r>
        <w:rPr>
          <w:color w:val="auto"/>
          <w:highlight w:val="none"/>
        </w:rPr>
        <w:fldChar w:fldCharType="begin"/>
      </w:r>
      <w:r>
        <w:rPr>
          <w:color w:val="auto"/>
          <w:highlight w:val="none"/>
        </w:rPr>
        <w:instrText xml:space="preserve"> PAGEREF _Toc1874 \h </w:instrText>
      </w:r>
      <w:r>
        <w:rPr>
          <w:color w:val="auto"/>
          <w:highlight w:val="none"/>
        </w:rPr>
        <w:fldChar w:fldCharType="separate"/>
      </w:r>
      <w:r>
        <w:rPr>
          <w:color w:val="auto"/>
          <w:highlight w:val="none"/>
        </w:rPr>
        <w:t>13</w:t>
      </w:r>
      <w:r>
        <w:rPr>
          <w:color w:val="auto"/>
          <w:highlight w:val="none"/>
        </w:rPr>
        <w:fldChar w:fldCharType="end"/>
      </w:r>
      <w:r>
        <w:rPr>
          <w:rFonts w:hint="eastAsia" w:ascii="仿宋" w:hAnsi="仿宋" w:eastAsia="仿宋" w:cs="仿宋"/>
          <w:color w:val="auto"/>
          <w:highlight w:val="none"/>
        </w:rPr>
        <w:fldChar w:fldCharType="end"/>
      </w:r>
    </w:p>
    <w:p w14:paraId="0BE69EBD">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_Toc3956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七、</w:t>
      </w:r>
      <w:r>
        <w:rPr>
          <w:rFonts w:hint="eastAsia" w:ascii="仿宋" w:hAnsi="仿宋" w:eastAsia="仿宋" w:cs="仿宋"/>
          <w:color w:val="auto"/>
          <w:szCs w:val="24"/>
          <w:highlight w:val="none"/>
        </w:rPr>
        <w:t>定标及合同授予</w:t>
      </w:r>
      <w:r>
        <w:rPr>
          <w:color w:val="auto"/>
          <w:highlight w:val="none"/>
        </w:rPr>
        <w:tab/>
      </w:r>
      <w:r>
        <w:rPr>
          <w:color w:val="auto"/>
          <w:highlight w:val="none"/>
        </w:rPr>
        <w:fldChar w:fldCharType="begin"/>
      </w:r>
      <w:r>
        <w:rPr>
          <w:color w:val="auto"/>
          <w:highlight w:val="none"/>
        </w:rPr>
        <w:instrText xml:space="preserve"> PAGEREF _Toc3956 \h </w:instrText>
      </w:r>
      <w:r>
        <w:rPr>
          <w:color w:val="auto"/>
          <w:highlight w:val="none"/>
        </w:rPr>
        <w:fldChar w:fldCharType="separate"/>
      </w:r>
      <w:r>
        <w:rPr>
          <w:color w:val="auto"/>
          <w:highlight w:val="none"/>
        </w:rPr>
        <w:t>13</w:t>
      </w:r>
      <w:r>
        <w:rPr>
          <w:color w:val="auto"/>
          <w:highlight w:val="none"/>
        </w:rPr>
        <w:fldChar w:fldCharType="end"/>
      </w:r>
      <w:r>
        <w:rPr>
          <w:rFonts w:hint="eastAsia" w:ascii="仿宋" w:hAnsi="仿宋" w:eastAsia="仿宋" w:cs="仿宋"/>
          <w:color w:val="auto"/>
          <w:highlight w:val="none"/>
        </w:rPr>
        <w:fldChar w:fldCharType="end"/>
      </w:r>
    </w:p>
    <w:p w14:paraId="66995959">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_Toc14256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八、</w:t>
      </w:r>
      <w:r>
        <w:rPr>
          <w:rFonts w:hint="eastAsia" w:ascii="仿宋" w:hAnsi="仿宋" w:eastAsia="仿宋" w:cs="仿宋"/>
          <w:color w:val="auto"/>
          <w:szCs w:val="24"/>
          <w:highlight w:val="none"/>
        </w:rPr>
        <w:t>纪律和监督</w:t>
      </w:r>
      <w:r>
        <w:rPr>
          <w:color w:val="auto"/>
          <w:highlight w:val="none"/>
        </w:rPr>
        <w:tab/>
      </w:r>
      <w:r>
        <w:rPr>
          <w:color w:val="auto"/>
          <w:highlight w:val="none"/>
        </w:rPr>
        <w:fldChar w:fldCharType="begin"/>
      </w:r>
      <w:r>
        <w:rPr>
          <w:color w:val="auto"/>
          <w:highlight w:val="none"/>
        </w:rPr>
        <w:instrText xml:space="preserve"> PAGEREF _Toc14256 \h </w:instrText>
      </w:r>
      <w:r>
        <w:rPr>
          <w:color w:val="auto"/>
          <w:highlight w:val="none"/>
        </w:rPr>
        <w:fldChar w:fldCharType="separate"/>
      </w:r>
      <w:r>
        <w:rPr>
          <w:color w:val="auto"/>
          <w:highlight w:val="none"/>
        </w:rPr>
        <w:t>14</w:t>
      </w:r>
      <w:r>
        <w:rPr>
          <w:color w:val="auto"/>
          <w:highlight w:val="none"/>
        </w:rPr>
        <w:fldChar w:fldCharType="end"/>
      </w:r>
      <w:r>
        <w:rPr>
          <w:rFonts w:hint="eastAsia" w:ascii="仿宋" w:hAnsi="仿宋" w:eastAsia="仿宋" w:cs="仿宋"/>
          <w:color w:val="auto"/>
          <w:highlight w:val="none"/>
        </w:rPr>
        <w:fldChar w:fldCharType="end"/>
      </w:r>
    </w:p>
    <w:p w14:paraId="43B603EE">
      <w:pPr>
        <w:pStyle w:val="23"/>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_Toc2631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第二章 评标办法</w:t>
      </w:r>
      <w:r>
        <w:rPr>
          <w:color w:val="auto"/>
          <w:highlight w:val="none"/>
        </w:rPr>
        <w:tab/>
      </w:r>
      <w:r>
        <w:rPr>
          <w:color w:val="auto"/>
          <w:highlight w:val="none"/>
        </w:rPr>
        <w:fldChar w:fldCharType="begin"/>
      </w:r>
      <w:r>
        <w:rPr>
          <w:color w:val="auto"/>
          <w:highlight w:val="none"/>
        </w:rPr>
        <w:instrText xml:space="preserve"> PAGEREF _Toc2631 \h </w:instrText>
      </w:r>
      <w:r>
        <w:rPr>
          <w:color w:val="auto"/>
          <w:highlight w:val="none"/>
        </w:rPr>
        <w:fldChar w:fldCharType="separate"/>
      </w:r>
      <w:r>
        <w:rPr>
          <w:color w:val="auto"/>
          <w:highlight w:val="none"/>
        </w:rPr>
        <w:t>16</w:t>
      </w:r>
      <w:r>
        <w:rPr>
          <w:color w:val="auto"/>
          <w:highlight w:val="none"/>
        </w:rPr>
        <w:fldChar w:fldCharType="end"/>
      </w:r>
      <w:r>
        <w:rPr>
          <w:rFonts w:hint="eastAsia" w:ascii="仿宋" w:hAnsi="仿宋" w:eastAsia="仿宋" w:cs="仿宋"/>
          <w:color w:val="auto"/>
          <w:highlight w:val="none"/>
        </w:rPr>
        <w:fldChar w:fldCharType="end"/>
      </w:r>
    </w:p>
    <w:p w14:paraId="7DFF111E">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_Toc18705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评审办法前附表</w:t>
      </w:r>
      <w:r>
        <w:rPr>
          <w:color w:val="auto"/>
          <w:highlight w:val="none"/>
        </w:rPr>
        <w:tab/>
      </w:r>
      <w:r>
        <w:rPr>
          <w:color w:val="auto"/>
          <w:highlight w:val="none"/>
        </w:rPr>
        <w:fldChar w:fldCharType="begin"/>
      </w:r>
      <w:r>
        <w:rPr>
          <w:color w:val="auto"/>
          <w:highlight w:val="none"/>
        </w:rPr>
        <w:instrText xml:space="preserve"> PAGEREF _Toc18705 \h </w:instrText>
      </w:r>
      <w:r>
        <w:rPr>
          <w:color w:val="auto"/>
          <w:highlight w:val="none"/>
        </w:rPr>
        <w:fldChar w:fldCharType="separate"/>
      </w:r>
      <w:r>
        <w:rPr>
          <w:color w:val="auto"/>
          <w:highlight w:val="none"/>
        </w:rPr>
        <w:t>16</w:t>
      </w:r>
      <w:r>
        <w:rPr>
          <w:color w:val="auto"/>
          <w:highlight w:val="none"/>
        </w:rPr>
        <w:fldChar w:fldCharType="end"/>
      </w:r>
      <w:r>
        <w:rPr>
          <w:rFonts w:hint="eastAsia" w:ascii="仿宋" w:hAnsi="仿宋" w:eastAsia="仿宋" w:cs="仿宋"/>
          <w:color w:val="auto"/>
          <w:highlight w:val="none"/>
        </w:rPr>
        <w:fldChar w:fldCharType="end"/>
      </w:r>
    </w:p>
    <w:p w14:paraId="0A476BB3">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_Toc24504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一、</w:t>
      </w:r>
      <w:r>
        <w:rPr>
          <w:rFonts w:hint="eastAsia" w:ascii="仿宋" w:hAnsi="仿宋" w:eastAsia="仿宋" w:cs="仿宋"/>
          <w:color w:val="auto"/>
          <w:szCs w:val="24"/>
          <w:highlight w:val="none"/>
        </w:rPr>
        <w:t>评标方法</w:t>
      </w:r>
      <w:r>
        <w:rPr>
          <w:color w:val="auto"/>
          <w:highlight w:val="none"/>
        </w:rPr>
        <w:tab/>
      </w:r>
      <w:r>
        <w:rPr>
          <w:color w:val="auto"/>
          <w:highlight w:val="none"/>
        </w:rPr>
        <w:fldChar w:fldCharType="begin"/>
      </w:r>
      <w:r>
        <w:rPr>
          <w:color w:val="auto"/>
          <w:highlight w:val="none"/>
        </w:rPr>
        <w:instrText xml:space="preserve"> PAGEREF _Toc24504 \h </w:instrText>
      </w:r>
      <w:r>
        <w:rPr>
          <w:color w:val="auto"/>
          <w:highlight w:val="none"/>
        </w:rPr>
        <w:fldChar w:fldCharType="separate"/>
      </w:r>
      <w:r>
        <w:rPr>
          <w:color w:val="auto"/>
          <w:highlight w:val="none"/>
        </w:rPr>
        <w:t>19</w:t>
      </w:r>
      <w:r>
        <w:rPr>
          <w:color w:val="auto"/>
          <w:highlight w:val="none"/>
        </w:rPr>
        <w:fldChar w:fldCharType="end"/>
      </w:r>
      <w:r>
        <w:rPr>
          <w:rFonts w:hint="eastAsia" w:ascii="仿宋" w:hAnsi="仿宋" w:eastAsia="仿宋" w:cs="仿宋"/>
          <w:color w:val="auto"/>
          <w:highlight w:val="none"/>
        </w:rPr>
        <w:fldChar w:fldCharType="end"/>
      </w:r>
    </w:p>
    <w:p w14:paraId="3FA3E4C5">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_Toc32415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二、</w:t>
      </w:r>
      <w:r>
        <w:rPr>
          <w:rFonts w:hint="eastAsia" w:ascii="仿宋" w:hAnsi="仿宋" w:eastAsia="仿宋" w:cs="仿宋"/>
          <w:color w:val="auto"/>
          <w:szCs w:val="24"/>
          <w:highlight w:val="none"/>
        </w:rPr>
        <w:t>评审标准</w:t>
      </w:r>
      <w:r>
        <w:rPr>
          <w:color w:val="auto"/>
          <w:highlight w:val="none"/>
        </w:rPr>
        <w:tab/>
      </w:r>
      <w:r>
        <w:rPr>
          <w:color w:val="auto"/>
          <w:highlight w:val="none"/>
        </w:rPr>
        <w:fldChar w:fldCharType="begin"/>
      </w:r>
      <w:r>
        <w:rPr>
          <w:color w:val="auto"/>
          <w:highlight w:val="none"/>
        </w:rPr>
        <w:instrText xml:space="preserve"> PAGEREF _Toc32415 \h </w:instrText>
      </w:r>
      <w:r>
        <w:rPr>
          <w:color w:val="auto"/>
          <w:highlight w:val="none"/>
        </w:rPr>
        <w:fldChar w:fldCharType="separate"/>
      </w:r>
      <w:r>
        <w:rPr>
          <w:color w:val="auto"/>
          <w:highlight w:val="none"/>
        </w:rPr>
        <w:t>19</w:t>
      </w:r>
      <w:r>
        <w:rPr>
          <w:color w:val="auto"/>
          <w:highlight w:val="none"/>
        </w:rPr>
        <w:fldChar w:fldCharType="end"/>
      </w:r>
      <w:r>
        <w:rPr>
          <w:rFonts w:hint="eastAsia" w:ascii="仿宋" w:hAnsi="仿宋" w:eastAsia="仿宋" w:cs="仿宋"/>
          <w:color w:val="auto"/>
          <w:highlight w:val="none"/>
        </w:rPr>
        <w:fldChar w:fldCharType="end"/>
      </w:r>
    </w:p>
    <w:p w14:paraId="37BC0A48">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_Toc9604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三、</w:t>
      </w:r>
      <w:r>
        <w:rPr>
          <w:rFonts w:hint="eastAsia" w:ascii="仿宋" w:hAnsi="仿宋" w:eastAsia="仿宋" w:cs="仿宋"/>
          <w:color w:val="auto"/>
          <w:szCs w:val="24"/>
          <w:highlight w:val="none"/>
        </w:rPr>
        <w:t>评标程序</w:t>
      </w:r>
      <w:r>
        <w:rPr>
          <w:color w:val="auto"/>
          <w:highlight w:val="none"/>
        </w:rPr>
        <w:tab/>
      </w:r>
      <w:r>
        <w:rPr>
          <w:color w:val="auto"/>
          <w:highlight w:val="none"/>
        </w:rPr>
        <w:fldChar w:fldCharType="begin"/>
      </w:r>
      <w:r>
        <w:rPr>
          <w:color w:val="auto"/>
          <w:highlight w:val="none"/>
        </w:rPr>
        <w:instrText xml:space="preserve"> PAGEREF _Toc9604 \h </w:instrText>
      </w:r>
      <w:r>
        <w:rPr>
          <w:color w:val="auto"/>
          <w:highlight w:val="none"/>
        </w:rPr>
        <w:fldChar w:fldCharType="separate"/>
      </w:r>
      <w:r>
        <w:rPr>
          <w:color w:val="auto"/>
          <w:highlight w:val="none"/>
        </w:rPr>
        <w:t>20</w:t>
      </w:r>
      <w:r>
        <w:rPr>
          <w:color w:val="auto"/>
          <w:highlight w:val="none"/>
        </w:rPr>
        <w:fldChar w:fldCharType="end"/>
      </w:r>
      <w:r>
        <w:rPr>
          <w:rFonts w:hint="eastAsia" w:ascii="仿宋" w:hAnsi="仿宋" w:eastAsia="仿宋" w:cs="仿宋"/>
          <w:color w:val="auto"/>
          <w:highlight w:val="none"/>
        </w:rPr>
        <w:fldChar w:fldCharType="end"/>
      </w:r>
    </w:p>
    <w:p w14:paraId="373C87EF">
      <w:pPr>
        <w:pStyle w:val="23"/>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_Toc24957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第三章 合同</w:t>
      </w:r>
      <w:r>
        <w:rPr>
          <w:rFonts w:hint="eastAsia" w:ascii="仿宋" w:hAnsi="仿宋" w:eastAsia="仿宋" w:cs="仿宋"/>
          <w:color w:val="auto"/>
          <w:szCs w:val="24"/>
          <w:highlight w:val="none"/>
          <w:lang w:val="en-US" w:eastAsia="zh-CN"/>
        </w:rPr>
        <w:t>文本</w:t>
      </w:r>
      <w:r>
        <w:rPr>
          <w:color w:val="auto"/>
          <w:highlight w:val="none"/>
        </w:rPr>
        <w:tab/>
      </w:r>
      <w:r>
        <w:rPr>
          <w:color w:val="auto"/>
          <w:highlight w:val="none"/>
        </w:rPr>
        <w:fldChar w:fldCharType="begin"/>
      </w:r>
      <w:r>
        <w:rPr>
          <w:color w:val="auto"/>
          <w:highlight w:val="none"/>
        </w:rPr>
        <w:instrText xml:space="preserve"> PAGEREF _Toc24957 \h </w:instrText>
      </w:r>
      <w:r>
        <w:rPr>
          <w:color w:val="auto"/>
          <w:highlight w:val="none"/>
        </w:rPr>
        <w:fldChar w:fldCharType="separate"/>
      </w:r>
      <w:r>
        <w:rPr>
          <w:color w:val="auto"/>
          <w:highlight w:val="none"/>
        </w:rPr>
        <w:t>24</w:t>
      </w:r>
      <w:r>
        <w:rPr>
          <w:color w:val="auto"/>
          <w:highlight w:val="none"/>
        </w:rPr>
        <w:fldChar w:fldCharType="end"/>
      </w:r>
      <w:r>
        <w:rPr>
          <w:rFonts w:hint="eastAsia" w:ascii="仿宋" w:hAnsi="仿宋" w:eastAsia="仿宋" w:cs="仿宋"/>
          <w:color w:val="auto"/>
          <w:highlight w:val="none"/>
        </w:rPr>
        <w:fldChar w:fldCharType="end"/>
      </w:r>
    </w:p>
    <w:p w14:paraId="3D3D53F3">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_Toc10570 </w:instrText>
      </w:r>
      <w:r>
        <w:rPr>
          <w:rFonts w:hint="eastAsia" w:ascii="仿宋" w:hAnsi="仿宋" w:eastAsia="仿宋" w:cs="仿宋"/>
          <w:color w:val="auto"/>
          <w:highlight w:val="none"/>
        </w:rPr>
        <w:fldChar w:fldCharType="separate"/>
      </w:r>
      <w:r>
        <w:rPr>
          <w:rFonts w:hint="eastAsia" w:ascii="仿宋" w:hAnsi="仿宋" w:eastAsia="仿宋" w:cs="仿宋"/>
          <w:bCs w:val="0"/>
          <w:color w:val="auto"/>
          <w:szCs w:val="24"/>
          <w:highlight w:val="none"/>
        </w:rPr>
        <w:t>第一节 政府采购合同协议书</w:t>
      </w:r>
      <w:r>
        <w:rPr>
          <w:color w:val="auto"/>
          <w:highlight w:val="none"/>
        </w:rPr>
        <w:tab/>
      </w:r>
      <w:r>
        <w:rPr>
          <w:color w:val="auto"/>
          <w:highlight w:val="none"/>
        </w:rPr>
        <w:fldChar w:fldCharType="begin"/>
      </w:r>
      <w:r>
        <w:rPr>
          <w:color w:val="auto"/>
          <w:highlight w:val="none"/>
        </w:rPr>
        <w:instrText xml:space="preserve"> PAGEREF _Toc10570 \h </w:instrText>
      </w:r>
      <w:r>
        <w:rPr>
          <w:color w:val="auto"/>
          <w:highlight w:val="none"/>
        </w:rPr>
        <w:fldChar w:fldCharType="separate"/>
      </w:r>
      <w:r>
        <w:rPr>
          <w:color w:val="auto"/>
          <w:highlight w:val="none"/>
        </w:rPr>
        <w:t>26</w:t>
      </w:r>
      <w:r>
        <w:rPr>
          <w:color w:val="auto"/>
          <w:highlight w:val="none"/>
        </w:rPr>
        <w:fldChar w:fldCharType="end"/>
      </w:r>
      <w:r>
        <w:rPr>
          <w:rFonts w:hint="eastAsia" w:ascii="仿宋" w:hAnsi="仿宋" w:eastAsia="仿宋" w:cs="仿宋"/>
          <w:color w:val="auto"/>
          <w:highlight w:val="none"/>
        </w:rPr>
        <w:fldChar w:fldCharType="end"/>
      </w:r>
    </w:p>
    <w:p w14:paraId="68CF6C50">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_Toc30119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4"/>
          <w:highlight w:val="none"/>
        </w:rPr>
        <w:t>第二节 政府采购合同通用条款</w:t>
      </w:r>
      <w:r>
        <w:rPr>
          <w:color w:val="auto"/>
          <w:highlight w:val="none"/>
        </w:rPr>
        <w:tab/>
      </w:r>
      <w:r>
        <w:rPr>
          <w:color w:val="auto"/>
          <w:highlight w:val="none"/>
        </w:rPr>
        <w:fldChar w:fldCharType="begin"/>
      </w:r>
      <w:r>
        <w:rPr>
          <w:color w:val="auto"/>
          <w:highlight w:val="none"/>
        </w:rPr>
        <w:instrText xml:space="preserve"> PAGEREF _Toc30119 \h </w:instrText>
      </w:r>
      <w:r>
        <w:rPr>
          <w:color w:val="auto"/>
          <w:highlight w:val="none"/>
        </w:rPr>
        <w:fldChar w:fldCharType="separate"/>
      </w:r>
      <w:r>
        <w:rPr>
          <w:color w:val="auto"/>
          <w:highlight w:val="none"/>
        </w:rPr>
        <w:t>31</w:t>
      </w:r>
      <w:r>
        <w:rPr>
          <w:color w:val="auto"/>
          <w:highlight w:val="none"/>
        </w:rPr>
        <w:fldChar w:fldCharType="end"/>
      </w:r>
      <w:r>
        <w:rPr>
          <w:rFonts w:hint="eastAsia" w:ascii="仿宋" w:hAnsi="仿宋" w:eastAsia="仿宋" w:cs="仿宋"/>
          <w:color w:val="auto"/>
          <w:highlight w:val="none"/>
        </w:rPr>
        <w:fldChar w:fldCharType="end"/>
      </w:r>
    </w:p>
    <w:p w14:paraId="3C22D575">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_Toc8304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4"/>
          <w:highlight w:val="none"/>
        </w:rPr>
        <w:t>第三节 政府采购合同专用条款</w:t>
      </w:r>
      <w:r>
        <w:rPr>
          <w:color w:val="auto"/>
          <w:highlight w:val="none"/>
        </w:rPr>
        <w:tab/>
      </w:r>
      <w:r>
        <w:rPr>
          <w:color w:val="auto"/>
          <w:highlight w:val="none"/>
        </w:rPr>
        <w:fldChar w:fldCharType="begin"/>
      </w:r>
      <w:r>
        <w:rPr>
          <w:color w:val="auto"/>
          <w:highlight w:val="none"/>
        </w:rPr>
        <w:instrText xml:space="preserve"> PAGEREF _Toc8304 \h </w:instrText>
      </w:r>
      <w:r>
        <w:rPr>
          <w:color w:val="auto"/>
          <w:highlight w:val="none"/>
        </w:rPr>
        <w:fldChar w:fldCharType="separate"/>
      </w:r>
      <w:r>
        <w:rPr>
          <w:color w:val="auto"/>
          <w:highlight w:val="none"/>
        </w:rPr>
        <w:t>39</w:t>
      </w:r>
      <w:r>
        <w:rPr>
          <w:color w:val="auto"/>
          <w:highlight w:val="none"/>
        </w:rPr>
        <w:fldChar w:fldCharType="end"/>
      </w:r>
      <w:r>
        <w:rPr>
          <w:rFonts w:hint="eastAsia" w:ascii="仿宋" w:hAnsi="仿宋" w:eastAsia="仿宋" w:cs="仿宋"/>
          <w:color w:val="auto"/>
          <w:highlight w:val="none"/>
        </w:rPr>
        <w:fldChar w:fldCharType="end"/>
      </w:r>
    </w:p>
    <w:p w14:paraId="5A43E0F1">
      <w:pPr>
        <w:pStyle w:val="23"/>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_Toc16100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第四章 技术标准和要求</w:t>
      </w:r>
      <w:r>
        <w:rPr>
          <w:color w:val="auto"/>
          <w:highlight w:val="none"/>
        </w:rPr>
        <w:tab/>
      </w:r>
      <w:r>
        <w:rPr>
          <w:color w:val="auto"/>
          <w:highlight w:val="none"/>
        </w:rPr>
        <w:fldChar w:fldCharType="begin"/>
      </w:r>
      <w:r>
        <w:rPr>
          <w:color w:val="auto"/>
          <w:highlight w:val="none"/>
        </w:rPr>
        <w:instrText xml:space="preserve"> PAGEREF _Toc16100 \h </w:instrText>
      </w:r>
      <w:r>
        <w:rPr>
          <w:color w:val="auto"/>
          <w:highlight w:val="none"/>
        </w:rPr>
        <w:fldChar w:fldCharType="separate"/>
      </w:r>
      <w:r>
        <w:rPr>
          <w:color w:val="auto"/>
          <w:highlight w:val="none"/>
        </w:rPr>
        <w:t>41</w:t>
      </w:r>
      <w:r>
        <w:rPr>
          <w:color w:val="auto"/>
          <w:highlight w:val="none"/>
        </w:rPr>
        <w:fldChar w:fldCharType="end"/>
      </w:r>
      <w:r>
        <w:rPr>
          <w:rFonts w:hint="eastAsia" w:ascii="仿宋" w:hAnsi="仿宋" w:eastAsia="仿宋" w:cs="仿宋"/>
          <w:color w:val="auto"/>
          <w:highlight w:val="none"/>
        </w:rPr>
        <w:fldChar w:fldCharType="end"/>
      </w:r>
    </w:p>
    <w:p w14:paraId="57D1A58F">
      <w:pPr>
        <w:pStyle w:val="23"/>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_Toc23505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第五章 投标文件格式</w:t>
      </w:r>
      <w:r>
        <w:rPr>
          <w:color w:val="auto"/>
          <w:highlight w:val="none"/>
        </w:rPr>
        <w:tab/>
      </w:r>
      <w:r>
        <w:rPr>
          <w:color w:val="auto"/>
          <w:highlight w:val="none"/>
        </w:rPr>
        <w:fldChar w:fldCharType="begin"/>
      </w:r>
      <w:r>
        <w:rPr>
          <w:color w:val="auto"/>
          <w:highlight w:val="none"/>
        </w:rPr>
        <w:instrText xml:space="preserve"> PAGEREF _Toc23505 \h </w:instrText>
      </w:r>
      <w:r>
        <w:rPr>
          <w:color w:val="auto"/>
          <w:highlight w:val="none"/>
        </w:rPr>
        <w:fldChar w:fldCharType="separate"/>
      </w:r>
      <w:r>
        <w:rPr>
          <w:color w:val="auto"/>
          <w:highlight w:val="none"/>
        </w:rPr>
        <w:t>60</w:t>
      </w:r>
      <w:r>
        <w:rPr>
          <w:color w:val="auto"/>
          <w:highlight w:val="none"/>
        </w:rPr>
        <w:fldChar w:fldCharType="end"/>
      </w:r>
      <w:r>
        <w:rPr>
          <w:rFonts w:hint="eastAsia" w:ascii="仿宋" w:hAnsi="仿宋" w:eastAsia="仿宋" w:cs="仿宋"/>
          <w:color w:val="auto"/>
          <w:highlight w:val="none"/>
        </w:rPr>
        <w:fldChar w:fldCharType="end"/>
      </w:r>
    </w:p>
    <w:p w14:paraId="4E6059AF">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_Toc24099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一、</w:t>
      </w:r>
      <w:r>
        <w:rPr>
          <w:rFonts w:hint="eastAsia" w:ascii="仿宋" w:hAnsi="仿宋" w:eastAsia="仿宋" w:cs="仿宋"/>
          <w:color w:val="auto"/>
          <w:szCs w:val="24"/>
          <w:highlight w:val="none"/>
        </w:rPr>
        <w:t>开标一览表</w:t>
      </w:r>
      <w:r>
        <w:rPr>
          <w:color w:val="auto"/>
          <w:highlight w:val="none"/>
        </w:rPr>
        <w:tab/>
      </w:r>
      <w:r>
        <w:rPr>
          <w:color w:val="auto"/>
          <w:highlight w:val="none"/>
        </w:rPr>
        <w:fldChar w:fldCharType="begin"/>
      </w:r>
      <w:r>
        <w:rPr>
          <w:color w:val="auto"/>
          <w:highlight w:val="none"/>
        </w:rPr>
        <w:instrText xml:space="preserve"> PAGEREF _Toc24099 \h </w:instrText>
      </w:r>
      <w:r>
        <w:rPr>
          <w:color w:val="auto"/>
          <w:highlight w:val="none"/>
        </w:rPr>
        <w:fldChar w:fldCharType="separate"/>
      </w:r>
      <w:r>
        <w:rPr>
          <w:color w:val="auto"/>
          <w:highlight w:val="none"/>
        </w:rPr>
        <w:t>62</w:t>
      </w:r>
      <w:r>
        <w:rPr>
          <w:color w:val="auto"/>
          <w:highlight w:val="none"/>
        </w:rPr>
        <w:fldChar w:fldCharType="end"/>
      </w:r>
      <w:r>
        <w:rPr>
          <w:rFonts w:hint="eastAsia" w:ascii="仿宋" w:hAnsi="仿宋" w:eastAsia="仿宋" w:cs="仿宋"/>
          <w:color w:val="auto"/>
          <w:highlight w:val="none"/>
        </w:rPr>
        <w:fldChar w:fldCharType="end"/>
      </w:r>
    </w:p>
    <w:p w14:paraId="7C0B6044">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_Toc17938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二、投标函</w:t>
      </w:r>
      <w:r>
        <w:rPr>
          <w:color w:val="auto"/>
          <w:highlight w:val="none"/>
        </w:rPr>
        <w:tab/>
      </w:r>
      <w:r>
        <w:rPr>
          <w:color w:val="auto"/>
          <w:highlight w:val="none"/>
        </w:rPr>
        <w:fldChar w:fldCharType="begin"/>
      </w:r>
      <w:r>
        <w:rPr>
          <w:color w:val="auto"/>
          <w:highlight w:val="none"/>
        </w:rPr>
        <w:instrText xml:space="preserve"> PAGEREF _Toc17938 \h </w:instrText>
      </w:r>
      <w:r>
        <w:rPr>
          <w:color w:val="auto"/>
          <w:highlight w:val="none"/>
        </w:rPr>
        <w:fldChar w:fldCharType="separate"/>
      </w:r>
      <w:r>
        <w:rPr>
          <w:color w:val="auto"/>
          <w:highlight w:val="none"/>
        </w:rPr>
        <w:t>63</w:t>
      </w:r>
      <w:r>
        <w:rPr>
          <w:color w:val="auto"/>
          <w:highlight w:val="none"/>
        </w:rPr>
        <w:fldChar w:fldCharType="end"/>
      </w:r>
      <w:r>
        <w:rPr>
          <w:rFonts w:hint="eastAsia" w:ascii="仿宋" w:hAnsi="仿宋" w:eastAsia="仿宋" w:cs="仿宋"/>
          <w:color w:val="auto"/>
          <w:highlight w:val="none"/>
        </w:rPr>
        <w:fldChar w:fldCharType="end"/>
      </w:r>
    </w:p>
    <w:p w14:paraId="2A2245CB">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_Toc4866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三</w:t>
      </w:r>
      <w:r>
        <w:rPr>
          <w:rFonts w:hint="eastAsia" w:ascii="仿宋" w:hAnsi="仿宋" w:eastAsia="仿宋" w:cs="仿宋"/>
          <w:color w:val="auto"/>
          <w:szCs w:val="24"/>
          <w:highlight w:val="none"/>
        </w:rPr>
        <w:t>、投标价格明细表</w:t>
      </w:r>
      <w:r>
        <w:rPr>
          <w:color w:val="auto"/>
          <w:highlight w:val="none"/>
        </w:rPr>
        <w:tab/>
      </w:r>
      <w:r>
        <w:rPr>
          <w:color w:val="auto"/>
          <w:highlight w:val="none"/>
        </w:rPr>
        <w:fldChar w:fldCharType="begin"/>
      </w:r>
      <w:r>
        <w:rPr>
          <w:color w:val="auto"/>
          <w:highlight w:val="none"/>
        </w:rPr>
        <w:instrText xml:space="preserve"> PAGEREF _Toc4866 \h </w:instrText>
      </w:r>
      <w:r>
        <w:rPr>
          <w:color w:val="auto"/>
          <w:highlight w:val="none"/>
        </w:rPr>
        <w:fldChar w:fldCharType="separate"/>
      </w:r>
      <w:r>
        <w:rPr>
          <w:color w:val="auto"/>
          <w:highlight w:val="none"/>
        </w:rPr>
        <w:t>64</w:t>
      </w:r>
      <w:r>
        <w:rPr>
          <w:color w:val="auto"/>
          <w:highlight w:val="none"/>
        </w:rPr>
        <w:fldChar w:fldCharType="end"/>
      </w:r>
      <w:r>
        <w:rPr>
          <w:rFonts w:hint="eastAsia" w:ascii="仿宋" w:hAnsi="仿宋" w:eastAsia="仿宋" w:cs="仿宋"/>
          <w:color w:val="auto"/>
          <w:highlight w:val="none"/>
        </w:rPr>
        <w:fldChar w:fldCharType="end"/>
      </w:r>
    </w:p>
    <w:p w14:paraId="6FC278AC">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_Toc27046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四</w:t>
      </w:r>
      <w:r>
        <w:rPr>
          <w:rFonts w:hint="eastAsia" w:ascii="仿宋" w:hAnsi="仿宋" w:eastAsia="仿宋" w:cs="仿宋"/>
          <w:color w:val="auto"/>
          <w:szCs w:val="24"/>
          <w:highlight w:val="none"/>
        </w:rPr>
        <w:t>、商务条款偏离表</w:t>
      </w:r>
      <w:r>
        <w:rPr>
          <w:color w:val="auto"/>
          <w:highlight w:val="none"/>
        </w:rPr>
        <w:tab/>
      </w:r>
      <w:r>
        <w:rPr>
          <w:color w:val="auto"/>
          <w:highlight w:val="none"/>
        </w:rPr>
        <w:fldChar w:fldCharType="begin"/>
      </w:r>
      <w:r>
        <w:rPr>
          <w:color w:val="auto"/>
          <w:highlight w:val="none"/>
        </w:rPr>
        <w:instrText xml:space="preserve"> PAGEREF _Toc27046 \h </w:instrText>
      </w:r>
      <w:r>
        <w:rPr>
          <w:color w:val="auto"/>
          <w:highlight w:val="none"/>
        </w:rPr>
        <w:fldChar w:fldCharType="separate"/>
      </w:r>
      <w:r>
        <w:rPr>
          <w:color w:val="auto"/>
          <w:highlight w:val="none"/>
        </w:rPr>
        <w:t>65</w:t>
      </w:r>
      <w:r>
        <w:rPr>
          <w:color w:val="auto"/>
          <w:highlight w:val="none"/>
        </w:rPr>
        <w:fldChar w:fldCharType="end"/>
      </w:r>
      <w:r>
        <w:rPr>
          <w:rFonts w:hint="eastAsia" w:ascii="仿宋" w:hAnsi="仿宋" w:eastAsia="仿宋" w:cs="仿宋"/>
          <w:color w:val="auto"/>
          <w:highlight w:val="none"/>
        </w:rPr>
        <w:fldChar w:fldCharType="end"/>
      </w:r>
    </w:p>
    <w:p w14:paraId="27CE3EA8">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_Toc2642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五</w:t>
      </w:r>
      <w:r>
        <w:rPr>
          <w:rFonts w:hint="eastAsia" w:ascii="仿宋" w:hAnsi="仿宋" w:eastAsia="仿宋" w:cs="仿宋"/>
          <w:color w:val="auto"/>
          <w:szCs w:val="24"/>
          <w:highlight w:val="none"/>
        </w:rPr>
        <w:t>、技术条款偏离表</w:t>
      </w:r>
      <w:r>
        <w:rPr>
          <w:color w:val="auto"/>
          <w:highlight w:val="none"/>
        </w:rPr>
        <w:tab/>
      </w:r>
      <w:r>
        <w:rPr>
          <w:color w:val="auto"/>
          <w:highlight w:val="none"/>
        </w:rPr>
        <w:fldChar w:fldCharType="begin"/>
      </w:r>
      <w:r>
        <w:rPr>
          <w:color w:val="auto"/>
          <w:highlight w:val="none"/>
        </w:rPr>
        <w:instrText xml:space="preserve"> PAGEREF _Toc2642 \h </w:instrText>
      </w:r>
      <w:r>
        <w:rPr>
          <w:color w:val="auto"/>
          <w:highlight w:val="none"/>
        </w:rPr>
        <w:fldChar w:fldCharType="separate"/>
      </w:r>
      <w:r>
        <w:rPr>
          <w:color w:val="auto"/>
          <w:highlight w:val="none"/>
        </w:rPr>
        <w:t>66</w:t>
      </w:r>
      <w:r>
        <w:rPr>
          <w:color w:val="auto"/>
          <w:highlight w:val="none"/>
        </w:rPr>
        <w:fldChar w:fldCharType="end"/>
      </w:r>
      <w:r>
        <w:rPr>
          <w:rFonts w:hint="eastAsia" w:ascii="仿宋" w:hAnsi="仿宋" w:eastAsia="仿宋" w:cs="仿宋"/>
          <w:color w:val="auto"/>
          <w:highlight w:val="none"/>
        </w:rPr>
        <w:fldChar w:fldCharType="end"/>
      </w:r>
    </w:p>
    <w:p w14:paraId="1F10E8B1">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_Toc25525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六</w:t>
      </w:r>
      <w:r>
        <w:rPr>
          <w:rFonts w:hint="eastAsia" w:ascii="仿宋" w:hAnsi="仿宋" w:eastAsia="仿宋" w:cs="仿宋"/>
          <w:color w:val="auto"/>
          <w:szCs w:val="24"/>
          <w:highlight w:val="none"/>
        </w:rPr>
        <w:t>、法定代表人身份证明书</w:t>
      </w:r>
      <w:r>
        <w:rPr>
          <w:color w:val="auto"/>
          <w:highlight w:val="none"/>
        </w:rPr>
        <w:tab/>
      </w:r>
      <w:r>
        <w:rPr>
          <w:color w:val="auto"/>
          <w:highlight w:val="none"/>
        </w:rPr>
        <w:fldChar w:fldCharType="begin"/>
      </w:r>
      <w:r>
        <w:rPr>
          <w:color w:val="auto"/>
          <w:highlight w:val="none"/>
        </w:rPr>
        <w:instrText xml:space="preserve"> PAGEREF _Toc25525 \h </w:instrText>
      </w:r>
      <w:r>
        <w:rPr>
          <w:color w:val="auto"/>
          <w:highlight w:val="none"/>
        </w:rPr>
        <w:fldChar w:fldCharType="separate"/>
      </w:r>
      <w:r>
        <w:rPr>
          <w:color w:val="auto"/>
          <w:highlight w:val="none"/>
        </w:rPr>
        <w:t>67</w:t>
      </w:r>
      <w:r>
        <w:rPr>
          <w:color w:val="auto"/>
          <w:highlight w:val="none"/>
        </w:rPr>
        <w:fldChar w:fldCharType="end"/>
      </w:r>
      <w:r>
        <w:rPr>
          <w:rFonts w:hint="eastAsia" w:ascii="仿宋" w:hAnsi="仿宋" w:eastAsia="仿宋" w:cs="仿宋"/>
          <w:color w:val="auto"/>
          <w:highlight w:val="none"/>
        </w:rPr>
        <w:fldChar w:fldCharType="end"/>
      </w:r>
    </w:p>
    <w:p w14:paraId="5694352F">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_Toc27079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七</w:t>
      </w:r>
      <w:r>
        <w:rPr>
          <w:rFonts w:hint="eastAsia" w:ascii="仿宋" w:hAnsi="仿宋" w:eastAsia="仿宋" w:cs="仿宋"/>
          <w:color w:val="auto"/>
          <w:szCs w:val="24"/>
          <w:highlight w:val="none"/>
        </w:rPr>
        <w:t>、法定代表人授权委托书</w:t>
      </w:r>
      <w:r>
        <w:rPr>
          <w:color w:val="auto"/>
          <w:highlight w:val="none"/>
        </w:rPr>
        <w:tab/>
      </w:r>
      <w:r>
        <w:rPr>
          <w:color w:val="auto"/>
          <w:highlight w:val="none"/>
        </w:rPr>
        <w:fldChar w:fldCharType="begin"/>
      </w:r>
      <w:r>
        <w:rPr>
          <w:color w:val="auto"/>
          <w:highlight w:val="none"/>
        </w:rPr>
        <w:instrText xml:space="preserve"> PAGEREF _Toc27079 \h </w:instrText>
      </w:r>
      <w:r>
        <w:rPr>
          <w:color w:val="auto"/>
          <w:highlight w:val="none"/>
        </w:rPr>
        <w:fldChar w:fldCharType="separate"/>
      </w:r>
      <w:r>
        <w:rPr>
          <w:color w:val="auto"/>
          <w:highlight w:val="none"/>
        </w:rPr>
        <w:t>68</w:t>
      </w:r>
      <w:r>
        <w:rPr>
          <w:color w:val="auto"/>
          <w:highlight w:val="none"/>
        </w:rPr>
        <w:fldChar w:fldCharType="end"/>
      </w:r>
      <w:r>
        <w:rPr>
          <w:rFonts w:hint="eastAsia" w:ascii="仿宋" w:hAnsi="仿宋" w:eastAsia="仿宋" w:cs="仿宋"/>
          <w:color w:val="auto"/>
          <w:highlight w:val="none"/>
        </w:rPr>
        <w:fldChar w:fldCharType="end"/>
      </w:r>
    </w:p>
    <w:p w14:paraId="4E490DFB">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_Toc5003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八</w:t>
      </w:r>
      <w:r>
        <w:rPr>
          <w:rFonts w:hint="eastAsia" w:ascii="仿宋" w:hAnsi="仿宋" w:eastAsia="仿宋" w:cs="仿宋"/>
          <w:color w:val="auto"/>
          <w:szCs w:val="24"/>
          <w:highlight w:val="none"/>
        </w:rPr>
        <w:t>、</w:t>
      </w:r>
      <w:r>
        <w:rPr>
          <w:rFonts w:hint="eastAsia" w:ascii="仿宋" w:hAnsi="仿宋" w:eastAsia="仿宋" w:cs="仿宋"/>
          <w:bCs/>
          <w:color w:val="auto"/>
          <w:szCs w:val="24"/>
          <w:highlight w:val="none"/>
        </w:rPr>
        <w:t>投标人资格条件证明材料</w:t>
      </w:r>
      <w:r>
        <w:rPr>
          <w:color w:val="auto"/>
          <w:highlight w:val="none"/>
        </w:rPr>
        <w:tab/>
      </w:r>
      <w:r>
        <w:rPr>
          <w:color w:val="auto"/>
          <w:highlight w:val="none"/>
        </w:rPr>
        <w:fldChar w:fldCharType="begin"/>
      </w:r>
      <w:r>
        <w:rPr>
          <w:color w:val="auto"/>
          <w:highlight w:val="none"/>
        </w:rPr>
        <w:instrText xml:space="preserve"> PAGEREF _Toc5003 \h </w:instrText>
      </w:r>
      <w:r>
        <w:rPr>
          <w:color w:val="auto"/>
          <w:highlight w:val="none"/>
        </w:rPr>
        <w:fldChar w:fldCharType="separate"/>
      </w:r>
      <w:r>
        <w:rPr>
          <w:color w:val="auto"/>
          <w:highlight w:val="none"/>
        </w:rPr>
        <w:t>69</w:t>
      </w:r>
      <w:r>
        <w:rPr>
          <w:color w:val="auto"/>
          <w:highlight w:val="none"/>
        </w:rPr>
        <w:fldChar w:fldCharType="end"/>
      </w:r>
      <w:r>
        <w:rPr>
          <w:rFonts w:hint="eastAsia" w:ascii="仿宋" w:hAnsi="仿宋" w:eastAsia="仿宋" w:cs="仿宋"/>
          <w:color w:val="auto"/>
          <w:highlight w:val="none"/>
        </w:rPr>
        <w:fldChar w:fldCharType="end"/>
      </w:r>
    </w:p>
    <w:p w14:paraId="570B9C7A">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_Toc19012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8</w:t>
      </w:r>
      <w:r>
        <w:rPr>
          <w:rFonts w:hint="eastAsia" w:ascii="仿宋" w:hAnsi="仿宋" w:eastAsia="仿宋" w:cs="仿宋"/>
          <w:color w:val="auto"/>
          <w:szCs w:val="24"/>
          <w:highlight w:val="none"/>
        </w:rPr>
        <w:t>.1 法人或者其他组织的营业执照等证明文件，自然人的身份证明</w:t>
      </w:r>
      <w:r>
        <w:rPr>
          <w:color w:val="auto"/>
          <w:highlight w:val="none"/>
        </w:rPr>
        <w:tab/>
      </w:r>
      <w:r>
        <w:rPr>
          <w:color w:val="auto"/>
          <w:highlight w:val="none"/>
        </w:rPr>
        <w:fldChar w:fldCharType="begin"/>
      </w:r>
      <w:r>
        <w:rPr>
          <w:color w:val="auto"/>
          <w:highlight w:val="none"/>
        </w:rPr>
        <w:instrText xml:space="preserve"> PAGEREF _Toc19012 \h </w:instrText>
      </w:r>
      <w:r>
        <w:rPr>
          <w:color w:val="auto"/>
          <w:highlight w:val="none"/>
        </w:rPr>
        <w:fldChar w:fldCharType="separate"/>
      </w:r>
      <w:r>
        <w:rPr>
          <w:color w:val="auto"/>
          <w:highlight w:val="none"/>
        </w:rPr>
        <w:t>70</w:t>
      </w:r>
      <w:r>
        <w:rPr>
          <w:color w:val="auto"/>
          <w:highlight w:val="none"/>
        </w:rPr>
        <w:fldChar w:fldCharType="end"/>
      </w:r>
      <w:r>
        <w:rPr>
          <w:rFonts w:hint="eastAsia" w:ascii="仿宋" w:hAnsi="仿宋" w:eastAsia="仿宋" w:cs="仿宋"/>
          <w:color w:val="auto"/>
          <w:highlight w:val="none"/>
        </w:rPr>
        <w:fldChar w:fldCharType="end"/>
      </w:r>
    </w:p>
    <w:p w14:paraId="630F15DD">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_Toc4668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8</w:t>
      </w:r>
      <w:r>
        <w:rPr>
          <w:rFonts w:hint="eastAsia" w:ascii="仿宋" w:hAnsi="仿宋" w:eastAsia="仿宋" w:cs="仿宋"/>
          <w:color w:val="auto"/>
          <w:szCs w:val="24"/>
          <w:highlight w:val="none"/>
        </w:rPr>
        <w:t>.2 财务状况报告，依法缴纳税收和社会保障资金的相关材料</w:t>
      </w:r>
      <w:r>
        <w:rPr>
          <w:color w:val="auto"/>
          <w:highlight w:val="none"/>
        </w:rPr>
        <w:tab/>
      </w:r>
      <w:r>
        <w:rPr>
          <w:color w:val="auto"/>
          <w:highlight w:val="none"/>
        </w:rPr>
        <w:fldChar w:fldCharType="begin"/>
      </w:r>
      <w:r>
        <w:rPr>
          <w:color w:val="auto"/>
          <w:highlight w:val="none"/>
        </w:rPr>
        <w:instrText xml:space="preserve"> PAGEREF _Toc4668 \h </w:instrText>
      </w:r>
      <w:r>
        <w:rPr>
          <w:color w:val="auto"/>
          <w:highlight w:val="none"/>
        </w:rPr>
        <w:fldChar w:fldCharType="separate"/>
      </w:r>
      <w:r>
        <w:rPr>
          <w:color w:val="auto"/>
          <w:highlight w:val="none"/>
        </w:rPr>
        <w:t>71</w:t>
      </w:r>
      <w:r>
        <w:rPr>
          <w:color w:val="auto"/>
          <w:highlight w:val="none"/>
        </w:rPr>
        <w:fldChar w:fldCharType="end"/>
      </w:r>
      <w:r>
        <w:rPr>
          <w:rFonts w:hint="eastAsia" w:ascii="仿宋" w:hAnsi="仿宋" w:eastAsia="仿宋" w:cs="仿宋"/>
          <w:color w:val="auto"/>
          <w:highlight w:val="none"/>
        </w:rPr>
        <w:fldChar w:fldCharType="end"/>
      </w:r>
    </w:p>
    <w:p w14:paraId="45D49485">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_Toc7515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8</w:t>
      </w:r>
      <w:r>
        <w:rPr>
          <w:rFonts w:hint="eastAsia" w:ascii="仿宋" w:hAnsi="仿宋" w:eastAsia="仿宋" w:cs="仿宋"/>
          <w:color w:val="auto"/>
          <w:szCs w:val="24"/>
          <w:highlight w:val="none"/>
        </w:rPr>
        <w:t>.3 具备履行合同所必需的设备和专业技术能力的证明材料</w:t>
      </w:r>
      <w:r>
        <w:rPr>
          <w:color w:val="auto"/>
          <w:highlight w:val="none"/>
        </w:rPr>
        <w:tab/>
      </w:r>
      <w:r>
        <w:rPr>
          <w:color w:val="auto"/>
          <w:highlight w:val="none"/>
        </w:rPr>
        <w:fldChar w:fldCharType="begin"/>
      </w:r>
      <w:r>
        <w:rPr>
          <w:color w:val="auto"/>
          <w:highlight w:val="none"/>
        </w:rPr>
        <w:instrText xml:space="preserve"> PAGEREF _Toc7515 \h </w:instrText>
      </w:r>
      <w:r>
        <w:rPr>
          <w:color w:val="auto"/>
          <w:highlight w:val="none"/>
        </w:rPr>
        <w:fldChar w:fldCharType="separate"/>
      </w:r>
      <w:r>
        <w:rPr>
          <w:color w:val="auto"/>
          <w:highlight w:val="none"/>
        </w:rPr>
        <w:t>72</w:t>
      </w:r>
      <w:r>
        <w:rPr>
          <w:color w:val="auto"/>
          <w:highlight w:val="none"/>
        </w:rPr>
        <w:fldChar w:fldCharType="end"/>
      </w:r>
      <w:r>
        <w:rPr>
          <w:rFonts w:hint="eastAsia" w:ascii="仿宋" w:hAnsi="仿宋" w:eastAsia="仿宋" w:cs="仿宋"/>
          <w:color w:val="auto"/>
          <w:highlight w:val="none"/>
        </w:rPr>
        <w:fldChar w:fldCharType="end"/>
      </w:r>
    </w:p>
    <w:p w14:paraId="38B870A3">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_Toc7322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8</w:t>
      </w:r>
      <w:r>
        <w:rPr>
          <w:rFonts w:hint="eastAsia" w:ascii="仿宋" w:hAnsi="仿宋" w:eastAsia="仿宋" w:cs="仿宋"/>
          <w:color w:val="auto"/>
          <w:szCs w:val="24"/>
          <w:highlight w:val="none"/>
        </w:rPr>
        <w:t>.4 参加政府采购活动前3年内在经营活动中没有重大违法记录的书面声明</w:t>
      </w:r>
      <w:r>
        <w:rPr>
          <w:color w:val="auto"/>
          <w:highlight w:val="none"/>
        </w:rPr>
        <w:tab/>
      </w:r>
      <w:r>
        <w:rPr>
          <w:color w:val="auto"/>
          <w:highlight w:val="none"/>
        </w:rPr>
        <w:fldChar w:fldCharType="begin"/>
      </w:r>
      <w:r>
        <w:rPr>
          <w:color w:val="auto"/>
          <w:highlight w:val="none"/>
        </w:rPr>
        <w:instrText xml:space="preserve"> PAGEREF _Toc7322 \h </w:instrText>
      </w:r>
      <w:r>
        <w:rPr>
          <w:color w:val="auto"/>
          <w:highlight w:val="none"/>
        </w:rPr>
        <w:fldChar w:fldCharType="separate"/>
      </w:r>
      <w:r>
        <w:rPr>
          <w:color w:val="auto"/>
          <w:highlight w:val="none"/>
        </w:rPr>
        <w:t>73</w:t>
      </w:r>
      <w:r>
        <w:rPr>
          <w:color w:val="auto"/>
          <w:highlight w:val="none"/>
        </w:rPr>
        <w:fldChar w:fldCharType="end"/>
      </w:r>
      <w:r>
        <w:rPr>
          <w:rFonts w:hint="eastAsia" w:ascii="仿宋" w:hAnsi="仿宋" w:eastAsia="仿宋" w:cs="仿宋"/>
          <w:color w:val="auto"/>
          <w:highlight w:val="none"/>
        </w:rPr>
        <w:fldChar w:fldCharType="end"/>
      </w:r>
    </w:p>
    <w:p w14:paraId="13D38A4C">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_Toc8186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8</w:t>
      </w:r>
      <w:r>
        <w:rPr>
          <w:rFonts w:hint="eastAsia" w:ascii="仿宋" w:hAnsi="仿宋" w:eastAsia="仿宋" w:cs="仿宋"/>
          <w:color w:val="auto"/>
          <w:szCs w:val="24"/>
          <w:highlight w:val="none"/>
        </w:rPr>
        <w:t>.5 具备法律、行政法规规定的其他条件的证明材料</w:t>
      </w:r>
      <w:r>
        <w:rPr>
          <w:color w:val="auto"/>
          <w:highlight w:val="none"/>
        </w:rPr>
        <w:tab/>
      </w:r>
      <w:r>
        <w:rPr>
          <w:color w:val="auto"/>
          <w:highlight w:val="none"/>
        </w:rPr>
        <w:fldChar w:fldCharType="begin"/>
      </w:r>
      <w:r>
        <w:rPr>
          <w:color w:val="auto"/>
          <w:highlight w:val="none"/>
        </w:rPr>
        <w:instrText xml:space="preserve"> PAGEREF _Toc8186 \h </w:instrText>
      </w:r>
      <w:r>
        <w:rPr>
          <w:color w:val="auto"/>
          <w:highlight w:val="none"/>
        </w:rPr>
        <w:fldChar w:fldCharType="separate"/>
      </w:r>
      <w:r>
        <w:rPr>
          <w:color w:val="auto"/>
          <w:highlight w:val="none"/>
        </w:rPr>
        <w:t>74</w:t>
      </w:r>
      <w:r>
        <w:rPr>
          <w:color w:val="auto"/>
          <w:highlight w:val="none"/>
        </w:rPr>
        <w:fldChar w:fldCharType="end"/>
      </w:r>
      <w:r>
        <w:rPr>
          <w:rFonts w:hint="eastAsia" w:ascii="仿宋" w:hAnsi="仿宋" w:eastAsia="仿宋" w:cs="仿宋"/>
          <w:color w:val="auto"/>
          <w:highlight w:val="none"/>
        </w:rPr>
        <w:fldChar w:fldCharType="end"/>
      </w:r>
    </w:p>
    <w:p w14:paraId="54B07F9E">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_Toc10677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九</w:t>
      </w:r>
      <w:r>
        <w:rPr>
          <w:rFonts w:hint="eastAsia" w:ascii="仿宋" w:hAnsi="仿宋" w:eastAsia="仿宋" w:cs="仿宋"/>
          <w:color w:val="auto"/>
          <w:szCs w:val="24"/>
          <w:highlight w:val="none"/>
        </w:rPr>
        <w:t>、投标人近年类似项目情况表</w:t>
      </w:r>
      <w:r>
        <w:rPr>
          <w:color w:val="auto"/>
          <w:highlight w:val="none"/>
        </w:rPr>
        <w:tab/>
      </w:r>
      <w:r>
        <w:rPr>
          <w:color w:val="auto"/>
          <w:highlight w:val="none"/>
        </w:rPr>
        <w:fldChar w:fldCharType="begin"/>
      </w:r>
      <w:r>
        <w:rPr>
          <w:color w:val="auto"/>
          <w:highlight w:val="none"/>
        </w:rPr>
        <w:instrText xml:space="preserve"> PAGEREF _Toc10677 \h </w:instrText>
      </w:r>
      <w:r>
        <w:rPr>
          <w:color w:val="auto"/>
          <w:highlight w:val="none"/>
        </w:rPr>
        <w:fldChar w:fldCharType="separate"/>
      </w:r>
      <w:r>
        <w:rPr>
          <w:color w:val="auto"/>
          <w:highlight w:val="none"/>
        </w:rPr>
        <w:t>77</w:t>
      </w:r>
      <w:r>
        <w:rPr>
          <w:color w:val="auto"/>
          <w:highlight w:val="none"/>
        </w:rPr>
        <w:fldChar w:fldCharType="end"/>
      </w:r>
      <w:r>
        <w:rPr>
          <w:rFonts w:hint="eastAsia" w:ascii="仿宋" w:hAnsi="仿宋" w:eastAsia="仿宋" w:cs="仿宋"/>
          <w:color w:val="auto"/>
          <w:highlight w:val="none"/>
        </w:rPr>
        <w:fldChar w:fldCharType="end"/>
      </w:r>
    </w:p>
    <w:p w14:paraId="0B8B6368">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_Toc19296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shd w:val="clear" w:color="auto" w:fill="FFFFFF" w:themeFill="background1"/>
          <w:lang w:val="en-US" w:eastAsia="zh-CN"/>
        </w:rPr>
        <w:t>十</w:t>
      </w:r>
      <w:r>
        <w:rPr>
          <w:rFonts w:hint="eastAsia" w:ascii="仿宋" w:hAnsi="仿宋" w:eastAsia="仿宋" w:cs="仿宋"/>
          <w:color w:val="auto"/>
          <w:szCs w:val="24"/>
          <w:highlight w:val="none"/>
          <w:shd w:val="clear" w:color="auto" w:fill="FFFFFF" w:themeFill="background1"/>
        </w:rPr>
        <w:t>、售后服务承诺书</w:t>
      </w:r>
      <w:r>
        <w:rPr>
          <w:color w:val="auto"/>
          <w:highlight w:val="none"/>
        </w:rPr>
        <w:tab/>
      </w:r>
      <w:r>
        <w:rPr>
          <w:color w:val="auto"/>
          <w:highlight w:val="none"/>
        </w:rPr>
        <w:fldChar w:fldCharType="begin"/>
      </w:r>
      <w:r>
        <w:rPr>
          <w:color w:val="auto"/>
          <w:highlight w:val="none"/>
        </w:rPr>
        <w:instrText xml:space="preserve"> PAGEREF _Toc19296 \h </w:instrText>
      </w:r>
      <w:r>
        <w:rPr>
          <w:color w:val="auto"/>
          <w:highlight w:val="none"/>
        </w:rPr>
        <w:fldChar w:fldCharType="separate"/>
      </w:r>
      <w:r>
        <w:rPr>
          <w:color w:val="auto"/>
          <w:highlight w:val="none"/>
        </w:rPr>
        <w:t>78</w:t>
      </w:r>
      <w:r>
        <w:rPr>
          <w:color w:val="auto"/>
          <w:highlight w:val="none"/>
        </w:rPr>
        <w:fldChar w:fldCharType="end"/>
      </w:r>
      <w:r>
        <w:rPr>
          <w:rFonts w:hint="eastAsia" w:ascii="仿宋" w:hAnsi="仿宋" w:eastAsia="仿宋" w:cs="仿宋"/>
          <w:color w:val="auto"/>
          <w:highlight w:val="none"/>
        </w:rPr>
        <w:fldChar w:fldCharType="end"/>
      </w:r>
    </w:p>
    <w:p w14:paraId="04CE8084">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_Toc31355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shd w:val="clear" w:color="auto" w:fill="FFFFFF" w:themeFill="background1"/>
        </w:rPr>
        <w:t>十</w:t>
      </w:r>
      <w:r>
        <w:rPr>
          <w:rFonts w:hint="eastAsia" w:ascii="仿宋" w:hAnsi="仿宋" w:eastAsia="仿宋" w:cs="仿宋"/>
          <w:color w:val="auto"/>
          <w:szCs w:val="24"/>
          <w:highlight w:val="none"/>
          <w:shd w:val="clear" w:color="auto" w:fill="FFFFFF" w:themeFill="background1"/>
          <w:lang w:val="en-US" w:eastAsia="zh-CN"/>
        </w:rPr>
        <w:t>一</w:t>
      </w:r>
      <w:r>
        <w:rPr>
          <w:rFonts w:hint="eastAsia" w:ascii="仿宋" w:hAnsi="仿宋" w:eastAsia="仿宋" w:cs="仿宋"/>
          <w:color w:val="auto"/>
          <w:szCs w:val="24"/>
          <w:highlight w:val="none"/>
          <w:shd w:val="clear" w:color="auto" w:fill="FFFFFF" w:themeFill="background1"/>
        </w:rPr>
        <w:t>、技术方案</w:t>
      </w:r>
      <w:r>
        <w:rPr>
          <w:color w:val="auto"/>
          <w:highlight w:val="none"/>
        </w:rPr>
        <w:tab/>
      </w:r>
      <w:r>
        <w:rPr>
          <w:color w:val="auto"/>
          <w:highlight w:val="none"/>
        </w:rPr>
        <w:fldChar w:fldCharType="begin"/>
      </w:r>
      <w:r>
        <w:rPr>
          <w:color w:val="auto"/>
          <w:highlight w:val="none"/>
        </w:rPr>
        <w:instrText xml:space="preserve"> PAGEREF _Toc31355 \h </w:instrText>
      </w:r>
      <w:r>
        <w:rPr>
          <w:color w:val="auto"/>
          <w:highlight w:val="none"/>
        </w:rPr>
        <w:fldChar w:fldCharType="separate"/>
      </w:r>
      <w:r>
        <w:rPr>
          <w:color w:val="auto"/>
          <w:highlight w:val="none"/>
        </w:rPr>
        <w:t>79</w:t>
      </w:r>
      <w:r>
        <w:rPr>
          <w:color w:val="auto"/>
          <w:highlight w:val="none"/>
        </w:rPr>
        <w:fldChar w:fldCharType="end"/>
      </w:r>
      <w:r>
        <w:rPr>
          <w:rFonts w:hint="eastAsia" w:ascii="仿宋" w:hAnsi="仿宋" w:eastAsia="仿宋" w:cs="仿宋"/>
          <w:color w:val="auto"/>
          <w:highlight w:val="none"/>
        </w:rPr>
        <w:fldChar w:fldCharType="end"/>
      </w:r>
    </w:p>
    <w:p w14:paraId="5A27541B">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_Toc32457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十二、其它需要提交的资料</w:t>
      </w:r>
      <w:r>
        <w:rPr>
          <w:color w:val="auto"/>
          <w:highlight w:val="none"/>
        </w:rPr>
        <w:tab/>
      </w:r>
      <w:r>
        <w:rPr>
          <w:color w:val="auto"/>
          <w:highlight w:val="none"/>
        </w:rPr>
        <w:fldChar w:fldCharType="begin"/>
      </w:r>
      <w:r>
        <w:rPr>
          <w:color w:val="auto"/>
          <w:highlight w:val="none"/>
        </w:rPr>
        <w:instrText xml:space="preserve"> PAGEREF _Toc32457 \h </w:instrText>
      </w:r>
      <w:r>
        <w:rPr>
          <w:color w:val="auto"/>
          <w:highlight w:val="none"/>
        </w:rPr>
        <w:fldChar w:fldCharType="separate"/>
      </w:r>
      <w:r>
        <w:rPr>
          <w:color w:val="auto"/>
          <w:highlight w:val="none"/>
        </w:rPr>
        <w:t>80</w:t>
      </w:r>
      <w:r>
        <w:rPr>
          <w:color w:val="auto"/>
          <w:highlight w:val="none"/>
        </w:rPr>
        <w:fldChar w:fldCharType="end"/>
      </w:r>
      <w:r>
        <w:rPr>
          <w:rFonts w:hint="eastAsia" w:ascii="仿宋" w:hAnsi="仿宋" w:eastAsia="仿宋" w:cs="仿宋"/>
          <w:color w:val="auto"/>
          <w:highlight w:val="none"/>
        </w:rPr>
        <w:fldChar w:fldCharType="end"/>
      </w:r>
    </w:p>
    <w:p w14:paraId="1A3BE3BE">
      <w:pPr>
        <w:pStyle w:val="23"/>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_Toc4913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第六章 补充条款</w:t>
      </w:r>
      <w:r>
        <w:rPr>
          <w:color w:val="auto"/>
          <w:highlight w:val="none"/>
        </w:rPr>
        <w:tab/>
      </w:r>
      <w:r>
        <w:rPr>
          <w:color w:val="auto"/>
          <w:highlight w:val="none"/>
        </w:rPr>
        <w:fldChar w:fldCharType="begin"/>
      </w:r>
      <w:r>
        <w:rPr>
          <w:color w:val="auto"/>
          <w:highlight w:val="none"/>
        </w:rPr>
        <w:instrText xml:space="preserve"> PAGEREF _Toc4913 \h </w:instrText>
      </w:r>
      <w:r>
        <w:rPr>
          <w:color w:val="auto"/>
          <w:highlight w:val="none"/>
        </w:rPr>
        <w:fldChar w:fldCharType="separate"/>
      </w:r>
      <w:r>
        <w:rPr>
          <w:color w:val="auto"/>
          <w:highlight w:val="none"/>
        </w:rPr>
        <w:t>81</w:t>
      </w:r>
      <w:r>
        <w:rPr>
          <w:color w:val="auto"/>
          <w:highlight w:val="none"/>
        </w:rPr>
        <w:fldChar w:fldCharType="end"/>
      </w:r>
      <w:r>
        <w:rPr>
          <w:rFonts w:hint="eastAsia" w:ascii="仿宋" w:hAnsi="仿宋" w:eastAsia="仿宋" w:cs="仿宋"/>
          <w:color w:val="auto"/>
          <w:highlight w:val="none"/>
        </w:rPr>
        <w:fldChar w:fldCharType="end"/>
      </w:r>
    </w:p>
    <w:p w14:paraId="76B88218">
      <w:pPr>
        <w:rPr>
          <w:rFonts w:hint="eastAsia" w:ascii="仿宋" w:hAnsi="仿宋" w:eastAsia="仿宋" w:cs="仿宋"/>
          <w:color w:val="auto"/>
          <w:sz w:val="24"/>
          <w:highlight w:val="none"/>
        </w:rPr>
      </w:pPr>
      <w:r>
        <w:rPr>
          <w:rFonts w:hint="eastAsia" w:ascii="仿宋" w:hAnsi="仿宋" w:eastAsia="仿宋" w:cs="仿宋"/>
          <w:color w:val="auto"/>
          <w:highlight w:val="none"/>
        </w:rPr>
        <w:fldChar w:fldCharType="end"/>
      </w:r>
    </w:p>
    <w:p w14:paraId="07DFEE24">
      <w:pPr>
        <w:spacing w:line="360" w:lineRule="auto"/>
        <w:jc w:val="center"/>
        <w:outlineLvl w:val="0"/>
        <w:rPr>
          <w:rFonts w:hint="eastAsia" w:ascii="仿宋" w:hAnsi="仿宋" w:eastAsia="仿宋" w:cs="仿宋"/>
          <w:b/>
          <w:bCs/>
          <w:color w:val="auto"/>
          <w:sz w:val="32"/>
          <w:szCs w:val="32"/>
          <w:highlight w:val="none"/>
        </w:rPr>
        <w:sectPr>
          <w:headerReference r:id="rId3" w:type="default"/>
          <w:footerReference r:id="rId4" w:type="default"/>
          <w:footerReference r:id="rId5" w:type="even"/>
          <w:pgSz w:w="11906" w:h="16838"/>
          <w:pgMar w:top="1361" w:right="1134" w:bottom="1361" w:left="1418" w:header="851" w:footer="992" w:gutter="0"/>
          <w:pgNumType w:start="1"/>
          <w:cols w:space="720" w:num="1"/>
          <w:docGrid w:type="lines" w:linePitch="312" w:charSpace="0"/>
        </w:sectPr>
      </w:pPr>
    </w:p>
    <w:p w14:paraId="33B9E51C">
      <w:pPr>
        <w:spacing w:line="360" w:lineRule="auto"/>
        <w:jc w:val="center"/>
        <w:outlineLvl w:val="0"/>
        <w:rPr>
          <w:rFonts w:hint="eastAsia" w:ascii="仿宋" w:hAnsi="仿宋" w:eastAsia="仿宋" w:cs="仿宋"/>
          <w:b/>
          <w:bCs/>
          <w:color w:val="auto"/>
          <w:sz w:val="24"/>
          <w:szCs w:val="24"/>
          <w:highlight w:val="none"/>
        </w:rPr>
      </w:pPr>
      <w:bookmarkStart w:id="0" w:name="_Toc17403"/>
      <w:r>
        <w:rPr>
          <w:rFonts w:hint="eastAsia" w:ascii="仿宋" w:hAnsi="仿宋" w:eastAsia="仿宋" w:cs="仿宋"/>
          <w:b/>
          <w:bCs/>
          <w:color w:val="auto"/>
          <w:sz w:val="32"/>
          <w:szCs w:val="32"/>
          <w:highlight w:val="none"/>
        </w:rPr>
        <w:t>招标公告</w:t>
      </w:r>
      <w:bookmarkEnd w:id="0"/>
    </w:p>
    <w:p w14:paraId="67D4A98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5A20A31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新疆维吾尔自治区农业科学院中亚农作物种质资源引进中转基地建设设备采购项目</w:t>
      </w:r>
      <w:r>
        <w:rPr>
          <w:rFonts w:hint="eastAsia" w:ascii="仿宋" w:hAnsi="仿宋" w:eastAsia="仿宋" w:cs="仿宋"/>
          <w:color w:val="auto"/>
          <w:sz w:val="24"/>
          <w:szCs w:val="24"/>
          <w:highlight w:val="none"/>
        </w:rPr>
        <w:t>招标项目的潜在投标人应在政采云平台线上获取招标文件，并于2025年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日 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:00（北京时间）前递交投标文件。</w:t>
      </w:r>
    </w:p>
    <w:p w14:paraId="60F3AA5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一、项目基本情况</w:t>
      </w:r>
    </w:p>
    <w:p w14:paraId="0D9FC31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XSJ20250</w:t>
      </w:r>
      <w:r>
        <w:rPr>
          <w:rFonts w:hint="eastAsia" w:ascii="仿宋" w:hAnsi="仿宋" w:eastAsia="仿宋" w:cs="仿宋"/>
          <w:color w:val="auto"/>
          <w:sz w:val="24"/>
          <w:szCs w:val="24"/>
          <w:highlight w:val="none"/>
          <w:lang w:val="en-US" w:eastAsia="zh-CN"/>
        </w:rPr>
        <w:t>624-01</w:t>
      </w:r>
    </w:p>
    <w:p w14:paraId="1971BF0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新疆维吾尔自治区农业科学院中亚农作物种质资源引进中转基地建设设备采购项目</w:t>
      </w:r>
    </w:p>
    <w:p w14:paraId="54211E0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采购方式：公开招标</w:t>
      </w:r>
    </w:p>
    <w:p w14:paraId="2594055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lang w:eastAsia="zh-CN"/>
        </w:rPr>
        <w:t>0000.00</w:t>
      </w:r>
    </w:p>
    <w:p w14:paraId="24249EC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最高限价（元）：</w:t>
      </w: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lang w:eastAsia="zh-CN"/>
        </w:rPr>
        <w:t>0000.00</w:t>
      </w:r>
    </w:p>
    <w:p w14:paraId="35114FE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简要规格描述或项目基本概况介绍、用途：</w:t>
      </w:r>
      <w:r>
        <w:rPr>
          <w:rFonts w:hint="eastAsia" w:ascii="仿宋" w:hAnsi="仿宋" w:eastAsia="仿宋" w:cs="仿宋"/>
          <w:color w:val="auto"/>
          <w:sz w:val="24"/>
          <w:szCs w:val="24"/>
          <w:highlight w:val="none"/>
          <w:lang w:eastAsia="zh-CN"/>
        </w:rPr>
        <w:t>中亚农作物种质资源引进中转基地建设设备采购</w:t>
      </w:r>
    </w:p>
    <w:p w14:paraId="38C4218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合同履约期限：</w:t>
      </w:r>
      <w:r>
        <w:rPr>
          <w:rFonts w:hint="eastAsia" w:ascii="仿宋" w:hAnsi="仿宋" w:eastAsia="仿宋" w:cs="仿宋"/>
          <w:color w:val="auto"/>
          <w:sz w:val="24"/>
          <w:szCs w:val="24"/>
          <w:highlight w:val="none"/>
          <w:lang w:eastAsia="zh-CN"/>
        </w:rPr>
        <w:t>自合同签订之日起</w:t>
      </w:r>
      <w:r>
        <w:rPr>
          <w:rFonts w:hint="eastAsia" w:ascii="仿宋" w:hAnsi="仿宋" w:eastAsia="仿宋" w:cs="仿宋"/>
          <w:color w:val="auto"/>
          <w:sz w:val="24"/>
          <w:szCs w:val="24"/>
          <w:highlight w:val="none"/>
          <w:lang w:val="en-US" w:eastAsia="zh-CN"/>
        </w:rPr>
        <w:t>55</w:t>
      </w:r>
      <w:r>
        <w:rPr>
          <w:rFonts w:hint="eastAsia" w:ascii="仿宋" w:hAnsi="仿宋" w:eastAsia="仿宋" w:cs="仿宋"/>
          <w:color w:val="auto"/>
          <w:sz w:val="24"/>
          <w:szCs w:val="24"/>
          <w:highlight w:val="none"/>
          <w:lang w:eastAsia="zh-CN"/>
        </w:rPr>
        <w:t>日历日内送达采购人指定地点并安装调试完毕</w:t>
      </w:r>
      <w:r>
        <w:rPr>
          <w:rFonts w:hint="eastAsia" w:ascii="仿宋" w:hAnsi="仿宋" w:eastAsia="仿宋" w:cs="仿宋"/>
          <w:color w:val="auto"/>
          <w:sz w:val="24"/>
          <w:szCs w:val="24"/>
          <w:highlight w:val="none"/>
        </w:rPr>
        <w:t>。</w:t>
      </w:r>
    </w:p>
    <w:p w14:paraId="28A2D50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本项目（否）接受联合体投标。</w:t>
      </w:r>
    </w:p>
    <w:p w14:paraId="10C9980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的资格要求：</w:t>
      </w:r>
    </w:p>
    <w:p w14:paraId="1ABCBFD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满足《中华人民共和国政府采购法》第二十二条规定。</w:t>
      </w:r>
    </w:p>
    <w:p w14:paraId="25733C8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本项目不专门面向中小企业采购。</w:t>
      </w:r>
    </w:p>
    <w:p w14:paraId="074D826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投标人如在“信用中国”网站（www.creditchina.gov.cn）、中国政府采购网（www.ccgp.gov.cn）等渠道被列入失信被执行人、重大税收违法失信主体、政府采购严重违法失信行为记录名单，尚在处罚期内的将被拒绝参加本次采购活动。</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三、获取招标文件</w:t>
      </w:r>
    </w:p>
    <w:p w14:paraId="739FD374">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时间：2025年</w:t>
      </w:r>
      <w:r>
        <w:rPr>
          <w:rFonts w:hint="eastAsia" w:ascii="仿宋" w:hAnsi="仿宋" w:eastAsia="仿宋" w:cs="仿宋"/>
          <w:color w:val="auto"/>
          <w:sz w:val="24"/>
          <w:szCs w:val="24"/>
          <w:highlight w:val="none"/>
          <w:lang w:val="en-US" w:eastAsia="zh-CN"/>
        </w:rPr>
        <w:t>06</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日至2025年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01</w:t>
      </w:r>
      <w:r>
        <w:rPr>
          <w:rFonts w:hint="eastAsia" w:ascii="仿宋" w:hAnsi="仿宋" w:eastAsia="仿宋" w:cs="仿宋"/>
          <w:color w:val="auto"/>
          <w:sz w:val="24"/>
          <w:szCs w:val="24"/>
          <w:highlight w:val="none"/>
        </w:rPr>
        <w:t>日，每天上午00:00至14:00，下午14:00至23:59（北京时间，法定节假日除外）</w:t>
      </w:r>
    </w:p>
    <w:p w14:paraId="55800C44">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地点：政采云平台线上</w:t>
      </w:r>
    </w:p>
    <w:p w14:paraId="2C6361C0">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方式：投标人登录政采云平台https://www.zcygov.cn/在线申请获取采购文件（进入“项目采购”应用，在获取采购文件菜单中选择项目，申请获取采购文件），或者点击采购公告底部潜在投标人“获取采购文件”，页面跳转后登陆，直接获取采购文件。</w:t>
      </w:r>
    </w:p>
    <w:p w14:paraId="7BA9BC71">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售价（元）：0</w:t>
      </w:r>
    </w:p>
    <w:p w14:paraId="39AF3602">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四、提交投标文件截止时间、开标时间和地点</w:t>
      </w:r>
    </w:p>
    <w:p w14:paraId="11B7C76A">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提交投标文件截止时间：2025年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日 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:00（北京时间）</w:t>
      </w:r>
    </w:p>
    <w:p w14:paraId="5269FB6F">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投标地点：请登录政采云投标客户端投标</w:t>
      </w:r>
    </w:p>
    <w:p w14:paraId="46DFA791">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开标时间：2025年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日 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:00（北京时间）</w:t>
      </w:r>
    </w:p>
    <w:p w14:paraId="1A112FF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开标地点：投标人登录政采云平台https://www.zcygov.cn/，进入“项目采购-开标评标-右边选择对应项目点击“进入项目”进入开标大厅。</w:t>
      </w:r>
    </w:p>
    <w:p w14:paraId="267BB84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五、公告期限</w:t>
      </w:r>
    </w:p>
    <w:p w14:paraId="2345FBA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自本公告发布之日起5个工作日。</w:t>
      </w:r>
    </w:p>
    <w:p w14:paraId="4E0AF9E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六、对本次采购提出询问，请按以下方式联系</w:t>
      </w:r>
    </w:p>
    <w:p w14:paraId="410FEDC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14:paraId="0B0E69D5">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新疆维吾尔自治区农业科学院</w:t>
      </w:r>
    </w:p>
    <w:p w14:paraId="0DED1C4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址：乌鲁木齐市沙依巴克区南昌路403号</w:t>
      </w:r>
    </w:p>
    <w:p w14:paraId="620C4392">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联系方式：0991-4550423、0991-4595191</w:t>
      </w:r>
    </w:p>
    <w:p w14:paraId="23D963B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p>
    <w:p w14:paraId="3AE25F7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称：新疆新世纪招标有限公司</w:t>
      </w:r>
    </w:p>
    <w:p w14:paraId="53578F7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址：乌鲁木齐市新兴街20号凤凰大厦五楼</w:t>
      </w:r>
    </w:p>
    <w:p w14:paraId="60A7EFE0">
      <w:pPr>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lang w:val="en-US" w:eastAsia="zh-CN"/>
        </w:rPr>
        <w:t>18690890996、13201239203</w:t>
      </w:r>
    </w:p>
    <w:p w14:paraId="6BE5744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3.项目联系方式</w:t>
      </w:r>
    </w:p>
    <w:p w14:paraId="766E7DE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w:t>
      </w:r>
      <w:r>
        <w:rPr>
          <w:rFonts w:hint="eastAsia" w:ascii="仿宋" w:hAnsi="仿宋" w:eastAsia="仿宋" w:cs="仿宋"/>
          <w:color w:val="auto"/>
          <w:sz w:val="24"/>
          <w:szCs w:val="24"/>
          <w:highlight w:val="none"/>
          <w:lang w:eastAsia="zh-CN"/>
        </w:rPr>
        <w:t>马丹阳、候永康</w:t>
      </w:r>
    </w:p>
    <w:p w14:paraId="0560E09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话：0991-4661782</w:t>
      </w:r>
    </w:p>
    <w:p w14:paraId="4CEA1E82">
      <w:pPr>
        <w:pStyle w:val="2"/>
        <w:rPr>
          <w:rFonts w:hint="eastAsia" w:ascii="仿宋" w:hAnsi="仿宋" w:eastAsia="仿宋" w:cs="仿宋"/>
          <w:color w:val="auto"/>
          <w:highlight w:val="none"/>
        </w:rPr>
      </w:pPr>
    </w:p>
    <w:p w14:paraId="20CCF4FC">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06BA5047">
      <w:pPr>
        <w:rPr>
          <w:rFonts w:hint="eastAsia" w:ascii="仿宋" w:hAnsi="仿宋" w:eastAsia="仿宋" w:cs="仿宋"/>
          <w:color w:val="auto"/>
          <w:sz w:val="24"/>
          <w:highlight w:val="none"/>
        </w:rPr>
        <w:sectPr>
          <w:footerReference r:id="rId6" w:type="default"/>
          <w:pgSz w:w="11906" w:h="16838"/>
          <w:pgMar w:top="1361" w:right="1134" w:bottom="1361" w:left="1418" w:header="851" w:footer="992" w:gutter="0"/>
          <w:pgNumType w:start="1"/>
          <w:cols w:space="720" w:num="1"/>
          <w:docGrid w:type="lines" w:linePitch="312" w:charSpace="0"/>
        </w:sectPr>
      </w:pPr>
    </w:p>
    <w:p w14:paraId="73F38540">
      <w:pPr>
        <w:spacing w:line="440" w:lineRule="exact"/>
        <w:jc w:val="center"/>
        <w:outlineLvl w:val="0"/>
        <w:rPr>
          <w:rFonts w:hint="eastAsia" w:ascii="仿宋" w:hAnsi="仿宋" w:eastAsia="仿宋" w:cs="仿宋"/>
          <w:b/>
          <w:color w:val="auto"/>
          <w:sz w:val="24"/>
          <w:szCs w:val="24"/>
          <w:highlight w:val="none"/>
        </w:rPr>
      </w:pPr>
      <w:bookmarkStart w:id="1" w:name="_Toc23861"/>
      <w:r>
        <w:rPr>
          <w:rFonts w:hint="eastAsia" w:ascii="仿宋" w:hAnsi="仿宋" w:eastAsia="仿宋" w:cs="仿宋"/>
          <w:b/>
          <w:color w:val="auto"/>
          <w:sz w:val="24"/>
          <w:szCs w:val="24"/>
          <w:highlight w:val="none"/>
        </w:rPr>
        <w:t>投标人须知前附表</w:t>
      </w:r>
      <w:bookmarkEnd w:id="1"/>
    </w:p>
    <w:tbl>
      <w:tblPr>
        <w:tblStyle w:val="38"/>
        <w:tblW w:w="90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597"/>
        <w:gridCol w:w="1410"/>
        <w:gridCol w:w="7073"/>
      </w:tblGrid>
      <w:tr w14:paraId="52873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87" w:hRule="atLeast"/>
          <w:jc w:val="center"/>
        </w:trPr>
        <w:tc>
          <w:tcPr>
            <w:tcW w:w="597" w:type="dxa"/>
            <w:vAlign w:val="center"/>
          </w:tcPr>
          <w:p w14:paraId="07317197">
            <w:pPr>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项号</w:t>
            </w:r>
          </w:p>
        </w:tc>
        <w:tc>
          <w:tcPr>
            <w:tcW w:w="8483" w:type="dxa"/>
            <w:gridSpan w:val="2"/>
            <w:vAlign w:val="center"/>
          </w:tcPr>
          <w:p w14:paraId="660C8486">
            <w:pPr>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编列内容</w:t>
            </w:r>
          </w:p>
        </w:tc>
      </w:tr>
      <w:tr w14:paraId="48B2A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631F3A7B">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1410" w:type="dxa"/>
            <w:vAlign w:val="center"/>
          </w:tcPr>
          <w:p w14:paraId="06DA83F6">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项目名称</w:t>
            </w:r>
          </w:p>
        </w:tc>
        <w:tc>
          <w:tcPr>
            <w:tcW w:w="7073" w:type="dxa"/>
            <w:vAlign w:val="center"/>
          </w:tcPr>
          <w:p w14:paraId="46FED05E">
            <w:pPr>
              <w:keepNext/>
              <w:widowControl/>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新疆维吾尔自治区农业科学院中亚农作物种质资源引进中转基地建设设备采购项目</w:t>
            </w:r>
          </w:p>
        </w:tc>
      </w:tr>
      <w:tr w14:paraId="64419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C39C16B">
            <w:pPr>
              <w:jc w:val="center"/>
              <w:rPr>
                <w:rFonts w:hint="eastAsia" w:ascii="仿宋" w:hAnsi="仿宋" w:eastAsia="仿宋" w:cs="仿宋"/>
                <w:color w:val="auto"/>
                <w:kern w:val="0"/>
                <w:szCs w:val="21"/>
                <w:highlight w:val="none"/>
              </w:rPr>
            </w:pPr>
          </w:p>
        </w:tc>
        <w:tc>
          <w:tcPr>
            <w:tcW w:w="1410" w:type="dxa"/>
            <w:vAlign w:val="center"/>
          </w:tcPr>
          <w:p w14:paraId="365A0AE7">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项目编号</w:t>
            </w:r>
          </w:p>
        </w:tc>
        <w:tc>
          <w:tcPr>
            <w:tcW w:w="7073" w:type="dxa"/>
            <w:vAlign w:val="center"/>
          </w:tcPr>
          <w:p w14:paraId="53AD51D0">
            <w:pPr>
              <w:keepNext/>
              <w:widowControl/>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XSJ20250624-01</w:t>
            </w:r>
          </w:p>
        </w:tc>
      </w:tr>
      <w:tr w14:paraId="787A1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6BD19D84">
            <w:pPr>
              <w:jc w:val="center"/>
              <w:rPr>
                <w:rFonts w:hint="eastAsia" w:ascii="仿宋" w:hAnsi="仿宋" w:eastAsia="仿宋" w:cs="仿宋"/>
                <w:color w:val="auto"/>
                <w:kern w:val="0"/>
                <w:szCs w:val="21"/>
                <w:highlight w:val="none"/>
              </w:rPr>
            </w:pPr>
          </w:p>
        </w:tc>
        <w:tc>
          <w:tcPr>
            <w:tcW w:w="1410" w:type="dxa"/>
            <w:vAlign w:val="center"/>
          </w:tcPr>
          <w:p w14:paraId="06F51068">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w:t>
            </w:r>
          </w:p>
        </w:tc>
        <w:tc>
          <w:tcPr>
            <w:tcW w:w="7073" w:type="dxa"/>
            <w:vAlign w:val="center"/>
          </w:tcPr>
          <w:p w14:paraId="320003BE">
            <w:pPr>
              <w:keepNext/>
              <w:widowControl/>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新疆维吾尔自治区农业科学院</w:t>
            </w:r>
          </w:p>
        </w:tc>
      </w:tr>
      <w:tr w14:paraId="3A55C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85" w:hRule="atLeast"/>
          <w:jc w:val="center"/>
        </w:trPr>
        <w:tc>
          <w:tcPr>
            <w:tcW w:w="597" w:type="dxa"/>
            <w:vMerge w:val="continue"/>
            <w:vAlign w:val="center"/>
          </w:tcPr>
          <w:p w14:paraId="4A5394D2">
            <w:pPr>
              <w:jc w:val="center"/>
              <w:rPr>
                <w:rFonts w:hint="eastAsia" w:ascii="仿宋" w:hAnsi="仿宋" w:eastAsia="仿宋" w:cs="仿宋"/>
                <w:color w:val="auto"/>
                <w:kern w:val="0"/>
                <w:szCs w:val="21"/>
                <w:highlight w:val="none"/>
              </w:rPr>
            </w:pPr>
          </w:p>
        </w:tc>
        <w:tc>
          <w:tcPr>
            <w:tcW w:w="1410" w:type="dxa"/>
            <w:vAlign w:val="center"/>
          </w:tcPr>
          <w:p w14:paraId="645B288D">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采购代理机构</w:t>
            </w:r>
          </w:p>
        </w:tc>
        <w:tc>
          <w:tcPr>
            <w:tcW w:w="7073" w:type="dxa"/>
            <w:vAlign w:val="center"/>
          </w:tcPr>
          <w:p w14:paraId="2CE93CC6">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新疆新世纪招标有限公司</w:t>
            </w:r>
          </w:p>
        </w:tc>
      </w:tr>
      <w:tr w14:paraId="663C5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DE7153C">
            <w:pPr>
              <w:jc w:val="center"/>
              <w:rPr>
                <w:rFonts w:hint="eastAsia" w:ascii="仿宋" w:hAnsi="仿宋" w:eastAsia="仿宋" w:cs="仿宋"/>
                <w:color w:val="auto"/>
                <w:kern w:val="0"/>
                <w:szCs w:val="21"/>
                <w:highlight w:val="none"/>
              </w:rPr>
            </w:pPr>
          </w:p>
        </w:tc>
        <w:tc>
          <w:tcPr>
            <w:tcW w:w="1410" w:type="dxa"/>
            <w:vAlign w:val="center"/>
          </w:tcPr>
          <w:p w14:paraId="27B06FA7">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项目地点</w:t>
            </w:r>
          </w:p>
        </w:tc>
        <w:tc>
          <w:tcPr>
            <w:tcW w:w="7073" w:type="dxa"/>
            <w:vAlign w:val="center"/>
          </w:tcPr>
          <w:p w14:paraId="4D10BE5B">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乌鲁木齐市</w:t>
            </w:r>
          </w:p>
        </w:tc>
      </w:tr>
      <w:tr w14:paraId="36342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FD0260A">
            <w:pPr>
              <w:jc w:val="center"/>
              <w:rPr>
                <w:rFonts w:hint="eastAsia" w:ascii="仿宋" w:hAnsi="仿宋" w:eastAsia="仿宋" w:cs="仿宋"/>
                <w:color w:val="auto"/>
                <w:kern w:val="0"/>
                <w:szCs w:val="21"/>
                <w:highlight w:val="none"/>
              </w:rPr>
            </w:pPr>
          </w:p>
        </w:tc>
        <w:tc>
          <w:tcPr>
            <w:tcW w:w="1410" w:type="dxa"/>
            <w:vAlign w:val="center"/>
          </w:tcPr>
          <w:p w14:paraId="2C055750">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资金来源</w:t>
            </w:r>
          </w:p>
        </w:tc>
        <w:tc>
          <w:tcPr>
            <w:tcW w:w="7073" w:type="dxa"/>
            <w:vAlign w:val="center"/>
          </w:tcPr>
          <w:p w14:paraId="4099B549">
            <w:pPr>
              <w:keepNext/>
              <w:widowControl/>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财政资金</w:t>
            </w:r>
          </w:p>
        </w:tc>
      </w:tr>
      <w:tr w14:paraId="14918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37DDA7C6">
            <w:pPr>
              <w:jc w:val="center"/>
              <w:rPr>
                <w:rFonts w:hint="eastAsia" w:ascii="仿宋" w:hAnsi="仿宋" w:eastAsia="仿宋" w:cs="仿宋"/>
                <w:color w:val="auto"/>
                <w:kern w:val="0"/>
                <w:szCs w:val="21"/>
                <w:highlight w:val="none"/>
              </w:rPr>
            </w:pPr>
          </w:p>
        </w:tc>
        <w:tc>
          <w:tcPr>
            <w:tcW w:w="1410" w:type="dxa"/>
            <w:vAlign w:val="center"/>
          </w:tcPr>
          <w:p w14:paraId="3E641FD3">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采购预算金额</w:t>
            </w:r>
          </w:p>
        </w:tc>
        <w:tc>
          <w:tcPr>
            <w:tcW w:w="7073" w:type="dxa"/>
            <w:vAlign w:val="center"/>
          </w:tcPr>
          <w:p w14:paraId="0B73B803">
            <w:pPr>
              <w:keepNext/>
              <w:widowControl/>
              <w:jc w:val="left"/>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1310000.00元</w:t>
            </w:r>
          </w:p>
        </w:tc>
      </w:tr>
      <w:tr w14:paraId="30EFA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C46E238">
            <w:pPr>
              <w:jc w:val="center"/>
              <w:rPr>
                <w:rFonts w:hint="eastAsia" w:ascii="仿宋" w:hAnsi="仿宋" w:eastAsia="仿宋" w:cs="仿宋"/>
                <w:color w:val="auto"/>
                <w:kern w:val="0"/>
                <w:szCs w:val="21"/>
                <w:highlight w:val="none"/>
              </w:rPr>
            </w:pPr>
          </w:p>
        </w:tc>
        <w:tc>
          <w:tcPr>
            <w:tcW w:w="1410" w:type="dxa"/>
            <w:vAlign w:val="center"/>
          </w:tcPr>
          <w:p w14:paraId="1E1951EB">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最高限价</w:t>
            </w:r>
          </w:p>
        </w:tc>
        <w:tc>
          <w:tcPr>
            <w:tcW w:w="7073" w:type="dxa"/>
            <w:vAlign w:val="center"/>
          </w:tcPr>
          <w:p w14:paraId="10DDA28B">
            <w:pPr>
              <w:keepNext/>
              <w:widowControl/>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1310000.00元</w:t>
            </w:r>
          </w:p>
        </w:tc>
      </w:tr>
      <w:tr w14:paraId="59920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929876E">
            <w:pPr>
              <w:jc w:val="center"/>
              <w:rPr>
                <w:rFonts w:hint="eastAsia" w:ascii="仿宋" w:hAnsi="仿宋" w:eastAsia="仿宋" w:cs="仿宋"/>
                <w:color w:val="auto"/>
                <w:kern w:val="0"/>
                <w:szCs w:val="21"/>
                <w:highlight w:val="none"/>
              </w:rPr>
            </w:pPr>
          </w:p>
        </w:tc>
        <w:tc>
          <w:tcPr>
            <w:tcW w:w="1410" w:type="dxa"/>
            <w:vAlign w:val="center"/>
          </w:tcPr>
          <w:p w14:paraId="20E73394">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是否单一产品</w:t>
            </w:r>
          </w:p>
        </w:tc>
        <w:tc>
          <w:tcPr>
            <w:tcW w:w="7073" w:type="dxa"/>
            <w:vAlign w:val="center"/>
          </w:tcPr>
          <w:p w14:paraId="36EA2684">
            <w:pPr>
              <w:keepNext/>
              <w:widowControl/>
              <w:jc w:val="left"/>
              <w:rPr>
                <w:rFonts w:hint="default" w:ascii="仿宋" w:hAnsi="仿宋" w:eastAsia="仿宋" w:cs="仿宋"/>
                <w:color w:val="auto"/>
                <w:highlight w:val="none"/>
                <w:lang w:val="en-US" w:eastAsia="zh-CN"/>
              </w:rPr>
            </w:pPr>
            <w:r>
              <w:rPr>
                <w:rFonts w:hint="eastAsia" w:ascii="仿宋" w:hAnsi="仿宋" w:eastAsia="仿宋" w:cs="仿宋"/>
                <w:color w:val="auto"/>
                <w:kern w:val="0"/>
                <w:szCs w:val="21"/>
                <w:highlight w:val="none"/>
              </w:rPr>
              <w:t>否，核心产品为：</w:t>
            </w:r>
            <w:r>
              <w:rPr>
                <w:rFonts w:hint="eastAsia" w:ascii="仿宋" w:hAnsi="仿宋" w:eastAsia="仿宋" w:cs="仿宋"/>
                <w:color w:val="auto"/>
                <w:kern w:val="0"/>
                <w:szCs w:val="21"/>
                <w:highlight w:val="none"/>
                <w:lang w:val="en-US" w:eastAsia="zh-CN"/>
              </w:rPr>
              <w:t>高光谱成像仪</w:t>
            </w:r>
          </w:p>
        </w:tc>
      </w:tr>
      <w:tr w14:paraId="53217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95" w:hRule="atLeast"/>
          <w:jc w:val="center"/>
        </w:trPr>
        <w:tc>
          <w:tcPr>
            <w:tcW w:w="597" w:type="dxa"/>
            <w:vMerge w:val="continue"/>
            <w:vAlign w:val="center"/>
          </w:tcPr>
          <w:p w14:paraId="03639FF5">
            <w:pPr>
              <w:jc w:val="center"/>
              <w:rPr>
                <w:rFonts w:hint="eastAsia" w:ascii="仿宋" w:hAnsi="仿宋" w:eastAsia="仿宋" w:cs="仿宋"/>
                <w:color w:val="auto"/>
                <w:kern w:val="0"/>
                <w:szCs w:val="21"/>
                <w:highlight w:val="none"/>
              </w:rPr>
            </w:pPr>
          </w:p>
        </w:tc>
        <w:tc>
          <w:tcPr>
            <w:tcW w:w="1410" w:type="dxa"/>
            <w:vAlign w:val="center"/>
          </w:tcPr>
          <w:p w14:paraId="4849C73C">
            <w:pPr>
              <w:keepNext/>
              <w:widowControl/>
              <w:jc w:val="distribute"/>
              <w:rPr>
                <w:rFonts w:hint="eastAsia" w:ascii="仿宋" w:hAnsi="仿宋" w:eastAsia="仿宋" w:cs="仿宋"/>
                <w:color w:val="auto"/>
                <w:szCs w:val="21"/>
                <w:highlight w:val="none"/>
                <w:lang w:eastAsia="zh-CN"/>
              </w:rPr>
            </w:pPr>
            <w:r>
              <w:rPr>
                <w:rFonts w:hint="eastAsia" w:ascii="仿宋" w:hAnsi="仿宋" w:eastAsia="仿宋" w:cs="仿宋"/>
                <w:color w:val="auto"/>
                <w:kern w:val="0"/>
                <w:szCs w:val="21"/>
                <w:highlight w:val="none"/>
                <w:lang w:eastAsia="zh-CN"/>
              </w:rPr>
              <w:t>合同履约期限</w:t>
            </w:r>
          </w:p>
        </w:tc>
        <w:tc>
          <w:tcPr>
            <w:tcW w:w="7073" w:type="dxa"/>
            <w:vAlign w:val="center"/>
          </w:tcPr>
          <w:p w14:paraId="17364C19">
            <w:pPr>
              <w:keepNext/>
              <w:widowControl/>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自合同签订之日起</w:t>
            </w:r>
            <w:r>
              <w:rPr>
                <w:rFonts w:hint="eastAsia" w:ascii="仿宋" w:hAnsi="仿宋" w:eastAsia="仿宋" w:cs="仿宋"/>
                <w:color w:val="auto"/>
                <w:kern w:val="0"/>
                <w:szCs w:val="21"/>
                <w:highlight w:val="none"/>
                <w:lang w:val="en-US" w:eastAsia="zh-CN"/>
              </w:rPr>
              <w:t>55</w:t>
            </w:r>
            <w:r>
              <w:rPr>
                <w:rFonts w:hint="eastAsia" w:ascii="仿宋" w:hAnsi="仿宋" w:eastAsia="仿宋" w:cs="仿宋"/>
                <w:color w:val="auto"/>
                <w:kern w:val="0"/>
                <w:szCs w:val="21"/>
                <w:highlight w:val="none"/>
                <w:lang w:eastAsia="zh-CN"/>
              </w:rPr>
              <w:t>日历日内送达采购人指定地点并安装调试完毕</w:t>
            </w:r>
          </w:p>
        </w:tc>
      </w:tr>
      <w:tr w14:paraId="13D03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29EA0B01">
            <w:pPr>
              <w:jc w:val="center"/>
              <w:rPr>
                <w:rFonts w:hint="eastAsia" w:ascii="仿宋" w:hAnsi="仿宋" w:eastAsia="仿宋" w:cs="仿宋"/>
                <w:color w:val="auto"/>
                <w:kern w:val="0"/>
                <w:szCs w:val="21"/>
                <w:highlight w:val="none"/>
              </w:rPr>
            </w:pPr>
          </w:p>
        </w:tc>
        <w:tc>
          <w:tcPr>
            <w:tcW w:w="1410" w:type="dxa"/>
            <w:vAlign w:val="center"/>
          </w:tcPr>
          <w:p w14:paraId="74435F94">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供货地点</w:t>
            </w:r>
          </w:p>
        </w:tc>
        <w:tc>
          <w:tcPr>
            <w:tcW w:w="7073" w:type="dxa"/>
            <w:vAlign w:val="center"/>
          </w:tcPr>
          <w:p w14:paraId="06B0B630">
            <w:pPr>
              <w:keepNext/>
              <w:widowControl/>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采购人指定地点</w:t>
            </w:r>
            <w:r>
              <w:rPr>
                <w:rFonts w:hint="eastAsia" w:ascii="仿宋" w:hAnsi="仿宋" w:eastAsia="仿宋" w:cs="仿宋"/>
                <w:color w:val="auto"/>
                <w:kern w:val="0"/>
                <w:szCs w:val="21"/>
                <w:highlight w:val="none"/>
                <w:lang w:eastAsia="zh-CN"/>
              </w:rPr>
              <w:t>（新疆维吾尔自治区农业科学院）</w:t>
            </w:r>
          </w:p>
        </w:tc>
      </w:tr>
      <w:tr w14:paraId="5FA15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38FD010F">
            <w:pPr>
              <w:jc w:val="center"/>
              <w:rPr>
                <w:rFonts w:hint="eastAsia" w:ascii="仿宋" w:hAnsi="仿宋" w:eastAsia="仿宋" w:cs="仿宋"/>
                <w:color w:val="auto"/>
                <w:kern w:val="0"/>
                <w:szCs w:val="21"/>
                <w:highlight w:val="none"/>
              </w:rPr>
            </w:pPr>
          </w:p>
        </w:tc>
        <w:tc>
          <w:tcPr>
            <w:tcW w:w="1410" w:type="dxa"/>
            <w:vAlign w:val="center"/>
          </w:tcPr>
          <w:p w14:paraId="44C0F9FF">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质保期</w:t>
            </w:r>
          </w:p>
        </w:tc>
        <w:tc>
          <w:tcPr>
            <w:tcW w:w="7073" w:type="dxa"/>
            <w:vAlign w:val="center"/>
          </w:tcPr>
          <w:p w14:paraId="2B04832F">
            <w:pPr>
              <w:keepNext/>
              <w:widowControl/>
              <w:jc w:val="left"/>
              <w:rPr>
                <w:rFonts w:hint="default"/>
                <w:color w:val="auto"/>
                <w:highlight w:val="none"/>
                <w:lang w:val="en-US"/>
              </w:rPr>
            </w:pPr>
            <w:r>
              <w:rPr>
                <w:rFonts w:hint="eastAsia" w:ascii="仿宋" w:hAnsi="仿宋" w:eastAsia="仿宋" w:cs="仿宋"/>
                <w:color w:val="auto"/>
                <w:kern w:val="0"/>
                <w:szCs w:val="21"/>
                <w:highlight w:val="none"/>
                <w:lang w:val="en-US" w:eastAsia="zh-CN"/>
              </w:rPr>
              <w:t>2</w:t>
            </w:r>
            <w:r>
              <w:rPr>
                <w:rFonts w:hint="default" w:ascii="仿宋" w:hAnsi="仿宋" w:eastAsia="仿宋" w:cs="仿宋"/>
                <w:color w:val="auto"/>
                <w:kern w:val="0"/>
                <w:szCs w:val="21"/>
                <w:highlight w:val="none"/>
                <w:lang w:val="en-US" w:eastAsia="zh-CN"/>
              </w:rPr>
              <w:t>年（如招标文件第四章“技术标准和要求”中有更长质保要求，以较长质保期为标准执行）</w:t>
            </w:r>
          </w:p>
        </w:tc>
      </w:tr>
      <w:tr w14:paraId="42B04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7B8AD77">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1410" w:type="dxa"/>
            <w:vAlign w:val="center"/>
          </w:tcPr>
          <w:p w14:paraId="76CB735F">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采购范围</w:t>
            </w:r>
          </w:p>
        </w:tc>
        <w:tc>
          <w:tcPr>
            <w:tcW w:w="7073" w:type="dxa"/>
            <w:vAlign w:val="center"/>
          </w:tcPr>
          <w:p w14:paraId="3F6A9EE8">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新疆维吾尔自治区农业科学院中亚农作物种质资源引进中转基地建设设备采购项目</w:t>
            </w:r>
            <w:r>
              <w:rPr>
                <w:rFonts w:hint="eastAsia" w:ascii="仿宋" w:hAnsi="仿宋" w:eastAsia="仿宋" w:cs="仿宋"/>
                <w:color w:val="auto"/>
                <w:kern w:val="0"/>
                <w:szCs w:val="21"/>
                <w:highlight w:val="none"/>
              </w:rPr>
              <w:t>范围内</w:t>
            </w:r>
            <w:r>
              <w:rPr>
                <w:rFonts w:hint="eastAsia" w:ascii="仿宋" w:hAnsi="仿宋" w:eastAsia="仿宋" w:cs="仿宋"/>
                <w:color w:val="auto"/>
                <w:kern w:val="0"/>
                <w:szCs w:val="21"/>
                <w:highlight w:val="none"/>
                <w:lang w:val="en-US" w:eastAsia="zh-CN"/>
              </w:rPr>
              <w:t>对应</w:t>
            </w:r>
            <w:r>
              <w:rPr>
                <w:rFonts w:hint="eastAsia" w:ascii="仿宋" w:hAnsi="仿宋" w:eastAsia="仿宋" w:cs="仿宋"/>
                <w:color w:val="auto"/>
                <w:kern w:val="0"/>
                <w:szCs w:val="21"/>
                <w:highlight w:val="none"/>
              </w:rPr>
              <w:t>的所有工作内容，关于采购范围的详细说明见招标文件第四章“技术标准和要求”。</w:t>
            </w:r>
          </w:p>
        </w:tc>
      </w:tr>
      <w:tr w14:paraId="43E88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462AB5B9">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c>
          <w:tcPr>
            <w:tcW w:w="1410" w:type="dxa"/>
            <w:vAlign w:val="center"/>
          </w:tcPr>
          <w:p w14:paraId="69CF713E">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采购方式</w:t>
            </w:r>
          </w:p>
        </w:tc>
        <w:tc>
          <w:tcPr>
            <w:tcW w:w="7073" w:type="dxa"/>
            <w:vAlign w:val="center"/>
          </w:tcPr>
          <w:p w14:paraId="274C3DD0">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公开招标</w:t>
            </w:r>
          </w:p>
        </w:tc>
      </w:tr>
      <w:tr w14:paraId="70857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35C06DD">
            <w:pPr>
              <w:jc w:val="center"/>
              <w:rPr>
                <w:rFonts w:hint="eastAsia" w:ascii="仿宋" w:hAnsi="仿宋" w:eastAsia="仿宋" w:cs="仿宋"/>
                <w:color w:val="auto"/>
                <w:kern w:val="0"/>
                <w:szCs w:val="21"/>
                <w:highlight w:val="none"/>
              </w:rPr>
            </w:pPr>
          </w:p>
        </w:tc>
        <w:tc>
          <w:tcPr>
            <w:tcW w:w="1410" w:type="dxa"/>
            <w:vAlign w:val="center"/>
          </w:tcPr>
          <w:p w14:paraId="0FCA990B">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资格审查方式</w:t>
            </w:r>
          </w:p>
        </w:tc>
        <w:tc>
          <w:tcPr>
            <w:tcW w:w="7073" w:type="dxa"/>
            <w:vAlign w:val="center"/>
          </w:tcPr>
          <w:p w14:paraId="4E77333E">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资格后审</w:t>
            </w:r>
          </w:p>
        </w:tc>
      </w:tr>
      <w:tr w14:paraId="1EF31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4C525654">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c>
          <w:tcPr>
            <w:tcW w:w="1410" w:type="dxa"/>
            <w:vAlign w:val="center"/>
          </w:tcPr>
          <w:p w14:paraId="394971FD">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评审办法</w:t>
            </w:r>
          </w:p>
        </w:tc>
        <w:tc>
          <w:tcPr>
            <w:tcW w:w="7073" w:type="dxa"/>
            <w:vAlign w:val="center"/>
          </w:tcPr>
          <w:p w14:paraId="008D5E6E">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综合评分法</w:t>
            </w:r>
          </w:p>
        </w:tc>
      </w:tr>
      <w:tr w14:paraId="4724C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7D755CC">
            <w:pPr>
              <w:jc w:val="center"/>
              <w:rPr>
                <w:rFonts w:hint="eastAsia" w:ascii="仿宋" w:hAnsi="仿宋" w:eastAsia="仿宋" w:cs="仿宋"/>
                <w:color w:val="auto"/>
                <w:kern w:val="0"/>
                <w:szCs w:val="21"/>
                <w:highlight w:val="none"/>
              </w:rPr>
            </w:pPr>
          </w:p>
        </w:tc>
        <w:tc>
          <w:tcPr>
            <w:tcW w:w="1410" w:type="dxa"/>
            <w:vAlign w:val="center"/>
          </w:tcPr>
          <w:p w14:paraId="6BBD8F52">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定标方法</w:t>
            </w:r>
          </w:p>
        </w:tc>
        <w:tc>
          <w:tcPr>
            <w:tcW w:w="7073" w:type="dxa"/>
            <w:vAlign w:val="center"/>
          </w:tcPr>
          <w:p w14:paraId="38ABAB9D">
            <w:pPr>
              <w:keepNext/>
              <w:widowControl/>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评标委员会推荐三名中标候选人</w:t>
            </w:r>
          </w:p>
        </w:tc>
      </w:tr>
      <w:tr w14:paraId="265A5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3A6E0A4">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w:t>
            </w:r>
          </w:p>
        </w:tc>
        <w:tc>
          <w:tcPr>
            <w:tcW w:w="1410" w:type="dxa"/>
            <w:vAlign w:val="center"/>
          </w:tcPr>
          <w:p w14:paraId="473462FE">
            <w:pPr>
              <w:keepNext/>
              <w:widowControl/>
              <w:jc w:val="distribute"/>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投标人的资格要求</w:t>
            </w:r>
          </w:p>
        </w:tc>
        <w:tc>
          <w:tcPr>
            <w:tcW w:w="7073" w:type="dxa"/>
            <w:vAlign w:val="center"/>
          </w:tcPr>
          <w:p w14:paraId="797113EC">
            <w:pPr>
              <w:keepNext/>
              <w:widowControl/>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满足《中华人民共和国政府采购法》第二十二条规定。</w:t>
            </w:r>
          </w:p>
          <w:p w14:paraId="10904565">
            <w:pPr>
              <w:keepNext/>
              <w:widowControl/>
              <w:ind w:firstLine="420" w:firstLineChars="20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2</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本项目不专门面向中小企业采购。</w:t>
            </w:r>
          </w:p>
          <w:p w14:paraId="2C72D718">
            <w:pPr>
              <w:keepNext/>
              <w:widowControl/>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投标人如在“信用中国”网站（www.creditchina.gov.cn）、中国政府采购网（www.ccgp.gov.cn）等渠道被列入失信被执行人、重大税收违法失信主体、政府采购严重违法失信行为记录名单，尚在处罚期内的将被拒绝参加本次采购活动。</w:t>
            </w:r>
          </w:p>
        </w:tc>
      </w:tr>
      <w:tr w14:paraId="2DD76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7C718DD">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w:t>
            </w:r>
          </w:p>
        </w:tc>
        <w:tc>
          <w:tcPr>
            <w:tcW w:w="1410" w:type="dxa"/>
            <w:vAlign w:val="center"/>
          </w:tcPr>
          <w:p w14:paraId="2AD6D253">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投标人不得存在的情形</w:t>
            </w:r>
          </w:p>
        </w:tc>
        <w:tc>
          <w:tcPr>
            <w:tcW w:w="7073" w:type="dxa"/>
            <w:vAlign w:val="center"/>
          </w:tcPr>
          <w:p w14:paraId="22CCD4F2">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1、本项目不接受联合体。</w:t>
            </w:r>
          </w:p>
          <w:p w14:paraId="7B3F09D7">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2、单位负责人为同一人或者存在直接控股、管理关系的不同投标人，不得参加同一合同项下的政府采购活动。</w:t>
            </w:r>
          </w:p>
          <w:p w14:paraId="3B575EF0">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3、除单一来源采购项目外，为采购项目提供整体设计、规范编制或者项目管理、监理、检测等服务的投标人，不得再参加该采购项目的其他采购活动。</w:t>
            </w:r>
          </w:p>
          <w:p w14:paraId="2EFD5C1B">
            <w:pPr>
              <w:keepNext/>
              <w:widowControl/>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4、投标人处于被责令停业、财产被接管、冻结和破产状态，以及投标资格被取消或者被暂停且在暂停期内。</w:t>
            </w:r>
          </w:p>
          <w:p w14:paraId="37889D5B">
            <w:pPr>
              <w:keepNext/>
              <w:widowControl/>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5、法律规定的其它情形。</w:t>
            </w:r>
          </w:p>
        </w:tc>
      </w:tr>
      <w:tr w14:paraId="7E8BA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0A0E6205">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7</w:t>
            </w:r>
          </w:p>
        </w:tc>
        <w:tc>
          <w:tcPr>
            <w:tcW w:w="1410" w:type="dxa"/>
            <w:vAlign w:val="center"/>
          </w:tcPr>
          <w:p w14:paraId="7F9A63FD">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招标文件费</w:t>
            </w:r>
          </w:p>
        </w:tc>
        <w:tc>
          <w:tcPr>
            <w:tcW w:w="7073" w:type="dxa"/>
            <w:vAlign w:val="center"/>
          </w:tcPr>
          <w:p w14:paraId="4F827EA7">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0元</w:t>
            </w:r>
          </w:p>
        </w:tc>
      </w:tr>
      <w:tr w14:paraId="32CB4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632841D">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8</w:t>
            </w:r>
          </w:p>
        </w:tc>
        <w:tc>
          <w:tcPr>
            <w:tcW w:w="1410" w:type="dxa"/>
            <w:vAlign w:val="center"/>
          </w:tcPr>
          <w:p w14:paraId="31CBCF65">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投标保证金</w:t>
            </w:r>
          </w:p>
        </w:tc>
        <w:tc>
          <w:tcPr>
            <w:tcW w:w="7073" w:type="dxa"/>
            <w:vAlign w:val="center"/>
          </w:tcPr>
          <w:p w14:paraId="16EEA756">
            <w:pPr>
              <w:widowControl/>
              <w:spacing w:line="288" w:lineRule="auto"/>
              <w:ind w:firstLine="420" w:firstLineChars="200"/>
              <w:jc w:val="left"/>
              <w:rPr>
                <w:rFonts w:hint="default" w:ascii="仿宋" w:hAnsi="仿宋" w:eastAsia="仿宋" w:cs="仿宋"/>
                <w:color w:val="auto"/>
                <w:kern w:val="0"/>
                <w:szCs w:val="21"/>
                <w:highlight w:val="none"/>
                <w:shd w:val="clear" w:color="auto" w:fill="FFFFFF" w:themeFill="background1"/>
                <w:lang w:val="en-US" w:eastAsia="zh-CN"/>
              </w:rPr>
            </w:pPr>
            <w:r>
              <w:rPr>
                <w:rFonts w:hint="eastAsia" w:ascii="仿宋" w:hAnsi="仿宋" w:eastAsia="仿宋" w:cs="仿宋"/>
                <w:color w:val="auto"/>
                <w:kern w:val="0"/>
                <w:szCs w:val="21"/>
                <w:highlight w:val="none"/>
                <w:shd w:val="clear" w:color="auto" w:fill="FFFFFF" w:themeFill="background1"/>
                <w:lang w:val="en-US" w:eastAsia="zh-CN"/>
              </w:rPr>
              <w:t>1、</w:t>
            </w:r>
            <w:r>
              <w:rPr>
                <w:rFonts w:hint="eastAsia" w:ascii="仿宋" w:hAnsi="仿宋" w:eastAsia="仿宋" w:cs="仿宋"/>
                <w:color w:val="auto"/>
                <w:kern w:val="0"/>
                <w:szCs w:val="21"/>
                <w:highlight w:val="none"/>
                <w:shd w:val="clear" w:color="auto" w:fill="FFFFFF" w:themeFill="background1"/>
              </w:rPr>
              <w:t>投标保证金</w:t>
            </w:r>
            <w:r>
              <w:rPr>
                <w:rFonts w:hint="eastAsia" w:ascii="仿宋" w:hAnsi="仿宋" w:eastAsia="仿宋" w:cs="仿宋"/>
                <w:color w:val="auto"/>
                <w:kern w:val="0"/>
                <w:szCs w:val="21"/>
                <w:highlight w:val="none"/>
                <w:shd w:val="clear" w:color="auto" w:fill="FFFFFF" w:themeFill="background1"/>
                <w:lang w:val="en-US" w:eastAsia="zh-CN"/>
              </w:rPr>
              <w:t>金额：25000.00元(大写：贰万伍仟元整）</w:t>
            </w:r>
          </w:p>
          <w:p w14:paraId="342595B4">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lang w:val="en-US" w:eastAsia="zh-CN"/>
              </w:rPr>
            </w:pPr>
            <w:r>
              <w:rPr>
                <w:rFonts w:hint="eastAsia" w:ascii="仿宋" w:hAnsi="仿宋" w:eastAsia="仿宋" w:cs="仿宋"/>
                <w:color w:val="auto"/>
                <w:kern w:val="0"/>
                <w:szCs w:val="21"/>
                <w:highlight w:val="none"/>
                <w:shd w:val="clear" w:color="auto" w:fill="FFFFFF" w:themeFill="background1"/>
                <w:lang w:val="en-US" w:eastAsia="zh-CN"/>
              </w:rPr>
              <w:t>2、提交截止时间：同投标文件递交截止时间</w:t>
            </w:r>
          </w:p>
          <w:p w14:paraId="6A41B922">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lang w:val="en-US" w:eastAsia="zh-CN"/>
              </w:rPr>
              <w:t>3、提交形式：</w:t>
            </w:r>
            <w:r>
              <w:rPr>
                <w:rFonts w:hint="eastAsia" w:ascii="仿宋" w:hAnsi="仿宋" w:eastAsia="仿宋" w:cs="仿宋"/>
                <w:color w:val="auto"/>
                <w:kern w:val="0"/>
                <w:szCs w:val="21"/>
                <w:highlight w:val="none"/>
                <w:shd w:val="clear" w:color="auto" w:fill="FFFFFF" w:themeFill="background1"/>
              </w:rPr>
              <w:t>投标保证金以支票、汇票、本票或者金融机构、担保机构出具的保函等非现金形式提交至采购代理机构。</w:t>
            </w:r>
          </w:p>
          <w:p w14:paraId="421A5C2C">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lang w:val="en-US" w:eastAsia="zh-CN"/>
              </w:rPr>
            </w:pPr>
            <w:r>
              <w:rPr>
                <w:rFonts w:hint="eastAsia" w:ascii="仿宋" w:hAnsi="仿宋" w:eastAsia="仿宋" w:cs="仿宋"/>
                <w:color w:val="auto"/>
                <w:kern w:val="0"/>
                <w:szCs w:val="21"/>
                <w:highlight w:val="none"/>
                <w:shd w:val="clear" w:color="auto" w:fill="FFFFFF" w:themeFill="background1"/>
                <w:lang w:val="en-US" w:eastAsia="zh-CN"/>
              </w:rPr>
              <w:t>4、银行账户信息</w:t>
            </w:r>
          </w:p>
          <w:p w14:paraId="194AD7E2">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采购代理机构名称：新疆新世纪招标有限公司</w:t>
            </w:r>
          </w:p>
          <w:p w14:paraId="24389E02">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纳税人识别号：91650100726988855F</w:t>
            </w:r>
          </w:p>
          <w:p w14:paraId="6C4A07F5">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开户行：中国农业银行乌鲁木齐新民西街支行</w:t>
            </w:r>
          </w:p>
          <w:p w14:paraId="2723FF8D">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账号：30014701040000595</w:t>
            </w:r>
          </w:p>
          <w:p w14:paraId="113B83E8">
            <w:pPr>
              <w:widowControl/>
              <w:spacing w:line="288"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shd w:val="clear" w:color="auto" w:fill="FFFFFF" w:themeFill="background1"/>
                <w:lang w:val="en-US" w:eastAsia="zh-CN"/>
              </w:rPr>
              <w:t>5、投标人在提交投标保证金时需备注项目名称简称。</w:t>
            </w:r>
          </w:p>
        </w:tc>
      </w:tr>
      <w:tr w14:paraId="1128F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CA7B9C5">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9</w:t>
            </w:r>
          </w:p>
        </w:tc>
        <w:tc>
          <w:tcPr>
            <w:tcW w:w="1410" w:type="dxa"/>
            <w:vAlign w:val="center"/>
          </w:tcPr>
          <w:p w14:paraId="6ED89D30">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现场踏勘</w:t>
            </w:r>
          </w:p>
        </w:tc>
        <w:tc>
          <w:tcPr>
            <w:tcW w:w="7073" w:type="dxa"/>
            <w:vAlign w:val="center"/>
          </w:tcPr>
          <w:p w14:paraId="3F09CCBD">
            <w:pPr>
              <w:jc w:val="left"/>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不组织</w:t>
            </w:r>
          </w:p>
        </w:tc>
      </w:tr>
      <w:tr w14:paraId="6583A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F500F63">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w:t>
            </w:r>
          </w:p>
        </w:tc>
        <w:tc>
          <w:tcPr>
            <w:tcW w:w="1410" w:type="dxa"/>
            <w:vAlign w:val="center"/>
          </w:tcPr>
          <w:p w14:paraId="3B1E135B">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招标答疑</w:t>
            </w:r>
          </w:p>
        </w:tc>
        <w:tc>
          <w:tcPr>
            <w:tcW w:w="7073" w:type="dxa"/>
            <w:vAlign w:val="center"/>
          </w:tcPr>
          <w:p w14:paraId="50CA851B">
            <w:pPr>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提出询问的，应当在投标文件递交截止时间15日前以书面形式（加盖公章）递交至新疆新世纪招标有限公司，否则采购人不作任何解释。</w:t>
            </w:r>
          </w:p>
          <w:p w14:paraId="1A013D4E">
            <w:pPr>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对招标文件提出质疑的，应当在获取招标文件或者招标文件公告期限届满之日起7个工作日内一次性以书面形式（按照财政部制定的质疑函范本编写）提出并递交至采购代理机构。</w:t>
            </w:r>
          </w:p>
          <w:p w14:paraId="7AAC3DF3">
            <w:pPr>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质疑接收人：</w:t>
            </w:r>
            <w:r>
              <w:rPr>
                <w:rFonts w:hint="eastAsia" w:ascii="仿宋" w:hAnsi="仿宋" w:eastAsia="仿宋" w:cs="仿宋"/>
                <w:color w:val="auto"/>
                <w:szCs w:val="21"/>
                <w:highlight w:val="none"/>
                <w:lang w:eastAsia="zh-CN"/>
              </w:rPr>
              <w:t>马丹阳、候永康</w:t>
            </w:r>
            <w:r>
              <w:rPr>
                <w:rFonts w:hint="eastAsia" w:ascii="仿宋" w:hAnsi="仿宋" w:eastAsia="仿宋" w:cs="仿宋"/>
                <w:color w:val="auto"/>
                <w:szCs w:val="21"/>
                <w:highlight w:val="none"/>
              </w:rPr>
              <w:t>；联系方式：0991-4661782。</w:t>
            </w:r>
          </w:p>
          <w:p w14:paraId="35AF6960">
            <w:pPr>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注：1、投标人必须在法定质疑期内一次性提出针对同一采购程序环节的质疑；</w:t>
            </w:r>
            <w:r>
              <w:rPr>
                <w:rFonts w:hint="eastAsia" w:ascii="仿宋" w:hAnsi="仿宋" w:eastAsia="仿宋" w:cs="仿宋"/>
                <w:color w:val="auto"/>
                <w:szCs w:val="21"/>
                <w:highlight w:val="none"/>
              </w:rPr>
              <w:t>投标人投诉的事项不得超出已质疑事项的范围。2、</w:t>
            </w:r>
            <w:r>
              <w:rPr>
                <w:rFonts w:hint="eastAsia" w:ascii="仿宋" w:hAnsi="仿宋" w:eastAsia="仿宋" w:cs="仿宋"/>
                <w:color w:val="auto"/>
                <w:kern w:val="0"/>
                <w:szCs w:val="21"/>
                <w:highlight w:val="none"/>
              </w:rPr>
              <w:t>投标人</w:t>
            </w:r>
            <w:r>
              <w:rPr>
                <w:rFonts w:hint="eastAsia" w:ascii="仿宋" w:hAnsi="仿宋" w:eastAsia="仿宋" w:cs="仿宋"/>
                <w:color w:val="auto"/>
                <w:szCs w:val="21"/>
                <w:highlight w:val="none"/>
              </w:rPr>
              <w:t>在国家法律规定的时间内未提出书面疑问，视为对招标文件的技术参数、资格条件、评审方法、合同文本等所有内容无异议。</w:t>
            </w:r>
          </w:p>
        </w:tc>
      </w:tr>
      <w:tr w14:paraId="370A3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85D35A5">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11</w:t>
            </w:r>
          </w:p>
        </w:tc>
        <w:tc>
          <w:tcPr>
            <w:tcW w:w="1410" w:type="dxa"/>
            <w:vAlign w:val="center"/>
          </w:tcPr>
          <w:p w14:paraId="56E5B007">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投标文件</w:t>
            </w:r>
          </w:p>
        </w:tc>
        <w:tc>
          <w:tcPr>
            <w:tcW w:w="7073" w:type="dxa"/>
            <w:shd w:val="clear" w:color="auto" w:fill="auto"/>
            <w:vAlign w:val="center"/>
          </w:tcPr>
          <w:p w14:paraId="17D7AE84">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1、本次采购采用电子交易方式，电子交易平台为“政采云平台（https://www.zcygov.cn/）”。投标人参与本项目电子交易活动前，应注册成为政府采购云平台正式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065D4942">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 </w:t>
            </w:r>
          </w:p>
          <w:p w14:paraId="60FCFACE">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3、加密的电子投标文件应在投标文件递交截止时间前通过政采云平台上传完成。逾期上传或者未上传指定地点的投标文件，不予受理。</w:t>
            </w:r>
          </w:p>
          <w:p w14:paraId="196E10C0">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4、投标人在开标前须提前配置好电脑浏览器，开标时请使用制作加密电子投标文件的CA锁进行解密及报价确认。本项目投标文件解密时间定为30分钟，如因自身原因导致无法正常解密，后果由投标人自行承担。</w:t>
            </w:r>
          </w:p>
          <w:p w14:paraId="22E4F1ED">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5、如遇“政采云平台（https://www.zcygov.cn/）”电子交易规则调整，以最新要求为准。</w:t>
            </w:r>
          </w:p>
        </w:tc>
      </w:tr>
      <w:tr w14:paraId="70CE6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CE5CB67">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12</w:t>
            </w:r>
          </w:p>
        </w:tc>
        <w:tc>
          <w:tcPr>
            <w:tcW w:w="1410" w:type="dxa"/>
            <w:vAlign w:val="center"/>
          </w:tcPr>
          <w:p w14:paraId="3C85E10A">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投标文件递交</w:t>
            </w:r>
          </w:p>
        </w:tc>
        <w:tc>
          <w:tcPr>
            <w:tcW w:w="7073" w:type="dxa"/>
            <w:shd w:val="clear" w:color="auto" w:fill="auto"/>
            <w:vAlign w:val="center"/>
          </w:tcPr>
          <w:p w14:paraId="4641B6F8">
            <w:pPr>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截止时间：</w:t>
            </w:r>
            <w:r>
              <w:rPr>
                <w:rFonts w:hint="eastAsia" w:ascii="仿宋" w:hAnsi="仿宋" w:eastAsia="仿宋" w:cs="仿宋"/>
                <w:color w:val="auto"/>
                <w:kern w:val="0"/>
                <w:szCs w:val="21"/>
                <w:highlight w:val="none"/>
                <w:u w:val="single"/>
              </w:rPr>
              <w:t>2025年</w:t>
            </w:r>
            <w:r>
              <w:rPr>
                <w:rFonts w:hint="eastAsia" w:ascii="仿宋" w:hAnsi="仿宋" w:eastAsia="仿宋" w:cs="仿宋"/>
                <w:color w:val="auto"/>
                <w:kern w:val="0"/>
                <w:szCs w:val="21"/>
                <w:highlight w:val="none"/>
                <w:u w:val="single"/>
                <w:lang w:val="en-US" w:eastAsia="zh-CN"/>
              </w:rPr>
              <w:t>07月15日 16:00</w:t>
            </w:r>
            <w:r>
              <w:rPr>
                <w:rFonts w:hint="eastAsia" w:ascii="仿宋" w:hAnsi="仿宋" w:eastAsia="仿宋" w:cs="仿宋"/>
                <w:color w:val="auto"/>
                <w:kern w:val="0"/>
                <w:szCs w:val="21"/>
                <w:highlight w:val="none"/>
              </w:rPr>
              <w:t>（北京时间）</w:t>
            </w:r>
          </w:p>
          <w:p w14:paraId="5DE409FC">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递交地点：政采云平台（https://www.zcygov.cn/）</w:t>
            </w:r>
          </w:p>
        </w:tc>
      </w:tr>
      <w:tr w14:paraId="23D34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28D156A">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13</w:t>
            </w:r>
          </w:p>
        </w:tc>
        <w:tc>
          <w:tcPr>
            <w:tcW w:w="1410" w:type="dxa"/>
            <w:vAlign w:val="center"/>
          </w:tcPr>
          <w:p w14:paraId="64B9BA04">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开标</w:t>
            </w:r>
          </w:p>
        </w:tc>
        <w:tc>
          <w:tcPr>
            <w:tcW w:w="7073" w:type="dxa"/>
            <w:shd w:val="clear" w:color="auto" w:fill="auto"/>
            <w:vAlign w:val="center"/>
          </w:tcPr>
          <w:p w14:paraId="2625B5C3">
            <w:pPr>
              <w:jc w:val="left"/>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时间：</w:t>
            </w:r>
            <w:r>
              <w:rPr>
                <w:rFonts w:hint="eastAsia" w:ascii="仿宋" w:hAnsi="仿宋" w:eastAsia="仿宋" w:cs="仿宋"/>
                <w:color w:val="auto"/>
                <w:kern w:val="0"/>
                <w:szCs w:val="21"/>
                <w:highlight w:val="none"/>
                <w:u w:val="single"/>
              </w:rPr>
              <w:t>2025年</w:t>
            </w:r>
            <w:r>
              <w:rPr>
                <w:rFonts w:hint="eastAsia" w:ascii="仿宋" w:hAnsi="仿宋" w:eastAsia="仿宋" w:cs="仿宋"/>
                <w:color w:val="auto"/>
                <w:kern w:val="0"/>
                <w:szCs w:val="21"/>
                <w:highlight w:val="none"/>
                <w:u w:val="single"/>
                <w:lang w:val="en-US" w:eastAsia="zh-CN"/>
              </w:rPr>
              <w:t>07月15日 16:00</w:t>
            </w:r>
            <w:r>
              <w:rPr>
                <w:rFonts w:hint="eastAsia" w:ascii="仿宋" w:hAnsi="仿宋" w:eastAsia="仿宋" w:cs="仿宋"/>
                <w:color w:val="auto"/>
                <w:kern w:val="0"/>
                <w:szCs w:val="21"/>
                <w:highlight w:val="none"/>
              </w:rPr>
              <w:t>（北京时间）</w:t>
            </w:r>
          </w:p>
          <w:p w14:paraId="2344B9E9">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地点：政采云平台（https://www.zcygov.cn/）</w:t>
            </w:r>
          </w:p>
        </w:tc>
      </w:tr>
      <w:tr w14:paraId="6723A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38990E9">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14</w:t>
            </w:r>
          </w:p>
        </w:tc>
        <w:tc>
          <w:tcPr>
            <w:tcW w:w="1410" w:type="dxa"/>
            <w:vAlign w:val="center"/>
          </w:tcPr>
          <w:p w14:paraId="4DF98F8C">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投标有效期</w:t>
            </w:r>
          </w:p>
        </w:tc>
        <w:tc>
          <w:tcPr>
            <w:tcW w:w="7073" w:type="dxa"/>
            <w:vAlign w:val="center"/>
          </w:tcPr>
          <w:p w14:paraId="1FC01D84">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自投标截止之日90日历日</w:t>
            </w:r>
          </w:p>
        </w:tc>
      </w:tr>
      <w:tr w14:paraId="2A97C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E428071">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15</w:t>
            </w:r>
          </w:p>
        </w:tc>
        <w:tc>
          <w:tcPr>
            <w:tcW w:w="1410" w:type="dxa"/>
            <w:vAlign w:val="center"/>
          </w:tcPr>
          <w:p w14:paraId="3A81AEAF">
            <w:pPr>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公告发布媒体</w:t>
            </w:r>
          </w:p>
        </w:tc>
        <w:tc>
          <w:tcPr>
            <w:tcW w:w="7073" w:type="dxa"/>
            <w:vAlign w:val="center"/>
          </w:tcPr>
          <w:p w14:paraId="62E2091B">
            <w:pPr>
              <w:jc w:val="left"/>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shd w:val="clear" w:color="auto" w:fill="FFFFFF" w:themeFill="background1"/>
              </w:rPr>
              <w:t>新疆政府采购网</w:t>
            </w:r>
          </w:p>
        </w:tc>
      </w:tr>
      <w:tr w14:paraId="70B2E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4BFBABD">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16</w:t>
            </w:r>
          </w:p>
        </w:tc>
        <w:tc>
          <w:tcPr>
            <w:tcW w:w="1410" w:type="dxa"/>
            <w:vAlign w:val="center"/>
          </w:tcPr>
          <w:p w14:paraId="29E4BB01">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履约保证金</w:t>
            </w:r>
          </w:p>
        </w:tc>
        <w:tc>
          <w:tcPr>
            <w:tcW w:w="7073" w:type="dxa"/>
            <w:vAlign w:val="center"/>
          </w:tcPr>
          <w:p w14:paraId="31471930">
            <w:pPr>
              <w:spacing w:line="288" w:lineRule="auto"/>
              <w:ind w:firstLine="420" w:firstLineChars="200"/>
              <w:jc w:val="left"/>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1、履约保证金金额：</w:t>
            </w:r>
            <w:r>
              <w:rPr>
                <w:rFonts w:hint="eastAsia" w:ascii="仿宋" w:hAnsi="仿宋" w:eastAsia="仿宋" w:cs="仿宋"/>
                <w:color w:val="auto"/>
                <w:kern w:val="0"/>
                <w:szCs w:val="21"/>
                <w:highlight w:val="none"/>
                <w:shd w:val="clear" w:color="auto" w:fill="FFFFFF" w:themeFill="background1"/>
                <w:lang w:val="en-US" w:eastAsia="zh-CN"/>
              </w:rPr>
              <w:t>合同价款的5%</w:t>
            </w:r>
            <w:r>
              <w:rPr>
                <w:rFonts w:hint="eastAsia" w:ascii="仿宋" w:hAnsi="仿宋" w:eastAsia="仿宋" w:cs="仿宋"/>
                <w:color w:val="auto"/>
                <w:kern w:val="0"/>
                <w:szCs w:val="21"/>
                <w:highlight w:val="none"/>
                <w:shd w:val="clear" w:color="auto" w:fill="FFFFFF" w:themeFill="background1"/>
              </w:rPr>
              <w:t>。</w:t>
            </w:r>
          </w:p>
          <w:p w14:paraId="53F17AA2">
            <w:pPr>
              <w:keepNext/>
              <w:widowControl/>
              <w:ind w:firstLine="420" w:firstLineChars="200"/>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shd w:val="clear" w:color="auto" w:fill="FFFFFF" w:themeFill="background1"/>
              </w:rPr>
              <w:t>2、供应商应当以支票、汇票、本票或者金融机构、担保机构出具的保函等非现金形式提交履约保证金。</w:t>
            </w:r>
          </w:p>
        </w:tc>
      </w:tr>
      <w:tr w14:paraId="11D94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323" w:hRule="atLeast"/>
          <w:jc w:val="center"/>
        </w:trPr>
        <w:tc>
          <w:tcPr>
            <w:tcW w:w="597" w:type="dxa"/>
            <w:vAlign w:val="center"/>
          </w:tcPr>
          <w:p w14:paraId="0EDEB885">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17</w:t>
            </w:r>
          </w:p>
        </w:tc>
        <w:tc>
          <w:tcPr>
            <w:tcW w:w="1410" w:type="dxa"/>
            <w:vAlign w:val="center"/>
          </w:tcPr>
          <w:p w14:paraId="3AD8A846">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中小企业政策说明</w:t>
            </w:r>
          </w:p>
        </w:tc>
        <w:tc>
          <w:tcPr>
            <w:tcW w:w="7073" w:type="dxa"/>
            <w:vAlign w:val="center"/>
          </w:tcPr>
          <w:p w14:paraId="4E4E312E">
            <w:pPr>
              <w:keepNext/>
              <w:widowControl/>
              <w:numPr>
                <w:ilvl w:val="0"/>
                <w:numId w:val="0"/>
              </w:numPr>
              <w:ind w:firstLine="420" w:firstLineChars="20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845216A">
            <w:pPr>
              <w:keepNext/>
              <w:widowControl/>
              <w:numPr>
                <w:ilvl w:val="0"/>
                <w:numId w:val="0"/>
              </w:numPr>
              <w:ind w:firstLine="420" w:firstLineChars="20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2、在政府采购活动中，供应商提供的货物、工程或者服务符合下列情形的，享受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1E8B5ABA">
            <w:pPr>
              <w:keepNext/>
              <w:widowControl/>
              <w:numPr>
                <w:ilvl w:val="0"/>
                <w:numId w:val="0"/>
              </w:numPr>
              <w:ind w:firstLine="420" w:firstLineChars="20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3、在货物采购项目中，供应商提供的货物既有中小企业制造货物，也有大型企业制造货物的，不享受本办法规定的中小企业扶持政策。</w:t>
            </w:r>
          </w:p>
          <w:p w14:paraId="0B482C84">
            <w:pPr>
              <w:keepNext/>
              <w:widowControl/>
              <w:numPr>
                <w:ilvl w:val="0"/>
                <w:numId w:val="0"/>
              </w:numPr>
              <w:ind w:firstLine="420" w:firstLineChars="20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4、以联合体形式参加政府采购活动，联合体各方均为中小企业的，联合体视同中小企业。其中，联合体各方均为小微企业的，联合体视同小微企业。</w:t>
            </w:r>
          </w:p>
          <w:p w14:paraId="5C9ABA26">
            <w:pPr>
              <w:keepNext/>
              <w:widowControl/>
              <w:numPr>
                <w:ilvl w:val="0"/>
                <w:numId w:val="0"/>
              </w:numPr>
              <w:ind w:firstLine="420" w:firstLineChars="20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5、供应商经享受扶持政策获得政府采购合同的，小微企业不得将合同分包给大中型企业，中型企业不得将合同分包给大型企业；</w:t>
            </w:r>
          </w:p>
          <w:p w14:paraId="37C62828">
            <w:pPr>
              <w:keepNext/>
              <w:widowControl/>
              <w:numPr>
                <w:ilvl w:val="0"/>
                <w:numId w:val="0"/>
              </w:numPr>
              <w:ind w:firstLine="420" w:firstLineChars="20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6、残疾人福利性单位和监狱企业视同小型、微型企业。</w:t>
            </w:r>
          </w:p>
          <w:p w14:paraId="37EDE47D">
            <w:pPr>
              <w:keepNext/>
              <w:widowControl/>
              <w:numPr>
                <w:ilvl w:val="0"/>
                <w:numId w:val="0"/>
              </w:numPr>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 w:val="21"/>
                <w:szCs w:val="21"/>
                <w:highlight w:val="none"/>
                <w:lang w:val="en-US" w:eastAsia="zh-CN" w:bidi="ar-SA"/>
              </w:rPr>
              <w:t>7</w:t>
            </w:r>
            <w:r>
              <w:rPr>
                <w:rFonts w:hint="eastAsia" w:ascii="仿宋" w:hAnsi="仿宋" w:eastAsia="仿宋" w:cs="仿宋"/>
                <w:color w:val="auto"/>
                <w:kern w:val="0"/>
                <w:szCs w:val="21"/>
                <w:highlight w:val="none"/>
              </w:rPr>
              <w:t>、根据“关于印发中小企业划型标准规定的通知(工信部联企业〔2011〕300号)”等有关规定，本项目标的所属行业为工业。</w:t>
            </w:r>
          </w:p>
        </w:tc>
      </w:tr>
      <w:tr w14:paraId="3A8DE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A246CDB">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18</w:t>
            </w:r>
          </w:p>
        </w:tc>
        <w:tc>
          <w:tcPr>
            <w:tcW w:w="1410" w:type="dxa"/>
            <w:vAlign w:val="center"/>
          </w:tcPr>
          <w:p w14:paraId="7DED8DB7">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合同</w:t>
            </w:r>
            <w:r>
              <w:rPr>
                <w:rFonts w:hint="eastAsia" w:ascii="仿宋" w:hAnsi="仿宋" w:eastAsia="仿宋" w:cs="仿宋"/>
                <w:color w:val="auto"/>
                <w:kern w:val="0"/>
                <w:szCs w:val="21"/>
                <w:highlight w:val="none"/>
              </w:rPr>
              <w:t>分包</w:t>
            </w:r>
          </w:p>
        </w:tc>
        <w:tc>
          <w:tcPr>
            <w:tcW w:w="7073" w:type="dxa"/>
            <w:vAlign w:val="center"/>
          </w:tcPr>
          <w:p w14:paraId="0F6044F9">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☑不允许分包</w:t>
            </w:r>
          </w:p>
          <w:p w14:paraId="11DB1170">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□允许分包,要求：</w:t>
            </w:r>
            <w:r>
              <w:rPr>
                <w:rFonts w:hint="eastAsia" w:ascii="仿宋" w:hAnsi="仿宋" w:eastAsia="仿宋" w:cs="仿宋"/>
                <w:color w:val="auto"/>
                <w:kern w:val="0"/>
                <w:szCs w:val="21"/>
                <w:highlight w:val="none"/>
                <w:u w:val="single"/>
              </w:rPr>
              <w:t xml:space="preserve"> /  </w:t>
            </w:r>
          </w:p>
        </w:tc>
      </w:tr>
      <w:tr w14:paraId="0CD74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F53522D">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19</w:t>
            </w:r>
          </w:p>
        </w:tc>
        <w:tc>
          <w:tcPr>
            <w:tcW w:w="1410" w:type="dxa"/>
            <w:vAlign w:val="center"/>
          </w:tcPr>
          <w:p w14:paraId="21C4580C">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进口产品</w:t>
            </w:r>
          </w:p>
        </w:tc>
        <w:tc>
          <w:tcPr>
            <w:tcW w:w="7073" w:type="dxa"/>
            <w:vAlign w:val="center"/>
          </w:tcPr>
          <w:p w14:paraId="6AA7E1E7">
            <w:pPr>
              <w:keepNext/>
              <w:widowControl/>
              <w:ind w:firstLine="420" w:firstLineChars="200"/>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lang w:val="en-US" w:eastAsia="zh-CN"/>
              </w:rPr>
              <w:t>不接受</w:t>
            </w:r>
          </w:p>
          <w:p w14:paraId="04D068DB">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lang w:val="en-US" w:eastAsia="zh-CN"/>
              </w:rPr>
              <w:t>接受</w:t>
            </w:r>
          </w:p>
        </w:tc>
      </w:tr>
      <w:tr w14:paraId="60B11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AA2BFC1">
            <w:pPr>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20</w:t>
            </w:r>
          </w:p>
        </w:tc>
        <w:tc>
          <w:tcPr>
            <w:tcW w:w="1410" w:type="dxa"/>
            <w:vAlign w:val="center"/>
          </w:tcPr>
          <w:p w14:paraId="3E8B7309">
            <w:pPr>
              <w:keepNext/>
              <w:widowControl/>
              <w:jc w:val="distribute"/>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样品</w:t>
            </w:r>
          </w:p>
        </w:tc>
        <w:tc>
          <w:tcPr>
            <w:tcW w:w="7073" w:type="dxa"/>
            <w:vAlign w:val="center"/>
          </w:tcPr>
          <w:p w14:paraId="3190CF78">
            <w:pPr>
              <w:keepNext/>
              <w:widowControl/>
              <w:ind w:firstLine="420" w:firstLineChars="200"/>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lang w:val="en-US" w:eastAsia="zh-CN"/>
              </w:rPr>
              <w:t>不要求</w:t>
            </w:r>
          </w:p>
          <w:p w14:paraId="141B6EC7">
            <w:pPr>
              <w:keepNext/>
              <w:widowControl/>
              <w:numPr>
                <w:ilvl w:val="0"/>
                <w:numId w:val="0"/>
              </w:numPr>
              <w:ind w:firstLine="420" w:firstLineChars="200"/>
              <w:jc w:val="left"/>
              <w:rPr>
                <w:rFonts w:hint="eastAsia" w:ascii="仿宋" w:hAnsi="仿宋" w:eastAsia="仿宋" w:cs="仿宋"/>
                <w:color w:val="auto"/>
                <w:highlight w:val="none"/>
                <w:lang w:val="en-US" w:eastAsia="zh-CN"/>
              </w:rPr>
            </w:pP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lang w:val="en-US" w:eastAsia="zh-CN"/>
              </w:rPr>
              <w:t>要求</w:t>
            </w:r>
          </w:p>
        </w:tc>
      </w:tr>
      <w:tr w14:paraId="30300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048FF18">
            <w:pPr>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21</w:t>
            </w:r>
          </w:p>
        </w:tc>
        <w:tc>
          <w:tcPr>
            <w:tcW w:w="1410" w:type="dxa"/>
            <w:vAlign w:val="center"/>
          </w:tcPr>
          <w:p w14:paraId="2B4A4C9D">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说明</w:t>
            </w:r>
          </w:p>
        </w:tc>
        <w:tc>
          <w:tcPr>
            <w:tcW w:w="7073" w:type="dxa"/>
            <w:vAlign w:val="center"/>
          </w:tcPr>
          <w:p w14:paraId="763DE45D">
            <w:pPr>
              <w:keepNext/>
              <w:widowControl/>
              <w:numPr>
                <w:ilvl w:val="0"/>
                <w:numId w:val="0"/>
              </w:numPr>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1、</w:t>
            </w:r>
            <w:r>
              <w:rPr>
                <w:rFonts w:hint="eastAsia" w:ascii="仿宋" w:hAnsi="仿宋" w:eastAsia="仿宋" w:cs="仿宋"/>
                <w:color w:val="auto"/>
                <w:kern w:val="0"/>
                <w:szCs w:val="21"/>
                <w:highlight w:val="none"/>
              </w:rPr>
              <w:t>本表内容如与后文内容不一致处，以本表为准。</w:t>
            </w:r>
          </w:p>
          <w:p w14:paraId="6AA1272D">
            <w:pPr>
              <w:keepNext/>
              <w:widowControl/>
              <w:numPr>
                <w:ilvl w:val="0"/>
                <w:numId w:val="0"/>
              </w:numPr>
              <w:ind w:firstLine="420" w:firstLineChars="200"/>
              <w:jc w:val="left"/>
              <w:rPr>
                <w:rFonts w:hint="default"/>
                <w:color w:val="auto"/>
                <w:highlight w:val="none"/>
                <w:lang w:val="en-US" w:eastAsia="zh-CN"/>
              </w:rPr>
            </w:pPr>
            <w:r>
              <w:rPr>
                <w:rFonts w:hint="eastAsia" w:ascii="仿宋" w:hAnsi="仿宋" w:eastAsia="仿宋" w:cs="仿宋"/>
                <w:color w:val="auto"/>
                <w:kern w:val="0"/>
                <w:szCs w:val="21"/>
                <w:highlight w:val="none"/>
                <w:lang w:val="en-US" w:eastAsia="zh-CN"/>
              </w:rPr>
              <w:t>2、本项目所采购的货物（标的）非直接或者间接用于人体的仪器、设备、器具、体外诊断试剂及校准物、材料以及其他类似或者相关的物品。</w:t>
            </w:r>
          </w:p>
        </w:tc>
      </w:tr>
    </w:tbl>
    <w:p w14:paraId="07A9EA9F">
      <w:pPr>
        <w:rPr>
          <w:rFonts w:hint="eastAsia" w:ascii="仿宋" w:hAnsi="仿宋" w:eastAsia="仿宋" w:cs="仿宋"/>
          <w:color w:val="auto"/>
          <w:kern w:val="0"/>
          <w:sz w:val="24"/>
          <w:szCs w:val="24"/>
          <w:highlight w:val="none"/>
        </w:rPr>
      </w:pPr>
    </w:p>
    <w:p w14:paraId="09625969">
      <w:pPr>
        <w:spacing w:line="360" w:lineRule="auto"/>
        <w:jc w:val="center"/>
        <w:outlineLvl w:val="0"/>
        <w:rPr>
          <w:rFonts w:hint="eastAsia" w:ascii="仿宋" w:hAnsi="仿宋" w:eastAsia="仿宋" w:cs="仿宋"/>
          <w:b/>
          <w:color w:val="auto"/>
          <w:sz w:val="24"/>
          <w:szCs w:val="24"/>
          <w:highlight w:val="none"/>
        </w:rPr>
      </w:pPr>
      <w:bookmarkStart w:id="2" w:name="_BookMark_3"/>
      <w:bookmarkEnd w:id="2"/>
      <w:r>
        <w:rPr>
          <w:rFonts w:hint="eastAsia" w:ascii="仿宋" w:hAnsi="仿宋" w:eastAsia="仿宋" w:cs="仿宋"/>
          <w:color w:val="auto"/>
          <w:kern w:val="0"/>
          <w:sz w:val="24"/>
          <w:szCs w:val="24"/>
          <w:highlight w:val="none"/>
        </w:rPr>
        <w:br w:type="page"/>
      </w:r>
      <w:bookmarkStart w:id="3" w:name="_Toc3764"/>
      <w:r>
        <w:rPr>
          <w:rFonts w:hint="eastAsia" w:ascii="仿宋" w:hAnsi="仿宋" w:eastAsia="仿宋" w:cs="仿宋"/>
          <w:b/>
          <w:color w:val="auto"/>
          <w:sz w:val="24"/>
          <w:szCs w:val="24"/>
          <w:highlight w:val="none"/>
        </w:rPr>
        <w:t>第一章 投标人须知</w:t>
      </w:r>
      <w:bookmarkEnd w:id="3"/>
      <w:bookmarkStart w:id="4" w:name="_BookMark_2"/>
      <w:bookmarkEnd w:id="4"/>
    </w:p>
    <w:p w14:paraId="52F900C3">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5" w:name="_Toc130252597"/>
      <w:bookmarkStart w:id="6" w:name="_Toc31299"/>
      <w:bookmarkStart w:id="7" w:name="_Toc25054"/>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总则</w:t>
      </w:r>
      <w:bookmarkEnd w:id="5"/>
      <w:bookmarkEnd w:id="6"/>
      <w:bookmarkEnd w:id="7"/>
    </w:p>
    <w:p w14:paraId="06F2FCB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1.1采购项目概况</w:t>
      </w:r>
    </w:p>
    <w:p w14:paraId="3E8D899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1.1.1项目名称：见</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须知前附表。</w:t>
      </w:r>
    </w:p>
    <w:p w14:paraId="55283CC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项目编号：见</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须知前附表。</w:t>
      </w:r>
    </w:p>
    <w:p w14:paraId="07B1A8E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采购人：见投标人须知前附表。</w:t>
      </w:r>
    </w:p>
    <w:p w14:paraId="796C1C0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采购代理机构：见投标人须知前附表。</w:t>
      </w:r>
    </w:p>
    <w:p w14:paraId="2B34551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项目地点：见投标人须知前附表。</w:t>
      </w:r>
    </w:p>
    <w:p w14:paraId="124713A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资金来源：见投标人须知前附表。</w:t>
      </w:r>
    </w:p>
    <w:p w14:paraId="0A3E86C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采购预算金额：见投标人须知前附表。</w:t>
      </w:r>
    </w:p>
    <w:p w14:paraId="51C0CEB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最高限价：见投标人须知前附表。</w:t>
      </w:r>
    </w:p>
    <w:p w14:paraId="4246999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是否单一产品：见投标人须知前附表。</w:t>
      </w:r>
    </w:p>
    <w:p w14:paraId="020B0F7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lang w:eastAsia="zh-CN"/>
        </w:rPr>
        <w:t>合同履约期限</w:t>
      </w:r>
      <w:r>
        <w:rPr>
          <w:rFonts w:hint="eastAsia" w:ascii="仿宋" w:hAnsi="仿宋" w:eastAsia="仿宋" w:cs="仿宋"/>
          <w:color w:val="auto"/>
          <w:kern w:val="0"/>
          <w:sz w:val="24"/>
          <w:szCs w:val="24"/>
          <w:highlight w:val="none"/>
        </w:rPr>
        <w:t>：见投标人须知前附表。</w:t>
      </w:r>
    </w:p>
    <w:p w14:paraId="55210F6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供货地点：见投标人须知前附表。</w:t>
      </w:r>
    </w:p>
    <w:p w14:paraId="3B1B92E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质保期：见投标人须知前附表。</w:t>
      </w:r>
    </w:p>
    <w:p w14:paraId="2FE60FB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1.2采购范围：见投标人须知前附表。</w:t>
      </w:r>
    </w:p>
    <w:p w14:paraId="488528D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1.3采购方式和资格审查方式</w:t>
      </w:r>
    </w:p>
    <w:p w14:paraId="11D6A51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1.3.1采购方式：见投标人须知前附表。</w:t>
      </w:r>
    </w:p>
    <w:p w14:paraId="4F0B101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1.3.2资格审查方式：见投标人须知前附表。</w:t>
      </w:r>
    </w:p>
    <w:p w14:paraId="0E231D2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 评审办法及定标方法</w:t>
      </w:r>
    </w:p>
    <w:p w14:paraId="510E259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1.4.1评审办法：见投标人须知前附表。</w:t>
      </w:r>
    </w:p>
    <w:p w14:paraId="71D9001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1.4.2定标方法：见投标人须知前附表。</w:t>
      </w:r>
    </w:p>
    <w:p w14:paraId="439416F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w:t>
      </w:r>
      <w:r>
        <w:rPr>
          <w:rFonts w:hint="eastAsia" w:ascii="仿宋" w:hAnsi="仿宋" w:eastAsia="仿宋" w:cs="仿宋"/>
          <w:color w:val="auto"/>
          <w:kern w:val="0"/>
          <w:sz w:val="24"/>
          <w:szCs w:val="24"/>
          <w:highlight w:val="none"/>
          <w:lang w:eastAsia="zh-CN"/>
        </w:rPr>
        <w:t>投标人的资格要求</w:t>
      </w:r>
      <w:r>
        <w:rPr>
          <w:rFonts w:hint="eastAsia" w:ascii="仿宋" w:hAnsi="仿宋" w:eastAsia="仿宋" w:cs="仿宋"/>
          <w:color w:val="auto"/>
          <w:kern w:val="0"/>
          <w:sz w:val="24"/>
          <w:szCs w:val="24"/>
          <w:highlight w:val="none"/>
        </w:rPr>
        <w:t>：见投标人须知前附表。</w:t>
      </w:r>
    </w:p>
    <w:p w14:paraId="4986AB2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1.6投标人不得存在的情形：见投标人须知前附表。</w:t>
      </w:r>
    </w:p>
    <w:p w14:paraId="6D297BA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1.7费用承担</w:t>
      </w:r>
    </w:p>
    <w:p w14:paraId="76653F4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1.7.1招标文件费：见投标人须知前附表。</w:t>
      </w:r>
    </w:p>
    <w:p w14:paraId="153D2EA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1.7.2投标人应承担其编制投标文件与递交投标文件所涉及的一切费用，无论投标结果如何，采购人及采购代理机构对上述费用不作任何补偿。采购代理咨询费由中标人支付。</w:t>
      </w:r>
    </w:p>
    <w:p w14:paraId="5058D69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1.8投标保证金：见投标人须知前附表。</w:t>
      </w:r>
    </w:p>
    <w:p w14:paraId="6371FE2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1.9现场踏勘</w:t>
      </w:r>
    </w:p>
    <w:p w14:paraId="48D24AE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1.9.1投标人须知前附表如规定组织踏勘现场的，采购人或采购代理机构按投标人须知前附表规定的时间、地点组织投标人踏勘项目现场。</w:t>
      </w:r>
    </w:p>
    <w:p w14:paraId="2850ADD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1.9.2投标人踏勘现场发生的费用自理。</w:t>
      </w:r>
    </w:p>
    <w:p w14:paraId="7BB3C11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1.9.3除采购人或采购代理机构的原因外，投标人自行负责在踏勘现场中所发生的人员伤亡和财产损失。</w:t>
      </w:r>
    </w:p>
    <w:p w14:paraId="4FA3F97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1.9.4采购人或采购代理机构在踏勘现场中介绍的项目有关情况，供投标人在编制投标文件时参考，采购人或采购代理机构不对投标人据此作出的判断和决策负责。</w:t>
      </w:r>
    </w:p>
    <w:p w14:paraId="163628E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1.10招标答疑</w:t>
      </w:r>
    </w:p>
    <w:p w14:paraId="018B2EC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1.10.1投标人若有询问或质疑，应按投标人须知前附表规定的时间、方式向采购人或采购代理机构提出，要求采购人对招标文件予以澄清。</w:t>
      </w:r>
    </w:p>
    <w:p w14:paraId="7418DBB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1.11投标文件：见投标人须知前附表。</w:t>
      </w:r>
    </w:p>
    <w:p w14:paraId="216C909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1.12投标文件递交：见投标人须知前附表。</w:t>
      </w:r>
    </w:p>
    <w:p w14:paraId="033AFF3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1.13开标：见投标人须知前附表。</w:t>
      </w:r>
    </w:p>
    <w:p w14:paraId="250EAF9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1.14投标有效期：见投标人须知前附表。</w:t>
      </w:r>
    </w:p>
    <w:p w14:paraId="5B81D3A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1.15公告发布媒体：见投标人须知前附表。</w:t>
      </w:r>
    </w:p>
    <w:p w14:paraId="49821F0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1.16履约保证金：见投标人须知前附表。</w:t>
      </w:r>
    </w:p>
    <w:p w14:paraId="791B5B1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1.17中小企业政策说明：见投标人须知前附表。</w:t>
      </w:r>
    </w:p>
    <w:p w14:paraId="3AA9A79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1.18合同分包：见投标人须知前附表。</w:t>
      </w:r>
    </w:p>
    <w:p w14:paraId="4666763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进口产品：见投标人须知前附表。</w:t>
      </w:r>
    </w:p>
    <w:p w14:paraId="3DB204C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20</w:t>
      </w:r>
      <w:r>
        <w:rPr>
          <w:rFonts w:hint="eastAsia" w:ascii="仿宋" w:hAnsi="仿宋" w:eastAsia="仿宋" w:cs="仿宋"/>
          <w:color w:val="auto"/>
          <w:kern w:val="0"/>
          <w:sz w:val="24"/>
          <w:szCs w:val="24"/>
          <w:highlight w:val="none"/>
        </w:rPr>
        <w:t>样品：见投标人须知前附表。</w:t>
      </w:r>
    </w:p>
    <w:p w14:paraId="439B384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21</w:t>
      </w:r>
      <w:r>
        <w:rPr>
          <w:rFonts w:hint="eastAsia" w:ascii="仿宋" w:hAnsi="仿宋" w:eastAsia="仿宋" w:cs="仿宋"/>
          <w:color w:val="auto"/>
          <w:kern w:val="0"/>
          <w:sz w:val="24"/>
          <w:szCs w:val="24"/>
          <w:highlight w:val="none"/>
        </w:rPr>
        <w:t>保密</w:t>
      </w:r>
    </w:p>
    <w:p w14:paraId="5776D68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参与招标投标活动的各方应当对招标文件和投标文件中的商业和技术等秘密保密，否则应当承担相应的法律责任。</w:t>
      </w:r>
    </w:p>
    <w:p w14:paraId="3AEAFA3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22</w:t>
      </w:r>
      <w:r>
        <w:rPr>
          <w:rFonts w:hint="eastAsia" w:ascii="仿宋" w:hAnsi="仿宋" w:eastAsia="仿宋" w:cs="仿宋"/>
          <w:color w:val="auto"/>
          <w:kern w:val="0"/>
          <w:sz w:val="24"/>
          <w:szCs w:val="24"/>
          <w:highlight w:val="none"/>
        </w:rPr>
        <w:t>语言文字</w:t>
      </w:r>
    </w:p>
    <w:p w14:paraId="7B833BD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除专用术语外，与招标投标有关的语言均应当使用中文。必要时专用术语应附有中文注释。</w:t>
      </w:r>
    </w:p>
    <w:p w14:paraId="1A01609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计量单位</w:t>
      </w:r>
    </w:p>
    <w:p w14:paraId="4A4BBBA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所有计量均采用中华人民共和国法定计量单位。</w:t>
      </w:r>
    </w:p>
    <w:p w14:paraId="76341FA2">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8" w:name="_Toc9197"/>
      <w:bookmarkStart w:id="9" w:name="_Toc535592196"/>
      <w:bookmarkStart w:id="10" w:name="_Toc21470"/>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招标文件</w:t>
      </w:r>
      <w:bookmarkEnd w:id="8"/>
      <w:bookmarkEnd w:id="9"/>
      <w:bookmarkEnd w:id="10"/>
    </w:p>
    <w:p w14:paraId="752F9DC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 招标文件的组成</w:t>
      </w:r>
    </w:p>
    <w:p w14:paraId="662AA09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（1）招标公告</w:t>
      </w:r>
    </w:p>
    <w:p w14:paraId="5AEC0D1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（2）投标人须知前附表</w:t>
      </w:r>
    </w:p>
    <w:p w14:paraId="1880740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（3）投标人须知</w:t>
      </w:r>
    </w:p>
    <w:p w14:paraId="5D4E7CC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（4）评标办法</w:t>
      </w:r>
    </w:p>
    <w:p w14:paraId="4BA775E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（5）合同</w:t>
      </w:r>
      <w:r>
        <w:rPr>
          <w:rFonts w:hint="eastAsia" w:ascii="仿宋" w:hAnsi="仿宋" w:eastAsia="仿宋" w:cs="仿宋"/>
          <w:color w:val="auto"/>
          <w:kern w:val="0"/>
          <w:sz w:val="24"/>
          <w:szCs w:val="24"/>
          <w:highlight w:val="none"/>
          <w:lang w:val="en-US" w:eastAsia="zh-CN"/>
        </w:rPr>
        <w:t>文本</w:t>
      </w:r>
      <w:r>
        <w:rPr>
          <w:rFonts w:hint="eastAsia" w:ascii="仿宋" w:hAnsi="仿宋" w:eastAsia="仿宋" w:cs="仿宋"/>
          <w:color w:val="auto"/>
          <w:kern w:val="0"/>
          <w:sz w:val="24"/>
          <w:szCs w:val="24"/>
          <w:highlight w:val="none"/>
        </w:rPr>
        <w:t>；</w:t>
      </w:r>
    </w:p>
    <w:p w14:paraId="67B7B50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（6）技术标准和要求；</w:t>
      </w:r>
    </w:p>
    <w:p w14:paraId="6817206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（7）投标文件格式；</w:t>
      </w:r>
    </w:p>
    <w:p w14:paraId="35A3DFE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（8）补充条款。</w:t>
      </w:r>
    </w:p>
    <w:p w14:paraId="00CDA15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（9）根据本章第2.4款对招标文件所作的澄清、修改，构成招标文件的组成部分。</w:t>
      </w:r>
    </w:p>
    <w:p w14:paraId="1BB62E3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2.2招标文件的获取</w:t>
      </w:r>
    </w:p>
    <w:p w14:paraId="332F027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凡有意参加并符合投标人须知前附表“</w:t>
      </w:r>
      <w:r>
        <w:rPr>
          <w:rFonts w:hint="eastAsia" w:ascii="仿宋" w:hAnsi="仿宋" w:eastAsia="仿宋" w:cs="仿宋"/>
          <w:color w:val="auto"/>
          <w:kern w:val="0"/>
          <w:sz w:val="24"/>
          <w:szCs w:val="24"/>
          <w:highlight w:val="none"/>
          <w:lang w:eastAsia="zh-CN"/>
        </w:rPr>
        <w:t>投标人的资格要求</w:t>
      </w:r>
      <w:r>
        <w:rPr>
          <w:rFonts w:hint="eastAsia" w:ascii="仿宋" w:hAnsi="仿宋" w:eastAsia="仿宋" w:cs="仿宋"/>
          <w:color w:val="auto"/>
          <w:kern w:val="0"/>
          <w:sz w:val="24"/>
          <w:szCs w:val="24"/>
          <w:highlight w:val="none"/>
        </w:rPr>
        <w:t>”的投标人，均可获取招标文件。</w:t>
      </w:r>
    </w:p>
    <w:p w14:paraId="52E03D1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2.3招标文件的澄清</w:t>
      </w:r>
    </w:p>
    <w:p w14:paraId="3CEC212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2.3.1 投标人应当仔细阅读和检查招标文件的全部内容。如发现缺失或附件不全，应当及时向采购人提出，以便补齐。如有疑问，应当在投标人须知前附表规定的时间、方式向采购人提出，要求采购人对招标文件予以澄清。</w:t>
      </w:r>
    </w:p>
    <w:p w14:paraId="4D925DB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2.3.2 招标文件的澄清将按照投标人须知前附表规定的时间、方式发布，但不指明澄清问题的来源。</w:t>
      </w:r>
    </w:p>
    <w:p w14:paraId="07CE65D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2.4招标文件的修改</w:t>
      </w:r>
    </w:p>
    <w:p w14:paraId="63AD041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2.4.1 招标文件的修改将按照投标人须知前附表规定的时间、方式发布，但不指明澄清问题的来源。</w:t>
      </w:r>
    </w:p>
    <w:p w14:paraId="3439B87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2.4.2 在投标人须知前附表规定的截止时间前，无论出于何种原因，采购人或采购代理机构可主动地或在解答潜在投标人提出的澄清问题时对招标文件进行修改。</w:t>
      </w:r>
    </w:p>
    <w:p w14:paraId="50A2FB1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2.4.3 招标文件的修改部分是招标文件的组成部分对投标人具有约束力。</w:t>
      </w:r>
    </w:p>
    <w:p w14:paraId="254FAA4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2.4.4 当采购人发放的招标文件及招标文件的答疑文件、修改文件、补充文件前后不一致，发生矛盾情况时，以最后发出的为准。</w:t>
      </w:r>
    </w:p>
    <w:p w14:paraId="4A5F516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2.4.5 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中标人将必须接受由采购人依据合同有关条款而做出的书面澄清。</w:t>
      </w:r>
    </w:p>
    <w:p w14:paraId="3B8BB38D">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11" w:name="_BookMark_6"/>
      <w:bookmarkEnd w:id="11"/>
      <w:bookmarkStart w:id="12" w:name="_Toc5138"/>
      <w:bookmarkStart w:id="13" w:name="_Toc5120"/>
      <w:bookmarkStart w:id="14" w:name="_Toc535592197"/>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投标文件</w:t>
      </w:r>
      <w:bookmarkEnd w:id="12"/>
      <w:bookmarkEnd w:id="13"/>
      <w:bookmarkEnd w:id="14"/>
    </w:p>
    <w:p w14:paraId="6263CAA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 投标文件的组成：</w:t>
      </w:r>
    </w:p>
    <w:p w14:paraId="41086DCC">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、开标一览表</w:t>
      </w:r>
    </w:p>
    <w:p w14:paraId="01D6BF95">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、投标函</w:t>
      </w:r>
    </w:p>
    <w:p w14:paraId="4E62CBF0">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、投标价格明细表</w:t>
      </w:r>
    </w:p>
    <w:p w14:paraId="66BD6A3D">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、商务条款偏离表</w:t>
      </w:r>
    </w:p>
    <w:p w14:paraId="50494CB3">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、技术条款偏离表</w:t>
      </w:r>
    </w:p>
    <w:p w14:paraId="484B5615">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、法定代表人身份证明书</w:t>
      </w:r>
    </w:p>
    <w:p w14:paraId="070ADE09">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、法定代表人授权委托书</w:t>
      </w:r>
    </w:p>
    <w:p w14:paraId="6031D6FA">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8</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、投标人资格条件证明材料</w:t>
      </w:r>
    </w:p>
    <w:p w14:paraId="661354C5">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、投标人近年类似项目情况表</w:t>
      </w:r>
    </w:p>
    <w:p w14:paraId="37B53C45">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10</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、售后服务承诺书</w:t>
      </w:r>
    </w:p>
    <w:p w14:paraId="312152DE">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、技术方案</w:t>
      </w:r>
    </w:p>
    <w:p w14:paraId="1BB689D4">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12</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、其它需要提交的资料</w:t>
      </w:r>
    </w:p>
    <w:p w14:paraId="25DF9DA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 投标价格</w:t>
      </w:r>
    </w:p>
    <w:p w14:paraId="7463267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3.2.1投标价格应包括投标人履行本项目合同（如果中标）所必须的所有成本费用</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人工</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采购、仓储、保险</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运输、</w:t>
      </w:r>
      <w:r>
        <w:rPr>
          <w:rFonts w:hint="eastAsia" w:ascii="仿宋" w:hAnsi="仿宋" w:eastAsia="仿宋" w:cs="仿宋"/>
          <w:color w:val="auto"/>
          <w:kern w:val="0"/>
          <w:sz w:val="24"/>
          <w:szCs w:val="24"/>
          <w:highlight w:val="none"/>
          <w:lang w:val="en-US" w:eastAsia="zh-CN"/>
        </w:rPr>
        <w:t>安装、调试、</w:t>
      </w:r>
      <w:r>
        <w:rPr>
          <w:rFonts w:hint="eastAsia" w:ascii="仿宋" w:hAnsi="仿宋" w:eastAsia="仿宋" w:cs="仿宋"/>
          <w:color w:val="auto"/>
          <w:kern w:val="0"/>
          <w:sz w:val="24"/>
          <w:szCs w:val="24"/>
          <w:highlight w:val="none"/>
        </w:rPr>
        <w:t>培训、技术文档编制</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质保、售后服务等）</w:t>
      </w:r>
      <w:r>
        <w:rPr>
          <w:rFonts w:hint="eastAsia" w:ascii="仿宋" w:hAnsi="仿宋" w:eastAsia="仿宋" w:cs="仿宋"/>
          <w:color w:val="auto"/>
          <w:kern w:val="0"/>
          <w:sz w:val="24"/>
          <w:szCs w:val="24"/>
          <w:highlight w:val="none"/>
        </w:rPr>
        <w:t>和中标人应承担的一切税费</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包括但不</w:t>
      </w:r>
      <w:r>
        <w:rPr>
          <w:rFonts w:hint="eastAsia" w:ascii="仿宋" w:hAnsi="仿宋" w:eastAsia="仿宋" w:cs="仿宋"/>
          <w:color w:val="auto"/>
          <w:kern w:val="0"/>
          <w:sz w:val="24"/>
          <w:szCs w:val="24"/>
          <w:highlight w:val="none"/>
        </w:rPr>
        <w:t>；未列和没有填写的项目费用，采购人将视为已包括在投标价格中。</w:t>
      </w:r>
    </w:p>
    <w:p w14:paraId="5240C0F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 投标人的投标价格不得超出本项目</w:t>
      </w:r>
      <w:r>
        <w:rPr>
          <w:rFonts w:hint="eastAsia" w:ascii="仿宋" w:hAnsi="仿宋" w:eastAsia="仿宋" w:cs="仿宋"/>
          <w:color w:val="auto"/>
          <w:kern w:val="0"/>
          <w:sz w:val="24"/>
          <w:szCs w:val="24"/>
          <w:highlight w:val="none"/>
          <w:lang w:eastAsia="zh-CN"/>
        </w:rPr>
        <w:t>最高限价</w:t>
      </w:r>
      <w:r>
        <w:rPr>
          <w:rFonts w:hint="eastAsia" w:ascii="仿宋" w:hAnsi="仿宋" w:eastAsia="仿宋" w:cs="仿宋"/>
          <w:color w:val="auto"/>
          <w:kern w:val="0"/>
          <w:sz w:val="24"/>
          <w:szCs w:val="24"/>
          <w:highlight w:val="none"/>
        </w:rPr>
        <w:t>。</w:t>
      </w:r>
    </w:p>
    <w:p w14:paraId="11FA7F3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 投标有效期</w:t>
      </w:r>
    </w:p>
    <w:p w14:paraId="3C38AD2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3.3.1 在投标人须知前附表规定的投标有效期内，投标人不得要求撤销或修改其投标文件。</w:t>
      </w:r>
    </w:p>
    <w:p w14:paraId="7DD0B2F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3.3.2 出现特殊情况需要延长投标有效期的，采购人将通知所有投标人延长投标有效期。投标人同意延长的，应当相应延长其投标保证金的有效期，但不得要求或被允许修改或撤销其投标文件；投标人拒绝延长的，其投标失效，但投标人有权收回其投标保证金。</w:t>
      </w:r>
    </w:p>
    <w:p w14:paraId="3965AAD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 投标保证金</w:t>
      </w:r>
    </w:p>
    <w:p w14:paraId="6577368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 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14:paraId="7FC925A4">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3.4.2</w:t>
      </w:r>
      <w:r>
        <w:rPr>
          <w:rFonts w:hint="eastAsia" w:ascii="仿宋" w:hAnsi="仿宋" w:eastAsia="仿宋" w:cs="仿宋"/>
          <w:color w:val="auto"/>
          <w:sz w:val="24"/>
          <w:szCs w:val="24"/>
          <w:highlight w:val="none"/>
        </w:rPr>
        <w:t>投标保证金以支票、汇票、本票或者金融机构、担保机构出具的保函等非现金形式提交至采购代理机构。</w:t>
      </w:r>
    </w:p>
    <w:p w14:paraId="3A76424D">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采购代理机构名称：新疆新世纪招标有限公司</w:t>
      </w:r>
    </w:p>
    <w:p w14:paraId="0A14FEC1">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纳税人识别号：91650100726988855F</w:t>
      </w:r>
    </w:p>
    <w:p w14:paraId="1A9A68BA">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开户行：中国农业银行乌鲁木齐新民西街支行</w:t>
      </w:r>
    </w:p>
    <w:p w14:paraId="14EB60F0">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账号：30014701040000595</w:t>
      </w:r>
    </w:p>
    <w:p w14:paraId="5AF92FC2">
      <w:pPr>
        <w:shd w:val="clear" w:color="auto" w:fill="FFFFFF"/>
        <w:snapToGrid w:val="0"/>
        <w:spacing w:line="384"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3.4.3投标保证金是为了保护采购人免遭因投标人的行为而蒙受损失。采购人在因投标人的行为受到损害时可根据相关法律规定没收投标人的投标保证金。</w:t>
      </w:r>
    </w:p>
    <w:p w14:paraId="00FEA16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3.4.4 采购人或者采购代理机构应当自中标通知书发出之日起5个工作日内退还未中标人的投标保证金，自采购合同签订之日起5个工作日内退还中标人的投标保证金。</w:t>
      </w:r>
    </w:p>
    <w:p w14:paraId="00768C2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3.4.5投标保证金有效期与投标有效期一致。</w:t>
      </w:r>
    </w:p>
    <w:p w14:paraId="126F679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3.4.6有下列情形之一的，投标保证金不予退还：</w:t>
      </w:r>
    </w:p>
    <w:p w14:paraId="585A07F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（1）投标人在规定的投标有效期内撤销或修改其投标文件的；</w:t>
      </w:r>
    </w:p>
    <w:p w14:paraId="3F32ED4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（2）中标人在收到中标通知书后，无正当理由拒签合同或在签订合同时提出附加条件或者更改合同实质性内容的；</w:t>
      </w:r>
    </w:p>
    <w:p w14:paraId="6A67ED4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（3）未按招标文件规定提交履约保证金的。</w:t>
      </w:r>
    </w:p>
    <w:p w14:paraId="2A3E218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 投标文件的编制</w:t>
      </w:r>
    </w:p>
    <w:p w14:paraId="442BB5D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3.5.1投标文件应按第五章“投标文件格式”进行编写，如有必要，可以增加附页，作为投标文件的组成部分。</w:t>
      </w:r>
    </w:p>
    <w:p w14:paraId="56337F1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3.5.2投标文件应当对招标文件有关采购范围、技术与服务要求等实质性内容做出响应。</w:t>
      </w:r>
    </w:p>
    <w:p w14:paraId="07D1C55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bookmarkStart w:id="15" w:name="_BookMark_7"/>
      <w:bookmarkEnd w:id="15"/>
      <w:bookmarkStart w:id="16" w:name="_Toc535592198"/>
      <w:r>
        <w:rPr>
          <w:rFonts w:hint="eastAsia" w:ascii="仿宋" w:hAnsi="仿宋" w:eastAsia="仿宋" w:cs="仿宋"/>
          <w:color w:val="auto"/>
          <w:kern w:val="0"/>
          <w:sz w:val="24"/>
          <w:szCs w:val="24"/>
          <w:highlight w:val="none"/>
          <w:shd w:val="clear" w:color="auto" w:fill="FFFFFF" w:themeFill="background1"/>
        </w:rPr>
        <w:t>3.5.3电子投标文件的制作须使用相应的制作工具软件。</w:t>
      </w:r>
    </w:p>
    <w:p w14:paraId="27AC95B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3.5.4电子投标文件须使用投标人电子公章及法定代表人的电子印章。</w:t>
      </w:r>
    </w:p>
    <w:p w14:paraId="59017482">
      <w:pPr>
        <w:widowControl/>
        <w:shd w:val="clear" w:color="auto" w:fill="FFFFFF"/>
        <w:snapToGrid w:val="0"/>
        <w:spacing w:line="360" w:lineRule="auto"/>
        <w:ind w:firstLine="480" w:firstLineChars="200"/>
        <w:rPr>
          <w:rFonts w:hint="eastAsia" w:ascii="仿宋" w:hAnsi="仿宋" w:eastAsia="仿宋" w:cs="仿宋"/>
          <w:color w:val="auto"/>
          <w:sz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3.5.5电子招投标文件具有法律效力，与其他形式的招投标文件在内容和格式上等同，若投标文件与招标文件要求不一致，其内容影响成交结果时，责任由投标人自行承担。投标人递交的电子投标文件因投标人自身原因而导致无法导入电子辅助评标系统，该投标文件视为无效投标文件，将导致其投标被拒绝</w:t>
      </w:r>
      <w:r>
        <w:rPr>
          <w:rFonts w:hint="eastAsia" w:ascii="仿宋" w:hAnsi="仿宋" w:eastAsia="仿宋" w:cs="仿宋"/>
          <w:color w:val="auto"/>
          <w:sz w:val="24"/>
          <w:highlight w:val="none"/>
          <w:shd w:val="clear" w:color="auto" w:fill="FFFFFF" w:themeFill="background1"/>
        </w:rPr>
        <w:t>。</w:t>
      </w:r>
    </w:p>
    <w:p w14:paraId="10E9A1A8">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17" w:name="_Toc18120"/>
      <w:bookmarkStart w:id="18" w:name="_Toc834"/>
      <w:r>
        <w:rPr>
          <w:rFonts w:hint="eastAsia" w:ascii="仿宋" w:hAnsi="仿宋" w:eastAsia="仿宋" w:cs="仿宋"/>
          <w:b/>
          <w:color w:val="auto"/>
          <w:sz w:val="24"/>
          <w:szCs w:val="24"/>
          <w:highlight w:val="none"/>
          <w:lang w:val="en-US" w:eastAsia="zh-CN"/>
        </w:rPr>
        <w:t>四、</w:t>
      </w:r>
      <w:r>
        <w:rPr>
          <w:rFonts w:hint="eastAsia" w:ascii="仿宋" w:hAnsi="仿宋" w:eastAsia="仿宋" w:cs="仿宋"/>
          <w:b/>
          <w:color w:val="auto"/>
          <w:sz w:val="24"/>
          <w:szCs w:val="24"/>
          <w:highlight w:val="none"/>
        </w:rPr>
        <w:t>投标</w:t>
      </w:r>
      <w:bookmarkEnd w:id="16"/>
      <w:bookmarkEnd w:id="17"/>
      <w:bookmarkEnd w:id="18"/>
    </w:p>
    <w:p w14:paraId="6432D35F">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bookmarkStart w:id="19" w:name="_BookMark_8"/>
      <w:bookmarkEnd w:id="19"/>
      <w:bookmarkStart w:id="20" w:name="_Toc535592199"/>
      <w:r>
        <w:rPr>
          <w:rFonts w:hint="eastAsia" w:ascii="仿宋" w:hAnsi="仿宋" w:eastAsia="仿宋" w:cs="仿宋"/>
          <w:bCs/>
          <w:color w:val="auto"/>
          <w:sz w:val="24"/>
          <w:szCs w:val="24"/>
          <w:highlight w:val="none"/>
        </w:rPr>
        <w:t xml:space="preserve">4.1本次采购采用电子交易方式，电子交易平台为“政采云平台（https://www.zcygov.cn/）”。投标人参与本项目电子交易活动前，应注册成为政府采购云平台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6CA1E4E2">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14:paraId="247BAD49">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4.3投标文件的递交</w:t>
      </w:r>
    </w:p>
    <w:p w14:paraId="65A1D8FB">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4.3.1加密的电子投标文件应在投标文件递交截止时间前通过政采云平台上传完成。逾期上传或者未上传指定地点的投标文件，采购人不予受理。</w:t>
      </w:r>
    </w:p>
    <w:p w14:paraId="519E969A">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4.3.2采购人事先约定延长投标文件递交截止时间的，采购人与投标人以前的投标截止期方面的全部权利、责任和义务，将适用延长至新的投标截止期。</w:t>
      </w:r>
    </w:p>
    <w:p w14:paraId="47D4BD9D">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4.3.3投标人或其投标文件存在下列情形之一的，采购人对其投标文件不予受理：</w:t>
      </w:r>
    </w:p>
    <w:p w14:paraId="7A783D5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（1）逾期上传的</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w:t>
      </w:r>
    </w:p>
    <w:p w14:paraId="43A5C90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（2）未上传指定地点的</w:t>
      </w:r>
      <w:r>
        <w:rPr>
          <w:rFonts w:hint="eastAsia" w:ascii="仿宋" w:hAnsi="仿宋" w:eastAsia="仿宋" w:cs="仿宋"/>
          <w:color w:val="auto"/>
          <w:kern w:val="0"/>
          <w:sz w:val="24"/>
          <w:szCs w:val="24"/>
          <w:highlight w:val="none"/>
          <w:lang w:eastAsia="zh-CN"/>
        </w:rPr>
        <w:t>投标文件；</w:t>
      </w:r>
    </w:p>
    <w:p w14:paraId="6FCFBD4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）未按要求加密的</w:t>
      </w:r>
      <w:r>
        <w:rPr>
          <w:rFonts w:hint="eastAsia" w:ascii="仿宋" w:hAnsi="仿宋" w:eastAsia="仿宋" w:cs="仿宋"/>
          <w:color w:val="auto"/>
          <w:kern w:val="0"/>
          <w:sz w:val="24"/>
          <w:szCs w:val="24"/>
          <w:highlight w:val="none"/>
          <w:lang w:eastAsia="zh-CN"/>
        </w:rPr>
        <w:t>投标文件；</w:t>
      </w:r>
    </w:p>
    <w:p w14:paraId="2B55EAF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）未</w:t>
      </w:r>
      <w:r>
        <w:rPr>
          <w:rFonts w:hint="eastAsia" w:ascii="仿宋" w:hAnsi="仿宋" w:eastAsia="仿宋" w:cs="仿宋"/>
          <w:color w:val="auto"/>
          <w:kern w:val="0"/>
          <w:sz w:val="24"/>
          <w:szCs w:val="24"/>
          <w:highlight w:val="none"/>
          <w:lang w:val="en-US" w:eastAsia="zh-CN"/>
        </w:rPr>
        <w:t>在规定时间内解密的</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w:t>
      </w:r>
    </w:p>
    <w:p w14:paraId="267665A6">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4.4投标文件的修改与撤回</w:t>
      </w:r>
    </w:p>
    <w:p w14:paraId="0522AA12">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4.4.1投标人应在投标须知前附表中规定的截止时间前，可以撤回已上传的投标文件。如要修改，必须在撤回并修改后在规定的投标文件递交截止时间之前将修改后的投标文件再重新上传。在投标文件递交截止时间之后，投标人不得对上传的投标文件撤销或修改。</w:t>
      </w:r>
    </w:p>
    <w:p w14:paraId="29754B13">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4.5投标文件格式</w:t>
      </w:r>
    </w:p>
    <w:p w14:paraId="209A2746">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4.5.1投标文件格式见第五章。</w:t>
      </w:r>
    </w:p>
    <w:p w14:paraId="4C21393B">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4.5.2投标人应使用本招标文件后面提供的投标文件格式填写，如不够用时，投标人可按同样格式自行编制和填补，如果本招标文件未提供格式的，投标人可自行编制。</w:t>
      </w:r>
    </w:p>
    <w:p w14:paraId="06129465">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21" w:name="_Toc8957"/>
      <w:bookmarkStart w:id="22" w:name="_Toc29411"/>
      <w:r>
        <w:rPr>
          <w:rFonts w:hint="eastAsia" w:ascii="仿宋" w:hAnsi="仿宋" w:eastAsia="仿宋" w:cs="仿宋"/>
          <w:b/>
          <w:color w:val="auto"/>
          <w:sz w:val="24"/>
          <w:szCs w:val="24"/>
          <w:highlight w:val="none"/>
          <w:lang w:val="en-US" w:eastAsia="zh-CN"/>
        </w:rPr>
        <w:t>五、</w:t>
      </w:r>
      <w:r>
        <w:rPr>
          <w:rFonts w:hint="eastAsia" w:ascii="仿宋" w:hAnsi="仿宋" w:eastAsia="仿宋" w:cs="仿宋"/>
          <w:b/>
          <w:color w:val="auto"/>
          <w:sz w:val="24"/>
          <w:szCs w:val="24"/>
          <w:highlight w:val="none"/>
        </w:rPr>
        <w:t>开标</w:t>
      </w:r>
      <w:bookmarkEnd w:id="20"/>
      <w:bookmarkEnd w:id="21"/>
      <w:bookmarkEnd w:id="22"/>
    </w:p>
    <w:p w14:paraId="15125D9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5.1 开标时间和地点</w:t>
      </w:r>
    </w:p>
    <w:p w14:paraId="1458E3B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采购人或采购代理机构将在投标人须知前附表规定的时间、地点公开开标，所有潜在投标人均可</w:t>
      </w:r>
      <w:r>
        <w:rPr>
          <w:rFonts w:hint="eastAsia" w:ascii="仿宋" w:hAnsi="仿宋" w:eastAsia="仿宋" w:cs="仿宋"/>
          <w:color w:val="auto"/>
          <w:sz w:val="24"/>
          <w:szCs w:val="24"/>
          <w:highlight w:val="none"/>
        </w:rPr>
        <w:t>登录政采云平台https://www.zcygov.cn/，进入“项目采购-开标评标-右边选择对应项目点击“进入项目”进入开标大厅。</w:t>
      </w:r>
    </w:p>
    <w:p w14:paraId="287E020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5.2 开标程序</w:t>
      </w:r>
    </w:p>
    <w:p w14:paraId="57D15F0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按下列程序进行开标：</w:t>
      </w:r>
    </w:p>
    <w:p w14:paraId="134B540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（1）投标人解密投标文件</w:t>
      </w:r>
    </w:p>
    <w:p w14:paraId="27CD367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（2）唱标</w:t>
      </w:r>
    </w:p>
    <w:p w14:paraId="417E225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（3）投标人确认</w:t>
      </w:r>
    </w:p>
    <w:p w14:paraId="0C3A4C6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（4）开标结束</w:t>
      </w:r>
    </w:p>
    <w:p w14:paraId="0F1626A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5.3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14:paraId="442F8846">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23" w:name="_BookMark_9"/>
      <w:bookmarkEnd w:id="23"/>
      <w:bookmarkStart w:id="24" w:name="_Toc1874"/>
      <w:bookmarkStart w:id="25" w:name="_Toc14199"/>
      <w:bookmarkStart w:id="26" w:name="_Toc535592200"/>
      <w:r>
        <w:rPr>
          <w:rFonts w:hint="eastAsia" w:ascii="仿宋" w:hAnsi="仿宋" w:eastAsia="仿宋" w:cs="仿宋"/>
          <w:b/>
          <w:color w:val="auto"/>
          <w:sz w:val="24"/>
          <w:szCs w:val="24"/>
          <w:highlight w:val="none"/>
          <w:lang w:val="en-US" w:eastAsia="zh-CN"/>
        </w:rPr>
        <w:t>六、</w:t>
      </w:r>
      <w:r>
        <w:rPr>
          <w:rFonts w:hint="eastAsia" w:ascii="仿宋" w:hAnsi="仿宋" w:eastAsia="仿宋" w:cs="仿宋"/>
          <w:b/>
          <w:color w:val="auto"/>
          <w:sz w:val="24"/>
          <w:szCs w:val="24"/>
          <w:highlight w:val="none"/>
        </w:rPr>
        <w:t>评标</w:t>
      </w:r>
      <w:bookmarkEnd w:id="24"/>
      <w:bookmarkEnd w:id="25"/>
      <w:bookmarkEnd w:id="26"/>
    </w:p>
    <w:p w14:paraId="3430CA5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 评标委员会</w:t>
      </w:r>
    </w:p>
    <w:p w14:paraId="22F6E78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6.1.1 评标由采购人按照《政府采购评标专家管理办法》财库〔2016〕198号，依法组建的评标委员会负责。评标委员会由采购人熟悉相关业务的代表，以及有关技术、经济等方面的专家组成。</w:t>
      </w:r>
    </w:p>
    <w:p w14:paraId="442CE52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6.1.2 评标委员会成员有下列情形之一的，应当回避：</w:t>
      </w:r>
    </w:p>
    <w:p w14:paraId="116A062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（1）参加采购活动前三年内,与投标人存在劳动关系,或者担任过投标人的董事、监事,或者是投标人的控股股东或实际控制人。</w:t>
      </w:r>
    </w:p>
    <w:p w14:paraId="66226C8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（2）与投标人的法定代表人或者负责人有夫妻、直系血亲、三代以内旁系血亲或者近姻亲关系。</w:t>
      </w:r>
    </w:p>
    <w:p w14:paraId="1EB4837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（3）与投标人有其他可能影响政府采购活动公平、公正进行的关系。</w:t>
      </w:r>
    </w:p>
    <w:p w14:paraId="5795075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6.2 评标原则</w:t>
      </w:r>
    </w:p>
    <w:p w14:paraId="1627750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评标活动遵循公平、公正、科学和择优的原则。</w:t>
      </w:r>
    </w:p>
    <w:p w14:paraId="36670CB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6.3 评标</w:t>
      </w:r>
    </w:p>
    <w:p w14:paraId="50E8423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评标委员会按照招标文件中规定的方法、评标因素、标准和程序对投标文件进行评标。</w:t>
      </w:r>
    </w:p>
    <w:p w14:paraId="0AC0037D">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27" w:name="_BookMark_10"/>
      <w:bookmarkEnd w:id="27"/>
      <w:bookmarkStart w:id="28" w:name="_Toc535592201"/>
      <w:bookmarkStart w:id="29" w:name="_Toc10869"/>
      <w:bookmarkStart w:id="30" w:name="_Toc3956"/>
      <w:r>
        <w:rPr>
          <w:rFonts w:hint="eastAsia" w:ascii="仿宋" w:hAnsi="仿宋" w:eastAsia="仿宋" w:cs="仿宋"/>
          <w:b/>
          <w:color w:val="auto"/>
          <w:sz w:val="24"/>
          <w:szCs w:val="24"/>
          <w:highlight w:val="none"/>
          <w:lang w:val="en-US" w:eastAsia="zh-CN"/>
        </w:rPr>
        <w:t>七、</w:t>
      </w:r>
      <w:r>
        <w:rPr>
          <w:rFonts w:hint="eastAsia" w:ascii="仿宋" w:hAnsi="仿宋" w:eastAsia="仿宋" w:cs="仿宋"/>
          <w:b/>
          <w:color w:val="auto"/>
          <w:sz w:val="24"/>
          <w:szCs w:val="24"/>
          <w:highlight w:val="none"/>
        </w:rPr>
        <w:t>定标及合同授予</w:t>
      </w:r>
      <w:bookmarkEnd w:id="28"/>
      <w:bookmarkEnd w:id="29"/>
      <w:bookmarkEnd w:id="30"/>
    </w:p>
    <w:p w14:paraId="1A2A6AA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 定标方法</w:t>
      </w:r>
    </w:p>
    <w:p w14:paraId="3CB9E90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7.1.1 评标活动遵循公平、公正、科学和择优的原则。评标委员会按照招标文件中规定的方法、评标因素、标准和程序对投标文件进行评标，并按投标人须知前附表的规定向采购人推荐中标候选人。采购人依据评标委员会推荐的中标候选人确定中标人。</w:t>
      </w:r>
    </w:p>
    <w:p w14:paraId="01B7C5F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7.1.2采购人从中标候选人中确定出中标人的原则：采购人应当确定排名第一的中标候选人为中标人。排名第一的中标候选人放弃中标、因不可抗力不能履行合同、拒绝与采购人签订合同，不按照招标文件要求提交履约保证金、或者被查实存在影响中标结果的违法行为等情形，不符合中标条件的，采购人可以按照评标委员会推荐的中标候选人名单排名依次确定其他中标候选人为中标人。</w:t>
      </w:r>
    </w:p>
    <w:p w14:paraId="24728C0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7.2中标结果公告</w:t>
      </w:r>
    </w:p>
    <w:p w14:paraId="5B80E38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在公告中标结果的同时，采购人或者采购代理机构向中标人发出中标通知书；对未通过资格审查的投标人，应当告知其未通过的原因。</w:t>
      </w:r>
    </w:p>
    <w:p w14:paraId="1FFD0DA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7.3履约保证金</w:t>
      </w:r>
    </w:p>
    <w:p w14:paraId="275BA2F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7.3.1 在签订合同前，中标人应按投标人须知前附表规定的金额、形式向采购人提交履约保证金。联合体中标的，其履约保证金由牵头人提交，并应符合投标人须知前附表的规定。</w:t>
      </w:r>
    </w:p>
    <w:p w14:paraId="3471FA6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7.3.2 中标人未按要求提交履约保证金的，视为放弃中标，其投标保证金不予退还；给采购人造成的损失超过投标保证金数额的，中标人还应当对超过部分予以赔偿。</w:t>
      </w:r>
    </w:p>
    <w:p w14:paraId="34A0ABB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7.4签订合同</w:t>
      </w:r>
    </w:p>
    <w:p w14:paraId="7053FA7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7.4.1采购人应当自中标通知书发出之日起30日内，按照招标文件和中标人投标文件的规定，与中标人签订书面合同。</w:t>
      </w:r>
    </w:p>
    <w:p w14:paraId="01CC44E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7.4.2发出中标通知书后，采购人无正当理由拒签合同的，给中标人造成损失的，还应当赔偿中标人损失。</w:t>
      </w:r>
    </w:p>
    <w:p w14:paraId="229A1EC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7.4.3发出中标通知书后，中标人无正当理由拒签合同的，采购人将取消其中标资格，其投标保证金不予退还；给采购人造成的损失超过投标保证金数额的，中标人还应当对超过部分予以赔偿。</w:t>
      </w:r>
    </w:p>
    <w:p w14:paraId="77D12229">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31" w:name="_BookMark_11"/>
      <w:bookmarkEnd w:id="31"/>
      <w:bookmarkStart w:id="32" w:name="_Toc24040"/>
      <w:bookmarkStart w:id="33" w:name="_Toc14256"/>
      <w:bookmarkStart w:id="34" w:name="_Toc535592202"/>
      <w:r>
        <w:rPr>
          <w:rFonts w:hint="eastAsia" w:ascii="仿宋" w:hAnsi="仿宋" w:eastAsia="仿宋" w:cs="仿宋"/>
          <w:b/>
          <w:color w:val="auto"/>
          <w:sz w:val="24"/>
          <w:szCs w:val="24"/>
          <w:highlight w:val="none"/>
          <w:lang w:val="en-US" w:eastAsia="zh-CN"/>
        </w:rPr>
        <w:t>八、</w:t>
      </w:r>
      <w:r>
        <w:rPr>
          <w:rFonts w:hint="eastAsia" w:ascii="仿宋" w:hAnsi="仿宋" w:eastAsia="仿宋" w:cs="仿宋"/>
          <w:b/>
          <w:color w:val="auto"/>
          <w:sz w:val="24"/>
          <w:szCs w:val="24"/>
          <w:highlight w:val="none"/>
        </w:rPr>
        <w:t>纪律和监督</w:t>
      </w:r>
      <w:bookmarkEnd w:id="32"/>
      <w:bookmarkEnd w:id="33"/>
      <w:bookmarkEnd w:id="34"/>
    </w:p>
    <w:p w14:paraId="1CAD202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8.1 对采购人的纪律要求</w:t>
      </w:r>
    </w:p>
    <w:p w14:paraId="4FC38FF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采购人不得泄漏招标投标活动中应当保密的情况和资料，不得与投标人串通损害国家利益、社会公共利益或者他人合法权益。</w:t>
      </w:r>
    </w:p>
    <w:p w14:paraId="350B4C1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8.2 对投标人的纪律要求</w:t>
      </w:r>
    </w:p>
    <w:p w14:paraId="339D283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0AC7155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8.3 对评标委员会成员的纪律要求</w:t>
      </w:r>
    </w:p>
    <w:p w14:paraId="09D2EE9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评标委员会成员不得收受他人的财物或者其他好处，不得向他人</w:t>
      </w:r>
      <w:r>
        <w:rPr>
          <w:rFonts w:hint="eastAsia" w:ascii="仿宋" w:hAnsi="仿宋" w:eastAsia="仿宋" w:cs="仿宋"/>
          <w:color w:val="auto"/>
          <w:kern w:val="0"/>
          <w:sz w:val="24"/>
          <w:szCs w:val="24"/>
          <w:highlight w:val="none"/>
          <w:lang w:eastAsia="zh-CN"/>
        </w:rPr>
        <w:t>透露</w:t>
      </w:r>
      <w:r>
        <w:rPr>
          <w:rFonts w:hint="eastAsia" w:ascii="仿宋" w:hAnsi="仿宋" w:eastAsia="仿宋" w:cs="仿宋"/>
          <w:color w:val="auto"/>
          <w:kern w:val="0"/>
          <w:sz w:val="24"/>
          <w:szCs w:val="24"/>
          <w:highlight w:val="none"/>
        </w:rPr>
        <w:t>对投标文件的评标和比较、中标候选人的推荐情况以及评标有关的其他情况。在评标活动中，评标委员会成员不得擅离职守，影响评标程序正常进行，不得使用评标办法没有规定的评标因素和标准进行评标。</w:t>
      </w:r>
    </w:p>
    <w:p w14:paraId="79452F8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8.4 对与评标活动有关的工作人员的纪律要求</w:t>
      </w:r>
    </w:p>
    <w:p w14:paraId="6E08D7E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与评标活动有关的工作人员不得收受他人的财物或者其他好处，不得向他人</w:t>
      </w:r>
      <w:r>
        <w:rPr>
          <w:rFonts w:hint="eastAsia" w:ascii="仿宋" w:hAnsi="仿宋" w:eastAsia="仿宋" w:cs="仿宋"/>
          <w:color w:val="auto"/>
          <w:kern w:val="0"/>
          <w:sz w:val="24"/>
          <w:szCs w:val="24"/>
          <w:highlight w:val="none"/>
          <w:lang w:eastAsia="zh-CN"/>
        </w:rPr>
        <w:t>透露</w:t>
      </w:r>
      <w:r>
        <w:rPr>
          <w:rFonts w:hint="eastAsia" w:ascii="仿宋" w:hAnsi="仿宋" w:eastAsia="仿宋" w:cs="仿宋"/>
          <w:color w:val="auto"/>
          <w:kern w:val="0"/>
          <w:sz w:val="24"/>
          <w:szCs w:val="24"/>
          <w:highlight w:val="none"/>
        </w:rPr>
        <w:t>对投标文件的评标和比较、中标候选人的推荐情况以及评标有关的其他情况。在评标活动中，与评标活动有关的工作人员不得擅离职守，影响评标程序正常进行。</w:t>
      </w:r>
    </w:p>
    <w:p w14:paraId="4E605CB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8.5 监督</w:t>
      </w:r>
    </w:p>
    <w:p w14:paraId="68840C83">
      <w:pPr>
        <w:widowControl/>
        <w:shd w:val="clear" w:color="auto" w:fill="FFFFFF"/>
        <w:snapToGrid w:val="0"/>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本项目的招标投标活动及其相关当事人应当接受有管辖权的监督部门依法实施的监督。</w:t>
      </w:r>
      <w:r>
        <w:rPr>
          <w:rFonts w:hint="eastAsia" w:ascii="仿宋" w:hAnsi="仿宋" w:eastAsia="仿宋" w:cs="仿宋"/>
          <w:bCs/>
          <w:color w:val="auto"/>
          <w:kern w:val="0"/>
          <w:sz w:val="24"/>
          <w:szCs w:val="24"/>
          <w:highlight w:val="none"/>
        </w:rPr>
        <w:br w:type="page"/>
      </w:r>
    </w:p>
    <w:p w14:paraId="7CA5C7D9">
      <w:pPr>
        <w:widowControl/>
        <w:shd w:val="clear" w:color="auto" w:fill="FFFFFF"/>
        <w:snapToGrid w:val="0"/>
        <w:spacing w:line="360" w:lineRule="auto"/>
        <w:jc w:val="center"/>
        <w:outlineLvl w:val="0"/>
        <w:rPr>
          <w:rFonts w:hint="eastAsia" w:ascii="仿宋" w:hAnsi="仿宋" w:eastAsia="仿宋" w:cs="仿宋"/>
          <w:b/>
          <w:color w:val="auto"/>
          <w:sz w:val="24"/>
          <w:szCs w:val="24"/>
          <w:highlight w:val="none"/>
        </w:rPr>
      </w:pPr>
      <w:bookmarkStart w:id="35" w:name="_Toc2631"/>
      <w:r>
        <w:rPr>
          <w:rFonts w:hint="eastAsia" w:ascii="仿宋" w:hAnsi="仿宋" w:eastAsia="仿宋" w:cs="仿宋"/>
          <w:b/>
          <w:color w:val="auto"/>
          <w:sz w:val="24"/>
          <w:szCs w:val="24"/>
          <w:highlight w:val="none"/>
        </w:rPr>
        <w:t>第二章 评标办法</w:t>
      </w:r>
      <w:bookmarkEnd w:id="35"/>
    </w:p>
    <w:p w14:paraId="15080F55">
      <w:pPr>
        <w:keepNext w:val="0"/>
        <w:keepLines w:val="0"/>
        <w:pageBreakBefore w:val="0"/>
        <w:widowControl w:val="0"/>
        <w:tabs>
          <w:tab w:val="center" w:pos="4832"/>
          <w:tab w:val="left" w:pos="7140"/>
        </w:tabs>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color w:val="auto"/>
          <w:sz w:val="24"/>
          <w:szCs w:val="24"/>
          <w:highlight w:val="none"/>
        </w:rPr>
      </w:pPr>
      <w:bookmarkStart w:id="36" w:name="_BookMark_1"/>
      <w:bookmarkEnd w:id="36"/>
      <w:bookmarkStart w:id="37" w:name="_Toc18705"/>
      <w:bookmarkStart w:id="38" w:name="_Toc58342531"/>
      <w:bookmarkStart w:id="39" w:name="_Toc501719166"/>
      <w:r>
        <w:rPr>
          <w:rFonts w:hint="eastAsia" w:ascii="仿宋" w:hAnsi="仿宋" w:eastAsia="仿宋" w:cs="仿宋"/>
          <w:b/>
          <w:color w:val="auto"/>
          <w:sz w:val="24"/>
          <w:szCs w:val="24"/>
          <w:highlight w:val="none"/>
        </w:rPr>
        <w:t>评审办法前附表</w:t>
      </w:r>
      <w:bookmarkEnd w:id="37"/>
      <w:bookmarkEnd w:id="38"/>
    </w:p>
    <w:tbl>
      <w:tblPr>
        <w:tblStyle w:val="38"/>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2"/>
        <w:gridCol w:w="2783"/>
        <w:gridCol w:w="5744"/>
      </w:tblGrid>
      <w:tr w14:paraId="470DD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tcMar>
              <w:top w:w="0" w:type="dxa"/>
              <w:left w:w="28" w:type="dxa"/>
              <w:bottom w:w="0" w:type="dxa"/>
              <w:right w:w="28" w:type="dxa"/>
            </w:tcMar>
            <w:vAlign w:val="center"/>
          </w:tcPr>
          <w:p w14:paraId="7DD54F14">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2783" w:type="dxa"/>
            <w:tcMar>
              <w:top w:w="0" w:type="dxa"/>
              <w:left w:w="28" w:type="dxa"/>
              <w:bottom w:w="0" w:type="dxa"/>
              <w:right w:w="28" w:type="dxa"/>
            </w:tcMar>
            <w:vAlign w:val="center"/>
          </w:tcPr>
          <w:p w14:paraId="06C6CB0B">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条款内容</w:t>
            </w:r>
          </w:p>
        </w:tc>
        <w:tc>
          <w:tcPr>
            <w:tcW w:w="5744" w:type="dxa"/>
            <w:tcMar>
              <w:top w:w="0" w:type="dxa"/>
              <w:left w:w="28" w:type="dxa"/>
              <w:bottom w:w="0" w:type="dxa"/>
              <w:right w:w="28" w:type="dxa"/>
            </w:tcMar>
            <w:vAlign w:val="center"/>
          </w:tcPr>
          <w:p w14:paraId="65972012">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编列内容</w:t>
            </w:r>
          </w:p>
        </w:tc>
      </w:tr>
      <w:tr w14:paraId="06247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0" w:hRule="atLeast"/>
          <w:jc w:val="center"/>
        </w:trPr>
        <w:tc>
          <w:tcPr>
            <w:tcW w:w="612" w:type="dxa"/>
            <w:tcMar>
              <w:top w:w="0" w:type="dxa"/>
              <w:left w:w="28" w:type="dxa"/>
              <w:bottom w:w="0" w:type="dxa"/>
              <w:right w:w="28" w:type="dxa"/>
            </w:tcMar>
            <w:vAlign w:val="center"/>
          </w:tcPr>
          <w:p w14:paraId="2AFE3258">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783" w:type="dxa"/>
            <w:tcMar>
              <w:top w:w="0" w:type="dxa"/>
              <w:left w:w="28" w:type="dxa"/>
              <w:bottom w:w="0" w:type="dxa"/>
              <w:right w:w="28" w:type="dxa"/>
            </w:tcMar>
            <w:vAlign w:val="center"/>
          </w:tcPr>
          <w:p w14:paraId="78822EAB">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分值构成</w:t>
            </w:r>
          </w:p>
          <w:p w14:paraId="067953B9">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(总分100分)</w:t>
            </w:r>
          </w:p>
        </w:tc>
        <w:tc>
          <w:tcPr>
            <w:tcW w:w="5744" w:type="dxa"/>
            <w:tcMar>
              <w:top w:w="0" w:type="dxa"/>
              <w:left w:w="28" w:type="dxa"/>
              <w:bottom w:w="0" w:type="dxa"/>
              <w:right w:w="28" w:type="dxa"/>
            </w:tcMar>
            <w:vAlign w:val="center"/>
          </w:tcPr>
          <w:p w14:paraId="02FBDDD5">
            <w:pPr>
              <w:spacing w:line="360" w:lineRule="auto"/>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1.详细评审部分</w:t>
            </w:r>
            <w:r>
              <w:rPr>
                <w:rFonts w:hint="eastAsia" w:ascii="仿宋" w:hAnsi="仿宋" w:eastAsia="仿宋" w:cs="仿宋"/>
                <w:color w:val="auto"/>
                <w:szCs w:val="21"/>
                <w:highlight w:val="none"/>
                <w:lang w:val="en-US" w:eastAsia="zh-CN"/>
              </w:rPr>
              <w:t>70</w:t>
            </w:r>
            <w:r>
              <w:rPr>
                <w:rFonts w:hint="eastAsia" w:ascii="仿宋" w:hAnsi="仿宋" w:eastAsia="仿宋" w:cs="仿宋"/>
                <w:color w:val="auto"/>
                <w:szCs w:val="21"/>
                <w:highlight w:val="none"/>
              </w:rPr>
              <w:t>分</w:t>
            </w:r>
          </w:p>
          <w:p w14:paraId="71090DC9">
            <w:pPr>
              <w:spacing w:line="360" w:lineRule="auto"/>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2.投标报价部分</w:t>
            </w:r>
            <w:r>
              <w:rPr>
                <w:rFonts w:hint="eastAsia" w:ascii="仿宋" w:hAnsi="仿宋" w:eastAsia="仿宋" w:cs="仿宋"/>
                <w:color w:val="auto"/>
                <w:szCs w:val="21"/>
                <w:highlight w:val="none"/>
                <w:lang w:val="en-US" w:eastAsia="zh-CN"/>
              </w:rPr>
              <w:t>30</w:t>
            </w:r>
            <w:r>
              <w:rPr>
                <w:rFonts w:hint="eastAsia" w:ascii="仿宋" w:hAnsi="仿宋" w:eastAsia="仿宋" w:cs="仿宋"/>
                <w:color w:val="auto"/>
                <w:szCs w:val="21"/>
                <w:highlight w:val="none"/>
              </w:rPr>
              <w:t>分</w:t>
            </w:r>
          </w:p>
        </w:tc>
      </w:tr>
      <w:tr w14:paraId="61019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7" w:hRule="atLeast"/>
          <w:jc w:val="center"/>
        </w:trPr>
        <w:tc>
          <w:tcPr>
            <w:tcW w:w="612" w:type="dxa"/>
            <w:tcMar>
              <w:top w:w="0" w:type="dxa"/>
              <w:left w:w="28" w:type="dxa"/>
              <w:bottom w:w="0" w:type="dxa"/>
              <w:right w:w="28" w:type="dxa"/>
            </w:tcMar>
            <w:vAlign w:val="center"/>
          </w:tcPr>
          <w:p w14:paraId="717AFDEF">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783" w:type="dxa"/>
            <w:tcMar>
              <w:top w:w="0" w:type="dxa"/>
              <w:left w:w="28" w:type="dxa"/>
              <w:bottom w:w="0" w:type="dxa"/>
              <w:right w:w="28" w:type="dxa"/>
            </w:tcMar>
            <w:vAlign w:val="center"/>
          </w:tcPr>
          <w:p w14:paraId="4A25573D">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资格审查</w:t>
            </w:r>
          </w:p>
        </w:tc>
        <w:tc>
          <w:tcPr>
            <w:tcW w:w="5744" w:type="dxa"/>
            <w:tcMar>
              <w:top w:w="0" w:type="dxa"/>
              <w:left w:w="28" w:type="dxa"/>
              <w:bottom w:w="0" w:type="dxa"/>
              <w:right w:w="28" w:type="dxa"/>
            </w:tcMar>
            <w:vAlign w:val="center"/>
          </w:tcPr>
          <w:p w14:paraId="172E7DA3">
            <w:pPr>
              <w:spacing w:line="360" w:lineRule="auto"/>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详见《资格审查标准》</w:t>
            </w:r>
          </w:p>
        </w:tc>
      </w:tr>
      <w:tr w14:paraId="1FE1D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tcMar>
              <w:top w:w="0" w:type="dxa"/>
              <w:left w:w="28" w:type="dxa"/>
              <w:bottom w:w="0" w:type="dxa"/>
              <w:right w:w="28" w:type="dxa"/>
            </w:tcMar>
            <w:vAlign w:val="center"/>
          </w:tcPr>
          <w:p w14:paraId="47E452C7">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783" w:type="dxa"/>
            <w:tcMar>
              <w:top w:w="0" w:type="dxa"/>
              <w:left w:w="28" w:type="dxa"/>
              <w:bottom w:w="0" w:type="dxa"/>
              <w:right w:w="28" w:type="dxa"/>
            </w:tcMar>
            <w:vAlign w:val="center"/>
          </w:tcPr>
          <w:p w14:paraId="3D07D325">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完备性及符合性审查</w:t>
            </w:r>
          </w:p>
        </w:tc>
        <w:tc>
          <w:tcPr>
            <w:tcW w:w="5744" w:type="dxa"/>
            <w:tcMar>
              <w:top w:w="0" w:type="dxa"/>
              <w:left w:w="28" w:type="dxa"/>
              <w:bottom w:w="0" w:type="dxa"/>
              <w:right w:w="28" w:type="dxa"/>
            </w:tcMar>
            <w:vAlign w:val="center"/>
          </w:tcPr>
          <w:p w14:paraId="62191333">
            <w:pPr>
              <w:spacing w:line="360" w:lineRule="auto"/>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详见《完备性及符合性审查标准》</w:t>
            </w:r>
          </w:p>
        </w:tc>
      </w:tr>
      <w:tr w14:paraId="66140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tcMar>
              <w:top w:w="0" w:type="dxa"/>
              <w:left w:w="28" w:type="dxa"/>
              <w:bottom w:w="0" w:type="dxa"/>
              <w:right w:w="28" w:type="dxa"/>
            </w:tcMar>
            <w:vAlign w:val="center"/>
          </w:tcPr>
          <w:p w14:paraId="7CDE2F4C">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783" w:type="dxa"/>
            <w:tcMar>
              <w:top w:w="0" w:type="dxa"/>
              <w:left w:w="28" w:type="dxa"/>
              <w:bottom w:w="0" w:type="dxa"/>
              <w:right w:w="28" w:type="dxa"/>
            </w:tcMar>
            <w:vAlign w:val="top"/>
          </w:tcPr>
          <w:p w14:paraId="0560CA36">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投标品牌统计</w:t>
            </w:r>
          </w:p>
        </w:tc>
        <w:tc>
          <w:tcPr>
            <w:tcW w:w="5744" w:type="dxa"/>
            <w:tcMar>
              <w:top w:w="0" w:type="dxa"/>
              <w:left w:w="28" w:type="dxa"/>
              <w:bottom w:w="0" w:type="dxa"/>
              <w:right w:w="28" w:type="dxa"/>
            </w:tcMar>
            <w:vAlign w:val="center"/>
          </w:tcPr>
          <w:p w14:paraId="25A91098">
            <w:pPr>
              <w:jc w:val="both"/>
              <w:rPr>
                <w:rFonts w:hint="eastAsia" w:ascii="仿宋" w:hAnsi="仿宋" w:eastAsia="仿宋" w:cs="仿宋"/>
                <w:color w:val="auto"/>
                <w:highlight w:val="none"/>
              </w:rPr>
            </w:pPr>
            <w:r>
              <w:rPr>
                <w:rFonts w:hint="eastAsia" w:ascii="仿宋" w:hAnsi="仿宋" w:eastAsia="仿宋" w:cs="仿宋"/>
                <w:color w:val="auto"/>
                <w:szCs w:val="21"/>
                <w:highlight w:val="none"/>
              </w:rPr>
              <w:t>详见本节第3.</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款</w:t>
            </w:r>
          </w:p>
        </w:tc>
      </w:tr>
      <w:tr w14:paraId="1491D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vMerge w:val="restart"/>
            <w:tcMar>
              <w:top w:w="0" w:type="dxa"/>
              <w:left w:w="28" w:type="dxa"/>
              <w:bottom w:w="0" w:type="dxa"/>
              <w:right w:w="28" w:type="dxa"/>
            </w:tcMar>
            <w:vAlign w:val="center"/>
          </w:tcPr>
          <w:p w14:paraId="6E5D4C32">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783" w:type="dxa"/>
            <w:vMerge w:val="restart"/>
            <w:tcMar>
              <w:top w:w="0" w:type="dxa"/>
              <w:left w:w="28" w:type="dxa"/>
              <w:bottom w:w="0" w:type="dxa"/>
              <w:right w:w="28" w:type="dxa"/>
            </w:tcMar>
            <w:vAlign w:val="center"/>
          </w:tcPr>
          <w:p w14:paraId="6313F446">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详细评审</w:t>
            </w:r>
          </w:p>
        </w:tc>
        <w:tc>
          <w:tcPr>
            <w:tcW w:w="5744" w:type="dxa"/>
            <w:tcMar>
              <w:top w:w="0" w:type="dxa"/>
              <w:left w:w="28" w:type="dxa"/>
              <w:bottom w:w="0" w:type="dxa"/>
              <w:right w:w="28" w:type="dxa"/>
            </w:tcMar>
            <w:vAlign w:val="center"/>
          </w:tcPr>
          <w:p w14:paraId="2CF4935E">
            <w:pPr>
              <w:spacing w:line="360" w:lineRule="auto"/>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详见《详细评审标准》及本节第3.6款</w:t>
            </w:r>
          </w:p>
        </w:tc>
      </w:tr>
      <w:tr w14:paraId="73CA1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32" w:hRule="atLeast"/>
          <w:jc w:val="center"/>
        </w:trPr>
        <w:tc>
          <w:tcPr>
            <w:tcW w:w="612" w:type="dxa"/>
            <w:vMerge w:val="continue"/>
            <w:tcMar>
              <w:top w:w="0" w:type="dxa"/>
              <w:left w:w="28" w:type="dxa"/>
              <w:bottom w:w="0" w:type="dxa"/>
              <w:right w:w="28" w:type="dxa"/>
            </w:tcMar>
            <w:vAlign w:val="center"/>
          </w:tcPr>
          <w:p w14:paraId="3CE2B171">
            <w:pPr>
              <w:spacing w:line="360" w:lineRule="auto"/>
              <w:jc w:val="center"/>
              <w:rPr>
                <w:rFonts w:hint="eastAsia" w:ascii="仿宋" w:hAnsi="仿宋" w:eastAsia="仿宋" w:cs="仿宋"/>
                <w:color w:val="auto"/>
                <w:szCs w:val="21"/>
                <w:highlight w:val="none"/>
              </w:rPr>
            </w:pPr>
          </w:p>
        </w:tc>
        <w:tc>
          <w:tcPr>
            <w:tcW w:w="2783" w:type="dxa"/>
            <w:vMerge w:val="continue"/>
            <w:tcMar>
              <w:top w:w="0" w:type="dxa"/>
              <w:left w:w="28" w:type="dxa"/>
              <w:bottom w:w="0" w:type="dxa"/>
              <w:right w:w="28" w:type="dxa"/>
            </w:tcMar>
            <w:vAlign w:val="center"/>
          </w:tcPr>
          <w:p w14:paraId="38604997">
            <w:pPr>
              <w:spacing w:line="360" w:lineRule="auto"/>
              <w:jc w:val="center"/>
              <w:rPr>
                <w:rFonts w:hint="eastAsia" w:ascii="仿宋" w:hAnsi="仿宋" w:eastAsia="仿宋" w:cs="仿宋"/>
                <w:color w:val="auto"/>
                <w:szCs w:val="21"/>
                <w:highlight w:val="none"/>
              </w:rPr>
            </w:pPr>
          </w:p>
        </w:tc>
        <w:tc>
          <w:tcPr>
            <w:tcW w:w="5744" w:type="dxa"/>
            <w:tcMar>
              <w:top w:w="0" w:type="dxa"/>
              <w:left w:w="28" w:type="dxa"/>
              <w:bottom w:w="0" w:type="dxa"/>
              <w:right w:w="28" w:type="dxa"/>
            </w:tcMar>
            <w:vAlign w:val="center"/>
          </w:tcPr>
          <w:p w14:paraId="43FD463D">
            <w:pPr>
              <w:spacing w:line="360" w:lineRule="auto"/>
              <w:jc w:val="both"/>
              <w:rPr>
                <w:rFonts w:hint="eastAsia" w:ascii="仿宋" w:hAnsi="仿宋" w:eastAsia="仿宋" w:cs="仿宋"/>
                <w:color w:val="auto"/>
                <w:highlight w:val="none"/>
              </w:rPr>
            </w:pPr>
            <w:r>
              <w:rPr>
                <w:rFonts w:hint="eastAsia" w:ascii="仿宋" w:hAnsi="仿宋" w:eastAsia="仿宋" w:cs="仿宋"/>
                <w:color w:val="auto"/>
                <w:highlight w:val="none"/>
              </w:rPr>
              <w:t>投标报价得分计算方法：</w:t>
            </w:r>
          </w:p>
          <w:p w14:paraId="3910BF79">
            <w:pPr>
              <w:spacing w:line="360" w:lineRule="auto"/>
              <w:jc w:val="both"/>
              <w:rPr>
                <w:rFonts w:hint="eastAsia" w:ascii="仿宋" w:hAnsi="仿宋" w:eastAsia="仿宋" w:cs="仿宋"/>
                <w:color w:val="auto"/>
                <w:highlight w:val="none"/>
              </w:rPr>
            </w:pPr>
            <w:r>
              <w:rPr>
                <w:rFonts w:hint="eastAsia" w:ascii="仿宋" w:hAnsi="仿宋" w:eastAsia="仿宋" w:cs="仿宋"/>
                <w:color w:val="auto"/>
                <w:highlight w:val="none"/>
              </w:rPr>
              <w:t>1.投标报价的确定</w:t>
            </w:r>
          </w:p>
          <w:p w14:paraId="5467A633">
            <w:pPr>
              <w:spacing w:line="360" w:lineRule="auto"/>
              <w:jc w:val="both"/>
              <w:rPr>
                <w:rFonts w:hint="eastAsia" w:ascii="仿宋" w:hAnsi="仿宋" w:eastAsia="仿宋" w:cs="仿宋"/>
                <w:color w:val="auto"/>
                <w:highlight w:val="none"/>
              </w:rPr>
            </w:pPr>
            <w:r>
              <w:rPr>
                <w:rFonts w:hint="eastAsia" w:ascii="仿宋" w:hAnsi="仿宋" w:eastAsia="仿宋" w:cs="仿宋"/>
                <w:color w:val="auto"/>
                <w:highlight w:val="none"/>
              </w:rPr>
              <w:t>投标报价是指经评审的且不超过</w:t>
            </w:r>
            <w:r>
              <w:rPr>
                <w:rFonts w:hint="eastAsia" w:ascii="仿宋" w:hAnsi="仿宋" w:eastAsia="仿宋" w:cs="仿宋"/>
                <w:color w:val="auto"/>
                <w:highlight w:val="none"/>
                <w:lang w:eastAsia="zh-CN"/>
              </w:rPr>
              <w:t>最高限价</w:t>
            </w:r>
            <w:r>
              <w:rPr>
                <w:rFonts w:hint="eastAsia" w:ascii="仿宋" w:hAnsi="仿宋" w:eastAsia="仿宋" w:cs="仿宋"/>
                <w:color w:val="auto"/>
                <w:highlight w:val="none"/>
              </w:rPr>
              <w:t>的投标价格</w:t>
            </w:r>
          </w:p>
          <w:p w14:paraId="7CE8E12B">
            <w:pPr>
              <w:spacing w:line="360" w:lineRule="auto"/>
              <w:jc w:val="both"/>
              <w:rPr>
                <w:rFonts w:hint="eastAsia" w:ascii="仿宋" w:hAnsi="仿宋" w:eastAsia="仿宋" w:cs="仿宋"/>
                <w:color w:val="auto"/>
                <w:highlight w:val="none"/>
              </w:rPr>
            </w:pPr>
            <w:r>
              <w:rPr>
                <w:rFonts w:hint="eastAsia" w:ascii="仿宋" w:hAnsi="仿宋" w:eastAsia="仿宋" w:cs="仿宋"/>
                <w:color w:val="auto"/>
                <w:highlight w:val="none"/>
              </w:rPr>
              <w:t>2.评标基准价的确定</w:t>
            </w:r>
          </w:p>
          <w:p w14:paraId="47D706A0">
            <w:pPr>
              <w:spacing w:line="360" w:lineRule="auto"/>
              <w:jc w:val="both"/>
              <w:rPr>
                <w:rFonts w:hint="eastAsia" w:ascii="仿宋" w:hAnsi="仿宋" w:eastAsia="仿宋" w:cs="仿宋"/>
                <w:color w:val="auto"/>
                <w:highlight w:val="none"/>
              </w:rPr>
            </w:pPr>
            <w:r>
              <w:rPr>
                <w:rFonts w:hint="eastAsia" w:ascii="仿宋" w:hAnsi="仿宋" w:eastAsia="仿宋" w:cs="仿宋"/>
                <w:color w:val="auto"/>
                <w:highlight w:val="none"/>
              </w:rPr>
              <w:t>满足招标文件要求且投标报价最低的为评标基准价</w:t>
            </w:r>
          </w:p>
          <w:p w14:paraId="2638302D">
            <w:pPr>
              <w:spacing w:line="360" w:lineRule="auto"/>
              <w:jc w:val="both"/>
              <w:rPr>
                <w:rFonts w:hint="default" w:ascii="仿宋" w:hAnsi="仿宋" w:eastAsia="仿宋" w:cs="仿宋"/>
                <w:color w:val="auto"/>
                <w:highlight w:val="none"/>
                <w:lang w:val="en-US" w:eastAsia="zh-CN"/>
              </w:rPr>
            </w:pPr>
            <w:r>
              <w:rPr>
                <w:rFonts w:hint="eastAsia" w:ascii="仿宋" w:hAnsi="仿宋" w:eastAsia="仿宋" w:cs="仿宋"/>
                <w:color w:val="auto"/>
                <w:highlight w:val="none"/>
              </w:rPr>
              <w:t>3.投标报价得分=(评标基准价／投标报价)×</w:t>
            </w:r>
            <w:r>
              <w:rPr>
                <w:rFonts w:hint="eastAsia" w:ascii="仿宋" w:hAnsi="仿宋" w:eastAsia="仿宋" w:cs="仿宋"/>
                <w:color w:val="auto"/>
                <w:highlight w:val="none"/>
                <w:lang w:val="en-US" w:eastAsia="zh-CN"/>
              </w:rPr>
              <w:t>30</w:t>
            </w:r>
          </w:p>
          <w:p w14:paraId="20CC32C1">
            <w:pPr>
              <w:spacing w:line="360" w:lineRule="auto"/>
              <w:jc w:val="both"/>
              <w:rPr>
                <w:rFonts w:hint="eastAsia" w:ascii="仿宋" w:hAnsi="仿宋" w:eastAsia="仿宋" w:cs="仿宋"/>
                <w:color w:val="auto"/>
                <w:highlight w:val="none"/>
              </w:rPr>
            </w:pPr>
            <w:r>
              <w:rPr>
                <w:rFonts w:hint="eastAsia" w:ascii="仿宋" w:hAnsi="仿宋" w:eastAsia="仿宋" w:cs="仿宋"/>
                <w:color w:val="auto"/>
                <w:highlight w:val="none"/>
              </w:rPr>
              <w:t>4.评分分值计算保留小数点后两位，小数点后三位“四舍五入”。</w:t>
            </w:r>
          </w:p>
          <w:p w14:paraId="5DC6C352">
            <w:pPr>
              <w:spacing w:line="360" w:lineRule="auto"/>
              <w:jc w:val="both"/>
              <w:rPr>
                <w:rFonts w:hint="default" w:eastAsia="仿宋"/>
                <w:color w:val="auto"/>
                <w:highlight w:val="none"/>
                <w:lang w:val="en-US" w:eastAsia="zh-CN"/>
              </w:rPr>
            </w:pPr>
            <w:r>
              <w:rPr>
                <w:rFonts w:hint="eastAsia" w:ascii="仿宋" w:hAnsi="仿宋" w:eastAsia="仿宋" w:cs="仿宋"/>
                <w:color w:val="auto"/>
                <w:highlight w:val="none"/>
                <w:lang w:val="en-US" w:eastAsia="zh-CN"/>
              </w:rPr>
              <w:t>5.①、符合政府采购优先(节约能源、保护环境) 采购政策及促进中小企业(监狱企业、残疾人福利性单位) 发展政策的，依据规定给予评审优惠。②、因落实政府采购政策对小微企业、残疾人福利性单位、监狱企业的价格给予10%价格扣除；以扣除后的价格参与评审，不重复享受价格扣除政策。</w:t>
            </w:r>
          </w:p>
        </w:tc>
      </w:tr>
    </w:tbl>
    <w:p w14:paraId="4895DD7C">
      <w:pPr>
        <w:widowControl/>
        <w:shd w:val="clear" w:color="auto" w:fill="FFFFFF"/>
        <w:snapToGrid w:val="0"/>
        <w:spacing w:line="276" w:lineRule="auto"/>
        <w:jc w:val="center"/>
        <w:rPr>
          <w:rFonts w:hint="eastAsia" w:ascii="仿宋" w:hAnsi="仿宋" w:eastAsia="仿宋" w:cs="仿宋"/>
          <w:b/>
          <w:color w:val="auto"/>
          <w:kern w:val="0"/>
          <w:sz w:val="24"/>
          <w:szCs w:val="24"/>
          <w:highlight w:val="none"/>
        </w:rPr>
      </w:pPr>
    </w:p>
    <w:p w14:paraId="38E504EA">
      <w:pPr>
        <w:widowControl/>
        <w:shd w:val="clear" w:color="auto" w:fill="FFFFFF"/>
        <w:snapToGrid w:val="0"/>
        <w:spacing w:line="276"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《资格审查标准》</w:t>
      </w:r>
      <w:bookmarkEnd w:id="39"/>
    </w:p>
    <w:tbl>
      <w:tblPr>
        <w:tblStyle w:val="38"/>
        <w:tblW w:w="49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1"/>
        <w:gridCol w:w="3669"/>
        <w:gridCol w:w="4762"/>
      </w:tblGrid>
      <w:tr w14:paraId="4385E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8" w:type="pct"/>
            <w:vAlign w:val="center"/>
          </w:tcPr>
          <w:p w14:paraId="6E676685">
            <w:pPr>
              <w:widowControl/>
              <w:shd w:val="clear" w:color="auto" w:fill="FFFFFF"/>
              <w:snapToGrid w:val="0"/>
              <w:spacing w:line="360" w:lineRule="auto"/>
              <w:jc w:val="center"/>
              <w:rPr>
                <w:rFonts w:hint="eastAsia" w:ascii="仿宋" w:hAnsi="仿宋" w:eastAsia="仿宋" w:cs="仿宋"/>
                <w:color w:val="auto"/>
                <w:kern w:val="0"/>
                <w:szCs w:val="24"/>
                <w:highlight w:val="none"/>
              </w:rPr>
            </w:pPr>
            <w:bookmarkStart w:id="40" w:name="_Toc501719167"/>
            <w:r>
              <w:rPr>
                <w:rFonts w:hint="eastAsia" w:ascii="仿宋" w:hAnsi="仿宋" w:eastAsia="仿宋" w:cs="仿宋"/>
                <w:color w:val="auto"/>
                <w:kern w:val="0"/>
                <w:szCs w:val="24"/>
                <w:highlight w:val="none"/>
              </w:rPr>
              <w:t>序号</w:t>
            </w:r>
          </w:p>
        </w:tc>
        <w:tc>
          <w:tcPr>
            <w:tcW w:w="2029" w:type="pct"/>
            <w:vAlign w:val="center"/>
          </w:tcPr>
          <w:p w14:paraId="63D5EEA5">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审查要求</w:t>
            </w:r>
          </w:p>
        </w:tc>
        <w:tc>
          <w:tcPr>
            <w:tcW w:w="2631" w:type="pct"/>
            <w:vAlign w:val="center"/>
          </w:tcPr>
          <w:p w14:paraId="5E700455">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要求说明</w:t>
            </w:r>
          </w:p>
        </w:tc>
      </w:tr>
      <w:tr w14:paraId="336B7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8" w:type="pct"/>
            <w:vAlign w:val="center"/>
          </w:tcPr>
          <w:p w14:paraId="66ADE6E6">
            <w:pPr>
              <w:widowControl/>
              <w:shd w:val="clear" w:color="auto" w:fill="FFFFFF"/>
              <w:snapToGrid w:val="0"/>
              <w:spacing w:line="360" w:lineRule="auto"/>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1</w:t>
            </w:r>
          </w:p>
        </w:tc>
        <w:tc>
          <w:tcPr>
            <w:tcW w:w="2029" w:type="pct"/>
            <w:shd w:val="clear" w:color="auto" w:fill="auto"/>
            <w:vAlign w:val="center"/>
          </w:tcPr>
          <w:p w14:paraId="45FA4191">
            <w:pPr>
              <w:spacing w:line="288" w:lineRule="auto"/>
              <w:jc w:val="left"/>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szCs w:val="21"/>
                <w:highlight w:val="none"/>
                <w:shd w:val="clear" w:color="auto" w:fill="FFFFFF" w:themeFill="background1"/>
              </w:rPr>
              <w:t>具有独立承担民事责任的能力</w:t>
            </w:r>
            <w:r>
              <w:rPr>
                <w:rFonts w:hint="eastAsia" w:ascii="仿宋" w:hAnsi="仿宋" w:eastAsia="仿宋" w:cs="仿宋"/>
                <w:color w:val="auto"/>
                <w:szCs w:val="21"/>
                <w:highlight w:val="none"/>
                <w:shd w:val="clear" w:color="auto" w:fill="FFFFFF" w:themeFill="background1"/>
                <w:lang w:eastAsia="zh-CN"/>
              </w:rPr>
              <w:t>。</w:t>
            </w:r>
          </w:p>
        </w:tc>
        <w:tc>
          <w:tcPr>
            <w:tcW w:w="2631" w:type="pct"/>
            <w:shd w:val="clear" w:color="auto" w:fill="auto"/>
            <w:vAlign w:val="center"/>
          </w:tcPr>
          <w:p w14:paraId="492BFD90">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1、如投标人是企业（包括合伙企业)，应提供在工商部门注册的有效“企业法人营业执照”或“营业执照”;</w:t>
            </w:r>
          </w:p>
          <w:p w14:paraId="7FDA9E78">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2、如投标人是事业单位，应提供有效的“事业单位法人证书”;</w:t>
            </w:r>
          </w:p>
          <w:p w14:paraId="48B437B7">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3、如投标人是非企业专业服务机构的，应提供执业许可证等证明文件;</w:t>
            </w:r>
          </w:p>
          <w:p w14:paraId="6C0C4090">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4、如投标人是个体工商户，应提供有效的“个体工商户营业执照”;</w:t>
            </w:r>
          </w:p>
          <w:p w14:paraId="01180CDD">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5、如投标人是自然人，应提供有效的自然人身份证明。</w:t>
            </w:r>
          </w:p>
        </w:tc>
      </w:tr>
      <w:tr w14:paraId="106C1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8" w:type="pct"/>
            <w:vAlign w:val="center"/>
          </w:tcPr>
          <w:p w14:paraId="32297B57">
            <w:pPr>
              <w:widowControl/>
              <w:shd w:val="clear" w:color="auto" w:fill="FFFFFF"/>
              <w:snapToGrid w:val="0"/>
              <w:spacing w:line="360" w:lineRule="auto"/>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2</w:t>
            </w:r>
          </w:p>
        </w:tc>
        <w:tc>
          <w:tcPr>
            <w:tcW w:w="2029" w:type="pct"/>
            <w:shd w:val="clear" w:color="auto" w:fill="auto"/>
            <w:vAlign w:val="center"/>
          </w:tcPr>
          <w:p w14:paraId="6F2D8FB2">
            <w:pPr>
              <w:spacing w:line="288" w:lineRule="auto"/>
              <w:jc w:val="left"/>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szCs w:val="21"/>
                <w:highlight w:val="none"/>
                <w:shd w:val="clear" w:color="auto" w:fill="FFFFFF" w:themeFill="background1"/>
              </w:rPr>
              <w:t>具有良好的商业信誉和健全的财务会计制度</w:t>
            </w:r>
            <w:r>
              <w:rPr>
                <w:rFonts w:hint="eastAsia" w:ascii="仿宋" w:hAnsi="仿宋" w:eastAsia="仿宋" w:cs="仿宋"/>
                <w:color w:val="auto"/>
                <w:szCs w:val="21"/>
                <w:highlight w:val="none"/>
                <w:shd w:val="clear" w:color="auto" w:fill="FFFFFF" w:themeFill="background1"/>
                <w:lang w:eastAsia="zh-CN"/>
              </w:rPr>
              <w:t>。</w:t>
            </w:r>
          </w:p>
        </w:tc>
        <w:tc>
          <w:tcPr>
            <w:tcW w:w="2631" w:type="pct"/>
            <w:shd w:val="clear" w:color="auto" w:fill="auto"/>
            <w:vAlign w:val="center"/>
          </w:tcPr>
          <w:p w14:paraId="45B316EF">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满足下述一条要求即可：</w:t>
            </w:r>
          </w:p>
          <w:p w14:paraId="44A3A3BF">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要求1、经审计的财务报告（2023年度或2024年度，包括“四表-注”，即资产负债表、利润表、现金流量表、所有者权益变动表及其附注）或银行出具的资信证明（投标文件递交截止之日前六个月内任意一个月）。</w:t>
            </w:r>
          </w:p>
          <w:p w14:paraId="2CBA90BB">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rPr>
              <w:t>要求2、成立不足</w:t>
            </w:r>
            <w:r>
              <w:rPr>
                <w:rFonts w:hint="eastAsia" w:ascii="仿宋" w:hAnsi="仿宋" w:eastAsia="仿宋" w:cs="仿宋"/>
                <w:color w:val="auto"/>
                <w:spacing w:val="10"/>
                <w:szCs w:val="24"/>
                <w:highlight w:val="none"/>
                <w:shd w:val="clear" w:color="auto" w:fill="FFFFFF" w:themeFill="background1"/>
                <w:lang w:val="en-US" w:eastAsia="zh-CN"/>
              </w:rPr>
              <w:t>六</w:t>
            </w:r>
            <w:r>
              <w:rPr>
                <w:rFonts w:hint="eastAsia" w:ascii="仿宋" w:hAnsi="仿宋" w:eastAsia="仿宋" w:cs="仿宋"/>
                <w:color w:val="auto"/>
                <w:kern w:val="0"/>
                <w:szCs w:val="24"/>
                <w:highlight w:val="none"/>
              </w:rPr>
              <w:t>个月（以投标文件递交截止之日为期限）的投标人无需提供。</w:t>
            </w:r>
          </w:p>
        </w:tc>
      </w:tr>
      <w:tr w14:paraId="1371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8" w:type="pct"/>
            <w:vAlign w:val="center"/>
          </w:tcPr>
          <w:p w14:paraId="02D252C1">
            <w:pPr>
              <w:widowControl/>
              <w:shd w:val="clear" w:color="auto" w:fill="FFFFFF"/>
              <w:snapToGrid w:val="0"/>
              <w:spacing w:line="360" w:lineRule="auto"/>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3</w:t>
            </w:r>
          </w:p>
        </w:tc>
        <w:tc>
          <w:tcPr>
            <w:tcW w:w="2029" w:type="pct"/>
            <w:shd w:val="clear" w:color="auto" w:fill="auto"/>
            <w:vAlign w:val="center"/>
          </w:tcPr>
          <w:p w14:paraId="797610AB">
            <w:pPr>
              <w:spacing w:line="288" w:lineRule="auto"/>
              <w:jc w:val="left"/>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szCs w:val="21"/>
                <w:highlight w:val="none"/>
                <w:shd w:val="clear" w:color="auto" w:fill="FFFFFF" w:themeFill="background1"/>
              </w:rPr>
              <w:t>具有履行合同所必需的设备和专业技术能力</w:t>
            </w:r>
            <w:r>
              <w:rPr>
                <w:rFonts w:hint="eastAsia" w:ascii="仿宋" w:hAnsi="仿宋" w:eastAsia="仿宋" w:cs="仿宋"/>
                <w:color w:val="auto"/>
                <w:szCs w:val="21"/>
                <w:highlight w:val="none"/>
                <w:shd w:val="clear" w:color="auto" w:fill="FFFFFF" w:themeFill="background1"/>
                <w:lang w:eastAsia="zh-CN"/>
              </w:rPr>
              <w:t>。</w:t>
            </w:r>
          </w:p>
        </w:tc>
        <w:tc>
          <w:tcPr>
            <w:tcW w:w="2631" w:type="pct"/>
            <w:shd w:val="clear" w:color="auto" w:fill="auto"/>
            <w:vAlign w:val="center"/>
          </w:tcPr>
          <w:p w14:paraId="34FAD62D">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default"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提供《具有履行合同所必需的设备和专业技术能力的承诺函》，加盖投标人章。</w:t>
            </w:r>
          </w:p>
        </w:tc>
      </w:tr>
      <w:tr w14:paraId="6E4C9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8" w:type="pct"/>
            <w:vAlign w:val="center"/>
          </w:tcPr>
          <w:p w14:paraId="3B1B982A">
            <w:pPr>
              <w:widowControl/>
              <w:shd w:val="clear" w:color="auto" w:fill="FFFFFF"/>
              <w:snapToGrid w:val="0"/>
              <w:spacing w:line="360" w:lineRule="auto"/>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4</w:t>
            </w:r>
          </w:p>
        </w:tc>
        <w:tc>
          <w:tcPr>
            <w:tcW w:w="2029" w:type="pct"/>
            <w:shd w:val="clear" w:color="auto" w:fill="auto"/>
            <w:vAlign w:val="center"/>
          </w:tcPr>
          <w:p w14:paraId="4C385BA4">
            <w:pPr>
              <w:spacing w:line="288" w:lineRule="auto"/>
              <w:jc w:val="left"/>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szCs w:val="21"/>
                <w:highlight w:val="none"/>
                <w:shd w:val="clear" w:color="auto" w:fill="FFFFFF" w:themeFill="background1"/>
              </w:rPr>
              <w:t>有依法缴纳税收和社会保障资金的良好记录</w:t>
            </w:r>
            <w:r>
              <w:rPr>
                <w:rFonts w:hint="eastAsia" w:ascii="仿宋" w:hAnsi="仿宋" w:eastAsia="仿宋" w:cs="仿宋"/>
                <w:color w:val="auto"/>
                <w:szCs w:val="21"/>
                <w:highlight w:val="none"/>
                <w:shd w:val="clear" w:color="auto" w:fill="FFFFFF" w:themeFill="background1"/>
                <w:lang w:eastAsia="zh-CN"/>
              </w:rPr>
              <w:t>。</w:t>
            </w:r>
          </w:p>
        </w:tc>
        <w:tc>
          <w:tcPr>
            <w:tcW w:w="2631" w:type="pct"/>
            <w:shd w:val="clear" w:color="auto" w:fill="auto"/>
            <w:vAlign w:val="center"/>
          </w:tcPr>
          <w:p w14:paraId="19E4D175">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1、依法缴纳税收的证明材料：</w:t>
            </w:r>
          </w:p>
          <w:p w14:paraId="11CAFE8E">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投标人参加政府采购活动前一段时间（投标文件递交截止之日前六个月内任一个月）内缴纳税收的完税凭证（指各种完税证、缴款书、印花税票、扣（收）税凭证以及其他完税证明）。</w:t>
            </w:r>
          </w:p>
          <w:p w14:paraId="7D25F535">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2、依法缴纳社会保障资金的证明材料：</w:t>
            </w:r>
          </w:p>
          <w:p w14:paraId="7DEC6C40">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投标人参加政府采购活动前一段时间（投标文件递交截止之日前六个月内任一个月）内缴纳社会保险的凭据，其他组织和自然人也需要提供缴纳税收的凭据和缴纳社会保险的凭据。</w:t>
            </w:r>
          </w:p>
          <w:p w14:paraId="6F895779">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szCs w:val="21"/>
                <w:highlight w:val="none"/>
                <w:shd w:val="clear" w:color="auto" w:fill="FFFFFF" w:themeFill="background1"/>
              </w:rPr>
              <w:t>3、依法免税或不需要缴纳社会保障资金的投标人，应提供相应文件证明其依法免税或不需要缴纳社会保障资金。</w:t>
            </w:r>
          </w:p>
        </w:tc>
      </w:tr>
      <w:tr w14:paraId="37698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8" w:type="pct"/>
            <w:vAlign w:val="center"/>
          </w:tcPr>
          <w:p w14:paraId="3E6CA2CF">
            <w:pPr>
              <w:widowControl/>
              <w:shd w:val="clear" w:color="auto" w:fill="FFFFFF"/>
              <w:snapToGrid w:val="0"/>
              <w:spacing w:line="360" w:lineRule="auto"/>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5</w:t>
            </w:r>
          </w:p>
        </w:tc>
        <w:tc>
          <w:tcPr>
            <w:tcW w:w="2029" w:type="pct"/>
            <w:shd w:val="clear" w:color="auto" w:fill="auto"/>
            <w:vAlign w:val="center"/>
          </w:tcPr>
          <w:p w14:paraId="0C47CF54">
            <w:pPr>
              <w:spacing w:line="288" w:lineRule="auto"/>
              <w:jc w:val="left"/>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szCs w:val="21"/>
                <w:highlight w:val="none"/>
                <w:shd w:val="clear" w:color="auto" w:fill="FFFFFF" w:themeFill="background1"/>
              </w:rPr>
              <w:t>参加政府采购活动前三年内，在经营活动中没有重大违法记录</w:t>
            </w:r>
            <w:r>
              <w:rPr>
                <w:rFonts w:hint="eastAsia" w:ascii="仿宋" w:hAnsi="仿宋" w:eastAsia="仿宋" w:cs="仿宋"/>
                <w:color w:val="auto"/>
                <w:szCs w:val="21"/>
                <w:highlight w:val="none"/>
                <w:shd w:val="clear" w:color="auto" w:fill="FFFFFF" w:themeFill="background1"/>
                <w:lang w:eastAsia="zh-CN"/>
              </w:rPr>
              <w:t>。</w:t>
            </w:r>
          </w:p>
        </w:tc>
        <w:tc>
          <w:tcPr>
            <w:tcW w:w="2631" w:type="pct"/>
            <w:shd w:val="clear" w:color="auto" w:fill="auto"/>
            <w:vAlign w:val="center"/>
          </w:tcPr>
          <w:p w14:paraId="151CDE71">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kern w:val="0"/>
                <w:szCs w:val="24"/>
                <w:highlight w:val="none"/>
                <w:lang w:val="en-US" w:eastAsia="zh-CN"/>
              </w:rPr>
              <w:t>提供《参加政府采购活动前3年内在经营活动中没有重大违法记录的书面声明》，加盖投标人章。</w:t>
            </w:r>
          </w:p>
        </w:tc>
      </w:tr>
      <w:tr w14:paraId="36967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8" w:type="pct"/>
            <w:vAlign w:val="center"/>
          </w:tcPr>
          <w:p w14:paraId="60CB82AB">
            <w:pPr>
              <w:widowControl/>
              <w:shd w:val="clear" w:color="auto" w:fill="FFFFFF"/>
              <w:snapToGrid w:val="0"/>
              <w:spacing w:line="360" w:lineRule="auto"/>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6</w:t>
            </w:r>
          </w:p>
        </w:tc>
        <w:tc>
          <w:tcPr>
            <w:tcW w:w="2029" w:type="pct"/>
            <w:shd w:val="clear" w:color="auto" w:fill="auto"/>
            <w:vAlign w:val="center"/>
          </w:tcPr>
          <w:p w14:paraId="706799FA">
            <w:pPr>
              <w:spacing w:line="360" w:lineRule="auto"/>
              <w:jc w:val="lef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投标人如在“信用中国”网站（www.creditchina.gov.cn）、中国政府采购网（www.ccgp.gov.cn）等渠道被列入失信被执行人、重大税收违法失信主体、政府采购严重违法失信行为记录名单，尚在处罚期内的将被拒绝参加本次采购活动。</w:t>
            </w:r>
          </w:p>
        </w:tc>
        <w:tc>
          <w:tcPr>
            <w:tcW w:w="2631" w:type="pct"/>
            <w:shd w:val="clear" w:color="auto" w:fill="auto"/>
            <w:vAlign w:val="center"/>
          </w:tcPr>
          <w:p w14:paraId="1CB93D01">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以采购人或者采购代理机构查询记录为准。</w:t>
            </w:r>
          </w:p>
        </w:tc>
      </w:tr>
      <w:tr w14:paraId="1F0EA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5000" w:type="pct"/>
            <w:gridSpan w:val="3"/>
            <w:vAlign w:val="center"/>
          </w:tcPr>
          <w:p w14:paraId="1FB0BCEC">
            <w:pPr>
              <w:widowControl/>
              <w:shd w:val="clear" w:color="auto" w:fill="FFFFFF"/>
              <w:snapToGrid w:val="0"/>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备注： 如果资格评审中有一项不满足审查标准的，采购人将认定该投标人不通过资格审查，投标文件将被拒绝评审。并且不允许投标人通过修改或撤销其不符合要求的差异或保留，使之成为具有响应性的投标。</w:t>
            </w:r>
          </w:p>
        </w:tc>
      </w:tr>
    </w:tbl>
    <w:p w14:paraId="56D6D878">
      <w:pPr>
        <w:widowControl/>
        <w:shd w:val="clear" w:color="auto" w:fill="FFFFFF"/>
        <w:snapToGrid w:val="0"/>
        <w:spacing w:line="276" w:lineRule="auto"/>
        <w:jc w:val="center"/>
        <w:rPr>
          <w:rFonts w:hint="eastAsia" w:ascii="仿宋" w:hAnsi="仿宋" w:eastAsia="仿宋" w:cs="仿宋"/>
          <w:b/>
          <w:color w:val="auto"/>
          <w:kern w:val="0"/>
          <w:sz w:val="24"/>
          <w:szCs w:val="24"/>
          <w:highlight w:val="none"/>
        </w:rPr>
      </w:pPr>
    </w:p>
    <w:p w14:paraId="2967AA62">
      <w:pPr>
        <w:widowControl/>
        <w:shd w:val="clear" w:color="auto" w:fill="FFFFFF"/>
        <w:snapToGrid w:val="0"/>
        <w:spacing w:line="276"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《完备性及符合性审查标准》</w:t>
      </w:r>
      <w:bookmarkEnd w:id="40"/>
    </w:p>
    <w:tbl>
      <w:tblPr>
        <w:tblStyle w:val="38"/>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2"/>
        <w:gridCol w:w="5299"/>
        <w:gridCol w:w="3496"/>
      </w:tblGrid>
      <w:tr w14:paraId="0FBD4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vAlign w:val="center"/>
          </w:tcPr>
          <w:p w14:paraId="607EAF50">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序号</w:t>
            </w:r>
          </w:p>
        </w:tc>
        <w:tc>
          <w:tcPr>
            <w:tcW w:w="5299" w:type="dxa"/>
            <w:vAlign w:val="center"/>
          </w:tcPr>
          <w:p w14:paraId="1A4CF28F">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审查要求</w:t>
            </w:r>
          </w:p>
        </w:tc>
        <w:tc>
          <w:tcPr>
            <w:tcW w:w="3496" w:type="dxa"/>
            <w:vAlign w:val="center"/>
          </w:tcPr>
          <w:p w14:paraId="193D28BA">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要求说明</w:t>
            </w:r>
          </w:p>
        </w:tc>
      </w:tr>
      <w:tr w14:paraId="672C2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vAlign w:val="center"/>
          </w:tcPr>
          <w:p w14:paraId="035BF3C5">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w:t>
            </w:r>
          </w:p>
        </w:tc>
        <w:tc>
          <w:tcPr>
            <w:tcW w:w="5299" w:type="dxa"/>
            <w:vAlign w:val="center"/>
          </w:tcPr>
          <w:p w14:paraId="40FBA78D">
            <w:pPr>
              <w:widowControl/>
              <w:shd w:val="clear" w:color="auto" w:fill="FFFFFF"/>
              <w:snapToGrid w:val="0"/>
              <w:spacing w:line="360" w:lineRule="auto"/>
              <w:jc w:val="both"/>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投标文件必须按招标文件要求加盖投标人电子印章、法定代表人电子印章。</w:t>
            </w:r>
          </w:p>
        </w:tc>
        <w:tc>
          <w:tcPr>
            <w:tcW w:w="3496" w:type="dxa"/>
            <w:vAlign w:val="center"/>
          </w:tcPr>
          <w:p w14:paraId="376B4CFA">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18936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vAlign w:val="center"/>
          </w:tcPr>
          <w:p w14:paraId="0D7197DE">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w:t>
            </w:r>
          </w:p>
        </w:tc>
        <w:tc>
          <w:tcPr>
            <w:tcW w:w="5299" w:type="dxa"/>
            <w:vAlign w:val="center"/>
          </w:tcPr>
          <w:p w14:paraId="22852132">
            <w:pPr>
              <w:widowControl/>
              <w:shd w:val="clear" w:color="auto" w:fill="FFFFFF"/>
              <w:snapToGrid w:val="0"/>
              <w:spacing w:line="360" w:lineRule="auto"/>
              <w:jc w:val="both"/>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投标价格明细表必须完整填写。</w:t>
            </w:r>
          </w:p>
        </w:tc>
        <w:tc>
          <w:tcPr>
            <w:tcW w:w="3496" w:type="dxa"/>
            <w:vAlign w:val="center"/>
          </w:tcPr>
          <w:p w14:paraId="5BAF4563">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78766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vAlign w:val="center"/>
          </w:tcPr>
          <w:p w14:paraId="7FF1E9C2">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w:t>
            </w:r>
          </w:p>
        </w:tc>
        <w:tc>
          <w:tcPr>
            <w:tcW w:w="5299" w:type="dxa"/>
            <w:vAlign w:val="center"/>
          </w:tcPr>
          <w:p w14:paraId="703D6C07">
            <w:pPr>
              <w:widowControl/>
              <w:shd w:val="clear" w:color="auto" w:fill="FFFFFF"/>
              <w:snapToGrid w:val="0"/>
              <w:spacing w:line="360" w:lineRule="auto"/>
              <w:jc w:val="both"/>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投标价格不得超过投标人须知前附表中的</w:t>
            </w:r>
            <w:r>
              <w:rPr>
                <w:rFonts w:hint="eastAsia" w:ascii="仿宋" w:hAnsi="仿宋" w:eastAsia="仿宋" w:cs="仿宋"/>
                <w:color w:val="auto"/>
                <w:kern w:val="0"/>
                <w:szCs w:val="24"/>
                <w:highlight w:val="none"/>
                <w:lang w:val="en-US" w:eastAsia="zh-CN"/>
              </w:rPr>
              <w:t>最高限价。</w:t>
            </w:r>
          </w:p>
        </w:tc>
        <w:tc>
          <w:tcPr>
            <w:tcW w:w="3496" w:type="dxa"/>
            <w:vAlign w:val="center"/>
          </w:tcPr>
          <w:p w14:paraId="1C883329">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12552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722" w:type="dxa"/>
            <w:tcMar>
              <w:top w:w="0" w:type="dxa"/>
              <w:left w:w="28" w:type="dxa"/>
              <w:bottom w:w="0" w:type="dxa"/>
              <w:right w:w="28" w:type="dxa"/>
            </w:tcMar>
            <w:vAlign w:val="center"/>
          </w:tcPr>
          <w:p w14:paraId="5DE46786">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4</w:t>
            </w:r>
          </w:p>
        </w:tc>
        <w:tc>
          <w:tcPr>
            <w:tcW w:w="5299" w:type="dxa"/>
            <w:vAlign w:val="center"/>
          </w:tcPr>
          <w:p w14:paraId="6DDE6AAF">
            <w:pPr>
              <w:widowControl/>
              <w:shd w:val="clear" w:color="auto" w:fill="FFFFFF"/>
              <w:snapToGrid w:val="0"/>
              <w:spacing w:line="360" w:lineRule="auto"/>
              <w:jc w:val="both"/>
              <w:rPr>
                <w:rFonts w:hint="eastAsia" w:ascii="仿宋" w:hAnsi="仿宋" w:eastAsia="仿宋" w:cs="仿宋"/>
                <w:color w:val="auto"/>
                <w:highlight w:val="none"/>
                <w:lang w:val="en-US" w:eastAsia="zh-CN"/>
              </w:rPr>
            </w:pPr>
            <w:r>
              <w:rPr>
                <w:rFonts w:hint="eastAsia" w:ascii="仿宋" w:hAnsi="仿宋" w:eastAsia="仿宋" w:cs="仿宋"/>
                <w:color w:val="auto"/>
                <w:kern w:val="0"/>
                <w:szCs w:val="24"/>
                <w:highlight w:val="none"/>
              </w:rPr>
              <w:t>售后服务承诺必须提供。</w:t>
            </w:r>
          </w:p>
        </w:tc>
        <w:tc>
          <w:tcPr>
            <w:tcW w:w="3496" w:type="dxa"/>
            <w:tcMar>
              <w:top w:w="0" w:type="dxa"/>
              <w:left w:w="28" w:type="dxa"/>
              <w:bottom w:w="0" w:type="dxa"/>
              <w:right w:w="28" w:type="dxa"/>
            </w:tcMar>
            <w:vAlign w:val="center"/>
          </w:tcPr>
          <w:p w14:paraId="5AE87FEA">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2D63C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722" w:type="dxa"/>
            <w:tcMar>
              <w:top w:w="0" w:type="dxa"/>
              <w:left w:w="28" w:type="dxa"/>
              <w:bottom w:w="0" w:type="dxa"/>
              <w:right w:w="28" w:type="dxa"/>
            </w:tcMar>
            <w:vAlign w:val="center"/>
          </w:tcPr>
          <w:p w14:paraId="6D9A07F5">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5</w:t>
            </w:r>
          </w:p>
        </w:tc>
        <w:tc>
          <w:tcPr>
            <w:tcW w:w="5299" w:type="dxa"/>
            <w:vAlign w:val="center"/>
          </w:tcPr>
          <w:p w14:paraId="2703C78E">
            <w:pPr>
              <w:widowControl/>
              <w:shd w:val="clear" w:color="auto" w:fill="FFFFFF"/>
              <w:snapToGrid w:val="0"/>
              <w:spacing w:line="360" w:lineRule="auto"/>
              <w:jc w:val="both"/>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eastAsia="zh-CN"/>
              </w:rPr>
              <w:t>合同履约期限</w:t>
            </w:r>
            <w:r>
              <w:rPr>
                <w:rFonts w:hint="eastAsia" w:ascii="仿宋" w:hAnsi="仿宋" w:eastAsia="仿宋" w:cs="仿宋"/>
                <w:color w:val="auto"/>
                <w:kern w:val="0"/>
                <w:szCs w:val="24"/>
                <w:highlight w:val="none"/>
              </w:rPr>
              <w:t>和质保期必须满足招标文件要求。</w:t>
            </w:r>
          </w:p>
        </w:tc>
        <w:tc>
          <w:tcPr>
            <w:tcW w:w="3496" w:type="dxa"/>
            <w:tcMar>
              <w:top w:w="0" w:type="dxa"/>
              <w:left w:w="28" w:type="dxa"/>
              <w:bottom w:w="0" w:type="dxa"/>
              <w:right w:w="28" w:type="dxa"/>
            </w:tcMar>
            <w:vAlign w:val="center"/>
          </w:tcPr>
          <w:p w14:paraId="10A8C859">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44409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80" w:hRule="atLeast"/>
          <w:jc w:val="center"/>
        </w:trPr>
        <w:tc>
          <w:tcPr>
            <w:tcW w:w="722" w:type="dxa"/>
            <w:tcMar>
              <w:top w:w="0" w:type="dxa"/>
              <w:left w:w="28" w:type="dxa"/>
              <w:bottom w:w="0" w:type="dxa"/>
              <w:right w:w="28" w:type="dxa"/>
            </w:tcMar>
            <w:vAlign w:val="center"/>
          </w:tcPr>
          <w:p w14:paraId="08152A50">
            <w:pPr>
              <w:widowControl/>
              <w:shd w:val="clear" w:color="auto" w:fill="FFFFFF"/>
              <w:snapToGrid w:val="0"/>
              <w:spacing w:line="360" w:lineRule="auto"/>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6</w:t>
            </w:r>
          </w:p>
        </w:tc>
        <w:tc>
          <w:tcPr>
            <w:tcW w:w="5299" w:type="dxa"/>
            <w:shd w:val="clear" w:color="auto" w:fill="auto"/>
            <w:vAlign w:val="center"/>
          </w:tcPr>
          <w:p w14:paraId="2ECF5AF1">
            <w:pPr>
              <w:spacing w:line="360" w:lineRule="auto"/>
              <w:jc w:val="both"/>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投标保证金必须按照招标文件要求缴纳。</w:t>
            </w:r>
          </w:p>
        </w:tc>
        <w:tc>
          <w:tcPr>
            <w:tcW w:w="3496" w:type="dxa"/>
            <w:shd w:val="clear" w:color="auto" w:fill="auto"/>
            <w:tcMar>
              <w:top w:w="0" w:type="dxa"/>
              <w:left w:w="28" w:type="dxa"/>
              <w:bottom w:w="0" w:type="dxa"/>
              <w:right w:w="28" w:type="dxa"/>
            </w:tcMar>
            <w:vAlign w:val="center"/>
          </w:tcPr>
          <w:p w14:paraId="464A444C">
            <w:pPr>
              <w:spacing w:line="360" w:lineRule="auto"/>
              <w:jc w:val="lef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保证金缴纳证明材料：汇款凭证或支票或汇票或保函或保证金收据等的扫描件。</w:t>
            </w:r>
          </w:p>
        </w:tc>
      </w:tr>
      <w:tr w14:paraId="75F40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722" w:type="dxa"/>
            <w:shd w:val="clear" w:color="auto" w:fill="auto"/>
            <w:tcMar>
              <w:top w:w="0" w:type="dxa"/>
              <w:left w:w="28" w:type="dxa"/>
              <w:bottom w:w="0" w:type="dxa"/>
              <w:right w:w="28" w:type="dxa"/>
            </w:tcMar>
            <w:vAlign w:val="center"/>
          </w:tcPr>
          <w:p w14:paraId="58F96C4C">
            <w:pPr>
              <w:widowControl/>
              <w:shd w:val="clear" w:color="auto" w:fill="FFFFFF"/>
              <w:snapToGrid w:val="0"/>
              <w:spacing w:line="360" w:lineRule="auto"/>
              <w:jc w:val="center"/>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lang w:val="en-US" w:eastAsia="zh-CN"/>
              </w:rPr>
              <w:t>7</w:t>
            </w:r>
          </w:p>
        </w:tc>
        <w:tc>
          <w:tcPr>
            <w:tcW w:w="5299" w:type="dxa"/>
            <w:shd w:val="clear" w:color="auto" w:fill="auto"/>
            <w:vAlign w:val="center"/>
          </w:tcPr>
          <w:p w14:paraId="228FDEBC">
            <w:pPr>
              <w:widowControl/>
              <w:shd w:val="clear" w:color="auto" w:fill="FFFFFF"/>
              <w:snapToGrid w:val="0"/>
              <w:spacing w:line="360" w:lineRule="auto"/>
              <w:jc w:val="both"/>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投标文件符合招标文件全部实质性要求。</w:t>
            </w:r>
          </w:p>
        </w:tc>
        <w:tc>
          <w:tcPr>
            <w:tcW w:w="3496" w:type="dxa"/>
            <w:shd w:val="clear" w:color="auto" w:fill="auto"/>
            <w:tcMar>
              <w:top w:w="0" w:type="dxa"/>
              <w:left w:w="28" w:type="dxa"/>
              <w:bottom w:w="0" w:type="dxa"/>
              <w:right w:w="28" w:type="dxa"/>
            </w:tcMar>
            <w:vAlign w:val="center"/>
          </w:tcPr>
          <w:p w14:paraId="0501C849">
            <w:pPr>
              <w:widowControl/>
              <w:shd w:val="clear" w:color="auto" w:fill="FFFFFF"/>
              <w:snapToGrid w:val="0"/>
              <w:spacing w:line="360" w:lineRule="auto"/>
              <w:jc w:val="center"/>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w:t>
            </w:r>
          </w:p>
        </w:tc>
      </w:tr>
      <w:tr w14:paraId="20E6A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9517" w:type="dxa"/>
            <w:gridSpan w:val="3"/>
            <w:vAlign w:val="center"/>
          </w:tcPr>
          <w:p w14:paraId="18A13121">
            <w:pPr>
              <w:widowControl/>
              <w:shd w:val="clear" w:color="auto" w:fill="FFFFFF"/>
              <w:snapToGrid w:val="0"/>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备注：完备性及符合性审查中有一项不满足评审标准的，评标委员会将认定该投标人不通过完备性及符合性审查，不得进入下一阶段评审。并且不允许投标人通过修改或撤销其不符合要求的差异或保留，使之成为具有响应性的投标。</w:t>
            </w:r>
          </w:p>
        </w:tc>
      </w:tr>
    </w:tbl>
    <w:p w14:paraId="50A1777E">
      <w:pPr>
        <w:rPr>
          <w:rFonts w:hint="eastAsia" w:ascii="仿宋" w:hAnsi="仿宋" w:eastAsia="仿宋" w:cs="仿宋"/>
          <w:b/>
          <w:color w:val="auto"/>
          <w:szCs w:val="24"/>
          <w:highlight w:val="none"/>
        </w:rPr>
      </w:pPr>
    </w:p>
    <w:p w14:paraId="1EE21171">
      <w:pPr>
        <w:pStyle w:val="11"/>
        <w:jc w:val="center"/>
        <w:rPr>
          <w:rFonts w:hint="eastAsia" w:ascii="仿宋" w:hAnsi="仿宋" w:eastAsia="仿宋" w:cs="仿宋"/>
          <w:color w:val="auto"/>
          <w:highlight w:val="none"/>
        </w:rPr>
      </w:pPr>
      <w:r>
        <w:rPr>
          <w:rFonts w:hint="eastAsia" w:ascii="仿宋" w:hAnsi="仿宋" w:eastAsia="仿宋" w:cs="仿宋"/>
          <w:b/>
          <w:color w:val="auto"/>
          <w:szCs w:val="24"/>
          <w:highlight w:val="none"/>
        </w:rPr>
        <w:t>《详细评审标准》</w:t>
      </w:r>
    </w:p>
    <w:tbl>
      <w:tblPr>
        <w:tblStyle w:val="38"/>
        <w:tblW w:w="50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21"/>
        <w:gridCol w:w="1349"/>
        <w:gridCol w:w="951"/>
        <w:gridCol w:w="6195"/>
      </w:tblGrid>
      <w:tr w14:paraId="7DAA9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91" w:type="pct"/>
            <w:vAlign w:val="center"/>
          </w:tcPr>
          <w:p w14:paraId="3F101947">
            <w:pPr>
              <w:widowControl/>
              <w:shd w:val="clear" w:color="auto" w:fill="FFFFFF"/>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序号</w:t>
            </w:r>
          </w:p>
        </w:tc>
        <w:tc>
          <w:tcPr>
            <w:tcW w:w="732" w:type="pct"/>
            <w:vAlign w:val="center"/>
          </w:tcPr>
          <w:p w14:paraId="26EAAD36">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评审项目</w:t>
            </w:r>
          </w:p>
        </w:tc>
        <w:tc>
          <w:tcPr>
            <w:tcW w:w="516" w:type="pct"/>
            <w:vAlign w:val="center"/>
          </w:tcPr>
          <w:p w14:paraId="47CCD4E0">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标准分</w:t>
            </w:r>
          </w:p>
        </w:tc>
        <w:tc>
          <w:tcPr>
            <w:tcW w:w="3359" w:type="pct"/>
            <w:vAlign w:val="center"/>
          </w:tcPr>
          <w:p w14:paraId="4918C1EE">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评审标准</w:t>
            </w:r>
          </w:p>
        </w:tc>
      </w:tr>
      <w:tr w14:paraId="594D0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91" w:type="pct"/>
            <w:tcMar>
              <w:top w:w="0" w:type="dxa"/>
              <w:left w:w="108" w:type="dxa"/>
              <w:bottom w:w="0" w:type="dxa"/>
              <w:right w:w="108" w:type="dxa"/>
            </w:tcMar>
            <w:vAlign w:val="center"/>
          </w:tcPr>
          <w:p w14:paraId="170BEC2D">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732" w:type="pct"/>
            <w:tcMar>
              <w:top w:w="0" w:type="dxa"/>
              <w:left w:w="108" w:type="dxa"/>
              <w:bottom w:w="0" w:type="dxa"/>
              <w:right w:w="108" w:type="dxa"/>
            </w:tcMar>
            <w:vAlign w:val="center"/>
          </w:tcPr>
          <w:p w14:paraId="3898AD7A">
            <w:pPr>
              <w:spacing w:line="360" w:lineRule="auto"/>
              <w:ind w:left="-105" w:leftChars="-50" w:right="-105" w:rightChars="-5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类似业绩</w:t>
            </w:r>
          </w:p>
        </w:tc>
        <w:tc>
          <w:tcPr>
            <w:tcW w:w="516" w:type="pct"/>
            <w:tcMar>
              <w:top w:w="0" w:type="dxa"/>
              <w:left w:w="108" w:type="dxa"/>
              <w:bottom w:w="0" w:type="dxa"/>
              <w:right w:w="108" w:type="dxa"/>
            </w:tcMar>
            <w:vAlign w:val="center"/>
          </w:tcPr>
          <w:p w14:paraId="72B3E5C6">
            <w:pPr>
              <w:spacing w:line="360" w:lineRule="auto"/>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2</w:t>
            </w:r>
          </w:p>
        </w:tc>
        <w:tc>
          <w:tcPr>
            <w:tcW w:w="3359" w:type="pct"/>
            <w:tcMar>
              <w:top w:w="0" w:type="dxa"/>
              <w:left w:w="108" w:type="dxa"/>
              <w:bottom w:w="0" w:type="dxa"/>
              <w:right w:w="108" w:type="dxa"/>
            </w:tcMar>
            <w:vAlign w:val="center"/>
          </w:tcPr>
          <w:p w14:paraId="78FBF490">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投标人近三年(202</w:t>
            </w: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年1月1日-至今)完成的类似业绩，一项计1分，最多计</w:t>
            </w: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项(须提供合同)。</w:t>
            </w:r>
          </w:p>
        </w:tc>
      </w:tr>
      <w:tr w14:paraId="2070B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91" w:type="pct"/>
            <w:tcMar>
              <w:top w:w="0" w:type="dxa"/>
              <w:left w:w="108" w:type="dxa"/>
              <w:bottom w:w="0" w:type="dxa"/>
              <w:right w:w="108" w:type="dxa"/>
            </w:tcMar>
            <w:vAlign w:val="center"/>
          </w:tcPr>
          <w:p w14:paraId="5EBAB070">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732" w:type="pct"/>
            <w:tcMar>
              <w:top w:w="0" w:type="dxa"/>
              <w:left w:w="108" w:type="dxa"/>
              <w:bottom w:w="0" w:type="dxa"/>
              <w:right w:w="108" w:type="dxa"/>
            </w:tcMar>
            <w:vAlign w:val="center"/>
          </w:tcPr>
          <w:p w14:paraId="4EB53BCD">
            <w:pPr>
              <w:spacing w:line="360" w:lineRule="auto"/>
              <w:ind w:left="-105" w:leftChars="-50" w:right="-105" w:rightChars="-5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技术指标</w:t>
            </w:r>
          </w:p>
        </w:tc>
        <w:tc>
          <w:tcPr>
            <w:tcW w:w="516" w:type="pct"/>
            <w:tcMar>
              <w:top w:w="0" w:type="dxa"/>
              <w:left w:w="108" w:type="dxa"/>
              <w:bottom w:w="0" w:type="dxa"/>
              <w:right w:w="108" w:type="dxa"/>
            </w:tcMar>
            <w:vAlign w:val="center"/>
          </w:tcPr>
          <w:p w14:paraId="400A0C34">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30</w:t>
            </w:r>
          </w:p>
        </w:tc>
        <w:tc>
          <w:tcPr>
            <w:tcW w:w="3359" w:type="pct"/>
            <w:tcMar>
              <w:top w:w="0" w:type="dxa"/>
              <w:left w:w="108" w:type="dxa"/>
              <w:bottom w:w="0" w:type="dxa"/>
              <w:right w:w="108" w:type="dxa"/>
            </w:tcMar>
            <w:vAlign w:val="center"/>
          </w:tcPr>
          <w:p w14:paraId="56A58FA8">
            <w:pPr>
              <w:spacing w:line="360" w:lineRule="auto"/>
              <w:ind w:firstLine="420" w:firstLineChars="200"/>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技术指标全部满足采购文件要求，无偏离得30分，标“★”参数缺一项或不满足的项扣2分；非标“★”参数缺一项或不满足的项扣1分；扣完为止。</w:t>
            </w:r>
          </w:p>
          <w:p w14:paraId="2BBE16A1">
            <w:pPr>
              <w:spacing w:line="360" w:lineRule="auto"/>
              <w:ind w:firstLine="420" w:firstLineChars="200"/>
              <w:rPr>
                <w:rFonts w:hint="eastAsia"/>
                <w:color w:val="auto"/>
                <w:highlight w:val="none"/>
              </w:rPr>
            </w:pPr>
            <w:r>
              <w:rPr>
                <w:rFonts w:hint="eastAsia" w:ascii="仿宋" w:hAnsi="仿宋" w:eastAsia="仿宋" w:cs="仿宋"/>
                <w:color w:val="auto"/>
                <w:kern w:val="0"/>
                <w:szCs w:val="21"/>
                <w:highlight w:val="none"/>
                <w:lang w:val="en-US" w:eastAsia="zh-CN"/>
              </w:rPr>
              <w:t>注：标“★”参数需提供相应证明材料，否则视为负偏离。如未要求可提供产品说明书或技术规格书或检测报告等证明材料。</w:t>
            </w:r>
          </w:p>
        </w:tc>
      </w:tr>
      <w:tr w14:paraId="0B803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91" w:type="pct"/>
            <w:tcMar>
              <w:top w:w="0" w:type="dxa"/>
              <w:left w:w="108" w:type="dxa"/>
              <w:bottom w:w="0" w:type="dxa"/>
              <w:right w:w="108" w:type="dxa"/>
            </w:tcMar>
            <w:vAlign w:val="center"/>
          </w:tcPr>
          <w:p w14:paraId="0854CC81">
            <w:pPr>
              <w:spacing w:line="360" w:lineRule="auto"/>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3</w:t>
            </w:r>
          </w:p>
        </w:tc>
        <w:tc>
          <w:tcPr>
            <w:tcW w:w="732" w:type="pct"/>
            <w:shd w:val="clear" w:color="auto" w:fill="auto"/>
            <w:tcMar>
              <w:top w:w="0" w:type="dxa"/>
              <w:left w:w="108" w:type="dxa"/>
              <w:bottom w:w="0" w:type="dxa"/>
              <w:right w:w="108" w:type="dxa"/>
            </w:tcMar>
            <w:vAlign w:val="center"/>
          </w:tcPr>
          <w:p w14:paraId="46BE60E0">
            <w:pPr>
              <w:spacing w:line="360" w:lineRule="auto"/>
              <w:ind w:left="-105" w:leftChars="-50" w:right="-105" w:rightChars="-5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实施方案</w:t>
            </w:r>
          </w:p>
        </w:tc>
        <w:tc>
          <w:tcPr>
            <w:tcW w:w="516" w:type="pct"/>
            <w:shd w:val="clear" w:color="auto" w:fill="auto"/>
            <w:tcMar>
              <w:top w:w="0" w:type="dxa"/>
              <w:left w:w="108" w:type="dxa"/>
              <w:bottom w:w="0" w:type="dxa"/>
              <w:right w:w="108" w:type="dxa"/>
            </w:tcMar>
            <w:vAlign w:val="center"/>
          </w:tcPr>
          <w:p w14:paraId="57326497">
            <w:pPr>
              <w:spacing w:line="360" w:lineRule="auto"/>
              <w:jc w:val="center"/>
              <w:rPr>
                <w:rFonts w:hint="default"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lang w:val="en-US" w:eastAsia="zh-CN"/>
              </w:rPr>
              <w:t>16</w:t>
            </w:r>
          </w:p>
        </w:tc>
        <w:tc>
          <w:tcPr>
            <w:tcW w:w="3359" w:type="pct"/>
            <w:shd w:val="clear" w:color="auto" w:fill="auto"/>
            <w:tcMar>
              <w:top w:w="0" w:type="dxa"/>
              <w:left w:w="108" w:type="dxa"/>
              <w:bottom w:w="0" w:type="dxa"/>
              <w:right w:w="108" w:type="dxa"/>
            </w:tcMar>
            <w:vAlign w:val="center"/>
          </w:tcPr>
          <w:p w14:paraId="7757E0DB">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实施方案</w:t>
            </w:r>
            <w:r>
              <w:rPr>
                <w:rFonts w:hint="eastAsia" w:ascii="仿宋" w:hAnsi="仿宋" w:eastAsia="仿宋" w:cs="仿宋"/>
                <w:color w:val="auto"/>
                <w:highlight w:val="none"/>
                <w:lang w:val="en-US" w:eastAsia="zh-CN"/>
              </w:rPr>
              <w:t>包括但不限于：</w:t>
            </w:r>
            <w:r>
              <w:rPr>
                <w:rFonts w:hint="eastAsia" w:ascii="仿宋" w:hAnsi="仿宋" w:eastAsia="仿宋" w:cs="仿宋"/>
                <w:color w:val="auto"/>
                <w:kern w:val="0"/>
                <w:szCs w:val="21"/>
                <w:highlight w:val="none"/>
              </w:rPr>
              <w:t>①供货计划</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②</w:t>
            </w:r>
            <w:r>
              <w:rPr>
                <w:rFonts w:ascii="仿宋_GB2312" w:hAnsi="仿宋_GB2312" w:eastAsia="仿宋_GB2312" w:cs="仿宋_GB2312"/>
                <w:color w:val="auto"/>
                <w:highlight w:val="none"/>
              </w:rPr>
              <w:t>成品包装、运输保护措施</w:t>
            </w:r>
            <w:r>
              <w:rPr>
                <w:rFonts w:hint="eastAsia" w:ascii="仿宋_GB2312" w:hAnsi="仿宋_GB2312" w:eastAsia="仿宋_GB2312" w:cs="仿宋_GB2312"/>
                <w:color w:val="auto"/>
                <w:highlight w:val="none"/>
                <w:lang w:eastAsia="zh-CN"/>
              </w:rPr>
              <w:t>，</w:t>
            </w:r>
            <w:r>
              <w:rPr>
                <w:rFonts w:hint="eastAsia" w:ascii="仿宋" w:hAnsi="仿宋" w:eastAsia="仿宋" w:cs="仿宋"/>
                <w:color w:val="auto"/>
                <w:kern w:val="0"/>
                <w:szCs w:val="21"/>
                <w:highlight w:val="none"/>
              </w:rPr>
              <w:t>③安装调试措施</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④故障维修处理方案</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lang w:val="en-US" w:eastAsia="zh-CN"/>
              </w:rPr>
              <w:t>4</w:t>
            </w:r>
            <w:r>
              <w:rPr>
                <w:rFonts w:hint="eastAsia" w:ascii="仿宋" w:hAnsi="仿宋" w:eastAsia="仿宋" w:cs="仿宋"/>
                <w:color w:val="auto"/>
                <w:kern w:val="0"/>
                <w:szCs w:val="21"/>
                <w:highlight w:val="none"/>
              </w:rPr>
              <w:t>部分要素。</w:t>
            </w:r>
          </w:p>
          <w:p w14:paraId="20E4BC8E">
            <w:pPr>
              <w:spacing w:line="360" w:lineRule="auto"/>
              <w:ind w:firstLine="420" w:firstLineChars="200"/>
              <w:rPr>
                <w:rFonts w:hint="eastAsia" w:ascii="仿宋" w:hAnsi="仿宋" w:eastAsia="仿宋" w:cs="仿宋"/>
                <w:color w:val="auto"/>
                <w:kern w:val="0"/>
                <w:szCs w:val="21"/>
                <w:highlight w:val="none"/>
                <w:lang w:val="en-US" w:eastAsia="zh-CN"/>
              </w:rPr>
            </w:pPr>
            <w:r>
              <w:rPr>
                <w:rFonts w:hint="eastAsia" w:ascii="仿宋" w:hAnsi="仿宋" w:eastAsia="仿宋" w:cs="仿宋"/>
                <w:color w:val="auto"/>
                <w:szCs w:val="21"/>
                <w:highlight w:val="none"/>
              </w:rPr>
              <w:t>所有要素齐全且完全满足项目要求得</w:t>
            </w:r>
            <w:r>
              <w:rPr>
                <w:rFonts w:hint="eastAsia" w:ascii="仿宋" w:hAnsi="仿宋" w:eastAsia="仿宋" w:cs="仿宋"/>
                <w:color w:val="auto"/>
                <w:szCs w:val="21"/>
                <w:highlight w:val="none"/>
                <w:lang w:val="en-US" w:eastAsia="zh-CN"/>
              </w:rPr>
              <w:t>16</w:t>
            </w:r>
            <w:r>
              <w:rPr>
                <w:rFonts w:hint="eastAsia" w:ascii="仿宋" w:hAnsi="仿宋" w:eastAsia="仿宋" w:cs="仿宋"/>
                <w:color w:val="auto"/>
                <w:szCs w:val="21"/>
                <w:highlight w:val="none"/>
              </w:rPr>
              <w:t>分，每缺一个要素扣</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分，每个要素里每有一处内容缺陷扣</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分（扣完为止）。</w:t>
            </w:r>
          </w:p>
        </w:tc>
      </w:tr>
      <w:tr w14:paraId="55099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91" w:type="pct"/>
            <w:tcMar>
              <w:top w:w="0" w:type="dxa"/>
              <w:left w:w="108" w:type="dxa"/>
              <w:bottom w:w="0" w:type="dxa"/>
              <w:right w:w="108" w:type="dxa"/>
            </w:tcMar>
            <w:vAlign w:val="center"/>
          </w:tcPr>
          <w:p w14:paraId="3518F032">
            <w:pPr>
              <w:spacing w:line="360" w:lineRule="auto"/>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4</w:t>
            </w:r>
          </w:p>
        </w:tc>
        <w:tc>
          <w:tcPr>
            <w:tcW w:w="732" w:type="pct"/>
            <w:shd w:val="clear" w:color="auto" w:fill="auto"/>
            <w:tcMar>
              <w:top w:w="0" w:type="dxa"/>
              <w:left w:w="108" w:type="dxa"/>
              <w:bottom w:w="0" w:type="dxa"/>
              <w:right w:w="108" w:type="dxa"/>
            </w:tcMar>
            <w:vAlign w:val="center"/>
          </w:tcPr>
          <w:p w14:paraId="24751877">
            <w:pPr>
              <w:spacing w:line="360" w:lineRule="auto"/>
              <w:ind w:left="-105" w:leftChars="-50" w:right="-105" w:rightChars="-5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质量保证方案</w:t>
            </w:r>
          </w:p>
        </w:tc>
        <w:tc>
          <w:tcPr>
            <w:tcW w:w="516" w:type="pct"/>
            <w:shd w:val="clear" w:color="auto" w:fill="auto"/>
            <w:tcMar>
              <w:top w:w="0" w:type="dxa"/>
              <w:left w:w="108" w:type="dxa"/>
              <w:bottom w:w="0" w:type="dxa"/>
              <w:right w:w="108" w:type="dxa"/>
            </w:tcMar>
            <w:vAlign w:val="center"/>
          </w:tcPr>
          <w:p w14:paraId="211D351B">
            <w:pPr>
              <w:spacing w:line="360" w:lineRule="auto"/>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lang w:val="en-US" w:eastAsia="zh-CN"/>
              </w:rPr>
              <w:t>6</w:t>
            </w:r>
          </w:p>
        </w:tc>
        <w:tc>
          <w:tcPr>
            <w:tcW w:w="3359" w:type="pct"/>
            <w:shd w:val="clear" w:color="auto" w:fill="auto"/>
            <w:tcMar>
              <w:top w:w="0" w:type="dxa"/>
              <w:left w:w="108" w:type="dxa"/>
              <w:bottom w:w="0" w:type="dxa"/>
              <w:right w:w="108" w:type="dxa"/>
            </w:tcMar>
            <w:vAlign w:val="center"/>
          </w:tcPr>
          <w:p w14:paraId="6B103375">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质量保证方案</w:t>
            </w:r>
            <w:r>
              <w:rPr>
                <w:rFonts w:hint="eastAsia" w:ascii="仿宋" w:hAnsi="仿宋" w:eastAsia="仿宋" w:cs="仿宋"/>
                <w:color w:val="auto"/>
                <w:highlight w:val="none"/>
                <w:lang w:val="en-US" w:eastAsia="zh-CN"/>
              </w:rPr>
              <w:t>包括但不限于：</w:t>
            </w:r>
            <w:r>
              <w:rPr>
                <w:rFonts w:hint="eastAsia" w:ascii="仿宋" w:hAnsi="仿宋" w:eastAsia="仿宋" w:cs="仿宋"/>
                <w:color w:val="auto"/>
                <w:kern w:val="0"/>
                <w:szCs w:val="21"/>
                <w:highlight w:val="none"/>
              </w:rPr>
              <w:t>①质量检测措施</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②质量管理制度</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部分要素。</w:t>
            </w:r>
          </w:p>
          <w:p w14:paraId="130C2947">
            <w:pPr>
              <w:spacing w:line="360" w:lineRule="auto"/>
              <w:ind w:firstLine="420" w:firstLineChars="20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所有要素齐全且完全满足项目要求得</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分，每缺一个要素扣</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分，每个要素里每有一处内容缺陷扣</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分（扣完为止）。</w:t>
            </w:r>
          </w:p>
        </w:tc>
      </w:tr>
      <w:tr w14:paraId="0A090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91" w:type="pct"/>
            <w:tcMar>
              <w:top w:w="0" w:type="dxa"/>
              <w:left w:w="108" w:type="dxa"/>
              <w:bottom w:w="0" w:type="dxa"/>
              <w:right w:w="108" w:type="dxa"/>
            </w:tcMar>
            <w:vAlign w:val="center"/>
          </w:tcPr>
          <w:p w14:paraId="7A9E2491">
            <w:pPr>
              <w:spacing w:line="360" w:lineRule="auto"/>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5</w:t>
            </w:r>
          </w:p>
        </w:tc>
        <w:tc>
          <w:tcPr>
            <w:tcW w:w="732" w:type="pct"/>
            <w:shd w:val="clear" w:color="auto" w:fill="auto"/>
            <w:tcMar>
              <w:top w:w="0" w:type="dxa"/>
              <w:left w:w="108" w:type="dxa"/>
              <w:bottom w:w="0" w:type="dxa"/>
              <w:right w:w="108" w:type="dxa"/>
            </w:tcMar>
            <w:vAlign w:val="center"/>
          </w:tcPr>
          <w:p w14:paraId="243E13F2">
            <w:pPr>
              <w:spacing w:line="360" w:lineRule="auto"/>
              <w:ind w:left="-105" w:leftChars="-50" w:right="-105" w:rightChars="-5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应急预案</w:t>
            </w:r>
          </w:p>
        </w:tc>
        <w:tc>
          <w:tcPr>
            <w:tcW w:w="516" w:type="pct"/>
            <w:shd w:val="clear" w:color="auto" w:fill="auto"/>
            <w:tcMar>
              <w:top w:w="0" w:type="dxa"/>
              <w:left w:w="108" w:type="dxa"/>
              <w:bottom w:w="0" w:type="dxa"/>
              <w:right w:w="108" w:type="dxa"/>
            </w:tcMar>
            <w:vAlign w:val="center"/>
          </w:tcPr>
          <w:p w14:paraId="32949F83">
            <w:pPr>
              <w:spacing w:line="360" w:lineRule="auto"/>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6</w:t>
            </w:r>
          </w:p>
        </w:tc>
        <w:tc>
          <w:tcPr>
            <w:tcW w:w="3359" w:type="pct"/>
            <w:shd w:val="clear" w:color="auto" w:fill="auto"/>
            <w:tcMar>
              <w:top w:w="0" w:type="dxa"/>
              <w:left w:w="108" w:type="dxa"/>
              <w:bottom w:w="0" w:type="dxa"/>
              <w:right w:w="108" w:type="dxa"/>
            </w:tcMar>
            <w:vAlign w:val="center"/>
          </w:tcPr>
          <w:p w14:paraId="5471E7BE">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应急预案</w:t>
            </w:r>
            <w:r>
              <w:rPr>
                <w:rFonts w:hint="eastAsia" w:ascii="仿宋" w:hAnsi="仿宋" w:eastAsia="仿宋" w:cs="仿宋"/>
                <w:color w:val="auto"/>
                <w:highlight w:val="none"/>
                <w:lang w:val="en-US" w:eastAsia="zh-CN"/>
              </w:rPr>
              <w:t>包括但不限于：</w:t>
            </w:r>
            <w:r>
              <w:rPr>
                <w:rFonts w:hint="eastAsia" w:ascii="仿宋" w:hAnsi="仿宋" w:eastAsia="仿宋" w:cs="仿宋"/>
                <w:color w:val="auto"/>
                <w:szCs w:val="21"/>
                <w:highlight w:val="none"/>
                <w:lang w:eastAsia="zh-CN"/>
              </w:rPr>
              <w:t>①风险预防措施，②应急响应流程，③资源保障措施；</w:t>
            </w:r>
            <w:r>
              <w:rPr>
                <w:rFonts w:hint="eastAsia" w:ascii="仿宋" w:hAnsi="仿宋" w:eastAsia="仿宋" w:cs="仿宋"/>
                <w:color w:val="auto"/>
                <w:kern w:val="0"/>
                <w:szCs w:val="21"/>
                <w:highlight w:val="none"/>
                <w:lang w:val="en-US" w:eastAsia="zh-CN"/>
              </w:rPr>
              <w:t>3</w:t>
            </w:r>
            <w:r>
              <w:rPr>
                <w:rFonts w:hint="eastAsia" w:ascii="仿宋" w:hAnsi="仿宋" w:eastAsia="仿宋" w:cs="仿宋"/>
                <w:color w:val="auto"/>
                <w:kern w:val="0"/>
                <w:szCs w:val="21"/>
                <w:highlight w:val="none"/>
              </w:rPr>
              <w:t>部分要素。</w:t>
            </w:r>
          </w:p>
          <w:p w14:paraId="6E746534">
            <w:pPr>
              <w:spacing w:line="360"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所有要素齐全且完全满足项目要求得</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分，每缺一个要素扣</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分，每个要素里每有一处内容缺陷扣</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分（扣完为止）。</w:t>
            </w:r>
          </w:p>
        </w:tc>
      </w:tr>
      <w:tr w14:paraId="10632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91" w:type="pct"/>
            <w:tcMar>
              <w:top w:w="0" w:type="dxa"/>
              <w:left w:w="108" w:type="dxa"/>
              <w:bottom w:w="0" w:type="dxa"/>
              <w:right w:w="108" w:type="dxa"/>
            </w:tcMar>
            <w:vAlign w:val="center"/>
          </w:tcPr>
          <w:p w14:paraId="21B1A686">
            <w:pPr>
              <w:spacing w:line="360" w:lineRule="auto"/>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6</w:t>
            </w:r>
          </w:p>
        </w:tc>
        <w:tc>
          <w:tcPr>
            <w:tcW w:w="732" w:type="pct"/>
            <w:shd w:val="clear" w:color="auto" w:fill="auto"/>
            <w:tcMar>
              <w:top w:w="0" w:type="dxa"/>
              <w:left w:w="108" w:type="dxa"/>
              <w:bottom w:w="0" w:type="dxa"/>
              <w:right w:w="108" w:type="dxa"/>
            </w:tcMar>
            <w:vAlign w:val="center"/>
          </w:tcPr>
          <w:p w14:paraId="2055B7F8">
            <w:pPr>
              <w:spacing w:line="360" w:lineRule="auto"/>
              <w:ind w:left="-105" w:leftChars="-50" w:right="-105" w:rightChars="-5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培训方案</w:t>
            </w:r>
          </w:p>
        </w:tc>
        <w:tc>
          <w:tcPr>
            <w:tcW w:w="516" w:type="pct"/>
            <w:shd w:val="clear" w:color="auto" w:fill="auto"/>
            <w:tcMar>
              <w:top w:w="0" w:type="dxa"/>
              <w:left w:w="108" w:type="dxa"/>
              <w:bottom w:w="0" w:type="dxa"/>
              <w:right w:w="108" w:type="dxa"/>
            </w:tcMar>
            <w:vAlign w:val="center"/>
          </w:tcPr>
          <w:p w14:paraId="0F658A45">
            <w:pPr>
              <w:spacing w:line="360" w:lineRule="auto"/>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lang w:val="en-US" w:eastAsia="zh-CN"/>
              </w:rPr>
              <w:t>4</w:t>
            </w:r>
          </w:p>
        </w:tc>
        <w:tc>
          <w:tcPr>
            <w:tcW w:w="3359" w:type="pct"/>
            <w:shd w:val="clear" w:color="auto" w:fill="auto"/>
            <w:tcMar>
              <w:top w:w="0" w:type="dxa"/>
              <w:left w:w="108" w:type="dxa"/>
              <w:bottom w:w="0" w:type="dxa"/>
              <w:right w:w="108" w:type="dxa"/>
            </w:tcMar>
            <w:vAlign w:val="center"/>
          </w:tcPr>
          <w:p w14:paraId="32DCD46E">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培训方案</w:t>
            </w:r>
            <w:r>
              <w:rPr>
                <w:rFonts w:hint="eastAsia" w:ascii="仿宋" w:hAnsi="仿宋" w:eastAsia="仿宋" w:cs="仿宋"/>
                <w:color w:val="auto"/>
                <w:highlight w:val="none"/>
                <w:lang w:val="en-US" w:eastAsia="zh-CN"/>
              </w:rPr>
              <w:t>包括但不限于：</w:t>
            </w:r>
            <w:r>
              <w:rPr>
                <w:rFonts w:hint="eastAsia" w:ascii="仿宋" w:hAnsi="仿宋" w:eastAsia="仿宋" w:cs="仿宋"/>
                <w:color w:val="auto"/>
                <w:kern w:val="0"/>
                <w:szCs w:val="21"/>
                <w:highlight w:val="none"/>
              </w:rPr>
              <w:t>①培训计划</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②培训内容</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部分要素。</w:t>
            </w:r>
          </w:p>
          <w:p w14:paraId="7E4ECC21">
            <w:pPr>
              <w:spacing w:line="360" w:lineRule="auto"/>
              <w:ind w:firstLine="420" w:firstLineChars="200"/>
              <w:rPr>
                <w:rFonts w:hint="eastAsia" w:ascii="仿宋" w:hAnsi="仿宋" w:eastAsia="仿宋" w:cs="仿宋"/>
                <w:color w:val="auto"/>
                <w:kern w:val="0"/>
                <w:szCs w:val="21"/>
                <w:highlight w:val="none"/>
                <w:lang w:val="en-US" w:eastAsia="zh-CN"/>
              </w:rPr>
            </w:pPr>
            <w:r>
              <w:rPr>
                <w:rFonts w:hint="eastAsia" w:ascii="仿宋" w:hAnsi="仿宋" w:eastAsia="仿宋" w:cs="仿宋"/>
                <w:color w:val="auto"/>
                <w:szCs w:val="21"/>
                <w:highlight w:val="none"/>
              </w:rPr>
              <w:t>所有要素齐全且完全满足项目要求得</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分，每缺一个要素扣</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分，每个要素里每有一处内容缺陷扣</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分（扣完为止）。</w:t>
            </w:r>
          </w:p>
        </w:tc>
      </w:tr>
      <w:tr w14:paraId="6DA93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91" w:type="pct"/>
            <w:tcMar>
              <w:top w:w="0" w:type="dxa"/>
              <w:left w:w="108" w:type="dxa"/>
              <w:bottom w:w="0" w:type="dxa"/>
              <w:right w:w="108" w:type="dxa"/>
            </w:tcMar>
            <w:vAlign w:val="center"/>
          </w:tcPr>
          <w:p w14:paraId="41581F36">
            <w:pPr>
              <w:spacing w:line="360" w:lineRule="auto"/>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7</w:t>
            </w:r>
          </w:p>
        </w:tc>
        <w:tc>
          <w:tcPr>
            <w:tcW w:w="732" w:type="pct"/>
            <w:shd w:val="clear" w:color="auto" w:fill="auto"/>
            <w:tcMar>
              <w:top w:w="0" w:type="dxa"/>
              <w:left w:w="108" w:type="dxa"/>
              <w:bottom w:w="0" w:type="dxa"/>
              <w:right w:w="108" w:type="dxa"/>
            </w:tcMar>
            <w:vAlign w:val="center"/>
          </w:tcPr>
          <w:p w14:paraId="55C72EE9">
            <w:pPr>
              <w:spacing w:line="360" w:lineRule="auto"/>
              <w:ind w:left="-105" w:leftChars="-50" w:right="-105" w:rightChars="-5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售后服务方案</w:t>
            </w:r>
          </w:p>
        </w:tc>
        <w:tc>
          <w:tcPr>
            <w:tcW w:w="516" w:type="pct"/>
            <w:shd w:val="clear" w:color="auto" w:fill="auto"/>
            <w:tcMar>
              <w:top w:w="0" w:type="dxa"/>
              <w:left w:w="108" w:type="dxa"/>
              <w:bottom w:w="0" w:type="dxa"/>
              <w:right w:w="108" w:type="dxa"/>
            </w:tcMar>
            <w:vAlign w:val="center"/>
          </w:tcPr>
          <w:p w14:paraId="654EF82F">
            <w:pPr>
              <w:spacing w:line="360" w:lineRule="auto"/>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lang w:val="en-US" w:eastAsia="zh-CN"/>
              </w:rPr>
              <w:t>6</w:t>
            </w:r>
          </w:p>
        </w:tc>
        <w:tc>
          <w:tcPr>
            <w:tcW w:w="3359" w:type="pct"/>
            <w:shd w:val="clear" w:color="auto" w:fill="auto"/>
            <w:tcMar>
              <w:top w:w="0" w:type="dxa"/>
              <w:left w:w="108" w:type="dxa"/>
              <w:bottom w:w="0" w:type="dxa"/>
              <w:right w:w="108" w:type="dxa"/>
            </w:tcMar>
            <w:vAlign w:val="center"/>
          </w:tcPr>
          <w:p w14:paraId="3EF48C6C">
            <w:pPr>
              <w:spacing w:line="360" w:lineRule="auto"/>
              <w:ind w:firstLine="420" w:firstLineChars="200"/>
              <w:rPr>
                <w:rFonts w:hint="eastAsia" w:ascii="仿宋" w:hAnsi="仿宋" w:eastAsia="仿宋" w:cs="仿宋"/>
                <w:color w:val="auto"/>
                <w:kern w:val="0"/>
                <w:szCs w:val="21"/>
                <w:highlight w:val="none"/>
              </w:rPr>
            </w:pPr>
            <w:bookmarkStart w:id="264" w:name="_GoBack"/>
            <w:r>
              <w:rPr>
                <w:rFonts w:hint="eastAsia" w:ascii="仿宋" w:hAnsi="仿宋" w:eastAsia="仿宋" w:cs="仿宋"/>
                <w:color w:val="auto"/>
                <w:kern w:val="0"/>
                <w:szCs w:val="21"/>
                <w:highlight w:val="none"/>
              </w:rPr>
              <w:t>售后服务方案</w:t>
            </w:r>
            <w:r>
              <w:rPr>
                <w:rFonts w:hint="eastAsia" w:ascii="仿宋" w:hAnsi="仿宋" w:eastAsia="仿宋" w:cs="仿宋"/>
                <w:color w:val="auto"/>
                <w:highlight w:val="none"/>
                <w:lang w:val="en-US" w:eastAsia="zh-CN"/>
              </w:rPr>
              <w:t>包括但不限于：</w:t>
            </w:r>
            <w:r>
              <w:rPr>
                <w:rFonts w:hint="eastAsia" w:ascii="仿宋" w:hAnsi="仿宋" w:eastAsia="仿宋" w:cs="仿宋"/>
                <w:color w:val="auto"/>
                <w:kern w:val="0"/>
                <w:szCs w:val="21"/>
                <w:highlight w:val="none"/>
              </w:rPr>
              <w:t>①售后服务保障</w:t>
            </w:r>
            <w:r>
              <w:rPr>
                <w:rFonts w:hint="eastAsia" w:ascii="仿宋" w:hAnsi="仿宋" w:eastAsia="仿宋" w:cs="仿宋"/>
                <w:color w:val="auto"/>
                <w:kern w:val="0"/>
                <w:szCs w:val="21"/>
                <w:highlight w:val="none"/>
                <w:lang w:val="en-US" w:eastAsia="zh-CN"/>
              </w:rPr>
              <w:t>措施，</w:t>
            </w:r>
            <w:r>
              <w:rPr>
                <w:rFonts w:hint="eastAsia" w:ascii="仿宋" w:hAnsi="仿宋" w:eastAsia="仿宋" w:cs="仿宋"/>
                <w:color w:val="auto"/>
                <w:kern w:val="0"/>
                <w:szCs w:val="21"/>
                <w:highlight w:val="none"/>
              </w:rPr>
              <w:t>②质量</w:t>
            </w:r>
            <w:r>
              <w:rPr>
                <w:rFonts w:hint="eastAsia" w:ascii="仿宋" w:hAnsi="仿宋" w:eastAsia="仿宋" w:cs="仿宋"/>
                <w:color w:val="auto"/>
                <w:kern w:val="0"/>
                <w:szCs w:val="21"/>
                <w:highlight w:val="none"/>
                <w:lang w:val="en-US" w:eastAsia="zh-CN"/>
              </w:rPr>
              <w:t>\</w:t>
            </w:r>
            <w:r>
              <w:rPr>
                <w:rFonts w:hint="eastAsia" w:ascii="仿宋" w:hAnsi="仿宋" w:eastAsia="仿宋" w:cs="仿宋"/>
                <w:color w:val="auto"/>
                <w:kern w:val="0"/>
                <w:szCs w:val="21"/>
                <w:highlight w:val="none"/>
              </w:rPr>
              <w:t>非质量问题退换方案</w:t>
            </w:r>
            <w:r>
              <w:rPr>
                <w:rFonts w:hint="eastAsia" w:ascii="仿宋" w:hAnsi="仿宋" w:eastAsia="仿宋" w:cs="仿宋"/>
                <w:color w:val="auto"/>
                <w:kern w:val="0"/>
                <w:szCs w:val="21"/>
                <w:highlight w:val="none"/>
                <w:lang w:val="en-US" w:eastAsia="zh-CN"/>
              </w:rPr>
              <w:t>及时效；2</w:t>
            </w:r>
            <w:r>
              <w:rPr>
                <w:rFonts w:hint="eastAsia" w:ascii="仿宋" w:hAnsi="仿宋" w:eastAsia="仿宋" w:cs="仿宋"/>
                <w:color w:val="auto"/>
                <w:kern w:val="0"/>
                <w:szCs w:val="21"/>
                <w:highlight w:val="none"/>
              </w:rPr>
              <w:t>部分要素。</w:t>
            </w:r>
          </w:p>
          <w:p w14:paraId="0BAF8439">
            <w:pPr>
              <w:spacing w:line="360" w:lineRule="auto"/>
              <w:ind w:firstLine="420" w:firstLineChars="200"/>
              <w:rPr>
                <w:rFonts w:hint="eastAsia" w:ascii="仿宋" w:hAnsi="仿宋" w:eastAsia="仿宋" w:cs="仿宋"/>
                <w:color w:val="auto"/>
                <w:kern w:val="0"/>
                <w:szCs w:val="21"/>
                <w:highlight w:val="none"/>
                <w:lang w:val="en-US" w:eastAsia="zh-CN"/>
              </w:rPr>
            </w:pPr>
            <w:r>
              <w:rPr>
                <w:rFonts w:hint="eastAsia" w:ascii="仿宋" w:hAnsi="仿宋" w:eastAsia="仿宋" w:cs="仿宋"/>
                <w:color w:val="auto"/>
                <w:szCs w:val="21"/>
                <w:highlight w:val="none"/>
              </w:rPr>
              <w:t>所有要素齐全且完全满足项目要求得</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分，每缺一个要素扣</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分，每个要素里每有一处内容缺陷扣</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分（扣完为止）。</w:t>
            </w:r>
            <w:bookmarkEnd w:id="264"/>
          </w:p>
        </w:tc>
      </w:tr>
      <w:tr w14:paraId="7E47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1123" w:type="pct"/>
            <w:gridSpan w:val="2"/>
            <w:tcMar>
              <w:top w:w="0" w:type="dxa"/>
              <w:left w:w="108" w:type="dxa"/>
              <w:bottom w:w="0" w:type="dxa"/>
              <w:right w:w="108" w:type="dxa"/>
            </w:tcMar>
            <w:vAlign w:val="center"/>
          </w:tcPr>
          <w:p w14:paraId="7EFB6F2A">
            <w:pPr>
              <w:spacing w:line="360" w:lineRule="auto"/>
              <w:ind w:left="-105" w:leftChars="-50" w:right="-105" w:rightChars="-50"/>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合计</w:t>
            </w:r>
          </w:p>
        </w:tc>
        <w:tc>
          <w:tcPr>
            <w:tcW w:w="516" w:type="pct"/>
            <w:shd w:val="clear" w:color="auto" w:fill="auto"/>
            <w:tcMar>
              <w:top w:w="0" w:type="dxa"/>
              <w:left w:w="108" w:type="dxa"/>
              <w:bottom w:w="0" w:type="dxa"/>
              <w:right w:w="108" w:type="dxa"/>
            </w:tcMar>
            <w:vAlign w:val="center"/>
          </w:tcPr>
          <w:p w14:paraId="6E3915FB">
            <w:pPr>
              <w:spacing w:line="360" w:lineRule="auto"/>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70</w:t>
            </w:r>
          </w:p>
        </w:tc>
        <w:tc>
          <w:tcPr>
            <w:tcW w:w="3359" w:type="pct"/>
            <w:shd w:val="clear" w:color="auto" w:fill="auto"/>
            <w:tcMar>
              <w:top w:w="0" w:type="dxa"/>
              <w:left w:w="108" w:type="dxa"/>
              <w:bottom w:w="0" w:type="dxa"/>
              <w:right w:w="108" w:type="dxa"/>
            </w:tcMar>
            <w:vAlign w:val="center"/>
          </w:tcPr>
          <w:p w14:paraId="2D32AEC6">
            <w:pPr>
              <w:spacing w:line="360" w:lineRule="auto"/>
              <w:ind w:firstLine="420" w:firstLineChars="200"/>
              <w:rPr>
                <w:rFonts w:hint="eastAsia" w:ascii="仿宋" w:hAnsi="仿宋" w:eastAsia="仿宋" w:cs="仿宋"/>
                <w:color w:val="auto"/>
                <w:szCs w:val="21"/>
                <w:highlight w:val="none"/>
              </w:rPr>
            </w:pPr>
          </w:p>
        </w:tc>
      </w:tr>
      <w:tr w14:paraId="6ACF8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5000" w:type="pct"/>
            <w:gridSpan w:val="4"/>
            <w:tcMar>
              <w:top w:w="0" w:type="dxa"/>
              <w:left w:w="108" w:type="dxa"/>
              <w:bottom w:w="0" w:type="dxa"/>
              <w:right w:w="108" w:type="dxa"/>
            </w:tcMar>
            <w:vAlign w:val="center"/>
          </w:tcPr>
          <w:p w14:paraId="5B755184">
            <w:pPr>
              <w:spacing w:line="360" w:lineRule="auto"/>
              <w:ind w:firstLine="420" w:firstLineChars="20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Cs w:val="21"/>
                <w:highlight w:val="none"/>
              </w:rPr>
              <w:t>说明：本评审内容中“内容缺陷”是指：①内容与实际情况不匹配、②不符合项目特点、③内容不完整或缺少关键节点、④未按采购需求针对描述、⑤存在描述内容过于简略、⑥缺失不全、⑦前后矛盾、⑧表述不清晰、⑨凭空编造、⑩逻辑混淆错误、⑪涉及的规范及标准错误不可能实现的情形等任意一种情形。</w:t>
            </w:r>
          </w:p>
        </w:tc>
      </w:tr>
    </w:tbl>
    <w:p w14:paraId="04312E23">
      <w:pPr>
        <w:widowControl/>
        <w:jc w:val="left"/>
        <w:rPr>
          <w:rFonts w:hint="eastAsia" w:ascii="仿宋" w:hAnsi="仿宋" w:eastAsia="仿宋" w:cs="仿宋"/>
          <w:color w:val="auto"/>
          <w:highlight w:val="none"/>
        </w:rPr>
      </w:pPr>
    </w:p>
    <w:p w14:paraId="43D4F208">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41" w:name="_Toc24504"/>
      <w:bookmarkStart w:id="42" w:name="_Toc12409"/>
      <w:bookmarkStart w:id="43" w:name="_Toc115977387"/>
      <w:bookmarkStart w:id="44" w:name="_Toc485312286"/>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rPr>
        <w:t>评标方法</w:t>
      </w:r>
      <w:bookmarkEnd w:id="41"/>
      <w:bookmarkEnd w:id="42"/>
      <w:bookmarkEnd w:id="43"/>
    </w:p>
    <w:p w14:paraId="13F9552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本次评标采用综合评分法。评标委员会对满足招标文件实质性要求的投标文件，按照本节规定的评审标准进行评审。评标中各评委若发生意见分歧，以少数服从多数原则确定。</w:t>
      </w:r>
    </w:p>
    <w:p w14:paraId="46145B22">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45" w:name="_Toc32415"/>
      <w:bookmarkStart w:id="46" w:name="_Toc8393"/>
      <w:bookmarkStart w:id="47" w:name="_Toc115977388"/>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评审标准</w:t>
      </w:r>
      <w:bookmarkEnd w:id="45"/>
      <w:bookmarkEnd w:id="46"/>
      <w:bookmarkEnd w:id="47"/>
    </w:p>
    <w:p w14:paraId="4CCA901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2.1资格审查：评审因素和评审标准见《资格审查标准》。</w:t>
      </w:r>
    </w:p>
    <w:p w14:paraId="5CA04A4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2.2完备性及符合性审查：评审因素和评审标准见《完备性及符合性审查标准》。</w:t>
      </w:r>
    </w:p>
    <w:p w14:paraId="0E51CCF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 投标品牌：评审因素和评审标准见本节第3.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款。</w:t>
      </w:r>
    </w:p>
    <w:p w14:paraId="30AA604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2.4详细评审：</w:t>
      </w:r>
    </w:p>
    <w:p w14:paraId="386D443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2.4.1详细评审：评审因素和评审标准见《详细评审标准》及本节第3.6款。</w:t>
      </w:r>
    </w:p>
    <w:p w14:paraId="6E11F5B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2.4.2 投标报价评分标准：</w:t>
      </w:r>
    </w:p>
    <w:p w14:paraId="6F29054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（1）分值构成：见评标办法前附表。</w:t>
      </w:r>
    </w:p>
    <w:p w14:paraId="16D086A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（2）评标基准价的确定：见评标办法前附表。</w:t>
      </w:r>
    </w:p>
    <w:p w14:paraId="0B3F32B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（3）投标报价得分的计算：见评标办法前附表。</w:t>
      </w:r>
    </w:p>
    <w:p w14:paraId="7573A703">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48" w:name="_Toc9604"/>
      <w:bookmarkStart w:id="49" w:name="_Toc115977389"/>
      <w:bookmarkStart w:id="50" w:name="_Toc24086"/>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评标程序</w:t>
      </w:r>
      <w:bookmarkEnd w:id="48"/>
      <w:bookmarkEnd w:id="49"/>
      <w:bookmarkEnd w:id="50"/>
    </w:p>
    <w:p w14:paraId="23B1BE8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 基本程序</w:t>
      </w:r>
    </w:p>
    <w:p w14:paraId="4C70084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评标活动将按以下步骤进行：</w:t>
      </w:r>
    </w:p>
    <w:p w14:paraId="37E3644E">
      <w:pPr>
        <w:pStyle w:val="198"/>
        <w:widowControl/>
        <w:numPr>
          <w:ilvl w:val="0"/>
          <w:numId w:val="1"/>
        </w:numPr>
        <w:shd w:val="clear" w:color="auto" w:fill="FFFFFF"/>
        <w:snapToGrid w:val="0"/>
        <w:spacing w:line="360" w:lineRule="auto"/>
        <w:ind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评标准备</w:t>
      </w:r>
    </w:p>
    <w:p w14:paraId="345949D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 资格审查</w:t>
      </w:r>
    </w:p>
    <w:p w14:paraId="463E830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 完备性及符合性审查</w:t>
      </w:r>
    </w:p>
    <w:p w14:paraId="587E87B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 投标品牌统计</w:t>
      </w:r>
    </w:p>
    <w:p w14:paraId="2CE4F51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 详细评审</w:t>
      </w:r>
    </w:p>
    <w:p w14:paraId="1303D42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 澄清、说明或补正</w:t>
      </w:r>
    </w:p>
    <w:p w14:paraId="1DE9352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 推荐中标候选人及提交评标报告</w:t>
      </w:r>
    </w:p>
    <w:p w14:paraId="605A523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 评标准备</w:t>
      </w:r>
    </w:p>
    <w:p w14:paraId="24907C7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3.2.1评标委员会成员签到</w:t>
      </w:r>
    </w:p>
    <w:p w14:paraId="47E99D5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评标委员会成员到达评标现场时应当在签到表上签到以证明其出席。</w:t>
      </w:r>
    </w:p>
    <w:p w14:paraId="622A39B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 评标委员会的分工</w:t>
      </w:r>
    </w:p>
    <w:p w14:paraId="1C57A93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3.2.2.1评标委员会首先推选一名评标委员会主任。评标委员会主任负责评标活动的组织领导工作。评标委员会主任与评标委员会其它成员具有同等的评标权力。</w:t>
      </w:r>
    </w:p>
    <w:p w14:paraId="638B1D4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3.2.2.2 评标委员会主任除履行自己作为评标委员会成员独立评标的职责外，主要负责以下工作：</w:t>
      </w:r>
    </w:p>
    <w:p w14:paraId="3271F01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（1）组织评标委员会成员学习招标文件；</w:t>
      </w:r>
    </w:p>
    <w:p w14:paraId="255ED36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（2）汇总各评标委员会成员认为需要投标人澄清、说明或者补正的问题；</w:t>
      </w:r>
    </w:p>
    <w:p w14:paraId="306129A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（3）组织评标委员会对投标人质询并对投标人的答复进行评审；</w:t>
      </w:r>
    </w:p>
    <w:p w14:paraId="1C2DEF8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（4）对出现较大争议的事项进行书面记录；</w:t>
      </w:r>
    </w:p>
    <w:p w14:paraId="1B5033E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（5）组织收回评标过程中使用的文件、表格和评标记录以及其它资料，并查验评标记录的完整性及有效性；</w:t>
      </w:r>
    </w:p>
    <w:p w14:paraId="7D02A09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（6）组织对评标结论进行复核确认；</w:t>
      </w:r>
    </w:p>
    <w:p w14:paraId="78DE774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（7）组织编写评标报告。</w:t>
      </w:r>
    </w:p>
    <w:p w14:paraId="2C262F6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 熟悉文件资料</w:t>
      </w:r>
    </w:p>
    <w:p w14:paraId="4F5C876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3.2.3.1 评标委员会主任应当组织评标委员会成员认真研究招标文件，了解和熟悉招标目的、招标范围、技术标准和要求，掌握评标标准和方法。</w:t>
      </w:r>
    </w:p>
    <w:p w14:paraId="4D9CE5A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3.2.3.2 采购人或采购代理机构应当向评标委员会提供评标所需的信息和数据，包括：</w:t>
      </w:r>
    </w:p>
    <w:p w14:paraId="0E5E4C6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（1）招标文件及其澄清修改等招标文件补充；</w:t>
      </w:r>
    </w:p>
    <w:p w14:paraId="6C06DE7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（2）未在开标会上当场拒绝的各投标文件；</w:t>
      </w:r>
    </w:p>
    <w:p w14:paraId="3FF9612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（3）开标会记录；</w:t>
      </w:r>
    </w:p>
    <w:p w14:paraId="4604CFF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（4）评标表格；</w:t>
      </w:r>
    </w:p>
    <w:p w14:paraId="56F98DC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（5）其它信息和数据。</w:t>
      </w:r>
    </w:p>
    <w:p w14:paraId="27AD196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3.3资格审查</w:t>
      </w:r>
    </w:p>
    <w:p w14:paraId="1061179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依据本章规定的评审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14:paraId="70FC6D5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3.4完备性及符合性审查</w:t>
      </w:r>
    </w:p>
    <w:p w14:paraId="6939733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 评标委员依据本章规定的评审因素和评审标准，对投标人的投标文件进行完备性及符合性审查。完备性及符合性审查有一项未通过评审标准，评标委员会将认定整个投标文件不响应招标文件而否决其投标，并且不允许投标人通过修改或撤销其不符合要求的差异或保留，使之成为具有响应性的投标。</w:t>
      </w:r>
    </w:p>
    <w:p w14:paraId="794876E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3.4.2 完备性及符合性审查条款是指对本招标项目产生了重大影响的重大偏差，而且纠正此类偏差将会对响应本次招标的其它投标人的竞争地位产生不公正的影响。</w:t>
      </w:r>
    </w:p>
    <w:p w14:paraId="0B72E05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细微偏差是指投标文件在实质上响应招标文件要求，但在个别地方存在疏漏或者提供了不完整的技术信息和数据等情况，并且补正这些遗漏和不完整不会对其它投标人造成不公平的结果。细微偏差不影响投标文件的有效性，评标委员会可要求存在细微偏差的投标人予以补正。</w:t>
      </w:r>
    </w:p>
    <w:p w14:paraId="736DB39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924590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 投标品牌统计</w:t>
      </w:r>
    </w:p>
    <w:p w14:paraId="49E3809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3.5.1.由评标委员会根据投标人所报核心产品品牌统计计算投标人家数。</w:t>
      </w:r>
    </w:p>
    <w:p w14:paraId="1483950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3.5.2如招标文件前附表中约定了单一产品或核心产品，则提供相同品牌产品且通过资格审查、完备性及符合性审查的不同投标人参加同一合同项下投标的，按一家投标人计算。</w:t>
      </w:r>
    </w:p>
    <w:p w14:paraId="72BC551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3.6详细评审</w:t>
      </w:r>
    </w:p>
    <w:p w14:paraId="57C0475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3.6.1.只有通过了资格审查、完备性及符合性审查且投标品牌不少于3个方可进入详细评审。</w:t>
      </w:r>
    </w:p>
    <w:p w14:paraId="1AF93E6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3.6.2 澄清、说明和补正</w:t>
      </w:r>
    </w:p>
    <w:p w14:paraId="7E8094F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3.6.2.1在不改变投标人投标文件实质性内容的前提下，评标委员会应当对投标文件进行基础性数据分析和整理，从而发现并提取其中可能存在的对招标范围理解的偏差、技术响应偏离、投标价格的算术性错误、错漏项、投标价格构成不合理、不平衡报价等存在明显异常的问题。</w:t>
      </w:r>
    </w:p>
    <w:p w14:paraId="7E00B13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3.6.2.2澄清、说明和补正内容不得改变投标文件的实质性内容（算术性错误修正的除外）。投标人的书面澄清、说明和补正属于投标文件的组成部分。</w:t>
      </w:r>
    </w:p>
    <w:p w14:paraId="292310A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3.6.2.3评标委员会针对需要投标人对所提交投标文件中不明确的内容进行书面澄清、说明或补正。澄清通知不得向投标人提出带有暗示性或诱导性问题，或向其明确投标文件中的遗漏和错误。投标人接到评标委员会发出的书面澄清通知后，应按评标委员会的要求提供书面澄清资料，并在规定的时间递交到指定地点。评标委员会不接受投标人主动提出的澄清、说明或补正。</w:t>
      </w:r>
    </w:p>
    <w:p w14:paraId="7E87373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3.6.2.4评标委员会对投标人提交的澄清、说明或补正有疑问的，可以要求投标人进一步澄清、说明或补正，直至满足评标委员会的要求。</w:t>
      </w:r>
    </w:p>
    <w:p w14:paraId="3492EED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3.6.3评委评分：评委按照《详细评审标准》评分，投标人详细评审得分等于全部评委评分的算术平均值。</w:t>
      </w:r>
    </w:p>
    <w:p w14:paraId="4B282E7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3.6.4 算术错误修正：投标价格有算术错误或前后不一致的，评标委员会按以下原则对投标价格进行修正：</w:t>
      </w:r>
    </w:p>
    <w:p w14:paraId="3E4ABC6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电子交易平台中报价与</w:t>
      </w:r>
      <w:r>
        <w:rPr>
          <w:rFonts w:hint="eastAsia" w:ascii="仿宋" w:hAnsi="仿宋" w:eastAsia="仿宋" w:cs="仿宋"/>
          <w:color w:val="auto"/>
          <w:kern w:val="0"/>
          <w:sz w:val="24"/>
          <w:szCs w:val="24"/>
          <w:highlight w:val="none"/>
        </w:rPr>
        <w:t>投标文件相应内容不一致的，以投标文件为准；</w:t>
      </w:r>
    </w:p>
    <w:p w14:paraId="0E654EC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eastAsia="zh-CN"/>
        </w:rPr>
        <w:t>开标一览表</w:t>
      </w:r>
      <w:r>
        <w:rPr>
          <w:rFonts w:hint="eastAsia" w:ascii="仿宋" w:hAnsi="仿宋" w:eastAsia="仿宋" w:cs="仿宋"/>
          <w:color w:val="auto"/>
          <w:kern w:val="0"/>
          <w:sz w:val="24"/>
          <w:szCs w:val="24"/>
          <w:highlight w:val="none"/>
        </w:rPr>
        <w:t>与投标文件中相应内容不一致的，以</w:t>
      </w:r>
      <w:r>
        <w:rPr>
          <w:rFonts w:hint="eastAsia" w:ascii="仿宋" w:hAnsi="仿宋" w:eastAsia="仿宋" w:cs="仿宋"/>
          <w:color w:val="auto"/>
          <w:kern w:val="0"/>
          <w:sz w:val="24"/>
          <w:szCs w:val="24"/>
          <w:highlight w:val="none"/>
          <w:lang w:eastAsia="zh-CN"/>
        </w:rPr>
        <w:t>开标一览表</w:t>
      </w:r>
      <w:r>
        <w:rPr>
          <w:rFonts w:hint="eastAsia" w:ascii="仿宋" w:hAnsi="仿宋" w:eastAsia="仿宋" w:cs="仿宋"/>
          <w:color w:val="auto"/>
          <w:kern w:val="0"/>
          <w:sz w:val="24"/>
          <w:szCs w:val="24"/>
          <w:highlight w:val="none"/>
        </w:rPr>
        <w:t>为准；</w:t>
      </w:r>
    </w:p>
    <w:p w14:paraId="3C78C8E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（3）大写金额和小写金额不一致的，以大写金额为准；</w:t>
      </w:r>
    </w:p>
    <w:p w14:paraId="400E89B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）单价金额小数点或者百分比有明显错位的，以</w:t>
      </w:r>
      <w:r>
        <w:rPr>
          <w:rFonts w:hint="eastAsia" w:ascii="仿宋" w:hAnsi="仿宋" w:eastAsia="仿宋" w:cs="仿宋"/>
          <w:color w:val="auto"/>
          <w:kern w:val="0"/>
          <w:sz w:val="24"/>
          <w:szCs w:val="24"/>
          <w:highlight w:val="none"/>
          <w:lang w:eastAsia="zh-CN"/>
        </w:rPr>
        <w:t>开标一览表</w:t>
      </w:r>
      <w:r>
        <w:rPr>
          <w:rFonts w:hint="eastAsia" w:ascii="仿宋" w:hAnsi="仿宋" w:eastAsia="仿宋" w:cs="仿宋"/>
          <w:color w:val="auto"/>
          <w:kern w:val="0"/>
          <w:sz w:val="24"/>
          <w:szCs w:val="24"/>
          <w:highlight w:val="none"/>
        </w:rPr>
        <w:t>的总价为准，并修改单价；</w:t>
      </w:r>
    </w:p>
    <w:p w14:paraId="497639E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）总价金额与按单价汇总金额不一致的，以单价金额计算结果为准。</w:t>
      </w:r>
    </w:p>
    <w:p w14:paraId="74F7A57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修正后的报价经投标人确认后产生约束力，投标人不确认或不接受的，其投标无效。</w:t>
      </w:r>
    </w:p>
    <w:p w14:paraId="07A7769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3.6.5投标报价评分：对投标报价进行投标报价得分计算，计算方法详见评标办法前附表。</w:t>
      </w:r>
    </w:p>
    <w:p w14:paraId="33A7832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3.6.6汇总评分结果，评分分值计算保留小数点后两位，小数点后第三位“四舍五入”。</w:t>
      </w:r>
    </w:p>
    <w:p w14:paraId="343BF63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3.6.7详细评审工作全部结束后，投标人总得分排序按照以下原则进行。</w:t>
      </w:r>
    </w:p>
    <w:p w14:paraId="2C88BC2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3.6.7.1按照总得分由高到低顺序对投标人进行排序；</w:t>
      </w:r>
    </w:p>
    <w:p w14:paraId="33229C4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3.6.7.2总得分相同时报价低的投标人排序靠前；</w:t>
      </w:r>
    </w:p>
    <w:p w14:paraId="517AA18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3.6.7.3总得分相同且报价相同的同品牌投标人，由采购人确定排序顺序；</w:t>
      </w:r>
    </w:p>
    <w:p w14:paraId="1138E8D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3.6.7.4总得分相同且报价相同的不同品牌投标人，采取随机抽取方式确定排序顺序。</w:t>
      </w:r>
    </w:p>
    <w:p w14:paraId="3EF9368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3.7推荐中标候选人及提交评标报告</w:t>
      </w:r>
    </w:p>
    <w:p w14:paraId="7FE2BC1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3.7.1评标委员会推荐中标候选人，总得分排序第一的投标人将被确定为第一中标候选人（总得分排序最高的同品牌投标人获得中标候选人推荐资格，其它同品牌投标人不作为中标候选人），以此类推确定出规定数量的的中标候选人。</w:t>
      </w:r>
    </w:p>
    <w:p w14:paraId="43B3274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3.7.2当通过了资格审查、完备性及符合性审查后，投标品牌少于3个时，采购人应当依法重新招标。</w:t>
      </w:r>
    </w:p>
    <w:p w14:paraId="7E5BDD0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3.7.3 评标委员会完成评标后，应当向采购人提交书面评标报告。</w:t>
      </w:r>
    </w:p>
    <w:p w14:paraId="18F9347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3.8特殊情况的处置程序</w:t>
      </w:r>
    </w:p>
    <w:p w14:paraId="3EE5587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3.8.1 关于评标活动暂停</w:t>
      </w:r>
    </w:p>
    <w:p w14:paraId="4D6C8FB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委员会继续评标。</w:t>
      </w:r>
    </w:p>
    <w:p w14:paraId="74508CF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3.8.2关于评标中途更换评委</w:t>
      </w:r>
    </w:p>
    <w:p w14:paraId="6AE2263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3.8.2.1 除非发生下列情况之一，评标委员会成员不得在评标中途更换：</w:t>
      </w:r>
    </w:p>
    <w:p w14:paraId="2A18A0E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（1）因不可抗拒的客观原因，不能到场或需在评标中途退出评标活动。</w:t>
      </w:r>
    </w:p>
    <w:p w14:paraId="55D8EF2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（2）根据法律法规规定，某个或某几个评标委员会成员需要回避。</w:t>
      </w:r>
    </w:p>
    <w:p w14:paraId="67A64FE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3.8.2.2 退出评标的评标委员会成员，其已完成的评标行为无效，由更换的评委进行评标。</w:t>
      </w:r>
    </w:p>
    <w:p w14:paraId="285A0F0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3.8.3 在评标环节中，需评标委员会就某项定性的评审结论做出表决的，由评标委员会全体成员按照少数服从多数的原则确定。</w:t>
      </w:r>
    </w:p>
    <w:bookmarkEnd w:id="44"/>
    <w:p w14:paraId="4109DD7D">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1902AA74">
      <w:pPr>
        <w:spacing w:line="440" w:lineRule="exact"/>
        <w:jc w:val="center"/>
        <w:outlineLvl w:val="0"/>
        <w:rPr>
          <w:rFonts w:hint="eastAsia" w:ascii="仿宋" w:hAnsi="仿宋" w:eastAsia="仿宋" w:cs="仿宋"/>
          <w:b/>
          <w:color w:val="auto"/>
          <w:sz w:val="24"/>
          <w:szCs w:val="24"/>
          <w:highlight w:val="none"/>
          <w:lang w:val="en-US" w:eastAsia="zh-CN"/>
        </w:rPr>
      </w:pPr>
      <w:bookmarkStart w:id="51" w:name="_Toc24957"/>
      <w:r>
        <w:rPr>
          <w:rFonts w:hint="eastAsia" w:ascii="仿宋" w:hAnsi="仿宋" w:eastAsia="仿宋" w:cs="仿宋"/>
          <w:b/>
          <w:color w:val="auto"/>
          <w:sz w:val="24"/>
          <w:szCs w:val="24"/>
          <w:highlight w:val="none"/>
        </w:rPr>
        <w:t>第三章 合同</w:t>
      </w:r>
      <w:r>
        <w:rPr>
          <w:rFonts w:hint="eastAsia" w:ascii="仿宋" w:hAnsi="仿宋" w:eastAsia="仿宋" w:cs="仿宋"/>
          <w:b/>
          <w:color w:val="auto"/>
          <w:sz w:val="24"/>
          <w:szCs w:val="24"/>
          <w:highlight w:val="none"/>
          <w:lang w:val="en-US" w:eastAsia="zh-CN"/>
        </w:rPr>
        <w:t>文本</w:t>
      </w:r>
      <w:bookmarkEnd w:id="51"/>
    </w:p>
    <w:p w14:paraId="67F0628B">
      <w:pPr>
        <w:rPr>
          <w:rFonts w:hint="eastAsia" w:ascii="仿宋" w:hAnsi="仿宋" w:eastAsia="仿宋" w:cs="仿宋"/>
          <w:color w:val="auto"/>
          <w:highlight w:val="none"/>
        </w:rPr>
      </w:pPr>
    </w:p>
    <w:p w14:paraId="5A2DB1F4">
      <w:pPr>
        <w:pStyle w:val="2"/>
        <w:spacing w:line="36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注：本合同供参考，具体内容以双方签订的为准。</w:t>
      </w:r>
    </w:p>
    <w:p w14:paraId="0F8B86FE">
      <w:pPr>
        <w:pStyle w:val="11"/>
        <w:spacing w:after="0"/>
        <w:jc w:val="center"/>
        <w:rPr>
          <w:rFonts w:hint="eastAsia" w:ascii="仿宋" w:hAnsi="仿宋" w:eastAsia="仿宋" w:cs="仿宋"/>
          <w:b/>
          <w:bCs/>
          <w:color w:val="auto"/>
          <w:spacing w:val="-20"/>
          <w:kern w:val="44"/>
          <w:sz w:val="48"/>
          <w:szCs w:val="48"/>
          <w:highlight w:val="none"/>
        </w:rPr>
      </w:pPr>
      <w:bookmarkStart w:id="52" w:name="_Toc3995"/>
    </w:p>
    <w:p w14:paraId="143DD2E3">
      <w:pPr>
        <w:pStyle w:val="11"/>
        <w:spacing w:after="0"/>
        <w:jc w:val="center"/>
        <w:rPr>
          <w:rFonts w:hint="eastAsia" w:ascii="仿宋" w:hAnsi="仿宋" w:eastAsia="仿宋" w:cs="仿宋"/>
          <w:b/>
          <w:bCs/>
          <w:color w:val="auto"/>
          <w:spacing w:val="-20"/>
          <w:kern w:val="44"/>
          <w:sz w:val="48"/>
          <w:szCs w:val="48"/>
          <w:highlight w:val="none"/>
        </w:rPr>
      </w:pPr>
    </w:p>
    <w:p w14:paraId="693CE869">
      <w:pPr>
        <w:pStyle w:val="11"/>
        <w:spacing w:after="0"/>
        <w:jc w:val="center"/>
        <w:rPr>
          <w:rFonts w:hint="eastAsia" w:ascii="仿宋" w:hAnsi="仿宋" w:eastAsia="仿宋" w:cs="仿宋"/>
          <w:b/>
          <w:bCs/>
          <w:color w:val="auto"/>
          <w:spacing w:val="-20"/>
          <w:kern w:val="44"/>
          <w:sz w:val="48"/>
          <w:szCs w:val="48"/>
          <w:highlight w:val="none"/>
        </w:rPr>
      </w:pPr>
    </w:p>
    <w:p w14:paraId="292FB5D9">
      <w:pPr>
        <w:pStyle w:val="11"/>
        <w:spacing w:after="0"/>
        <w:jc w:val="center"/>
        <w:rPr>
          <w:rFonts w:hint="eastAsia" w:ascii="仿宋" w:hAnsi="仿宋" w:eastAsia="仿宋" w:cs="仿宋"/>
          <w:b/>
          <w:bCs/>
          <w:color w:val="auto"/>
          <w:spacing w:val="-20"/>
          <w:kern w:val="44"/>
          <w:sz w:val="48"/>
          <w:szCs w:val="48"/>
          <w:highlight w:val="none"/>
        </w:rPr>
      </w:pPr>
    </w:p>
    <w:p w14:paraId="5829488C">
      <w:pPr>
        <w:pStyle w:val="11"/>
        <w:spacing w:after="0"/>
        <w:jc w:val="center"/>
        <w:rPr>
          <w:rFonts w:hint="eastAsia" w:ascii="仿宋" w:hAnsi="仿宋" w:eastAsia="仿宋" w:cs="仿宋"/>
          <w:b/>
          <w:bCs/>
          <w:color w:val="auto"/>
          <w:spacing w:val="-20"/>
          <w:kern w:val="44"/>
          <w:sz w:val="48"/>
          <w:szCs w:val="48"/>
          <w:highlight w:val="none"/>
        </w:rPr>
      </w:pPr>
    </w:p>
    <w:p w14:paraId="63B29ADB">
      <w:pPr>
        <w:pStyle w:val="11"/>
        <w:spacing w:after="0"/>
        <w:jc w:val="center"/>
        <w:rPr>
          <w:rFonts w:hint="eastAsia" w:ascii="仿宋" w:hAnsi="仿宋" w:eastAsia="仿宋" w:cs="仿宋"/>
          <w:b/>
          <w:bCs/>
          <w:color w:val="auto"/>
          <w:spacing w:val="-20"/>
          <w:kern w:val="44"/>
          <w:sz w:val="48"/>
          <w:szCs w:val="48"/>
          <w:highlight w:val="none"/>
        </w:rPr>
      </w:pPr>
      <w:r>
        <w:rPr>
          <w:rFonts w:hint="eastAsia" w:ascii="仿宋" w:hAnsi="仿宋" w:eastAsia="仿宋" w:cs="仿宋"/>
          <w:b/>
          <w:bCs/>
          <w:color w:val="auto"/>
          <w:spacing w:val="-20"/>
          <w:kern w:val="44"/>
          <w:sz w:val="48"/>
          <w:szCs w:val="48"/>
          <w:highlight w:val="none"/>
        </w:rPr>
        <w:t>政府采购</w:t>
      </w:r>
      <w:r>
        <w:rPr>
          <w:rFonts w:hint="eastAsia" w:ascii="仿宋" w:hAnsi="仿宋" w:eastAsia="仿宋" w:cs="仿宋"/>
          <w:b/>
          <w:bCs/>
          <w:color w:val="auto"/>
          <w:spacing w:val="-20"/>
          <w:kern w:val="44"/>
          <w:sz w:val="48"/>
          <w:szCs w:val="48"/>
          <w:highlight w:val="none"/>
          <w:lang w:eastAsia="zh-CN"/>
        </w:rPr>
        <w:t>货物买卖</w:t>
      </w:r>
      <w:r>
        <w:rPr>
          <w:rFonts w:hint="eastAsia" w:ascii="仿宋" w:hAnsi="仿宋" w:eastAsia="仿宋" w:cs="仿宋"/>
          <w:b/>
          <w:bCs/>
          <w:color w:val="auto"/>
          <w:spacing w:val="-20"/>
          <w:kern w:val="44"/>
          <w:sz w:val="48"/>
          <w:szCs w:val="48"/>
          <w:highlight w:val="none"/>
        </w:rPr>
        <w:t>合同</w:t>
      </w:r>
    </w:p>
    <w:p w14:paraId="49ACC6EA">
      <w:pPr>
        <w:pStyle w:val="11"/>
        <w:spacing w:after="0"/>
        <w:jc w:val="center"/>
        <w:rPr>
          <w:rFonts w:hint="eastAsia" w:ascii="仿宋" w:hAnsi="仿宋" w:eastAsia="仿宋" w:cs="仿宋"/>
          <w:b/>
          <w:bCs/>
          <w:color w:val="auto"/>
          <w:spacing w:val="-20"/>
          <w:kern w:val="44"/>
          <w:sz w:val="48"/>
          <w:szCs w:val="48"/>
          <w:highlight w:val="none"/>
          <w:lang w:eastAsia="zh-CN"/>
        </w:rPr>
      </w:pPr>
      <w:r>
        <w:rPr>
          <w:rFonts w:hint="eastAsia" w:ascii="仿宋" w:hAnsi="仿宋" w:eastAsia="仿宋" w:cs="仿宋"/>
          <w:b/>
          <w:bCs/>
          <w:color w:val="auto"/>
          <w:spacing w:val="-20"/>
          <w:kern w:val="44"/>
          <w:sz w:val="48"/>
          <w:szCs w:val="48"/>
          <w:highlight w:val="none"/>
          <w:lang w:eastAsia="zh-CN"/>
        </w:rPr>
        <w:t>（试行）</w:t>
      </w:r>
    </w:p>
    <w:p w14:paraId="5725B4AC">
      <w:pPr>
        <w:rPr>
          <w:rFonts w:hint="eastAsia" w:ascii="仿宋" w:hAnsi="仿宋" w:eastAsia="仿宋" w:cs="仿宋"/>
          <w:b/>
          <w:bCs/>
          <w:color w:val="auto"/>
          <w:spacing w:val="-20"/>
          <w:kern w:val="44"/>
          <w:sz w:val="40"/>
          <w:szCs w:val="40"/>
          <w:highlight w:val="none"/>
        </w:rPr>
      </w:pPr>
    </w:p>
    <w:p w14:paraId="1556BACC">
      <w:pPr>
        <w:rPr>
          <w:rFonts w:hint="eastAsia" w:ascii="仿宋" w:hAnsi="仿宋" w:eastAsia="仿宋" w:cs="仿宋"/>
          <w:b/>
          <w:bCs/>
          <w:color w:val="auto"/>
          <w:spacing w:val="-20"/>
          <w:kern w:val="44"/>
          <w:sz w:val="40"/>
          <w:szCs w:val="40"/>
          <w:highlight w:val="none"/>
        </w:rPr>
      </w:pPr>
    </w:p>
    <w:p w14:paraId="6807CE16">
      <w:pPr>
        <w:rPr>
          <w:rFonts w:hint="eastAsia" w:ascii="仿宋" w:hAnsi="仿宋" w:eastAsia="仿宋" w:cs="仿宋"/>
          <w:b/>
          <w:bCs/>
          <w:color w:val="auto"/>
          <w:spacing w:val="-20"/>
          <w:kern w:val="44"/>
          <w:sz w:val="40"/>
          <w:szCs w:val="40"/>
          <w:highlight w:val="none"/>
        </w:rPr>
      </w:pPr>
    </w:p>
    <w:p w14:paraId="5F02D5D5">
      <w:pPr>
        <w:spacing w:line="360" w:lineRule="auto"/>
        <w:ind w:left="420" w:leftChars="200"/>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rPr>
        <w:t>项目名称：</w:t>
      </w:r>
      <w:r>
        <w:rPr>
          <w:rFonts w:hint="eastAsia" w:ascii="仿宋" w:hAnsi="仿宋" w:eastAsia="仿宋" w:cs="仿宋"/>
          <w:color w:val="auto"/>
          <w:sz w:val="32"/>
          <w:szCs w:val="32"/>
          <w:highlight w:val="none"/>
          <w:u w:val="single"/>
        </w:rPr>
        <w:t xml:space="preserve">                             </w:t>
      </w:r>
    </w:p>
    <w:p w14:paraId="6C8DBB94">
      <w:pPr>
        <w:spacing w:line="360" w:lineRule="auto"/>
        <w:ind w:left="420" w:leftChars="200"/>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合同编号：</w:t>
      </w:r>
      <w:r>
        <w:rPr>
          <w:rFonts w:hint="eastAsia" w:ascii="仿宋" w:hAnsi="仿宋" w:eastAsia="仿宋" w:cs="仿宋"/>
          <w:color w:val="auto"/>
          <w:sz w:val="32"/>
          <w:szCs w:val="32"/>
          <w:highlight w:val="none"/>
          <w:u w:val="single"/>
        </w:rPr>
        <w:t xml:space="preserve">                             </w:t>
      </w:r>
    </w:p>
    <w:p w14:paraId="4F0184DE">
      <w:pPr>
        <w:spacing w:line="360" w:lineRule="auto"/>
        <w:ind w:left="420" w:left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甲    方：</w:t>
      </w:r>
      <w:r>
        <w:rPr>
          <w:rFonts w:hint="eastAsia" w:ascii="仿宋" w:hAnsi="仿宋" w:eastAsia="仿宋" w:cs="仿宋"/>
          <w:color w:val="auto"/>
          <w:sz w:val="32"/>
          <w:szCs w:val="32"/>
          <w:highlight w:val="none"/>
          <w:u w:val="single"/>
        </w:rPr>
        <w:t xml:space="preserve">                             </w:t>
      </w:r>
    </w:p>
    <w:p w14:paraId="6A4C6A75">
      <w:pPr>
        <w:spacing w:line="360" w:lineRule="auto"/>
        <w:ind w:left="420" w:leftChars="200"/>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乙    方：</w:t>
      </w:r>
      <w:r>
        <w:rPr>
          <w:rFonts w:hint="eastAsia" w:ascii="仿宋" w:hAnsi="仿宋" w:eastAsia="仿宋" w:cs="仿宋"/>
          <w:color w:val="auto"/>
          <w:sz w:val="32"/>
          <w:szCs w:val="32"/>
          <w:highlight w:val="none"/>
          <w:u w:val="single"/>
        </w:rPr>
        <w:t xml:space="preserve">                             </w:t>
      </w:r>
    </w:p>
    <w:p w14:paraId="3CEAB8A8">
      <w:pPr>
        <w:spacing w:line="360" w:lineRule="auto"/>
        <w:ind w:left="420" w:left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签订时间：</w:t>
      </w:r>
      <w:r>
        <w:rPr>
          <w:rFonts w:hint="eastAsia" w:ascii="仿宋" w:hAnsi="仿宋" w:eastAsia="仿宋" w:cs="仿宋"/>
          <w:color w:val="auto"/>
          <w:sz w:val="32"/>
          <w:szCs w:val="32"/>
          <w:highlight w:val="none"/>
          <w:u w:val="single"/>
        </w:rPr>
        <w:t xml:space="preserve">                             </w:t>
      </w:r>
    </w:p>
    <w:p w14:paraId="1F72AA61">
      <w:pPr>
        <w:rPr>
          <w:rFonts w:hint="eastAsia" w:ascii="仿宋" w:hAnsi="仿宋" w:eastAsia="仿宋" w:cs="仿宋"/>
          <w:color w:val="auto"/>
          <w:highlight w:val="none"/>
        </w:rPr>
      </w:pPr>
    </w:p>
    <w:p w14:paraId="30EE489D">
      <w:pP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br w:type="page"/>
      </w:r>
    </w:p>
    <w:p w14:paraId="2ADC100A">
      <w:pPr>
        <w:rPr>
          <w:rFonts w:hint="eastAsia" w:ascii="仿宋" w:hAnsi="仿宋" w:eastAsia="仿宋" w:cs="仿宋"/>
          <w:color w:val="auto"/>
          <w:sz w:val="44"/>
          <w:szCs w:val="44"/>
          <w:highlight w:val="none"/>
        </w:rPr>
      </w:pPr>
    </w:p>
    <w:p w14:paraId="69FDCF78">
      <w:pPr>
        <w:rPr>
          <w:rFonts w:hint="eastAsia" w:ascii="仿宋" w:hAnsi="仿宋" w:eastAsia="仿宋" w:cs="仿宋"/>
          <w:color w:val="auto"/>
          <w:sz w:val="44"/>
          <w:szCs w:val="44"/>
          <w:highlight w:val="none"/>
        </w:rPr>
      </w:pPr>
    </w:p>
    <w:p w14:paraId="7951DE84">
      <w:pPr>
        <w:jc w:val="center"/>
        <w:rPr>
          <w:rFonts w:hint="eastAsia" w:ascii="仿宋" w:hAnsi="仿宋" w:eastAsia="仿宋" w:cs="仿宋"/>
          <w:color w:val="auto"/>
          <w:sz w:val="44"/>
          <w:szCs w:val="44"/>
          <w:highlight w:val="none"/>
          <w:lang w:eastAsia="zh-CN"/>
        </w:rPr>
      </w:pPr>
      <w:r>
        <w:rPr>
          <w:rFonts w:hint="eastAsia" w:ascii="仿宋" w:hAnsi="仿宋" w:eastAsia="仿宋" w:cs="仿宋"/>
          <w:color w:val="auto"/>
          <w:sz w:val="44"/>
          <w:szCs w:val="44"/>
          <w:highlight w:val="none"/>
          <w:lang w:eastAsia="zh-CN"/>
        </w:rPr>
        <w:t>使</w:t>
      </w:r>
      <w:r>
        <w:rPr>
          <w:rFonts w:hint="eastAsia" w:ascii="仿宋" w:hAnsi="仿宋" w:eastAsia="仿宋" w:cs="仿宋"/>
          <w:color w:val="auto"/>
          <w:sz w:val="44"/>
          <w:szCs w:val="44"/>
          <w:highlight w:val="none"/>
          <w:lang w:val="en-US" w:eastAsia="zh-CN"/>
        </w:rPr>
        <w:t xml:space="preserve"> </w:t>
      </w:r>
      <w:r>
        <w:rPr>
          <w:rFonts w:hint="eastAsia" w:ascii="仿宋" w:hAnsi="仿宋" w:eastAsia="仿宋" w:cs="仿宋"/>
          <w:color w:val="auto"/>
          <w:sz w:val="44"/>
          <w:szCs w:val="44"/>
          <w:highlight w:val="none"/>
          <w:lang w:eastAsia="zh-CN"/>
        </w:rPr>
        <w:t>用</w:t>
      </w:r>
      <w:r>
        <w:rPr>
          <w:rFonts w:hint="eastAsia" w:ascii="仿宋" w:hAnsi="仿宋" w:eastAsia="仿宋" w:cs="仿宋"/>
          <w:color w:val="auto"/>
          <w:sz w:val="44"/>
          <w:szCs w:val="44"/>
          <w:highlight w:val="none"/>
          <w:lang w:val="en-US" w:eastAsia="zh-CN"/>
        </w:rPr>
        <w:t xml:space="preserve"> </w:t>
      </w:r>
      <w:r>
        <w:rPr>
          <w:rFonts w:hint="eastAsia" w:ascii="仿宋" w:hAnsi="仿宋" w:eastAsia="仿宋" w:cs="仿宋"/>
          <w:color w:val="auto"/>
          <w:sz w:val="44"/>
          <w:szCs w:val="44"/>
          <w:highlight w:val="none"/>
          <w:lang w:eastAsia="zh-CN"/>
        </w:rPr>
        <w:t>说</w:t>
      </w:r>
      <w:r>
        <w:rPr>
          <w:rFonts w:hint="eastAsia" w:ascii="仿宋" w:hAnsi="仿宋" w:eastAsia="仿宋" w:cs="仿宋"/>
          <w:color w:val="auto"/>
          <w:sz w:val="44"/>
          <w:szCs w:val="44"/>
          <w:highlight w:val="none"/>
          <w:lang w:val="en-US" w:eastAsia="zh-CN"/>
        </w:rPr>
        <w:t xml:space="preserve"> </w:t>
      </w:r>
      <w:r>
        <w:rPr>
          <w:rFonts w:hint="eastAsia" w:ascii="仿宋" w:hAnsi="仿宋" w:eastAsia="仿宋" w:cs="仿宋"/>
          <w:color w:val="auto"/>
          <w:sz w:val="44"/>
          <w:szCs w:val="44"/>
          <w:highlight w:val="none"/>
          <w:lang w:eastAsia="zh-CN"/>
        </w:rPr>
        <w:t>明</w:t>
      </w:r>
    </w:p>
    <w:p w14:paraId="306E6BAC">
      <w:pPr>
        <w:ind w:firstLine="640" w:firstLineChars="200"/>
        <w:rPr>
          <w:rFonts w:hint="eastAsia" w:ascii="仿宋" w:hAnsi="仿宋" w:eastAsia="仿宋" w:cs="仿宋"/>
          <w:color w:val="auto"/>
          <w:sz w:val="32"/>
          <w:szCs w:val="32"/>
          <w:highlight w:val="none"/>
          <w:lang w:val="en-US" w:eastAsia="zh-CN"/>
        </w:rPr>
      </w:pPr>
    </w:p>
    <w:p w14:paraId="7819232F">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1.本合同标准文本适用于购买现成货物的采购项目，不包括需要供应商定制开发、创新研发的货物采购项目。</w:t>
      </w:r>
    </w:p>
    <w:p w14:paraId="6BA57B72">
      <w:pPr>
        <w:ind w:firstLine="0" w:firstLineChars="0"/>
        <w:rPr>
          <w:rFonts w:hint="eastAsia" w:ascii="仿宋" w:hAnsi="仿宋" w:eastAsia="仿宋" w:cs="仿宋"/>
          <w:color w:val="auto"/>
          <w:sz w:val="44"/>
          <w:szCs w:val="44"/>
          <w:highlight w:val="none"/>
          <w:lang w:val="en-US" w:eastAsia="zh-CN"/>
        </w:rPr>
      </w:pPr>
      <w:r>
        <w:rPr>
          <w:rFonts w:hint="eastAsia" w:ascii="仿宋" w:hAnsi="仿宋" w:eastAsia="仿宋" w:cs="仿宋"/>
          <w:color w:val="auto"/>
          <w:sz w:val="44"/>
          <w:szCs w:val="44"/>
          <w:highlight w:val="none"/>
          <w:lang w:val="en-US" w:eastAsia="zh-CN"/>
        </w:rPr>
        <w:t xml:space="preserve">   </w:t>
      </w:r>
      <w:r>
        <w:rPr>
          <w:rFonts w:hint="eastAsia" w:ascii="仿宋" w:hAnsi="仿宋" w:eastAsia="仿宋" w:cs="仿宋"/>
          <w:color w:val="auto"/>
          <w:sz w:val="32"/>
          <w:szCs w:val="32"/>
          <w:highlight w:val="none"/>
          <w:lang w:val="en-US" w:eastAsia="zh-CN"/>
        </w:rPr>
        <w:t>2.本合同标准文本为政府采购货物买卖合同编制提供参考，可以结合采购项目具体情况，对文本作必要的调整修订后使用。</w:t>
      </w:r>
    </w:p>
    <w:p w14:paraId="564E903E">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3.本合同标准文本各条款中，如涉及填写多家供应商、制造商，多种采购标的、分包主要内容等信息的，可根据采购项目具体情况添加信息项。</w:t>
      </w:r>
    </w:p>
    <w:p w14:paraId="1785CF9A">
      <w:pPr>
        <w:ind w:firstLine="880" w:firstLineChars="200"/>
        <w:jc w:val="both"/>
        <w:rPr>
          <w:rFonts w:hint="eastAsia" w:ascii="仿宋" w:hAnsi="仿宋" w:eastAsia="仿宋" w:cs="仿宋"/>
          <w:color w:val="auto"/>
          <w:sz w:val="44"/>
          <w:szCs w:val="44"/>
          <w:highlight w:val="none"/>
        </w:rPr>
        <w:sectPr>
          <w:headerReference r:id="rId7" w:type="default"/>
          <w:footerReference r:id="rId8" w:type="default"/>
          <w:pgSz w:w="11906" w:h="16838"/>
          <w:pgMar w:top="1134" w:right="1417" w:bottom="1134" w:left="1417" w:header="851" w:footer="992" w:gutter="0"/>
          <w:pgBorders>
            <w:top w:val="none" w:sz="0" w:space="0"/>
            <w:left w:val="none" w:sz="0" w:space="0"/>
            <w:bottom w:val="none" w:sz="0" w:space="0"/>
            <w:right w:val="none" w:sz="0" w:space="0"/>
          </w:pgBorders>
          <w:pgNumType w:fmt="decimal"/>
          <w:cols w:space="425" w:num="1"/>
          <w:rtlGutter w:val="0"/>
          <w:docGrid w:type="lines" w:linePitch="312" w:charSpace="0"/>
        </w:sectPr>
      </w:pPr>
    </w:p>
    <w:bookmarkEnd w:id="52"/>
    <w:p w14:paraId="6866DA00">
      <w:pPr>
        <w:pStyle w:val="4"/>
        <w:adjustRightInd w:val="0"/>
        <w:snapToGrid w:val="0"/>
        <w:spacing w:beforeLines="0" w:line="360" w:lineRule="auto"/>
        <w:jc w:val="center"/>
        <w:rPr>
          <w:rFonts w:hint="eastAsia" w:ascii="仿宋" w:hAnsi="仿宋" w:eastAsia="仿宋" w:cs="仿宋"/>
          <w:b w:val="0"/>
          <w:bCs w:val="0"/>
          <w:color w:val="auto"/>
          <w:sz w:val="24"/>
          <w:szCs w:val="24"/>
          <w:highlight w:val="none"/>
        </w:rPr>
      </w:pPr>
      <w:bookmarkStart w:id="53" w:name="_Toc10570"/>
      <w:r>
        <w:rPr>
          <w:rFonts w:hint="eastAsia" w:ascii="仿宋" w:hAnsi="仿宋" w:eastAsia="仿宋" w:cs="仿宋"/>
          <w:b w:val="0"/>
          <w:bCs w:val="0"/>
          <w:color w:val="auto"/>
          <w:sz w:val="24"/>
          <w:szCs w:val="24"/>
          <w:highlight w:val="none"/>
        </w:rPr>
        <w:t>第一节 政府采购合同协议书</w:t>
      </w:r>
      <w:bookmarkEnd w:id="53"/>
    </w:p>
    <w:p w14:paraId="19D29138">
      <w:pPr>
        <w:spacing w:line="360" w:lineRule="auto"/>
        <w:rPr>
          <w:rFonts w:hint="eastAsia" w:ascii="仿宋" w:hAnsi="仿宋" w:eastAsia="仿宋" w:cs="仿宋"/>
          <w:color w:val="auto"/>
          <w:sz w:val="24"/>
          <w:szCs w:val="24"/>
          <w:highlight w:val="none"/>
        </w:rPr>
      </w:pPr>
    </w:p>
    <w:p w14:paraId="52580C24">
      <w:pPr>
        <w:adjustRightInd w:val="0"/>
        <w:snapToGrid w:val="0"/>
        <w:spacing w:before="0" w:beforeLines="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（采购人</w:t>
      </w:r>
      <w:r>
        <w:rPr>
          <w:rFonts w:hint="eastAsia" w:ascii="仿宋" w:hAnsi="仿宋" w:eastAsia="仿宋" w:cs="仿宋"/>
          <w:color w:val="auto"/>
          <w:sz w:val="24"/>
          <w:szCs w:val="24"/>
          <w:highlight w:val="none"/>
          <w:lang w:eastAsia="zh-CN"/>
        </w:rPr>
        <w:t>、受采购人委托签订合同的单位</w:t>
      </w:r>
      <w:r>
        <w:rPr>
          <w:rFonts w:hint="eastAsia" w:ascii="仿宋" w:hAnsi="仿宋" w:eastAsia="仿宋" w:cs="仿宋"/>
          <w:color w:val="auto"/>
          <w:sz w:val="24"/>
          <w:szCs w:val="24"/>
          <w:highlight w:val="none"/>
        </w:rPr>
        <w:t>或采购文件约定的合同甲方）</w:t>
      </w:r>
    </w:p>
    <w:p w14:paraId="0D085939">
      <w:pPr>
        <w:adjustRightInd w:val="0"/>
        <w:snapToGrid w:val="0"/>
        <w:spacing w:before="0" w:beforeLines="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w:t>
      </w:r>
    </w:p>
    <w:p w14:paraId="546849AF">
      <w:pPr>
        <w:adjustRightInd w:val="0"/>
        <w:snapToGrid w:val="0"/>
        <w:spacing w:before="0" w:beforeLines="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乙方2（全称）：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（联合体成员供应商或其他合同主体）（如有）</w:t>
      </w:r>
    </w:p>
    <w:p w14:paraId="7E420CF2">
      <w:pPr>
        <w:adjustRightInd w:val="0"/>
        <w:snapToGrid w:val="0"/>
        <w:spacing w:before="0" w:beforeLines="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lang w:val="en-US" w:eastAsia="zh-CN"/>
        </w:rPr>
        <w:t>3（全称）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（联合体成员供应商或其他合同主体）（如有）</w:t>
      </w:r>
    </w:p>
    <w:p w14:paraId="1791A285">
      <w:pPr>
        <w:spacing w:beforeLines="0" w:line="360" w:lineRule="auto"/>
        <w:rPr>
          <w:rFonts w:hint="eastAsia" w:ascii="仿宋" w:hAnsi="仿宋" w:eastAsia="仿宋" w:cs="仿宋"/>
          <w:color w:val="auto"/>
          <w:sz w:val="24"/>
          <w:szCs w:val="24"/>
          <w:highlight w:val="none"/>
          <w:lang w:val="en-US" w:eastAsia="zh-CN"/>
        </w:rPr>
      </w:pPr>
    </w:p>
    <w:p w14:paraId="1DBF3879">
      <w:pPr>
        <w:pStyle w:val="13"/>
        <w:adjustRightInd w:val="0"/>
        <w:snapToGrid w:val="0"/>
        <w:spacing w:before="0" w:beforeLines="0" w:after="0"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依据《中华人民共和国民法典》</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《中华人民共和国政府采购法》等有关的法律法规，以及</w:t>
      </w:r>
      <w:r>
        <w:rPr>
          <w:rFonts w:hint="eastAsia" w:ascii="仿宋" w:hAnsi="仿宋" w:eastAsia="仿宋" w:cs="仿宋"/>
          <w:i w:val="0"/>
          <w:iCs w:val="0"/>
          <w:color w:val="auto"/>
          <w:sz w:val="24"/>
          <w:szCs w:val="24"/>
          <w:highlight w:val="none"/>
          <w:u w:val="none"/>
          <w:lang w:eastAsia="zh-CN"/>
        </w:rPr>
        <w:t>本采购项目</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lang w:eastAsia="zh-CN"/>
        </w:rPr>
        <w:t>文件等</w:t>
      </w:r>
      <w:r>
        <w:rPr>
          <w:rFonts w:hint="eastAsia" w:ascii="仿宋" w:hAnsi="仿宋" w:eastAsia="仿宋" w:cs="仿宋"/>
          <w:color w:val="auto"/>
          <w:sz w:val="24"/>
          <w:szCs w:val="24"/>
          <w:highlight w:val="none"/>
        </w:rPr>
        <w:t>采购文件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乙方的《投标（响应）文件》及《中标（成交）通知书》，甲乙双方同意签订本合同。具体情况及要求如下：     </w:t>
      </w:r>
    </w:p>
    <w:p w14:paraId="03C19424">
      <w:pPr>
        <w:numPr>
          <w:ilvl w:val="0"/>
          <w:numId w:val="2"/>
        </w:numPr>
        <w:adjustRightInd w:val="0"/>
        <w:snapToGrid w:val="0"/>
        <w:spacing w:before="0" w:beforeLines="0"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项目信息</w:t>
      </w:r>
    </w:p>
    <w:p w14:paraId="159F0790">
      <w:pPr>
        <w:pStyle w:val="13"/>
        <w:numPr>
          <w:ilvl w:val="0"/>
          <w:numId w:val="3"/>
        </w:numPr>
        <w:adjustRightInd w:val="0"/>
        <w:snapToGrid w:val="0"/>
        <w:spacing w:before="0" w:beforeLines="0" w:after="0" w:line="360" w:lineRule="auto"/>
        <w:ind w:left="0" w:leftChars="0"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采购项目名称：</w:t>
      </w:r>
      <w:r>
        <w:rPr>
          <w:rFonts w:hint="eastAsia" w:ascii="仿宋" w:hAnsi="仿宋" w:eastAsia="仿宋" w:cs="仿宋"/>
          <w:color w:val="auto"/>
          <w:sz w:val="24"/>
          <w:szCs w:val="24"/>
          <w:highlight w:val="none"/>
          <w:u w:val="single"/>
        </w:rPr>
        <w:t xml:space="preserve">                                          </w:t>
      </w:r>
    </w:p>
    <w:p w14:paraId="6F99ADB1">
      <w:pPr>
        <w:pStyle w:val="13"/>
        <w:numPr>
          <w:ilvl w:val="-1"/>
          <w:numId w:val="0"/>
        </w:numPr>
        <w:tabs>
          <w:tab w:val="left" w:pos="999"/>
        </w:tabs>
        <w:adjustRightInd w:val="0"/>
        <w:snapToGrid w:val="0"/>
        <w:spacing w:before="0" w:beforeLines="0" w:after="0" w:line="360" w:lineRule="auto"/>
        <w:ind w:left="0" w:leftChars="0" w:firstLine="0" w:firstLineChars="0"/>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 xml:space="preserve">         采购项目编号：</w:t>
      </w:r>
      <w:r>
        <w:rPr>
          <w:rFonts w:hint="eastAsia" w:ascii="仿宋" w:hAnsi="仿宋" w:eastAsia="仿宋" w:cs="仿宋"/>
          <w:color w:val="auto"/>
          <w:sz w:val="24"/>
          <w:szCs w:val="24"/>
          <w:highlight w:val="none"/>
          <w:u w:val="single"/>
        </w:rPr>
        <w:t xml:space="preserve">                                          </w:t>
      </w:r>
    </w:p>
    <w:p w14:paraId="37C49A93">
      <w:pPr>
        <w:pStyle w:val="13"/>
        <w:adjustRightInd w:val="0"/>
        <w:snapToGrid w:val="0"/>
        <w:spacing w:before="0" w:beforeLines="0" w:after="0"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（2）采购计划编号：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065F7D6B">
      <w:pPr>
        <w:adjustRightInd w:val="0"/>
        <w:snapToGrid w:val="0"/>
        <w:spacing w:before="0" w:beforeLines="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（3）项目内容：</w:t>
      </w:r>
    </w:p>
    <w:p w14:paraId="6146EF7C">
      <w:pPr>
        <w:adjustRightInd w:val="0"/>
        <w:snapToGrid w:val="0"/>
        <w:spacing w:before="0" w:beforeLines="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采购标的及数量</w:t>
      </w:r>
      <w:r>
        <w:rPr>
          <w:rFonts w:hint="eastAsia" w:ascii="仿宋" w:hAnsi="仿宋" w:eastAsia="仿宋" w:cs="仿宋"/>
          <w:color w:val="auto"/>
          <w:sz w:val="24"/>
          <w:szCs w:val="24"/>
          <w:highlight w:val="none"/>
          <w:lang w:val="en-US" w:eastAsia="zh-CN"/>
        </w:rPr>
        <w:t>（台/套</w:t>
      </w:r>
      <w:r>
        <w:rPr>
          <w:rFonts w:hint="eastAsia" w:ascii="仿宋" w:hAnsi="仿宋" w:eastAsia="仿宋" w:cs="仿宋"/>
          <w:color w:val="auto"/>
          <w:sz w:val="24"/>
          <w:szCs w:val="24"/>
          <w:highlight w:val="none"/>
          <w:lang w:val="en" w:eastAsia="zh-CN"/>
        </w:rPr>
        <w:t>/个/架/组等</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p>
    <w:p w14:paraId="44746E44">
      <w:pPr>
        <w:numPr>
          <w:ilvl w:val="-1"/>
          <w:numId w:val="0"/>
        </w:numPr>
        <w:adjustRightInd w:val="0"/>
        <w:snapToGrid w:val="0"/>
        <w:spacing w:before="0" w:beforeLines="0" w:line="360" w:lineRule="auto"/>
        <w:ind w:firstLine="480" w:firstLineChars="200"/>
        <w:rPr>
          <w:rFonts w:hint="eastAsia" w:ascii="仿宋" w:hAnsi="仿宋" w:eastAsia="仿宋" w:cs="仿宋"/>
          <w:color w:val="auto"/>
          <w:sz w:val="24"/>
          <w:szCs w:val="24"/>
          <w:highlight w:val="none"/>
          <w:lang w:val="en" w:eastAsia="zh-CN"/>
        </w:rPr>
      </w:pP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品牌：</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en"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en"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 w:eastAsia="zh-CN"/>
        </w:rPr>
        <w:t xml:space="preserve">     </w:t>
      </w:r>
      <w:r>
        <w:rPr>
          <w:rFonts w:hint="eastAsia" w:ascii="仿宋" w:hAnsi="仿宋" w:eastAsia="仿宋" w:cs="仿宋"/>
          <w:color w:val="auto"/>
          <w:sz w:val="24"/>
          <w:szCs w:val="24"/>
          <w:highlight w:val="none"/>
          <w:lang w:val="en-US" w:eastAsia="zh-CN"/>
        </w:rPr>
        <w:t>规格型号：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en"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en" w:eastAsia="zh-CN"/>
        </w:rPr>
        <w:t xml:space="preserve">   </w:t>
      </w:r>
    </w:p>
    <w:p w14:paraId="6DE17153">
      <w:pPr>
        <w:adjustRightInd w:val="0"/>
        <w:snapToGrid w:val="0"/>
        <w:spacing w:before="0" w:beforeLines="0" w:line="360" w:lineRule="auto"/>
        <w:ind w:firstLine="1080" w:firstLineChars="45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none"/>
          <w:lang w:val="en-US" w:eastAsia="zh-CN"/>
        </w:rPr>
        <w:t>采购标的的技术要求、商务要求具体见附件。</w:t>
      </w:r>
    </w:p>
    <w:p w14:paraId="07C62FA7">
      <w:pPr>
        <w:numPr>
          <w:ilvl w:val="-1"/>
          <w:numId w:val="0"/>
        </w:numPr>
        <w:adjustRightInd w:val="0"/>
        <w:snapToGrid w:val="0"/>
        <w:spacing w:before="0" w:beforeLines="0" w:line="360" w:lineRule="auto"/>
        <w:ind w:firstLine="1080" w:firstLineChars="45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①涉及信息类产品，请填写该产品关键部件的品牌、型号：</w:t>
      </w:r>
    </w:p>
    <w:p w14:paraId="42EC2E90">
      <w:pPr>
        <w:numPr>
          <w:ilvl w:val="-1"/>
          <w:numId w:val="0"/>
        </w:numPr>
        <w:adjustRightInd w:val="0"/>
        <w:snapToGrid w:val="0"/>
        <w:spacing w:before="0" w:beforeLines="0" w:line="360" w:lineRule="auto"/>
        <w:ind w:firstLine="480" w:firstLineChars="200"/>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sz w:val="24"/>
          <w:szCs w:val="24"/>
          <w:highlight w:val="none"/>
          <w:lang w:val="en-US" w:eastAsia="zh-CN"/>
        </w:rPr>
        <w:t xml:space="preserve">     标的名称：</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lang w:val="en" w:eastAsia="zh-CN"/>
        </w:rPr>
        <w:t xml:space="preserve">               </w:t>
      </w:r>
      <w:r>
        <w:rPr>
          <w:rFonts w:hint="eastAsia" w:ascii="仿宋" w:hAnsi="仿宋" w:eastAsia="仿宋" w:cs="仿宋"/>
          <w:color w:val="auto"/>
          <w:kern w:val="0"/>
          <w:sz w:val="24"/>
          <w:szCs w:val="24"/>
          <w:highlight w:val="none"/>
          <w:u w:val="single"/>
          <w:lang w:val="en-US" w:eastAsia="zh-CN"/>
        </w:rPr>
        <w:t xml:space="preserve">    </w:t>
      </w:r>
    </w:p>
    <w:p w14:paraId="6A891133">
      <w:pPr>
        <w:numPr>
          <w:ilvl w:val="-1"/>
          <w:numId w:val="0"/>
        </w:numPr>
        <w:adjustRightInd w:val="0"/>
        <w:snapToGrid w:val="0"/>
        <w:spacing w:before="0" w:beforeLines="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关键部件：</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品牌：</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型号：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p>
    <w:p w14:paraId="21C47B4F">
      <w:pPr>
        <w:pStyle w:val="205"/>
        <w:spacing w:beforeLines="0"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kern w:val="2"/>
          <w:sz w:val="24"/>
          <w:szCs w:val="24"/>
          <w:highlight w:val="none"/>
          <w:lang w:val="en-US" w:eastAsia="zh-CN"/>
        </w:rPr>
        <w:t>关键部件</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品牌：</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型号：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p>
    <w:p w14:paraId="457162A5">
      <w:pPr>
        <w:pStyle w:val="205"/>
        <w:spacing w:beforeLines="0"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关键部件：</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品牌：</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型号：</w:t>
      </w:r>
      <w:r>
        <w:rPr>
          <w:rFonts w:hint="eastAsia" w:ascii="仿宋" w:hAnsi="仿宋" w:eastAsia="仿宋" w:cs="仿宋"/>
          <w:color w:val="auto"/>
          <w:sz w:val="24"/>
          <w:szCs w:val="24"/>
          <w:highlight w:val="none"/>
          <w:u w:val="single"/>
          <w:lang w:val="en-US" w:eastAsia="zh-CN"/>
        </w:rPr>
        <w:t xml:space="preserve">       </w:t>
      </w:r>
    </w:p>
    <w:p w14:paraId="57AFD731">
      <w:pPr>
        <w:pStyle w:val="205"/>
        <w:numPr>
          <w:ilvl w:val="-1"/>
          <w:numId w:val="0"/>
        </w:numPr>
        <w:adjustRightInd w:val="0"/>
        <w:snapToGrid w:val="0"/>
        <w:spacing w:before="0" w:beforeLines="0" w:line="360" w:lineRule="auto"/>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6F0EB167">
      <w:pPr>
        <w:pStyle w:val="205"/>
        <w:numPr>
          <w:ilvl w:val="-1"/>
          <w:numId w:val="0"/>
        </w:numPr>
        <w:adjustRightInd w:val="0"/>
        <w:snapToGrid w:val="0"/>
        <w:spacing w:before="0" w:beforeLines="0" w:line="360" w:lineRule="auto"/>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②涉及车辆采购，请填写是否属于新能源汽车：</w:t>
      </w:r>
    </w:p>
    <w:p w14:paraId="3601FEB7">
      <w:pPr>
        <w:pStyle w:val="205"/>
        <w:numPr>
          <w:ilvl w:val="-1"/>
          <w:numId w:val="0"/>
        </w:numPr>
        <w:adjustRightInd w:val="0"/>
        <w:snapToGrid w:val="0"/>
        <w:spacing w:before="0" w:beforeLines="0" w:line="360" w:lineRule="auto"/>
        <w:ind w:firstLine="0" w:firstLineChars="0"/>
        <w:rPr>
          <w:rFonts w:hint="eastAsia" w:ascii="仿宋" w:hAnsi="仿宋" w:eastAsia="仿宋" w:cs="仿宋"/>
          <w:i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是</w:t>
      </w:r>
      <w:r>
        <w:rPr>
          <w:rFonts w:hint="eastAsia" w:ascii="仿宋" w:hAnsi="仿宋" w:eastAsia="仿宋" w:cs="仿宋"/>
          <w:iCs w:val="0"/>
          <w:color w:val="auto"/>
          <w:sz w:val="24"/>
          <w:szCs w:val="24"/>
          <w:highlight w:val="none"/>
          <w:lang w:eastAsia="zh-CN"/>
        </w:rPr>
        <w:t>，《政府采购品目分类目录》底级品目名称</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数量：</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金额：</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iCs w:val="0"/>
          <w:color w:val="auto"/>
          <w:sz w:val="24"/>
          <w:szCs w:val="24"/>
          <w:highlight w:val="none"/>
          <w:lang w:val="en-US" w:eastAsia="zh-CN"/>
        </w:rPr>
        <w:t xml:space="preserve"> </w:t>
      </w:r>
    </w:p>
    <w:p w14:paraId="7A4D7061">
      <w:pPr>
        <w:pStyle w:val="205"/>
        <w:numPr>
          <w:ilvl w:val="-1"/>
          <w:numId w:val="0"/>
        </w:numPr>
        <w:adjustRightInd w:val="0"/>
        <w:snapToGrid w:val="0"/>
        <w:spacing w:before="0" w:beforeLines="0" w:line="360" w:lineRule="auto"/>
        <w:ind w:firstLine="0" w:firstLineChars="0"/>
        <w:rPr>
          <w:rFonts w:hint="eastAsia" w:ascii="仿宋" w:hAnsi="仿宋" w:eastAsia="仿宋" w:cs="仿宋"/>
          <w:iCs w:val="0"/>
          <w:color w:val="auto"/>
          <w:sz w:val="24"/>
          <w:szCs w:val="24"/>
          <w:highlight w:val="none"/>
          <w:lang w:eastAsia="zh-CN"/>
        </w:rPr>
      </w:pP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否</w:t>
      </w:r>
    </w:p>
    <w:p w14:paraId="73E2501E">
      <w:pPr>
        <w:pStyle w:val="205"/>
        <w:numPr>
          <w:ilvl w:val="-1"/>
          <w:numId w:val="0"/>
        </w:numPr>
        <w:adjustRightInd w:val="0"/>
        <w:snapToGrid w:val="0"/>
        <w:spacing w:before="0" w:beforeLines="0" w:line="360" w:lineRule="auto"/>
        <w:ind w:left="0" w:firstLine="0" w:firstLineChars="0"/>
        <w:rPr>
          <w:rFonts w:hint="eastAsia" w:ascii="仿宋" w:hAnsi="仿宋" w:eastAsia="仿宋" w:cs="仿宋"/>
          <w:iCs w:val="0"/>
          <w:color w:val="auto"/>
          <w:sz w:val="24"/>
          <w:szCs w:val="24"/>
          <w:highlight w:val="none"/>
          <w:lang w:val="en-US" w:eastAsia="zh-CN"/>
        </w:rPr>
      </w:pP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lang w:val="en" w:eastAsia="zh-CN"/>
        </w:rPr>
        <w:t>4</w:t>
      </w:r>
      <w:r>
        <w:rPr>
          <w:rFonts w:hint="eastAsia" w:ascii="仿宋" w:hAnsi="仿宋" w:eastAsia="仿宋" w:cs="仿宋"/>
          <w:iCs w:val="0"/>
          <w:color w:val="auto"/>
          <w:sz w:val="24"/>
          <w:szCs w:val="24"/>
          <w:highlight w:val="none"/>
          <w:lang w:val="en-US" w:eastAsia="zh-CN"/>
        </w:rPr>
        <w:t>）政府采购组织形式：</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政府集中采购</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val="en-US" w:eastAsia="zh-CN"/>
        </w:rPr>
        <w:t xml:space="preserve">部门集中采购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val="en-US" w:eastAsia="zh-CN"/>
        </w:rPr>
        <w:t>分散采购</w:t>
      </w:r>
    </w:p>
    <w:p w14:paraId="11AE7342">
      <w:pPr>
        <w:pStyle w:val="205"/>
        <w:numPr>
          <w:ilvl w:val="-1"/>
          <w:numId w:val="0"/>
        </w:numPr>
        <w:adjustRightInd w:val="0"/>
        <w:snapToGrid w:val="0"/>
        <w:spacing w:before="0" w:beforeLines="0" w:line="360" w:lineRule="auto"/>
        <w:ind w:left="0" w:firstLine="420" w:firstLineChars="0"/>
        <w:rPr>
          <w:rFonts w:hint="eastAsia" w:ascii="仿宋" w:hAnsi="仿宋" w:eastAsia="仿宋" w:cs="仿宋"/>
          <w:iCs w:val="0"/>
          <w:color w:val="auto"/>
          <w:sz w:val="24"/>
          <w:szCs w:val="24"/>
          <w:highlight w:val="none"/>
          <w:lang w:eastAsia="zh-CN"/>
        </w:rPr>
      </w:pPr>
      <w:r>
        <w:rPr>
          <w:rFonts w:hint="eastAsia" w:ascii="仿宋" w:hAnsi="仿宋" w:eastAsia="仿宋" w:cs="仿宋"/>
          <w:iCs w:val="0"/>
          <w:color w:val="auto"/>
          <w:sz w:val="24"/>
          <w:szCs w:val="24"/>
          <w:highlight w:val="none"/>
          <w:lang w:val="en-US" w:eastAsia="zh-CN"/>
        </w:rPr>
        <w:t>（</w:t>
      </w:r>
      <w:r>
        <w:rPr>
          <w:rFonts w:hint="eastAsia" w:ascii="仿宋" w:hAnsi="仿宋" w:eastAsia="仿宋" w:cs="仿宋"/>
          <w:iCs w:val="0"/>
          <w:color w:val="auto"/>
          <w:sz w:val="24"/>
          <w:szCs w:val="24"/>
          <w:highlight w:val="none"/>
          <w:lang w:val="en" w:eastAsia="zh-CN"/>
        </w:rPr>
        <w:t>5</w:t>
      </w:r>
      <w:r>
        <w:rPr>
          <w:rFonts w:hint="eastAsia" w:ascii="仿宋" w:hAnsi="仿宋" w:eastAsia="仿宋" w:cs="仿宋"/>
          <w:iCs w:val="0"/>
          <w:color w:val="auto"/>
          <w:sz w:val="24"/>
          <w:szCs w:val="24"/>
          <w:highlight w:val="none"/>
          <w:lang w:val="en-US" w:eastAsia="zh-CN"/>
        </w:rPr>
        <w:t>）政府采购方式：</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公开招标</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邀请招标</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竞争性谈判</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竞争性磋商</w:t>
      </w:r>
    </w:p>
    <w:p w14:paraId="021F61F2">
      <w:pPr>
        <w:pStyle w:val="205"/>
        <w:numPr>
          <w:ilvl w:val="-1"/>
          <w:numId w:val="0"/>
        </w:numPr>
        <w:adjustRightInd w:val="0"/>
        <w:snapToGrid w:val="0"/>
        <w:spacing w:before="0" w:beforeLines="0" w:line="360" w:lineRule="auto"/>
        <w:ind w:left="0" w:firstLine="420" w:firstLineChars="0"/>
        <w:rPr>
          <w:rFonts w:hint="eastAsia" w:ascii="仿宋" w:hAnsi="仿宋" w:eastAsia="仿宋" w:cs="仿宋"/>
          <w:iCs w:val="0"/>
          <w:color w:val="auto"/>
          <w:sz w:val="24"/>
          <w:szCs w:val="24"/>
          <w:highlight w:val="none"/>
          <w:u w:val="single"/>
          <w:lang w:val="en-US" w:eastAsia="zh-CN"/>
        </w:rPr>
      </w:pP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询价</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单一来源</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框架协议</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其他：</w:t>
      </w:r>
      <w:r>
        <w:rPr>
          <w:rFonts w:hint="eastAsia" w:ascii="仿宋" w:hAnsi="仿宋" w:eastAsia="仿宋" w:cs="仿宋"/>
          <w:iCs w:val="0"/>
          <w:color w:val="auto"/>
          <w:sz w:val="24"/>
          <w:szCs w:val="24"/>
          <w:highlight w:val="none"/>
          <w:u w:val="single"/>
          <w:lang w:val="en-US" w:eastAsia="zh-CN"/>
        </w:rPr>
        <w:t xml:space="preserve">          </w:t>
      </w:r>
    </w:p>
    <w:p w14:paraId="755F27EC">
      <w:pPr>
        <w:pStyle w:val="205"/>
        <w:numPr>
          <w:ilvl w:val="-1"/>
          <w:numId w:val="0"/>
        </w:numPr>
        <w:adjustRightInd w:val="0"/>
        <w:snapToGrid w:val="0"/>
        <w:spacing w:before="0" w:beforeLines="0" w:line="360" w:lineRule="auto"/>
        <w:ind w:left="0" w:firstLine="420" w:firstLineChars="0"/>
        <w:rPr>
          <w:rFonts w:hint="eastAsia" w:ascii="仿宋" w:hAnsi="仿宋" w:eastAsia="仿宋" w:cs="仿宋"/>
          <w:iCs w:val="0"/>
          <w:color w:val="auto"/>
          <w:sz w:val="24"/>
          <w:szCs w:val="24"/>
          <w:highlight w:val="none"/>
          <w:u w:val="none"/>
          <w:lang w:val="en-US" w:eastAsia="zh-CN"/>
        </w:rPr>
      </w:pPr>
      <w:r>
        <w:rPr>
          <w:rFonts w:hint="eastAsia" w:ascii="仿宋" w:hAnsi="仿宋" w:eastAsia="仿宋" w:cs="仿宋"/>
          <w:iCs w:val="0"/>
          <w:color w:val="auto"/>
          <w:sz w:val="24"/>
          <w:szCs w:val="24"/>
          <w:highlight w:val="none"/>
          <w:u w:val="none"/>
          <w:lang w:val="en-US" w:eastAsia="zh-CN"/>
        </w:rPr>
        <w:t>（注：在框架协议采购的第二阶段，可选择使用该合同文本）</w:t>
      </w:r>
    </w:p>
    <w:p w14:paraId="0B514B98">
      <w:pPr>
        <w:pStyle w:val="205"/>
        <w:numPr>
          <w:ilvl w:val="-1"/>
          <w:numId w:val="0"/>
        </w:numPr>
        <w:adjustRightInd w:val="0"/>
        <w:snapToGrid w:val="0"/>
        <w:spacing w:before="0" w:beforeLines="0" w:line="360" w:lineRule="auto"/>
        <w:ind w:firstLine="240" w:firstLineChars="100"/>
        <w:rPr>
          <w:rFonts w:hint="eastAsia" w:ascii="仿宋" w:hAnsi="仿宋" w:eastAsia="仿宋" w:cs="仿宋"/>
          <w:color w:val="auto"/>
          <w:w w:val="100"/>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en" w:eastAsia="zh-CN"/>
        </w:rPr>
        <w:t>6</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w w:val="100"/>
          <w:kern w:val="2"/>
          <w:sz w:val="24"/>
          <w:szCs w:val="24"/>
          <w:highlight w:val="none"/>
          <w:lang w:val="en-US" w:eastAsia="zh-CN" w:bidi="ar-SA"/>
        </w:rPr>
        <w:t>中标（成交）采购标的制造商是否为中小企业：</w:t>
      </w:r>
      <w:r>
        <w:rPr>
          <w:rFonts w:hint="eastAsia" w:ascii="仿宋" w:hAnsi="仿宋" w:eastAsia="仿宋" w:cs="仿宋"/>
          <w:color w:val="auto"/>
          <w:w w:val="100"/>
          <w:kern w:val="2"/>
          <w:sz w:val="24"/>
          <w:szCs w:val="24"/>
          <w:highlight w:val="none"/>
          <w:lang w:val="en-US" w:eastAsia="zh-CN" w:bidi="ar-SA"/>
        </w:rPr>
        <w:sym w:font="Wingdings" w:char="00A8"/>
      </w:r>
      <w:r>
        <w:rPr>
          <w:rFonts w:hint="eastAsia" w:ascii="仿宋" w:hAnsi="仿宋" w:eastAsia="仿宋" w:cs="仿宋"/>
          <w:color w:val="auto"/>
          <w:w w:val="100"/>
          <w:kern w:val="2"/>
          <w:sz w:val="24"/>
          <w:szCs w:val="24"/>
          <w:highlight w:val="none"/>
          <w:lang w:val="en-US" w:eastAsia="zh-CN" w:bidi="ar-SA"/>
        </w:rPr>
        <w:t xml:space="preserve">是      </w:t>
      </w:r>
      <w:r>
        <w:rPr>
          <w:rFonts w:hint="eastAsia" w:ascii="仿宋" w:hAnsi="仿宋" w:eastAsia="仿宋" w:cs="仿宋"/>
          <w:color w:val="auto"/>
          <w:w w:val="100"/>
          <w:kern w:val="2"/>
          <w:sz w:val="24"/>
          <w:szCs w:val="24"/>
          <w:highlight w:val="none"/>
          <w:lang w:val="en-US" w:eastAsia="zh-CN" w:bidi="ar-SA"/>
        </w:rPr>
        <w:sym w:font="Wingdings" w:char="00A8"/>
      </w:r>
      <w:r>
        <w:rPr>
          <w:rFonts w:hint="eastAsia" w:ascii="仿宋" w:hAnsi="仿宋" w:eastAsia="仿宋" w:cs="仿宋"/>
          <w:color w:val="auto"/>
          <w:w w:val="100"/>
          <w:kern w:val="2"/>
          <w:sz w:val="24"/>
          <w:szCs w:val="24"/>
          <w:highlight w:val="none"/>
          <w:lang w:val="en-US" w:eastAsia="zh-CN" w:bidi="ar-SA"/>
        </w:rPr>
        <w:t>否</w:t>
      </w:r>
    </w:p>
    <w:p w14:paraId="0A6832BD">
      <w:pPr>
        <w:numPr>
          <w:ilvl w:val="-1"/>
          <w:numId w:val="0"/>
        </w:numPr>
        <w:adjustRightInd w:val="0"/>
        <w:snapToGrid w:val="0"/>
        <w:spacing w:before="0" w:beforeLines="0" w:line="360" w:lineRule="auto"/>
        <w:ind w:left="0" w:leftChars="0" w:firstLine="0" w:firstLineChars="0"/>
        <w:rPr>
          <w:rFonts w:hint="eastAsia" w:ascii="仿宋" w:hAnsi="仿宋" w:eastAsia="仿宋" w:cs="仿宋"/>
          <w:iCs/>
          <w:color w:val="auto"/>
          <w:sz w:val="24"/>
          <w:szCs w:val="24"/>
          <w:highlight w:val="none"/>
        </w:rPr>
      </w:pPr>
      <w:r>
        <w:rPr>
          <w:rFonts w:hint="eastAsia" w:ascii="仿宋" w:hAnsi="仿宋" w:eastAsia="仿宋" w:cs="仿宋"/>
          <w:color w:val="auto"/>
          <w:w w:val="100"/>
          <w:sz w:val="24"/>
          <w:szCs w:val="24"/>
          <w:highlight w:val="none"/>
          <w:lang w:val="en-US" w:eastAsia="zh-CN"/>
        </w:rPr>
        <w:t xml:space="preserve">    本合同</w:t>
      </w:r>
      <w:r>
        <w:rPr>
          <w:rFonts w:hint="eastAsia" w:ascii="仿宋" w:hAnsi="仿宋" w:eastAsia="仿宋" w:cs="仿宋"/>
          <w:color w:val="auto"/>
          <w:w w:val="100"/>
          <w:sz w:val="24"/>
          <w:szCs w:val="24"/>
          <w:highlight w:val="none"/>
        </w:rPr>
        <w:t>是否</w:t>
      </w:r>
      <w:r>
        <w:rPr>
          <w:rFonts w:hint="eastAsia" w:ascii="仿宋" w:hAnsi="仿宋" w:eastAsia="仿宋" w:cs="仿宋"/>
          <w:color w:val="auto"/>
          <w:w w:val="100"/>
          <w:sz w:val="24"/>
          <w:szCs w:val="24"/>
          <w:highlight w:val="none"/>
          <w:lang w:eastAsia="zh-CN"/>
        </w:rPr>
        <w:t>为专门面向</w:t>
      </w:r>
      <w:r>
        <w:rPr>
          <w:rFonts w:hint="eastAsia" w:ascii="仿宋" w:hAnsi="仿宋" w:eastAsia="仿宋" w:cs="仿宋"/>
          <w:color w:val="auto"/>
          <w:w w:val="100"/>
          <w:sz w:val="24"/>
          <w:szCs w:val="24"/>
          <w:highlight w:val="none"/>
        </w:rPr>
        <w:t>中小企业</w:t>
      </w:r>
      <w:r>
        <w:rPr>
          <w:rFonts w:hint="eastAsia" w:ascii="仿宋" w:hAnsi="仿宋" w:eastAsia="仿宋" w:cs="仿宋"/>
          <w:color w:val="auto"/>
          <w:w w:val="100"/>
          <w:sz w:val="24"/>
          <w:szCs w:val="24"/>
          <w:highlight w:val="none"/>
          <w:lang w:eastAsia="zh-CN"/>
        </w:rPr>
        <w:t>的采</w:t>
      </w:r>
      <w:r>
        <w:rPr>
          <w:rFonts w:hint="eastAsia" w:ascii="仿宋" w:hAnsi="仿宋" w:eastAsia="仿宋" w:cs="仿宋"/>
          <w:color w:val="auto"/>
          <w:w w:val="100"/>
          <w:sz w:val="24"/>
          <w:szCs w:val="24"/>
          <w:highlight w:val="none"/>
          <w:shd w:val="clear"/>
          <w:lang w:eastAsia="zh-CN"/>
        </w:rPr>
        <w:t>购</w:t>
      </w:r>
      <w:r>
        <w:rPr>
          <w:rFonts w:hint="eastAsia" w:ascii="仿宋" w:hAnsi="仿宋" w:eastAsia="仿宋" w:cs="仿宋"/>
          <w:color w:val="auto"/>
          <w:w w:val="100"/>
          <w:sz w:val="24"/>
          <w:szCs w:val="24"/>
          <w:highlight w:val="none"/>
          <w:shd w:val="clear"/>
        </w:rPr>
        <w:t>合同</w:t>
      </w:r>
      <w:r>
        <w:rPr>
          <w:rFonts w:hint="eastAsia" w:ascii="仿宋" w:hAnsi="仿宋" w:eastAsia="仿宋" w:cs="仿宋"/>
          <w:color w:val="auto"/>
          <w:w w:val="100"/>
          <w:sz w:val="24"/>
          <w:szCs w:val="24"/>
          <w:highlight w:val="none"/>
          <w:shd w:val="clear"/>
          <w:lang w:eastAsia="zh-CN"/>
        </w:rPr>
        <w:t>（中小企业预留合同）</w:t>
      </w:r>
      <w:r>
        <w:rPr>
          <w:rFonts w:hint="eastAsia" w:ascii="仿宋" w:hAnsi="仿宋" w:eastAsia="仿宋" w:cs="仿宋"/>
          <w:color w:val="auto"/>
          <w:sz w:val="24"/>
          <w:szCs w:val="24"/>
          <w:highlight w:val="none"/>
          <w:shd w:val="clear"/>
        </w:rPr>
        <w:t>：</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14:paraId="21785A35">
      <w:pPr>
        <w:numPr>
          <w:ilvl w:val="-1"/>
          <w:numId w:val="0"/>
        </w:numPr>
        <w:adjustRightInd w:val="0"/>
        <w:snapToGrid w:val="0"/>
        <w:spacing w:before="0" w:beforeLines="0" w:line="360" w:lineRule="auto"/>
        <w:ind w:firstLine="0" w:firstLineChars="0"/>
        <w:rPr>
          <w:rFonts w:hint="eastAsia" w:ascii="仿宋" w:hAnsi="仿宋" w:eastAsia="仿宋" w:cs="仿宋"/>
          <w:iCs/>
          <w:color w:val="auto"/>
          <w:sz w:val="24"/>
          <w:szCs w:val="24"/>
          <w:highlight w:val="none"/>
        </w:rPr>
      </w:pPr>
      <w:r>
        <w:rPr>
          <w:rFonts w:hint="eastAsia" w:ascii="仿宋" w:hAnsi="仿宋" w:eastAsia="仿宋" w:cs="仿宋"/>
          <w:color w:val="auto"/>
          <w:sz w:val="24"/>
          <w:szCs w:val="24"/>
          <w:highlight w:val="none"/>
          <w:lang w:val="en-US" w:eastAsia="zh-CN"/>
        </w:rPr>
        <w:t xml:space="preserve">    若本项目不专门面向中小企业采购，是否给予小微企业评审优惠：</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14:paraId="57AE62C4">
      <w:pPr>
        <w:numPr>
          <w:ilvl w:val="-1"/>
          <w:numId w:val="0"/>
        </w:numPr>
        <w:adjustRightInd w:val="0"/>
        <w:snapToGrid w:val="0"/>
        <w:spacing w:before="0" w:beforeLines="0" w:line="360" w:lineRule="auto"/>
        <w:ind w:firstLine="0" w:firstLineChars="0"/>
        <w:rPr>
          <w:rFonts w:hint="eastAsia" w:ascii="仿宋" w:hAnsi="仿宋" w:eastAsia="仿宋" w:cs="仿宋"/>
          <w:iCs/>
          <w:color w:val="auto"/>
          <w:sz w:val="24"/>
          <w:szCs w:val="24"/>
          <w:highlight w:val="none"/>
        </w:rPr>
      </w:pPr>
      <w:r>
        <w:rPr>
          <w:rFonts w:hint="eastAsia" w:ascii="仿宋" w:hAnsi="仿宋" w:eastAsia="仿宋" w:cs="仿宋"/>
          <w:color w:val="auto"/>
          <w:sz w:val="24"/>
          <w:szCs w:val="24"/>
          <w:highlight w:val="none"/>
          <w:lang w:val="en-US" w:eastAsia="zh-CN"/>
        </w:rPr>
        <w:t xml:space="preserve">    中标（成交）采购标的制造商是否为残疾人福利性单位：</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14:paraId="198D072F">
      <w:pPr>
        <w:numPr>
          <w:ilvl w:val="0"/>
          <w:numId w:val="0"/>
        </w:numPr>
        <w:snapToGrid w:val="0"/>
        <w:spacing w:beforeLines="0" w:line="360" w:lineRule="auto"/>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中标（成交）采购标的制造商是否为监狱企业：</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14:paraId="74EE8D50">
      <w:pPr>
        <w:adjustRightInd w:val="0"/>
        <w:snapToGrid w:val="0"/>
        <w:spacing w:before="0" w:beforeLines="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 w:eastAsia="zh-CN"/>
        </w:rPr>
        <w:t>7</w:t>
      </w:r>
      <w:r>
        <w:rPr>
          <w:rFonts w:hint="eastAsia" w:ascii="仿宋" w:hAnsi="仿宋" w:eastAsia="仿宋" w:cs="仿宋"/>
          <w:color w:val="auto"/>
          <w:sz w:val="24"/>
          <w:szCs w:val="24"/>
          <w:highlight w:val="none"/>
        </w:rPr>
        <w:t>）合同是否分包：</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14:paraId="0190A9FF">
      <w:pPr>
        <w:adjustRightInd w:val="0"/>
        <w:snapToGrid w:val="0"/>
        <w:spacing w:before="0" w:beforeLines="0" w:line="360" w:lineRule="auto"/>
        <w:ind w:firstLine="960" w:firstLineChars="4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分包主要内容：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757DE445">
      <w:pPr>
        <w:adjustRightInd w:val="0"/>
        <w:snapToGrid w:val="0"/>
        <w:spacing w:before="0" w:beforeLines="0"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rPr>
        <w:t>分包供应商</w:t>
      </w:r>
      <w:r>
        <w:rPr>
          <w:rFonts w:hint="eastAsia" w:ascii="仿宋" w:hAnsi="仿宋" w:eastAsia="仿宋" w:cs="仿宋"/>
          <w:color w:val="auto"/>
          <w:sz w:val="24"/>
          <w:szCs w:val="24"/>
          <w:highlight w:val="none"/>
          <w:lang w:eastAsia="zh-CN"/>
        </w:rPr>
        <w:t>/制造商</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lang w:eastAsia="zh-CN"/>
        </w:rPr>
        <w:t>（如供应商和制造商不同，请分别填写）</w:t>
      </w:r>
      <w:r>
        <w:rPr>
          <w:rFonts w:hint="eastAsia" w:ascii="仿宋" w:hAnsi="仿宋" w:eastAsia="仿宋" w:cs="仿宋"/>
          <w:color w:val="auto"/>
          <w:sz w:val="24"/>
          <w:szCs w:val="24"/>
          <w:highlight w:val="none"/>
        </w:rPr>
        <w:t>：</w:t>
      </w:r>
    </w:p>
    <w:p w14:paraId="2C4D61C3">
      <w:pPr>
        <w:adjustRightInd w:val="0"/>
        <w:snapToGrid w:val="0"/>
        <w:spacing w:before="0" w:beforeLines="0" w:line="360" w:lineRule="auto"/>
        <w:ind w:firstLine="960" w:firstLineChars="4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non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p>
    <w:p w14:paraId="3E5F4FF6">
      <w:pPr>
        <w:adjustRightInd w:val="0"/>
        <w:snapToGrid w:val="0"/>
        <w:spacing w:before="0" w:beforeLines="0"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分包供应商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制造商</w:t>
      </w:r>
      <w:r>
        <w:rPr>
          <w:rFonts w:hint="eastAsia" w:ascii="仿宋" w:hAnsi="仿宋" w:eastAsia="仿宋" w:cs="仿宋"/>
          <w:color w:val="auto"/>
          <w:sz w:val="24"/>
          <w:szCs w:val="24"/>
          <w:highlight w:val="none"/>
        </w:rPr>
        <w:t>类型</w:t>
      </w:r>
      <w:r>
        <w:rPr>
          <w:rFonts w:hint="eastAsia" w:ascii="仿宋" w:hAnsi="仿宋" w:eastAsia="仿宋" w:cs="仿宋"/>
          <w:color w:val="auto"/>
          <w:sz w:val="24"/>
          <w:szCs w:val="24"/>
          <w:highlight w:val="none"/>
          <w:lang w:eastAsia="zh-CN"/>
        </w:rPr>
        <w:t>（如果供应商和制造商不同，只填写制造商类型）</w:t>
      </w:r>
      <w:r>
        <w:rPr>
          <w:rFonts w:hint="eastAsia" w:ascii="仿宋" w:hAnsi="仿宋" w:eastAsia="仿宋" w:cs="仿宋"/>
          <w:color w:val="auto"/>
          <w:sz w:val="24"/>
          <w:szCs w:val="24"/>
          <w:highlight w:val="none"/>
        </w:rPr>
        <w:t>：</w:t>
      </w:r>
    </w:p>
    <w:p w14:paraId="53177978">
      <w:pPr>
        <w:adjustRightInd w:val="0"/>
        <w:snapToGrid w:val="0"/>
        <w:spacing w:beforeLines="0" w:line="360" w:lineRule="auto"/>
        <w:ind w:firstLine="960" w:firstLineChars="400"/>
        <w:rPr>
          <w:rFonts w:hint="eastAsia" w:ascii="仿宋" w:hAnsi="仿宋" w:eastAsia="仿宋" w:cs="仿宋"/>
          <w:iCs/>
          <w:color w:val="auto"/>
          <w:sz w:val="24"/>
          <w:szCs w:val="24"/>
          <w:highlight w:val="none"/>
          <w:lang w:val="en-US"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大型企业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中型企业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小微型企业</w:t>
      </w:r>
      <w:r>
        <w:rPr>
          <w:rFonts w:hint="eastAsia" w:ascii="仿宋" w:hAnsi="仿宋" w:eastAsia="仿宋" w:cs="仿宋"/>
          <w:iCs/>
          <w:color w:val="auto"/>
          <w:sz w:val="24"/>
          <w:szCs w:val="24"/>
          <w:highlight w:val="none"/>
          <w:lang w:val="en-US" w:eastAsia="zh-CN"/>
        </w:rPr>
        <w:t xml:space="preserve">  </w:t>
      </w:r>
    </w:p>
    <w:p w14:paraId="6E4AD874">
      <w:pPr>
        <w:adjustRightInd w:val="0"/>
        <w:snapToGrid w:val="0"/>
        <w:spacing w:beforeLines="0" w:line="360" w:lineRule="auto"/>
        <w:ind w:firstLine="960" w:firstLineChars="400"/>
        <w:rPr>
          <w:rFonts w:hint="eastAsia" w:ascii="仿宋" w:hAnsi="仿宋" w:eastAsia="仿宋" w:cs="仿宋"/>
          <w:color w:val="auto"/>
          <w:sz w:val="24"/>
          <w:szCs w:val="24"/>
          <w:highlight w:val="none"/>
          <w:u w:val="none"/>
          <w:lang w:val="en-US"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残疾人福利性单位</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监狱</w:t>
      </w:r>
      <w:r>
        <w:rPr>
          <w:rFonts w:hint="eastAsia" w:ascii="仿宋" w:hAnsi="仿宋" w:eastAsia="仿宋" w:cs="仿宋"/>
          <w:iCs/>
          <w:color w:val="auto"/>
          <w:sz w:val="24"/>
          <w:szCs w:val="24"/>
          <w:highlight w:val="none"/>
        </w:rPr>
        <w:t>企业</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其他</w:t>
      </w:r>
    </w:p>
    <w:p w14:paraId="1CF3B35C">
      <w:pPr>
        <w:numPr>
          <w:ilvl w:val="-1"/>
          <w:numId w:val="0"/>
        </w:numPr>
        <w:adjustRightInd w:val="0"/>
        <w:snapToGrid w:val="0"/>
        <w:spacing w:before="0" w:beforeLines="0" w:line="360" w:lineRule="auto"/>
        <w:ind w:left="0" w:leftChars="0" w:firstLine="0" w:firstLineChars="0"/>
        <w:rPr>
          <w:rFonts w:hint="eastAsia" w:ascii="仿宋" w:hAnsi="仿宋" w:eastAsia="仿宋" w:cs="仿宋"/>
          <w:iCs/>
          <w:color w:val="auto"/>
          <w:sz w:val="24"/>
          <w:szCs w:val="24"/>
          <w:highlight w:val="none"/>
        </w:rPr>
      </w:pP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u w:val="none"/>
          <w:lang w:val="en" w:eastAsia="zh-CN"/>
        </w:rPr>
        <w:t>8</w:t>
      </w:r>
      <w:r>
        <w:rPr>
          <w:rFonts w:hint="eastAsia" w:ascii="仿宋" w:hAnsi="仿宋" w:eastAsia="仿宋" w:cs="仿宋"/>
          <w:color w:val="auto"/>
          <w:sz w:val="24"/>
          <w:szCs w:val="24"/>
          <w:highlight w:val="none"/>
          <w:u w:val="none"/>
          <w:lang w:val="en-US" w:eastAsia="zh-CN"/>
        </w:rPr>
        <w:t>）中标（成交）供应商是否为外商投资企业：</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14:paraId="3FF95938">
      <w:pPr>
        <w:pStyle w:val="205"/>
        <w:tabs>
          <w:tab w:val="left" w:pos="1340"/>
        </w:tabs>
        <w:spacing w:beforeLines="0"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none"/>
          <w:lang w:val="en-US" w:eastAsia="zh-CN"/>
        </w:rPr>
        <w:t xml:space="preserve">     外商投资企业类型：</w:t>
      </w:r>
      <w:r>
        <w:rPr>
          <w:rFonts w:hint="eastAsia" w:ascii="仿宋" w:hAnsi="仿宋" w:eastAsia="仿宋" w:cs="仿宋"/>
          <w:iCs/>
          <w:color w:val="auto"/>
          <w:sz w:val="24"/>
          <w:szCs w:val="24"/>
          <w:highlight w:val="none"/>
        </w:rPr>
        <w:sym w:font="Wingdings" w:char="00A8"/>
      </w:r>
      <w:r>
        <w:rPr>
          <w:rFonts w:hint="eastAsia" w:ascii="仿宋" w:hAnsi="仿宋" w:eastAsia="仿宋" w:cs="仿宋"/>
          <w:color w:val="auto"/>
          <w:sz w:val="24"/>
          <w:szCs w:val="24"/>
          <w:highlight w:val="none"/>
          <w:u w:val="none"/>
          <w:lang w:val="en-US" w:eastAsia="zh-CN"/>
        </w:rPr>
        <w:t xml:space="preserve">全部由外国投资者投资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val="en-US" w:eastAsia="zh-CN"/>
        </w:rPr>
        <w:t>部分由外国投资者投资</w:t>
      </w:r>
    </w:p>
    <w:p w14:paraId="3544819B">
      <w:pPr>
        <w:numPr>
          <w:ilvl w:val="-1"/>
          <w:numId w:val="0"/>
        </w:numPr>
        <w:adjustRightInd w:val="0"/>
        <w:snapToGrid w:val="0"/>
        <w:spacing w:before="0" w:beforeLines="0" w:line="360" w:lineRule="auto"/>
        <w:ind w:firstLine="480" w:firstLineChars="200"/>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w:t>
      </w:r>
      <w:r>
        <w:rPr>
          <w:rFonts w:hint="eastAsia" w:ascii="仿宋" w:hAnsi="仿宋" w:eastAsia="仿宋" w:cs="仿宋"/>
          <w:b w:val="0"/>
          <w:bCs w:val="0"/>
          <w:color w:val="auto"/>
          <w:sz w:val="24"/>
          <w:szCs w:val="24"/>
          <w:highlight w:val="none"/>
          <w:u w:val="none"/>
          <w:lang w:val="en" w:eastAsia="zh-CN"/>
        </w:rPr>
        <w:t>9</w:t>
      </w:r>
      <w:r>
        <w:rPr>
          <w:rFonts w:hint="eastAsia" w:ascii="仿宋" w:hAnsi="仿宋" w:eastAsia="仿宋" w:cs="仿宋"/>
          <w:b w:val="0"/>
          <w:bCs w:val="0"/>
          <w:color w:val="auto"/>
          <w:sz w:val="24"/>
          <w:szCs w:val="24"/>
          <w:highlight w:val="none"/>
          <w:u w:val="none"/>
          <w:lang w:val="en-US" w:eastAsia="zh-CN"/>
        </w:rPr>
        <w:t>）是否涉及进口产品：</w:t>
      </w:r>
    </w:p>
    <w:p w14:paraId="1A7F676D">
      <w:pPr>
        <w:numPr>
          <w:ilvl w:val="-1"/>
          <w:numId w:val="0"/>
        </w:numPr>
        <w:adjustRightInd w:val="0"/>
        <w:snapToGrid w:val="0"/>
        <w:spacing w:before="0" w:beforeLines="0" w:line="360" w:lineRule="auto"/>
        <w:ind w:firstLine="960" w:firstLineChars="400"/>
        <w:rPr>
          <w:rFonts w:hint="eastAsia" w:ascii="仿宋" w:hAnsi="仿宋" w:eastAsia="仿宋" w:cs="仿宋"/>
          <w:color w:val="auto"/>
          <w:sz w:val="24"/>
          <w:szCs w:val="24"/>
          <w:highlight w:val="none"/>
          <w:u w:val="single"/>
          <w:lang w:val="en-US" w:eastAsia="zh-CN"/>
        </w:rPr>
      </w:pP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是</w:t>
      </w:r>
      <w:r>
        <w:rPr>
          <w:rFonts w:hint="eastAsia" w:ascii="仿宋" w:hAnsi="仿宋" w:eastAsia="仿宋" w:cs="仿宋"/>
          <w:iCs w:val="0"/>
          <w:color w:val="auto"/>
          <w:sz w:val="24"/>
          <w:szCs w:val="24"/>
          <w:highlight w:val="none"/>
          <w:lang w:eastAsia="zh-CN"/>
        </w:rPr>
        <w:t>，《政府采购品目分类目录》底级品目名称</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金额：</w:t>
      </w:r>
      <w:r>
        <w:rPr>
          <w:rFonts w:hint="eastAsia" w:ascii="仿宋" w:hAnsi="仿宋" w:eastAsia="仿宋" w:cs="仿宋"/>
          <w:color w:val="auto"/>
          <w:sz w:val="24"/>
          <w:szCs w:val="24"/>
          <w:highlight w:val="none"/>
          <w:u w:val="single"/>
          <w:lang w:val="en-US" w:eastAsia="zh-CN"/>
        </w:rPr>
        <w:t xml:space="preserve">        </w:t>
      </w:r>
    </w:p>
    <w:p w14:paraId="1B4C159D">
      <w:pPr>
        <w:numPr>
          <w:ilvl w:val="-1"/>
          <w:numId w:val="0"/>
        </w:numPr>
        <w:adjustRightInd w:val="0"/>
        <w:snapToGrid w:val="0"/>
        <w:spacing w:before="0" w:beforeLines="0" w:line="360" w:lineRule="auto"/>
        <w:ind w:firstLine="960" w:firstLineChars="400"/>
        <w:rPr>
          <w:rFonts w:hint="eastAsia" w:ascii="仿宋" w:hAnsi="仿宋" w:eastAsia="仿宋" w:cs="仿宋"/>
          <w:iCs w:val="0"/>
          <w:color w:val="auto"/>
          <w:sz w:val="24"/>
          <w:szCs w:val="24"/>
          <w:highlight w:val="none"/>
        </w:rPr>
      </w:pPr>
      <w:r>
        <w:rPr>
          <w:rFonts w:hint="eastAsia" w:ascii="仿宋" w:hAnsi="仿宋" w:eastAsia="仿宋" w:cs="仿宋"/>
          <w:color w:val="auto"/>
          <w:sz w:val="24"/>
          <w:szCs w:val="24"/>
          <w:highlight w:val="none"/>
          <w:lang w:val="en-US" w:eastAsia="zh-CN"/>
        </w:rPr>
        <w:t xml:space="preserve">        国别：</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品牌：</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规格型号：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iCs w:val="0"/>
          <w:color w:val="auto"/>
          <w:sz w:val="24"/>
          <w:szCs w:val="24"/>
          <w:highlight w:val="none"/>
        </w:rPr>
        <w:t xml:space="preserve">      </w:t>
      </w:r>
    </w:p>
    <w:p w14:paraId="17579A7B">
      <w:pPr>
        <w:adjustRightInd w:val="0"/>
        <w:snapToGrid w:val="0"/>
        <w:spacing w:before="0" w:beforeLines="0" w:line="360" w:lineRule="auto"/>
        <w:ind w:firstLine="960" w:firstLineChars="400"/>
        <w:rPr>
          <w:rFonts w:hint="eastAsia" w:ascii="仿宋" w:hAnsi="仿宋" w:eastAsia="仿宋" w:cs="仿宋"/>
          <w:color w:val="auto"/>
          <w:sz w:val="24"/>
          <w:szCs w:val="24"/>
          <w:highlight w:val="none"/>
          <w:u w:val="none"/>
          <w:lang w:val="en-US" w:eastAsia="zh-CN"/>
        </w:rPr>
      </w:pP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否</w:t>
      </w:r>
    </w:p>
    <w:p w14:paraId="08B39B76">
      <w:pPr>
        <w:numPr>
          <w:ilvl w:val="-1"/>
          <w:numId w:val="0"/>
        </w:numPr>
        <w:tabs>
          <w:tab w:val="left" w:pos="740"/>
        </w:tabs>
        <w:adjustRightInd w:val="0"/>
        <w:snapToGrid w:val="0"/>
        <w:spacing w:before="0" w:beforeLines="0" w:line="360" w:lineRule="auto"/>
        <w:ind w:left="0" w:firstLine="0" w:firstLineChars="0"/>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 xml:space="preserve">    （1</w:t>
      </w:r>
      <w:r>
        <w:rPr>
          <w:rFonts w:hint="eastAsia" w:ascii="仿宋" w:hAnsi="仿宋" w:eastAsia="仿宋" w:cs="仿宋"/>
          <w:b w:val="0"/>
          <w:bCs w:val="0"/>
          <w:color w:val="auto"/>
          <w:sz w:val="24"/>
          <w:szCs w:val="24"/>
          <w:highlight w:val="none"/>
          <w:u w:val="none"/>
          <w:lang w:val="en" w:eastAsia="zh-CN"/>
        </w:rPr>
        <w:t>0</w:t>
      </w:r>
      <w:r>
        <w:rPr>
          <w:rFonts w:hint="eastAsia" w:ascii="仿宋" w:hAnsi="仿宋" w:eastAsia="仿宋" w:cs="仿宋"/>
          <w:b w:val="0"/>
          <w:bCs w:val="0"/>
          <w:color w:val="auto"/>
          <w:sz w:val="24"/>
          <w:szCs w:val="24"/>
          <w:highlight w:val="none"/>
          <w:u w:val="none"/>
          <w:lang w:val="en-US" w:eastAsia="zh-CN"/>
        </w:rPr>
        <w:t>）是否涉及节能产品：</w:t>
      </w:r>
    </w:p>
    <w:p w14:paraId="6FDB03E6">
      <w:pPr>
        <w:numPr>
          <w:ilvl w:val="-1"/>
          <w:numId w:val="0"/>
        </w:numPr>
        <w:tabs>
          <w:tab w:val="left" w:pos="740"/>
        </w:tabs>
        <w:adjustRightInd w:val="0"/>
        <w:snapToGrid w:val="0"/>
        <w:spacing w:before="0" w:beforeLines="0" w:line="360" w:lineRule="auto"/>
        <w:ind w:firstLine="0" w:firstLineChars="0"/>
        <w:rPr>
          <w:rFonts w:hint="eastAsia" w:ascii="仿宋" w:hAnsi="仿宋" w:eastAsia="仿宋" w:cs="仿宋"/>
          <w:iCs/>
          <w:color w:val="auto"/>
          <w:sz w:val="24"/>
          <w:szCs w:val="24"/>
          <w:highlight w:val="none"/>
          <w:lang w:val="en-US" w:eastAsia="zh-CN"/>
        </w:rPr>
      </w:pPr>
      <w:r>
        <w:rPr>
          <w:rFonts w:hint="eastAsia" w:ascii="仿宋" w:hAnsi="仿宋" w:eastAsia="仿宋" w:cs="仿宋"/>
          <w:b w:val="0"/>
          <w:bCs w:val="0"/>
          <w:color w:val="auto"/>
          <w:sz w:val="24"/>
          <w:szCs w:val="24"/>
          <w:highlight w:val="none"/>
          <w:u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是</w:t>
      </w:r>
      <w:r>
        <w:rPr>
          <w:rFonts w:hint="eastAsia" w:ascii="仿宋" w:hAnsi="仿宋" w:eastAsia="仿宋" w:cs="仿宋"/>
          <w:iCs w:val="0"/>
          <w:color w:val="auto"/>
          <w:sz w:val="24"/>
          <w:szCs w:val="24"/>
          <w:highlight w:val="none"/>
          <w:lang w:eastAsia="zh-CN"/>
        </w:rPr>
        <w:t>，《节能产品政府采购品目清单》的底级品目名称：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iCs/>
          <w:color w:val="auto"/>
          <w:sz w:val="24"/>
          <w:szCs w:val="24"/>
          <w:highlight w:val="none"/>
          <w:lang w:val="en-US" w:eastAsia="zh-CN"/>
        </w:rPr>
        <w:t xml:space="preserve">     </w:t>
      </w:r>
    </w:p>
    <w:p w14:paraId="215DFCB6">
      <w:pPr>
        <w:numPr>
          <w:ilvl w:val="-1"/>
          <w:numId w:val="0"/>
        </w:numPr>
        <w:tabs>
          <w:tab w:val="left" w:pos="740"/>
        </w:tabs>
        <w:adjustRightInd w:val="0"/>
        <w:snapToGrid w:val="0"/>
        <w:spacing w:before="0" w:beforeLines="0" w:line="360" w:lineRule="auto"/>
        <w:ind w:firstLine="0" w:firstLineChars="0"/>
        <w:rPr>
          <w:rFonts w:hint="eastAsia" w:ascii="仿宋" w:hAnsi="仿宋" w:eastAsia="仿宋" w:cs="仿宋"/>
          <w:iCs/>
          <w:color w:val="auto"/>
          <w:sz w:val="24"/>
          <w:szCs w:val="24"/>
          <w:highlight w:val="none"/>
          <w:lang w:val="en-US"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强制采购</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优先采购</w:t>
      </w:r>
      <w:r>
        <w:rPr>
          <w:rFonts w:hint="eastAsia" w:ascii="仿宋" w:hAnsi="仿宋" w:eastAsia="仿宋" w:cs="仿宋"/>
          <w:iCs/>
          <w:color w:val="auto"/>
          <w:sz w:val="24"/>
          <w:szCs w:val="24"/>
          <w:highlight w:val="none"/>
          <w:lang w:val="en-US" w:eastAsia="zh-CN"/>
        </w:rPr>
        <w:t xml:space="preserve">    </w:t>
      </w:r>
    </w:p>
    <w:p w14:paraId="5B7F8246">
      <w:pPr>
        <w:numPr>
          <w:ilvl w:val="-1"/>
          <w:numId w:val="0"/>
        </w:numPr>
        <w:tabs>
          <w:tab w:val="left" w:pos="740"/>
        </w:tabs>
        <w:adjustRightInd w:val="0"/>
        <w:snapToGrid w:val="0"/>
        <w:spacing w:before="0" w:beforeLines="0" w:line="360" w:lineRule="auto"/>
        <w:ind w:firstLine="0" w:firstLineChars="0"/>
        <w:rPr>
          <w:rFonts w:hint="eastAsia" w:ascii="仿宋" w:hAnsi="仿宋" w:eastAsia="仿宋" w:cs="仿宋"/>
          <w:iCs w:val="0"/>
          <w:color w:val="auto"/>
          <w:sz w:val="24"/>
          <w:szCs w:val="24"/>
          <w:highlight w:val="none"/>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否</w:t>
      </w:r>
    </w:p>
    <w:p w14:paraId="06CE6647">
      <w:pPr>
        <w:numPr>
          <w:ilvl w:val="-1"/>
          <w:numId w:val="0"/>
        </w:numPr>
        <w:tabs>
          <w:tab w:val="left" w:pos="740"/>
        </w:tabs>
        <w:adjustRightInd w:val="0"/>
        <w:snapToGrid w:val="0"/>
        <w:spacing w:before="0" w:beforeLines="0" w:line="360" w:lineRule="auto"/>
        <w:ind w:left="0" w:firstLine="0" w:firstLineChars="0"/>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 xml:space="preserve">          是否涉及环境标志产品：</w:t>
      </w:r>
    </w:p>
    <w:p w14:paraId="0096A8AE">
      <w:pPr>
        <w:numPr>
          <w:ilvl w:val="-1"/>
          <w:numId w:val="0"/>
        </w:numPr>
        <w:tabs>
          <w:tab w:val="left" w:pos="740"/>
        </w:tabs>
        <w:adjustRightInd w:val="0"/>
        <w:snapToGrid w:val="0"/>
        <w:spacing w:before="0" w:beforeLines="0" w:line="360" w:lineRule="auto"/>
        <w:ind w:firstLine="0" w:firstLineChars="0"/>
        <w:rPr>
          <w:rFonts w:hint="eastAsia" w:ascii="仿宋" w:hAnsi="仿宋" w:eastAsia="仿宋" w:cs="仿宋"/>
          <w:iCs w:val="0"/>
          <w:color w:val="auto"/>
          <w:sz w:val="24"/>
          <w:szCs w:val="24"/>
          <w:highlight w:val="none"/>
          <w:lang w:eastAsia="zh-CN"/>
        </w:rPr>
      </w:pPr>
      <w:r>
        <w:rPr>
          <w:rFonts w:hint="eastAsia" w:ascii="仿宋" w:hAnsi="仿宋" w:eastAsia="仿宋" w:cs="仿宋"/>
          <w:b w:val="0"/>
          <w:bCs w:val="0"/>
          <w:color w:val="auto"/>
          <w:sz w:val="24"/>
          <w:szCs w:val="24"/>
          <w:highlight w:val="none"/>
          <w:u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是</w:t>
      </w:r>
      <w:r>
        <w:rPr>
          <w:rFonts w:hint="eastAsia" w:ascii="仿宋" w:hAnsi="仿宋" w:eastAsia="仿宋" w:cs="仿宋"/>
          <w:iCs w:val="0"/>
          <w:color w:val="auto"/>
          <w:sz w:val="24"/>
          <w:szCs w:val="24"/>
          <w:highlight w:val="none"/>
          <w:lang w:eastAsia="zh-CN"/>
        </w:rPr>
        <w:t>，《环境标志产品政府采购品目清单》的底级品目名称：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iCs/>
          <w:color w:val="auto"/>
          <w:sz w:val="24"/>
          <w:szCs w:val="24"/>
          <w:highlight w:val="none"/>
          <w:lang w:val="en-US" w:eastAsia="zh-CN"/>
        </w:rPr>
        <w:t xml:space="preserve"> </w:t>
      </w:r>
    </w:p>
    <w:p w14:paraId="479BCACE">
      <w:pPr>
        <w:numPr>
          <w:ilvl w:val="-1"/>
          <w:numId w:val="0"/>
        </w:numPr>
        <w:tabs>
          <w:tab w:val="left" w:pos="740"/>
        </w:tabs>
        <w:adjustRightInd w:val="0"/>
        <w:snapToGrid w:val="0"/>
        <w:spacing w:before="0" w:beforeLines="0" w:line="360" w:lineRule="auto"/>
        <w:ind w:firstLine="0" w:firstLineChars="0"/>
        <w:rPr>
          <w:rFonts w:hint="eastAsia" w:ascii="仿宋" w:hAnsi="仿宋" w:eastAsia="仿宋" w:cs="仿宋"/>
          <w:iCs/>
          <w:color w:val="auto"/>
          <w:sz w:val="24"/>
          <w:szCs w:val="24"/>
          <w:highlight w:val="none"/>
          <w:lang w:val="en-US"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强制采购</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优先采购</w:t>
      </w:r>
      <w:r>
        <w:rPr>
          <w:rFonts w:hint="eastAsia" w:ascii="仿宋" w:hAnsi="仿宋" w:eastAsia="仿宋" w:cs="仿宋"/>
          <w:iCs/>
          <w:color w:val="auto"/>
          <w:sz w:val="24"/>
          <w:szCs w:val="24"/>
          <w:highlight w:val="none"/>
          <w:lang w:val="en-US" w:eastAsia="zh-CN"/>
        </w:rPr>
        <w:t xml:space="preserve">    </w:t>
      </w:r>
    </w:p>
    <w:p w14:paraId="6CA58F83">
      <w:pPr>
        <w:numPr>
          <w:ilvl w:val="-1"/>
          <w:numId w:val="0"/>
        </w:numPr>
        <w:tabs>
          <w:tab w:val="left" w:pos="740"/>
        </w:tabs>
        <w:adjustRightInd w:val="0"/>
        <w:snapToGrid w:val="0"/>
        <w:spacing w:before="0" w:beforeLines="0" w:line="360" w:lineRule="auto"/>
        <w:ind w:firstLine="0" w:firstLineChars="0"/>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否</w:t>
      </w:r>
    </w:p>
    <w:p w14:paraId="7078CEA9">
      <w:pPr>
        <w:pStyle w:val="205"/>
        <w:numPr>
          <w:ilvl w:val="-1"/>
          <w:numId w:val="0"/>
        </w:numPr>
        <w:adjustRightInd w:val="0"/>
        <w:snapToGrid w:val="0"/>
        <w:spacing w:before="0" w:beforeLines="0" w:line="360" w:lineRule="auto"/>
        <w:ind w:firstLine="0" w:firstLineChars="0"/>
        <w:rPr>
          <w:rFonts w:hint="eastAsia" w:ascii="仿宋" w:hAnsi="仿宋" w:eastAsia="仿宋" w:cs="仿宋"/>
          <w:iCs w:val="0"/>
          <w:color w:val="auto"/>
          <w:kern w:val="2"/>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 xml:space="preserve">          </w:t>
      </w:r>
      <w:r>
        <w:rPr>
          <w:rFonts w:hint="eastAsia" w:ascii="仿宋" w:hAnsi="仿宋" w:eastAsia="仿宋" w:cs="仿宋"/>
          <w:b w:val="0"/>
          <w:bCs w:val="0"/>
          <w:color w:val="auto"/>
          <w:kern w:val="2"/>
          <w:sz w:val="24"/>
          <w:szCs w:val="24"/>
          <w:highlight w:val="none"/>
          <w:u w:val="none"/>
          <w:lang w:val="en-US" w:eastAsia="zh-CN"/>
        </w:rPr>
        <w:t>是否涉及绿色产品：</w:t>
      </w:r>
      <w:r>
        <w:rPr>
          <w:rFonts w:hint="eastAsia" w:ascii="仿宋" w:hAnsi="仿宋" w:eastAsia="仿宋" w:cs="仿宋"/>
          <w:iCs w:val="0"/>
          <w:color w:val="auto"/>
          <w:kern w:val="2"/>
          <w:sz w:val="24"/>
          <w:szCs w:val="24"/>
          <w:highlight w:val="none"/>
          <w:u w:val="none"/>
          <w:lang w:val="en-US" w:eastAsia="zh-CN"/>
        </w:rPr>
        <w:t xml:space="preserve"> </w:t>
      </w:r>
    </w:p>
    <w:p w14:paraId="3E2217F5">
      <w:pPr>
        <w:pStyle w:val="205"/>
        <w:spacing w:beforeLines="0" w:line="360" w:lineRule="auto"/>
        <w:ind w:firstLine="420" w:firstLineChars="0"/>
        <w:rPr>
          <w:rFonts w:hint="eastAsia" w:ascii="仿宋" w:hAnsi="仿宋" w:eastAsia="仿宋" w:cs="仿宋"/>
          <w:color w:val="auto"/>
          <w:sz w:val="24"/>
          <w:szCs w:val="24"/>
          <w:highlight w:val="none"/>
          <w:u w:val="single"/>
          <w:lang w:val="en-US" w:eastAsia="zh-CN"/>
        </w:rPr>
      </w:pPr>
      <w:r>
        <w:rPr>
          <w:rFonts w:hint="eastAsia" w:ascii="仿宋" w:hAnsi="仿宋" w:eastAsia="仿宋" w:cs="仿宋"/>
          <w:iCs w:val="0"/>
          <w:color w:val="auto"/>
          <w:kern w:val="2"/>
          <w:sz w:val="24"/>
          <w:szCs w:val="24"/>
          <w:highlight w:val="none"/>
          <w:u w:val="none"/>
          <w:lang w:val="en-US" w:eastAsia="zh-CN"/>
        </w:rPr>
        <w:t xml:space="preserve">     </w:t>
      </w:r>
      <w:r>
        <w:rPr>
          <w:rFonts w:hint="eastAsia" w:ascii="仿宋" w:hAnsi="仿宋" w:eastAsia="仿宋" w:cs="仿宋"/>
          <w:iCs w:val="0"/>
          <w:color w:val="auto"/>
          <w:kern w:val="2"/>
          <w:sz w:val="24"/>
          <w:szCs w:val="24"/>
          <w:highlight w:val="none"/>
          <w:u w:val="none"/>
        </w:rPr>
        <w:sym w:font="Wingdings" w:char="00A8"/>
      </w:r>
      <w:r>
        <w:rPr>
          <w:rFonts w:hint="eastAsia" w:ascii="仿宋" w:hAnsi="仿宋" w:eastAsia="仿宋" w:cs="仿宋"/>
          <w:iCs w:val="0"/>
          <w:color w:val="auto"/>
          <w:kern w:val="2"/>
          <w:sz w:val="24"/>
          <w:szCs w:val="24"/>
          <w:highlight w:val="none"/>
          <w:u w:val="none"/>
        </w:rPr>
        <w:t>是</w:t>
      </w:r>
      <w:r>
        <w:rPr>
          <w:rFonts w:hint="eastAsia" w:ascii="仿宋" w:hAnsi="仿宋" w:eastAsia="仿宋" w:cs="仿宋"/>
          <w:iCs w:val="0"/>
          <w:color w:val="auto"/>
          <w:kern w:val="2"/>
          <w:sz w:val="24"/>
          <w:szCs w:val="24"/>
          <w:highlight w:val="none"/>
          <w:u w:val="none"/>
          <w:lang w:eastAsia="zh-CN"/>
        </w:rPr>
        <w:t>，绿色产品政府采购相关政策确定的底级品目名称：</w:t>
      </w:r>
      <w:r>
        <w:rPr>
          <w:rFonts w:hint="eastAsia" w:ascii="仿宋" w:hAnsi="仿宋" w:eastAsia="仿宋" w:cs="仿宋"/>
          <w:color w:val="auto"/>
          <w:sz w:val="24"/>
          <w:szCs w:val="24"/>
          <w:highlight w:val="none"/>
          <w:u w:val="single"/>
          <w:lang w:val="en-US" w:eastAsia="zh-CN"/>
        </w:rPr>
        <w:t xml:space="preserve">         </w:t>
      </w:r>
    </w:p>
    <w:p w14:paraId="37E905AB">
      <w:pPr>
        <w:numPr>
          <w:ilvl w:val="-1"/>
          <w:numId w:val="0"/>
        </w:numPr>
        <w:tabs>
          <w:tab w:val="left" w:pos="740"/>
        </w:tabs>
        <w:adjustRightInd w:val="0"/>
        <w:snapToGrid w:val="0"/>
        <w:spacing w:before="0" w:beforeLines="0" w:line="360" w:lineRule="auto"/>
        <w:ind w:firstLine="0" w:firstLineChars="0"/>
        <w:rPr>
          <w:rFonts w:hint="eastAsia" w:ascii="仿宋" w:hAnsi="仿宋" w:eastAsia="仿宋" w:cs="仿宋"/>
          <w:iCs/>
          <w:color w:val="auto"/>
          <w:sz w:val="24"/>
          <w:szCs w:val="24"/>
          <w:highlight w:val="none"/>
          <w:lang w:val="en-US"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强制采购</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优先采购</w:t>
      </w:r>
      <w:r>
        <w:rPr>
          <w:rFonts w:hint="eastAsia" w:ascii="仿宋" w:hAnsi="仿宋" w:eastAsia="仿宋" w:cs="仿宋"/>
          <w:iCs/>
          <w:color w:val="auto"/>
          <w:sz w:val="24"/>
          <w:szCs w:val="24"/>
          <w:highlight w:val="none"/>
          <w:lang w:val="en-US" w:eastAsia="zh-CN"/>
        </w:rPr>
        <w:t xml:space="preserve">    </w:t>
      </w:r>
    </w:p>
    <w:p w14:paraId="4A374496">
      <w:pPr>
        <w:pStyle w:val="205"/>
        <w:spacing w:beforeLines="0" w:line="360" w:lineRule="auto"/>
        <w:ind w:firstLine="420" w:firstLineChars="0"/>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iCs w:val="0"/>
          <w:color w:val="auto"/>
          <w:kern w:val="2"/>
          <w:sz w:val="24"/>
          <w:szCs w:val="24"/>
          <w:highlight w:val="none"/>
          <w:u w:val="none"/>
          <w:lang w:val="en-US" w:eastAsia="zh-CN"/>
        </w:rPr>
        <w:t xml:space="preserve">     </w:t>
      </w:r>
      <w:r>
        <w:rPr>
          <w:rFonts w:hint="eastAsia" w:ascii="仿宋" w:hAnsi="仿宋" w:eastAsia="仿宋" w:cs="仿宋"/>
          <w:iCs w:val="0"/>
          <w:color w:val="auto"/>
          <w:kern w:val="2"/>
          <w:sz w:val="24"/>
          <w:szCs w:val="24"/>
          <w:highlight w:val="none"/>
          <w:u w:val="none"/>
        </w:rPr>
        <w:sym w:font="Wingdings" w:char="00A8"/>
      </w:r>
      <w:r>
        <w:rPr>
          <w:rFonts w:hint="eastAsia" w:ascii="仿宋" w:hAnsi="仿宋" w:eastAsia="仿宋" w:cs="仿宋"/>
          <w:iCs w:val="0"/>
          <w:color w:val="auto"/>
          <w:kern w:val="2"/>
          <w:sz w:val="24"/>
          <w:szCs w:val="24"/>
          <w:highlight w:val="none"/>
          <w:u w:val="none"/>
        </w:rPr>
        <w:t>否</w:t>
      </w:r>
    </w:p>
    <w:p w14:paraId="6FB07C33">
      <w:pPr>
        <w:numPr>
          <w:ilvl w:val="-1"/>
          <w:numId w:val="0"/>
        </w:numPr>
        <w:adjustRightInd w:val="0"/>
        <w:snapToGrid w:val="0"/>
        <w:spacing w:before="0" w:beforeLines="0" w:line="360" w:lineRule="auto"/>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（1</w:t>
      </w:r>
      <w:r>
        <w:rPr>
          <w:rFonts w:hint="eastAsia" w:ascii="仿宋" w:hAnsi="仿宋" w:eastAsia="仿宋" w:cs="仿宋"/>
          <w:color w:val="auto"/>
          <w:sz w:val="24"/>
          <w:szCs w:val="24"/>
          <w:highlight w:val="none"/>
          <w:lang w:val="en" w:eastAsia="zh-CN"/>
        </w:rPr>
        <w:t>1</w:t>
      </w:r>
      <w:r>
        <w:rPr>
          <w:rFonts w:hint="eastAsia" w:ascii="仿宋" w:hAnsi="仿宋" w:eastAsia="仿宋" w:cs="仿宋"/>
          <w:color w:val="auto"/>
          <w:sz w:val="24"/>
          <w:szCs w:val="24"/>
          <w:highlight w:val="none"/>
          <w:lang w:val="en-US" w:eastAsia="zh-CN"/>
        </w:rPr>
        <w:t>）涉及商品包装和快递包装的，是否参考</w:t>
      </w:r>
      <w:r>
        <w:rPr>
          <w:rFonts w:hint="eastAsia" w:ascii="仿宋" w:hAnsi="仿宋" w:eastAsia="仿宋" w:cs="仿宋"/>
          <w:color w:val="auto"/>
          <w:sz w:val="24"/>
          <w:szCs w:val="24"/>
          <w:highlight w:val="none"/>
        </w:rPr>
        <w:t>《商品包装政府采购需求标准（试行）》、《快递包装政府采购需求标准（试行）》</w:t>
      </w:r>
      <w:r>
        <w:rPr>
          <w:rFonts w:hint="eastAsia" w:ascii="仿宋" w:hAnsi="仿宋" w:eastAsia="仿宋" w:cs="仿宋"/>
          <w:color w:val="auto"/>
          <w:sz w:val="24"/>
          <w:szCs w:val="24"/>
          <w:highlight w:val="none"/>
          <w:lang w:eastAsia="zh-CN"/>
        </w:rPr>
        <w:t>明确产品及相关快递服务的具体包装要求：</w:t>
      </w:r>
    </w:p>
    <w:p w14:paraId="553DAF82">
      <w:pPr>
        <w:numPr>
          <w:ilvl w:val="-1"/>
          <w:numId w:val="0"/>
        </w:numPr>
        <w:adjustRightInd w:val="0"/>
        <w:snapToGrid w:val="0"/>
        <w:spacing w:before="0" w:beforeLines="0" w:line="360" w:lineRule="auto"/>
        <w:ind w:firstLine="960" w:firstLineChars="400"/>
        <w:rPr>
          <w:rFonts w:hint="eastAsia" w:ascii="仿宋" w:hAnsi="仿宋" w:eastAsia="仿宋" w:cs="仿宋"/>
          <w:iCs w:val="0"/>
          <w:color w:val="auto"/>
          <w:sz w:val="24"/>
          <w:szCs w:val="24"/>
          <w:highlight w:val="none"/>
          <w:lang w:val="en-US" w:eastAsia="zh-CN"/>
        </w:rPr>
      </w:pP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 xml:space="preserve">是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否</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不涉及</w:t>
      </w:r>
    </w:p>
    <w:p w14:paraId="03CD42F2">
      <w:pPr>
        <w:numPr>
          <w:ilvl w:val="0"/>
          <w:numId w:val="2"/>
        </w:numPr>
        <w:adjustRightInd w:val="0"/>
        <w:snapToGrid w:val="0"/>
        <w:spacing w:before="0" w:beforeLines="0"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合同金额</w:t>
      </w:r>
    </w:p>
    <w:p w14:paraId="0C7483E5">
      <w:pPr>
        <w:adjustRightInd w:val="0"/>
        <w:snapToGrid w:val="0"/>
        <w:spacing w:before="0" w:beforeLines="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（1）合同金额小写：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6C77610E">
      <w:pPr>
        <w:adjustRightInd w:val="0"/>
        <w:snapToGrid w:val="0"/>
        <w:spacing w:before="0" w:beforeLines="0" w:line="360" w:lineRule="auto"/>
        <w:ind w:left="0" w:firstLine="0" w:firstLineChars="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78F88980">
      <w:pPr>
        <w:adjustRightInd w:val="0"/>
        <w:snapToGrid w:val="0"/>
        <w:spacing w:before="0" w:beforeLines="0"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分包金额</w:t>
      </w:r>
      <w:r>
        <w:rPr>
          <w:rFonts w:hint="eastAsia" w:ascii="仿宋" w:hAnsi="仿宋" w:eastAsia="仿宋" w:cs="仿宋"/>
          <w:color w:val="auto"/>
          <w:sz w:val="24"/>
          <w:szCs w:val="24"/>
          <w:highlight w:val="none"/>
          <w:lang w:eastAsia="zh-CN"/>
        </w:rPr>
        <w:t>（如有）</w:t>
      </w:r>
      <w:r>
        <w:rPr>
          <w:rFonts w:hint="eastAsia" w:ascii="仿宋" w:hAnsi="仿宋" w:eastAsia="仿宋" w:cs="仿宋"/>
          <w:color w:val="auto"/>
          <w:sz w:val="24"/>
          <w:szCs w:val="24"/>
          <w:highlight w:val="none"/>
        </w:rPr>
        <w:t>小写：</w:t>
      </w:r>
      <w:r>
        <w:rPr>
          <w:rFonts w:hint="eastAsia" w:ascii="仿宋" w:hAnsi="仿宋" w:eastAsia="仿宋" w:cs="仿宋"/>
          <w:color w:val="auto"/>
          <w:sz w:val="24"/>
          <w:szCs w:val="24"/>
          <w:highlight w:val="none"/>
          <w:u w:val="single"/>
        </w:rPr>
        <w:t xml:space="preserve">                   </w:t>
      </w:r>
    </w:p>
    <w:p w14:paraId="683A0328">
      <w:pPr>
        <w:adjustRightInd w:val="0"/>
        <w:snapToGrid w:val="0"/>
        <w:spacing w:before="0" w:beforeLines="0" w:line="360" w:lineRule="auto"/>
        <w:ind w:firstLine="0" w:firstLineChars="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44D95A8E">
      <w:pPr>
        <w:adjustRightInd w:val="0"/>
        <w:snapToGrid w:val="0"/>
        <w:spacing w:before="0" w:beforeLines="0" w:line="360" w:lineRule="auto"/>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（注：固定单价合同应填写单价和最高限价）</w:t>
      </w:r>
    </w:p>
    <w:p w14:paraId="3F1FBCBB">
      <w:pPr>
        <w:numPr>
          <w:ilvl w:val="-1"/>
          <w:numId w:val="0"/>
        </w:numPr>
        <w:adjustRightInd w:val="0"/>
        <w:snapToGrid w:val="0"/>
        <w:spacing w:before="0" w:beforeLines="0"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合同定价方式</w:t>
      </w:r>
      <w:r>
        <w:rPr>
          <w:rFonts w:hint="eastAsia" w:ascii="仿宋" w:hAnsi="仿宋" w:eastAsia="仿宋" w:cs="仿宋"/>
          <w:color w:val="auto"/>
          <w:sz w:val="24"/>
          <w:szCs w:val="24"/>
          <w:highlight w:val="none"/>
          <w:lang w:eastAsia="zh-CN"/>
        </w:rPr>
        <w:t>（采用组合定价方式的，可以勾选多项）</w:t>
      </w:r>
      <w:r>
        <w:rPr>
          <w:rFonts w:hint="eastAsia" w:ascii="仿宋" w:hAnsi="仿宋" w:eastAsia="仿宋" w:cs="仿宋"/>
          <w:color w:val="auto"/>
          <w:sz w:val="24"/>
          <w:szCs w:val="24"/>
          <w:highlight w:val="none"/>
        </w:rPr>
        <w:t>：</w:t>
      </w:r>
    </w:p>
    <w:p w14:paraId="3C3C0606">
      <w:pPr>
        <w:adjustRightInd w:val="0"/>
        <w:snapToGrid w:val="0"/>
        <w:spacing w:before="0" w:beforeLines="0"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固定总价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固定单价</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固定费率</w:t>
      </w:r>
      <w:r>
        <w:rPr>
          <w:rFonts w:hint="eastAsia" w:ascii="仿宋" w:hAnsi="仿宋" w:eastAsia="仿宋" w:cs="仿宋"/>
          <w:iCs/>
          <w:color w:val="auto"/>
          <w:sz w:val="24"/>
          <w:szCs w:val="24"/>
          <w:highlight w:val="none"/>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成本补偿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绩效激励</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其他</w:t>
      </w:r>
      <w:r>
        <w:rPr>
          <w:rFonts w:hint="eastAsia" w:ascii="仿宋" w:hAnsi="仿宋" w:eastAsia="仿宋" w:cs="仿宋"/>
          <w:color w:val="auto"/>
          <w:sz w:val="24"/>
          <w:szCs w:val="24"/>
          <w:highlight w:val="none"/>
          <w:u w:val="single"/>
        </w:rPr>
        <w:t xml:space="preserve">       </w:t>
      </w:r>
    </w:p>
    <w:p w14:paraId="09AB81A7">
      <w:pPr>
        <w:pStyle w:val="62"/>
        <w:spacing w:beforeLines="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）付款方式（按项目实际勾选填写）：</w:t>
      </w:r>
    </w:p>
    <w:p w14:paraId="634AF86D">
      <w:pPr>
        <w:adjustRightInd w:val="0"/>
        <w:snapToGrid w:val="0"/>
        <w:spacing w:before="0" w:beforeLines="0" w:line="360" w:lineRule="auto"/>
        <w:ind w:firstLine="720" w:firstLineChars="3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全额付款：</w:t>
      </w:r>
      <w:r>
        <w:rPr>
          <w:rFonts w:hint="eastAsia" w:ascii="仿宋" w:hAnsi="仿宋" w:eastAsia="仿宋" w:cs="仿宋"/>
          <w:color w:val="auto"/>
          <w:sz w:val="24"/>
          <w:szCs w:val="24"/>
          <w:highlight w:val="none"/>
          <w:u w:val="single"/>
        </w:rPr>
        <w:t xml:space="preserve">     （应</w:t>
      </w:r>
      <w:r>
        <w:rPr>
          <w:rFonts w:hint="eastAsia" w:ascii="仿宋" w:hAnsi="仿宋" w:eastAsia="仿宋" w:cs="仿宋"/>
          <w:color w:val="auto"/>
          <w:sz w:val="24"/>
          <w:szCs w:val="24"/>
          <w:highlight w:val="none"/>
          <w:u w:val="single"/>
          <w:lang w:eastAsia="zh-CN"/>
        </w:rPr>
        <w:t>明确</w:t>
      </w:r>
      <w:r>
        <w:rPr>
          <w:rFonts w:hint="eastAsia" w:ascii="仿宋" w:hAnsi="仿宋" w:eastAsia="仿宋" w:cs="仿宋"/>
          <w:color w:val="auto"/>
          <w:sz w:val="24"/>
          <w:szCs w:val="24"/>
          <w:highlight w:val="none"/>
          <w:u w:val="single"/>
        </w:rPr>
        <w:t>一次性支付合同款项</w:t>
      </w:r>
      <w:r>
        <w:rPr>
          <w:rFonts w:hint="eastAsia" w:ascii="仿宋" w:hAnsi="仿宋" w:eastAsia="仿宋" w:cs="仿宋"/>
          <w:color w:val="auto"/>
          <w:sz w:val="24"/>
          <w:szCs w:val="24"/>
          <w:highlight w:val="none"/>
          <w:u w:val="single"/>
          <w:lang w:eastAsia="zh-CN"/>
        </w:rPr>
        <w:t>的条件</w:t>
      </w:r>
      <w:r>
        <w:rPr>
          <w:rFonts w:hint="eastAsia" w:ascii="仿宋" w:hAnsi="仿宋" w:eastAsia="仿宋" w:cs="仿宋"/>
          <w:color w:val="auto"/>
          <w:sz w:val="24"/>
          <w:szCs w:val="24"/>
          <w:highlight w:val="none"/>
          <w:u w:val="single"/>
        </w:rPr>
        <w:t xml:space="preserve">）                    </w:t>
      </w:r>
    </w:p>
    <w:p w14:paraId="40335C7B">
      <w:pPr>
        <w:snapToGrid w:val="0"/>
        <w:spacing w:beforeLines="0"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分期付款：</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40%、60%</w:t>
      </w:r>
      <w:r>
        <w:rPr>
          <w:rFonts w:hint="eastAsia" w:ascii="仿宋" w:hAnsi="仿宋" w:eastAsia="仿宋" w:cs="仿宋"/>
          <w:color w:val="auto"/>
          <w:sz w:val="24"/>
          <w:szCs w:val="24"/>
          <w:highlight w:val="none"/>
          <w:u w:val="single"/>
        </w:rPr>
        <w:t>（应明确分期支付合同款项的各期比例和支付条件</w:t>
      </w:r>
      <w:r>
        <w:rPr>
          <w:rFonts w:hint="eastAsia" w:ascii="仿宋" w:hAnsi="仿宋" w:eastAsia="仿宋" w:cs="仿宋"/>
          <w:color w:val="auto"/>
          <w:sz w:val="24"/>
          <w:szCs w:val="24"/>
          <w:highlight w:val="none"/>
          <w:u w:val="single"/>
          <w:lang w:eastAsia="zh-CN"/>
        </w:rPr>
        <w:t>，各期支付条件应与分期履约验收情况挂钩</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lang w:eastAsia="zh-CN"/>
        </w:rPr>
        <w:t>其中涉及预付款的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（应明确预付款的支付比例和支付条件） </w:t>
      </w:r>
    </w:p>
    <w:p w14:paraId="64FA1412">
      <w:pPr>
        <w:adjustRightInd w:val="0"/>
        <w:snapToGrid w:val="0"/>
        <w:spacing w:before="0" w:beforeLines="0" w:line="360" w:lineRule="auto"/>
        <w:ind w:firstLine="720" w:firstLineChars="3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成本补偿：</w:t>
      </w:r>
      <w:r>
        <w:rPr>
          <w:rFonts w:hint="eastAsia" w:ascii="仿宋" w:hAnsi="仿宋" w:eastAsia="仿宋" w:cs="仿宋"/>
          <w:color w:val="auto"/>
          <w:sz w:val="24"/>
          <w:szCs w:val="24"/>
          <w:highlight w:val="none"/>
          <w:u w:val="single"/>
        </w:rPr>
        <w:t xml:space="preserve">      （应明确按照成本补偿方式的支付方式和支付条件）   </w:t>
      </w:r>
    </w:p>
    <w:p w14:paraId="12797E08">
      <w:pPr>
        <w:adjustRightInd w:val="0"/>
        <w:snapToGrid w:val="0"/>
        <w:spacing w:before="0" w:beforeLines="0"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绩效激励：</w:t>
      </w:r>
      <w:r>
        <w:rPr>
          <w:rFonts w:hint="eastAsia" w:ascii="仿宋" w:hAnsi="仿宋" w:eastAsia="仿宋" w:cs="仿宋"/>
          <w:color w:val="auto"/>
          <w:sz w:val="24"/>
          <w:szCs w:val="24"/>
          <w:highlight w:val="none"/>
          <w:u w:val="single"/>
        </w:rPr>
        <w:t xml:space="preserve">      （应明确按照绩效激励方式的支付方式和支付条件）   </w:t>
      </w:r>
    </w:p>
    <w:p w14:paraId="0F46B173">
      <w:pPr>
        <w:numPr>
          <w:ilvl w:val="0"/>
          <w:numId w:val="2"/>
        </w:numPr>
        <w:adjustRightInd w:val="0"/>
        <w:snapToGrid w:val="0"/>
        <w:spacing w:before="0" w:beforeLines="0" w:line="360" w:lineRule="auto"/>
        <w:ind w:firstLine="482" w:firstLineChars="200"/>
        <w:rPr>
          <w:rFonts w:hint="eastAsia" w:ascii="仿宋" w:hAnsi="仿宋" w:eastAsia="仿宋" w:cs="仿宋"/>
          <w:b/>
          <w:bCs w:val="0"/>
          <w:color w:val="auto"/>
          <w:sz w:val="24"/>
          <w:szCs w:val="24"/>
          <w:highlight w:val="none"/>
          <w:u w:val="single"/>
        </w:rPr>
      </w:pPr>
      <w:r>
        <w:rPr>
          <w:rFonts w:hint="eastAsia" w:ascii="仿宋" w:hAnsi="仿宋" w:eastAsia="仿宋" w:cs="仿宋"/>
          <w:b/>
          <w:bCs w:val="0"/>
          <w:color w:val="auto"/>
          <w:sz w:val="24"/>
          <w:szCs w:val="24"/>
          <w:highlight w:val="none"/>
        </w:rPr>
        <w:t>合同履行</w:t>
      </w:r>
    </w:p>
    <w:p w14:paraId="5F46FE16">
      <w:pPr>
        <w:adjustRightInd w:val="0"/>
        <w:snapToGrid w:val="0"/>
        <w:spacing w:before="0" w:beforeLines="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（1）起始日期：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日，完成日期：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5E5F0EFC">
      <w:pPr>
        <w:adjustRightInd w:val="0"/>
        <w:snapToGrid w:val="0"/>
        <w:spacing w:before="0" w:beforeLines="0"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履约</w:t>
      </w:r>
      <w:r>
        <w:rPr>
          <w:rFonts w:hint="eastAsia" w:ascii="仿宋" w:hAnsi="仿宋" w:eastAsia="仿宋" w:cs="仿宋"/>
          <w:color w:val="auto"/>
          <w:sz w:val="24"/>
          <w:szCs w:val="24"/>
          <w:highlight w:val="none"/>
        </w:rPr>
        <w:t>地点</w:t>
      </w:r>
      <w:r>
        <w:rPr>
          <w:rFonts w:hint="eastAsia" w:ascii="仿宋" w:hAnsi="仿宋" w:eastAsia="仿宋" w:cs="仿宋"/>
          <w:b w:val="0"/>
          <w:bCs/>
          <w:color w:val="auto"/>
          <w:sz w:val="24"/>
          <w:szCs w:val="24"/>
          <w:highlight w:val="none"/>
        </w:rPr>
        <w:t>：</w:t>
      </w:r>
      <w:r>
        <w:rPr>
          <w:rFonts w:hint="eastAsia" w:ascii="仿宋" w:hAnsi="仿宋" w:eastAsia="仿宋" w:cs="仿宋"/>
          <w:color w:val="auto"/>
          <w:sz w:val="24"/>
          <w:szCs w:val="24"/>
          <w:highlight w:val="none"/>
          <w:u w:val="single"/>
        </w:rPr>
        <w:t xml:space="preserve">                             </w:t>
      </w:r>
    </w:p>
    <w:p w14:paraId="69081303">
      <w:pPr>
        <w:adjustRightInd w:val="0"/>
        <w:snapToGrid w:val="0"/>
        <w:spacing w:before="0" w:beforeLines="0"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highlight w:val="none"/>
        </w:rPr>
        <w:t>（3）履约担保：</w:t>
      </w:r>
      <w:r>
        <w:rPr>
          <w:rFonts w:hint="eastAsia" w:ascii="仿宋" w:hAnsi="仿宋" w:eastAsia="仿宋" w:cs="仿宋"/>
          <w:color w:val="auto"/>
          <w:sz w:val="24"/>
          <w:szCs w:val="24"/>
          <w:highlight w:val="none"/>
          <w:lang w:val="en-US" w:eastAsia="zh-CN"/>
        </w:rPr>
        <w:t>是否收取履约保证金：</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lang w:eastAsia="zh-CN"/>
        </w:rPr>
        <w:t>是</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lang w:eastAsia="zh-CN"/>
        </w:rPr>
        <w:t>否</w:t>
      </w:r>
    </w:p>
    <w:p w14:paraId="1FE39574">
      <w:pPr>
        <w:pStyle w:val="205"/>
        <w:spacing w:beforeLines="0"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 xml:space="preserve">  收取履约保证金形式：</w:t>
      </w:r>
      <w:r>
        <w:rPr>
          <w:rFonts w:hint="eastAsia" w:ascii="仿宋" w:hAnsi="仿宋" w:eastAsia="仿宋" w:cs="仿宋"/>
          <w:bCs/>
          <w:color w:val="auto"/>
          <w:sz w:val="24"/>
          <w:szCs w:val="24"/>
          <w:highlight w:val="none"/>
          <w:u w:val="single"/>
        </w:rPr>
        <w:t xml:space="preserve">                            </w:t>
      </w:r>
    </w:p>
    <w:p w14:paraId="262EF1BC">
      <w:pPr>
        <w:pStyle w:val="205"/>
        <w:spacing w:beforeLines="0"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收取履约保证金金额：</w:t>
      </w:r>
      <w:r>
        <w:rPr>
          <w:rFonts w:hint="eastAsia" w:ascii="仿宋" w:hAnsi="仿宋" w:eastAsia="仿宋" w:cs="仿宋"/>
          <w:bCs/>
          <w:color w:val="auto"/>
          <w:sz w:val="24"/>
          <w:szCs w:val="24"/>
          <w:highlight w:val="none"/>
          <w:u w:val="single"/>
        </w:rPr>
        <w:t xml:space="preserve">                            </w:t>
      </w:r>
    </w:p>
    <w:p w14:paraId="6220CCDF">
      <w:pPr>
        <w:snapToGrid w:val="0"/>
        <w:spacing w:beforeLines="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u w:val="none"/>
          <w:lang w:val="en-US" w:eastAsia="zh-CN"/>
        </w:rPr>
        <w:t xml:space="preserve">    履约担保期限</w:t>
      </w:r>
      <w:r>
        <w:rPr>
          <w:rFonts w:hint="eastAsia" w:ascii="仿宋" w:hAnsi="仿宋" w:eastAsia="仿宋" w:cs="仿宋"/>
          <w:bCs/>
          <w:color w:val="auto"/>
          <w:sz w:val="24"/>
          <w:szCs w:val="24"/>
          <w:highlight w:val="none"/>
          <w:u w:val="none"/>
          <w:lang w:eastAsia="zh-CN"/>
        </w:rPr>
        <w:t>：</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p>
    <w:p w14:paraId="15A4163D">
      <w:pPr>
        <w:adjustRightInd w:val="0"/>
        <w:snapToGrid w:val="0"/>
        <w:spacing w:before="0" w:beforeLines="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（4）分期履行要求：</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p>
    <w:p w14:paraId="6B0FA3C0">
      <w:pPr>
        <w:adjustRightInd w:val="0"/>
        <w:snapToGrid w:val="0"/>
        <w:spacing w:before="0" w:beforeLines="0"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bCs/>
          <w:color w:val="auto"/>
          <w:sz w:val="24"/>
          <w:szCs w:val="24"/>
          <w:highlight w:val="none"/>
        </w:rPr>
        <w:t>（5）</w:t>
      </w:r>
      <w:r>
        <w:rPr>
          <w:rFonts w:hint="eastAsia" w:ascii="仿宋" w:hAnsi="仿宋" w:eastAsia="仿宋" w:cs="仿宋"/>
          <w:bCs/>
          <w:color w:val="auto"/>
          <w:sz w:val="24"/>
          <w:szCs w:val="24"/>
          <w:highlight w:val="none"/>
          <w:lang w:eastAsia="zh-CN"/>
        </w:rPr>
        <w:t>风险处置措施和替代方案</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u w:val="single"/>
        </w:rPr>
        <w:t xml:space="preserve">                                                               </w:t>
      </w:r>
    </w:p>
    <w:p w14:paraId="58E393E4">
      <w:pPr>
        <w:numPr>
          <w:ilvl w:val="0"/>
          <w:numId w:val="2"/>
        </w:numPr>
        <w:adjustRightInd w:val="0"/>
        <w:snapToGrid w:val="0"/>
        <w:spacing w:before="0" w:beforeLines="0"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合同验收</w:t>
      </w:r>
    </w:p>
    <w:p w14:paraId="16C3EE32">
      <w:pPr>
        <w:numPr>
          <w:ilvl w:val="0"/>
          <w:numId w:val="4"/>
        </w:numPr>
        <w:adjustRightInd w:val="0"/>
        <w:snapToGrid w:val="0"/>
        <w:spacing w:before="0" w:beforeLines="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验收组织方式：</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自行组织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委托第三方组织</w:t>
      </w:r>
    </w:p>
    <w:p w14:paraId="6DFB97DA">
      <w:pPr>
        <w:numPr>
          <w:ilvl w:val="0"/>
          <w:numId w:val="0"/>
        </w:numPr>
        <w:adjustRightInd w:val="0"/>
        <w:snapToGrid w:val="0"/>
        <w:spacing w:before="0" w:beforeLines="0"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验收主体：</w:t>
      </w:r>
      <w:r>
        <w:rPr>
          <w:rFonts w:hint="eastAsia" w:ascii="仿宋" w:hAnsi="仿宋" w:eastAsia="仿宋" w:cs="仿宋"/>
          <w:bCs/>
          <w:color w:val="auto"/>
          <w:sz w:val="24"/>
          <w:szCs w:val="24"/>
          <w:highlight w:val="none"/>
          <w:u w:val="single"/>
        </w:rPr>
        <w:t xml:space="preserve">                  </w:t>
      </w:r>
    </w:p>
    <w:p w14:paraId="17E185F8">
      <w:pPr>
        <w:adjustRightInd w:val="0"/>
        <w:snapToGrid w:val="0"/>
        <w:spacing w:before="0" w:beforeLines="0" w:line="360" w:lineRule="auto"/>
        <w:ind w:firstLine="0"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是否邀请本项目的其他供应商</w:t>
      </w:r>
      <w:r>
        <w:rPr>
          <w:rFonts w:hint="eastAsia" w:ascii="仿宋" w:hAnsi="仿宋" w:eastAsia="仿宋" w:cs="仿宋"/>
          <w:bCs/>
          <w:color w:val="auto"/>
          <w:sz w:val="24"/>
          <w:szCs w:val="24"/>
          <w:highlight w:val="none"/>
          <w:lang w:eastAsia="zh-CN"/>
        </w:rPr>
        <w:t>参加验收</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5DDD3404">
      <w:pPr>
        <w:adjustRightInd w:val="0"/>
        <w:snapToGrid w:val="0"/>
        <w:spacing w:before="0" w:beforeLines="0" w:line="360" w:lineRule="auto"/>
        <w:ind w:firstLine="960" w:firstLineChars="4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是否邀请专家</w:t>
      </w:r>
      <w:r>
        <w:rPr>
          <w:rFonts w:hint="eastAsia" w:ascii="仿宋" w:hAnsi="仿宋" w:eastAsia="仿宋" w:cs="仿宋"/>
          <w:bCs/>
          <w:color w:val="auto"/>
          <w:sz w:val="24"/>
          <w:szCs w:val="24"/>
          <w:highlight w:val="none"/>
          <w:lang w:eastAsia="zh-CN"/>
        </w:rPr>
        <w:t>参加验收</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0E51B046">
      <w:pPr>
        <w:adjustRightInd w:val="0"/>
        <w:snapToGrid w:val="0"/>
        <w:spacing w:before="0" w:beforeLines="0" w:line="360" w:lineRule="auto"/>
        <w:ind w:firstLine="960" w:firstLineChars="4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是否邀请服务对象</w:t>
      </w:r>
      <w:r>
        <w:rPr>
          <w:rFonts w:hint="eastAsia" w:ascii="仿宋" w:hAnsi="仿宋" w:eastAsia="仿宋" w:cs="仿宋"/>
          <w:bCs/>
          <w:color w:val="auto"/>
          <w:sz w:val="24"/>
          <w:szCs w:val="24"/>
          <w:highlight w:val="none"/>
          <w:lang w:eastAsia="zh-CN"/>
        </w:rPr>
        <w:t>参加验收</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4D5CA586">
      <w:pPr>
        <w:adjustRightInd w:val="0"/>
        <w:snapToGrid w:val="0"/>
        <w:spacing w:before="0" w:beforeLines="0" w:line="360" w:lineRule="auto"/>
        <w:ind w:firstLine="960" w:firstLineChars="4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是否邀请第三方检测机构</w:t>
      </w:r>
      <w:r>
        <w:rPr>
          <w:rFonts w:hint="eastAsia" w:ascii="仿宋" w:hAnsi="仿宋" w:eastAsia="仿宋" w:cs="仿宋"/>
          <w:bCs/>
          <w:color w:val="auto"/>
          <w:sz w:val="24"/>
          <w:szCs w:val="24"/>
          <w:highlight w:val="none"/>
          <w:lang w:eastAsia="zh-CN"/>
        </w:rPr>
        <w:t>参加验收</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3F461B84">
      <w:pPr>
        <w:adjustRightInd w:val="0"/>
        <w:snapToGrid w:val="0"/>
        <w:spacing w:before="0" w:beforeLines="0" w:line="360" w:lineRule="auto"/>
        <w:ind w:firstLine="960" w:firstLineChars="4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是否进行抽查检测：</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是</w:t>
      </w:r>
      <w:r>
        <w:rPr>
          <w:rFonts w:hint="eastAsia" w:ascii="仿宋" w:hAnsi="仿宋" w:eastAsia="仿宋" w:cs="仿宋"/>
          <w:bCs/>
          <w:color w:val="auto"/>
          <w:sz w:val="24"/>
          <w:szCs w:val="24"/>
          <w:highlight w:val="none"/>
          <w:lang w:eastAsia="zh-CN"/>
        </w:rPr>
        <w:t>，抽查比例：</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019E4C73">
      <w:pPr>
        <w:adjustRightInd w:val="0"/>
        <w:snapToGrid w:val="0"/>
        <w:spacing w:before="0" w:beforeLines="0" w:line="360" w:lineRule="auto"/>
        <w:ind w:firstLine="960" w:firstLineChars="400"/>
        <w:rPr>
          <w:rFonts w:hint="eastAsia" w:ascii="仿宋" w:hAnsi="仿宋" w:eastAsia="仿宋" w:cs="仿宋"/>
          <w:bCs/>
          <w:color w:val="auto"/>
          <w:sz w:val="24"/>
          <w:szCs w:val="24"/>
          <w:highlight w:val="none"/>
          <w:u w:val="single"/>
          <w:lang w:eastAsia="zh-CN"/>
        </w:rPr>
      </w:pPr>
      <w:r>
        <w:rPr>
          <w:rFonts w:hint="eastAsia" w:ascii="仿宋" w:hAnsi="仿宋" w:eastAsia="仿宋" w:cs="仿宋"/>
          <w:bCs/>
          <w:color w:val="auto"/>
          <w:sz w:val="24"/>
          <w:szCs w:val="24"/>
          <w:highlight w:val="none"/>
          <w:lang w:val="en-US" w:eastAsia="zh-CN"/>
        </w:rPr>
        <w:t>是否存在破坏性检测：</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是</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u w:val="single"/>
          <w:lang w:eastAsia="zh-CN"/>
        </w:rPr>
        <w:t>（应明确对被破坏的检测产品的处理方式）</w:t>
      </w:r>
    </w:p>
    <w:p w14:paraId="664D1BD9">
      <w:pPr>
        <w:adjustRightInd w:val="0"/>
        <w:snapToGrid w:val="0"/>
        <w:spacing w:before="0" w:beforeLines="0" w:line="360" w:lineRule="auto"/>
        <w:ind w:firstLine="960" w:firstLineChars="4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56DB5F8C">
      <w:pPr>
        <w:adjustRightInd w:val="0"/>
        <w:snapToGrid w:val="0"/>
        <w:spacing w:before="0" w:beforeLines="0" w:line="360" w:lineRule="auto"/>
        <w:ind w:firstLine="960" w:firstLineChars="4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验收组织的其他事项：</w:t>
      </w:r>
      <w:r>
        <w:rPr>
          <w:rFonts w:hint="eastAsia" w:ascii="仿宋" w:hAnsi="仿宋" w:eastAsia="仿宋" w:cs="仿宋"/>
          <w:bCs/>
          <w:color w:val="auto"/>
          <w:sz w:val="24"/>
          <w:szCs w:val="24"/>
          <w:highlight w:val="none"/>
          <w:u w:val="single"/>
        </w:rPr>
        <w:t xml:space="preserve">                </w:t>
      </w:r>
    </w:p>
    <w:p w14:paraId="3CCA6C9B">
      <w:pPr>
        <w:adjustRightInd w:val="0"/>
        <w:snapToGrid w:val="0"/>
        <w:spacing w:before="0" w:beforeLines="0"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（2）履约验收时间：</w:t>
      </w:r>
      <w:r>
        <w:rPr>
          <w:rFonts w:hint="eastAsia" w:ascii="仿宋" w:hAnsi="仿宋" w:eastAsia="仿宋" w:cs="仿宋"/>
          <w:bCs/>
          <w:color w:val="auto"/>
          <w:sz w:val="24"/>
          <w:szCs w:val="24"/>
          <w:highlight w:val="none"/>
          <w:u w:val="single"/>
        </w:rPr>
        <w:t>（计划于何时验收/供应商提出验收申请之日起   日内组织验收）</w:t>
      </w:r>
      <w:r>
        <w:rPr>
          <w:rFonts w:hint="eastAsia" w:ascii="仿宋" w:hAnsi="仿宋" w:eastAsia="仿宋" w:cs="仿宋"/>
          <w:bCs/>
          <w:color w:val="auto"/>
          <w:sz w:val="24"/>
          <w:szCs w:val="24"/>
          <w:highlight w:val="none"/>
          <w:u w:val="single"/>
          <w:lang w:val="en-US" w:eastAsia="zh-CN"/>
        </w:rPr>
        <w:t xml:space="preserve"> </w:t>
      </w:r>
    </w:p>
    <w:p w14:paraId="725F29B7">
      <w:pPr>
        <w:adjustRightInd w:val="0"/>
        <w:snapToGrid w:val="0"/>
        <w:spacing w:before="0" w:beforeLines="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（3）履约验收方式：</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一次性验收         </w:t>
      </w:r>
    </w:p>
    <w:p w14:paraId="1E6B7AB0">
      <w:pPr>
        <w:adjustRightInd w:val="0"/>
        <w:snapToGrid w:val="0"/>
        <w:spacing w:before="0" w:beforeLines="0" w:line="360" w:lineRule="auto"/>
        <w:ind w:firstLine="0" w:firstLineChars="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分期/分项验收</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eastAsia="zh-CN"/>
        </w:rPr>
        <w:t>（应明确分期</w:t>
      </w:r>
      <w:r>
        <w:rPr>
          <w:rFonts w:hint="eastAsia" w:ascii="仿宋" w:hAnsi="仿宋" w:eastAsia="仿宋" w:cs="仿宋"/>
          <w:bCs/>
          <w:color w:val="auto"/>
          <w:sz w:val="24"/>
          <w:szCs w:val="24"/>
          <w:highlight w:val="none"/>
          <w:u w:val="single"/>
          <w:lang w:val="en" w:eastAsia="zh-CN"/>
        </w:rPr>
        <w:t>/分项验收的工作安排</w:t>
      </w:r>
      <w:r>
        <w:rPr>
          <w:rFonts w:hint="eastAsia" w:ascii="仿宋" w:hAnsi="仿宋" w:eastAsia="仿宋" w:cs="仿宋"/>
          <w:bCs/>
          <w:color w:val="auto"/>
          <w:sz w:val="24"/>
          <w:szCs w:val="24"/>
          <w:highlight w:val="none"/>
          <w:u w:val="single"/>
          <w:lang w:eastAsia="zh-CN"/>
        </w:rPr>
        <w:t>）</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p>
    <w:p w14:paraId="7CC5AA96">
      <w:pPr>
        <w:adjustRightInd w:val="0"/>
        <w:snapToGrid w:val="0"/>
        <w:spacing w:before="0" w:beforeLines="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（4）履约验收程序：</w:t>
      </w:r>
      <w:r>
        <w:rPr>
          <w:rFonts w:hint="eastAsia" w:ascii="仿宋" w:hAnsi="仿宋" w:eastAsia="仿宋" w:cs="仿宋"/>
          <w:bCs/>
          <w:color w:val="auto"/>
          <w:sz w:val="24"/>
          <w:szCs w:val="24"/>
          <w:highlight w:val="none"/>
          <w:u w:val="single"/>
        </w:rPr>
        <w:t xml:space="preserve">                                         </w:t>
      </w:r>
    </w:p>
    <w:p w14:paraId="277AC8B2">
      <w:pPr>
        <w:adjustRightInd w:val="0"/>
        <w:snapToGrid w:val="0"/>
        <w:spacing w:before="0" w:beforeLines="0"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（5）履约验收的内容：</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eastAsia="zh-CN"/>
        </w:rPr>
        <w:t>（应当包括每一项技术和商务要求的履约情况，特别是落实政府采购扶持中小企业，支持绿色发展和乡村振兴等政策情况）</w:t>
      </w:r>
      <w:r>
        <w:rPr>
          <w:rFonts w:hint="eastAsia" w:ascii="仿宋" w:hAnsi="仿宋" w:eastAsia="仿宋" w:cs="仿宋"/>
          <w:bCs/>
          <w:color w:val="auto"/>
          <w:sz w:val="24"/>
          <w:szCs w:val="24"/>
          <w:highlight w:val="none"/>
          <w:u w:val="single"/>
        </w:rPr>
        <w:t xml:space="preserve">                                      </w:t>
      </w:r>
    </w:p>
    <w:p w14:paraId="191F3B97">
      <w:pPr>
        <w:adjustRightInd w:val="0"/>
        <w:snapToGrid w:val="0"/>
        <w:spacing w:before="0" w:beforeLines="0"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（6）履约验收标准：</w:t>
      </w:r>
      <w:r>
        <w:rPr>
          <w:rFonts w:hint="eastAsia" w:ascii="仿宋" w:hAnsi="仿宋" w:eastAsia="仿宋" w:cs="仿宋"/>
          <w:bCs/>
          <w:color w:val="auto"/>
          <w:sz w:val="24"/>
          <w:szCs w:val="24"/>
          <w:highlight w:val="none"/>
          <w:u w:val="single"/>
        </w:rPr>
        <w:t xml:space="preserve">                                         </w:t>
      </w:r>
    </w:p>
    <w:p w14:paraId="52500B93">
      <w:pPr>
        <w:pStyle w:val="205"/>
        <w:spacing w:beforeLines="0" w:line="360" w:lineRule="auto"/>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highlight w:val="none"/>
          <w:u w:val="none"/>
          <w:lang w:eastAsia="zh-CN"/>
        </w:rPr>
        <w:t>（</w:t>
      </w:r>
      <w:r>
        <w:rPr>
          <w:rFonts w:hint="eastAsia" w:ascii="仿宋" w:hAnsi="仿宋" w:eastAsia="仿宋" w:cs="仿宋"/>
          <w:bCs/>
          <w:color w:val="auto"/>
          <w:sz w:val="24"/>
          <w:szCs w:val="24"/>
          <w:highlight w:val="none"/>
          <w:u w:val="none"/>
          <w:lang w:val="en-US" w:eastAsia="zh-CN"/>
        </w:rPr>
        <w:t>7</w:t>
      </w:r>
      <w:r>
        <w:rPr>
          <w:rFonts w:hint="eastAsia" w:ascii="仿宋" w:hAnsi="仿宋" w:eastAsia="仿宋" w:cs="仿宋"/>
          <w:bCs/>
          <w:color w:val="auto"/>
          <w:sz w:val="24"/>
          <w:szCs w:val="24"/>
          <w:highlight w:val="none"/>
          <w:u w:val="none"/>
          <w:lang w:eastAsia="zh-CN"/>
        </w:rPr>
        <w:t>）是否以采购活动中供应商提供的样品作为参考：</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4E563F6C">
      <w:pPr>
        <w:adjustRightInd w:val="0"/>
        <w:snapToGrid w:val="0"/>
        <w:spacing w:before="0" w:beforeLines="0"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（8）履约验收其他事项：</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i w:val="0"/>
          <w:iCs w:val="0"/>
          <w:color w:val="auto"/>
          <w:sz w:val="24"/>
          <w:szCs w:val="24"/>
          <w:highlight w:val="none"/>
          <w:u w:val="single"/>
        </w:rPr>
        <w:t>（产权过户登记等）</w:t>
      </w:r>
      <w:r>
        <w:rPr>
          <w:rFonts w:hint="eastAsia" w:ascii="仿宋" w:hAnsi="仿宋" w:eastAsia="仿宋" w:cs="仿宋"/>
          <w:bCs/>
          <w:color w:val="auto"/>
          <w:sz w:val="24"/>
          <w:szCs w:val="24"/>
          <w:highlight w:val="none"/>
          <w:u w:val="single"/>
        </w:rPr>
        <w:t xml:space="preserve">          </w:t>
      </w:r>
    </w:p>
    <w:p w14:paraId="435234C7">
      <w:pPr>
        <w:numPr>
          <w:ilvl w:val="0"/>
          <w:numId w:val="2"/>
        </w:numPr>
        <w:adjustRightInd w:val="0"/>
        <w:snapToGrid w:val="0"/>
        <w:spacing w:before="0" w:beforeLines="0"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组成合同的文件</w:t>
      </w:r>
    </w:p>
    <w:p w14:paraId="79D984B6">
      <w:pPr>
        <w:adjustRightInd w:val="0"/>
        <w:snapToGrid w:val="0"/>
        <w:spacing w:before="0" w:beforeLines="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本协议书与下列文件一起构成合同文件，如下述文件之间有任何抵触、矛盾或歧义，应按以下顺序解释：</w:t>
      </w:r>
    </w:p>
    <w:p w14:paraId="307F57C8">
      <w:pPr>
        <w:adjustRightInd w:val="0"/>
        <w:snapToGrid w:val="0"/>
        <w:spacing w:before="0" w:beforeLines="0"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政府采购</w:t>
      </w:r>
      <w:r>
        <w:rPr>
          <w:rFonts w:hint="eastAsia" w:ascii="仿宋" w:hAnsi="仿宋" w:eastAsia="仿宋" w:cs="仿宋"/>
          <w:color w:val="auto"/>
          <w:sz w:val="24"/>
          <w:szCs w:val="24"/>
          <w:highlight w:val="none"/>
        </w:rPr>
        <w:t>合同协议书及其变更、补充</w:t>
      </w:r>
      <w:r>
        <w:rPr>
          <w:rFonts w:hint="eastAsia" w:ascii="仿宋" w:hAnsi="仿宋" w:eastAsia="仿宋" w:cs="仿宋"/>
          <w:color w:val="auto"/>
          <w:sz w:val="24"/>
          <w:szCs w:val="24"/>
          <w:highlight w:val="none"/>
          <w:lang w:eastAsia="zh-CN"/>
        </w:rPr>
        <w:t>协议</w:t>
      </w:r>
    </w:p>
    <w:p w14:paraId="45266DA7">
      <w:pPr>
        <w:adjustRightInd w:val="0"/>
        <w:snapToGrid w:val="0"/>
        <w:spacing w:before="0" w:beforeLines="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）政府采购合同专用条款</w:t>
      </w:r>
    </w:p>
    <w:p w14:paraId="002D65EE">
      <w:pPr>
        <w:adjustRightInd w:val="0"/>
        <w:snapToGrid w:val="0"/>
        <w:spacing w:before="0" w:beforeLines="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）政府采购合同通用条款</w:t>
      </w:r>
    </w:p>
    <w:p w14:paraId="3CD038F7">
      <w:pPr>
        <w:adjustRightInd w:val="0"/>
        <w:snapToGrid w:val="0"/>
        <w:spacing w:before="0" w:beforeLines="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通知书</w:t>
      </w:r>
    </w:p>
    <w:p w14:paraId="7BBB4EB1">
      <w:pPr>
        <w:adjustRightInd w:val="0"/>
        <w:snapToGrid w:val="0"/>
        <w:spacing w:before="0" w:beforeLines="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）投标（响应）文件</w:t>
      </w:r>
    </w:p>
    <w:p w14:paraId="079BA1FA">
      <w:pPr>
        <w:adjustRightInd w:val="0"/>
        <w:snapToGrid w:val="0"/>
        <w:spacing w:before="0" w:beforeLines="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（6）采购文件</w:t>
      </w:r>
    </w:p>
    <w:p w14:paraId="3D2C115B">
      <w:pPr>
        <w:adjustRightInd w:val="0"/>
        <w:snapToGrid w:val="0"/>
        <w:spacing w:before="0" w:beforeLines="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（7）有关技术文件，图纸</w:t>
      </w:r>
    </w:p>
    <w:p w14:paraId="5462D12E">
      <w:pPr>
        <w:pStyle w:val="205"/>
        <w:spacing w:beforeLines="0" w:line="360" w:lineRule="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bCs w:val="0"/>
          <w:color w:val="auto"/>
          <w:kern w:val="2"/>
          <w:sz w:val="24"/>
          <w:szCs w:val="24"/>
          <w:highlight w:val="none"/>
          <w:lang w:eastAsia="zh-CN"/>
        </w:rPr>
        <w:t>国家法律、行政法规和规章制度规定或合同约定的作为合同组成部分的其他文件</w:t>
      </w:r>
    </w:p>
    <w:p w14:paraId="60D63C16">
      <w:pPr>
        <w:numPr>
          <w:ilvl w:val="0"/>
          <w:numId w:val="2"/>
        </w:numPr>
        <w:adjustRightInd w:val="0"/>
        <w:snapToGrid w:val="0"/>
        <w:spacing w:before="0" w:beforeLines="0"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合同生效</w:t>
      </w:r>
    </w:p>
    <w:p w14:paraId="28A39F84">
      <w:pPr>
        <w:adjustRightInd w:val="0"/>
        <w:snapToGrid w:val="0"/>
        <w:spacing w:before="0" w:beforeLines="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本合同自</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生效。</w:t>
      </w:r>
    </w:p>
    <w:p w14:paraId="49DEEF96">
      <w:pPr>
        <w:numPr>
          <w:ilvl w:val="0"/>
          <w:numId w:val="2"/>
        </w:numPr>
        <w:adjustRightInd w:val="0"/>
        <w:snapToGrid w:val="0"/>
        <w:spacing w:before="0" w:beforeLines="0"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合同份数</w:t>
      </w:r>
    </w:p>
    <w:p w14:paraId="184FB8AB">
      <w:pPr>
        <w:adjustRightInd w:val="0"/>
        <w:snapToGrid w:val="0"/>
        <w:spacing w:before="0" w:beforeLines="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本合同一式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执</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执</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份，均具有同等法律效力。</w:t>
      </w:r>
    </w:p>
    <w:p w14:paraId="7128BDE9">
      <w:pPr>
        <w:adjustRightInd w:val="0"/>
        <w:snapToGrid w:val="0"/>
        <w:spacing w:before="0" w:beforeLines="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合同订立时间：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193C2C69">
      <w:pPr>
        <w:adjustRightInd w:val="0"/>
        <w:snapToGrid w:val="0"/>
        <w:spacing w:before="0" w:beforeLines="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合同订立地点：</w:t>
      </w:r>
      <w:r>
        <w:rPr>
          <w:rFonts w:hint="eastAsia" w:ascii="仿宋" w:hAnsi="仿宋" w:eastAsia="仿宋" w:cs="仿宋"/>
          <w:color w:val="auto"/>
          <w:sz w:val="24"/>
          <w:szCs w:val="24"/>
          <w:highlight w:val="none"/>
          <w:u w:val="single"/>
        </w:rPr>
        <w:t xml:space="preserve">                           </w:t>
      </w:r>
    </w:p>
    <w:p w14:paraId="0A721489">
      <w:pPr>
        <w:adjustRightInd w:val="0"/>
        <w:snapToGrid w:val="0"/>
        <w:spacing w:before="0" w:beforeLines="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附件：具体标</w:t>
      </w:r>
      <w:r>
        <w:rPr>
          <w:rFonts w:hint="eastAsia" w:ascii="仿宋" w:hAnsi="仿宋" w:eastAsia="仿宋" w:cs="仿宋"/>
          <w:color w:val="auto"/>
          <w:sz w:val="24"/>
          <w:szCs w:val="24"/>
          <w:highlight w:val="none"/>
          <w:lang w:eastAsia="zh-CN"/>
        </w:rPr>
        <w:t>的及其</w:t>
      </w:r>
      <w:r>
        <w:rPr>
          <w:rFonts w:hint="eastAsia" w:ascii="仿宋" w:hAnsi="仿宋" w:eastAsia="仿宋" w:cs="仿宋"/>
          <w:color w:val="auto"/>
          <w:sz w:val="24"/>
          <w:szCs w:val="24"/>
          <w:highlight w:val="none"/>
          <w:u w:val="none"/>
          <w:lang w:val="en-US" w:eastAsia="zh-CN"/>
        </w:rPr>
        <w:t>技术要求和商务要求</w:t>
      </w:r>
      <w:r>
        <w:rPr>
          <w:rFonts w:hint="eastAsia" w:ascii="仿宋" w:hAnsi="仿宋" w:eastAsia="仿宋" w:cs="仿宋"/>
          <w:color w:val="auto"/>
          <w:sz w:val="24"/>
          <w:szCs w:val="24"/>
          <w:highlight w:val="none"/>
        </w:rPr>
        <w:t>、联合协议、分包</w:t>
      </w:r>
      <w:r>
        <w:rPr>
          <w:rFonts w:hint="eastAsia" w:ascii="仿宋" w:hAnsi="仿宋" w:eastAsia="仿宋" w:cs="仿宋"/>
          <w:color w:val="auto"/>
          <w:sz w:val="24"/>
          <w:szCs w:val="24"/>
          <w:highlight w:val="none"/>
          <w:lang w:eastAsia="zh-CN"/>
        </w:rPr>
        <w:t>意向</w:t>
      </w:r>
      <w:r>
        <w:rPr>
          <w:rFonts w:hint="eastAsia" w:ascii="仿宋" w:hAnsi="仿宋" w:eastAsia="仿宋" w:cs="仿宋"/>
          <w:color w:val="auto"/>
          <w:sz w:val="24"/>
          <w:szCs w:val="24"/>
          <w:highlight w:val="none"/>
        </w:rPr>
        <w:t>协议等。</w:t>
      </w:r>
    </w:p>
    <w:tbl>
      <w:tblPr>
        <w:tblStyle w:val="38"/>
        <w:tblW w:w="4927" w:type="pct"/>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60"/>
        <w:gridCol w:w="2628"/>
        <w:gridCol w:w="2156"/>
        <w:gridCol w:w="2306"/>
      </w:tblGrid>
      <w:tr w14:paraId="302EC4A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jc w:val="center"/>
        </w:trPr>
        <w:tc>
          <w:tcPr>
            <w:tcW w:w="2562" w:type="pct"/>
            <w:gridSpan w:val="2"/>
            <w:tcBorders>
              <w:bottom w:val="single" w:color="auto" w:sz="2" w:space="0"/>
              <w:right w:val="single" w:color="auto" w:sz="2" w:space="0"/>
            </w:tcBorders>
            <w:vAlign w:val="center"/>
          </w:tcPr>
          <w:p w14:paraId="4DC091FD">
            <w:pPr>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甲方（采购人</w:t>
            </w:r>
            <w:r>
              <w:rPr>
                <w:rFonts w:hint="eastAsia" w:ascii="仿宋" w:hAnsi="仿宋" w:eastAsia="仿宋" w:cs="仿宋"/>
                <w:color w:val="auto"/>
                <w:sz w:val="21"/>
                <w:szCs w:val="21"/>
                <w:highlight w:val="none"/>
                <w:lang w:eastAsia="zh-CN"/>
              </w:rPr>
              <w:t>、受采购人委托签订合同的单位</w:t>
            </w:r>
            <w:r>
              <w:rPr>
                <w:rFonts w:hint="eastAsia" w:ascii="仿宋" w:hAnsi="仿宋" w:eastAsia="仿宋" w:cs="仿宋"/>
                <w:color w:val="auto"/>
                <w:sz w:val="21"/>
                <w:szCs w:val="21"/>
                <w:highlight w:val="none"/>
              </w:rPr>
              <w:t>或采购文件约定的合同甲方）</w:t>
            </w:r>
          </w:p>
        </w:tc>
        <w:tc>
          <w:tcPr>
            <w:tcW w:w="2437" w:type="pct"/>
            <w:gridSpan w:val="2"/>
            <w:tcBorders>
              <w:left w:val="single" w:color="auto" w:sz="2" w:space="0"/>
              <w:bottom w:val="single" w:color="auto" w:sz="2" w:space="0"/>
            </w:tcBorders>
            <w:vAlign w:val="center"/>
          </w:tcPr>
          <w:p w14:paraId="6EE2C265">
            <w:pPr>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乙方（供应商）</w:t>
            </w:r>
          </w:p>
        </w:tc>
      </w:tr>
      <w:tr w14:paraId="42B165A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jc w:val="center"/>
        </w:trPr>
        <w:tc>
          <w:tcPr>
            <w:tcW w:w="1126" w:type="pct"/>
            <w:tcBorders>
              <w:top w:val="single" w:color="auto" w:sz="2" w:space="0"/>
              <w:bottom w:val="single" w:color="auto" w:sz="2" w:space="0"/>
              <w:right w:val="single" w:color="auto" w:sz="2" w:space="0"/>
            </w:tcBorders>
            <w:vAlign w:val="center"/>
          </w:tcPr>
          <w:p w14:paraId="051F64B5">
            <w:pPr>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单位名称（公章</w:t>
            </w:r>
            <w:r>
              <w:rPr>
                <w:rFonts w:hint="eastAsia" w:ascii="仿宋" w:hAnsi="仿宋" w:eastAsia="仿宋" w:cs="仿宋"/>
                <w:color w:val="auto"/>
                <w:sz w:val="21"/>
                <w:szCs w:val="21"/>
                <w:highlight w:val="none"/>
                <w:lang w:eastAsia="zh-CN"/>
              </w:rPr>
              <w:t>或合同章</w:t>
            </w:r>
            <w:r>
              <w:rPr>
                <w:rFonts w:hint="eastAsia" w:ascii="仿宋" w:hAnsi="仿宋" w:eastAsia="仿宋" w:cs="仿宋"/>
                <w:color w:val="auto"/>
                <w:sz w:val="21"/>
                <w:szCs w:val="21"/>
                <w:highlight w:val="none"/>
              </w:rPr>
              <w:t>）</w:t>
            </w:r>
          </w:p>
        </w:tc>
        <w:tc>
          <w:tcPr>
            <w:tcW w:w="1436" w:type="pct"/>
            <w:tcBorders>
              <w:top w:val="single" w:color="auto" w:sz="2" w:space="0"/>
              <w:left w:val="single" w:color="auto" w:sz="2" w:space="0"/>
              <w:bottom w:val="single" w:color="auto" w:sz="2" w:space="0"/>
              <w:right w:val="single" w:color="auto" w:sz="2" w:space="0"/>
            </w:tcBorders>
            <w:vAlign w:val="center"/>
          </w:tcPr>
          <w:p w14:paraId="6A0C4D24">
            <w:pPr>
              <w:adjustRightInd w:val="0"/>
              <w:snapToGrid w:val="0"/>
              <w:spacing w:line="360" w:lineRule="auto"/>
              <w:jc w:val="center"/>
              <w:rPr>
                <w:rFonts w:hint="eastAsia" w:ascii="仿宋" w:hAnsi="仿宋" w:eastAsia="仿宋" w:cs="仿宋"/>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89530F1">
            <w:pPr>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单位名称（公章</w:t>
            </w:r>
            <w:r>
              <w:rPr>
                <w:rFonts w:hint="eastAsia" w:ascii="仿宋" w:hAnsi="仿宋" w:eastAsia="仿宋" w:cs="仿宋"/>
                <w:color w:val="auto"/>
                <w:sz w:val="21"/>
                <w:szCs w:val="21"/>
                <w:highlight w:val="none"/>
                <w:lang w:eastAsia="zh-CN"/>
              </w:rPr>
              <w:t>或合同章</w:t>
            </w:r>
            <w:r>
              <w:rPr>
                <w:rFonts w:hint="eastAsia" w:ascii="仿宋" w:hAnsi="仿宋" w:eastAsia="仿宋" w:cs="仿宋"/>
                <w:color w:val="auto"/>
                <w:sz w:val="21"/>
                <w:szCs w:val="21"/>
                <w:highlight w:val="none"/>
              </w:rPr>
              <w:t>）</w:t>
            </w:r>
          </w:p>
        </w:tc>
        <w:tc>
          <w:tcPr>
            <w:tcW w:w="1259" w:type="pct"/>
            <w:tcBorders>
              <w:top w:val="single" w:color="auto" w:sz="2" w:space="0"/>
              <w:left w:val="single" w:color="auto" w:sz="2" w:space="0"/>
              <w:bottom w:val="single" w:color="auto" w:sz="2" w:space="0"/>
            </w:tcBorders>
            <w:vAlign w:val="center"/>
          </w:tcPr>
          <w:p w14:paraId="595097ED">
            <w:pPr>
              <w:adjustRightInd w:val="0"/>
              <w:snapToGrid w:val="0"/>
              <w:spacing w:line="360" w:lineRule="auto"/>
              <w:jc w:val="center"/>
              <w:rPr>
                <w:rFonts w:hint="eastAsia" w:ascii="仿宋" w:hAnsi="仿宋" w:eastAsia="仿宋" w:cs="仿宋"/>
                <w:color w:val="auto"/>
                <w:spacing w:val="20"/>
                <w:sz w:val="21"/>
                <w:szCs w:val="21"/>
                <w:highlight w:val="none"/>
              </w:rPr>
            </w:pPr>
          </w:p>
        </w:tc>
      </w:tr>
      <w:tr w14:paraId="3832E48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jc w:val="center"/>
        </w:trPr>
        <w:tc>
          <w:tcPr>
            <w:tcW w:w="1126" w:type="pct"/>
            <w:vMerge w:val="restart"/>
            <w:tcBorders>
              <w:top w:val="single" w:color="auto" w:sz="2" w:space="0"/>
              <w:right w:val="single" w:color="auto" w:sz="2" w:space="0"/>
            </w:tcBorders>
            <w:vAlign w:val="center"/>
          </w:tcPr>
          <w:p w14:paraId="39A4B2EF">
            <w:pPr>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w:t>
            </w:r>
          </w:p>
          <w:p w14:paraId="29F28F53">
            <w:pPr>
              <w:adjustRightInd w:val="0"/>
              <w:snapToGrid w:val="0"/>
              <w:spacing w:line="360" w:lineRule="auto"/>
              <w:ind w:firstLine="100" w:firstLineChars="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3B24CF75">
            <w:pPr>
              <w:adjustRightInd w:val="0"/>
              <w:snapToGrid w:val="0"/>
              <w:spacing w:line="360" w:lineRule="auto"/>
              <w:jc w:val="center"/>
              <w:rPr>
                <w:rFonts w:hint="eastAsia" w:ascii="仿宋" w:hAnsi="仿宋" w:eastAsia="仿宋" w:cs="仿宋"/>
                <w:color w:val="auto"/>
                <w:sz w:val="21"/>
                <w:szCs w:val="21"/>
                <w:highlight w:val="none"/>
              </w:rPr>
            </w:pPr>
          </w:p>
        </w:tc>
        <w:tc>
          <w:tcPr>
            <w:tcW w:w="1178" w:type="pct"/>
            <w:tcBorders>
              <w:top w:val="single" w:color="auto" w:sz="2" w:space="0"/>
              <w:left w:val="single" w:color="auto" w:sz="2" w:space="0"/>
              <w:right w:val="single" w:color="auto" w:sz="2" w:space="0"/>
            </w:tcBorders>
            <w:vAlign w:val="center"/>
          </w:tcPr>
          <w:p w14:paraId="659E5417">
            <w:pPr>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w:t>
            </w:r>
          </w:p>
          <w:p w14:paraId="038E9C7F">
            <w:pPr>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或其委托代理人（签章）</w:t>
            </w:r>
          </w:p>
        </w:tc>
        <w:tc>
          <w:tcPr>
            <w:tcW w:w="1259" w:type="pct"/>
            <w:tcBorders>
              <w:top w:val="single" w:color="auto" w:sz="2" w:space="0"/>
              <w:left w:val="single" w:color="auto" w:sz="2" w:space="0"/>
              <w:bottom w:val="single" w:color="auto" w:sz="2" w:space="0"/>
            </w:tcBorders>
            <w:vAlign w:val="center"/>
          </w:tcPr>
          <w:p w14:paraId="46E8CA01">
            <w:pPr>
              <w:adjustRightInd w:val="0"/>
              <w:snapToGrid w:val="0"/>
              <w:spacing w:line="360" w:lineRule="auto"/>
              <w:jc w:val="center"/>
              <w:rPr>
                <w:rFonts w:hint="eastAsia" w:ascii="仿宋" w:hAnsi="仿宋" w:eastAsia="仿宋" w:cs="仿宋"/>
                <w:color w:val="auto"/>
                <w:sz w:val="21"/>
                <w:szCs w:val="21"/>
                <w:highlight w:val="none"/>
              </w:rPr>
            </w:pPr>
          </w:p>
        </w:tc>
      </w:tr>
      <w:tr w14:paraId="6056FBA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vMerge w:val="continue"/>
            <w:tcBorders>
              <w:bottom w:val="single" w:color="auto" w:sz="2" w:space="0"/>
              <w:right w:val="single" w:color="auto" w:sz="2" w:space="0"/>
            </w:tcBorders>
            <w:vAlign w:val="center"/>
          </w:tcPr>
          <w:p w14:paraId="21382214">
            <w:pPr>
              <w:adjustRightInd w:val="0"/>
              <w:snapToGrid w:val="0"/>
              <w:spacing w:line="360" w:lineRule="auto"/>
              <w:jc w:val="center"/>
              <w:rPr>
                <w:rFonts w:hint="eastAsia" w:ascii="仿宋" w:hAnsi="仿宋" w:eastAsia="仿宋" w:cs="仿宋"/>
                <w:color w:val="auto"/>
                <w:sz w:val="21"/>
                <w:szCs w:val="21"/>
                <w:highlight w:val="none"/>
              </w:rPr>
            </w:pPr>
          </w:p>
        </w:tc>
        <w:tc>
          <w:tcPr>
            <w:tcW w:w="1436" w:type="pct"/>
            <w:vMerge w:val="continue"/>
            <w:tcBorders>
              <w:left w:val="single" w:color="auto" w:sz="2" w:space="0"/>
              <w:bottom w:val="single" w:color="auto" w:sz="2" w:space="0"/>
              <w:right w:val="single" w:color="auto" w:sz="2" w:space="0"/>
            </w:tcBorders>
            <w:vAlign w:val="center"/>
          </w:tcPr>
          <w:p w14:paraId="03915FFC">
            <w:pPr>
              <w:adjustRightInd w:val="0"/>
              <w:snapToGrid w:val="0"/>
              <w:spacing w:line="360" w:lineRule="auto"/>
              <w:jc w:val="center"/>
              <w:rPr>
                <w:rFonts w:hint="eastAsia" w:ascii="仿宋" w:hAnsi="仿宋" w:eastAsia="仿宋" w:cs="仿宋"/>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D869C56">
            <w:pPr>
              <w:adjustRightInd w:val="0"/>
              <w:snapToGrid w:val="0"/>
              <w:spacing w:line="36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拥有者性别</w:t>
            </w:r>
          </w:p>
        </w:tc>
        <w:tc>
          <w:tcPr>
            <w:tcW w:w="1259" w:type="pct"/>
            <w:tcBorders>
              <w:top w:val="single" w:color="auto" w:sz="2" w:space="0"/>
              <w:left w:val="single" w:color="auto" w:sz="2" w:space="0"/>
              <w:bottom w:val="single" w:color="auto" w:sz="2" w:space="0"/>
            </w:tcBorders>
            <w:vAlign w:val="center"/>
          </w:tcPr>
          <w:p w14:paraId="3DC268BC">
            <w:pPr>
              <w:adjustRightInd w:val="0"/>
              <w:snapToGrid w:val="0"/>
              <w:spacing w:line="360" w:lineRule="auto"/>
              <w:jc w:val="center"/>
              <w:rPr>
                <w:rFonts w:hint="eastAsia" w:ascii="仿宋" w:hAnsi="仿宋" w:eastAsia="仿宋" w:cs="仿宋"/>
                <w:color w:val="auto"/>
                <w:spacing w:val="20"/>
                <w:sz w:val="21"/>
                <w:szCs w:val="21"/>
                <w:highlight w:val="none"/>
              </w:rPr>
            </w:pPr>
          </w:p>
        </w:tc>
      </w:tr>
      <w:tr w14:paraId="13CF25A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29746FD7">
            <w:pPr>
              <w:adjustRightInd w:val="0"/>
              <w:snapToGrid w:val="0"/>
              <w:spacing w:line="36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住</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37495827">
            <w:pPr>
              <w:adjustRightInd w:val="0"/>
              <w:snapToGrid w:val="0"/>
              <w:spacing w:line="360" w:lineRule="auto"/>
              <w:jc w:val="center"/>
              <w:rPr>
                <w:rFonts w:hint="eastAsia" w:ascii="仿宋" w:hAnsi="仿宋" w:eastAsia="仿宋" w:cs="仿宋"/>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C8B1169">
            <w:pPr>
              <w:adjustRightInd w:val="0"/>
              <w:snapToGrid w:val="0"/>
              <w:spacing w:line="36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住</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lang w:eastAsia="zh-CN"/>
              </w:rPr>
              <w:t>所</w:t>
            </w:r>
          </w:p>
        </w:tc>
        <w:tc>
          <w:tcPr>
            <w:tcW w:w="1259" w:type="pct"/>
            <w:tcBorders>
              <w:top w:val="single" w:color="auto" w:sz="2" w:space="0"/>
              <w:left w:val="single" w:color="auto" w:sz="2" w:space="0"/>
              <w:bottom w:val="single" w:color="auto" w:sz="2" w:space="0"/>
            </w:tcBorders>
            <w:vAlign w:val="center"/>
          </w:tcPr>
          <w:p w14:paraId="48B637EB">
            <w:pPr>
              <w:adjustRightInd w:val="0"/>
              <w:snapToGrid w:val="0"/>
              <w:spacing w:line="360" w:lineRule="auto"/>
              <w:jc w:val="center"/>
              <w:rPr>
                <w:rFonts w:hint="eastAsia" w:ascii="仿宋" w:hAnsi="仿宋" w:eastAsia="仿宋" w:cs="仿宋"/>
                <w:color w:val="auto"/>
                <w:spacing w:val="20"/>
                <w:sz w:val="21"/>
                <w:szCs w:val="21"/>
                <w:highlight w:val="none"/>
              </w:rPr>
            </w:pPr>
          </w:p>
        </w:tc>
      </w:tr>
      <w:tr w14:paraId="1AE3DD0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14F6DF5D">
            <w:pPr>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2AEAB12B">
            <w:pPr>
              <w:adjustRightInd w:val="0"/>
              <w:snapToGrid w:val="0"/>
              <w:spacing w:line="360" w:lineRule="auto"/>
              <w:jc w:val="center"/>
              <w:rPr>
                <w:rFonts w:hint="eastAsia" w:ascii="仿宋" w:hAnsi="仿宋" w:eastAsia="仿宋" w:cs="仿宋"/>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4AE1A21">
            <w:pPr>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 系 人</w:t>
            </w:r>
          </w:p>
        </w:tc>
        <w:tc>
          <w:tcPr>
            <w:tcW w:w="1259" w:type="pct"/>
            <w:tcBorders>
              <w:top w:val="single" w:color="auto" w:sz="2" w:space="0"/>
              <w:left w:val="single" w:color="auto" w:sz="2" w:space="0"/>
              <w:bottom w:val="single" w:color="auto" w:sz="2" w:space="0"/>
            </w:tcBorders>
            <w:vAlign w:val="center"/>
          </w:tcPr>
          <w:p w14:paraId="56685240">
            <w:pPr>
              <w:adjustRightInd w:val="0"/>
              <w:snapToGrid w:val="0"/>
              <w:spacing w:line="360" w:lineRule="auto"/>
              <w:jc w:val="center"/>
              <w:rPr>
                <w:rFonts w:hint="eastAsia" w:ascii="仿宋" w:hAnsi="仿宋" w:eastAsia="仿宋" w:cs="仿宋"/>
                <w:color w:val="auto"/>
                <w:spacing w:val="20"/>
                <w:sz w:val="21"/>
                <w:szCs w:val="21"/>
                <w:highlight w:val="none"/>
              </w:rPr>
            </w:pPr>
          </w:p>
        </w:tc>
      </w:tr>
      <w:tr w14:paraId="17F1E01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3CEC21F2">
            <w:pPr>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49EA9459">
            <w:pPr>
              <w:adjustRightInd w:val="0"/>
              <w:snapToGrid w:val="0"/>
              <w:spacing w:line="360" w:lineRule="auto"/>
              <w:jc w:val="center"/>
              <w:rPr>
                <w:rFonts w:hint="eastAsia" w:ascii="仿宋" w:hAnsi="仿宋" w:eastAsia="仿宋" w:cs="仿宋"/>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88C2E73">
            <w:pPr>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p>
        </w:tc>
        <w:tc>
          <w:tcPr>
            <w:tcW w:w="1259" w:type="pct"/>
            <w:tcBorders>
              <w:top w:val="single" w:color="auto" w:sz="2" w:space="0"/>
              <w:left w:val="single" w:color="auto" w:sz="2" w:space="0"/>
              <w:bottom w:val="single" w:color="auto" w:sz="2" w:space="0"/>
            </w:tcBorders>
            <w:vAlign w:val="center"/>
          </w:tcPr>
          <w:p w14:paraId="13241303">
            <w:pPr>
              <w:adjustRightInd w:val="0"/>
              <w:snapToGrid w:val="0"/>
              <w:spacing w:line="360" w:lineRule="auto"/>
              <w:jc w:val="center"/>
              <w:rPr>
                <w:rFonts w:hint="eastAsia" w:ascii="仿宋" w:hAnsi="仿宋" w:eastAsia="仿宋" w:cs="仿宋"/>
                <w:color w:val="auto"/>
                <w:spacing w:val="20"/>
                <w:sz w:val="21"/>
                <w:szCs w:val="21"/>
                <w:highlight w:val="none"/>
              </w:rPr>
            </w:pPr>
          </w:p>
        </w:tc>
      </w:tr>
      <w:tr w14:paraId="1645900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224B6966">
            <w:pPr>
              <w:adjustRightInd w:val="0"/>
              <w:snapToGrid w:val="0"/>
              <w:spacing w:line="36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351331CD">
            <w:pPr>
              <w:adjustRightInd w:val="0"/>
              <w:snapToGrid w:val="0"/>
              <w:spacing w:line="360" w:lineRule="auto"/>
              <w:jc w:val="center"/>
              <w:rPr>
                <w:rFonts w:hint="eastAsia" w:ascii="仿宋" w:hAnsi="仿宋" w:eastAsia="仿宋" w:cs="仿宋"/>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69D1764">
            <w:pPr>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通信地址</w:t>
            </w:r>
          </w:p>
        </w:tc>
        <w:tc>
          <w:tcPr>
            <w:tcW w:w="1259" w:type="pct"/>
            <w:tcBorders>
              <w:top w:val="single" w:color="auto" w:sz="2" w:space="0"/>
              <w:left w:val="single" w:color="auto" w:sz="2" w:space="0"/>
              <w:bottom w:val="single" w:color="auto" w:sz="2" w:space="0"/>
            </w:tcBorders>
            <w:vAlign w:val="center"/>
          </w:tcPr>
          <w:p w14:paraId="78AEFD23">
            <w:pPr>
              <w:adjustRightInd w:val="0"/>
              <w:snapToGrid w:val="0"/>
              <w:spacing w:line="360" w:lineRule="auto"/>
              <w:jc w:val="center"/>
              <w:rPr>
                <w:rFonts w:hint="eastAsia" w:ascii="仿宋" w:hAnsi="仿宋" w:eastAsia="仿宋" w:cs="仿宋"/>
                <w:color w:val="auto"/>
                <w:spacing w:val="20"/>
                <w:sz w:val="21"/>
                <w:szCs w:val="21"/>
                <w:highlight w:val="none"/>
              </w:rPr>
            </w:pPr>
          </w:p>
        </w:tc>
      </w:tr>
      <w:tr w14:paraId="4A53C21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30234FEC">
            <w:pPr>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650AE750">
            <w:pPr>
              <w:adjustRightInd w:val="0"/>
              <w:snapToGrid w:val="0"/>
              <w:spacing w:line="360" w:lineRule="auto"/>
              <w:jc w:val="center"/>
              <w:rPr>
                <w:rFonts w:hint="eastAsia" w:ascii="仿宋" w:hAnsi="仿宋" w:eastAsia="仿宋" w:cs="仿宋"/>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AFF1E5A">
            <w:pPr>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邮政编码</w:t>
            </w:r>
          </w:p>
        </w:tc>
        <w:tc>
          <w:tcPr>
            <w:tcW w:w="1259" w:type="pct"/>
            <w:tcBorders>
              <w:top w:val="single" w:color="auto" w:sz="2" w:space="0"/>
              <w:left w:val="single" w:color="auto" w:sz="2" w:space="0"/>
              <w:bottom w:val="single" w:color="auto" w:sz="2" w:space="0"/>
            </w:tcBorders>
            <w:vAlign w:val="center"/>
          </w:tcPr>
          <w:p w14:paraId="240AE9E0">
            <w:pPr>
              <w:adjustRightInd w:val="0"/>
              <w:snapToGrid w:val="0"/>
              <w:spacing w:line="360" w:lineRule="auto"/>
              <w:jc w:val="center"/>
              <w:rPr>
                <w:rFonts w:hint="eastAsia" w:ascii="仿宋" w:hAnsi="仿宋" w:eastAsia="仿宋" w:cs="仿宋"/>
                <w:color w:val="auto"/>
                <w:spacing w:val="20"/>
                <w:sz w:val="21"/>
                <w:szCs w:val="21"/>
                <w:highlight w:val="none"/>
              </w:rPr>
            </w:pPr>
          </w:p>
        </w:tc>
      </w:tr>
      <w:tr w14:paraId="586BF88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6E723B96">
            <w:pPr>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53C97746">
            <w:pPr>
              <w:adjustRightInd w:val="0"/>
              <w:snapToGrid w:val="0"/>
              <w:spacing w:line="360" w:lineRule="auto"/>
              <w:jc w:val="center"/>
              <w:rPr>
                <w:rFonts w:hint="eastAsia" w:ascii="仿宋" w:hAnsi="仿宋" w:eastAsia="仿宋" w:cs="仿宋"/>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2FA3E6F">
            <w:pPr>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电子邮箱</w:t>
            </w:r>
          </w:p>
        </w:tc>
        <w:tc>
          <w:tcPr>
            <w:tcW w:w="1259" w:type="pct"/>
            <w:tcBorders>
              <w:top w:val="single" w:color="auto" w:sz="2" w:space="0"/>
              <w:left w:val="single" w:color="auto" w:sz="2" w:space="0"/>
              <w:bottom w:val="single" w:color="auto" w:sz="2" w:space="0"/>
            </w:tcBorders>
            <w:vAlign w:val="center"/>
          </w:tcPr>
          <w:p w14:paraId="4B563C31">
            <w:pPr>
              <w:adjustRightInd w:val="0"/>
              <w:snapToGrid w:val="0"/>
              <w:spacing w:line="360" w:lineRule="auto"/>
              <w:jc w:val="center"/>
              <w:rPr>
                <w:rFonts w:hint="eastAsia" w:ascii="仿宋" w:hAnsi="仿宋" w:eastAsia="仿宋" w:cs="仿宋"/>
                <w:color w:val="auto"/>
                <w:spacing w:val="20"/>
                <w:sz w:val="21"/>
                <w:szCs w:val="21"/>
                <w:highlight w:val="none"/>
              </w:rPr>
            </w:pPr>
          </w:p>
        </w:tc>
      </w:tr>
      <w:tr w14:paraId="22D9284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73477FDB">
            <w:pPr>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4BC9A487">
            <w:pPr>
              <w:adjustRightInd w:val="0"/>
              <w:snapToGrid w:val="0"/>
              <w:spacing w:line="360" w:lineRule="auto"/>
              <w:jc w:val="center"/>
              <w:rPr>
                <w:rFonts w:hint="eastAsia" w:ascii="仿宋" w:hAnsi="仿宋" w:eastAsia="仿宋" w:cs="仿宋"/>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DDEE204">
            <w:pPr>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统一社会信用代码</w:t>
            </w:r>
          </w:p>
        </w:tc>
        <w:tc>
          <w:tcPr>
            <w:tcW w:w="1259" w:type="pct"/>
            <w:tcBorders>
              <w:top w:val="single" w:color="auto" w:sz="2" w:space="0"/>
              <w:left w:val="single" w:color="auto" w:sz="2" w:space="0"/>
              <w:bottom w:val="single" w:color="auto" w:sz="2" w:space="0"/>
            </w:tcBorders>
            <w:vAlign w:val="center"/>
          </w:tcPr>
          <w:p w14:paraId="64095575">
            <w:pPr>
              <w:adjustRightInd w:val="0"/>
              <w:snapToGrid w:val="0"/>
              <w:spacing w:line="360" w:lineRule="auto"/>
              <w:jc w:val="center"/>
              <w:rPr>
                <w:rFonts w:hint="eastAsia" w:ascii="仿宋" w:hAnsi="仿宋" w:eastAsia="仿宋" w:cs="仿宋"/>
                <w:color w:val="auto"/>
                <w:spacing w:val="20"/>
                <w:sz w:val="21"/>
                <w:szCs w:val="21"/>
                <w:highlight w:val="none"/>
              </w:rPr>
            </w:pPr>
          </w:p>
        </w:tc>
      </w:tr>
      <w:tr w14:paraId="5D558FD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0167263A">
            <w:pPr>
              <w:adjustRightInd w:val="0"/>
              <w:snapToGrid w:val="0"/>
              <w:spacing w:line="360" w:lineRule="auto"/>
              <w:jc w:val="center"/>
              <w:rPr>
                <w:rFonts w:hint="eastAsia" w:ascii="仿宋" w:hAnsi="仿宋" w:eastAsia="仿宋" w:cs="仿宋"/>
                <w:color w:val="auto"/>
                <w:sz w:val="21"/>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365A74A5">
            <w:pPr>
              <w:adjustRightInd w:val="0"/>
              <w:snapToGrid w:val="0"/>
              <w:spacing w:line="360" w:lineRule="auto"/>
              <w:jc w:val="center"/>
              <w:rPr>
                <w:rFonts w:hint="eastAsia" w:ascii="仿宋" w:hAnsi="仿宋" w:eastAsia="仿宋" w:cs="仿宋"/>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35F95BB">
            <w:pPr>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开户名称</w:t>
            </w:r>
          </w:p>
        </w:tc>
        <w:tc>
          <w:tcPr>
            <w:tcW w:w="1259" w:type="pct"/>
            <w:tcBorders>
              <w:top w:val="single" w:color="auto" w:sz="2" w:space="0"/>
              <w:left w:val="single" w:color="auto" w:sz="2" w:space="0"/>
              <w:bottom w:val="single" w:color="auto" w:sz="2" w:space="0"/>
            </w:tcBorders>
            <w:vAlign w:val="center"/>
          </w:tcPr>
          <w:p w14:paraId="120B2474">
            <w:pPr>
              <w:adjustRightInd w:val="0"/>
              <w:snapToGrid w:val="0"/>
              <w:spacing w:line="360" w:lineRule="auto"/>
              <w:jc w:val="center"/>
              <w:rPr>
                <w:rFonts w:hint="eastAsia" w:ascii="仿宋" w:hAnsi="仿宋" w:eastAsia="仿宋" w:cs="仿宋"/>
                <w:color w:val="auto"/>
                <w:spacing w:val="20"/>
                <w:sz w:val="21"/>
                <w:szCs w:val="21"/>
                <w:highlight w:val="none"/>
              </w:rPr>
            </w:pPr>
          </w:p>
        </w:tc>
      </w:tr>
      <w:tr w14:paraId="47673E8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570B6BD4">
            <w:pPr>
              <w:adjustRightInd w:val="0"/>
              <w:snapToGrid w:val="0"/>
              <w:spacing w:line="360" w:lineRule="auto"/>
              <w:jc w:val="center"/>
              <w:rPr>
                <w:rFonts w:hint="eastAsia" w:ascii="仿宋" w:hAnsi="仿宋" w:eastAsia="仿宋" w:cs="仿宋"/>
                <w:color w:val="auto"/>
                <w:sz w:val="21"/>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23E326B6">
            <w:pPr>
              <w:adjustRightInd w:val="0"/>
              <w:snapToGrid w:val="0"/>
              <w:spacing w:line="360" w:lineRule="auto"/>
              <w:jc w:val="center"/>
              <w:rPr>
                <w:rFonts w:hint="eastAsia" w:ascii="仿宋" w:hAnsi="仿宋" w:eastAsia="仿宋" w:cs="仿宋"/>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FD6A4BF">
            <w:pPr>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开户银行</w:t>
            </w:r>
          </w:p>
        </w:tc>
        <w:tc>
          <w:tcPr>
            <w:tcW w:w="1259" w:type="pct"/>
            <w:tcBorders>
              <w:top w:val="single" w:color="auto" w:sz="2" w:space="0"/>
              <w:left w:val="single" w:color="auto" w:sz="2" w:space="0"/>
              <w:bottom w:val="single" w:color="auto" w:sz="2" w:space="0"/>
            </w:tcBorders>
            <w:vAlign w:val="center"/>
          </w:tcPr>
          <w:p w14:paraId="176BC6C9">
            <w:pPr>
              <w:adjustRightInd w:val="0"/>
              <w:snapToGrid w:val="0"/>
              <w:spacing w:line="360" w:lineRule="auto"/>
              <w:jc w:val="center"/>
              <w:rPr>
                <w:rFonts w:hint="eastAsia" w:ascii="仿宋" w:hAnsi="仿宋" w:eastAsia="仿宋" w:cs="仿宋"/>
                <w:color w:val="auto"/>
                <w:spacing w:val="20"/>
                <w:sz w:val="21"/>
                <w:szCs w:val="21"/>
                <w:highlight w:val="none"/>
              </w:rPr>
            </w:pPr>
          </w:p>
        </w:tc>
      </w:tr>
      <w:tr w14:paraId="5A985B7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155ABFDF">
            <w:pPr>
              <w:adjustRightInd w:val="0"/>
              <w:snapToGrid w:val="0"/>
              <w:spacing w:line="360" w:lineRule="auto"/>
              <w:jc w:val="center"/>
              <w:rPr>
                <w:rFonts w:hint="eastAsia" w:ascii="仿宋" w:hAnsi="仿宋" w:eastAsia="仿宋" w:cs="仿宋"/>
                <w:color w:val="auto"/>
                <w:sz w:val="21"/>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7CF3F9FA">
            <w:pPr>
              <w:adjustRightInd w:val="0"/>
              <w:snapToGrid w:val="0"/>
              <w:spacing w:line="360" w:lineRule="auto"/>
              <w:jc w:val="center"/>
              <w:rPr>
                <w:rFonts w:hint="eastAsia" w:ascii="仿宋" w:hAnsi="仿宋" w:eastAsia="仿宋" w:cs="仿宋"/>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ED1D781">
            <w:pPr>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银行账号</w:t>
            </w:r>
          </w:p>
        </w:tc>
        <w:tc>
          <w:tcPr>
            <w:tcW w:w="1259" w:type="pct"/>
            <w:tcBorders>
              <w:top w:val="single" w:color="auto" w:sz="2" w:space="0"/>
              <w:left w:val="single" w:color="auto" w:sz="2" w:space="0"/>
              <w:bottom w:val="single" w:color="auto" w:sz="2" w:space="0"/>
            </w:tcBorders>
            <w:vAlign w:val="center"/>
          </w:tcPr>
          <w:p w14:paraId="2BC8CB60">
            <w:pPr>
              <w:adjustRightInd w:val="0"/>
              <w:snapToGrid w:val="0"/>
              <w:spacing w:line="360" w:lineRule="auto"/>
              <w:jc w:val="center"/>
              <w:rPr>
                <w:rFonts w:hint="eastAsia" w:ascii="仿宋" w:hAnsi="仿宋" w:eastAsia="仿宋" w:cs="仿宋"/>
                <w:color w:val="auto"/>
                <w:spacing w:val="20"/>
                <w:sz w:val="21"/>
                <w:szCs w:val="21"/>
                <w:highlight w:val="none"/>
              </w:rPr>
            </w:pPr>
          </w:p>
        </w:tc>
      </w:tr>
      <w:tr w14:paraId="45F3738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jc w:val="center"/>
        </w:trPr>
        <w:tc>
          <w:tcPr>
            <w:tcW w:w="5000" w:type="pct"/>
            <w:gridSpan w:val="4"/>
            <w:tcBorders>
              <w:top w:val="single" w:color="auto" w:sz="2" w:space="0"/>
            </w:tcBorders>
            <w:vAlign w:val="center"/>
          </w:tcPr>
          <w:p w14:paraId="7A36D005">
            <w:pPr>
              <w:pStyle w:val="13"/>
              <w:adjustRightInd w:val="0"/>
              <w:snapToGrid w:val="0"/>
              <w:spacing w:before="156" w:beforeLines="50" w:after="0" w:line="360" w:lineRule="auto"/>
              <w:ind w:left="0" w:leftChars="0"/>
              <w:jc w:val="left"/>
              <w:rPr>
                <w:rFonts w:hint="eastAsia" w:ascii="仿宋" w:hAnsi="仿宋" w:eastAsia="仿宋" w:cs="仿宋"/>
                <w:color w:val="auto"/>
                <w:spacing w:val="20"/>
                <w:sz w:val="21"/>
                <w:szCs w:val="21"/>
                <w:highlight w:val="none"/>
              </w:rPr>
            </w:pPr>
            <w:r>
              <w:rPr>
                <w:rFonts w:hint="eastAsia" w:ascii="仿宋" w:hAnsi="仿宋" w:eastAsia="仿宋" w:cs="仿宋"/>
                <w:color w:val="auto"/>
                <w:sz w:val="21"/>
                <w:szCs w:val="21"/>
                <w:highlight w:val="none"/>
              </w:rPr>
              <w:t>注：涉及联合体或其他合同主体的信息应按上表格式加列。</w:t>
            </w:r>
          </w:p>
        </w:tc>
      </w:tr>
    </w:tbl>
    <w:p w14:paraId="5275CB04">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548CC874">
      <w:pPr>
        <w:pStyle w:val="4"/>
        <w:adjustRightInd w:val="0"/>
        <w:snapToGrid w:val="0"/>
        <w:spacing w:before="156" w:beforeLines="50" w:line="360" w:lineRule="auto"/>
        <w:jc w:val="center"/>
        <w:rPr>
          <w:rFonts w:hint="eastAsia" w:ascii="仿宋" w:hAnsi="仿宋" w:eastAsia="仿宋" w:cs="仿宋"/>
          <w:color w:val="auto"/>
          <w:sz w:val="24"/>
          <w:szCs w:val="24"/>
          <w:highlight w:val="none"/>
        </w:rPr>
      </w:pPr>
      <w:bookmarkStart w:id="54" w:name="_Toc27624"/>
      <w:bookmarkStart w:id="55" w:name="_Toc30119"/>
      <w:r>
        <w:rPr>
          <w:rFonts w:hint="eastAsia" w:ascii="仿宋" w:hAnsi="仿宋" w:eastAsia="仿宋" w:cs="仿宋"/>
          <w:b/>
          <w:bCs/>
          <w:color w:val="auto"/>
          <w:sz w:val="24"/>
          <w:szCs w:val="24"/>
          <w:highlight w:val="none"/>
        </w:rPr>
        <w:t>第二节 政府采购合同通用条款</w:t>
      </w:r>
      <w:bookmarkEnd w:id="54"/>
      <w:bookmarkEnd w:id="55"/>
    </w:p>
    <w:p w14:paraId="5BF2FF93">
      <w:pPr>
        <w:tabs>
          <w:tab w:val="left" w:pos="8820"/>
          <w:tab w:val="left" w:pos="9345"/>
          <w:tab w:val="left" w:pos="9765"/>
        </w:tabs>
        <w:adjustRightInd w:val="0"/>
        <w:snapToGrid w:val="0"/>
        <w:spacing w:before="0"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bCs/>
          <w:color w:val="auto"/>
          <w:sz w:val="24"/>
          <w:szCs w:val="24"/>
          <w:highlight w:val="none"/>
        </w:rPr>
        <w:t>定义</w:t>
      </w:r>
    </w:p>
    <w:p w14:paraId="11E5BA13">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1.1合同当事人</w:t>
      </w:r>
    </w:p>
    <w:p w14:paraId="0A5ADEEC">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（1）采购人（以下称甲方）是指使用财政性资金，通过政府采购方式向供应商购买货物</w:t>
      </w:r>
      <w:r>
        <w:rPr>
          <w:rFonts w:hint="eastAsia" w:ascii="仿宋" w:hAnsi="仿宋" w:eastAsia="仿宋" w:cs="仿宋"/>
          <w:color w:val="auto"/>
          <w:sz w:val="24"/>
          <w:szCs w:val="24"/>
          <w:highlight w:val="none"/>
          <w:lang w:val="en-US" w:eastAsia="zh-CN"/>
        </w:rPr>
        <w:t>及其相关服务的</w:t>
      </w:r>
      <w:r>
        <w:rPr>
          <w:rFonts w:hint="eastAsia" w:ascii="仿宋" w:hAnsi="仿宋" w:eastAsia="仿宋" w:cs="仿宋"/>
          <w:color w:val="auto"/>
          <w:sz w:val="24"/>
          <w:szCs w:val="24"/>
          <w:highlight w:val="none"/>
        </w:rPr>
        <w:t>国家机关、事业单位、团体组织。</w:t>
      </w:r>
    </w:p>
    <w:p w14:paraId="3FDA68C1">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（2）供应商（以下称</w:t>
      </w:r>
      <w:r>
        <w:rPr>
          <w:rFonts w:hint="eastAsia" w:ascii="仿宋" w:hAnsi="仿宋" w:eastAsia="仿宋" w:cs="仿宋"/>
          <w:color w:val="auto"/>
          <w:sz w:val="24"/>
          <w:szCs w:val="24"/>
          <w:highlight w:val="none"/>
          <w:lang w:eastAsia="zh-CN"/>
        </w:rPr>
        <w:t>乙</w:t>
      </w:r>
      <w:r>
        <w:rPr>
          <w:rFonts w:hint="eastAsia" w:ascii="仿宋" w:hAnsi="仿宋" w:eastAsia="仿宋" w:cs="仿宋"/>
          <w:color w:val="auto"/>
          <w:sz w:val="24"/>
          <w:szCs w:val="24"/>
          <w:highlight w:val="none"/>
        </w:rPr>
        <w:t>方）是指参加政府采购活动并且中标（成交），向采购人提供</w:t>
      </w:r>
      <w:r>
        <w:rPr>
          <w:rFonts w:hint="eastAsia" w:ascii="仿宋" w:hAnsi="仿宋" w:eastAsia="仿宋" w:cs="仿宋"/>
          <w:color w:val="auto"/>
          <w:sz w:val="24"/>
          <w:szCs w:val="24"/>
          <w:highlight w:val="none"/>
          <w:lang w:val="en-US" w:eastAsia="zh-CN"/>
        </w:rPr>
        <w:t>合同约定的货物及其相关服务的法人、非法人组织或者自然人</w:t>
      </w:r>
      <w:r>
        <w:rPr>
          <w:rFonts w:hint="eastAsia" w:ascii="仿宋" w:hAnsi="仿宋" w:eastAsia="仿宋" w:cs="仿宋"/>
          <w:color w:val="auto"/>
          <w:sz w:val="24"/>
          <w:szCs w:val="24"/>
          <w:highlight w:val="none"/>
        </w:rPr>
        <w:t>。</w:t>
      </w:r>
    </w:p>
    <w:p w14:paraId="4498A62C">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（3）其他合同主体是指除采购人和供应商以外，</w:t>
      </w:r>
      <w:r>
        <w:rPr>
          <w:rFonts w:hint="eastAsia" w:ascii="仿宋" w:hAnsi="仿宋" w:eastAsia="仿宋" w:cs="仿宋"/>
          <w:bCs/>
          <w:color w:val="auto"/>
          <w:sz w:val="24"/>
          <w:szCs w:val="24"/>
          <w:highlight w:val="none"/>
        </w:rPr>
        <w:t>依法参与合同缔结或履行，享有权利、承担义务的合同当事人</w:t>
      </w:r>
      <w:r>
        <w:rPr>
          <w:rFonts w:hint="eastAsia" w:ascii="仿宋" w:hAnsi="仿宋" w:eastAsia="仿宋" w:cs="仿宋"/>
          <w:color w:val="auto"/>
          <w:sz w:val="24"/>
          <w:szCs w:val="24"/>
          <w:highlight w:val="none"/>
        </w:rPr>
        <w:t>。</w:t>
      </w:r>
    </w:p>
    <w:p w14:paraId="6DB3C3BD">
      <w:pPr>
        <w:tabs>
          <w:tab w:val="left" w:pos="570"/>
          <w:tab w:val="left" w:pos="9240"/>
          <w:tab w:val="left" w:pos="9555"/>
        </w:tabs>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1.2本合同下列术语应解释为：</w:t>
      </w:r>
    </w:p>
    <w:p w14:paraId="1163595C">
      <w:pPr>
        <w:adjustRightInd w:val="0"/>
        <w:snapToGrid w:val="0"/>
        <w:spacing w:before="0" w:beforeLines="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（1）“合同”系指</w:t>
      </w:r>
      <w:r>
        <w:rPr>
          <w:rFonts w:hint="eastAsia" w:ascii="仿宋" w:hAnsi="仿宋" w:eastAsia="仿宋" w:cs="仿宋"/>
          <w:bCs/>
          <w:color w:val="auto"/>
          <w:sz w:val="24"/>
          <w:szCs w:val="24"/>
          <w:highlight w:val="none"/>
        </w:rPr>
        <w:t>合同当事人意思表示达成一致的任何协议，包括签署的</w:t>
      </w:r>
      <w:r>
        <w:rPr>
          <w:rFonts w:hint="eastAsia" w:ascii="仿宋" w:hAnsi="仿宋" w:eastAsia="仿宋" w:cs="仿宋"/>
          <w:color w:val="auto"/>
          <w:sz w:val="24"/>
          <w:szCs w:val="24"/>
          <w:highlight w:val="none"/>
          <w:lang w:eastAsia="zh-CN"/>
        </w:rPr>
        <w:t>政府采购</w:t>
      </w:r>
      <w:r>
        <w:rPr>
          <w:rFonts w:hint="eastAsia" w:ascii="仿宋" w:hAnsi="仿宋" w:eastAsia="仿宋" w:cs="仿宋"/>
          <w:color w:val="auto"/>
          <w:sz w:val="24"/>
          <w:szCs w:val="24"/>
          <w:highlight w:val="none"/>
        </w:rPr>
        <w:t>合同协议书及其变更、补充</w:t>
      </w:r>
      <w:r>
        <w:rPr>
          <w:rFonts w:hint="eastAsia" w:ascii="仿宋" w:hAnsi="仿宋" w:eastAsia="仿宋" w:cs="仿宋"/>
          <w:color w:val="auto"/>
          <w:sz w:val="24"/>
          <w:szCs w:val="24"/>
          <w:highlight w:val="none"/>
          <w:lang w:eastAsia="zh-CN"/>
        </w:rPr>
        <w:t>协议，</w:t>
      </w:r>
      <w:r>
        <w:rPr>
          <w:rFonts w:hint="eastAsia" w:ascii="仿宋" w:hAnsi="仿宋" w:eastAsia="仿宋" w:cs="仿宋"/>
          <w:color w:val="auto"/>
          <w:sz w:val="24"/>
          <w:szCs w:val="24"/>
          <w:highlight w:val="none"/>
        </w:rPr>
        <w:t>政府采购合同专用条款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政府采购合同通用条款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通知书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投标（响应）文件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有关技术文件</w:t>
      </w:r>
      <w:r>
        <w:rPr>
          <w:rFonts w:hint="eastAsia" w:ascii="仿宋" w:hAnsi="仿宋" w:eastAsia="仿宋" w:cs="仿宋"/>
          <w:color w:val="auto"/>
          <w:sz w:val="24"/>
          <w:szCs w:val="24"/>
          <w:highlight w:val="none"/>
          <w:lang w:eastAsia="zh-CN"/>
        </w:rPr>
        <w:t>和</w:t>
      </w:r>
      <w:r>
        <w:rPr>
          <w:rFonts w:hint="eastAsia" w:ascii="仿宋" w:hAnsi="仿宋" w:eastAsia="仿宋" w:cs="仿宋"/>
          <w:color w:val="auto"/>
          <w:sz w:val="24"/>
          <w:szCs w:val="24"/>
          <w:highlight w:val="none"/>
        </w:rPr>
        <w:t>图纸</w:t>
      </w:r>
      <w:r>
        <w:rPr>
          <w:rFonts w:hint="eastAsia" w:ascii="仿宋" w:hAnsi="仿宋" w:eastAsia="仿宋" w:cs="仿宋"/>
          <w:color w:val="auto"/>
          <w:sz w:val="24"/>
          <w:szCs w:val="24"/>
          <w:highlight w:val="none"/>
          <w:lang w:eastAsia="zh-CN"/>
        </w:rPr>
        <w:t>，以及</w:t>
      </w:r>
      <w:r>
        <w:rPr>
          <w:rFonts w:hint="eastAsia" w:ascii="仿宋" w:hAnsi="仿宋" w:eastAsia="仿宋" w:cs="仿宋"/>
          <w:bCs w:val="0"/>
          <w:color w:val="auto"/>
          <w:kern w:val="2"/>
          <w:sz w:val="24"/>
          <w:szCs w:val="24"/>
          <w:highlight w:val="none"/>
          <w:lang w:eastAsia="zh-CN"/>
        </w:rPr>
        <w:t>国家法律、行政法规和规章制度规定或合同约定的作为合同组成部分的其他文件</w:t>
      </w:r>
      <w:r>
        <w:rPr>
          <w:rFonts w:hint="eastAsia" w:ascii="仿宋" w:hAnsi="仿宋" w:eastAsia="仿宋" w:cs="仿宋"/>
          <w:color w:val="auto"/>
          <w:sz w:val="24"/>
          <w:szCs w:val="24"/>
          <w:highlight w:val="none"/>
        </w:rPr>
        <w:t>。</w:t>
      </w:r>
    </w:p>
    <w:p w14:paraId="5A7C328B">
      <w:pPr>
        <w:tabs>
          <w:tab w:val="left" w:pos="570"/>
          <w:tab w:val="left" w:pos="9240"/>
          <w:tab w:val="left" w:pos="9555"/>
        </w:tabs>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）“合同价</w:t>
      </w:r>
      <w:r>
        <w:rPr>
          <w:rFonts w:hint="eastAsia" w:ascii="仿宋" w:hAnsi="仿宋" w:eastAsia="仿宋" w:cs="仿宋"/>
          <w:color w:val="auto"/>
          <w:sz w:val="24"/>
          <w:szCs w:val="24"/>
          <w:highlight w:val="none"/>
          <w:lang w:val="en-US" w:eastAsia="zh-CN"/>
        </w:rPr>
        <w:t>款</w:t>
      </w:r>
      <w:r>
        <w:rPr>
          <w:rFonts w:hint="eastAsia" w:ascii="仿宋" w:hAnsi="仿宋" w:eastAsia="仿宋" w:cs="仿宋"/>
          <w:color w:val="auto"/>
          <w:sz w:val="24"/>
          <w:szCs w:val="24"/>
          <w:highlight w:val="none"/>
        </w:rPr>
        <w:t>”系指根据本合同规定乙方在全面履行合同义务后甲方应支付给乙方的价款。</w:t>
      </w:r>
    </w:p>
    <w:p w14:paraId="7A611532">
      <w:pPr>
        <w:tabs>
          <w:tab w:val="left" w:pos="570"/>
          <w:tab w:val="left" w:pos="9240"/>
          <w:tab w:val="left" w:pos="9555"/>
        </w:tabs>
        <w:adjustRightInd w:val="0"/>
        <w:snapToGrid w:val="0"/>
        <w:spacing w:before="0"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）“货物”系指乙方根据本合同规定须向甲方提供的各种形态和种类的物品，包括原材料、设备、产品（包括软件）及相关的其备品备件、工具、手册及</w:t>
      </w:r>
      <w:r>
        <w:rPr>
          <w:rFonts w:hint="eastAsia" w:ascii="仿宋" w:hAnsi="仿宋" w:eastAsia="仿宋" w:cs="仿宋"/>
          <w:color w:val="auto"/>
          <w:sz w:val="24"/>
          <w:szCs w:val="24"/>
          <w:highlight w:val="none"/>
          <w:lang w:val="en"/>
        </w:rPr>
        <w:t>其他</w:t>
      </w:r>
      <w:r>
        <w:rPr>
          <w:rFonts w:hint="eastAsia" w:ascii="仿宋" w:hAnsi="仿宋" w:eastAsia="仿宋" w:cs="仿宋"/>
          <w:color w:val="auto"/>
          <w:sz w:val="24"/>
          <w:szCs w:val="24"/>
          <w:highlight w:val="none"/>
        </w:rPr>
        <w:t>技术资料和材料</w:t>
      </w:r>
      <w:r>
        <w:rPr>
          <w:rFonts w:hint="eastAsia" w:ascii="仿宋" w:hAnsi="仿宋" w:eastAsia="仿宋" w:cs="仿宋"/>
          <w:color w:val="auto"/>
          <w:sz w:val="24"/>
          <w:szCs w:val="24"/>
          <w:highlight w:val="none"/>
          <w:lang w:eastAsia="zh-CN"/>
        </w:rPr>
        <w:t>等</w:t>
      </w:r>
      <w:r>
        <w:rPr>
          <w:rFonts w:hint="eastAsia" w:ascii="仿宋" w:hAnsi="仿宋" w:eastAsia="仿宋" w:cs="仿宋"/>
          <w:color w:val="auto"/>
          <w:sz w:val="24"/>
          <w:szCs w:val="24"/>
          <w:highlight w:val="none"/>
        </w:rPr>
        <w:t>。</w:t>
      </w:r>
    </w:p>
    <w:p w14:paraId="5EED8312">
      <w:pPr>
        <w:adjustRightInd w:val="0"/>
        <w:snapToGrid w:val="0"/>
        <w:spacing w:before="0"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相关</w:t>
      </w:r>
      <w:r>
        <w:rPr>
          <w:rFonts w:hint="eastAsia" w:ascii="仿宋" w:hAnsi="仿宋" w:eastAsia="仿宋" w:cs="仿宋"/>
          <w:color w:val="auto"/>
          <w:sz w:val="24"/>
          <w:szCs w:val="24"/>
          <w:highlight w:val="none"/>
        </w:rPr>
        <w:t>服务”系指根据合同规定，乙方应提供的</w:t>
      </w:r>
      <w:r>
        <w:rPr>
          <w:rFonts w:hint="eastAsia" w:ascii="仿宋" w:hAnsi="仿宋" w:eastAsia="仿宋" w:cs="仿宋"/>
          <w:color w:val="auto"/>
          <w:sz w:val="24"/>
          <w:szCs w:val="24"/>
          <w:highlight w:val="none"/>
          <w:lang w:val="en-US" w:eastAsia="zh-CN"/>
        </w:rPr>
        <w:t>与货物有关的</w:t>
      </w:r>
      <w:r>
        <w:rPr>
          <w:rFonts w:hint="eastAsia" w:ascii="仿宋" w:hAnsi="仿宋" w:eastAsia="仿宋" w:cs="仿宋"/>
          <w:color w:val="auto"/>
          <w:sz w:val="24"/>
          <w:szCs w:val="24"/>
          <w:highlight w:val="none"/>
        </w:rPr>
        <w:t>技术、管理和</w:t>
      </w:r>
      <w:r>
        <w:rPr>
          <w:rFonts w:hint="eastAsia" w:ascii="仿宋" w:hAnsi="仿宋" w:eastAsia="仿宋" w:cs="仿宋"/>
          <w:color w:val="auto"/>
          <w:sz w:val="24"/>
          <w:szCs w:val="24"/>
          <w:highlight w:val="none"/>
          <w:lang w:val="en"/>
        </w:rPr>
        <w:t>其他</w:t>
      </w:r>
      <w:r>
        <w:rPr>
          <w:rFonts w:hint="eastAsia" w:ascii="仿宋" w:hAnsi="仿宋" w:eastAsia="仿宋" w:cs="仿宋"/>
          <w:color w:val="auto"/>
          <w:sz w:val="24"/>
          <w:szCs w:val="24"/>
          <w:highlight w:val="none"/>
        </w:rPr>
        <w:t>服务，包括但不限于：管理和质量保证、运输、保险、检验、现场准备、安装、集成、调试、培训、维修、</w:t>
      </w:r>
      <w:r>
        <w:rPr>
          <w:rFonts w:hint="eastAsia" w:ascii="仿宋" w:hAnsi="仿宋" w:eastAsia="仿宋" w:cs="仿宋"/>
          <w:color w:val="auto"/>
          <w:sz w:val="24"/>
          <w:szCs w:val="24"/>
          <w:highlight w:val="none"/>
          <w:lang w:eastAsia="zh-CN"/>
        </w:rPr>
        <w:t>废弃处置、</w:t>
      </w:r>
      <w:r>
        <w:rPr>
          <w:rFonts w:hint="eastAsia" w:ascii="仿宋" w:hAnsi="仿宋" w:eastAsia="仿宋" w:cs="仿宋"/>
          <w:color w:val="auto"/>
          <w:sz w:val="24"/>
          <w:szCs w:val="24"/>
          <w:highlight w:val="none"/>
        </w:rPr>
        <w:t>技术支持等以及合同中规定乙方应承担的</w:t>
      </w:r>
      <w:r>
        <w:rPr>
          <w:rFonts w:hint="eastAsia" w:ascii="仿宋" w:hAnsi="仿宋" w:eastAsia="仿宋" w:cs="仿宋"/>
          <w:color w:val="auto"/>
          <w:sz w:val="24"/>
          <w:szCs w:val="24"/>
          <w:highlight w:val="none"/>
          <w:lang w:val="en"/>
        </w:rPr>
        <w:t>其他</w:t>
      </w:r>
      <w:r>
        <w:rPr>
          <w:rFonts w:hint="eastAsia" w:ascii="仿宋" w:hAnsi="仿宋" w:eastAsia="仿宋" w:cs="仿宋"/>
          <w:color w:val="auto"/>
          <w:sz w:val="24"/>
          <w:szCs w:val="24"/>
          <w:highlight w:val="none"/>
        </w:rPr>
        <w:t>义务。</w:t>
      </w:r>
    </w:p>
    <w:p w14:paraId="6580B6C5">
      <w:pPr>
        <w:adjustRightInd w:val="0"/>
        <w:snapToGrid w:val="0"/>
        <w:spacing w:before="0"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）“分包”系指中标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成交</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供应商按采购文件、投标（响应）文件的规定，根据分包意向协议，将中标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成交</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项目中的部分履约内容，分给具有相应资质条件的供应商履行合同的行为。</w:t>
      </w:r>
    </w:p>
    <w:p w14:paraId="1A950FB2">
      <w:pPr>
        <w:tabs>
          <w:tab w:val="left" w:pos="570"/>
          <w:tab w:val="left" w:pos="9240"/>
          <w:tab w:val="left" w:pos="9555"/>
        </w:tabs>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）“联合体”系指</w:t>
      </w:r>
      <w:r>
        <w:rPr>
          <w:rFonts w:hint="eastAsia" w:ascii="仿宋" w:hAnsi="仿宋" w:eastAsia="仿宋" w:cs="仿宋"/>
          <w:color w:val="auto"/>
          <w:sz w:val="24"/>
          <w:szCs w:val="24"/>
          <w:highlight w:val="none"/>
          <w:lang w:eastAsia="zh-CN"/>
        </w:rPr>
        <w:t>由</w:t>
      </w:r>
      <w:r>
        <w:rPr>
          <w:rFonts w:hint="eastAsia" w:ascii="仿宋" w:hAnsi="仿宋" w:eastAsia="仿宋" w:cs="仿宋"/>
          <w:color w:val="auto"/>
          <w:sz w:val="24"/>
          <w:szCs w:val="24"/>
          <w:highlight w:val="none"/>
        </w:rPr>
        <w:t>两个以上的自然人、法人或者</w:t>
      </w:r>
      <w:r>
        <w:rPr>
          <w:rFonts w:hint="eastAsia" w:ascii="仿宋" w:hAnsi="仿宋" w:eastAsia="仿宋" w:cs="仿宋"/>
          <w:color w:val="auto"/>
          <w:sz w:val="24"/>
          <w:szCs w:val="24"/>
          <w:highlight w:val="none"/>
          <w:lang w:val="en-US" w:eastAsia="zh-CN"/>
        </w:rPr>
        <w:t>非法人</w:t>
      </w:r>
      <w:r>
        <w:rPr>
          <w:rFonts w:hint="eastAsia" w:ascii="仿宋" w:hAnsi="仿宋" w:eastAsia="仿宋" w:cs="仿宋"/>
          <w:color w:val="auto"/>
          <w:sz w:val="24"/>
          <w:szCs w:val="24"/>
          <w:highlight w:val="none"/>
        </w:rPr>
        <w:t>组织组成，</w:t>
      </w:r>
      <w:r>
        <w:rPr>
          <w:rFonts w:hint="eastAsia" w:ascii="仿宋" w:hAnsi="仿宋" w:eastAsia="仿宋" w:cs="仿宋"/>
          <w:color w:val="auto"/>
          <w:sz w:val="24"/>
          <w:szCs w:val="24"/>
          <w:highlight w:val="none"/>
          <w:lang w:eastAsia="zh-CN"/>
        </w:rPr>
        <w:t>以一个供应商的身份共同参加政府采购的主体。</w:t>
      </w:r>
      <w:r>
        <w:rPr>
          <w:rFonts w:hint="eastAsia" w:ascii="仿宋" w:hAnsi="仿宋" w:eastAsia="仿宋" w:cs="仿宋"/>
          <w:color w:val="auto"/>
          <w:sz w:val="24"/>
          <w:szCs w:val="24"/>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承担连带责任。联合体具体要求见【</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w:t>
      </w:r>
    </w:p>
    <w:p w14:paraId="4D0B022B">
      <w:pPr>
        <w:tabs>
          <w:tab w:val="left" w:pos="570"/>
          <w:tab w:val="left" w:pos="9240"/>
          <w:tab w:val="left" w:pos="9555"/>
        </w:tabs>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）其他术语解释，见【</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w:t>
      </w:r>
    </w:p>
    <w:p w14:paraId="1A2DDF34">
      <w:pPr>
        <w:numPr>
          <w:ilvl w:val="0"/>
          <w:numId w:val="5"/>
        </w:numPr>
        <w:autoSpaceDE w:val="0"/>
        <w:autoSpaceDN w:val="0"/>
        <w:adjustRightInd w:val="0"/>
        <w:snapToGrid w:val="0"/>
        <w:spacing w:before="0"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合同标的及金额</w:t>
      </w:r>
    </w:p>
    <w:p w14:paraId="5D9CDE06">
      <w:pPr>
        <w:autoSpaceDE w:val="0"/>
        <w:autoSpaceDN w:val="0"/>
        <w:adjustRightInd w:val="0"/>
        <w:snapToGrid w:val="0"/>
        <w:spacing w:before="0" w:line="360" w:lineRule="auto"/>
        <w:ind w:firstLine="480" w:firstLineChars="200"/>
        <w:jc w:val="left"/>
        <w:rPr>
          <w:rFonts w:hint="eastAsia" w:ascii="仿宋" w:hAnsi="仿宋" w:eastAsia="仿宋" w:cs="仿宋"/>
          <w:b/>
          <w:bCs/>
          <w:i/>
          <w:iCs/>
          <w:color w:val="auto"/>
          <w:sz w:val="24"/>
          <w:szCs w:val="24"/>
          <w:highlight w:val="none"/>
        </w:rPr>
      </w:pP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.1 合同标的及金额应与中标（成交）结果一致。乙方为履行本合同而发生的所有费用均应包含在合同</w:t>
      </w:r>
      <w:r>
        <w:rPr>
          <w:rFonts w:hint="eastAsia" w:ascii="仿宋" w:hAnsi="仿宋" w:eastAsia="仿宋" w:cs="仿宋"/>
          <w:color w:val="auto"/>
          <w:sz w:val="24"/>
          <w:szCs w:val="24"/>
          <w:highlight w:val="none"/>
          <w:lang w:eastAsia="zh-CN"/>
        </w:rPr>
        <w:t>价款</w:t>
      </w:r>
      <w:r>
        <w:rPr>
          <w:rFonts w:hint="eastAsia" w:ascii="仿宋" w:hAnsi="仿宋" w:eastAsia="仿宋" w:cs="仿宋"/>
          <w:color w:val="auto"/>
          <w:sz w:val="24"/>
          <w:szCs w:val="24"/>
          <w:highlight w:val="none"/>
        </w:rPr>
        <w:t>中，甲方不再另行支付</w:t>
      </w:r>
      <w:r>
        <w:rPr>
          <w:rFonts w:hint="eastAsia" w:ascii="仿宋" w:hAnsi="仿宋" w:eastAsia="仿宋" w:cs="仿宋"/>
          <w:color w:val="auto"/>
          <w:sz w:val="24"/>
          <w:szCs w:val="24"/>
          <w:highlight w:val="none"/>
          <w:lang w:val="en"/>
        </w:rPr>
        <w:t>其他</w:t>
      </w:r>
      <w:r>
        <w:rPr>
          <w:rFonts w:hint="eastAsia" w:ascii="仿宋" w:hAnsi="仿宋" w:eastAsia="仿宋" w:cs="仿宋"/>
          <w:color w:val="auto"/>
          <w:sz w:val="24"/>
          <w:szCs w:val="24"/>
          <w:highlight w:val="none"/>
        </w:rPr>
        <w:t>任何费用。</w:t>
      </w:r>
    </w:p>
    <w:p w14:paraId="2CDF2D3F">
      <w:pPr>
        <w:adjustRightInd w:val="0"/>
        <w:snapToGrid w:val="0"/>
        <w:spacing w:before="0"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3</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履行合同的时间、地点和方式</w:t>
      </w:r>
    </w:p>
    <w:p w14:paraId="14C5DA5F">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.1 乙方应当在约定的时间、地点</w:t>
      </w:r>
      <w:r>
        <w:rPr>
          <w:rFonts w:hint="eastAsia" w:ascii="仿宋" w:hAnsi="仿宋" w:eastAsia="仿宋" w:cs="仿宋"/>
          <w:color w:val="auto"/>
          <w:sz w:val="24"/>
          <w:szCs w:val="24"/>
          <w:highlight w:val="none"/>
          <w:lang w:eastAsia="zh-CN"/>
        </w:rPr>
        <w:t>，按照约定</w:t>
      </w:r>
      <w:r>
        <w:rPr>
          <w:rFonts w:hint="eastAsia" w:ascii="仿宋" w:hAnsi="仿宋" w:eastAsia="仿宋" w:cs="仿宋"/>
          <w:color w:val="auto"/>
          <w:sz w:val="24"/>
          <w:szCs w:val="24"/>
          <w:highlight w:val="none"/>
        </w:rPr>
        <w:t>方式履行合同。</w:t>
      </w:r>
    </w:p>
    <w:p w14:paraId="1861A1AC">
      <w:pPr>
        <w:autoSpaceDE w:val="0"/>
        <w:autoSpaceDN w:val="0"/>
        <w:adjustRightInd w:val="0"/>
        <w:snapToGrid w:val="0"/>
        <w:spacing w:before="0"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4</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甲方的权利和义务</w:t>
      </w:r>
    </w:p>
    <w:p w14:paraId="2330BD34">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.1 签署合同后，甲方</w:t>
      </w:r>
      <w:r>
        <w:rPr>
          <w:rFonts w:hint="eastAsia" w:ascii="仿宋" w:hAnsi="仿宋" w:eastAsia="仿宋" w:cs="仿宋"/>
          <w:color w:val="auto"/>
          <w:sz w:val="24"/>
          <w:szCs w:val="24"/>
          <w:highlight w:val="none"/>
          <w:lang w:eastAsia="zh-CN"/>
        </w:rPr>
        <w:t>应</w:t>
      </w:r>
      <w:r>
        <w:rPr>
          <w:rFonts w:hint="eastAsia" w:ascii="仿宋" w:hAnsi="仿宋" w:eastAsia="仿宋" w:cs="仿宋"/>
          <w:color w:val="auto"/>
          <w:sz w:val="24"/>
          <w:szCs w:val="24"/>
          <w:highlight w:val="none"/>
        </w:rPr>
        <w:t>确定</w:t>
      </w:r>
      <w:r>
        <w:rPr>
          <w:rFonts w:hint="eastAsia" w:ascii="仿宋" w:hAnsi="仿宋" w:eastAsia="仿宋" w:cs="仿宋"/>
          <w:color w:val="auto"/>
          <w:sz w:val="24"/>
          <w:szCs w:val="24"/>
          <w:highlight w:val="none"/>
          <w:lang w:val="en-US" w:eastAsia="zh-CN"/>
        </w:rPr>
        <w:t>项目负责人（或项目联系人）</w:t>
      </w:r>
      <w:r>
        <w:rPr>
          <w:rFonts w:hint="eastAsia" w:ascii="仿宋" w:hAnsi="仿宋" w:eastAsia="仿宋" w:cs="仿宋"/>
          <w:color w:val="auto"/>
          <w:sz w:val="24"/>
          <w:szCs w:val="24"/>
          <w:highlight w:val="none"/>
        </w:rPr>
        <w:t>，负责与本合同有关的事务。甲方有权对乙方的履约行为进行检查，并及时确认乙方提交的事项。甲方应当配合乙方完成相关项目实施工作。</w:t>
      </w:r>
    </w:p>
    <w:p w14:paraId="35C08D67">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.2 甲方有权要求乙方按时提交各阶段有关安排计划，并有权定期核对乙方提供货物数量、规格、质量等内容。甲方有权督促乙方工作并要求乙方更换不符合要求的货物。</w:t>
      </w:r>
    </w:p>
    <w:p w14:paraId="0AAFAC22">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.3 甲方有权要求乙方对缺陷部分予以修复，并按合同约定享有货物保修及其他合同约定的权利。</w:t>
      </w:r>
    </w:p>
    <w:p w14:paraId="5CB589E3">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4.4 甲方应当按照合同约定及时对交付的货物进行验收，</w:t>
      </w:r>
      <w:r>
        <w:rPr>
          <w:rFonts w:hint="eastAsia" w:ascii="仿宋" w:hAnsi="仿宋" w:eastAsia="仿宋" w:cs="仿宋"/>
          <w:b w:val="0"/>
          <w:bCs w:val="0"/>
          <w:color w:val="auto"/>
          <w:sz w:val="24"/>
          <w:szCs w:val="24"/>
          <w:highlight w:val="none"/>
          <w:lang w:eastAsia="zh-CN"/>
        </w:rPr>
        <w:t>未</w:t>
      </w:r>
      <w:r>
        <w:rPr>
          <w:rFonts w:hint="eastAsia" w:ascii="仿宋" w:hAnsi="仿宋" w:eastAsia="仿宋" w:cs="仿宋"/>
          <w:color w:val="auto"/>
          <w:sz w:val="24"/>
          <w:szCs w:val="24"/>
          <w:highlight w:val="none"/>
          <w:lang w:val="en-US" w:eastAsia="zh-CN"/>
        </w:rPr>
        <w:t>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b w:val="0"/>
          <w:bCs w:val="0"/>
          <w:color w:val="auto"/>
          <w:sz w:val="24"/>
          <w:szCs w:val="24"/>
          <w:highlight w:val="none"/>
          <w:lang w:eastAsia="zh-CN"/>
        </w:rPr>
        <w:t>约定的期限内对乙方履约提出任何异议或者向乙方作出任何说明的，</w:t>
      </w:r>
      <w:r>
        <w:rPr>
          <w:rFonts w:hint="eastAsia" w:ascii="仿宋" w:hAnsi="仿宋" w:eastAsia="仿宋" w:cs="仿宋"/>
          <w:color w:val="auto"/>
          <w:sz w:val="24"/>
          <w:szCs w:val="24"/>
          <w:highlight w:val="none"/>
          <w:lang w:val="en-US" w:eastAsia="zh-CN"/>
        </w:rPr>
        <w:t>视为验收通过。</w:t>
      </w:r>
    </w:p>
    <w:p w14:paraId="698FFD25">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 甲方应当根据合同约定</w:t>
      </w:r>
      <w:r>
        <w:rPr>
          <w:rFonts w:hint="eastAsia" w:ascii="仿宋" w:hAnsi="仿宋" w:eastAsia="仿宋" w:cs="仿宋"/>
          <w:color w:val="auto"/>
          <w:sz w:val="24"/>
          <w:szCs w:val="24"/>
          <w:highlight w:val="none"/>
          <w:lang w:eastAsia="zh-CN"/>
        </w:rPr>
        <w:t>及</w:t>
      </w:r>
      <w:r>
        <w:rPr>
          <w:rFonts w:hint="eastAsia" w:ascii="仿宋" w:hAnsi="仿宋" w:eastAsia="仿宋" w:cs="仿宋"/>
          <w:color w:val="auto"/>
          <w:sz w:val="24"/>
          <w:szCs w:val="24"/>
          <w:highlight w:val="none"/>
        </w:rPr>
        <w:t>时向乙方支付</w:t>
      </w:r>
      <w:r>
        <w:rPr>
          <w:rFonts w:hint="eastAsia" w:ascii="仿宋" w:hAnsi="仿宋" w:eastAsia="仿宋" w:cs="仿宋"/>
          <w:color w:val="auto"/>
          <w:sz w:val="24"/>
          <w:szCs w:val="24"/>
          <w:highlight w:val="none"/>
          <w:lang w:eastAsia="zh-CN"/>
        </w:rPr>
        <w:t>合同价款，不得以内部人员变更、履行内部付款流程等为由，拒绝或迟延支付。</w:t>
      </w:r>
    </w:p>
    <w:p w14:paraId="3D3273B0">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 xml:space="preserve"> 国家法律法规规定</w:t>
      </w:r>
      <w:r>
        <w:rPr>
          <w:rFonts w:hint="eastAsia" w:ascii="仿宋" w:hAnsi="仿宋" w:eastAsia="仿宋" w:cs="仿宋"/>
          <w:color w:val="auto"/>
          <w:sz w:val="24"/>
          <w:szCs w:val="24"/>
          <w:highlight w:val="none"/>
          <w:lang w:eastAsia="zh-CN"/>
        </w:rPr>
        <w:t>及</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lang w:eastAsia="zh-CN"/>
        </w:rPr>
        <w:t>约定应</w:t>
      </w:r>
      <w:r>
        <w:rPr>
          <w:rFonts w:hint="eastAsia" w:ascii="仿宋" w:hAnsi="仿宋" w:eastAsia="仿宋" w:cs="仿宋"/>
          <w:color w:val="auto"/>
          <w:sz w:val="24"/>
          <w:szCs w:val="24"/>
          <w:highlight w:val="none"/>
        </w:rPr>
        <w:t>由甲方承担的其他义务和责任。</w:t>
      </w:r>
    </w:p>
    <w:p w14:paraId="536852C0">
      <w:pPr>
        <w:autoSpaceDE w:val="0"/>
        <w:autoSpaceDN w:val="0"/>
        <w:adjustRightInd w:val="0"/>
        <w:snapToGrid w:val="0"/>
        <w:spacing w:before="0"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5</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乙方的权利和义务</w:t>
      </w:r>
    </w:p>
    <w:p w14:paraId="2C4CBFC7">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.1 签署合同后，乙方</w:t>
      </w:r>
      <w:r>
        <w:rPr>
          <w:rFonts w:hint="eastAsia" w:ascii="仿宋" w:hAnsi="仿宋" w:eastAsia="仿宋" w:cs="仿宋"/>
          <w:color w:val="auto"/>
          <w:sz w:val="24"/>
          <w:szCs w:val="24"/>
          <w:highlight w:val="none"/>
          <w:lang w:eastAsia="zh-CN"/>
        </w:rPr>
        <w:t>应</w:t>
      </w:r>
      <w:r>
        <w:rPr>
          <w:rFonts w:hint="eastAsia" w:ascii="仿宋" w:hAnsi="仿宋" w:eastAsia="仿宋" w:cs="仿宋"/>
          <w:color w:val="auto"/>
          <w:sz w:val="24"/>
          <w:szCs w:val="24"/>
          <w:highlight w:val="none"/>
        </w:rPr>
        <w:t>确定</w:t>
      </w:r>
      <w:r>
        <w:rPr>
          <w:rFonts w:hint="eastAsia" w:ascii="仿宋" w:hAnsi="仿宋" w:eastAsia="仿宋" w:cs="仿宋"/>
          <w:color w:val="auto"/>
          <w:sz w:val="24"/>
          <w:szCs w:val="24"/>
          <w:highlight w:val="none"/>
          <w:lang w:val="en-US" w:eastAsia="zh-CN"/>
        </w:rPr>
        <w:t>项目负责人（或项目联系人）</w:t>
      </w:r>
      <w:r>
        <w:rPr>
          <w:rFonts w:hint="eastAsia" w:ascii="仿宋" w:hAnsi="仿宋" w:eastAsia="仿宋" w:cs="仿宋"/>
          <w:color w:val="auto"/>
          <w:sz w:val="24"/>
          <w:szCs w:val="24"/>
          <w:highlight w:val="none"/>
        </w:rPr>
        <w:t>，负责与本合同有关的事务。</w:t>
      </w:r>
    </w:p>
    <w:p w14:paraId="71557A25">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.2 乙方应按照合同要求履约，充分合理安排，确保提供的货物</w:t>
      </w:r>
      <w:r>
        <w:rPr>
          <w:rFonts w:hint="eastAsia" w:ascii="仿宋" w:hAnsi="仿宋" w:eastAsia="仿宋" w:cs="仿宋"/>
          <w:color w:val="auto"/>
          <w:sz w:val="24"/>
          <w:szCs w:val="24"/>
          <w:highlight w:val="none"/>
          <w:lang w:eastAsia="zh-CN"/>
        </w:rPr>
        <w:t>及相关</w:t>
      </w:r>
      <w:r>
        <w:rPr>
          <w:rFonts w:hint="eastAsia" w:ascii="仿宋" w:hAnsi="仿宋" w:eastAsia="仿宋" w:cs="仿宋"/>
          <w:color w:val="auto"/>
          <w:sz w:val="24"/>
          <w:szCs w:val="24"/>
          <w:highlight w:val="none"/>
        </w:rPr>
        <w:t>服务符合合同</w:t>
      </w:r>
      <w:r>
        <w:rPr>
          <w:rFonts w:hint="eastAsia" w:ascii="仿宋" w:hAnsi="仿宋" w:eastAsia="仿宋" w:cs="仿宋"/>
          <w:color w:val="auto"/>
          <w:sz w:val="24"/>
          <w:szCs w:val="24"/>
          <w:highlight w:val="none"/>
          <w:lang w:eastAsia="zh-CN"/>
        </w:rPr>
        <w:t>有关</w:t>
      </w:r>
      <w:r>
        <w:rPr>
          <w:rFonts w:hint="eastAsia" w:ascii="仿宋" w:hAnsi="仿宋" w:eastAsia="仿宋" w:cs="仿宋"/>
          <w:color w:val="auto"/>
          <w:sz w:val="24"/>
          <w:szCs w:val="24"/>
          <w:highlight w:val="none"/>
        </w:rPr>
        <w:t>要求。接受项目行业管理部门及政府有关部门的指导，配合甲方的履约检查</w:t>
      </w:r>
      <w:r>
        <w:rPr>
          <w:rFonts w:hint="eastAsia" w:ascii="仿宋" w:hAnsi="仿宋" w:eastAsia="仿宋" w:cs="仿宋"/>
          <w:color w:val="auto"/>
          <w:sz w:val="24"/>
          <w:szCs w:val="24"/>
          <w:highlight w:val="none"/>
          <w:lang w:eastAsia="zh-CN"/>
        </w:rPr>
        <w:t>及验收</w:t>
      </w:r>
      <w:r>
        <w:rPr>
          <w:rFonts w:hint="eastAsia" w:ascii="仿宋" w:hAnsi="仿宋" w:eastAsia="仿宋" w:cs="仿宋"/>
          <w:color w:val="auto"/>
          <w:sz w:val="24"/>
          <w:szCs w:val="24"/>
          <w:highlight w:val="none"/>
        </w:rPr>
        <w:t>，并负责项目实施过程中的所有协调工作。</w:t>
      </w:r>
    </w:p>
    <w:p w14:paraId="533CF9B5">
      <w:pPr>
        <w:pStyle w:val="11"/>
        <w:spacing w:after="0" w:line="360" w:lineRule="auto"/>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.3乙方有权根据合同约定向甲方收取</w:t>
      </w:r>
      <w:r>
        <w:rPr>
          <w:rFonts w:hint="eastAsia" w:ascii="仿宋" w:hAnsi="仿宋" w:eastAsia="仿宋" w:cs="仿宋"/>
          <w:color w:val="auto"/>
          <w:sz w:val="24"/>
          <w:szCs w:val="24"/>
          <w:highlight w:val="none"/>
          <w:lang w:eastAsia="zh-CN"/>
        </w:rPr>
        <w:t>合同价款</w:t>
      </w:r>
      <w:r>
        <w:rPr>
          <w:rFonts w:hint="eastAsia" w:ascii="仿宋" w:hAnsi="仿宋" w:eastAsia="仿宋" w:cs="仿宋"/>
          <w:color w:val="auto"/>
          <w:sz w:val="24"/>
          <w:szCs w:val="24"/>
          <w:highlight w:val="none"/>
        </w:rPr>
        <w:t>。</w:t>
      </w:r>
    </w:p>
    <w:p w14:paraId="5F6F0AC7">
      <w:pPr>
        <w:pStyle w:val="11"/>
        <w:spacing w:after="0" w:line="360" w:lineRule="auto"/>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.4国家法律法规规定</w:t>
      </w:r>
      <w:r>
        <w:rPr>
          <w:rFonts w:hint="eastAsia" w:ascii="仿宋" w:hAnsi="仿宋" w:eastAsia="仿宋" w:cs="仿宋"/>
          <w:color w:val="auto"/>
          <w:sz w:val="24"/>
          <w:szCs w:val="24"/>
          <w:highlight w:val="none"/>
          <w:lang w:eastAsia="zh-CN"/>
        </w:rPr>
        <w:t>及</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b w:val="0"/>
          <w:bCs w:val="0"/>
          <w:color w:val="auto"/>
          <w:sz w:val="24"/>
          <w:szCs w:val="24"/>
          <w:highlight w:val="none"/>
          <w:lang w:eastAsia="zh-CN"/>
        </w:rPr>
        <w:t>约定应</w:t>
      </w:r>
      <w:r>
        <w:rPr>
          <w:rFonts w:hint="eastAsia" w:ascii="仿宋" w:hAnsi="仿宋" w:eastAsia="仿宋" w:cs="仿宋"/>
          <w:color w:val="auto"/>
          <w:sz w:val="24"/>
          <w:szCs w:val="24"/>
          <w:highlight w:val="none"/>
        </w:rPr>
        <w:t>由乙方承担的其他义务和责任。</w:t>
      </w:r>
    </w:p>
    <w:p w14:paraId="4D84228D">
      <w:pPr>
        <w:numPr>
          <w:ilvl w:val="0"/>
          <w:numId w:val="6"/>
        </w:numPr>
        <w:autoSpaceDE w:val="0"/>
        <w:autoSpaceDN w:val="0"/>
        <w:adjustRightInd w:val="0"/>
        <w:snapToGrid w:val="0"/>
        <w:spacing w:before="0"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合同履</w:t>
      </w:r>
      <w:r>
        <w:rPr>
          <w:rFonts w:hint="eastAsia" w:ascii="仿宋" w:hAnsi="仿宋" w:eastAsia="仿宋" w:cs="仿宋"/>
          <w:b/>
          <w:bCs/>
          <w:color w:val="auto"/>
          <w:sz w:val="24"/>
          <w:szCs w:val="24"/>
          <w:highlight w:val="none"/>
          <w:lang w:val="en-US" w:eastAsia="zh-CN"/>
        </w:rPr>
        <w:t>行</w:t>
      </w:r>
    </w:p>
    <w:p w14:paraId="414AE17D">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6</w:t>
      </w:r>
      <w:r>
        <w:rPr>
          <w:rFonts w:hint="eastAsia" w:ascii="仿宋" w:hAnsi="仿宋" w:eastAsia="仿宋" w:cs="仿宋"/>
          <w:color w:val="auto"/>
          <w:sz w:val="24"/>
          <w:szCs w:val="24"/>
          <w:highlight w:val="none"/>
        </w:rPr>
        <w:t>.1 甲乙双方应当按照</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约定顺序履行合同义务；如果没有先后顺序的，应当同时履行。</w:t>
      </w:r>
    </w:p>
    <w:p w14:paraId="0700A5D7">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6</w:t>
      </w:r>
      <w:r>
        <w:rPr>
          <w:rFonts w:hint="eastAsia" w:ascii="仿宋" w:hAnsi="仿宋" w:eastAsia="仿宋" w:cs="仿宋"/>
          <w:color w:val="auto"/>
          <w:sz w:val="24"/>
          <w:szCs w:val="24"/>
          <w:highlight w:val="none"/>
        </w:rPr>
        <w:t>.2 甲乙双方按照合同约定顺序履行合同义务时，应当先履行一方未履行的，后履行一方有权拒绝其履行请求。先履行一方履行不符合约定的，后履行一方有权拒绝其相应的履行请求。</w:t>
      </w:r>
    </w:p>
    <w:p w14:paraId="1EE9204E">
      <w:pPr>
        <w:adjustRightInd w:val="0"/>
        <w:snapToGrid w:val="0"/>
        <w:spacing w:before="0"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7</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货物包装、运输</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保险</w:t>
      </w:r>
      <w:r>
        <w:rPr>
          <w:rFonts w:hint="eastAsia" w:ascii="仿宋" w:hAnsi="仿宋" w:eastAsia="仿宋" w:cs="仿宋"/>
          <w:b/>
          <w:bCs/>
          <w:color w:val="auto"/>
          <w:sz w:val="24"/>
          <w:szCs w:val="24"/>
          <w:highlight w:val="none"/>
          <w:lang w:eastAsia="zh-CN"/>
        </w:rPr>
        <w:t>和交付</w:t>
      </w:r>
      <w:r>
        <w:rPr>
          <w:rFonts w:hint="eastAsia" w:ascii="仿宋" w:hAnsi="仿宋" w:eastAsia="仿宋" w:cs="仿宋"/>
          <w:b/>
          <w:bCs/>
          <w:color w:val="auto"/>
          <w:sz w:val="24"/>
          <w:szCs w:val="24"/>
          <w:highlight w:val="none"/>
        </w:rPr>
        <w:t>要求</w:t>
      </w:r>
    </w:p>
    <w:p w14:paraId="37E7CB86">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w:t>
      </w:r>
      <w:r>
        <w:rPr>
          <w:rFonts w:hint="eastAsia" w:ascii="仿宋" w:hAnsi="仿宋" w:eastAsia="仿宋" w:cs="仿宋"/>
          <w:color w:val="auto"/>
          <w:sz w:val="24"/>
          <w:szCs w:val="24"/>
          <w:highlight w:val="none"/>
        </w:rPr>
        <w:t>.1 本合同</w:t>
      </w:r>
      <w:r>
        <w:rPr>
          <w:rFonts w:hint="eastAsia" w:ascii="仿宋" w:hAnsi="仿宋" w:eastAsia="仿宋" w:cs="仿宋"/>
          <w:bCs/>
          <w:color w:val="auto"/>
          <w:sz w:val="24"/>
          <w:szCs w:val="24"/>
          <w:highlight w:val="none"/>
        </w:rPr>
        <w:t>涉及商品包装</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快递包装的，</w:t>
      </w:r>
      <w:r>
        <w:rPr>
          <w:rFonts w:hint="eastAsia" w:ascii="仿宋" w:hAnsi="仿宋" w:eastAsia="仿宋" w:cs="仿宋"/>
          <w:color w:val="auto"/>
          <w:sz w:val="24"/>
          <w:szCs w:val="24"/>
          <w:highlight w:val="none"/>
        </w:rPr>
        <w:t>除</w:t>
      </w:r>
      <w:r>
        <w:rPr>
          <w:rFonts w:hint="eastAsia" w:ascii="仿宋" w:hAnsi="仿宋" w:eastAsia="仿宋" w:cs="仿宋"/>
          <w:b/>
          <w:color w:val="auto"/>
          <w:sz w:val="24"/>
          <w:szCs w:val="24"/>
          <w:highlight w:val="none"/>
        </w:rPr>
        <w:t>【政府采购合同专用条款】</w:t>
      </w:r>
      <w:r>
        <w:rPr>
          <w:rFonts w:hint="eastAsia" w:ascii="仿宋" w:hAnsi="仿宋" w:eastAsia="仿宋" w:cs="仿宋"/>
          <w:bCs/>
          <w:color w:val="auto"/>
          <w:sz w:val="24"/>
          <w:szCs w:val="24"/>
          <w:highlight w:val="none"/>
        </w:rPr>
        <w:t>另有</w:t>
      </w:r>
      <w:r>
        <w:rPr>
          <w:rFonts w:hint="eastAsia" w:ascii="仿宋" w:hAnsi="仿宋" w:eastAsia="仿宋" w:cs="仿宋"/>
          <w:bCs/>
          <w:color w:val="auto"/>
          <w:sz w:val="24"/>
          <w:szCs w:val="24"/>
          <w:highlight w:val="none"/>
          <w:lang w:eastAsia="zh-CN"/>
        </w:rPr>
        <w:t>约</w:t>
      </w:r>
      <w:r>
        <w:rPr>
          <w:rFonts w:hint="eastAsia" w:ascii="仿宋" w:hAnsi="仿宋" w:eastAsia="仿宋" w:cs="仿宋"/>
          <w:bCs/>
          <w:color w:val="auto"/>
          <w:sz w:val="24"/>
          <w:szCs w:val="24"/>
          <w:highlight w:val="none"/>
        </w:rPr>
        <w:t>定</w:t>
      </w:r>
      <w:r>
        <w:rPr>
          <w:rFonts w:hint="eastAsia" w:ascii="仿宋" w:hAnsi="仿宋" w:eastAsia="仿宋" w:cs="仿宋"/>
          <w:bCs/>
          <w:color w:val="auto"/>
          <w:sz w:val="24"/>
          <w:szCs w:val="24"/>
          <w:highlight w:val="none"/>
          <w:lang w:eastAsia="zh-CN"/>
        </w:rPr>
        <w:t>外</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包装应适应远距离运输、防潮、防震、防锈和防野蛮装卸等要求，确保货物安全无损地运抵</w:t>
      </w:r>
      <w:r>
        <w:rPr>
          <w:rFonts w:hint="eastAsia" w:ascii="仿宋" w:hAnsi="仿宋" w:eastAsia="仿宋" w:cs="仿宋"/>
          <w:b/>
          <w:color w:val="auto"/>
          <w:sz w:val="24"/>
          <w:szCs w:val="24"/>
          <w:highlight w:val="none"/>
        </w:rPr>
        <w:t>【政府采购合同专用条款】</w:t>
      </w:r>
      <w:r>
        <w:rPr>
          <w:rFonts w:hint="eastAsia" w:ascii="仿宋" w:hAnsi="仿宋" w:eastAsia="仿宋" w:cs="仿宋"/>
          <w:b w:val="0"/>
          <w:bCs/>
          <w:color w:val="auto"/>
          <w:sz w:val="24"/>
          <w:szCs w:val="24"/>
          <w:highlight w:val="none"/>
          <w:lang w:eastAsia="zh-CN"/>
        </w:rPr>
        <w:t>约定的</w:t>
      </w:r>
      <w:r>
        <w:rPr>
          <w:rFonts w:hint="eastAsia" w:ascii="仿宋" w:hAnsi="仿宋" w:eastAsia="仿宋" w:cs="仿宋"/>
          <w:color w:val="auto"/>
          <w:sz w:val="24"/>
          <w:szCs w:val="24"/>
          <w:highlight w:val="none"/>
        </w:rPr>
        <w:t>指定现场。</w:t>
      </w:r>
    </w:p>
    <w:p w14:paraId="314D10A9">
      <w:pPr>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w:t>
      </w:r>
      <w:r>
        <w:rPr>
          <w:rFonts w:hint="eastAsia" w:ascii="仿宋" w:hAnsi="仿宋" w:eastAsia="仿宋" w:cs="仿宋"/>
          <w:color w:val="auto"/>
          <w:sz w:val="24"/>
          <w:szCs w:val="24"/>
          <w:highlight w:val="none"/>
        </w:rPr>
        <w:t>.2 除</w:t>
      </w:r>
      <w:r>
        <w:rPr>
          <w:rFonts w:hint="eastAsia" w:ascii="仿宋" w:hAnsi="仿宋" w:eastAsia="仿宋" w:cs="仿宋"/>
          <w:b/>
          <w:color w:val="auto"/>
          <w:sz w:val="24"/>
          <w:szCs w:val="24"/>
          <w:highlight w:val="none"/>
        </w:rPr>
        <w:t>【政府采购合同专用条款】</w:t>
      </w:r>
      <w:r>
        <w:rPr>
          <w:rFonts w:hint="eastAsia" w:ascii="仿宋" w:hAnsi="仿宋" w:eastAsia="仿宋" w:cs="仿宋"/>
          <w:bCs/>
          <w:color w:val="auto"/>
          <w:sz w:val="24"/>
          <w:szCs w:val="24"/>
          <w:highlight w:val="none"/>
        </w:rPr>
        <w:t>另有</w:t>
      </w:r>
      <w:r>
        <w:rPr>
          <w:rFonts w:hint="eastAsia" w:ascii="仿宋" w:hAnsi="仿宋" w:eastAsia="仿宋" w:cs="仿宋"/>
          <w:bCs/>
          <w:color w:val="auto"/>
          <w:sz w:val="24"/>
          <w:szCs w:val="24"/>
          <w:highlight w:val="none"/>
          <w:lang w:eastAsia="zh-CN"/>
        </w:rPr>
        <w:t>约</w:t>
      </w:r>
      <w:r>
        <w:rPr>
          <w:rFonts w:hint="eastAsia" w:ascii="仿宋" w:hAnsi="仿宋" w:eastAsia="仿宋" w:cs="仿宋"/>
          <w:bCs/>
          <w:color w:val="auto"/>
          <w:sz w:val="24"/>
          <w:szCs w:val="24"/>
          <w:highlight w:val="none"/>
        </w:rPr>
        <w:t>定</w:t>
      </w:r>
      <w:r>
        <w:rPr>
          <w:rFonts w:hint="eastAsia" w:ascii="仿宋" w:hAnsi="仿宋" w:eastAsia="仿宋" w:cs="仿宋"/>
          <w:bCs/>
          <w:color w:val="auto"/>
          <w:sz w:val="24"/>
          <w:szCs w:val="24"/>
          <w:highlight w:val="none"/>
          <w:lang w:eastAsia="zh-CN"/>
        </w:rPr>
        <w:t>外</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乙方负责办理将货物运抵本合同规定的交货地点</w:t>
      </w:r>
      <w:r>
        <w:rPr>
          <w:rFonts w:hint="eastAsia" w:ascii="仿宋" w:hAnsi="仿宋" w:eastAsia="仿宋" w:cs="仿宋"/>
          <w:color w:val="auto"/>
          <w:sz w:val="24"/>
          <w:szCs w:val="24"/>
          <w:highlight w:val="none"/>
          <w:lang w:eastAsia="zh-CN"/>
        </w:rPr>
        <w:t>，并装卸、交付至甲方</w:t>
      </w:r>
      <w:r>
        <w:rPr>
          <w:rFonts w:hint="eastAsia" w:ascii="仿宋" w:hAnsi="仿宋" w:eastAsia="仿宋" w:cs="仿宋"/>
          <w:color w:val="auto"/>
          <w:sz w:val="24"/>
          <w:szCs w:val="24"/>
          <w:highlight w:val="none"/>
        </w:rPr>
        <w:t>的一切运输事项，相关费用应</w:t>
      </w:r>
      <w:r>
        <w:rPr>
          <w:rFonts w:hint="eastAsia" w:ascii="仿宋" w:hAnsi="仿宋" w:eastAsia="仿宋" w:cs="仿宋"/>
          <w:color w:val="auto"/>
          <w:sz w:val="24"/>
          <w:szCs w:val="24"/>
          <w:highlight w:val="none"/>
          <w:lang w:eastAsia="zh-CN"/>
        </w:rPr>
        <w:t>包含</w:t>
      </w:r>
      <w:r>
        <w:rPr>
          <w:rFonts w:hint="eastAsia" w:ascii="仿宋" w:hAnsi="仿宋" w:eastAsia="仿宋" w:cs="仿宋"/>
          <w:color w:val="auto"/>
          <w:sz w:val="24"/>
          <w:szCs w:val="24"/>
          <w:highlight w:val="none"/>
        </w:rPr>
        <w:t>在合同</w:t>
      </w:r>
      <w:r>
        <w:rPr>
          <w:rFonts w:hint="eastAsia" w:ascii="仿宋" w:hAnsi="仿宋" w:eastAsia="仿宋" w:cs="仿宋"/>
          <w:color w:val="auto"/>
          <w:sz w:val="24"/>
          <w:szCs w:val="24"/>
          <w:highlight w:val="none"/>
          <w:lang w:eastAsia="zh-CN"/>
        </w:rPr>
        <w:t>价款</w:t>
      </w:r>
      <w:r>
        <w:rPr>
          <w:rFonts w:hint="eastAsia" w:ascii="仿宋" w:hAnsi="仿宋" w:eastAsia="仿宋" w:cs="仿宋"/>
          <w:color w:val="auto"/>
          <w:sz w:val="24"/>
          <w:szCs w:val="24"/>
          <w:highlight w:val="none"/>
        </w:rPr>
        <w:t>中。</w:t>
      </w:r>
    </w:p>
    <w:p w14:paraId="085900A0">
      <w:pPr>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w:t>
      </w:r>
      <w:r>
        <w:rPr>
          <w:rFonts w:hint="eastAsia" w:ascii="仿宋" w:hAnsi="仿宋" w:eastAsia="仿宋" w:cs="仿宋"/>
          <w:color w:val="auto"/>
          <w:sz w:val="24"/>
          <w:szCs w:val="24"/>
          <w:highlight w:val="none"/>
        </w:rPr>
        <w:t>.3 货物保险要求按</w:t>
      </w:r>
      <w:r>
        <w:rPr>
          <w:rFonts w:hint="eastAsia" w:ascii="仿宋" w:hAnsi="仿宋" w:eastAsia="仿宋" w:cs="仿宋"/>
          <w:b/>
          <w:color w:val="auto"/>
          <w:sz w:val="24"/>
          <w:szCs w:val="24"/>
          <w:highlight w:val="none"/>
        </w:rPr>
        <w:t>【政府采购合同专用条款】</w:t>
      </w:r>
      <w:r>
        <w:rPr>
          <w:rFonts w:hint="eastAsia" w:ascii="仿宋" w:hAnsi="仿宋" w:eastAsia="仿宋" w:cs="仿宋"/>
          <w:bCs/>
          <w:color w:val="auto"/>
          <w:sz w:val="24"/>
          <w:szCs w:val="24"/>
          <w:highlight w:val="none"/>
        </w:rPr>
        <w:t>规定执行</w:t>
      </w:r>
      <w:r>
        <w:rPr>
          <w:rFonts w:hint="eastAsia" w:ascii="仿宋" w:hAnsi="仿宋" w:eastAsia="仿宋" w:cs="仿宋"/>
          <w:color w:val="auto"/>
          <w:sz w:val="24"/>
          <w:szCs w:val="24"/>
          <w:highlight w:val="none"/>
        </w:rPr>
        <w:t>。</w:t>
      </w:r>
    </w:p>
    <w:p w14:paraId="20530830">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w:t>
      </w:r>
      <w:r>
        <w:rPr>
          <w:rFonts w:hint="eastAsia" w:ascii="仿宋" w:hAnsi="仿宋" w:eastAsia="仿宋" w:cs="仿宋"/>
          <w:color w:val="auto"/>
          <w:sz w:val="24"/>
          <w:szCs w:val="24"/>
          <w:highlight w:val="none"/>
        </w:rPr>
        <w:t xml:space="preserve">.4 </w:t>
      </w:r>
      <w:r>
        <w:rPr>
          <w:rFonts w:hint="eastAsia" w:ascii="仿宋" w:hAnsi="仿宋" w:eastAsia="仿宋" w:cs="仿宋"/>
          <w:color w:val="auto"/>
          <w:sz w:val="24"/>
          <w:szCs w:val="24"/>
          <w:highlight w:val="none"/>
          <w:lang w:val="en-US" w:eastAsia="zh-CN"/>
        </w:rPr>
        <w:t>除采购活动</w:t>
      </w:r>
      <w:r>
        <w:rPr>
          <w:rFonts w:hint="eastAsia" w:ascii="仿宋" w:hAnsi="仿宋" w:eastAsia="仿宋" w:cs="仿宋"/>
          <w:color w:val="auto"/>
          <w:sz w:val="24"/>
          <w:szCs w:val="24"/>
          <w:highlight w:val="none"/>
        </w:rPr>
        <w:t>对商品包装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快递包装</w:t>
      </w:r>
      <w:r>
        <w:rPr>
          <w:rFonts w:hint="eastAsia" w:ascii="仿宋" w:hAnsi="仿宋" w:eastAsia="仿宋" w:cs="仿宋"/>
          <w:color w:val="auto"/>
          <w:sz w:val="24"/>
          <w:szCs w:val="24"/>
          <w:highlight w:val="none"/>
          <w:lang w:val="en-US" w:eastAsia="zh-CN"/>
        </w:rPr>
        <w:t>达成具体约定外</w:t>
      </w:r>
      <w:r>
        <w:rPr>
          <w:rFonts w:hint="eastAsia" w:ascii="仿宋" w:hAnsi="仿宋" w:eastAsia="仿宋" w:cs="仿宋"/>
          <w:color w:val="auto"/>
          <w:sz w:val="24"/>
          <w:szCs w:val="24"/>
          <w:highlight w:val="none"/>
        </w:rPr>
        <w:t>，乙方提供产品及相关快递服务</w:t>
      </w:r>
      <w:r>
        <w:rPr>
          <w:rFonts w:hint="eastAsia" w:ascii="仿宋" w:hAnsi="仿宋" w:eastAsia="仿宋" w:cs="仿宋"/>
          <w:color w:val="auto"/>
          <w:sz w:val="24"/>
          <w:szCs w:val="24"/>
          <w:highlight w:val="none"/>
          <w:lang w:val="en-US" w:eastAsia="zh-CN"/>
        </w:rPr>
        <w:t>涉及到</w:t>
      </w:r>
      <w:r>
        <w:rPr>
          <w:rFonts w:hint="eastAsia" w:ascii="仿宋" w:hAnsi="仿宋" w:eastAsia="仿宋" w:cs="仿宋"/>
          <w:color w:val="auto"/>
          <w:sz w:val="24"/>
          <w:szCs w:val="24"/>
          <w:highlight w:val="none"/>
        </w:rPr>
        <w:t>具体包装要求</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应</w:t>
      </w:r>
      <w:r>
        <w:rPr>
          <w:rFonts w:hint="eastAsia" w:ascii="仿宋" w:hAnsi="仿宋" w:eastAsia="仿宋" w:cs="仿宋"/>
          <w:color w:val="auto"/>
          <w:sz w:val="24"/>
          <w:szCs w:val="24"/>
          <w:highlight w:val="none"/>
          <w:lang w:val="en-US" w:eastAsia="zh-CN"/>
        </w:rPr>
        <w:t>不低于</w:t>
      </w:r>
      <w:r>
        <w:rPr>
          <w:rFonts w:hint="eastAsia" w:ascii="仿宋" w:hAnsi="仿宋" w:eastAsia="仿宋" w:cs="仿宋"/>
          <w:color w:val="auto"/>
          <w:sz w:val="24"/>
          <w:szCs w:val="24"/>
          <w:highlight w:val="none"/>
        </w:rPr>
        <w:t>《商品包装政府采购需求标准（试行）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快递包装政府采购需求标准（试行）》</w:t>
      </w:r>
      <w:r>
        <w:rPr>
          <w:rFonts w:hint="eastAsia" w:ascii="仿宋" w:hAnsi="仿宋" w:eastAsia="仿宋" w:cs="仿宋"/>
          <w:color w:val="auto"/>
          <w:sz w:val="24"/>
          <w:szCs w:val="24"/>
          <w:highlight w:val="none"/>
          <w:lang w:val="en-US" w:eastAsia="zh-CN"/>
        </w:rPr>
        <w:t>标准</w:t>
      </w:r>
      <w:r>
        <w:rPr>
          <w:rFonts w:hint="eastAsia" w:ascii="仿宋" w:hAnsi="仿宋" w:eastAsia="仿宋" w:cs="仿宋"/>
          <w:color w:val="auto"/>
          <w:sz w:val="24"/>
          <w:szCs w:val="24"/>
          <w:highlight w:val="none"/>
        </w:rPr>
        <w:t>，并作为履约验收的内容，必要时甲方可以要求乙方在履约验收环节出具检测报告。</w:t>
      </w:r>
    </w:p>
    <w:p w14:paraId="48D32DDF">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7.5 </w:t>
      </w:r>
      <w:r>
        <w:rPr>
          <w:rFonts w:hint="eastAsia" w:ascii="仿宋" w:hAnsi="仿宋" w:eastAsia="仿宋" w:cs="仿宋"/>
          <w:color w:val="auto"/>
          <w:sz w:val="24"/>
          <w:szCs w:val="24"/>
          <w:highlight w:val="none"/>
        </w:rPr>
        <w:t>乙方在运输到达之前</w:t>
      </w:r>
      <w:r>
        <w:rPr>
          <w:rFonts w:hint="eastAsia" w:ascii="仿宋" w:hAnsi="仿宋" w:eastAsia="仿宋" w:cs="仿宋"/>
          <w:color w:val="auto"/>
          <w:sz w:val="24"/>
          <w:szCs w:val="24"/>
          <w:highlight w:val="none"/>
          <w:lang w:eastAsia="zh-CN"/>
        </w:rPr>
        <w:t>应</w:t>
      </w:r>
      <w:r>
        <w:rPr>
          <w:rFonts w:hint="eastAsia" w:ascii="仿宋" w:hAnsi="仿宋" w:eastAsia="仿宋" w:cs="仿宋"/>
          <w:color w:val="auto"/>
          <w:sz w:val="24"/>
          <w:szCs w:val="24"/>
          <w:highlight w:val="none"/>
        </w:rPr>
        <w:t>提前通知</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，并提示货物运输装卸的注意事项</w:t>
      </w:r>
      <w:r>
        <w:rPr>
          <w:rFonts w:hint="eastAsia" w:ascii="仿宋" w:hAnsi="仿宋" w:eastAsia="仿宋" w:cs="仿宋"/>
          <w:color w:val="auto"/>
          <w:sz w:val="24"/>
          <w:szCs w:val="24"/>
          <w:highlight w:val="none"/>
          <w:lang w:eastAsia="zh-CN"/>
        </w:rPr>
        <w:t>，甲方配合乙方做好货物的接收工作。</w:t>
      </w:r>
    </w:p>
    <w:p w14:paraId="0CF9EF8B">
      <w:pPr>
        <w:pStyle w:val="205"/>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rPr>
        <w:t xml:space="preserve">7.6 </w:t>
      </w:r>
      <w:r>
        <w:rPr>
          <w:rFonts w:hint="eastAsia" w:ascii="仿宋" w:hAnsi="仿宋" w:eastAsia="仿宋" w:cs="仿宋"/>
          <w:color w:val="auto"/>
          <w:kern w:val="2"/>
          <w:sz w:val="24"/>
          <w:szCs w:val="24"/>
          <w:highlight w:val="none"/>
        </w:rPr>
        <w:t>如因包装</w:t>
      </w:r>
      <w:r>
        <w:rPr>
          <w:rFonts w:hint="eastAsia" w:ascii="仿宋" w:hAnsi="仿宋" w:eastAsia="仿宋" w:cs="仿宋"/>
          <w:color w:val="auto"/>
          <w:kern w:val="2"/>
          <w:sz w:val="24"/>
          <w:szCs w:val="24"/>
          <w:highlight w:val="none"/>
          <w:lang w:eastAsia="zh-CN"/>
        </w:rPr>
        <w:t>、运输</w:t>
      </w:r>
      <w:r>
        <w:rPr>
          <w:rFonts w:hint="eastAsia" w:ascii="仿宋" w:hAnsi="仿宋" w:eastAsia="仿宋" w:cs="仿宋"/>
          <w:color w:val="auto"/>
          <w:kern w:val="2"/>
          <w:sz w:val="24"/>
          <w:szCs w:val="24"/>
          <w:highlight w:val="none"/>
        </w:rPr>
        <w:t>问题导致货物</w:t>
      </w:r>
      <w:r>
        <w:rPr>
          <w:rFonts w:hint="eastAsia" w:ascii="仿宋" w:hAnsi="仿宋" w:eastAsia="仿宋" w:cs="仿宋"/>
          <w:color w:val="auto"/>
          <w:kern w:val="2"/>
          <w:sz w:val="24"/>
          <w:szCs w:val="24"/>
          <w:highlight w:val="none"/>
          <w:lang w:eastAsia="zh-CN"/>
        </w:rPr>
        <w:t>损毁、丢失</w:t>
      </w:r>
      <w:r>
        <w:rPr>
          <w:rFonts w:hint="eastAsia" w:ascii="仿宋" w:hAnsi="仿宋" w:eastAsia="仿宋" w:cs="仿宋"/>
          <w:color w:val="auto"/>
          <w:kern w:val="2"/>
          <w:sz w:val="24"/>
          <w:szCs w:val="24"/>
          <w:highlight w:val="none"/>
        </w:rPr>
        <w:t>或者品质下降，</w:t>
      </w:r>
      <w:r>
        <w:rPr>
          <w:rFonts w:hint="eastAsia" w:ascii="仿宋" w:hAnsi="仿宋" w:eastAsia="仿宋" w:cs="仿宋"/>
          <w:color w:val="auto"/>
          <w:kern w:val="2"/>
          <w:sz w:val="24"/>
          <w:szCs w:val="24"/>
          <w:highlight w:val="none"/>
          <w:lang w:eastAsia="zh-CN"/>
        </w:rPr>
        <w:t>甲方</w:t>
      </w:r>
      <w:r>
        <w:rPr>
          <w:rFonts w:hint="eastAsia" w:ascii="仿宋" w:hAnsi="仿宋" w:eastAsia="仿宋" w:cs="仿宋"/>
          <w:color w:val="auto"/>
          <w:kern w:val="2"/>
          <w:sz w:val="24"/>
          <w:szCs w:val="24"/>
          <w:highlight w:val="none"/>
        </w:rPr>
        <w:t>有权要求降价、换货、拒收部分或整批货物，由此</w:t>
      </w:r>
      <w:r>
        <w:rPr>
          <w:rFonts w:hint="eastAsia" w:ascii="仿宋" w:hAnsi="仿宋" w:eastAsia="仿宋" w:cs="仿宋"/>
          <w:color w:val="auto"/>
          <w:kern w:val="2"/>
          <w:sz w:val="24"/>
          <w:szCs w:val="24"/>
          <w:highlight w:val="none"/>
          <w:lang w:eastAsia="zh-CN"/>
        </w:rPr>
        <w:t>产生</w:t>
      </w:r>
      <w:r>
        <w:rPr>
          <w:rFonts w:hint="eastAsia" w:ascii="仿宋" w:hAnsi="仿宋" w:eastAsia="仿宋" w:cs="仿宋"/>
          <w:color w:val="auto"/>
          <w:kern w:val="2"/>
          <w:sz w:val="24"/>
          <w:szCs w:val="24"/>
          <w:highlight w:val="none"/>
        </w:rPr>
        <w:t>的费用和损失，均由</w:t>
      </w:r>
      <w:r>
        <w:rPr>
          <w:rFonts w:hint="eastAsia" w:ascii="仿宋" w:hAnsi="仿宋" w:eastAsia="仿宋" w:cs="仿宋"/>
          <w:color w:val="auto"/>
          <w:kern w:val="2"/>
          <w:sz w:val="24"/>
          <w:szCs w:val="24"/>
          <w:highlight w:val="none"/>
          <w:lang w:eastAsia="zh-CN"/>
        </w:rPr>
        <w:t>乙方</w:t>
      </w:r>
      <w:r>
        <w:rPr>
          <w:rFonts w:hint="eastAsia" w:ascii="仿宋" w:hAnsi="仿宋" w:eastAsia="仿宋" w:cs="仿宋"/>
          <w:color w:val="auto"/>
          <w:kern w:val="2"/>
          <w:sz w:val="24"/>
          <w:szCs w:val="24"/>
          <w:highlight w:val="none"/>
        </w:rPr>
        <w:t>承担。</w:t>
      </w:r>
    </w:p>
    <w:p w14:paraId="6602CA5F">
      <w:pPr>
        <w:adjustRightInd w:val="0"/>
        <w:snapToGrid w:val="0"/>
        <w:spacing w:before="0"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8</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质量标准和保证</w:t>
      </w:r>
    </w:p>
    <w:p w14:paraId="43DB357D">
      <w:pPr>
        <w:pStyle w:val="16"/>
        <w:adjustRightInd w:val="0"/>
        <w:snapToGrid w:val="0"/>
        <w:spacing w:before="0" w:line="360" w:lineRule="auto"/>
        <w:ind w:firstLine="480" w:firstLineChars="200"/>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eastAsia="zh-CN"/>
        </w:rPr>
        <w:t>8</w:t>
      </w:r>
      <w:r>
        <w:rPr>
          <w:rFonts w:hint="eastAsia" w:ascii="仿宋" w:hAnsi="仿宋" w:eastAsia="仿宋" w:cs="仿宋"/>
          <w:color w:val="auto"/>
          <w:sz w:val="24"/>
          <w:szCs w:val="24"/>
          <w:highlight w:val="none"/>
        </w:rPr>
        <w:t>.1 质量标准</w:t>
      </w:r>
    </w:p>
    <w:p w14:paraId="1B05DFEF">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（1）本合同下</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的货物应符合</w:t>
      </w:r>
      <w:r>
        <w:rPr>
          <w:rFonts w:hint="eastAsia" w:ascii="仿宋" w:hAnsi="仿宋" w:eastAsia="仿宋" w:cs="仿宋"/>
          <w:color w:val="auto"/>
          <w:sz w:val="24"/>
          <w:szCs w:val="24"/>
          <w:highlight w:val="none"/>
          <w:lang w:eastAsia="zh-CN"/>
        </w:rPr>
        <w:t>合同约</w:t>
      </w:r>
      <w:r>
        <w:rPr>
          <w:rFonts w:hint="eastAsia" w:ascii="仿宋" w:hAnsi="仿宋" w:eastAsia="仿宋" w:cs="仿宋"/>
          <w:color w:val="auto"/>
          <w:sz w:val="24"/>
          <w:szCs w:val="24"/>
          <w:highlight w:val="none"/>
        </w:rPr>
        <w:t>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仿宋" w:hAnsi="仿宋" w:eastAsia="仿宋" w:cs="仿宋"/>
          <w:color w:val="auto"/>
          <w:sz w:val="24"/>
          <w:szCs w:val="24"/>
          <w:highlight w:val="none"/>
          <w:lang w:eastAsia="zh-CN"/>
        </w:rPr>
        <w:t>。</w:t>
      </w:r>
    </w:p>
    <w:p w14:paraId="3CC95905">
      <w:pPr>
        <w:pStyle w:val="16"/>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（2）采用中华人民共和国法定计量单位。</w:t>
      </w:r>
    </w:p>
    <w:p w14:paraId="4757CA0B">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（3）乙方所</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的货物应符合国家有关安全、环保、卫生</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规定。</w:t>
      </w:r>
    </w:p>
    <w:p w14:paraId="5896DB73">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（4）乙方应向甲方提交所</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货物的技术文件，包括相应的中文技术文件，如：产品目录、图纸、操作手册、使用说明、维护手册或服务指南</w:t>
      </w:r>
      <w:r>
        <w:rPr>
          <w:rFonts w:hint="eastAsia" w:ascii="仿宋" w:hAnsi="仿宋" w:eastAsia="仿宋" w:cs="仿宋"/>
          <w:color w:val="auto"/>
          <w:sz w:val="24"/>
          <w:szCs w:val="24"/>
          <w:highlight w:val="none"/>
          <w:lang w:eastAsia="zh-CN"/>
        </w:rPr>
        <w:t>等</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上述</w:t>
      </w:r>
      <w:r>
        <w:rPr>
          <w:rFonts w:hint="eastAsia" w:ascii="仿宋" w:hAnsi="仿宋" w:eastAsia="仿宋" w:cs="仿宋"/>
          <w:color w:val="auto"/>
          <w:sz w:val="24"/>
          <w:szCs w:val="24"/>
          <w:highlight w:val="none"/>
        </w:rPr>
        <w:t>文件应包装好随货物一同发运。</w:t>
      </w:r>
    </w:p>
    <w:p w14:paraId="69590483">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8</w:t>
      </w:r>
      <w:r>
        <w:rPr>
          <w:rFonts w:hint="eastAsia" w:ascii="仿宋" w:hAnsi="仿宋" w:eastAsia="仿宋" w:cs="仿宋"/>
          <w:color w:val="auto"/>
          <w:sz w:val="24"/>
          <w:szCs w:val="24"/>
          <w:highlight w:val="none"/>
        </w:rPr>
        <w:t>.2 保证</w:t>
      </w:r>
    </w:p>
    <w:p w14:paraId="269CE247">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（1）乙方应保证</w:t>
      </w:r>
      <w:r>
        <w:rPr>
          <w:rFonts w:hint="eastAsia" w:ascii="仿宋" w:hAnsi="仿宋" w:eastAsia="仿宋" w:cs="仿宋"/>
          <w:color w:val="auto"/>
          <w:sz w:val="24"/>
          <w:szCs w:val="24"/>
          <w:highlight w:val="none"/>
          <w:lang w:eastAsia="zh-CN"/>
        </w:rPr>
        <w:t>提供的货物</w:t>
      </w:r>
      <w:r>
        <w:rPr>
          <w:rFonts w:hint="eastAsia" w:ascii="仿宋" w:hAnsi="仿宋" w:eastAsia="仿宋" w:cs="仿宋"/>
          <w:color w:val="auto"/>
          <w:sz w:val="24"/>
          <w:szCs w:val="24"/>
          <w:highlight w:val="none"/>
        </w:rPr>
        <w:t>完全符合合同规定的质量、规格和性能要求。乙方应保证货物在正确安装、正常使用和保养条件下，在其使用寿命期内具</w:t>
      </w:r>
      <w:r>
        <w:rPr>
          <w:rFonts w:hint="eastAsia" w:ascii="仿宋" w:hAnsi="仿宋" w:eastAsia="仿宋" w:cs="仿宋"/>
          <w:color w:val="auto"/>
          <w:sz w:val="24"/>
          <w:szCs w:val="24"/>
          <w:highlight w:val="none"/>
          <w:lang w:eastAsia="zh-CN"/>
        </w:rPr>
        <w:t>备合同约定</w:t>
      </w:r>
      <w:r>
        <w:rPr>
          <w:rFonts w:hint="eastAsia" w:ascii="仿宋" w:hAnsi="仿宋" w:eastAsia="仿宋" w:cs="仿宋"/>
          <w:color w:val="auto"/>
          <w:sz w:val="24"/>
          <w:szCs w:val="24"/>
          <w:highlight w:val="none"/>
        </w:rPr>
        <w:t>的性能。</w:t>
      </w:r>
      <w:r>
        <w:rPr>
          <w:rFonts w:hint="eastAsia" w:ascii="仿宋" w:hAnsi="仿宋" w:eastAsia="仿宋" w:cs="仿宋"/>
          <w:color w:val="auto"/>
          <w:sz w:val="24"/>
          <w:szCs w:val="24"/>
          <w:highlight w:val="none"/>
          <w:lang w:eastAsia="zh-CN"/>
        </w:rPr>
        <w:t>存在</w:t>
      </w:r>
      <w:r>
        <w:rPr>
          <w:rFonts w:hint="eastAsia" w:ascii="仿宋" w:hAnsi="仿宋" w:eastAsia="仿宋" w:cs="仿宋"/>
          <w:color w:val="auto"/>
          <w:sz w:val="24"/>
          <w:szCs w:val="24"/>
          <w:highlight w:val="none"/>
        </w:rPr>
        <w:t>质量保证期的，货物最终交付验收</w:t>
      </w:r>
      <w:r>
        <w:rPr>
          <w:rFonts w:hint="eastAsia" w:ascii="仿宋" w:hAnsi="仿宋" w:eastAsia="仿宋" w:cs="仿宋"/>
          <w:color w:val="auto"/>
          <w:sz w:val="24"/>
          <w:szCs w:val="24"/>
          <w:highlight w:val="none"/>
          <w:lang w:eastAsia="zh-CN"/>
        </w:rPr>
        <w:t>合格</w:t>
      </w:r>
      <w:r>
        <w:rPr>
          <w:rFonts w:hint="eastAsia" w:ascii="仿宋" w:hAnsi="仿宋" w:eastAsia="仿宋" w:cs="仿宋"/>
          <w:color w:val="auto"/>
          <w:sz w:val="24"/>
          <w:szCs w:val="24"/>
          <w:highlight w:val="none"/>
        </w:rPr>
        <w:t>后</w:t>
      </w:r>
      <w:r>
        <w:rPr>
          <w:rFonts w:hint="eastAsia" w:ascii="仿宋" w:hAnsi="仿宋" w:eastAsia="仿宋" w:cs="仿宋"/>
          <w:color w:val="auto"/>
          <w:sz w:val="24"/>
          <w:szCs w:val="24"/>
          <w:highlight w:val="none"/>
          <w:lang w:eastAsia="zh-CN"/>
        </w:rPr>
        <w:t>在</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规定或乙方</w:t>
      </w:r>
      <w:r>
        <w:rPr>
          <w:rFonts w:hint="eastAsia" w:ascii="仿宋" w:hAnsi="仿宋" w:eastAsia="仿宋" w:cs="仿宋"/>
          <w:color w:val="auto"/>
          <w:sz w:val="24"/>
          <w:szCs w:val="24"/>
          <w:highlight w:val="none"/>
          <w:lang w:eastAsia="zh-CN"/>
        </w:rPr>
        <w:t>书面</w:t>
      </w:r>
      <w:r>
        <w:rPr>
          <w:rFonts w:hint="eastAsia" w:ascii="仿宋" w:hAnsi="仿宋" w:eastAsia="仿宋" w:cs="仿宋"/>
          <w:color w:val="auto"/>
          <w:sz w:val="24"/>
          <w:szCs w:val="24"/>
          <w:highlight w:val="none"/>
        </w:rPr>
        <w:t>承诺（两者以较长的为准）的质量保证期内，本保证保持有效。</w:t>
      </w:r>
    </w:p>
    <w:p w14:paraId="01C18018">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（2）在质量保证期内所发现的缺陷，甲方应尽快以书面形式通知乙方。</w:t>
      </w:r>
    </w:p>
    <w:p w14:paraId="4433FBBC">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（3）乙方收到通知后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应在</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规定的响应时间内以合理的速度免费维修或更换有缺陷的货物或部件。</w:t>
      </w:r>
    </w:p>
    <w:p w14:paraId="74C9141C">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（4）在质量保证期内，如果货物的质量或规格与合同不符，或证实货物是有缺陷的，包括潜在的缺陷或使用不符合要求的材料等，甲方可以根据本合同第1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.1条规定以书面形式</w:t>
      </w:r>
      <w:r>
        <w:rPr>
          <w:rFonts w:hint="eastAsia" w:ascii="仿宋" w:hAnsi="仿宋" w:eastAsia="仿宋" w:cs="仿宋"/>
          <w:color w:val="auto"/>
          <w:sz w:val="24"/>
          <w:szCs w:val="24"/>
          <w:highlight w:val="none"/>
          <w:lang w:eastAsia="zh-CN"/>
        </w:rPr>
        <w:t>追究</w:t>
      </w: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eastAsia="zh-CN"/>
        </w:rPr>
        <w:t>的违约责任</w:t>
      </w:r>
      <w:r>
        <w:rPr>
          <w:rFonts w:hint="eastAsia" w:ascii="仿宋" w:hAnsi="仿宋" w:eastAsia="仿宋" w:cs="仿宋"/>
          <w:color w:val="auto"/>
          <w:sz w:val="24"/>
          <w:szCs w:val="24"/>
          <w:highlight w:val="none"/>
        </w:rPr>
        <w:t>。</w:t>
      </w:r>
    </w:p>
    <w:p w14:paraId="4D6E26C8">
      <w:pPr>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（5）乙方在约定的时间内未能弥补缺陷，甲方可采取必要的补救措施，但其风险和费用将由乙方承担，甲方根据合同</w:t>
      </w:r>
      <w:r>
        <w:rPr>
          <w:rFonts w:hint="eastAsia" w:ascii="仿宋" w:hAnsi="仿宋" w:eastAsia="仿宋" w:cs="仿宋"/>
          <w:color w:val="auto"/>
          <w:sz w:val="24"/>
          <w:szCs w:val="24"/>
          <w:highlight w:val="none"/>
          <w:lang w:eastAsia="zh-CN"/>
        </w:rPr>
        <w:t>约定</w:t>
      </w:r>
      <w:r>
        <w:rPr>
          <w:rFonts w:hint="eastAsia" w:ascii="仿宋" w:hAnsi="仿宋" w:eastAsia="仿宋" w:cs="仿宋"/>
          <w:color w:val="auto"/>
          <w:sz w:val="24"/>
          <w:szCs w:val="24"/>
          <w:highlight w:val="none"/>
        </w:rPr>
        <w:t>对乙方行使的其他权利不受影响。</w:t>
      </w:r>
    </w:p>
    <w:p w14:paraId="0747654B">
      <w:pPr>
        <w:adjustRightInd w:val="0"/>
        <w:snapToGrid w:val="0"/>
        <w:spacing w:before="0"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9</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权利瑕疵担保</w:t>
      </w:r>
    </w:p>
    <w:p w14:paraId="5ABA0613">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9</w:t>
      </w:r>
      <w:r>
        <w:rPr>
          <w:rFonts w:hint="eastAsia" w:ascii="仿宋" w:hAnsi="仿宋" w:eastAsia="仿宋" w:cs="仿宋"/>
          <w:color w:val="auto"/>
          <w:sz w:val="24"/>
          <w:szCs w:val="24"/>
          <w:highlight w:val="none"/>
        </w:rPr>
        <w:t>.1 乙方保证对其出售的货物享有合法的权利。</w:t>
      </w:r>
    </w:p>
    <w:p w14:paraId="39E5BF20">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9</w:t>
      </w:r>
      <w:r>
        <w:rPr>
          <w:rFonts w:hint="eastAsia" w:ascii="仿宋" w:hAnsi="仿宋" w:eastAsia="仿宋" w:cs="仿宋"/>
          <w:color w:val="auto"/>
          <w:sz w:val="24"/>
          <w:szCs w:val="24"/>
          <w:highlight w:val="none"/>
        </w:rPr>
        <w:t>.2 乙方保证在交付的货物上不存在抵押权等担保物权。</w:t>
      </w:r>
    </w:p>
    <w:p w14:paraId="621AB86B">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9</w:t>
      </w:r>
      <w:r>
        <w:rPr>
          <w:rFonts w:hint="eastAsia" w:ascii="仿宋" w:hAnsi="仿宋" w:eastAsia="仿宋" w:cs="仿宋"/>
          <w:color w:val="auto"/>
          <w:sz w:val="24"/>
          <w:szCs w:val="24"/>
          <w:highlight w:val="none"/>
        </w:rPr>
        <w:t>.3 如甲方使用</w:t>
      </w:r>
      <w:r>
        <w:rPr>
          <w:rFonts w:hint="eastAsia" w:ascii="仿宋" w:hAnsi="仿宋" w:eastAsia="仿宋" w:cs="仿宋"/>
          <w:color w:val="auto"/>
          <w:sz w:val="24"/>
          <w:szCs w:val="24"/>
          <w:highlight w:val="none"/>
          <w:lang w:val="en-US" w:eastAsia="zh-CN"/>
        </w:rPr>
        <w:t>上述</w:t>
      </w:r>
      <w:r>
        <w:rPr>
          <w:rFonts w:hint="eastAsia" w:ascii="仿宋" w:hAnsi="仿宋" w:eastAsia="仿宋" w:cs="仿宋"/>
          <w:color w:val="auto"/>
          <w:sz w:val="24"/>
          <w:szCs w:val="24"/>
          <w:highlight w:val="none"/>
        </w:rPr>
        <w:t>货物构成</w:t>
      </w:r>
      <w:r>
        <w:rPr>
          <w:rFonts w:hint="eastAsia" w:ascii="仿宋" w:hAnsi="仿宋" w:eastAsia="仿宋" w:cs="仿宋"/>
          <w:color w:val="auto"/>
          <w:sz w:val="24"/>
          <w:szCs w:val="24"/>
          <w:highlight w:val="none"/>
          <w:lang w:val="en-US" w:eastAsia="zh-CN"/>
        </w:rPr>
        <w:t>对第三人</w:t>
      </w:r>
      <w:r>
        <w:rPr>
          <w:rFonts w:hint="eastAsia" w:ascii="仿宋" w:hAnsi="仿宋" w:eastAsia="仿宋" w:cs="仿宋"/>
          <w:color w:val="auto"/>
          <w:sz w:val="24"/>
          <w:szCs w:val="24"/>
          <w:highlight w:val="none"/>
        </w:rPr>
        <w:t>侵权的，则由乙方承担全部责任。</w:t>
      </w:r>
    </w:p>
    <w:p w14:paraId="02D033FF">
      <w:pPr>
        <w:autoSpaceDE w:val="0"/>
        <w:autoSpaceDN w:val="0"/>
        <w:adjustRightInd w:val="0"/>
        <w:snapToGrid w:val="0"/>
        <w:spacing w:before="0"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0</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知识产权保护</w:t>
      </w:r>
    </w:p>
    <w:p w14:paraId="45A22495">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0</w:t>
      </w:r>
      <w:r>
        <w:rPr>
          <w:rFonts w:hint="eastAsia" w:ascii="仿宋" w:hAnsi="仿宋" w:eastAsia="仿宋" w:cs="仿宋"/>
          <w:color w:val="auto"/>
          <w:sz w:val="24"/>
          <w:szCs w:val="24"/>
          <w:highlight w:val="none"/>
        </w:rPr>
        <w:t>.1 乙方对其所销售的货物应当享有知识产权或经权利人合法授权，保证没有侵犯任何第三人的知识产权等权利。</w:t>
      </w:r>
      <w:bookmarkStart w:id="56" w:name="_Hlk163047038"/>
      <w:r>
        <w:rPr>
          <w:rFonts w:hint="eastAsia" w:ascii="仿宋" w:hAnsi="仿宋" w:eastAsia="仿宋" w:cs="仿宋"/>
          <w:color w:val="auto"/>
          <w:sz w:val="24"/>
          <w:szCs w:val="24"/>
          <w:highlight w:val="none"/>
        </w:rPr>
        <w:t>因违反前述约定对第三人构成侵权的，应当由乙方向第三人承担法律责任；甲方依法向第三人赔偿后，有权向乙方追偿。甲方有其他损失的，乙方应当赔偿</w:t>
      </w:r>
      <w:bookmarkEnd w:id="56"/>
      <w:r>
        <w:rPr>
          <w:rFonts w:hint="eastAsia" w:ascii="仿宋" w:hAnsi="仿宋" w:eastAsia="仿宋" w:cs="仿宋"/>
          <w:color w:val="auto"/>
          <w:sz w:val="24"/>
          <w:szCs w:val="24"/>
          <w:highlight w:val="none"/>
        </w:rPr>
        <w:t>。</w:t>
      </w:r>
    </w:p>
    <w:p w14:paraId="76D1B676">
      <w:pPr>
        <w:autoSpaceDE w:val="0"/>
        <w:autoSpaceDN w:val="0"/>
        <w:adjustRightInd w:val="0"/>
        <w:snapToGrid w:val="0"/>
        <w:spacing w:before="0"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1</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保密义务</w:t>
      </w:r>
    </w:p>
    <w:p w14:paraId="11037D2C">
      <w:pPr>
        <w:autoSpaceDE w:val="0"/>
        <w:autoSpaceDN w:val="0"/>
        <w:adjustRightInd w:val="0"/>
        <w:snapToGrid w:val="0"/>
        <w:spacing w:before="0" w:line="360" w:lineRule="auto"/>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11.1 </w:t>
      </w:r>
      <w:r>
        <w:rPr>
          <w:rFonts w:hint="eastAsia" w:ascii="仿宋" w:hAnsi="仿宋" w:eastAsia="仿宋" w:cs="仿宋"/>
          <w:color w:val="auto"/>
          <w:sz w:val="24"/>
          <w:szCs w:val="24"/>
          <w:highlight w:val="none"/>
        </w:rPr>
        <w:t>甲、乙双方</w:t>
      </w:r>
      <w:r>
        <w:rPr>
          <w:rFonts w:hint="eastAsia" w:ascii="仿宋" w:hAnsi="仿宋" w:eastAsia="仿宋" w:cs="仿宋"/>
          <w:color w:val="auto"/>
          <w:sz w:val="24"/>
          <w:szCs w:val="24"/>
          <w:highlight w:val="none"/>
          <w:lang w:eastAsia="zh-CN"/>
        </w:rPr>
        <w:t>对</w:t>
      </w:r>
      <w:r>
        <w:rPr>
          <w:rFonts w:hint="eastAsia" w:ascii="仿宋" w:hAnsi="仿宋" w:eastAsia="仿宋" w:cs="仿宋"/>
          <w:color w:val="auto"/>
          <w:sz w:val="24"/>
          <w:szCs w:val="24"/>
          <w:highlight w:val="none"/>
        </w:rPr>
        <w:t>采购和合同履行过程中所获悉的</w:t>
      </w:r>
      <w:r>
        <w:rPr>
          <w:rFonts w:hint="eastAsia" w:ascii="仿宋" w:hAnsi="仿宋" w:eastAsia="仿宋" w:cs="仿宋"/>
          <w:color w:val="auto"/>
          <w:sz w:val="24"/>
          <w:szCs w:val="24"/>
          <w:highlight w:val="none"/>
          <w:lang w:eastAsia="zh-CN"/>
        </w:rPr>
        <w:t>国家秘密、工作秘密、</w:t>
      </w:r>
      <w:r>
        <w:rPr>
          <w:rFonts w:hint="eastAsia" w:ascii="仿宋" w:hAnsi="仿宋" w:eastAsia="仿宋" w:cs="仿宋"/>
          <w:color w:val="auto"/>
          <w:sz w:val="24"/>
          <w:szCs w:val="24"/>
          <w:highlight w:val="none"/>
        </w:rPr>
        <w:t>商业秘密或者其他应当保密的信息，均有保密义务</w:t>
      </w:r>
      <w:r>
        <w:rPr>
          <w:rFonts w:hint="eastAsia" w:ascii="仿宋" w:hAnsi="仿宋" w:eastAsia="仿宋" w:cs="仿宋"/>
          <w:color w:val="auto"/>
          <w:sz w:val="24"/>
          <w:szCs w:val="24"/>
          <w:highlight w:val="none"/>
          <w:lang w:eastAsia="zh-CN"/>
        </w:rPr>
        <w:t>且不受合同有效期所限，直至该信息成为公开信息</w:t>
      </w:r>
      <w:r>
        <w:rPr>
          <w:rFonts w:hint="eastAsia" w:ascii="仿宋" w:hAnsi="仿宋" w:eastAsia="仿宋" w:cs="仿宋"/>
          <w:color w:val="auto"/>
          <w:sz w:val="24"/>
          <w:szCs w:val="24"/>
          <w:highlight w:val="none"/>
        </w:rPr>
        <w:t>。泄露、不正当地使用</w:t>
      </w:r>
      <w:r>
        <w:rPr>
          <w:rFonts w:hint="eastAsia" w:ascii="仿宋" w:hAnsi="仿宋" w:eastAsia="仿宋" w:cs="仿宋"/>
          <w:color w:val="auto"/>
          <w:sz w:val="24"/>
          <w:szCs w:val="24"/>
          <w:highlight w:val="none"/>
          <w:lang w:eastAsia="zh-CN"/>
        </w:rPr>
        <w:t>国家秘密、工作秘密、</w:t>
      </w:r>
      <w:r>
        <w:rPr>
          <w:rFonts w:hint="eastAsia" w:ascii="仿宋" w:hAnsi="仿宋" w:eastAsia="仿宋" w:cs="仿宋"/>
          <w:color w:val="auto"/>
          <w:sz w:val="24"/>
          <w:szCs w:val="24"/>
          <w:highlight w:val="none"/>
        </w:rPr>
        <w:t>商业秘密或者</w:t>
      </w:r>
      <w:r>
        <w:rPr>
          <w:rFonts w:hint="eastAsia" w:ascii="仿宋" w:hAnsi="仿宋" w:eastAsia="仿宋" w:cs="仿宋"/>
          <w:color w:val="auto"/>
          <w:sz w:val="24"/>
          <w:szCs w:val="24"/>
          <w:highlight w:val="none"/>
          <w:lang w:eastAsia="zh-CN"/>
        </w:rPr>
        <w:t>其他应当保密的</w:t>
      </w:r>
      <w:r>
        <w:rPr>
          <w:rFonts w:hint="eastAsia" w:ascii="仿宋" w:hAnsi="仿宋" w:eastAsia="仿宋" w:cs="仿宋"/>
          <w:color w:val="auto"/>
          <w:sz w:val="24"/>
          <w:szCs w:val="24"/>
          <w:highlight w:val="none"/>
        </w:rPr>
        <w:t>信息，应当承担</w:t>
      </w:r>
      <w:r>
        <w:rPr>
          <w:rFonts w:hint="eastAsia" w:ascii="仿宋" w:hAnsi="仿宋" w:eastAsia="仿宋" w:cs="仿宋"/>
          <w:color w:val="auto"/>
          <w:sz w:val="24"/>
          <w:szCs w:val="24"/>
          <w:highlight w:val="none"/>
          <w:lang w:eastAsia="zh-CN"/>
        </w:rPr>
        <w:t>相应</w:t>
      </w:r>
      <w:r>
        <w:rPr>
          <w:rFonts w:hint="eastAsia" w:ascii="仿宋" w:hAnsi="仿宋" w:eastAsia="仿宋" w:cs="仿宋"/>
          <w:color w:val="auto"/>
          <w:sz w:val="24"/>
          <w:szCs w:val="24"/>
          <w:highlight w:val="none"/>
        </w:rPr>
        <w:t>责任。其他应当保密的信息由双方在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中约定。</w:t>
      </w:r>
    </w:p>
    <w:p w14:paraId="36FEB8F5">
      <w:pPr>
        <w:autoSpaceDE w:val="0"/>
        <w:autoSpaceDN w:val="0"/>
        <w:adjustRightInd w:val="0"/>
        <w:snapToGrid w:val="0"/>
        <w:spacing w:before="0" w:line="360" w:lineRule="auto"/>
        <w:jc w:val="left"/>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2</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合同价款支付</w:t>
      </w:r>
    </w:p>
    <w:p w14:paraId="105C97DB">
      <w:pPr>
        <w:autoSpaceDE/>
        <w:autoSpaceDN/>
        <w:adjustRightInd w:val="0"/>
        <w:snapToGrid w:val="0"/>
        <w:spacing w:before="0" w:line="360" w:lineRule="auto"/>
        <w:ind w:firstLine="480" w:firstLineChars="200"/>
        <w:jc w:val="left"/>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lang w:eastAsia="zh-CN"/>
        </w:rPr>
        <w:t>合同价款支付</w:t>
      </w:r>
      <w:r>
        <w:rPr>
          <w:rFonts w:hint="eastAsia" w:ascii="仿宋" w:hAnsi="仿宋" w:eastAsia="仿宋" w:cs="仿宋"/>
          <w:color w:val="auto"/>
          <w:sz w:val="24"/>
          <w:szCs w:val="24"/>
          <w:highlight w:val="none"/>
        </w:rPr>
        <w:t>按照国库集中支付</w:t>
      </w:r>
      <w:r>
        <w:rPr>
          <w:rFonts w:hint="eastAsia" w:ascii="仿宋" w:hAnsi="仿宋" w:eastAsia="仿宋" w:cs="仿宋"/>
          <w:color w:val="auto"/>
          <w:sz w:val="24"/>
          <w:szCs w:val="24"/>
          <w:highlight w:val="none"/>
          <w:lang w:eastAsia="zh-CN"/>
        </w:rPr>
        <w:t>制度及财政管理相关</w:t>
      </w:r>
      <w:r>
        <w:rPr>
          <w:rFonts w:hint="eastAsia" w:ascii="仿宋" w:hAnsi="仿宋" w:eastAsia="仿宋" w:cs="仿宋"/>
          <w:color w:val="auto"/>
          <w:sz w:val="24"/>
          <w:szCs w:val="24"/>
          <w:highlight w:val="none"/>
        </w:rPr>
        <w:t>规定执行。</w:t>
      </w:r>
    </w:p>
    <w:p w14:paraId="33FC6676">
      <w:pPr>
        <w:spacing w:line="360" w:lineRule="auto"/>
        <w:ind w:firstLine="480" w:firstLineChars="200"/>
        <w:outlineLvl w:val="9"/>
        <w:rPr>
          <w:rFonts w:hint="eastAsia" w:ascii="仿宋" w:hAnsi="仿宋" w:eastAsia="仿宋" w:cs="仿宋"/>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 xml:space="preserve">12.2 </w:t>
      </w:r>
      <w:r>
        <w:rPr>
          <w:rFonts w:hint="eastAsia" w:ascii="仿宋" w:hAnsi="仿宋" w:eastAsia="仿宋" w:cs="仿宋"/>
          <w:b w:val="0"/>
          <w:bCs w:val="0"/>
          <w:color w:val="auto"/>
          <w:kern w:val="2"/>
          <w:sz w:val="24"/>
          <w:szCs w:val="24"/>
          <w:highlight w:val="none"/>
        </w:rPr>
        <w:t>对于满足合同约定支付条件的，</w:t>
      </w:r>
      <w:r>
        <w:rPr>
          <w:rFonts w:hint="eastAsia" w:ascii="仿宋" w:hAnsi="仿宋" w:eastAsia="仿宋" w:cs="仿宋"/>
          <w:b w:val="0"/>
          <w:bCs w:val="0"/>
          <w:color w:val="auto"/>
          <w:kern w:val="2"/>
          <w:sz w:val="24"/>
          <w:szCs w:val="24"/>
          <w:highlight w:val="none"/>
          <w:lang w:val="en-US" w:eastAsia="zh-CN"/>
        </w:rPr>
        <w:t>甲方</w:t>
      </w:r>
      <w:r>
        <w:rPr>
          <w:rFonts w:hint="eastAsia" w:ascii="仿宋" w:hAnsi="仿宋" w:eastAsia="仿宋" w:cs="仿宋"/>
          <w:b w:val="0"/>
          <w:bCs w:val="0"/>
          <w:i w:val="0"/>
          <w:iCs w:val="0"/>
          <w:caps w:val="0"/>
          <w:color w:val="auto"/>
          <w:spacing w:val="0"/>
          <w:sz w:val="24"/>
          <w:szCs w:val="24"/>
          <w:highlight w:val="none"/>
          <w:shd w:val="clear"/>
          <w:vertAlign w:val="baseline"/>
        </w:rPr>
        <w:t>原则上应当自收到发票后10个工作日内</w:t>
      </w:r>
      <w:r>
        <w:rPr>
          <w:rFonts w:hint="eastAsia" w:ascii="仿宋" w:hAnsi="仿宋" w:eastAsia="仿宋" w:cs="仿宋"/>
          <w:b w:val="0"/>
          <w:bCs w:val="0"/>
          <w:color w:val="auto"/>
          <w:kern w:val="2"/>
          <w:sz w:val="24"/>
          <w:szCs w:val="24"/>
          <w:highlight w:val="none"/>
        </w:rPr>
        <w:t>将资金支付到合同约定的</w:t>
      </w:r>
      <w:r>
        <w:rPr>
          <w:rFonts w:hint="eastAsia" w:ascii="仿宋" w:hAnsi="仿宋" w:eastAsia="仿宋" w:cs="仿宋"/>
          <w:b w:val="0"/>
          <w:bCs w:val="0"/>
          <w:color w:val="auto"/>
          <w:kern w:val="2"/>
          <w:sz w:val="24"/>
          <w:szCs w:val="24"/>
          <w:highlight w:val="none"/>
          <w:lang w:eastAsia="zh-CN"/>
        </w:rPr>
        <w:t>乙方</w:t>
      </w:r>
      <w:r>
        <w:rPr>
          <w:rFonts w:hint="eastAsia" w:ascii="仿宋" w:hAnsi="仿宋" w:eastAsia="仿宋" w:cs="仿宋"/>
          <w:b w:val="0"/>
          <w:bCs w:val="0"/>
          <w:color w:val="auto"/>
          <w:kern w:val="2"/>
          <w:sz w:val="24"/>
          <w:szCs w:val="24"/>
          <w:highlight w:val="none"/>
        </w:rPr>
        <w:t>账户，不得以机构变动、人员更替、政策调整等为由迟延付款，不得将采购文件和合同中未规定的义务作为向</w:t>
      </w:r>
      <w:r>
        <w:rPr>
          <w:rFonts w:hint="eastAsia" w:ascii="仿宋" w:hAnsi="仿宋" w:eastAsia="仿宋" w:cs="仿宋"/>
          <w:b w:val="0"/>
          <w:bCs w:val="0"/>
          <w:color w:val="auto"/>
          <w:kern w:val="2"/>
          <w:sz w:val="24"/>
          <w:szCs w:val="24"/>
          <w:highlight w:val="none"/>
          <w:lang w:val="en-US" w:eastAsia="zh-CN"/>
        </w:rPr>
        <w:t>乙方</w:t>
      </w:r>
      <w:r>
        <w:rPr>
          <w:rFonts w:hint="eastAsia" w:ascii="仿宋" w:hAnsi="仿宋" w:eastAsia="仿宋" w:cs="仿宋"/>
          <w:b w:val="0"/>
          <w:bCs w:val="0"/>
          <w:color w:val="auto"/>
          <w:kern w:val="2"/>
          <w:sz w:val="24"/>
          <w:szCs w:val="24"/>
          <w:highlight w:val="none"/>
        </w:rPr>
        <w:t>付款的条件。具体合同价款支付时间在【</w:t>
      </w:r>
      <w:r>
        <w:rPr>
          <w:rFonts w:hint="eastAsia" w:ascii="仿宋" w:hAnsi="仿宋" w:eastAsia="仿宋" w:cs="仿宋"/>
          <w:b/>
          <w:bCs/>
          <w:color w:val="auto"/>
          <w:kern w:val="2"/>
          <w:sz w:val="24"/>
          <w:szCs w:val="24"/>
          <w:highlight w:val="none"/>
        </w:rPr>
        <w:t>政府采购合同专用条款</w:t>
      </w:r>
      <w:r>
        <w:rPr>
          <w:rFonts w:hint="eastAsia" w:ascii="仿宋" w:hAnsi="仿宋" w:eastAsia="仿宋" w:cs="仿宋"/>
          <w:b w:val="0"/>
          <w:bCs w:val="0"/>
          <w:color w:val="auto"/>
          <w:kern w:val="2"/>
          <w:sz w:val="24"/>
          <w:szCs w:val="24"/>
          <w:highlight w:val="none"/>
        </w:rPr>
        <w:t>】中</w:t>
      </w:r>
      <w:r>
        <w:rPr>
          <w:rFonts w:hint="eastAsia" w:ascii="仿宋" w:hAnsi="仿宋" w:eastAsia="仿宋" w:cs="仿宋"/>
          <w:b w:val="0"/>
          <w:bCs w:val="0"/>
          <w:color w:val="auto"/>
          <w:kern w:val="2"/>
          <w:sz w:val="24"/>
          <w:szCs w:val="24"/>
          <w:highlight w:val="none"/>
          <w:lang w:eastAsia="zh-CN"/>
        </w:rPr>
        <w:t>约</w:t>
      </w:r>
      <w:r>
        <w:rPr>
          <w:rFonts w:hint="eastAsia" w:ascii="仿宋" w:hAnsi="仿宋" w:eastAsia="仿宋" w:cs="仿宋"/>
          <w:b w:val="0"/>
          <w:bCs w:val="0"/>
          <w:color w:val="auto"/>
          <w:kern w:val="2"/>
          <w:sz w:val="24"/>
          <w:szCs w:val="24"/>
          <w:highlight w:val="none"/>
        </w:rPr>
        <w:t>定。</w:t>
      </w:r>
    </w:p>
    <w:p w14:paraId="7EF543E3">
      <w:pPr>
        <w:pStyle w:val="11"/>
        <w:spacing w:after="0"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3</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履约保证金</w:t>
      </w:r>
    </w:p>
    <w:p w14:paraId="1317C1FA">
      <w:pPr>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.1 乙方应当以支票、汇票、本票或者金融机构、担保机构出具的保函等非现金形式提交。</w:t>
      </w:r>
    </w:p>
    <w:p w14:paraId="1FCD17D5">
      <w:pPr>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.2 如果乙方</w:t>
      </w:r>
      <w:r>
        <w:rPr>
          <w:rFonts w:hint="eastAsia" w:ascii="仿宋" w:hAnsi="仿宋" w:eastAsia="仿宋" w:cs="仿宋"/>
          <w:color w:val="auto"/>
          <w:sz w:val="24"/>
          <w:szCs w:val="24"/>
          <w:highlight w:val="none"/>
          <w:lang w:eastAsia="zh-CN"/>
        </w:rPr>
        <w:t>出现</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b w:val="0"/>
          <w:bCs w:val="0"/>
          <w:color w:val="auto"/>
          <w:sz w:val="24"/>
          <w:szCs w:val="24"/>
          <w:highlight w:val="none"/>
          <w:lang w:eastAsia="zh-CN"/>
        </w:rPr>
        <w:t>约定情形的</w:t>
      </w:r>
      <w:r>
        <w:rPr>
          <w:rFonts w:hint="eastAsia" w:ascii="仿宋" w:hAnsi="仿宋" w:eastAsia="仿宋" w:cs="仿宋"/>
          <w:color w:val="auto"/>
          <w:sz w:val="24"/>
          <w:szCs w:val="24"/>
          <w:highlight w:val="none"/>
        </w:rPr>
        <w:t>，履约保证金不予退还；如果乙方未能按合同约定全面履行义务，甲方有权从履约保证金中取得补偿或赔偿，</w:t>
      </w:r>
      <w:r>
        <w:rPr>
          <w:rFonts w:hint="eastAsia" w:ascii="仿宋" w:hAnsi="仿宋" w:eastAsia="仿宋" w:cs="仿宋"/>
          <w:color w:val="auto"/>
          <w:sz w:val="24"/>
          <w:szCs w:val="24"/>
          <w:highlight w:val="none"/>
          <w:lang w:eastAsia="zh-CN"/>
        </w:rPr>
        <w:t>且</w:t>
      </w:r>
      <w:r>
        <w:rPr>
          <w:rFonts w:hint="eastAsia" w:ascii="仿宋" w:hAnsi="仿宋" w:eastAsia="仿宋" w:cs="仿宋"/>
          <w:color w:val="auto"/>
          <w:sz w:val="24"/>
          <w:szCs w:val="24"/>
          <w:highlight w:val="none"/>
        </w:rPr>
        <w:t>不影响甲方要求乙方承担合同约定的超过履约保证金的违约责任的权利。</w:t>
      </w:r>
    </w:p>
    <w:p w14:paraId="37E041E1">
      <w:pP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.3 甲方在项目通过验收后按照</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规定的时间内将履约保证金退还乙方；逾期退还的，乙方可要求甲方支付违约金，违约金按照</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规定支付。</w:t>
      </w:r>
    </w:p>
    <w:p w14:paraId="44D61DC3">
      <w:pPr>
        <w:autoSpaceDE w:val="0"/>
        <w:autoSpaceDN w:val="0"/>
        <w:adjustRightInd w:val="0"/>
        <w:snapToGrid w:val="0"/>
        <w:spacing w:before="0" w:line="360" w:lineRule="auto"/>
        <w:jc w:val="left"/>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4</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color w:val="auto"/>
          <w:sz w:val="24"/>
          <w:szCs w:val="24"/>
          <w:highlight w:val="none"/>
        </w:rPr>
        <w:t>售后服务</w:t>
      </w:r>
    </w:p>
    <w:p w14:paraId="46D6F0A4">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.1 除项目不涉及或采购活动中明确约定无须承担外，乙方还应提供下列服务：</w:t>
      </w:r>
    </w:p>
    <w:p w14:paraId="1996AD16">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（1）货物的现场移动、安装、调试、启动监督及技术支持；</w:t>
      </w:r>
    </w:p>
    <w:p w14:paraId="2E0BD8A7">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（2）提供货物组装和维修所需的专用工具和辅助材料；</w:t>
      </w:r>
    </w:p>
    <w:p w14:paraId="3D1B8F66">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lang w:eastAsia="zh-CN"/>
        </w:rPr>
        <w:t>约定</w:t>
      </w:r>
      <w:r>
        <w:rPr>
          <w:rFonts w:hint="eastAsia" w:ascii="仿宋" w:hAnsi="仿宋" w:eastAsia="仿宋" w:cs="仿宋"/>
          <w:color w:val="auto"/>
          <w:sz w:val="24"/>
          <w:szCs w:val="24"/>
          <w:highlight w:val="none"/>
        </w:rPr>
        <w:t>的期限内对所有的货物实施运行监督、维修，但前提条件是该服务并不能免除乙方在质量保证期内所承担的义务；</w:t>
      </w:r>
    </w:p>
    <w:p w14:paraId="16808BC5">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（4）在制造商</w:t>
      </w:r>
      <w:r>
        <w:rPr>
          <w:rFonts w:hint="eastAsia" w:ascii="仿宋" w:hAnsi="仿宋" w:eastAsia="仿宋" w:cs="仿宋"/>
          <w:color w:val="auto"/>
          <w:sz w:val="24"/>
          <w:szCs w:val="24"/>
          <w:highlight w:val="none"/>
          <w:lang w:eastAsia="zh-CN"/>
        </w:rPr>
        <w:t>所在地</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eastAsia="zh-CN"/>
        </w:rPr>
        <w:t>指定</w:t>
      </w:r>
      <w:r>
        <w:rPr>
          <w:rFonts w:hint="eastAsia" w:ascii="仿宋" w:hAnsi="仿宋" w:eastAsia="仿宋" w:cs="仿宋"/>
          <w:color w:val="auto"/>
          <w:sz w:val="24"/>
          <w:szCs w:val="24"/>
          <w:highlight w:val="none"/>
        </w:rPr>
        <w:t>现场就货物的安装、启动、运营、维护</w:t>
      </w:r>
      <w:r>
        <w:rPr>
          <w:rFonts w:hint="eastAsia" w:ascii="仿宋" w:hAnsi="仿宋" w:eastAsia="仿宋" w:cs="仿宋"/>
          <w:color w:val="auto"/>
          <w:sz w:val="24"/>
          <w:szCs w:val="24"/>
          <w:highlight w:val="none"/>
          <w:lang w:eastAsia="zh-CN"/>
        </w:rPr>
        <w:t>、废弃处置等</w:t>
      </w:r>
      <w:r>
        <w:rPr>
          <w:rFonts w:hint="eastAsia" w:ascii="仿宋" w:hAnsi="仿宋" w:eastAsia="仿宋" w:cs="仿宋"/>
          <w:color w:val="auto"/>
          <w:sz w:val="24"/>
          <w:szCs w:val="24"/>
          <w:highlight w:val="none"/>
        </w:rPr>
        <w:t>对甲方操作人员进行培训</w:t>
      </w:r>
      <w:r>
        <w:rPr>
          <w:rFonts w:hint="eastAsia" w:ascii="仿宋" w:hAnsi="仿宋" w:eastAsia="仿宋" w:cs="仿宋"/>
          <w:color w:val="auto"/>
          <w:sz w:val="24"/>
          <w:szCs w:val="24"/>
          <w:highlight w:val="none"/>
          <w:lang w:eastAsia="zh-CN"/>
        </w:rPr>
        <w:t>；</w:t>
      </w:r>
    </w:p>
    <w:p w14:paraId="7A311604">
      <w:pPr>
        <w:pStyle w:val="205"/>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（5）依照法律、行政法规的规定或者按照</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约定，货物在有效使用年限届满后应予回收的，乙方负有自行或者委托第三人对货物予以回收的义务；</w:t>
      </w:r>
    </w:p>
    <w:p w14:paraId="2E516CE2">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规定由乙方提供的其他服务。</w:t>
      </w:r>
    </w:p>
    <w:p w14:paraId="0F6336C3">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.2 乙方提供的</w:t>
      </w:r>
      <w:r>
        <w:rPr>
          <w:rFonts w:hint="eastAsia" w:ascii="仿宋" w:hAnsi="仿宋" w:eastAsia="仿宋" w:cs="仿宋"/>
          <w:color w:val="auto"/>
          <w:sz w:val="24"/>
          <w:szCs w:val="24"/>
          <w:highlight w:val="none"/>
          <w:lang w:eastAsia="zh-CN"/>
        </w:rPr>
        <w:t>售后</w:t>
      </w:r>
      <w:r>
        <w:rPr>
          <w:rFonts w:hint="eastAsia" w:ascii="仿宋" w:hAnsi="仿宋" w:eastAsia="仿宋" w:cs="仿宋"/>
          <w:color w:val="auto"/>
          <w:sz w:val="24"/>
          <w:szCs w:val="24"/>
          <w:highlight w:val="none"/>
        </w:rPr>
        <w:t>服务的费用</w:t>
      </w:r>
      <w:r>
        <w:rPr>
          <w:rFonts w:hint="eastAsia" w:ascii="仿宋" w:hAnsi="仿宋" w:eastAsia="仿宋" w:cs="仿宋"/>
          <w:color w:val="auto"/>
          <w:sz w:val="24"/>
          <w:szCs w:val="24"/>
          <w:highlight w:val="none"/>
          <w:lang w:val="en-US" w:eastAsia="zh-CN"/>
        </w:rPr>
        <w:t>已</w:t>
      </w:r>
      <w:r>
        <w:rPr>
          <w:rFonts w:hint="eastAsia" w:ascii="仿宋" w:hAnsi="仿宋" w:eastAsia="仿宋" w:cs="仿宋"/>
          <w:color w:val="auto"/>
          <w:sz w:val="24"/>
          <w:szCs w:val="24"/>
          <w:highlight w:val="none"/>
        </w:rPr>
        <w:t>包含在合同价款中，甲方不再另行支付。</w:t>
      </w:r>
    </w:p>
    <w:p w14:paraId="6A0A2A8B">
      <w:pPr>
        <w:adjustRightInd w:val="0"/>
        <w:snapToGrid w:val="0"/>
        <w:spacing w:before="0"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5</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违约责任</w:t>
      </w:r>
    </w:p>
    <w:p w14:paraId="2DB553EB">
      <w:pPr>
        <w:adjustRightInd w:val="0"/>
        <w:snapToGrid w:val="0"/>
        <w:spacing w:before="0"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eastAsia="zh-CN"/>
        </w:rPr>
        <w:t>5</w:t>
      </w:r>
      <w:r>
        <w:rPr>
          <w:rFonts w:hint="eastAsia" w:ascii="仿宋" w:hAnsi="仿宋" w:eastAsia="仿宋" w:cs="仿宋"/>
          <w:bCs/>
          <w:color w:val="auto"/>
          <w:sz w:val="24"/>
          <w:szCs w:val="24"/>
          <w:highlight w:val="none"/>
        </w:rPr>
        <w:t>.1质量瑕疵的</w:t>
      </w:r>
      <w:r>
        <w:rPr>
          <w:rFonts w:hint="eastAsia" w:ascii="仿宋" w:hAnsi="仿宋" w:eastAsia="仿宋" w:cs="仿宋"/>
          <w:bCs/>
          <w:color w:val="auto"/>
          <w:sz w:val="24"/>
          <w:szCs w:val="24"/>
          <w:highlight w:val="none"/>
          <w:lang w:eastAsia="zh-CN"/>
        </w:rPr>
        <w:t>违约责任</w:t>
      </w:r>
    </w:p>
    <w:p w14:paraId="0B180C6E">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的产品不符合</w:t>
      </w:r>
      <w:r>
        <w:rPr>
          <w:rFonts w:hint="eastAsia" w:ascii="仿宋" w:hAnsi="仿宋" w:eastAsia="仿宋" w:cs="仿宋"/>
          <w:color w:val="auto"/>
          <w:sz w:val="24"/>
          <w:szCs w:val="24"/>
          <w:highlight w:val="none"/>
          <w:lang w:eastAsia="zh-CN"/>
        </w:rPr>
        <w:t>合同约定的</w:t>
      </w:r>
      <w:r>
        <w:rPr>
          <w:rFonts w:hint="eastAsia" w:ascii="仿宋" w:hAnsi="仿宋" w:eastAsia="仿宋" w:cs="仿宋"/>
          <w:color w:val="auto"/>
          <w:sz w:val="24"/>
          <w:szCs w:val="24"/>
          <w:highlight w:val="none"/>
        </w:rPr>
        <w:t>质量标准或存在产品质量缺陷，</w:t>
      </w:r>
      <w:r>
        <w:rPr>
          <w:rFonts w:hint="eastAsia" w:ascii="仿宋" w:hAnsi="仿宋" w:eastAsia="仿宋" w:cs="仿宋"/>
          <w:color w:val="auto"/>
          <w:sz w:val="24"/>
          <w:szCs w:val="24"/>
          <w:highlight w:val="none"/>
          <w:lang w:eastAsia="zh-CN"/>
        </w:rPr>
        <w:t>甲方有权要求乙方根据</w:t>
      </w:r>
      <w:r>
        <w:rPr>
          <w:rFonts w:hint="eastAsia" w:ascii="仿宋" w:hAnsi="仿宋" w:eastAsia="仿宋" w:cs="仿宋"/>
          <w:b/>
          <w:color w:val="auto"/>
          <w:sz w:val="24"/>
          <w:szCs w:val="24"/>
          <w:highlight w:val="none"/>
        </w:rPr>
        <w:t>【政府采购合同专用条款】</w:t>
      </w:r>
      <w:r>
        <w:rPr>
          <w:rFonts w:hint="eastAsia" w:ascii="仿宋" w:hAnsi="仿宋" w:eastAsia="仿宋" w:cs="仿宋"/>
          <w:b w:val="0"/>
          <w:bCs/>
          <w:color w:val="auto"/>
          <w:sz w:val="24"/>
          <w:szCs w:val="24"/>
          <w:highlight w:val="none"/>
          <w:lang w:eastAsia="zh-CN"/>
        </w:rPr>
        <w:t>要求</w:t>
      </w:r>
      <w:r>
        <w:rPr>
          <w:rFonts w:hint="eastAsia" w:ascii="仿宋" w:hAnsi="仿宋" w:eastAsia="仿宋" w:cs="仿宋"/>
          <w:color w:val="auto"/>
          <w:sz w:val="24"/>
          <w:szCs w:val="24"/>
          <w:highlight w:val="none"/>
          <w:lang w:eastAsia="zh-CN"/>
        </w:rPr>
        <w:t>及时修理、重作、更换，并承担由此给甲</w:t>
      </w:r>
      <w:r>
        <w:rPr>
          <w:rFonts w:hint="eastAsia" w:ascii="仿宋" w:hAnsi="仿宋" w:eastAsia="仿宋" w:cs="仿宋"/>
          <w:color w:val="auto"/>
          <w:sz w:val="24"/>
          <w:szCs w:val="24"/>
          <w:highlight w:val="none"/>
        </w:rPr>
        <w:t>方</w:t>
      </w:r>
      <w:r>
        <w:rPr>
          <w:rFonts w:hint="eastAsia" w:ascii="仿宋" w:hAnsi="仿宋" w:eastAsia="仿宋" w:cs="仿宋"/>
          <w:color w:val="auto"/>
          <w:sz w:val="24"/>
          <w:szCs w:val="24"/>
          <w:highlight w:val="none"/>
          <w:lang w:eastAsia="zh-CN"/>
        </w:rPr>
        <w:t>造成的损失</w:t>
      </w:r>
      <w:r>
        <w:rPr>
          <w:rFonts w:hint="eastAsia" w:ascii="仿宋" w:hAnsi="仿宋" w:eastAsia="仿宋" w:cs="仿宋"/>
          <w:color w:val="auto"/>
          <w:sz w:val="24"/>
          <w:szCs w:val="24"/>
          <w:highlight w:val="none"/>
        </w:rPr>
        <w:t>。</w:t>
      </w:r>
    </w:p>
    <w:p w14:paraId="07A1E89B">
      <w:pPr>
        <w:autoSpaceDE w:val="0"/>
        <w:autoSpaceDN w:val="0"/>
        <w:adjustRightInd w:val="0"/>
        <w:snapToGrid w:val="0"/>
        <w:spacing w:before="0"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eastAsia="zh-CN"/>
        </w:rPr>
        <w:t>5</w:t>
      </w:r>
      <w:r>
        <w:rPr>
          <w:rFonts w:hint="eastAsia" w:ascii="仿宋" w:hAnsi="仿宋" w:eastAsia="仿宋" w:cs="仿宋"/>
          <w:bCs/>
          <w:color w:val="auto"/>
          <w:sz w:val="24"/>
          <w:szCs w:val="24"/>
          <w:highlight w:val="none"/>
        </w:rPr>
        <w:t>.2 迟延交货的违约责任</w:t>
      </w:r>
    </w:p>
    <w:p w14:paraId="1BCC6DF3">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（1）乙方应按照本合同规定的时间、地点交货和提供</w:t>
      </w:r>
      <w:r>
        <w:rPr>
          <w:rFonts w:hint="eastAsia" w:ascii="仿宋" w:hAnsi="仿宋" w:eastAsia="仿宋" w:cs="仿宋"/>
          <w:color w:val="auto"/>
          <w:sz w:val="24"/>
          <w:szCs w:val="24"/>
          <w:highlight w:val="none"/>
          <w:lang w:eastAsia="zh-CN"/>
        </w:rPr>
        <w:t>相关</w:t>
      </w:r>
      <w:r>
        <w:rPr>
          <w:rFonts w:hint="eastAsia" w:ascii="仿宋" w:hAnsi="仿宋" w:eastAsia="仿宋" w:cs="仿宋"/>
          <w:color w:val="auto"/>
          <w:sz w:val="24"/>
          <w:szCs w:val="24"/>
          <w:highlight w:val="none"/>
        </w:rPr>
        <w:t>服务。在履行合同过程中，如果乙方遇到可能</w:t>
      </w:r>
      <w:r>
        <w:rPr>
          <w:rFonts w:hint="eastAsia" w:ascii="仿宋" w:hAnsi="仿宋" w:eastAsia="仿宋" w:cs="仿宋"/>
          <w:color w:val="auto"/>
          <w:sz w:val="24"/>
          <w:szCs w:val="24"/>
          <w:highlight w:val="none"/>
          <w:lang w:eastAsia="zh-CN"/>
        </w:rPr>
        <w:t>影响</w:t>
      </w:r>
      <w:r>
        <w:rPr>
          <w:rFonts w:hint="eastAsia" w:ascii="仿宋" w:hAnsi="仿宋" w:eastAsia="仿宋" w:cs="仿宋"/>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仿宋" w:hAnsi="仿宋" w:eastAsia="仿宋" w:cs="仿宋"/>
          <w:color w:val="auto"/>
          <w:sz w:val="24"/>
          <w:szCs w:val="24"/>
          <w:highlight w:val="none"/>
          <w:lang w:eastAsia="zh-CN"/>
        </w:rPr>
        <w:t>长</w:t>
      </w:r>
      <w:r>
        <w:rPr>
          <w:rFonts w:hint="eastAsia" w:ascii="仿宋" w:hAnsi="仿宋" w:eastAsia="仿宋" w:cs="仿宋"/>
          <w:color w:val="auto"/>
          <w:sz w:val="24"/>
          <w:szCs w:val="24"/>
          <w:highlight w:val="none"/>
        </w:rPr>
        <w:t>交货时间或延期提供服务。</w:t>
      </w:r>
    </w:p>
    <w:p w14:paraId="5F3A640B">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（2）如果乙方没有按照合同规定的时间交货和提供</w:t>
      </w:r>
      <w:r>
        <w:rPr>
          <w:rFonts w:hint="eastAsia" w:ascii="仿宋" w:hAnsi="仿宋" w:eastAsia="仿宋" w:cs="仿宋"/>
          <w:color w:val="auto"/>
          <w:sz w:val="24"/>
          <w:szCs w:val="24"/>
          <w:highlight w:val="none"/>
          <w:lang w:eastAsia="zh-CN"/>
        </w:rPr>
        <w:t>相关</w:t>
      </w:r>
      <w:r>
        <w:rPr>
          <w:rFonts w:hint="eastAsia" w:ascii="仿宋" w:hAnsi="仿宋" w:eastAsia="仿宋" w:cs="仿宋"/>
          <w:color w:val="auto"/>
          <w:sz w:val="24"/>
          <w:szCs w:val="24"/>
          <w:highlight w:val="none"/>
        </w:rPr>
        <w:t>服务，甲方有权从货款中扣除误期赔偿费而不影响合同项下的其他补救方法，赔偿费按</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规定执行。如果涉及公共利益，且赔偿金额无法弥补公共利益损失，</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可要求继续履行或者</w:t>
      </w:r>
      <w:r>
        <w:rPr>
          <w:rFonts w:hint="eastAsia" w:ascii="仿宋" w:hAnsi="仿宋" w:eastAsia="仿宋" w:cs="仿宋"/>
          <w:color w:val="auto"/>
          <w:sz w:val="24"/>
          <w:szCs w:val="24"/>
          <w:highlight w:val="none"/>
          <w:lang w:eastAsia="zh-CN"/>
        </w:rPr>
        <w:t>采取其他补救措施</w:t>
      </w:r>
      <w:r>
        <w:rPr>
          <w:rFonts w:hint="eastAsia" w:ascii="仿宋" w:hAnsi="仿宋" w:eastAsia="仿宋" w:cs="仿宋"/>
          <w:color w:val="auto"/>
          <w:sz w:val="24"/>
          <w:szCs w:val="24"/>
          <w:highlight w:val="none"/>
        </w:rPr>
        <w:t>。</w:t>
      </w:r>
    </w:p>
    <w:p w14:paraId="6BB99106">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.3 迟延支付的违约责任</w:t>
      </w:r>
    </w:p>
    <w:p w14:paraId="78FA3E18">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甲方存在迟延支付乙方合同款项的，应当承担</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规定的逾期付款利息。</w:t>
      </w:r>
    </w:p>
    <w:p w14:paraId="7382DA5E">
      <w:pPr>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eastAsia="zh-CN"/>
        </w:rPr>
        <w:t>5</w:t>
      </w:r>
      <w:r>
        <w:rPr>
          <w:rFonts w:hint="eastAsia" w:ascii="仿宋" w:hAnsi="仿宋" w:eastAsia="仿宋" w:cs="仿宋"/>
          <w:bCs/>
          <w:color w:val="auto"/>
          <w:sz w:val="24"/>
          <w:szCs w:val="24"/>
          <w:highlight w:val="none"/>
        </w:rPr>
        <w:t>.4其他违约责任根据项目实际需要按</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规定执行。</w:t>
      </w:r>
    </w:p>
    <w:p w14:paraId="53406D05">
      <w:pPr>
        <w:numPr>
          <w:ilvl w:val="0"/>
          <w:numId w:val="7"/>
        </w:numPr>
        <w:autoSpaceDE w:val="0"/>
        <w:autoSpaceDN w:val="0"/>
        <w:adjustRightInd w:val="0"/>
        <w:snapToGrid w:val="0"/>
        <w:spacing w:before="0"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合同变更</w:t>
      </w:r>
      <w:r>
        <w:rPr>
          <w:rFonts w:hint="eastAsia" w:ascii="仿宋" w:hAnsi="仿宋" w:eastAsia="仿宋" w:cs="仿宋"/>
          <w:b/>
          <w:color w:val="auto"/>
          <w:sz w:val="24"/>
          <w:szCs w:val="24"/>
          <w:highlight w:val="none"/>
          <w:lang w:eastAsia="zh-CN"/>
        </w:rPr>
        <w:t>、中止与终止</w:t>
      </w:r>
    </w:p>
    <w:p w14:paraId="485EF92C">
      <w:pPr>
        <w:autoSpaceDE/>
        <w:autoSpaceDN/>
        <w:adjustRightInd w:val="0"/>
        <w:snapToGrid w:val="0"/>
        <w:spacing w:before="0" w:line="36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.1合同的</w:t>
      </w:r>
      <w:r>
        <w:rPr>
          <w:rFonts w:hint="eastAsia" w:ascii="仿宋" w:hAnsi="仿宋" w:eastAsia="仿宋" w:cs="仿宋"/>
          <w:color w:val="auto"/>
          <w:sz w:val="24"/>
          <w:szCs w:val="24"/>
          <w:highlight w:val="none"/>
          <w:lang w:eastAsia="zh-CN"/>
        </w:rPr>
        <w:t>变更</w:t>
      </w:r>
    </w:p>
    <w:p w14:paraId="72E31325">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政府采购合同履行中，</w:t>
      </w:r>
      <w:r>
        <w:rPr>
          <w:rFonts w:hint="eastAsia" w:ascii="仿宋" w:hAnsi="仿宋" w:eastAsia="仿宋" w:cs="仿宋"/>
          <w:color w:val="auto"/>
          <w:sz w:val="24"/>
          <w:szCs w:val="24"/>
          <w:highlight w:val="none"/>
        </w:rPr>
        <w:t>在不改变合同其他条款的前提下，甲方可以在合同价款10%的范围内追加与合同标的相同的货物，并就此与乙方协商</w:t>
      </w:r>
      <w:r>
        <w:rPr>
          <w:rFonts w:hint="eastAsia" w:ascii="仿宋" w:hAnsi="仿宋" w:eastAsia="仿宋" w:cs="仿宋"/>
          <w:color w:val="auto"/>
          <w:sz w:val="24"/>
          <w:szCs w:val="24"/>
          <w:highlight w:val="none"/>
          <w:lang w:eastAsia="zh-CN"/>
        </w:rPr>
        <w:t>一致后</w:t>
      </w:r>
      <w:r>
        <w:rPr>
          <w:rFonts w:hint="eastAsia" w:ascii="仿宋" w:hAnsi="仿宋" w:eastAsia="仿宋" w:cs="仿宋"/>
          <w:color w:val="auto"/>
          <w:sz w:val="24"/>
          <w:szCs w:val="24"/>
          <w:highlight w:val="none"/>
        </w:rPr>
        <w:t>签订补充协议。</w:t>
      </w:r>
    </w:p>
    <w:p w14:paraId="54C891A0">
      <w:pPr>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合同的中止</w:t>
      </w:r>
    </w:p>
    <w:p w14:paraId="615F2DAE">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（1）合同履行过程中因供应商就采购文件、采购过程或结果提起投诉的，甲方认为有必要的，</w:t>
      </w:r>
      <w:r>
        <w:rPr>
          <w:rFonts w:hint="eastAsia" w:ascii="仿宋" w:hAnsi="仿宋" w:eastAsia="仿宋" w:cs="仿宋"/>
          <w:color w:val="auto"/>
          <w:sz w:val="24"/>
          <w:szCs w:val="24"/>
          <w:highlight w:val="none"/>
          <w:lang w:eastAsia="zh-CN"/>
        </w:rPr>
        <w:t>可以</w:t>
      </w:r>
      <w:r>
        <w:rPr>
          <w:rFonts w:hint="eastAsia" w:ascii="仿宋" w:hAnsi="仿宋" w:eastAsia="仿宋" w:cs="仿宋"/>
          <w:color w:val="auto"/>
          <w:sz w:val="24"/>
          <w:szCs w:val="24"/>
          <w:highlight w:val="none"/>
        </w:rPr>
        <w:t>中止合同的履行。</w:t>
      </w:r>
    </w:p>
    <w:p w14:paraId="7AC2395E">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合同履行过程中，</w:t>
      </w:r>
      <w:r>
        <w:rPr>
          <w:rFonts w:hint="eastAsia" w:ascii="仿宋" w:hAnsi="仿宋" w:eastAsia="仿宋" w:cs="仿宋"/>
          <w:color w:val="auto"/>
          <w:sz w:val="24"/>
          <w:szCs w:val="24"/>
          <w:highlight w:val="none"/>
        </w:rPr>
        <w:t>如果乙方出现以下情形之一的：1．经营状况严重恶化；2．转移财产、抽逃资金，以逃避债务；3．丧失商业信誉；4．有丧失或者可能丧失履约能力的其他情形</w:t>
      </w:r>
      <w:r>
        <w:rPr>
          <w:rFonts w:hint="eastAsia" w:ascii="仿宋" w:hAnsi="仿宋" w:eastAsia="仿宋" w:cs="仿宋"/>
          <w:color w:val="auto"/>
          <w:sz w:val="24"/>
          <w:szCs w:val="24"/>
          <w:highlight w:val="none"/>
          <w:lang w:eastAsia="zh-CN"/>
        </w:rPr>
        <w:t>，乙方有义务及时告知甲方</w:t>
      </w: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lang w:eastAsia="zh-CN"/>
        </w:rPr>
        <w:t>有权</w:t>
      </w:r>
      <w:r>
        <w:rPr>
          <w:rFonts w:hint="eastAsia" w:ascii="仿宋" w:hAnsi="仿宋" w:eastAsia="仿宋" w:cs="仿宋"/>
          <w:color w:val="auto"/>
          <w:sz w:val="24"/>
          <w:szCs w:val="24"/>
          <w:highlight w:val="none"/>
        </w:rPr>
        <w:t>以书面形式通知乙方中止合同</w:t>
      </w:r>
      <w:r>
        <w:rPr>
          <w:rFonts w:hint="eastAsia" w:ascii="仿宋" w:hAnsi="仿宋" w:eastAsia="仿宋" w:cs="仿宋"/>
          <w:color w:val="auto"/>
          <w:sz w:val="24"/>
          <w:szCs w:val="24"/>
          <w:highlight w:val="none"/>
          <w:lang w:eastAsia="zh-CN"/>
        </w:rPr>
        <w:t>并要求乙方在合理期限内消除相关情形或者提供适当担保。</w:t>
      </w:r>
      <w:r>
        <w:rPr>
          <w:rFonts w:hint="eastAsia" w:ascii="仿宋" w:hAnsi="仿宋" w:eastAsia="仿宋" w:cs="仿宋"/>
          <w:color w:val="auto"/>
          <w:sz w:val="24"/>
          <w:szCs w:val="24"/>
          <w:highlight w:val="none"/>
        </w:rPr>
        <w:t>乙方提供适当担保的，</w:t>
      </w:r>
      <w:r>
        <w:rPr>
          <w:rFonts w:hint="eastAsia" w:ascii="仿宋" w:hAnsi="仿宋" w:eastAsia="仿宋" w:cs="仿宋"/>
          <w:color w:val="auto"/>
          <w:sz w:val="24"/>
          <w:szCs w:val="24"/>
          <w:highlight w:val="none"/>
          <w:lang w:eastAsia="zh-CN"/>
        </w:rPr>
        <w:t>合同继续</w:t>
      </w:r>
      <w:r>
        <w:rPr>
          <w:rFonts w:hint="eastAsia" w:ascii="仿宋" w:hAnsi="仿宋" w:eastAsia="仿宋" w:cs="仿宋"/>
          <w:color w:val="auto"/>
          <w:sz w:val="24"/>
          <w:szCs w:val="24"/>
          <w:highlight w:val="none"/>
        </w:rPr>
        <w:t>履行</w:t>
      </w:r>
      <w:r>
        <w:rPr>
          <w:rFonts w:hint="eastAsia" w:ascii="仿宋" w:hAnsi="仿宋" w:eastAsia="仿宋" w:cs="仿宋"/>
          <w:color w:val="auto"/>
          <w:sz w:val="24"/>
          <w:szCs w:val="24"/>
          <w:highlight w:val="none"/>
          <w:lang w:eastAsia="zh-CN"/>
        </w:rPr>
        <w:t>；乙</w:t>
      </w:r>
      <w:r>
        <w:rPr>
          <w:rFonts w:hint="eastAsia" w:ascii="仿宋" w:hAnsi="仿宋" w:eastAsia="仿宋" w:cs="仿宋"/>
          <w:color w:val="auto"/>
          <w:sz w:val="24"/>
          <w:szCs w:val="24"/>
          <w:highlight w:val="none"/>
        </w:rPr>
        <w:t>方在合理期限内未恢复履约能力且未提供适当担保的，视为拒绝</w:t>
      </w:r>
      <w:r>
        <w:rPr>
          <w:rFonts w:hint="eastAsia" w:ascii="仿宋" w:hAnsi="仿宋" w:eastAsia="仿宋" w:cs="仿宋"/>
          <w:color w:val="auto"/>
          <w:sz w:val="24"/>
          <w:szCs w:val="24"/>
          <w:highlight w:val="none"/>
          <w:lang w:eastAsia="zh-CN"/>
        </w:rPr>
        <w:t>继续</w:t>
      </w:r>
      <w:r>
        <w:rPr>
          <w:rFonts w:hint="eastAsia" w:ascii="仿宋" w:hAnsi="仿宋" w:eastAsia="仿宋" w:cs="仿宋"/>
          <w:color w:val="auto"/>
          <w:sz w:val="24"/>
          <w:szCs w:val="24"/>
          <w:highlight w:val="none"/>
        </w:rPr>
        <w:t>履约，甲方</w:t>
      </w:r>
      <w:r>
        <w:rPr>
          <w:rFonts w:hint="eastAsia" w:ascii="仿宋" w:hAnsi="仿宋" w:eastAsia="仿宋" w:cs="仿宋"/>
          <w:color w:val="auto"/>
          <w:sz w:val="24"/>
          <w:szCs w:val="24"/>
          <w:highlight w:val="none"/>
          <w:lang w:eastAsia="zh-CN"/>
        </w:rPr>
        <w:t>有权</w:t>
      </w:r>
      <w:r>
        <w:rPr>
          <w:rFonts w:hint="eastAsia" w:ascii="仿宋" w:hAnsi="仿宋" w:eastAsia="仿宋" w:cs="仿宋"/>
          <w:color w:val="auto"/>
          <w:sz w:val="24"/>
          <w:szCs w:val="24"/>
          <w:highlight w:val="none"/>
        </w:rPr>
        <w:t>解除合同并要求乙方承担</w:t>
      </w:r>
      <w:r>
        <w:rPr>
          <w:rFonts w:hint="eastAsia" w:ascii="仿宋" w:hAnsi="仿宋" w:eastAsia="仿宋" w:cs="仿宋"/>
          <w:color w:val="auto"/>
          <w:sz w:val="24"/>
          <w:szCs w:val="24"/>
          <w:highlight w:val="none"/>
          <w:lang w:eastAsia="zh-CN"/>
        </w:rPr>
        <w:t>由此给甲方造成的损失</w:t>
      </w:r>
      <w:r>
        <w:rPr>
          <w:rFonts w:hint="eastAsia" w:ascii="仿宋" w:hAnsi="仿宋" w:eastAsia="仿宋" w:cs="仿宋"/>
          <w:color w:val="auto"/>
          <w:sz w:val="24"/>
          <w:szCs w:val="24"/>
          <w:highlight w:val="none"/>
        </w:rPr>
        <w:t>。</w:t>
      </w:r>
    </w:p>
    <w:p w14:paraId="61BD4FDD">
      <w:pPr>
        <w:pStyle w:val="205"/>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（3）乙方分立、合并或者变更住所的，应当及时以书面形式告知甲方。乙方没有</w:t>
      </w:r>
      <w:r>
        <w:rPr>
          <w:rFonts w:hint="eastAsia" w:ascii="仿宋" w:hAnsi="仿宋" w:eastAsia="仿宋" w:cs="仿宋"/>
          <w:color w:val="auto"/>
          <w:sz w:val="24"/>
          <w:szCs w:val="24"/>
          <w:highlight w:val="none"/>
          <w:lang w:eastAsia="zh-CN"/>
        </w:rPr>
        <w:t>及时告知</w:t>
      </w:r>
      <w:r>
        <w:rPr>
          <w:rFonts w:hint="eastAsia" w:ascii="仿宋" w:hAnsi="仿宋" w:eastAsia="仿宋" w:cs="仿宋"/>
          <w:color w:val="auto"/>
          <w:sz w:val="24"/>
          <w:szCs w:val="24"/>
          <w:highlight w:val="none"/>
        </w:rPr>
        <w:t>甲方，致使</w:t>
      </w:r>
      <w:r>
        <w:rPr>
          <w:rFonts w:hint="eastAsia" w:ascii="仿宋" w:hAnsi="仿宋" w:eastAsia="仿宋" w:cs="仿宋"/>
          <w:color w:val="auto"/>
          <w:sz w:val="24"/>
          <w:szCs w:val="24"/>
          <w:highlight w:val="none"/>
          <w:lang w:eastAsia="zh-CN"/>
        </w:rPr>
        <w:t>合同</w:t>
      </w:r>
      <w:r>
        <w:rPr>
          <w:rFonts w:hint="eastAsia" w:ascii="仿宋" w:hAnsi="仿宋" w:eastAsia="仿宋" w:cs="仿宋"/>
          <w:color w:val="auto"/>
          <w:sz w:val="24"/>
          <w:szCs w:val="24"/>
          <w:highlight w:val="none"/>
        </w:rPr>
        <w:t>履行发生困难的，甲方可以中止合同履行并要求乙方承担由此给甲方造成的损失。</w:t>
      </w:r>
    </w:p>
    <w:p w14:paraId="52C0EACC">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）甲方不得以行政区划调整、政府换届、机构或者职能调整以及相关责任人更替为由中止合同。</w:t>
      </w:r>
    </w:p>
    <w:p w14:paraId="2EF1EA37">
      <w:pPr>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合同的终止</w:t>
      </w:r>
    </w:p>
    <w:p w14:paraId="0513BDF4">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（1）合同因有效期限届满而终止；</w:t>
      </w:r>
    </w:p>
    <w:p w14:paraId="4AE7B825">
      <w:p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（2）乙方未</w:t>
      </w:r>
      <w:r>
        <w:rPr>
          <w:rFonts w:hint="eastAsia" w:ascii="仿宋" w:hAnsi="仿宋" w:eastAsia="仿宋" w:cs="仿宋"/>
          <w:color w:val="auto"/>
          <w:sz w:val="24"/>
          <w:szCs w:val="24"/>
          <w:highlight w:val="none"/>
          <w:lang w:eastAsia="zh-CN"/>
        </w:rPr>
        <w:t>按</w:t>
      </w:r>
      <w:r>
        <w:rPr>
          <w:rFonts w:hint="eastAsia" w:ascii="仿宋" w:hAnsi="仿宋" w:eastAsia="仿宋" w:cs="仿宋"/>
          <w:color w:val="auto"/>
          <w:sz w:val="24"/>
          <w:szCs w:val="24"/>
          <w:highlight w:val="none"/>
        </w:rPr>
        <w:t>合同约定履行，构成根本性违约的，甲方有权终止合同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并追究乙方的违约责</w:t>
      </w:r>
      <w:r>
        <w:rPr>
          <w:rFonts w:hint="eastAsia" w:ascii="仿宋" w:hAnsi="仿宋" w:eastAsia="仿宋" w:cs="仿宋"/>
          <w:color w:val="auto"/>
          <w:sz w:val="24"/>
          <w:szCs w:val="24"/>
          <w:highlight w:val="none"/>
          <w:lang w:val="en-US" w:eastAsia="zh-CN"/>
        </w:rPr>
        <w:t>任</w:t>
      </w:r>
      <w:r>
        <w:rPr>
          <w:rFonts w:hint="eastAsia" w:ascii="仿宋" w:hAnsi="仿宋" w:eastAsia="仿宋" w:cs="仿宋"/>
          <w:color w:val="auto"/>
          <w:sz w:val="24"/>
          <w:szCs w:val="24"/>
          <w:highlight w:val="none"/>
        </w:rPr>
        <w:t>。</w:t>
      </w:r>
    </w:p>
    <w:p w14:paraId="4B8BD0B4">
      <w:pPr>
        <w:pStyle w:val="205"/>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16.4 </w:t>
      </w:r>
      <w:r>
        <w:rPr>
          <w:rFonts w:hint="eastAsia" w:ascii="仿宋" w:hAnsi="仿宋" w:eastAsia="仿宋" w:cs="仿宋"/>
          <w:color w:val="auto"/>
          <w:kern w:val="2"/>
          <w:sz w:val="24"/>
          <w:szCs w:val="24"/>
          <w:highlight w:val="none"/>
          <w:lang w:val="en-US" w:eastAsia="zh-CN"/>
        </w:rPr>
        <w:t>涉及国家利益、社会公共利益的情形</w:t>
      </w:r>
    </w:p>
    <w:p w14:paraId="48FEF299">
      <w:pPr>
        <w:pStyle w:val="205"/>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政府采购合同继续履行将损害国家利益和社会公共利益的，双方当事人</w:t>
      </w:r>
      <w:r>
        <w:rPr>
          <w:rFonts w:hint="eastAsia" w:ascii="仿宋" w:hAnsi="仿宋" w:eastAsia="仿宋" w:cs="仿宋"/>
          <w:color w:val="auto"/>
          <w:sz w:val="24"/>
          <w:szCs w:val="24"/>
          <w:highlight w:val="none"/>
          <w:lang w:val="en-US" w:eastAsia="zh-CN"/>
        </w:rPr>
        <w:t>应当变更、</w:t>
      </w:r>
      <w:r>
        <w:rPr>
          <w:rFonts w:hint="eastAsia" w:ascii="仿宋" w:hAnsi="仿宋" w:eastAsia="仿宋" w:cs="仿宋"/>
          <w:color w:val="auto"/>
          <w:sz w:val="24"/>
          <w:szCs w:val="24"/>
          <w:highlight w:val="none"/>
        </w:rPr>
        <w:t>中止</w:t>
      </w:r>
      <w:r>
        <w:rPr>
          <w:rFonts w:hint="eastAsia" w:ascii="仿宋" w:hAnsi="仿宋" w:eastAsia="仿宋" w:cs="仿宋"/>
          <w:color w:val="auto"/>
          <w:sz w:val="24"/>
          <w:szCs w:val="24"/>
          <w:highlight w:val="none"/>
          <w:lang w:eastAsia="zh-CN"/>
        </w:rPr>
        <w:t>或者终止</w:t>
      </w:r>
      <w:r>
        <w:rPr>
          <w:rFonts w:hint="eastAsia" w:ascii="仿宋" w:hAnsi="仿宋" w:eastAsia="仿宋" w:cs="仿宋"/>
          <w:color w:val="auto"/>
          <w:sz w:val="24"/>
          <w:szCs w:val="24"/>
          <w:highlight w:val="none"/>
        </w:rPr>
        <w:t>合同。有过错的一方应当承担赔偿责任，双方都有过错的，各自承担相应的责任。</w:t>
      </w:r>
    </w:p>
    <w:p w14:paraId="4198C0C6">
      <w:pPr>
        <w:autoSpaceDE w:val="0"/>
        <w:autoSpaceDN w:val="0"/>
        <w:adjustRightInd w:val="0"/>
        <w:snapToGrid w:val="0"/>
        <w:spacing w:before="0"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合同分包</w:t>
      </w:r>
    </w:p>
    <w:p w14:paraId="77489FCC">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 乙方不得</w:t>
      </w:r>
      <w:r>
        <w:rPr>
          <w:rFonts w:hint="eastAsia" w:ascii="仿宋" w:hAnsi="仿宋" w:eastAsia="仿宋" w:cs="仿宋"/>
          <w:color w:val="auto"/>
          <w:sz w:val="24"/>
          <w:szCs w:val="24"/>
          <w:highlight w:val="none"/>
          <w:lang w:eastAsia="zh-CN"/>
        </w:rPr>
        <w:t>将合同转包给其他供应商。涉及合同分包的，乙方</w:t>
      </w:r>
      <w:r>
        <w:rPr>
          <w:rFonts w:hint="eastAsia" w:ascii="仿宋" w:hAnsi="仿宋" w:eastAsia="仿宋" w:cs="仿宋"/>
          <w:color w:val="auto"/>
          <w:sz w:val="24"/>
          <w:szCs w:val="24"/>
          <w:highlight w:val="none"/>
          <w:lang w:val="en-US" w:eastAsia="zh-CN"/>
        </w:rPr>
        <w:t>应</w:t>
      </w:r>
      <w:r>
        <w:rPr>
          <w:rFonts w:hint="eastAsia" w:ascii="仿宋" w:hAnsi="仿宋" w:eastAsia="仿宋" w:cs="仿宋"/>
          <w:color w:val="auto"/>
          <w:sz w:val="24"/>
          <w:szCs w:val="24"/>
          <w:highlight w:val="none"/>
          <w:lang w:eastAsia="zh-CN"/>
        </w:rPr>
        <w:t>根据采购文件和投标（响应）文件规定进行</w:t>
      </w:r>
      <w:r>
        <w:rPr>
          <w:rFonts w:hint="eastAsia" w:ascii="仿宋" w:hAnsi="仿宋" w:eastAsia="仿宋" w:cs="仿宋"/>
          <w:color w:val="auto"/>
          <w:sz w:val="24"/>
          <w:szCs w:val="24"/>
          <w:highlight w:val="none"/>
        </w:rPr>
        <w:t>合同分包。</w:t>
      </w:r>
    </w:p>
    <w:p w14:paraId="512B2C0D">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 乙方执行政府采购政策向中小企业依法分包的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乙方应当按采购文件</w:t>
      </w:r>
      <w:r>
        <w:rPr>
          <w:rFonts w:hint="eastAsia" w:ascii="仿宋" w:hAnsi="仿宋" w:eastAsia="仿宋" w:cs="仿宋"/>
          <w:color w:val="auto"/>
          <w:sz w:val="24"/>
          <w:szCs w:val="24"/>
          <w:highlight w:val="none"/>
          <w:lang w:eastAsia="zh-CN"/>
        </w:rPr>
        <w:t>和</w:t>
      </w:r>
      <w:r>
        <w:rPr>
          <w:rFonts w:hint="eastAsia" w:ascii="仿宋" w:hAnsi="仿宋" w:eastAsia="仿宋" w:cs="仿宋"/>
          <w:color w:val="auto"/>
          <w:sz w:val="24"/>
          <w:szCs w:val="24"/>
          <w:highlight w:val="none"/>
        </w:rPr>
        <w:t>投标（响应）文件签订分包</w:t>
      </w:r>
      <w:r>
        <w:rPr>
          <w:rFonts w:hint="eastAsia" w:ascii="仿宋" w:hAnsi="仿宋" w:eastAsia="仿宋" w:cs="仿宋"/>
          <w:color w:val="auto"/>
          <w:sz w:val="24"/>
          <w:szCs w:val="24"/>
          <w:highlight w:val="none"/>
          <w:lang w:eastAsia="zh-CN"/>
        </w:rPr>
        <w:t>意向</w:t>
      </w:r>
      <w:r>
        <w:rPr>
          <w:rFonts w:hint="eastAsia" w:ascii="仿宋" w:hAnsi="仿宋" w:eastAsia="仿宋" w:cs="仿宋"/>
          <w:color w:val="auto"/>
          <w:sz w:val="24"/>
          <w:szCs w:val="24"/>
          <w:highlight w:val="none"/>
        </w:rPr>
        <w:t>协议，分包</w:t>
      </w:r>
      <w:r>
        <w:rPr>
          <w:rFonts w:hint="eastAsia" w:ascii="仿宋" w:hAnsi="仿宋" w:eastAsia="仿宋" w:cs="仿宋"/>
          <w:color w:val="auto"/>
          <w:sz w:val="24"/>
          <w:szCs w:val="24"/>
          <w:highlight w:val="none"/>
          <w:lang w:eastAsia="zh-CN"/>
        </w:rPr>
        <w:t>意向</w:t>
      </w:r>
      <w:r>
        <w:rPr>
          <w:rFonts w:hint="eastAsia" w:ascii="仿宋" w:hAnsi="仿宋" w:eastAsia="仿宋" w:cs="仿宋"/>
          <w:color w:val="auto"/>
          <w:sz w:val="24"/>
          <w:szCs w:val="24"/>
          <w:highlight w:val="none"/>
        </w:rPr>
        <w:t>协议属于本合同组成部分。</w:t>
      </w:r>
    </w:p>
    <w:p w14:paraId="6A9B19EE">
      <w:pPr>
        <w:autoSpaceDE w:val="0"/>
        <w:autoSpaceDN w:val="0"/>
        <w:adjustRightInd w:val="0"/>
        <w:snapToGrid w:val="0"/>
        <w:spacing w:before="0"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1</w:t>
      </w: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不可抗力</w:t>
      </w:r>
    </w:p>
    <w:p w14:paraId="6E3E41E6">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.1 不可抗力是指合同双方不能预见、不能避免且不能克服的客观情况。</w:t>
      </w:r>
    </w:p>
    <w:p w14:paraId="193B1300">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.2 任何一方对由于不可抗力造成的部分或全部不能履行合同不承担违约责任。但迟延履行后发生不可抗力的，不能免除责任。</w:t>
      </w:r>
    </w:p>
    <w:p w14:paraId="54645F07">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.3 遇有不可抗力的一方，应及时将事件情况以书面形式</w:t>
      </w:r>
      <w:r>
        <w:rPr>
          <w:rFonts w:hint="eastAsia" w:ascii="仿宋" w:hAnsi="仿宋" w:eastAsia="仿宋" w:cs="仿宋"/>
          <w:color w:val="auto"/>
          <w:sz w:val="24"/>
          <w:szCs w:val="24"/>
          <w:highlight w:val="none"/>
          <w:lang w:eastAsia="zh-CN"/>
        </w:rPr>
        <w:t>告</w:t>
      </w:r>
      <w:r>
        <w:rPr>
          <w:rFonts w:hint="eastAsia" w:ascii="仿宋" w:hAnsi="仿宋" w:eastAsia="仿宋" w:cs="仿宋"/>
          <w:color w:val="auto"/>
          <w:sz w:val="24"/>
          <w:szCs w:val="24"/>
          <w:highlight w:val="none"/>
        </w:rPr>
        <w:t>知另一方，并在事件发生后及时向另一方提交合同不能履行或部分不能履行或需要延期履行</w:t>
      </w:r>
      <w:r>
        <w:rPr>
          <w:rFonts w:hint="eastAsia" w:ascii="仿宋" w:hAnsi="仿宋" w:eastAsia="仿宋" w:cs="仿宋"/>
          <w:color w:val="auto"/>
          <w:sz w:val="24"/>
          <w:szCs w:val="24"/>
          <w:highlight w:val="none"/>
          <w:lang w:eastAsia="zh-CN"/>
        </w:rPr>
        <w:t>的详细</w:t>
      </w:r>
      <w:r>
        <w:rPr>
          <w:rFonts w:hint="eastAsia" w:ascii="仿宋" w:hAnsi="仿宋" w:eastAsia="仿宋" w:cs="仿宋"/>
          <w:color w:val="auto"/>
          <w:sz w:val="24"/>
          <w:szCs w:val="24"/>
          <w:highlight w:val="none"/>
        </w:rPr>
        <w:t>报告</w:t>
      </w:r>
      <w:r>
        <w:rPr>
          <w:rFonts w:hint="eastAsia" w:ascii="仿宋" w:hAnsi="仿宋" w:eastAsia="仿宋" w:cs="仿宋"/>
          <w:color w:val="auto"/>
          <w:sz w:val="24"/>
          <w:szCs w:val="24"/>
          <w:highlight w:val="none"/>
          <w:lang w:eastAsia="zh-CN"/>
        </w:rPr>
        <w:t>，以</w:t>
      </w:r>
      <w:r>
        <w:rPr>
          <w:rFonts w:hint="eastAsia" w:ascii="仿宋" w:hAnsi="仿宋" w:eastAsia="仿宋" w:cs="仿宋"/>
          <w:color w:val="auto"/>
          <w:sz w:val="24"/>
          <w:szCs w:val="24"/>
          <w:highlight w:val="none"/>
          <w:lang w:val="en-US" w:eastAsia="zh-CN"/>
        </w:rPr>
        <w:t>及证明不可抗力发生及其持续时间的证据</w:t>
      </w:r>
      <w:r>
        <w:rPr>
          <w:rFonts w:hint="eastAsia" w:ascii="仿宋" w:hAnsi="仿宋" w:eastAsia="仿宋" w:cs="仿宋"/>
          <w:color w:val="auto"/>
          <w:sz w:val="24"/>
          <w:szCs w:val="24"/>
          <w:highlight w:val="none"/>
        </w:rPr>
        <w:t>。</w:t>
      </w:r>
    </w:p>
    <w:p w14:paraId="7C2EB81E">
      <w:pPr>
        <w:autoSpaceDE w:val="0"/>
        <w:autoSpaceDN w:val="0"/>
        <w:adjustRightInd w:val="0"/>
        <w:snapToGrid w:val="0"/>
        <w:spacing w:before="0"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19</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解决争议的方法</w:t>
      </w:r>
    </w:p>
    <w:p w14:paraId="410C2353">
      <w:pPr>
        <w:pStyle w:val="205"/>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.1 因本合同及合同有关事项发生的争议，由</w:t>
      </w:r>
      <w:r>
        <w:rPr>
          <w:rFonts w:hint="eastAsia" w:ascii="仿宋" w:hAnsi="仿宋" w:eastAsia="仿宋" w:cs="仿宋"/>
          <w:color w:val="auto"/>
          <w:sz w:val="24"/>
          <w:szCs w:val="24"/>
          <w:highlight w:val="none"/>
          <w:lang w:eastAsia="zh-CN"/>
        </w:rPr>
        <w:t>甲乙双</w:t>
      </w:r>
      <w:r>
        <w:rPr>
          <w:rFonts w:hint="eastAsia" w:ascii="仿宋" w:hAnsi="仿宋" w:eastAsia="仿宋" w:cs="仿宋"/>
          <w:color w:val="auto"/>
          <w:sz w:val="24"/>
          <w:szCs w:val="24"/>
          <w:highlight w:val="none"/>
        </w:rPr>
        <w:t>方友好协商解决。协商不成时，可以</w:t>
      </w:r>
      <w:r>
        <w:rPr>
          <w:rFonts w:hint="eastAsia" w:ascii="仿宋" w:hAnsi="仿宋" w:eastAsia="仿宋" w:cs="仿宋"/>
          <w:color w:val="auto"/>
          <w:sz w:val="24"/>
          <w:szCs w:val="24"/>
          <w:highlight w:val="none"/>
          <w:lang w:eastAsia="zh-CN"/>
        </w:rPr>
        <w:t>向有关组织申请</w:t>
      </w:r>
      <w:r>
        <w:rPr>
          <w:rFonts w:hint="eastAsia" w:ascii="仿宋" w:hAnsi="仿宋" w:eastAsia="仿宋" w:cs="仿宋"/>
          <w:color w:val="auto"/>
          <w:sz w:val="24"/>
          <w:szCs w:val="24"/>
          <w:highlight w:val="none"/>
        </w:rPr>
        <w:t>调解。合同一方或</w:t>
      </w:r>
      <w:r>
        <w:rPr>
          <w:rFonts w:hint="eastAsia" w:ascii="仿宋" w:hAnsi="仿宋" w:eastAsia="仿宋" w:cs="仿宋"/>
          <w:color w:val="auto"/>
          <w:sz w:val="24"/>
          <w:szCs w:val="24"/>
          <w:highlight w:val="none"/>
          <w:lang w:eastAsia="zh-CN"/>
        </w:rPr>
        <w:t>双</w:t>
      </w:r>
      <w:r>
        <w:rPr>
          <w:rFonts w:hint="eastAsia" w:ascii="仿宋" w:hAnsi="仿宋" w:eastAsia="仿宋" w:cs="仿宋"/>
          <w:color w:val="auto"/>
          <w:sz w:val="24"/>
          <w:szCs w:val="24"/>
          <w:highlight w:val="none"/>
        </w:rPr>
        <w:t>方不愿调解或调解不成的，可以通过仲裁或诉讼的方式解决争议。</w:t>
      </w:r>
    </w:p>
    <w:p w14:paraId="3EA4B994">
      <w:pPr>
        <w:pStyle w:val="205"/>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.2 选择仲裁的，应在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中明确仲裁机构及仲裁地；通过诉讼方式解决的，可以在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中进一步约定选择与争议有实际联系的地点的人民法院管辖，但管辖法院的约定不得违反级别管辖和专属管辖的规定。</w:t>
      </w:r>
    </w:p>
    <w:p w14:paraId="4EFED99E">
      <w:pPr>
        <w:pStyle w:val="205"/>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.3 如</w:t>
      </w:r>
      <w:r>
        <w:rPr>
          <w:rFonts w:hint="eastAsia" w:ascii="仿宋" w:hAnsi="仿宋" w:eastAsia="仿宋" w:cs="仿宋"/>
          <w:color w:val="auto"/>
          <w:sz w:val="24"/>
          <w:szCs w:val="24"/>
          <w:highlight w:val="none"/>
          <w:lang w:eastAsia="zh-CN"/>
        </w:rPr>
        <w:t>甲乙双方</w:t>
      </w:r>
      <w:r>
        <w:rPr>
          <w:rFonts w:hint="eastAsia" w:ascii="仿宋" w:hAnsi="仿宋" w:eastAsia="仿宋" w:cs="仿宋"/>
          <w:color w:val="auto"/>
          <w:sz w:val="24"/>
          <w:szCs w:val="24"/>
          <w:highlight w:val="none"/>
        </w:rPr>
        <w:t>有争议的事项不影响合同其他部分的履行，在争议解决期间，合同其他部分应</w:t>
      </w:r>
      <w:r>
        <w:rPr>
          <w:rFonts w:hint="eastAsia" w:ascii="仿宋" w:hAnsi="仿宋" w:eastAsia="仿宋" w:cs="仿宋"/>
          <w:color w:val="auto"/>
          <w:sz w:val="24"/>
          <w:szCs w:val="24"/>
          <w:highlight w:val="none"/>
          <w:lang w:eastAsia="zh-CN"/>
        </w:rPr>
        <w:t>当</w:t>
      </w:r>
      <w:r>
        <w:rPr>
          <w:rFonts w:hint="eastAsia" w:ascii="仿宋" w:hAnsi="仿宋" w:eastAsia="仿宋" w:cs="仿宋"/>
          <w:color w:val="auto"/>
          <w:sz w:val="24"/>
          <w:szCs w:val="24"/>
          <w:highlight w:val="none"/>
        </w:rPr>
        <w:t>继续履行。</w:t>
      </w:r>
    </w:p>
    <w:p w14:paraId="27AFCB06">
      <w:pPr>
        <w:autoSpaceDE w:val="0"/>
        <w:autoSpaceDN w:val="0"/>
        <w:adjustRightInd w:val="0"/>
        <w:snapToGrid w:val="0"/>
        <w:spacing w:before="0" w:line="360" w:lineRule="auto"/>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20</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政府采购政策</w:t>
      </w:r>
    </w:p>
    <w:p w14:paraId="7422EAD2">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20.1 </w:t>
      </w:r>
      <w:r>
        <w:rPr>
          <w:rFonts w:hint="eastAsia" w:ascii="仿宋" w:hAnsi="仿宋" w:eastAsia="仿宋" w:cs="仿宋"/>
          <w:color w:val="auto"/>
          <w:sz w:val="24"/>
          <w:szCs w:val="24"/>
          <w:highlight w:val="none"/>
          <w:lang w:val="en-GB"/>
        </w:rPr>
        <w:t>本合同应当按照规定执行政府采购政策。</w:t>
      </w:r>
    </w:p>
    <w:p w14:paraId="75A871A4">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 本合同依法执行政府采购政策的方式和内容，属于合同履约验收的范围。</w:t>
      </w:r>
      <w:r>
        <w:rPr>
          <w:rFonts w:hint="eastAsia" w:ascii="仿宋" w:hAnsi="仿宋" w:eastAsia="仿宋" w:cs="仿宋"/>
          <w:color w:val="auto"/>
          <w:sz w:val="24"/>
          <w:szCs w:val="24"/>
          <w:highlight w:val="none"/>
          <w:lang w:eastAsia="zh-CN"/>
        </w:rPr>
        <w:t>甲乙双方</w:t>
      </w:r>
      <w:r>
        <w:rPr>
          <w:rFonts w:hint="eastAsia" w:ascii="仿宋" w:hAnsi="仿宋" w:eastAsia="仿宋" w:cs="仿宋"/>
          <w:color w:val="auto"/>
          <w:sz w:val="24"/>
          <w:szCs w:val="24"/>
          <w:highlight w:val="none"/>
          <w:lang w:val="en-GB"/>
        </w:rPr>
        <w:t>未按规定要求执行政府采购政策造成损失的</w:t>
      </w:r>
      <w:r>
        <w:rPr>
          <w:rFonts w:hint="eastAsia" w:ascii="仿宋" w:hAnsi="仿宋" w:eastAsia="仿宋" w:cs="仿宋"/>
          <w:color w:val="auto"/>
          <w:sz w:val="24"/>
          <w:szCs w:val="24"/>
          <w:highlight w:val="none"/>
        </w:rPr>
        <w:t>，有过错的一方应当承担赔偿责任，双方都有过错的，各自承担相应的责任。</w:t>
      </w:r>
    </w:p>
    <w:p w14:paraId="3A7C5252">
      <w:pPr>
        <w:pStyle w:val="11"/>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 对于</w:t>
      </w:r>
      <w:r>
        <w:rPr>
          <w:rFonts w:hint="eastAsia" w:ascii="仿宋" w:hAnsi="仿宋" w:eastAsia="仿宋" w:cs="仿宋"/>
          <w:color w:val="auto"/>
          <w:sz w:val="24"/>
          <w:szCs w:val="24"/>
          <w:highlight w:val="none"/>
          <w:lang w:eastAsia="zh-CN"/>
        </w:rPr>
        <w:t>为落实中小企业支持政策，</w:t>
      </w:r>
      <w:r>
        <w:rPr>
          <w:rFonts w:hint="eastAsia" w:ascii="仿宋" w:hAnsi="仿宋" w:eastAsia="仿宋" w:cs="仿宋"/>
          <w:color w:val="auto"/>
          <w:sz w:val="24"/>
          <w:szCs w:val="24"/>
          <w:highlight w:val="none"/>
        </w:rPr>
        <w:t>通过采购项目</w:t>
      </w:r>
      <w:r>
        <w:rPr>
          <w:rFonts w:hint="eastAsia" w:ascii="仿宋" w:hAnsi="仿宋" w:eastAsia="仿宋" w:cs="仿宋"/>
          <w:color w:val="auto"/>
          <w:sz w:val="24"/>
          <w:szCs w:val="24"/>
          <w:highlight w:val="none"/>
          <w:lang w:eastAsia="zh-CN"/>
        </w:rPr>
        <w:t>整体</w:t>
      </w:r>
      <w:r>
        <w:rPr>
          <w:rFonts w:hint="eastAsia" w:ascii="仿宋" w:hAnsi="仿宋" w:eastAsia="仿宋" w:cs="仿宋"/>
          <w:color w:val="auto"/>
          <w:sz w:val="24"/>
          <w:szCs w:val="24"/>
          <w:highlight w:val="none"/>
        </w:rPr>
        <w:t>预留、</w:t>
      </w:r>
      <w:r>
        <w:rPr>
          <w:rFonts w:hint="eastAsia" w:ascii="仿宋" w:hAnsi="仿宋" w:eastAsia="仿宋" w:cs="仿宋"/>
          <w:color w:val="auto"/>
          <w:sz w:val="24"/>
          <w:szCs w:val="24"/>
          <w:highlight w:val="none"/>
          <w:lang w:eastAsia="zh-CN"/>
        </w:rPr>
        <w:t>设置</w:t>
      </w:r>
      <w:r>
        <w:rPr>
          <w:rFonts w:hint="eastAsia" w:ascii="仿宋" w:hAnsi="仿宋" w:eastAsia="仿宋" w:cs="仿宋"/>
          <w:color w:val="auto"/>
          <w:sz w:val="24"/>
          <w:szCs w:val="24"/>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72D514F">
      <w:pPr>
        <w:autoSpaceDE w:val="0"/>
        <w:autoSpaceDN w:val="0"/>
        <w:adjustRightInd w:val="0"/>
        <w:snapToGrid w:val="0"/>
        <w:spacing w:before="0"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法律适用</w:t>
      </w:r>
    </w:p>
    <w:p w14:paraId="231F09D4">
      <w:pPr>
        <w:pStyle w:val="205"/>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.1 本合同的订立、生效、解释、履行及与本合同有关的争议解决，均适用法律、行政法规。</w:t>
      </w:r>
    </w:p>
    <w:p w14:paraId="058FACEF">
      <w:pPr>
        <w:pStyle w:val="205"/>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.2 本合同条款与法律、行政法规的强制性规定不一致的，双方当事人应按照法律、行政法规的强制性规定修改本合同的相关条款。</w:t>
      </w:r>
    </w:p>
    <w:p w14:paraId="21FDDB50">
      <w:pPr>
        <w:numPr>
          <w:ilvl w:val="-1"/>
          <w:numId w:val="0"/>
        </w:numPr>
        <w:autoSpaceDE w:val="0"/>
        <w:autoSpaceDN w:val="0"/>
        <w:adjustRightInd w:val="0"/>
        <w:snapToGrid w:val="0"/>
        <w:spacing w:before="0"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22. </w:t>
      </w:r>
      <w:r>
        <w:rPr>
          <w:rFonts w:hint="eastAsia" w:ascii="仿宋" w:hAnsi="仿宋" w:eastAsia="仿宋" w:cs="仿宋"/>
          <w:b/>
          <w:color w:val="auto"/>
          <w:sz w:val="24"/>
          <w:szCs w:val="24"/>
          <w:highlight w:val="none"/>
        </w:rPr>
        <w:t>通知</w:t>
      </w:r>
    </w:p>
    <w:p w14:paraId="7A497286">
      <w:pPr>
        <w:pStyle w:val="205"/>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本合同任何一方向对方发出的通知、信件、数据电文等，应当发送至本合同第一部分《政府采购合同协议书》所约定的通讯地址、联系人、联系电话或电子邮箱。</w:t>
      </w:r>
    </w:p>
    <w:p w14:paraId="56882A26">
      <w:pPr>
        <w:pStyle w:val="205"/>
        <w:spacing w:line="360" w:lineRule="auto"/>
        <w:ind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一方当事人变更名称、</w:t>
      </w:r>
      <w:r>
        <w:rPr>
          <w:rFonts w:hint="eastAsia" w:ascii="仿宋" w:hAnsi="仿宋" w:eastAsia="仿宋" w:cs="仿宋"/>
          <w:color w:val="auto"/>
          <w:sz w:val="24"/>
          <w:szCs w:val="24"/>
          <w:highlight w:val="none"/>
          <w:lang w:eastAsia="zh-CN"/>
        </w:rPr>
        <w:t>住所</w:t>
      </w:r>
      <w:r>
        <w:rPr>
          <w:rFonts w:hint="eastAsia" w:ascii="仿宋" w:hAnsi="仿宋" w:eastAsia="仿宋" w:cs="仿宋"/>
          <w:color w:val="auto"/>
          <w:sz w:val="24"/>
          <w:szCs w:val="24"/>
          <w:highlight w:val="none"/>
        </w:rPr>
        <w:t>、联系人、联系电话或电子邮箱</w:t>
      </w:r>
      <w:r>
        <w:rPr>
          <w:rFonts w:hint="eastAsia" w:ascii="仿宋" w:hAnsi="仿宋" w:eastAsia="仿宋" w:cs="仿宋"/>
          <w:color w:val="auto"/>
          <w:sz w:val="24"/>
          <w:szCs w:val="24"/>
          <w:highlight w:val="none"/>
          <w:lang w:eastAsia="zh-CN"/>
        </w:rPr>
        <w:t>等信息</w:t>
      </w:r>
      <w:r>
        <w:rPr>
          <w:rFonts w:hint="eastAsia" w:ascii="仿宋" w:hAnsi="仿宋" w:eastAsia="仿宋" w:cs="仿宋"/>
          <w:color w:val="auto"/>
          <w:sz w:val="24"/>
          <w:szCs w:val="24"/>
          <w:highlight w:val="none"/>
        </w:rPr>
        <w:t>的，应当在变更后3日内及时书面通知对方，对方实际收到变更通知前的送达仍为有效送达。</w:t>
      </w:r>
    </w:p>
    <w:p w14:paraId="4620AED5">
      <w:pPr>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本合同一方给另一方的通知均应采用书面形式，传真或快递送到本合同中规定的对方的地址和办理签收手续。</w:t>
      </w:r>
    </w:p>
    <w:p w14:paraId="1637E8D8">
      <w:pPr>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通知以送达之日或通知书中规定的生效之日起生效，两者中以较迟之日为准。</w:t>
      </w:r>
    </w:p>
    <w:p w14:paraId="4FEA4909">
      <w:pPr>
        <w:numPr>
          <w:ilvl w:val="0"/>
          <w:numId w:val="8"/>
        </w:numPr>
        <w:adjustRightInd w:val="0"/>
        <w:snapToGrid w:val="0"/>
        <w:spacing w:before="0"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合同未尽事项</w:t>
      </w:r>
    </w:p>
    <w:p w14:paraId="76BA6DA8">
      <w:pPr>
        <w:adjustRightInd w:val="0"/>
        <w:snapToGrid w:val="0"/>
        <w:spacing w:before="0"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.1合同未尽事项见</w:t>
      </w:r>
      <w:r>
        <w:rPr>
          <w:rFonts w:hint="eastAsia" w:ascii="仿宋" w:hAnsi="仿宋" w:eastAsia="仿宋" w:cs="仿宋"/>
          <w:b/>
          <w:color w:val="auto"/>
          <w:sz w:val="24"/>
          <w:szCs w:val="24"/>
          <w:highlight w:val="none"/>
        </w:rPr>
        <w:t>【政府采购合同专用条款】</w:t>
      </w:r>
      <w:r>
        <w:rPr>
          <w:rFonts w:hint="eastAsia" w:ascii="仿宋" w:hAnsi="仿宋" w:eastAsia="仿宋" w:cs="仿宋"/>
          <w:bCs/>
          <w:color w:val="auto"/>
          <w:sz w:val="24"/>
          <w:szCs w:val="24"/>
          <w:highlight w:val="none"/>
        </w:rPr>
        <w:t>。</w:t>
      </w:r>
    </w:p>
    <w:p w14:paraId="16025A7F">
      <w:pPr>
        <w:pStyle w:val="11"/>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 xml:space="preserve">    23.2 合同附件与合同正文具有同等的法律效力。</w:t>
      </w:r>
    </w:p>
    <w:p w14:paraId="01C8DD4B">
      <w:pP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br w:type="page"/>
      </w:r>
    </w:p>
    <w:p w14:paraId="572C8813">
      <w:pPr>
        <w:pStyle w:val="4"/>
        <w:adjustRightInd w:val="0"/>
        <w:snapToGrid w:val="0"/>
        <w:jc w:val="center"/>
        <w:rPr>
          <w:rFonts w:hint="eastAsia" w:ascii="仿宋" w:hAnsi="仿宋" w:eastAsia="仿宋" w:cs="仿宋"/>
          <w:b w:val="0"/>
          <w:bCs w:val="0"/>
          <w:color w:val="auto"/>
          <w:sz w:val="24"/>
          <w:szCs w:val="24"/>
          <w:highlight w:val="none"/>
        </w:rPr>
      </w:pPr>
      <w:bookmarkStart w:id="57" w:name="_Toc8304"/>
      <w:r>
        <w:rPr>
          <w:rFonts w:hint="eastAsia" w:ascii="仿宋" w:hAnsi="仿宋" w:eastAsia="仿宋" w:cs="仿宋"/>
          <w:b/>
          <w:bCs/>
          <w:color w:val="auto"/>
          <w:sz w:val="24"/>
          <w:szCs w:val="24"/>
          <w:highlight w:val="none"/>
        </w:rPr>
        <w:t>第三节 政府采购合同专用条款</w:t>
      </w:r>
      <w:bookmarkEnd w:id="57"/>
    </w:p>
    <w:tbl>
      <w:tblPr>
        <w:tblStyle w:val="38"/>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59C0AE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BD9904F">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第二节</w:t>
            </w:r>
          </w:p>
          <w:p w14:paraId="09A9388E">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第1.2（</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）项</w:t>
            </w:r>
          </w:p>
        </w:tc>
        <w:tc>
          <w:tcPr>
            <w:tcW w:w="1742" w:type="dxa"/>
            <w:vAlign w:val="center"/>
          </w:tcPr>
          <w:p w14:paraId="33C4FDC5">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联合体具体要求</w:t>
            </w:r>
          </w:p>
        </w:tc>
        <w:tc>
          <w:tcPr>
            <w:tcW w:w="5170" w:type="dxa"/>
            <w:vAlign w:val="center"/>
          </w:tcPr>
          <w:p w14:paraId="6274B6B9">
            <w:pPr>
              <w:adjustRightInd w:val="0"/>
              <w:snapToGrid w:val="0"/>
              <w:jc w:val="left"/>
              <w:rPr>
                <w:rFonts w:hint="eastAsia" w:ascii="仿宋" w:hAnsi="仿宋" w:eastAsia="仿宋" w:cs="仿宋"/>
                <w:color w:val="auto"/>
                <w:sz w:val="21"/>
                <w:szCs w:val="21"/>
                <w:highlight w:val="none"/>
              </w:rPr>
            </w:pPr>
          </w:p>
        </w:tc>
      </w:tr>
      <w:tr w14:paraId="6EF046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19623BAD">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第二节</w:t>
            </w:r>
          </w:p>
          <w:p w14:paraId="505FC13C">
            <w:pPr>
              <w:adjustRightInd w:val="0"/>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第1.2（</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）项</w:t>
            </w:r>
          </w:p>
        </w:tc>
        <w:tc>
          <w:tcPr>
            <w:tcW w:w="1742" w:type="dxa"/>
            <w:vAlign w:val="center"/>
          </w:tcPr>
          <w:p w14:paraId="1E72C861">
            <w:pPr>
              <w:adjustRightInd w:val="0"/>
              <w:snapToGrid w:val="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其他术语解释</w:t>
            </w:r>
          </w:p>
        </w:tc>
        <w:tc>
          <w:tcPr>
            <w:tcW w:w="5170" w:type="dxa"/>
            <w:vAlign w:val="center"/>
          </w:tcPr>
          <w:p w14:paraId="5F554649">
            <w:pPr>
              <w:adjustRightInd w:val="0"/>
              <w:snapToGrid w:val="0"/>
              <w:jc w:val="left"/>
              <w:rPr>
                <w:rFonts w:hint="eastAsia" w:ascii="仿宋" w:hAnsi="仿宋" w:eastAsia="仿宋" w:cs="仿宋"/>
                <w:color w:val="auto"/>
                <w:kern w:val="2"/>
                <w:sz w:val="21"/>
                <w:szCs w:val="21"/>
                <w:highlight w:val="none"/>
                <w:lang w:val="en-US" w:eastAsia="zh-CN" w:bidi="ar-SA"/>
              </w:rPr>
            </w:pPr>
          </w:p>
        </w:tc>
      </w:tr>
      <w:tr w14:paraId="76DC70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78EAC2B">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第二节</w:t>
            </w:r>
          </w:p>
          <w:p w14:paraId="6C8D3EAB">
            <w:pPr>
              <w:adjustRightInd w:val="0"/>
              <w:snapToGrid w:val="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第</w:t>
            </w:r>
            <w:r>
              <w:rPr>
                <w:rFonts w:hint="eastAsia" w:ascii="仿宋" w:hAnsi="仿宋" w:eastAsia="仿宋" w:cs="仿宋"/>
                <w:color w:val="auto"/>
                <w:sz w:val="21"/>
                <w:szCs w:val="21"/>
                <w:highlight w:val="none"/>
                <w:lang w:val="en-US" w:eastAsia="zh-CN"/>
              </w:rPr>
              <w:t>4.4款</w:t>
            </w:r>
          </w:p>
        </w:tc>
        <w:tc>
          <w:tcPr>
            <w:tcW w:w="1742" w:type="dxa"/>
            <w:vAlign w:val="center"/>
          </w:tcPr>
          <w:p w14:paraId="68C46C8C">
            <w:pPr>
              <w:adjustRightInd w:val="0"/>
              <w:snapToGrid w:val="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履约验收中甲方提出异议或作出说明的期限</w:t>
            </w:r>
          </w:p>
        </w:tc>
        <w:tc>
          <w:tcPr>
            <w:tcW w:w="5170" w:type="dxa"/>
            <w:vAlign w:val="center"/>
          </w:tcPr>
          <w:p w14:paraId="72DDD5DC">
            <w:pPr>
              <w:adjustRightInd w:val="0"/>
              <w:snapToGrid w:val="0"/>
              <w:jc w:val="left"/>
              <w:rPr>
                <w:rFonts w:hint="eastAsia" w:ascii="仿宋" w:hAnsi="仿宋" w:eastAsia="仿宋" w:cs="仿宋"/>
                <w:color w:val="auto"/>
                <w:kern w:val="2"/>
                <w:sz w:val="21"/>
                <w:szCs w:val="21"/>
                <w:highlight w:val="none"/>
                <w:lang w:val="en-US" w:eastAsia="zh-CN" w:bidi="ar-SA"/>
              </w:rPr>
            </w:pPr>
          </w:p>
        </w:tc>
      </w:tr>
      <w:tr w14:paraId="4354AF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75254B2">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第二节</w:t>
            </w:r>
          </w:p>
          <w:p w14:paraId="66EF4137">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第</w:t>
            </w:r>
            <w:r>
              <w:rPr>
                <w:rFonts w:hint="eastAsia" w:ascii="仿宋" w:hAnsi="仿宋" w:eastAsia="仿宋" w:cs="仿宋"/>
                <w:color w:val="auto"/>
                <w:sz w:val="21"/>
                <w:szCs w:val="21"/>
                <w:highlight w:val="none"/>
                <w:lang w:val="en-US" w:eastAsia="zh-CN"/>
              </w:rPr>
              <w:t>4.6款</w:t>
            </w:r>
          </w:p>
        </w:tc>
        <w:tc>
          <w:tcPr>
            <w:tcW w:w="1742" w:type="dxa"/>
            <w:vAlign w:val="center"/>
          </w:tcPr>
          <w:p w14:paraId="41FAF635">
            <w:pPr>
              <w:adjustRightInd w:val="0"/>
              <w:snapToGrid w:val="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约定甲方承担的其他义务和责任</w:t>
            </w:r>
          </w:p>
        </w:tc>
        <w:tc>
          <w:tcPr>
            <w:tcW w:w="5170" w:type="dxa"/>
            <w:vAlign w:val="center"/>
          </w:tcPr>
          <w:p w14:paraId="4DA69A7B">
            <w:pPr>
              <w:adjustRightInd w:val="0"/>
              <w:snapToGrid w:val="0"/>
              <w:jc w:val="left"/>
              <w:rPr>
                <w:rFonts w:hint="eastAsia" w:ascii="仿宋" w:hAnsi="仿宋" w:eastAsia="仿宋" w:cs="仿宋"/>
                <w:color w:val="auto"/>
                <w:kern w:val="2"/>
                <w:sz w:val="21"/>
                <w:szCs w:val="21"/>
                <w:highlight w:val="none"/>
                <w:lang w:val="en-US" w:eastAsia="zh-CN" w:bidi="ar-SA"/>
              </w:rPr>
            </w:pPr>
          </w:p>
        </w:tc>
      </w:tr>
      <w:tr w14:paraId="025D65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265DD8A">
            <w:pPr>
              <w:adjustRightInd w:val="0"/>
              <w:snapToGrid w:val="0"/>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第二节</w:t>
            </w:r>
          </w:p>
          <w:p w14:paraId="167FF948">
            <w:pPr>
              <w:snapToGrid w:val="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第</w:t>
            </w:r>
            <w:r>
              <w:rPr>
                <w:rFonts w:hint="eastAsia" w:ascii="仿宋" w:hAnsi="仿宋" w:eastAsia="仿宋" w:cs="仿宋"/>
                <w:color w:val="auto"/>
                <w:sz w:val="21"/>
                <w:szCs w:val="21"/>
                <w:highlight w:val="none"/>
                <w:lang w:val="en-US" w:eastAsia="zh-CN"/>
              </w:rPr>
              <w:t>5.4款</w:t>
            </w:r>
          </w:p>
        </w:tc>
        <w:tc>
          <w:tcPr>
            <w:tcW w:w="1742" w:type="dxa"/>
            <w:vAlign w:val="center"/>
          </w:tcPr>
          <w:p w14:paraId="4717B4C1">
            <w:pPr>
              <w:adjustRightInd w:val="0"/>
              <w:snapToGrid w:val="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约定乙方承担的其他义务和责任</w:t>
            </w:r>
          </w:p>
        </w:tc>
        <w:tc>
          <w:tcPr>
            <w:tcW w:w="5170" w:type="dxa"/>
            <w:vAlign w:val="center"/>
          </w:tcPr>
          <w:p w14:paraId="34E57684">
            <w:pPr>
              <w:adjustRightInd w:val="0"/>
              <w:snapToGrid w:val="0"/>
              <w:jc w:val="left"/>
              <w:rPr>
                <w:rFonts w:hint="eastAsia" w:ascii="仿宋" w:hAnsi="仿宋" w:eastAsia="仿宋" w:cs="仿宋"/>
                <w:color w:val="auto"/>
                <w:kern w:val="2"/>
                <w:sz w:val="21"/>
                <w:szCs w:val="21"/>
                <w:highlight w:val="none"/>
                <w:lang w:val="en-US" w:eastAsia="zh-CN" w:bidi="ar-SA"/>
              </w:rPr>
            </w:pPr>
          </w:p>
        </w:tc>
      </w:tr>
      <w:tr w14:paraId="552E4A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8EDA766">
            <w:pPr>
              <w:adjustRightInd w:val="0"/>
              <w:snapToGrid w:val="0"/>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第二节</w:t>
            </w:r>
          </w:p>
          <w:p w14:paraId="307788C7">
            <w:pPr>
              <w:snapToGrid w:val="0"/>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第</w:t>
            </w:r>
            <w:r>
              <w:rPr>
                <w:rFonts w:hint="eastAsia" w:ascii="仿宋" w:hAnsi="仿宋" w:eastAsia="仿宋" w:cs="仿宋"/>
                <w:color w:val="auto"/>
                <w:sz w:val="21"/>
                <w:szCs w:val="21"/>
                <w:highlight w:val="none"/>
                <w:lang w:val="en-US" w:eastAsia="zh-CN"/>
              </w:rPr>
              <w:t>6.1款</w:t>
            </w:r>
          </w:p>
        </w:tc>
        <w:tc>
          <w:tcPr>
            <w:tcW w:w="1742" w:type="dxa"/>
            <w:vAlign w:val="center"/>
          </w:tcPr>
          <w:p w14:paraId="0222A33D">
            <w:pPr>
              <w:adjustRightInd w:val="0"/>
              <w:snapToGrid w:val="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履行合同义务的顺序</w:t>
            </w:r>
          </w:p>
        </w:tc>
        <w:tc>
          <w:tcPr>
            <w:tcW w:w="5170" w:type="dxa"/>
            <w:vAlign w:val="center"/>
          </w:tcPr>
          <w:p w14:paraId="14176530">
            <w:pPr>
              <w:adjustRightInd w:val="0"/>
              <w:snapToGrid w:val="0"/>
              <w:jc w:val="left"/>
              <w:rPr>
                <w:rFonts w:hint="eastAsia" w:ascii="仿宋" w:hAnsi="仿宋" w:eastAsia="仿宋" w:cs="仿宋"/>
                <w:color w:val="auto"/>
                <w:kern w:val="2"/>
                <w:sz w:val="21"/>
                <w:szCs w:val="21"/>
                <w:highlight w:val="none"/>
                <w:lang w:val="en-US" w:eastAsia="zh-CN" w:bidi="ar-SA"/>
              </w:rPr>
            </w:pPr>
          </w:p>
        </w:tc>
      </w:tr>
      <w:tr w14:paraId="3896AC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694BE598">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第二节</w:t>
            </w:r>
          </w:p>
          <w:p w14:paraId="1EA624BD">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款</w:t>
            </w:r>
          </w:p>
        </w:tc>
        <w:tc>
          <w:tcPr>
            <w:tcW w:w="1742" w:type="dxa"/>
            <w:vAlign w:val="center"/>
          </w:tcPr>
          <w:p w14:paraId="45FFC5D8">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包装</w:t>
            </w:r>
            <w:r>
              <w:rPr>
                <w:rFonts w:hint="eastAsia" w:ascii="仿宋" w:hAnsi="仿宋" w:eastAsia="仿宋" w:cs="仿宋"/>
                <w:color w:val="auto"/>
                <w:sz w:val="21"/>
                <w:szCs w:val="21"/>
                <w:highlight w:val="none"/>
                <w:lang w:eastAsia="zh-CN"/>
              </w:rPr>
              <w:t>特殊要求</w:t>
            </w:r>
          </w:p>
        </w:tc>
        <w:tc>
          <w:tcPr>
            <w:tcW w:w="5170" w:type="dxa"/>
            <w:vAlign w:val="center"/>
          </w:tcPr>
          <w:p w14:paraId="40C33728">
            <w:pPr>
              <w:rPr>
                <w:rFonts w:hint="eastAsia" w:ascii="仿宋" w:hAnsi="仿宋" w:eastAsia="仿宋" w:cs="仿宋"/>
                <w:color w:val="auto"/>
                <w:sz w:val="21"/>
                <w:szCs w:val="21"/>
                <w:highlight w:val="none"/>
              </w:rPr>
            </w:pPr>
          </w:p>
        </w:tc>
      </w:tr>
      <w:tr w14:paraId="693568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1A374880">
            <w:pPr>
              <w:adjustRightInd w:val="0"/>
              <w:snapToGrid w:val="0"/>
              <w:jc w:val="center"/>
              <w:rPr>
                <w:rFonts w:hint="eastAsia" w:ascii="仿宋" w:hAnsi="仿宋" w:eastAsia="仿宋" w:cs="仿宋"/>
                <w:color w:val="auto"/>
                <w:sz w:val="21"/>
                <w:szCs w:val="21"/>
                <w:highlight w:val="none"/>
              </w:rPr>
            </w:pPr>
          </w:p>
        </w:tc>
        <w:tc>
          <w:tcPr>
            <w:tcW w:w="1742" w:type="dxa"/>
            <w:vAlign w:val="center"/>
          </w:tcPr>
          <w:p w14:paraId="3441811E">
            <w:pPr>
              <w:adjustRightInd w:val="0"/>
              <w:snapToGrid w:val="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指定现场</w:t>
            </w:r>
          </w:p>
        </w:tc>
        <w:tc>
          <w:tcPr>
            <w:tcW w:w="5170" w:type="dxa"/>
            <w:vAlign w:val="center"/>
          </w:tcPr>
          <w:p w14:paraId="1CF4038F">
            <w:pPr>
              <w:rPr>
                <w:rFonts w:hint="eastAsia" w:ascii="仿宋" w:hAnsi="仿宋" w:eastAsia="仿宋" w:cs="仿宋"/>
                <w:color w:val="auto"/>
                <w:sz w:val="21"/>
                <w:szCs w:val="21"/>
                <w:highlight w:val="none"/>
              </w:rPr>
            </w:pPr>
          </w:p>
        </w:tc>
      </w:tr>
      <w:tr w14:paraId="5E8935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18EA8C2B">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第二节</w:t>
            </w:r>
          </w:p>
          <w:p w14:paraId="286486DB">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款</w:t>
            </w:r>
          </w:p>
        </w:tc>
        <w:tc>
          <w:tcPr>
            <w:tcW w:w="1742" w:type="dxa"/>
            <w:vAlign w:val="center"/>
          </w:tcPr>
          <w:p w14:paraId="7386E41D">
            <w:pPr>
              <w:adjustRightInd w:val="0"/>
              <w:snapToGrid w:val="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运输特殊要求</w:t>
            </w:r>
          </w:p>
        </w:tc>
        <w:tc>
          <w:tcPr>
            <w:tcW w:w="5170" w:type="dxa"/>
            <w:vAlign w:val="center"/>
          </w:tcPr>
          <w:p w14:paraId="078B824D">
            <w:pPr>
              <w:rPr>
                <w:rFonts w:hint="eastAsia" w:ascii="仿宋" w:hAnsi="仿宋" w:eastAsia="仿宋" w:cs="仿宋"/>
                <w:color w:val="auto"/>
                <w:sz w:val="21"/>
                <w:szCs w:val="21"/>
                <w:highlight w:val="none"/>
              </w:rPr>
            </w:pPr>
          </w:p>
        </w:tc>
      </w:tr>
      <w:tr w14:paraId="6DDD3D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0980C3AE">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第二节</w:t>
            </w:r>
          </w:p>
          <w:p w14:paraId="3BCD6A37">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val="en-US" w:eastAsia="zh-CN"/>
              </w:rPr>
              <w:t>款</w:t>
            </w:r>
          </w:p>
        </w:tc>
        <w:tc>
          <w:tcPr>
            <w:tcW w:w="1742" w:type="dxa"/>
            <w:vAlign w:val="center"/>
          </w:tcPr>
          <w:p w14:paraId="1551D198">
            <w:pPr>
              <w:adjustRightInd w:val="0"/>
              <w:snapToGrid w:val="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保险要求</w:t>
            </w:r>
          </w:p>
        </w:tc>
        <w:tc>
          <w:tcPr>
            <w:tcW w:w="5170" w:type="dxa"/>
            <w:vAlign w:val="center"/>
          </w:tcPr>
          <w:p w14:paraId="6C331C12">
            <w:pPr>
              <w:rPr>
                <w:rFonts w:hint="eastAsia" w:ascii="仿宋" w:hAnsi="仿宋" w:eastAsia="仿宋" w:cs="仿宋"/>
                <w:color w:val="auto"/>
                <w:sz w:val="21"/>
                <w:szCs w:val="21"/>
                <w:highlight w:val="none"/>
              </w:rPr>
            </w:pPr>
          </w:p>
        </w:tc>
      </w:tr>
      <w:tr w14:paraId="10FD5E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74A95FB">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第二节</w:t>
            </w:r>
          </w:p>
          <w:p w14:paraId="0F4CC6F5">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.2（1）项</w:t>
            </w:r>
          </w:p>
        </w:tc>
        <w:tc>
          <w:tcPr>
            <w:tcW w:w="1742" w:type="dxa"/>
            <w:vAlign w:val="center"/>
          </w:tcPr>
          <w:p w14:paraId="1257EBF4">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质量保证期</w:t>
            </w:r>
          </w:p>
        </w:tc>
        <w:tc>
          <w:tcPr>
            <w:tcW w:w="5170" w:type="dxa"/>
            <w:vAlign w:val="center"/>
          </w:tcPr>
          <w:p w14:paraId="28A3DB9C">
            <w:pPr>
              <w:autoSpaceDE w:val="0"/>
              <w:autoSpaceDN w:val="0"/>
              <w:adjustRightInd w:val="0"/>
              <w:snapToGrid w:val="0"/>
              <w:ind w:firstLine="420" w:firstLineChars="200"/>
              <w:jc w:val="left"/>
              <w:rPr>
                <w:rFonts w:hint="eastAsia" w:ascii="仿宋" w:hAnsi="仿宋" w:eastAsia="仿宋" w:cs="仿宋"/>
                <w:color w:val="auto"/>
                <w:sz w:val="21"/>
                <w:szCs w:val="21"/>
                <w:highlight w:val="none"/>
              </w:rPr>
            </w:pPr>
          </w:p>
        </w:tc>
      </w:tr>
      <w:tr w14:paraId="310B4D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D8A499C">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第二节</w:t>
            </w:r>
          </w:p>
          <w:p w14:paraId="790A9EAE">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.2（3）项</w:t>
            </w:r>
          </w:p>
        </w:tc>
        <w:tc>
          <w:tcPr>
            <w:tcW w:w="1742" w:type="dxa"/>
            <w:vAlign w:val="center"/>
          </w:tcPr>
          <w:p w14:paraId="3F94A239">
            <w:pPr>
              <w:adjustRightInd w:val="0"/>
              <w:snapToGrid w:val="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货物质量缺陷</w:t>
            </w:r>
          </w:p>
          <w:p w14:paraId="559BFF1F">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响应时间</w:t>
            </w:r>
          </w:p>
        </w:tc>
        <w:tc>
          <w:tcPr>
            <w:tcW w:w="5170" w:type="dxa"/>
            <w:vAlign w:val="center"/>
          </w:tcPr>
          <w:p w14:paraId="6514DC12">
            <w:pPr>
              <w:adjustRightInd w:val="0"/>
              <w:snapToGrid w:val="0"/>
              <w:jc w:val="left"/>
              <w:rPr>
                <w:rFonts w:hint="eastAsia" w:ascii="仿宋" w:hAnsi="仿宋" w:eastAsia="仿宋" w:cs="仿宋"/>
                <w:color w:val="auto"/>
                <w:sz w:val="21"/>
                <w:szCs w:val="21"/>
                <w:highlight w:val="none"/>
              </w:rPr>
            </w:pPr>
          </w:p>
        </w:tc>
      </w:tr>
      <w:tr w14:paraId="64F8F7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DFB065E">
            <w:pPr>
              <w:snapToGrid w:val="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第二节</w:t>
            </w:r>
          </w:p>
          <w:p w14:paraId="042DEA32">
            <w:pPr>
              <w:pStyle w:val="205"/>
              <w:ind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第11.1款</w:t>
            </w:r>
          </w:p>
        </w:tc>
        <w:tc>
          <w:tcPr>
            <w:tcW w:w="1742" w:type="dxa"/>
            <w:vAlign w:val="center"/>
          </w:tcPr>
          <w:p w14:paraId="7C37E963">
            <w:pPr>
              <w:adjustRightInd w:val="0"/>
              <w:snapToGrid w:val="0"/>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其他应当保密的信息</w:t>
            </w:r>
          </w:p>
        </w:tc>
        <w:tc>
          <w:tcPr>
            <w:tcW w:w="5170" w:type="dxa"/>
            <w:vAlign w:val="center"/>
          </w:tcPr>
          <w:p w14:paraId="41D8DE64">
            <w:pPr>
              <w:adjustRightInd w:val="0"/>
              <w:snapToGrid w:val="0"/>
              <w:jc w:val="left"/>
              <w:rPr>
                <w:rFonts w:hint="eastAsia" w:ascii="仿宋" w:hAnsi="仿宋" w:eastAsia="仿宋" w:cs="仿宋"/>
                <w:color w:val="auto"/>
                <w:sz w:val="21"/>
                <w:szCs w:val="21"/>
                <w:highlight w:val="none"/>
              </w:rPr>
            </w:pPr>
          </w:p>
        </w:tc>
      </w:tr>
      <w:tr w14:paraId="435A7C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38DC04FA">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第二节</w:t>
            </w:r>
          </w:p>
          <w:p w14:paraId="232385E2">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第1</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.2款</w:t>
            </w:r>
          </w:p>
        </w:tc>
        <w:tc>
          <w:tcPr>
            <w:tcW w:w="1742" w:type="dxa"/>
            <w:vAlign w:val="center"/>
          </w:tcPr>
          <w:p w14:paraId="40455045">
            <w:pPr>
              <w:adjustRightInd w:val="0"/>
              <w:snapToGrid w:val="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合同价款支付</w:t>
            </w:r>
            <w:r>
              <w:rPr>
                <w:rFonts w:hint="eastAsia" w:ascii="仿宋" w:hAnsi="仿宋" w:eastAsia="仿宋" w:cs="仿宋"/>
                <w:color w:val="auto"/>
                <w:sz w:val="21"/>
                <w:szCs w:val="21"/>
                <w:highlight w:val="none"/>
                <w:lang w:eastAsia="zh-CN"/>
              </w:rPr>
              <w:t>时间</w:t>
            </w:r>
          </w:p>
        </w:tc>
        <w:tc>
          <w:tcPr>
            <w:tcW w:w="5170" w:type="dxa"/>
            <w:vAlign w:val="center"/>
          </w:tcPr>
          <w:p w14:paraId="4D3E82D1">
            <w:pPr>
              <w:adjustRightInd w:val="0"/>
              <w:snapToGrid w:val="0"/>
              <w:jc w:val="left"/>
              <w:rPr>
                <w:rFonts w:hint="eastAsia" w:ascii="仿宋" w:hAnsi="仿宋" w:eastAsia="仿宋" w:cs="仿宋"/>
                <w:color w:val="auto"/>
                <w:sz w:val="21"/>
                <w:szCs w:val="21"/>
                <w:highlight w:val="none"/>
              </w:rPr>
            </w:pPr>
          </w:p>
        </w:tc>
      </w:tr>
      <w:tr w14:paraId="6079FA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545EFFE">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第二节</w:t>
            </w:r>
          </w:p>
          <w:p w14:paraId="3F93E849">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w:t>
            </w:r>
            <w:r>
              <w:rPr>
                <w:rFonts w:hint="eastAsia" w:ascii="仿宋" w:hAnsi="仿宋" w:eastAsia="仿宋" w:cs="仿宋"/>
                <w:color w:val="auto"/>
                <w:sz w:val="21"/>
                <w:szCs w:val="21"/>
                <w:highlight w:val="none"/>
                <w:lang w:val="en-US" w:eastAsia="zh-CN"/>
              </w:rPr>
              <w:t>13.2</w:t>
            </w:r>
            <w:r>
              <w:rPr>
                <w:rFonts w:hint="eastAsia" w:ascii="仿宋" w:hAnsi="仿宋" w:eastAsia="仿宋" w:cs="仿宋"/>
                <w:color w:val="auto"/>
                <w:sz w:val="21"/>
                <w:szCs w:val="21"/>
                <w:highlight w:val="none"/>
              </w:rPr>
              <w:t>款</w:t>
            </w:r>
          </w:p>
        </w:tc>
        <w:tc>
          <w:tcPr>
            <w:tcW w:w="1742" w:type="dxa"/>
            <w:vAlign w:val="center"/>
          </w:tcPr>
          <w:p w14:paraId="594533A2">
            <w:pPr>
              <w:adjustRightInd w:val="0"/>
              <w:snapToGrid w:val="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履约保证金不予退还的情形</w:t>
            </w:r>
          </w:p>
        </w:tc>
        <w:tc>
          <w:tcPr>
            <w:tcW w:w="5170" w:type="dxa"/>
            <w:vAlign w:val="center"/>
          </w:tcPr>
          <w:p w14:paraId="2E8A3576">
            <w:pPr>
              <w:adjustRightInd w:val="0"/>
              <w:snapToGrid w:val="0"/>
              <w:jc w:val="left"/>
              <w:rPr>
                <w:rFonts w:hint="eastAsia" w:ascii="仿宋" w:hAnsi="仿宋" w:eastAsia="仿宋" w:cs="仿宋"/>
                <w:color w:val="auto"/>
                <w:sz w:val="21"/>
                <w:szCs w:val="21"/>
                <w:highlight w:val="none"/>
              </w:rPr>
            </w:pPr>
          </w:p>
        </w:tc>
      </w:tr>
      <w:tr w14:paraId="1D31E8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2688FE9">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第二节</w:t>
            </w:r>
          </w:p>
          <w:p w14:paraId="78A8799E">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w:t>
            </w:r>
            <w:r>
              <w:rPr>
                <w:rFonts w:hint="eastAsia" w:ascii="仿宋" w:hAnsi="仿宋" w:eastAsia="仿宋" w:cs="仿宋"/>
                <w:color w:val="auto"/>
                <w:sz w:val="21"/>
                <w:szCs w:val="21"/>
                <w:highlight w:val="none"/>
                <w:lang w:val="en-US" w:eastAsia="zh-CN"/>
              </w:rPr>
              <w:t>13.3</w:t>
            </w:r>
            <w:r>
              <w:rPr>
                <w:rFonts w:hint="eastAsia" w:ascii="仿宋" w:hAnsi="仿宋" w:eastAsia="仿宋" w:cs="仿宋"/>
                <w:color w:val="auto"/>
                <w:sz w:val="21"/>
                <w:szCs w:val="21"/>
                <w:highlight w:val="none"/>
              </w:rPr>
              <w:t>款</w:t>
            </w:r>
          </w:p>
        </w:tc>
        <w:tc>
          <w:tcPr>
            <w:tcW w:w="1742" w:type="dxa"/>
            <w:vAlign w:val="center"/>
          </w:tcPr>
          <w:p w14:paraId="14E14F09">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履约保证金退还时间及</w:t>
            </w:r>
            <w:r>
              <w:rPr>
                <w:rFonts w:hint="eastAsia" w:ascii="仿宋" w:hAnsi="仿宋" w:eastAsia="仿宋" w:cs="仿宋"/>
                <w:color w:val="auto"/>
                <w:sz w:val="21"/>
                <w:szCs w:val="21"/>
                <w:highlight w:val="none"/>
                <w:lang w:eastAsia="zh-CN"/>
              </w:rPr>
              <w:t>逾期退还的</w:t>
            </w:r>
            <w:r>
              <w:rPr>
                <w:rFonts w:hint="eastAsia" w:ascii="仿宋" w:hAnsi="仿宋" w:eastAsia="仿宋" w:cs="仿宋"/>
                <w:color w:val="auto"/>
                <w:sz w:val="21"/>
                <w:szCs w:val="21"/>
                <w:highlight w:val="none"/>
              </w:rPr>
              <w:t>违约金</w:t>
            </w:r>
          </w:p>
        </w:tc>
        <w:tc>
          <w:tcPr>
            <w:tcW w:w="5170" w:type="dxa"/>
            <w:vAlign w:val="center"/>
          </w:tcPr>
          <w:p w14:paraId="1EC685F3">
            <w:pPr>
              <w:adjustRightInd w:val="0"/>
              <w:snapToGrid w:val="0"/>
              <w:jc w:val="left"/>
              <w:rPr>
                <w:rFonts w:hint="eastAsia" w:ascii="仿宋" w:hAnsi="仿宋" w:eastAsia="仿宋" w:cs="仿宋"/>
                <w:color w:val="auto"/>
                <w:sz w:val="21"/>
                <w:szCs w:val="21"/>
                <w:highlight w:val="none"/>
              </w:rPr>
            </w:pPr>
          </w:p>
        </w:tc>
      </w:tr>
      <w:tr w14:paraId="17D018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53F3CAC">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第二节</w:t>
            </w:r>
          </w:p>
          <w:p w14:paraId="3E9DCCB2">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第1</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）项</w:t>
            </w:r>
          </w:p>
        </w:tc>
        <w:tc>
          <w:tcPr>
            <w:tcW w:w="1742" w:type="dxa"/>
            <w:vAlign w:val="center"/>
          </w:tcPr>
          <w:p w14:paraId="32CA4D6C">
            <w:pPr>
              <w:adjustRightInd w:val="0"/>
              <w:snapToGrid w:val="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运行监督、维修期限</w:t>
            </w:r>
          </w:p>
        </w:tc>
        <w:tc>
          <w:tcPr>
            <w:tcW w:w="5170" w:type="dxa"/>
            <w:vAlign w:val="center"/>
          </w:tcPr>
          <w:p w14:paraId="4055A7FF">
            <w:pPr>
              <w:adjustRightInd w:val="0"/>
              <w:snapToGrid w:val="0"/>
              <w:jc w:val="left"/>
              <w:rPr>
                <w:rFonts w:hint="eastAsia" w:ascii="仿宋" w:hAnsi="仿宋" w:eastAsia="仿宋" w:cs="仿宋"/>
                <w:color w:val="auto"/>
                <w:sz w:val="21"/>
                <w:szCs w:val="21"/>
                <w:highlight w:val="none"/>
              </w:rPr>
            </w:pPr>
          </w:p>
        </w:tc>
      </w:tr>
      <w:tr w14:paraId="1F188A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3CF5677">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第二节</w:t>
            </w:r>
          </w:p>
          <w:p w14:paraId="5CCA8ACF">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第1</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）项</w:t>
            </w:r>
          </w:p>
        </w:tc>
        <w:tc>
          <w:tcPr>
            <w:tcW w:w="1742" w:type="dxa"/>
            <w:vAlign w:val="center"/>
          </w:tcPr>
          <w:p w14:paraId="34DF167D">
            <w:pPr>
              <w:adjustRightInd w:val="0"/>
              <w:snapToGrid w:val="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货物回收的约定</w:t>
            </w:r>
          </w:p>
        </w:tc>
        <w:tc>
          <w:tcPr>
            <w:tcW w:w="5170" w:type="dxa"/>
            <w:vAlign w:val="center"/>
          </w:tcPr>
          <w:p w14:paraId="37692DC4">
            <w:pPr>
              <w:adjustRightInd w:val="0"/>
              <w:snapToGrid w:val="0"/>
              <w:jc w:val="left"/>
              <w:rPr>
                <w:rFonts w:hint="eastAsia" w:ascii="仿宋" w:hAnsi="仿宋" w:eastAsia="仿宋" w:cs="仿宋"/>
                <w:color w:val="auto"/>
                <w:sz w:val="21"/>
                <w:szCs w:val="21"/>
                <w:highlight w:val="none"/>
              </w:rPr>
            </w:pPr>
          </w:p>
        </w:tc>
      </w:tr>
      <w:tr w14:paraId="384B12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D2C2905">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第二节</w:t>
            </w:r>
          </w:p>
          <w:p w14:paraId="5A86A9B9">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第1</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）项</w:t>
            </w:r>
          </w:p>
        </w:tc>
        <w:tc>
          <w:tcPr>
            <w:tcW w:w="1742" w:type="dxa"/>
            <w:vAlign w:val="center"/>
          </w:tcPr>
          <w:p w14:paraId="78B43E9E">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乙方提供的其他服务</w:t>
            </w:r>
          </w:p>
        </w:tc>
        <w:tc>
          <w:tcPr>
            <w:tcW w:w="5170" w:type="dxa"/>
            <w:vAlign w:val="center"/>
          </w:tcPr>
          <w:p w14:paraId="56AD7B3B">
            <w:pPr>
              <w:adjustRightInd w:val="0"/>
              <w:snapToGrid w:val="0"/>
              <w:jc w:val="left"/>
              <w:rPr>
                <w:rFonts w:hint="eastAsia" w:ascii="仿宋" w:hAnsi="仿宋" w:eastAsia="仿宋" w:cs="仿宋"/>
                <w:color w:val="auto"/>
                <w:sz w:val="21"/>
                <w:szCs w:val="21"/>
                <w:highlight w:val="none"/>
              </w:rPr>
            </w:pPr>
          </w:p>
        </w:tc>
      </w:tr>
      <w:tr w14:paraId="56D95B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70AA1EF">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第二节</w:t>
            </w:r>
          </w:p>
          <w:p w14:paraId="247DD853">
            <w:pPr>
              <w:adjustRightInd w:val="0"/>
              <w:snapToGrid w:val="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第1</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1款</w:t>
            </w:r>
          </w:p>
        </w:tc>
        <w:tc>
          <w:tcPr>
            <w:tcW w:w="1742" w:type="dxa"/>
            <w:vAlign w:val="center"/>
          </w:tcPr>
          <w:p w14:paraId="1ABBD8FA">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修理、重作、更换相关具体规定</w:t>
            </w:r>
          </w:p>
        </w:tc>
        <w:tc>
          <w:tcPr>
            <w:tcW w:w="5170" w:type="dxa"/>
            <w:vAlign w:val="center"/>
          </w:tcPr>
          <w:p w14:paraId="4B72FB4A">
            <w:pPr>
              <w:adjustRightInd w:val="0"/>
              <w:snapToGrid w:val="0"/>
              <w:jc w:val="left"/>
              <w:rPr>
                <w:rFonts w:hint="eastAsia" w:ascii="仿宋" w:hAnsi="仿宋" w:eastAsia="仿宋" w:cs="仿宋"/>
                <w:color w:val="auto"/>
                <w:sz w:val="21"/>
                <w:szCs w:val="21"/>
                <w:highlight w:val="none"/>
              </w:rPr>
            </w:pPr>
          </w:p>
        </w:tc>
      </w:tr>
      <w:tr w14:paraId="7F51F7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1D6884E">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第二节</w:t>
            </w:r>
          </w:p>
          <w:p w14:paraId="4124A248">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第1</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.2（2）项</w:t>
            </w:r>
          </w:p>
        </w:tc>
        <w:tc>
          <w:tcPr>
            <w:tcW w:w="1742" w:type="dxa"/>
            <w:vAlign w:val="center"/>
          </w:tcPr>
          <w:p w14:paraId="06A5BF1D">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迟延交货赔偿费</w:t>
            </w:r>
          </w:p>
        </w:tc>
        <w:tc>
          <w:tcPr>
            <w:tcW w:w="5170" w:type="dxa"/>
            <w:vAlign w:val="center"/>
          </w:tcPr>
          <w:p w14:paraId="580BCBC5">
            <w:pPr>
              <w:adjustRightInd w:val="0"/>
              <w:snapToGrid w:val="0"/>
              <w:jc w:val="left"/>
              <w:rPr>
                <w:rFonts w:hint="eastAsia" w:ascii="仿宋" w:hAnsi="仿宋" w:eastAsia="仿宋" w:cs="仿宋"/>
                <w:color w:val="auto"/>
                <w:sz w:val="21"/>
                <w:szCs w:val="21"/>
                <w:highlight w:val="none"/>
                <w:u w:val="single"/>
              </w:rPr>
            </w:pPr>
          </w:p>
        </w:tc>
      </w:tr>
      <w:tr w14:paraId="054ED1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50D92CD">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第二节</w:t>
            </w:r>
          </w:p>
          <w:p w14:paraId="253A823B">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第1</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3款</w:t>
            </w:r>
          </w:p>
        </w:tc>
        <w:tc>
          <w:tcPr>
            <w:tcW w:w="1742" w:type="dxa"/>
            <w:vAlign w:val="center"/>
          </w:tcPr>
          <w:p w14:paraId="528A168F">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逾期付款利息</w:t>
            </w:r>
          </w:p>
        </w:tc>
        <w:tc>
          <w:tcPr>
            <w:tcW w:w="5170" w:type="dxa"/>
            <w:vAlign w:val="center"/>
          </w:tcPr>
          <w:p w14:paraId="52C6CBD3">
            <w:pPr>
              <w:adjustRightInd w:val="0"/>
              <w:snapToGrid w:val="0"/>
              <w:jc w:val="left"/>
              <w:rPr>
                <w:rFonts w:hint="eastAsia" w:ascii="仿宋" w:hAnsi="仿宋" w:eastAsia="仿宋" w:cs="仿宋"/>
                <w:color w:val="auto"/>
                <w:sz w:val="21"/>
                <w:szCs w:val="21"/>
                <w:highlight w:val="none"/>
                <w:u w:val="single"/>
              </w:rPr>
            </w:pPr>
          </w:p>
        </w:tc>
      </w:tr>
      <w:tr w14:paraId="0A64C2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537B2461">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第二节</w:t>
            </w:r>
          </w:p>
          <w:p w14:paraId="59C56F84">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第1</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.4</w:t>
            </w:r>
            <w:r>
              <w:rPr>
                <w:rFonts w:hint="eastAsia" w:ascii="仿宋" w:hAnsi="仿宋" w:eastAsia="仿宋" w:cs="仿宋"/>
                <w:color w:val="auto"/>
                <w:sz w:val="21"/>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0B72031F">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其他违约责任</w:t>
            </w:r>
          </w:p>
        </w:tc>
        <w:tc>
          <w:tcPr>
            <w:tcW w:w="5170" w:type="dxa"/>
            <w:tcBorders>
              <w:left w:val="single" w:color="auto" w:sz="2" w:space="0"/>
              <w:bottom w:val="single" w:color="auto" w:sz="2" w:space="0"/>
            </w:tcBorders>
            <w:vAlign w:val="center"/>
          </w:tcPr>
          <w:p w14:paraId="12C8CA18">
            <w:pPr>
              <w:adjustRightInd w:val="0"/>
              <w:snapToGrid w:val="0"/>
              <w:jc w:val="left"/>
              <w:rPr>
                <w:rFonts w:hint="eastAsia" w:ascii="仿宋" w:hAnsi="仿宋" w:eastAsia="仿宋" w:cs="仿宋"/>
                <w:color w:val="auto"/>
                <w:sz w:val="21"/>
                <w:szCs w:val="21"/>
                <w:highlight w:val="none"/>
                <w:u w:val="single"/>
              </w:rPr>
            </w:pPr>
          </w:p>
        </w:tc>
      </w:tr>
      <w:tr w14:paraId="791D50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073C016A">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第二节</w:t>
            </w:r>
          </w:p>
          <w:p w14:paraId="69AEAD92">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w:t>
            </w:r>
            <w:r>
              <w:rPr>
                <w:rFonts w:hint="eastAsia" w:ascii="仿宋" w:hAnsi="仿宋" w:eastAsia="仿宋" w:cs="仿宋"/>
                <w:color w:val="auto"/>
                <w:sz w:val="21"/>
                <w:szCs w:val="21"/>
                <w:highlight w:val="none"/>
                <w:lang w:val="en-US" w:eastAsia="zh-CN"/>
              </w:rPr>
              <w:t>19</w:t>
            </w: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7F22EB4B">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解决争议的方法</w:t>
            </w:r>
          </w:p>
        </w:tc>
        <w:tc>
          <w:tcPr>
            <w:tcW w:w="5170" w:type="dxa"/>
            <w:tcBorders>
              <w:top w:val="single" w:color="auto" w:sz="2" w:space="0"/>
              <w:left w:val="single" w:color="auto" w:sz="2" w:space="0"/>
            </w:tcBorders>
            <w:vAlign w:val="center"/>
          </w:tcPr>
          <w:p w14:paraId="7D8426EF">
            <w:pPr>
              <w:autoSpaceDE w:val="0"/>
              <w:autoSpaceDN w:val="0"/>
              <w:adjustRightInd w:val="0"/>
              <w:snapToGrid w:val="0"/>
              <w:spacing w:line="400" w:lineRule="exact"/>
              <w:jc w:val="left"/>
              <w:rPr>
                <w:rFonts w:hint="eastAsia" w:ascii="仿宋" w:hAnsi="仿宋" w:eastAsia="仿宋" w:cs="仿宋"/>
                <w:b w:val="0"/>
                <w:bCs w:val="0"/>
                <w:iCs/>
                <w:color w:val="auto"/>
                <w:sz w:val="21"/>
                <w:szCs w:val="21"/>
                <w:highlight w:val="none"/>
              </w:rPr>
            </w:pPr>
            <w:r>
              <w:rPr>
                <w:rFonts w:hint="eastAsia" w:ascii="仿宋" w:hAnsi="仿宋" w:eastAsia="仿宋" w:cs="仿宋"/>
                <w:b w:val="0"/>
                <w:bCs w:val="0"/>
                <w:iCs/>
                <w:color w:val="auto"/>
                <w:sz w:val="21"/>
                <w:szCs w:val="21"/>
                <w:highlight w:val="none"/>
              </w:rPr>
              <w:t>因本合同及合同有关事项发生的争议，按下列第</w:t>
            </w:r>
            <w:r>
              <w:rPr>
                <w:rFonts w:hint="eastAsia" w:ascii="仿宋" w:hAnsi="仿宋" w:eastAsia="仿宋" w:cs="仿宋"/>
                <w:b w:val="0"/>
                <w:bCs w:val="0"/>
                <w:iCs/>
                <w:color w:val="auto"/>
                <w:sz w:val="21"/>
                <w:szCs w:val="21"/>
                <w:highlight w:val="none"/>
                <w:u w:val="single"/>
              </w:rPr>
              <w:t xml:space="preserve">   </w:t>
            </w:r>
            <w:r>
              <w:rPr>
                <w:rFonts w:hint="eastAsia" w:ascii="仿宋" w:hAnsi="仿宋" w:eastAsia="仿宋" w:cs="仿宋"/>
                <w:b w:val="0"/>
                <w:bCs w:val="0"/>
                <w:iCs/>
                <w:color w:val="auto"/>
                <w:sz w:val="21"/>
                <w:szCs w:val="21"/>
                <w:highlight w:val="none"/>
              </w:rPr>
              <w:t>种方式解决：</w:t>
            </w:r>
          </w:p>
          <w:p w14:paraId="7035F2A7">
            <w:pPr>
              <w:autoSpaceDE w:val="0"/>
              <w:autoSpaceDN w:val="0"/>
              <w:adjustRightInd w:val="0"/>
              <w:snapToGrid w:val="0"/>
              <w:spacing w:line="400" w:lineRule="exact"/>
              <w:jc w:val="left"/>
              <w:rPr>
                <w:rFonts w:hint="eastAsia" w:ascii="仿宋" w:hAnsi="仿宋" w:eastAsia="仿宋" w:cs="仿宋"/>
                <w:b w:val="0"/>
                <w:bCs w:val="0"/>
                <w:iCs/>
                <w:color w:val="auto"/>
                <w:sz w:val="21"/>
                <w:szCs w:val="21"/>
                <w:highlight w:val="none"/>
              </w:rPr>
            </w:pPr>
            <w:r>
              <w:rPr>
                <w:rFonts w:hint="eastAsia" w:ascii="仿宋" w:hAnsi="仿宋" w:eastAsia="仿宋" w:cs="仿宋"/>
                <w:b w:val="0"/>
                <w:bCs w:val="0"/>
                <w:iCs/>
                <w:color w:val="auto"/>
                <w:sz w:val="21"/>
                <w:szCs w:val="21"/>
                <w:highlight w:val="none"/>
              </w:rPr>
              <w:t>（1）向</w:t>
            </w:r>
            <w:r>
              <w:rPr>
                <w:rFonts w:hint="eastAsia" w:ascii="仿宋" w:hAnsi="仿宋" w:eastAsia="仿宋" w:cs="仿宋"/>
                <w:b w:val="0"/>
                <w:bCs w:val="0"/>
                <w:iCs/>
                <w:color w:val="auto"/>
                <w:sz w:val="21"/>
                <w:szCs w:val="21"/>
                <w:highlight w:val="none"/>
                <w:u w:val="single"/>
              </w:rPr>
              <w:t xml:space="preserve">                    </w:t>
            </w:r>
            <w:r>
              <w:rPr>
                <w:rFonts w:hint="eastAsia" w:ascii="仿宋" w:hAnsi="仿宋" w:eastAsia="仿宋" w:cs="仿宋"/>
                <w:b w:val="0"/>
                <w:bCs w:val="0"/>
                <w:iCs/>
                <w:color w:val="auto"/>
                <w:sz w:val="21"/>
                <w:szCs w:val="21"/>
                <w:highlight w:val="none"/>
              </w:rPr>
              <w:t>仲裁委员会申请仲裁，仲裁地点为</w:t>
            </w:r>
            <w:r>
              <w:rPr>
                <w:rFonts w:hint="eastAsia" w:ascii="仿宋" w:hAnsi="仿宋" w:eastAsia="仿宋" w:cs="仿宋"/>
                <w:b w:val="0"/>
                <w:bCs w:val="0"/>
                <w:iCs/>
                <w:color w:val="auto"/>
                <w:sz w:val="21"/>
                <w:szCs w:val="21"/>
                <w:highlight w:val="none"/>
                <w:u w:val="single"/>
              </w:rPr>
              <w:t xml:space="preserve">           </w:t>
            </w:r>
            <w:r>
              <w:rPr>
                <w:rFonts w:hint="eastAsia" w:ascii="仿宋" w:hAnsi="仿宋" w:eastAsia="仿宋" w:cs="仿宋"/>
                <w:b w:val="0"/>
                <w:bCs w:val="0"/>
                <w:iCs/>
                <w:color w:val="auto"/>
                <w:sz w:val="21"/>
                <w:szCs w:val="21"/>
                <w:highlight w:val="none"/>
              </w:rPr>
              <w:t>；</w:t>
            </w:r>
          </w:p>
          <w:p w14:paraId="3FD8EADD">
            <w:pPr>
              <w:adjustRightInd w:val="0"/>
              <w:snapToGrid w:val="0"/>
              <w:ind w:firstLine="0" w:firstLineChars="0"/>
              <w:jc w:val="left"/>
              <w:rPr>
                <w:rFonts w:hint="eastAsia" w:ascii="仿宋" w:hAnsi="仿宋" w:eastAsia="仿宋" w:cs="仿宋"/>
                <w:color w:val="auto"/>
                <w:sz w:val="21"/>
                <w:szCs w:val="21"/>
                <w:highlight w:val="none"/>
                <w:u w:val="single"/>
              </w:rPr>
            </w:pPr>
            <w:r>
              <w:rPr>
                <w:rFonts w:hint="eastAsia" w:ascii="仿宋" w:hAnsi="仿宋" w:eastAsia="仿宋" w:cs="仿宋"/>
                <w:b w:val="0"/>
                <w:bCs w:val="0"/>
                <w:iCs/>
                <w:color w:val="auto"/>
                <w:sz w:val="21"/>
                <w:szCs w:val="21"/>
                <w:highlight w:val="none"/>
              </w:rPr>
              <w:t>（2）向</w:t>
            </w:r>
            <w:r>
              <w:rPr>
                <w:rFonts w:hint="eastAsia" w:ascii="仿宋" w:hAnsi="仿宋" w:eastAsia="仿宋" w:cs="仿宋"/>
                <w:b w:val="0"/>
                <w:bCs w:val="0"/>
                <w:iCs/>
                <w:color w:val="auto"/>
                <w:sz w:val="21"/>
                <w:szCs w:val="21"/>
                <w:highlight w:val="none"/>
                <w:u w:val="single"/>
              </w:rPr>
              <w:t xml:space="preserve">                    </w:t>
            </w:r>
            <w:r>
              <w:rPr>
                <w:rFonts w:hint="eastAsia" w:ascii="仿宋" w:hAnsi="仿宋" w:eastAsia="仿宋" w:cs="仿宋"/>
                <w:b w:val="0"/>
                <w:bCs w:val="0"/>
                <w:iCs/>
                <w:color w:val="auto"/>
                <w:sz w:val="21"/>
                <w:szCs w:val="21"/>
                <w:highlight w:val="none"/>
              </w:rPr>
              <w:t>人民法院起诉。</w:t>
            </w:r>
          </w:p>
        </w:tc>
      </w:tr>
      <w:tr w14:paraId="3D619D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7FDCB779">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第二节</w:t>
            </w:r>
          </w:p>
          <w:p w14:paraId="5B1A2DFC">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第2</w:t>
            </w:r>
            <w:r>
              <w:rPr>
                <w:rFonts w:hint="eastAsia" w:ascii="仿宋" w:hAnsi="仿宋" w:eastAsia="仿宋" w:cs="仿宋"/>
                <w:color w:val="auto"/>
                <w:sz w:val="21"/>
                <w:szCs w:val="21"/>
                <w:highlight w:val="none"/>
                <w:lang w:val="en-US" w:eastAsia="zh-CN"/>
              </w:rPr>
              <w:t>3.1</w:t>
            </w:r>
            <w:r>
              <w:rPr>
                <w:rFonts w:hint="eastAsia" w:ascii="仿宋" w:hAnsi="仿宋" w:eastAsia="仿宋" w:cs="仿宋"/>
                <w:color w:val="auto"/>
                <w:sz w:val="21"/>
                <w:szCs w:val="21"/>
                <w:highlight w:val="none"/>
                <w:lang w:eastAsia="zh-CN"/>
              </w:rPr>
              <w:t>款</w:t>
            </w:r>
          </w:p>
        </w:tc>
        <w:tc>
          <w:tcPr>
            <w:tcW w:w="1742" w:type="dxa"/>
            <w:vAlign w:val="center"/>
          </w:tcPr>
          <w:p w14:paraId="7EFF9E5A">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lang w:eastAsia="zh-CN"/>
              </w:rPr>
              <w:t>其他专用条款</w:t>
            </w:r>
          </w:p>
        </w:tc>
        <w:tc>
          <w:tcPr>
            <w:tcW w:w="5170" w:type="dxa"/>
            <w:vAlign w:val="center"/>
          </w:tcPr>
          <w:p w14:paraId="7A3DBED8">
            <w:pPr>
              <w:adjustRightInd w:val="0"/>
              <w:snapToGrid w:val="0"/>
              <w:jc w:val="left"/>
              <w:rPr>
                <w:rFonts w:hint="eastAsia" w:ascii="仿宋" w:hAnsi="仿宋" w:eastAsia="仿宋" w:cs="仿宋"/>
                <w:color w:val="auto"/>
                <w:sz w:val="21"/>
                <w:szCs w:val="21"/>
                <w:highlight w:val="none"/>
                <w:lang w:val="en-US" w:eastAsia="zh-CN"/>
              </w:rPr>
            </w:pPr>
          </w:p>
        </w:tc>
      </w:tr>
    </w:tbl>
    <w:p w14:paraId="2F1E008A">
      <w:pPr>
        <w:rPr>
          <w:color w:val="auto"/>
          <w:highlight w:val="none"/>
        </w:rPr>
      </w:pPr>
    </w:p>
    <w:p w14:paraId="25BBB642">
      <w:pPr>
        <w:pStyle w:val="11"/>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1978D6B6">
      <w:pPr>
        <w:spacing w:line="440" w:lineRule="exact"/>
        <w:jc w:val="center"/>
        <w:outlineLvl w:val="0"/>
        <w:rPr>
          <w:rFonts w:hint="eastAsia" w:ascii="仿宋" w:hAnsi="仿宋" w:eastAsia="仿宋" w:cs="仿宋"/>
          <w:bCs/>
          <w:color w:val="auto"/>
          <w:sz w:val="24"/>
          <w:szCs w:val="24"/>
          <w:highlight w:val="none"/>
        </w:rPr>
      </w:pPr>
      <w:bookmarkStart w:id="58" w:name="_Toc16100"/>
      <w:r>
        <w:rPr>
          <w:rFonts w:hint="eastAsia" w:ascii="仿宋" w:hAnsi="仿宋" w:eastAsia="仿宋" w:cs="仿宋"/>
          <w:b/>
          <w:color w:val="auto"/>
          <w:sz w:val="24"/>
          <w:szCs w:val="24"/>
          <w:highlight w:val="none"/>
        </w:rPr>
        <w:t>第四章 技术标准和要求</w:t>
      </w:r>
      <w:bookmarkEnd w:id="58"/>
      <w:bookmarkStart w:id="59" w:name="_合同文件的组成及解释顺序"/>
      <w:bookmarkEnd w:id="59"/>
      <w:bookmarkStart w:id="60" w:name="_Toc138638907"/>
      <w:bookmarkEnd w:id="60"/>
      <w:bookmarkStart w:id="61" w:name="_Toc138638535"/>
      <w:bookmarkEnd w:id="61"/>
      <w:bookmarkStart w:id="62" w:name="_Toc138639091"/>
      <w:bookmarkEnd w:id="62"/>
      <w:bookmarkStart w:id="63" w:name="_Toc138639090"/>
      <w:bookmarkEnd w:id="63"/>
      <w:bookmarkStart w:id="64" w:name="_Toc138638883"/>
      <w:bookmarkEnd w:id="64"/>
      <w:bookmarkStart w:id="65" w:name="_Toc138638702"/>
      <w:bookmarkEnd w:id="65"/>
      <w:bookmarkStart w:id="66" w:name="_Toc138639145"/>
      <w:bookmarkEnd w:id="66"/>
      <w:bookmarkStart w:id="67" w:name="_Toc138638910"/>
      <w:bookmarkEnd w:id="67"/>
      <w:bookmarkStart w:id="68" w:name="_Toc138638718"/>
      <w:bookmarkEnd w:id="68"/>
      <w:bookmarkStart w:id="69" w:name="_Toc138638534"/>
      <w:bookmarkEnd w:id="69"/>
      <w:bookmarkStart w:id="70" w:name="_Toc138638719"/>
      <w:bookmarkEnd w:id="70"/>
      <w:bookmarkStart w:id="71" w:name="_Toc138639074"/>
      <w:bookmarkEnd w:id="71"/>
      <w:bookmarkStart w:id="72" w:name="_Toc138638538"/>
      <w:bookmarkEnd w:id="72"/>
      <w:bookmarkStart w:id="73" w:name="_Toc138638906"/>
      <w:bookmarkEnd w:id="73"/>
      <w:bookmarkStart w:id="74" w:name="_Toc138638510"/>
      <w:bookmarkEnd w:id="74"/>
      <w:bookmarkStart w:id="75" w:name="_Toc138638509"/>
      <w:bookmarkEnd w:id="75"/>
      <w:bookmarkStart w:id="76" w:name="_Toc138638884"/>
      <w:bookmarkEnd w:id="76"/>
      <w:bookmarkStart w:id="77" w:name="_Toc138638773"/>
      <w:bookmarkEnd w:id="77"/>
      <w:bookmarkStart w:id="78" w:name="_Toc531016893"/>
    </w:p>
    <w:p w14:paraId="004A0624">
      <w:pPr>
        <w:rPr>
          <w:rFonts w:hint="eastAsia" w:ascii="仿宋" w:hAnsi="仿宋" w:eastAsia="仿宋" w:cs="仿宋"/>
          <w:color w:val="auto"/>
          <w:highlight w:val="none"/>
          <w:lang w:val="en-US" w:eastAsia="zh-CN"/>
        </w:rPr>
      </w:pPr>
    </w:p>
    <w:p w14:paraId="7E73C62B">
      <w:pPr>
        <w:spacing w:line="360" w:lineRule="auto"/>
        <w:ind w:firstLine="360" w:firstLineChars="200"/>
        <w:rPr>
          <w:rFonts w:hint="eastAsia" w:ascii="仿宋" w:hAnsi="仿宋" w:eastAsia="仿宋" w:cs="仿宋"/>
          <w:bCs/>
          <w:color w:val="auto"/>
          <w:sz w:val="18"/>
          <w:szCs w:val="18"/>
          <w:highlight w:val="none"/>
          <w:lang w:val="en-US" w:eastAsia="zh-CN"/>
        </w:rPr>
      </w:pPr>
      <w:r>
        <w:rPr>
          <w:rFonts w:hint="eastAsia" w:ascii="仿宋" w:hAnsi="仿宋" w:eastAsia="仿宋" w:cs="仿宋"/>
          <w:bCs/>
          <w:color w:val="auto"/>
          <w:sz w:val="18"/>
          <w:szCs w:val="18"/>
          <w:highlight w:val="none"/>
        </w:rPr>
        <w:t>说明：投标人应注意采购人在技术规格中指出的参数、工艺、材料和设备等内容仅起说明作用，无任何倾向性或限制性</w:t>
      </w:r>
      <w:r>
        <w:rPr>
          <w:rFonts w:hint="eastAsia" w:ascii="仿宋" w:hAnsi="仿宋" w:eastAsia="仿宋" w:cs="仿宋"/>
          <w:bCs/>
          <w:color w:val="auto"/>
          <w:sz w:val="18"/>
          <w:szCs w:val="18"/>
          <w:highlight w:val="none"/>
          <w:lang w:eastAsia="zh-CN"/>
        </w:rPr>
        <w:t>；</w:t>
      </w:r>
      <w:r>
        <w:rPr>
          <w:rFonts w:hint="eastAsia" w:ascii="仿宋" w:hAnsi="仿宋" w:eastAsia="仿宋" w:cs="仿宋"/>
          <w:bCs/>
          <w:color w:val="auto"/>
          <w:sz w:val="18"/>
          <w:szCs w:val="18"/>
          <w:highlight w:val="none"/>
        </w:rPr>
        <w:t>任何品牌的产品均可依法参加本项目的采购活动。</w:t>
      </w:r>
      <w:r>
        <w:rPr>
          <w:rFonts w:hint="eastAsia" w:ascii="仿宋" w:hAnsi="仿宋" w:eastAsia="仿宋" w:cs="仿宋"/>
          <w:bCs/>
          <w:color w:val="auto"/>
          <w:sz w:val="18"/>
          <w:szCs w:val="18"/>
          <w:highlight w:val="none"/>
          <w:lang w:val="en-US" w:eastAsia="zh-CN"/>
        </w:rPr>
        <w:t>上述产品在安装调试中所需辅材费用包含在投标人投标产品的报价中，不再单独计取。</w:t>
      </w:r>
    </w:p>
    <w:p w14:paraId="1EE70D4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val="en-US" w:eastAsia="zh-CN"/>
        </w:rPr>
      </w:pPr>
      <w:bookmarkStart w:id="79" w:name="_Toc3298"/>
      <w:bookmarkEnd w:id="79"/>
      <w:r>
        <w:rPr>
          <w:rFonts w:hint="eastAsia" w:ascii="仿宋" w:hAnsi="仿宋" w:eastAsia="仿宋" w:cs="仿宋"/>
          <w:color w:val="auto"/>
          <w:kern w:val="0"/>
          <w:sz w:val="24"/>
          <w:szCs w:val="24"/>
          <w:highlight w:val="none"/>
          <w:lang w:val="en-US" w:eastAsia="zh-CN"/>
        </w:rPr>
        <w:t>一、项目基本概况</w:t>
      </w:r>
    </w:p>
    <w:p w14:paraId="7244CAD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由于新疆等内陆地区对国外农业种质资源入境不便的问题，暂时没有空港支持国（境）外生物资源入境，引进中亚农业资源不得不通过陆运途径，资源引进的时间和成本都大大增加。新疆边贸口岸承担着引进中亚农业资源的重任，但是口岸设施缺乏种质资源鉴定平台，无法满足大规模引进农业种质资源的需求。因此建设中转基地，开辟优质种质资源通关“绿色通道”，贯彻落实海关总署关于进口植物繁殖材料附条件提离的便利化措施，对持续推进种质资源安全高效引进是非常必要的。新疆农科院与中亚等国家有长期的种质资源引进交流合作，但是乌鲁木齐海关没有国外引进资源检验检疫基地，为保障种质资源的合理合法合规引进，针对中亚农作物种质资源中转基地建设开展如下研究：</w:t>
      </w:r>
    </w:p>
    <w:p w14:paraId="449DAB6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二、主要研究内容</w:t>
      </w:r>
    </w:p>
    <w:p w14:paraId="44386B3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1.种质资源的检疫隔离。建设隔离温室、 隔离网室、隔离圃及隔离检验检疫实验 室、人工气候室，实现对出入境农作物 种质资源的隔离检疫，防止外来有害生 物的入侵，确保国际间植物种质资源的 健康交流和利用。</w:t>
      </w:r>
    </w:p>
    <w:p w14:paraId="7C417C4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2.种质资源的鉴定繁育。建设种质资源鉴定繁育基地，开展种质资源特征特性鉴定与评价，对种质资源各项性状进行准确描述，建立种质资源鉴定评价技术体系和标准体系，建 设智能化的种质资源鉴定评价平台，承担新品种DUS 测试及特性鉴定等试验研究。</w:t>
      </w:r>
    </w:p>
    <w:p w14:paraId="56E59F4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3.种质资源数据库构建及信息交流共享。构建种质资源数据库网络系统，收集进口种质资源检验检疫信息、中亚种质资源特征特性信息，实现引进中亚种质资源信息共享，提高国外引进种质资源的利用率。</w:t>
      </w:r>
    </w:p>
    <w:p w14:paraId="39191B69">
      <w:pPr>
        <w:pStyle w:val="2"/>
        <w:rPr>
          <w:rFonts w:hint="eastAsia"/>
          <w:color w:val="auto"/>
          <w:highlight w:val="none"/>
          <w:lang w:val="en-US" w:eastAsia="zh-CN"/>
        </w:rPr>
      </w:pPr>
    </w:p>
    <w:tbl>
      <w:tblPr>
        <w:tblStyle w:val="38"/>
        <w:tblW w:w="8838" w:type="dxa"/>
        <w:jc w:val="center"/>
        <w:tblLayout w:type="fixed"/>
        <w:tblCellMar>
          <w:top w:w="0" w:type="dxa"/>
          <w:left w:w="108" w:type="dxa"/>
          <w:bottom w:w="0" w:type="dxa"/>
          <w:right w:w="108" w:type="dxa"/>
        </w:tblCellMar>
      </w:tblPr>
      <w:tblGrid>
        <w:gridCol w:w="724"/>
        <w:gridCol w:w="1119"/>
        <w:gridCol w:w="5561"/>
        <w:gridCol w:w="739"/>
        <w:gridCol w:w="695"/>
      </w:tblGrid>
      <w:tr w14:paraId="49575435">
        <w:tblPrEx>
          <w:tblCellMar>
            <w:top w:w="0" w:type="dxa"/>
            <w:left w:w="108" w:type="dxa"/>
            <w:bottom w:w="0" w:type="dxa"/>
            <w:right w:w="108" w:type="dxa"/>
          </w:tblCellMar>
        </w:tblPrEx>
        <w:trPr>
          <w:trHeight w:val="358"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1516FD29">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序号</w:t>
            </w:r>
          </w:p>
        </w:tc>
        <w:tc>
          <w:tcPr>
            <w:tcW w:w="1119"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4C4162AA">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标的名称</w:t>
            </w:r>
          </w:p>
        </w:tc>
        <w:tc>
          <w:tcPr>
            <w:tcW w:w="5561"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5C235E76">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技术规格</w:t>
            </w:r>
          </w:p>
        </w:tc>
        <w:tc>
          <w:tcPr>
            <w:tcW w:w="739"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59011CBF">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单位</w:t>
            </w:r>
          </w:p>
        </w:tc>
        <w:tc>
          <w:tcPr>
            <w:tcW w:w="69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6C9D488B">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数量</w:t>
            </w:r>
          </w:p>
        </w:tc>
      </w:tr>
      <w:tr w14:paraId="5CA4688E">
        <w:tblPrEx>
          <w:tblCellMar>
            <w:top w:w="0" w:type="dxa"/>
            <w:left w:w="108" w:type="dxa"/>
            <w:bottom w:w="0" w:type="dxa"/>
            <w:right w:w="108" w:type="dxa"/>
          </w:tblCellMar>
        </w:tblPrEx>
        <w:trPr>
          <w:trHeight w:val="358"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1200F590">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1119"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71B318E7">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体式显微镜</w:t>
            </w:r>
          </w:p>
        </w:tc>
        <w:tc>
          <w:tcPr>
            <w:tcW w:w="5561"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63D84B06">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1、镜筒：可上下变角三目,倾斜角度≥20º，倾斜角度可调，可360º旋转，瞳孔距48mm-75mm，屈光度可调，分光比≥0:100。</w:t>
            </w:r>
            <w:r>
              <w:rPr>
                <w:rFonts w:hint="eastAsia" w:ascii="仿宋" w:hAnsi="仿宋" w:eastAsia="仿宋" w:cs="仿宋"/>
                <w:color w:val="auto"/>
                <w:sz w:val="21"/>
                <w:szCs w:val="21"/>
                <w:highlight w:val="none"/>
                <w:lang w:val="en-US" w:eastAsia="zh-CN"/>
              </w:rPr>
              <w:cr/>
            </w:r>
            <w:r>
              <w:rPr>
                <w:rFonts w:hint="eastAsia" w:ascii="仿宋" w:hAnsi="仿宋" w:eastAsia="仿宋" w:cs="仿宋"/>
                <w:color w:val="auto"/>
                <w:sz w:val="21"/>
                <w:szCs w:val="21"/>
                <w:highlight w:val="none"/>
                <w:lang w:val="en-US" w:eastAsia="zh-CN"/>
              </w:rPr>
              <w:t>2、总放大倍：8X-80X；</w:t>
            </w:r>
            <w:r>
              <w:rPr>
                <w:rFonts w:hint="eastAsia" w:ascii="仿宋" w:hAnsi="仿宋" w:eastAsia="仿宋" w:cs="仿宋"/>
                <w:color w:val="auto"/>
                <w:sz w:val="21"/>
                <w:szCs w:val="21"/>
                <w:highlight w:val="none"/>
                <w:lang w:val="en-US" w:eastAsia="zh-CN"/>
              </w:rPr>
              <w:cr/>
            </w:r>
            <w:r>
              <w:rPr>
                <w:rFonts w:hint="eastAsia" w:ascii="仿宋" w:hAnsi="仿宋" w:eastAsia="仿宋" w:cs="仿宋"/>
                <w:color w:val="auto"/>
                <w:sz w:val="21"/>
                <w:szCs w:val="21"/>
                <w:highlight w:val="none"/>
                <w:lang w:val="en-US" w:eastAsia="zh-CN"/>
              </w:rPr>
              <w:t>★3、采用平行光光学系统，精密变焦旋转确保连续变倍，超长工作距离物镜，镜下操作方便：</w:t>
            </w:r>
            <w:r>
              <w:rPr>
                <w:rFonts w:hint="eastAsia" w:ascii="仿宋" w:hAnsi="仿宋" w:eastAsia="仿宋" w:cs="仿宋"/>
                <w:color w:val="auto"/>
                <w:sz w:val="21"/>
                <w:szCs w:val="21"/>
                <w:highlight w:val="none"/>
                <w:lang w:val="en-US" w:eastAsia="zh-CN"/>
              </w:rPr>
              <w:cr/>
            </w:r>
            <w:r>
              <w:rPr>
                <w:rFonts w:hint="eastAsia" w:ascii="仿宋" w:hAnsi="仿宋" w:eastAsia="仿宋" w:cs="仿宋"/>
                <w:color w:val="auto"/>
                <w:sz w:val="21"/>
                <w:szCs w:val="21"/>
                <w:highlight w:val="none"/>
                <w:lang w:val="en-US" w:eastAsia="zh-CN"/>
              </w:rPr>
              <w:t>物镜变倍范围：0.8×-8.2×；工作距离：≥76mm；变倍比：≥1：10；</w:t>
            </w:r>
            <w:r>
              <w:rPr>
                <w:rFonts w:hint="eastAsia" w:ascii="仿宋" w:hAnsi="仿宋" w:eastAsia="仿宋" w:cs="仿宋"/>
                <w:color w:val="auto"/>
                <w:sz w:val="21"/>
                <w:szCs w:val="21"/>
                <w:highlight w:val="none"/>
                <w:lang w:val="en-US" w:eastAsia="zh-CN"/>
              </w:rPr>
              <w:cr/>
            </w:r>
            <w:r>
              <w:rPr>
                <w:rFonts w:hint="eastAsia" w:ascii="仿宋" w:hAnsi="仿宋" w:eastAsia="仿宋" w:cs="仿宋"/>
                <w:color w:val="auto"/>
                <w:sz w:val="21"/>
                <w:szCs w:val="21"/>
                <w:highlight w:val="none"/>
                <w:lang w:val="en-US" w:eastAsia="zh-CN"/>
              </w:rPr>
              <w:t>4、目镜：大视场，高眼点目镜   WF10×/22mm；</w:t>
            </w:r>
            <w:r>
              <w:rPr>
                <w:rFonts w:hint="eastAsia" w:ascii="仿宋" w:hAnsi="仿宋" w:eastAsia="仿宋" w:cs="仿宋"/>
                <w:color w:val="auto"/>
                <w:sz w:val="21"/>
                <w:szCs w:val="21"/>
                <w:highlight w:val="none"/>
                <w:lang w:val="en-US" w:eastAsia="zh-CN"/>
              </w:rPr>
              <w:cr/>
            </w:r>
            <w:r>
              <w:rPr>
                <w:rFonts w:hint="eastAsia" w:ascii="仿宋" w:hAnsi="仿宋" w:eastAsia="仿宋" w:cs="仿宋"/>
                <w:color w:val="auto"/>
                <w:sz w:val="21"/>
                <w:szCs w:val="21"/>
                <w:highlight w:val="none"/>
                <w:lang w:val="en-US" w:eastAsia="zh-CN"/>
              </w:rPr>
              <w:t>5．载物台：坷拉照明，底座可调式反光镜照明，带手托板；</w:t>
            </w:r>
            <w:r>
              <w:rPr>
                <w:rFonts w:hint="eastAsia" w:ascii="仿宋" w:hAnsi="仿宋" w:eastAsia="仿宋" w:cs="仿宋"/>
                <w:color w:val="auto"/>
                <w:sz w:val="21"/>
                <w:szCs w:val="21"/>
                <w:highlight w:val="none"/>
                <w:lang w:val="en-US" w:eastAsia="zh-CN"/>
              </w:rPr>
              <w:cr/>
            </w:r>
            <w:r>
              <w:rPr>
                <w:rFonts w:hint="eastAsia" w:ascii="仿宋" w:hAnsi="仿宋" w:eastAsia="仿宋" w:cs="仿宋"/>
                <w:color w:val="auto"/>
                <w:sz w:val="21"/>
                <w:szCs w:val="21"/>
                <w:highlight w:val="none"/>
                <w:lang w:val="en-US" w:eastAsia="zh-CN"/>
              </w:rPr>
              <w:t>6、光源：后背灯箱,LED照明，独立开关亮度可调；反射光源 LED:6V3W。</w:t>
            </w:r>
          </w:p>
          <w:p w14:paraId="65682DD6">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7、具有防静电功能。</w:t>
            </w:r>
          </w:p>
          <w:p w14:paraId="13D456BA">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★8、透明恒温玻璃板：实现RT-60°精准控温，控温精度≤0.1°，≤1mm超薄全钢化高透光玻璃平台，全触摸屏显示控制，具有控温记忆功能，参数寻优功能。</w:t>
            </w:r>
          </w:p>
          <w:p w14:paraId="176CC5F0">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9、数码显微成像系统：≥3000W超高像素，USB3.0通讯，高分辨率、完美的色彩还原处理，帧速：12fps@ 5928 * 4928，系统软件具有：图像采集，图像测量，图像处理，绘图标注，细胞计数，图像拼接，图像融合，图文报告等功能。</w:t>
            </w:r>
          </w:p>
          <w:p w14:paraId="09A63F00">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10、电脑一套，配置≥win10系统 /  CPU主频</w:t>
            </w:r>
            <w:r>
              <w:rPr>
                <w:rFonts w:hint="eastAsia"/>
                <w:color w:val="auto"/>
                <w:highlight w:val="none"/>
                <w:lang w:val="en-US" w:eastAsia="zh-CN"/>
              </w:rPr>
              <w:t>≥</w:t>
            </w:r>
            <w:r>
              <w:rPr>
                <w:rFonts w:hint="eastAsia" w:ascii="仿宋" w:hAnsi="仿宋" w:eastAsia="仿宋" w:cs="仿宋"/>
                <w:color w:val="auto"/>
                <w:sz w:val="21"/>
                <w:szCs w:val="21"/>
                <w:highlight w:val="none"/>
                <w:lang w:val="en-US" w:eastAsia="zh-CN"/>
              </w:rPr>
              <w:t>3.5GHz，核心数量</w:t>
            </w:r>
            <w:r>
              <w:rPr>
                <w:rFonts w:hint="eastAsia"/>
                <w:color w:val="auto"/>
                <w:highlight w:val="none"/>
                <w:lang w:val="en-US" w:eastAsia="zh-CN"/>
              </w:rPr>
              <w:t>≥</w:t>
            </w:r>
            <w:r>
              <w:rPr>
                <w:rFonts w:hint="eastAsia" w:ascii="仿宋" w:hAnsi="仿宋" w:eastAsia="仿宋" w:cs="仿宋"/>
                <w:color w:val="auto"/>
                <w:sz w:val="21"/>
                <w:szCs w:val="21"/>
                <w:highlight w:val="none"/>
                <w:lang w:val="en-US" w:eastAsia="zh-CN"/>
              </w:rPr>
              <w:t>10核心，线程数量</w:t>
            </w:r>
            <w:r>
              <w:rPr>
                <w:rFonts w:hint="eastAsia"/>
                <w:color w:val="auto"/>
                <w:highlight w:val="none"/>
                <w:lang w:val="en-US" w:eastAsia="zh-CN"/>
              </w:rPr>
              <w:t>≥</w:t>
            </w:r>
            <w:r>
              <w:rPr>
                <w:rFonts w:hint="eastAsia" w:ascii="仿宋" w:hAnsi="仿宋" w:eastAsia="仿宋" w:cs="仿宋"/>
                <w:color w:val="auto"/>
                <w:sz w:val="21"/>
                <w:szCs w:val="21"/>
                <w:highlight w:val="none"/>
                <w:lang w:val="en-US" w:eastAsia="zh-CN"/>
              </w:rPr>
              <w:t xml:space="preserve">16线程/ </w:t>
            </w:r>
            <w:r>
              <w:rPr>
                <w:rFonts w:hint="eastAsia"/>
                <w:color w:val="auto"/>
                <w:highlight w:val="none"/>
                <w:lang w:val="en-US" w:eastAsia="zh-CN"/>
              </w:rPr>
              <w:t>≥</w:t>
            </w:r>
            <w:r>
              <w:rPr>
                <w:rFonts w:hint="eastAsia" w:ascii="仿宋" w:hAnsi="仿宋" w:eastAsia="仿宋" w:cs="仿宋"/>
                <w:color w:val="auto"/>
                <w:sz w:val="21"/>
                <w:szCs w:val="21"/>
                <w:highlight w:val="none"/>
                <w:lang w:val="en-US" w:eastAsia="zh-CN"/>
              </w:rPr>
              <w:t xml:space="preserve">8G内存 / </w:t>
            </w:r>
            <w:r>
              <w:rPr>
                <w:rFonts w:hint="eastAsia"/>
                <w:color w:val="auto"/>
                <w:highlight w:val="none"/>
                <w:lang w:val="en-US" w:eastAsia="zh-CN"/>
              </w:rPr>
              <w:t>≥</w:t>
            </w:r>
            <w:r>
              <w:rPr>
                <w:rFonts w:hint="eastAsia" w:ascii="仿宋" w:hAnsi="仿宋" w:eastAsia="仿宋" w:cs="仿宋"/>
                <w:color w:val="auto"/>
                <w:sz w:val="21"/>
                <w:szCs w:val="21"/>
                <w:highlight w:val="none"/>
                <w:lang w:val="en-US" w:eastAsia="zh-CN"/>
              </w:rPr>
              <w:t xml:space="preserve">512G SSD 硬盘 / </w:t>
            </w:r>
            <w:r>
              <w:rPr>
                <w:rFonts w:hint="eastAsia"/>
                <w:color w:val="auto"/>
                <w:highlight w:val="none"/>
                <w:lang w:val="en-US" w:eastAsia="zh-CN"/>
              </w:rPr>
              <w:t>≥</w:t>
            </w:r>
            <w:r>
              <w:rPr>
                <w:rFonts w:hint="eastAsia" w:ascii="仿宋" w:hAnsi="仿宋" w:eastAsia="仿宋" w:cs="仿宋"/>
                <w:color w:val="auto"/>
                <w:sz w:val="21"/>
                <w:szCs w:val="21"/>
                <w:highlight w:val="none"/>
                <w:lang w:val="en-US" w:eastAsia="zh-CN"/>
              </w:rPr>
              <w:t>24寸高清显示器。</w:t>
            </w:r>
          </w:p>
        </w:tc>
        <w:tc>
          <w:tcPr>
            <w:tcW w:w="739"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46E065BC">
            <w:pPr>
              <w:snapToGrid w:val="0"/>
              <w:jc w:val="center"/>
              <w:rPr>
                <w:rFonts w:hint="eastAsia" w:ascii="仿宋" w:hAnsi="仿宋" w:eastAsia="仿宋" w:cs="仿宋"/>
                <w:color w:val="auto"/>
                <w:sz w:val="21"/>
                <w:szCs w:val="21"/>
                <w:highlight w:val="none"/>
              </w:rPr>
            </w:pPr>
            <w:r>
              <w:rPr>
                <w:rFonts w:hint="eastAsia" w:ascii="宋体" w:hAnsi="宋体" w:eastAsia="宋体" w:cs="宋体"/>
                <w:color w:val="auto"/>
                <w:sz w:val="21"/>
                <w:szCs w:val="21"/>
                <w:highlight w:val="none"/>
                <w:lang w:val="en-US" w:eastAsia="zh-CN"/>
              </w:rPr>
              <w:t>套</w:t>
            </w:r>
          </w:p>
        </w:tc>
        <w:tc>
          <w:tcPr>
            <w:tcW w:w="69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72629E10">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r>
      <w:tr w14:paraId="1A420CAB">
        <w:tblPrEx>
          <w:tblCellMar>
            <w:top w:w="0" w:type="dxa"/>
            <w:left w:w="108" w:type="dxa"/>
            <w:bottom w:w="0" w:type="dxa"/>
            <w:right w:w="108" w:type="dxa"/>
          </w:tblCellMar>
        </w:tblPrEx>
        <w:trPr>
          <w:trHeight w:val="358"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194FE532">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119"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12D8AB86">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人工气候箱</w:t>
            </w:r>
          </w:p>
        </w:tc>
        <w:tc>
          <w:tcPr>
            <w:tcW w:w="5561"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27D59393">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功能特点：</w:t>
            </w:r>
          </w:p>
          <w:p w14:paraId="311422C6">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不小于7寸触摸屏，同一大屏幕数字直观显示箱内温度、设定温度、箱体湿度、设定湿度、光照值、北京时间、运行时间、加热状态、制冷状态、除湿状态、加湿状态、开关门状态、密码锁状态、照明灯状态等指标。（提供实物界面截图）</w:t>
            </w:r>
          </w:p>
          <w:p w14:paraId="665E1A59">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2、静电喷塑外壳，镜面不锈钢内胆。</w:t>
            </w:r>
          </w:p>
          <w:p w14:paraId="1F7E3463">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3、0-24个时段随意自动转换，也可切换成白天、黑夜模式，光照强度通过调节LED灯带电压实现无级可调，可输入任意光照度数值。</w:t>
            </w:r>
          </w:p>
          <w:p w14:paraId="632CEA18">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4、独立的板块状LED冷光源灯珠，红蓝白三种光源；LED光源能耗比普通光源低80%左右，耗电量低。</w:t>
            </w:r>
          </w:p>
          <w:p w14:paraId="37A3954D">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5、顶置式平面光照，培养物能充分平均的吸收光源。</w:t>
            </w:r>
          </w:p>
          <w:p w14:paraId="418D9213">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6、水平循环风，层与层之间的温度保持一致。</w:t>
            </w:r>
          </w:p>
          <w:p w14:paraId="66F2028E">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7、独立限温报警系统，超过限制温度即自动中断，保证实验安全运行，不发生意外。</w:t>
            </w:r>
          </w:p>
          <w:p w14:paraId="3E1DAD6D">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8、可设置内胆保护温度，高于内胆保护温度软硬件自动切断电源，保护测试样品。</w:t>
            </w:r>
          </w:p>
          <w:p w14:paraId="04902777">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9、仪器故障自动提示，有开关门提示状态</w:t>
            </w:r>
          </w:p>
          <w:p w14:paraId="748DAD59">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10.仪器内部能记录各参数的变化状况。适用于质量认证的资料记录与故障诊断，所有资料可通过U盘下载存储数据；带RS485接口和电脑连接，通过电脑同步监控实验过程或记录实验数据。</w:t>
            </w:r>
          </w:p>
          <w:p w14:paraId="7830D4B0">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11、仪器云系统；用户可通过电脑查看数据或曲线图，曲线和数据可下载到本地电脑中进行存储和分析。</w:t>
            </w:r>
          </w:p>
          <w:p w14:paraId="7BD69AB7">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★12.带手机APP远程控制功能。（为保证产品功能，提供软件著作权证书）</w:t>
            </w:r>
          </w:p>
          <w:p w14:paraId="1A7BE594">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技术参数：</w:t>
            </w:r>
          </w:p>
          <w:p w14:paraId="7C3A14CA">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容积；≥800升  </w:t>
            </w:r>
          </w:p>
          <w:p w14:paraId="2CC80778">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控温范围：0°～65℃ </w:t>
            </w:r>
          </w:p>
          <w:p w14:paraId="203BAFE5">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温度分辨率：≤0.1℃</w:t>
            </w:r>
          </w:p>
          <w:p w14:paraId="6E64F409">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温度波动度：≤±0.5℃</w:t>
            </w:r>
          </w:p>
          <w:p w14:paraId="63DF774C">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控湿范围:30-95%RH</w:t>
            </w:r>
          </w:p>
          <w:p w14:paraId="5EA61EC0">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湿度分辨率：≤0.1%RH</w:t>
            </w:r>
          </w:p>
          <w:p w14:paraId="480B22B1">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湿度波动度：≤±5%RH</w:t>
            </w:r>
          </w:p>
          <w:p w14:paraId="5F0306E2">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光照度：0-40000LX</w:t>
            </w:r>
          </w:p>
          <w:p w14:paraId="56A920D7">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光照等级：无极可调 </w:t>
            </w:r>
          </w:p>
          <w:p w14:paraId="637686B5">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制冷功率：190W-480W</w:t>
            </w:r>
          </w:p>
          <w:p w14:paraId="4366880B">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工作环境：0-30℃，湿度85%RH以下，无腐蚀性气体</w:t>
            </w:r>
          </w:p>
          <w:p w14:paraId="098C6431">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压缩机动延时间 保护时间：不小于3分钟。</w:t>
            </w:r>
          </w:p>
          <w:p w14:paraId="2A5E75D3">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工作方式：连续运行（压缩机间歇工作）</w:t>
            </w:r>
          </w:p>
          <w:p w14:paraId="4E77FCBC">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噪音：≤72db  </w:t>
            </w:r>
          </w:p>
          <w:p w14:paraId="6AD3E57A">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电源要求：220V/50Hz。</w:t>
            </w:r>
          </w:p>
          <w:p w14:paraId="655FC8C2">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风冷技术，无氟制冷。</w:t>
            </w:r>
          </w:p>
        </w:tc>
        <w:tc>
          <w:tcPr>
            <w:tcW w:w="739"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0912CA0A">
            <w:pPr>
              <w:snapToGrid w:val="0"/>
              <w:jc w:val="center"/>
              <w:rPr>
                <w:rFonts w:hint="eastAsia" w:ascii="仿宋" w:hAnsi="仿宋" w:eastAsia="仿宋" w:cs="仿宋"/>
                <w:color w:val="auto"/>
                <w:sz w:val="21"/>
                <w:szCs w:val="21"/>
                <w:highlight w:val="none"/>
              </w:rPr>
            </w:pPr>
            <w:r>
              <w:rPr>
                <w:rFonts w:hint="eastAsia" w:ascii="宋体" w:hAnsi="宋体" w:eastAsia="宋体" w:cs="宋体"/>
                <w:color w:val="auto"/>
                <w:sz w:val="21"/>
                <w:szCs w:val="21"/>
                <w:highlight w:val="none"/>
                <w:lang w:val="en-US" w:eastAsia="zh-CN"/>
              </w:rPr>
              <w:t>台</w:t>
            </w:r>
          </w:p>
        </w:tc>
        <w:tc>
          <w:tcPr>
            <w:tcW w:w="69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5855D343">
            <w:pPr>
              <w:jc w:val="center"/>
              <w:rPr>
                <w:rFonts w:hint="eastAsia" w:ascii="仿宋" w:hAnsi="仿宋" w:eastAsia="仿宋" w:cs="仿宋"/>
                <w:color w:val="auto"/>
                <w:sz w:val="21"/>
                <w:szCs w:val="21"/>
                <w:highlight w:val="none"/>
              </w:rPr>
            </w:pPr>
            <w:r>
              <w:rPr>
                <w:rFonts w:hint="eastAsia" w:ascii="宋体" w:hAnsi="宋体" w:eastAsia="宋体" w:cs="宋体"/>
                <w:color w:val="auto"/>
                <w:sz w:val="21"/>
                <w:szCs w:val="21"/>
                <w:highlight w:val="none"/>
                <w:lang w:val="en-US" w:eastAsia="zh-CN"/>
              </w:rPr>
              <w:t>1</w:t>
            </w:r>
          </w:p>
        </w:tc>
      </w:tr>
      <w:tr w14:paraId="04DD2551">
        <w:tblPrEx>
          <w:tblCellMar>
            <w:top w:w="0" w:type="dxa"/>
            <w:left w:w="108" w:type="dxa"/>
            <w:bottom w:w="0" w:type="dxa"/>
            <w:right w:w="108" w:type="dxa"/>
          </w:tblCellMar>
        </w:tblPrEx>
        <w:trPr>
          <w:trHeight w:val="358"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09420445">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1119"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73770CE4">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样本保存箱</w:t>
            </w:r>
          </w:p>
        </w:tc>
        <w:tc>
          <w:tcPr>
            <w:tcW w:w="5561"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4D54E01C">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1、容积‌：≥510升；</w:t>
            </w:r>
          </w:p>
          <w:p w14:paraId="19DB230B">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2、‌制冷方式‌：直冷；</w:t>
            </w:r>
          </w:p>
          <w:p w14:paraId="5BAEF7A9">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3、‌能效等级‌：1级；</w:t>
            </w:r>
          </w:p>
          <w:p w14:paraId="2679D73B">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4、‌断电保护‌：具有7档变温和100小时断电保护功能。</w:t>
            </w:r>
          </w:p>
          <w:p w14:paraId="5B0C84E4">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5、‌制冷技术‌：3D逆循环，360°均匀制冷。</w:t>
            </w:r>
          </w:p>
          <w:p w14:paraId="7D7961F4">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6、‌冷冻力‌：≥35kg/12h大冷冻力，柜内温差小，冷气不浪费。</w:t>
            </w:r>
          </w:p>
          <w:p w14:paraId="1108B49C">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7、‌其他功能‌：冷阱减霜系统，内置冷凝模块，平衡内外气压，减少内部冷量流失。‌</w:t>
            </w:r>
          </w:p>
        </w:tc>
        <w:tc>
          <w:tcPr>
            <w:tcW w:w="739"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706D6B77">
            <w:pPr>
              <w:snapToGrid w:val="0"/>
              <w:jc w:val="center"/>
              <w:rPr>
                <w:rFonts w:hint="eastAsia" w:ascii="仿宋" w:hAnsi="仿宋" w:eastAsia="仿宋" w:cs="仿宋"/>
                <w:color w:val="auto"/>
                <w:sz w:val="21"/>
                <w:szCs w:val="21"/>
                <w:highlight w:val="none"/>
              </w:rPr>
            </w:pPr>
            <w:r>
              <w:rPr>
                <w:rFonts w:hint="eastAsia" w:ascii="宋体" w:hAnsi="宋体" w:eastAsia="宋体" w:cs="宋体"/>
                <w:color w:val="auto"/>
                <w:sz w:val="21"/>
                <w:szCs w:val="21"/>
                <w:highlight w:val="none"/>
                <w:lang w:val="en-US" w:eastAsia="zh-CN"/>
              </w:rPr>
              <w:t>台</w:t>
            </w:r>
          </w:p>
        </w:tc>
        <w:tc>
          <w:tcPr>
            <w:tcW w:w="69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2EC638D8">
            <w:pPr>
              <w:jc w:val="center"/>
              <w:rPr>
                <w:rFonts w:hint="eastAsia" w:ascii="仿宋" w:hAnsi="仿宋" w:eastAsia="仿宋" w:cs="仿宋"/>
                <w:color w:val="auto"/>
                <w:sz w:val="21"/>
                <w:szCs w:val="21"/>
                <w:highlight w:val="none"/>
              </w:rPr>
            </w:pPr>
            <w:r>
              <w:rPr>
                <w:rFonts w:hint="eastAsia" w:ascii="宋体" w:hAnsi="宋体" w:eastAsia="宋体" w:cs="宋体"/>
                <w:color w:val="auto"/>
                <w:sz w:val="21"/>
                <w:szCs w:val="21"/>
                <w:highlight w:val="none"/>
                <w:lang w:val="en-US" w:eastAsia="zh-CN"/>
              </w:rPr>
              <w:t>1</w:t>
            </w:r>
          </w:p>
        </w:tc>
      </w:tr>
      <w:tr w14:paraId="617DEBE6">
        <w:tblPrEx>
          <w:tblCellMar>
            <w:top w:w="0" w:type="dxa"/>
            <w:left w:w="108" w:type="dxa"/>
            <w:bottom w:w="0" w:type="dxa"/>
            <w:right w:w="108" w:type="dxa"/>
          </w:tblCellMar>
        </w:tblPrEx>
        <w:trPr>
          <w:trHeight w:val="358"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671FB7AD">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1119"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216B4734">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低温冷藏柜</w:t>
            </w:r>
          </w:p>
        </w:tc>
        <w:tc>
          <w:tcPr>
            <w:tcW w:w="5561"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7B5BA347">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1、产品类型‌：立式冷柜；</w:t>
            </w:r>
          </w:p>
          <w:p w14:paraId="37655176">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2、‌总容积‌：≥330L；</w:t>
            </w:r>
          </w:p>
          <w:p w14:paraId="4F38650F">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3、‌制冷方式‌：风冷；</w:t>
            </w:r>
          </w:p>
          <w:p w14:paraId="0D950E1B">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4、‌额定电压/频率‌：220V/50Hz；</w:t>
            </w:r>
          </w:p>
          <w:p w14:paraId="6E9A4B2A">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5、‌能效等级‌：一级；</w:t>
            </w:r>
          </w:p>
          <w:p w14:paraId="0721DD37">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6、‌冷冻星级‌：四星级；</w:t>
            </w:r>
          </w:p>
          <w:p w14:paraId="0B633B08">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7、‌噪声db‌：≤40dB(A)；</w:t>
            </w:r>
          </w:p>
          <w:p w14:paraId="0EE229FE">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8、‌冷冻能力：≥35kg/24h；‌</w:t>
            </w:r>
          </w:p>
          <w:p w14:paraId="03257E09">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9、‌冷冻/冷藏功能‌：冷藏和冷冻需求。‌</w:t>
            </w:r>
          </w:p>
          <w:p w14:paraId="3B4839F8">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10、‌智能物联‌：支持智能物联功能，方便用户远程控制和监控‌。</w:t>
            </w:r>
          </w:p>
          <w:p w14:paraId="0360BCB0">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11、‌超低温速冻‌：能够达到零下40度的超低温速冻功能。‌</w:t>
            </w:r>
          </w:p>
        </w:tc>
        <w:tc>
          <w:tcPr>
            <w:tcW w:w="739"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3F316CA9">
            <w:pPr>
              <w:snapToGrid w:val="0"/>
              <w:jc w:val="center"/>
              <w:rPr>
                <w:rFonts w:hint="eastAsia" w:ascii="仿宋" w:hAnsi="仿宋" w:eastAsia="仿宋" w:cs="仿宋"/>
                <w:color w:val="auto"/>
                <w:sz w:val="21"/>
                <w:szCs w:val="21"/>
                <w:highlight w:val="none"/>
              </w:rPr>
            </w:pPr>
            <w:r>
              <w:rPr>
                <w:rFonts w:hint="eastAsia" w:ascii="宋体" w:hAnsi="宋体" w:eastAsia="宋体" w:cs="宋体"/>
                <w:color w:val="auto"/>
                <w:sz w:val="21"/>
                <w:szCs w:val="21"/>
                <w:highlight w:val="none"/>
                <w:lang w:val="en-US" w:eastAsia="zh-CN"/>
              </w:rPr>
              <w:t>台</w:t>
            </w:r>
          </w:p>
        </w:tc>
        <w:tc>
          <w:tcPr>
            <w:tcW w:w="69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42230AD7">
            <w:pPr>
              <w:jc w:val="center"/>
              <w:rPr>
                <w:rFonts w:hint="eastAsia" w:ascii="仿宋" w:hAnsi="仿宋" w:eastAsia="仿宋" w:cs="仿宋"/>
                <w:color w:val="auto"/>
                <w:sz w:val="21"/>
                <w:szCs w:val="21"/>
                <w:highlight w:val="none"/>
              </w:rPr>
            </w:pPr>
            <w:r>
              <w:rPr>
                <w:rFonts w:hint="eastAsia" w:ascii="宋体" w:hAnsi="宋体" w:eastAsia="宋体" w:cs="宋体"/>
                <w:color w:val="auto"/>
                <w:sz w:val="21"/>
                <w:szCs w:val="21"/>
                <w:highlight w:val="none"/>
                <w:lang w:val="en-US" w:eastAsia="zh-CN"/>
              </w:rPr>
              <w:t>1</w:t>
            </w:r>
          </w:p>
        </w:tc>
      </w:tr>
      <w:tr w14:paraId="4A36202D">
        <w:tblPrEx>
          <w:tblCellMar>
            <w:top w:w="0" w:type="dxa"/>
            <w:left w:w="108" w:type="dxa"/>
            <w:bottom w:w="0" w:type="dxa"/>
            <w:right w:w="108" w:type="dxa"/>
          </w:tblCellMar>
        </w:tblPrEx>
        <w:trPr>
          <w:trHeight w:val="358"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4BD730BC">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1119"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146D0FD5">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万分之一电子天平</w:t>
            </w:r>
          </w:p>
        </w:tc>
        <w:tc>
          <w:tcPr>
            <w:tcW w:w="5561"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0DAE7B55">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1、称重能力：≥210g；</w:t>
            </w:r>
          </w:p>
          <w:p w14:paraId="2003B24D">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2、可读性：  ≤0.1 mg；</w:t>
            </w:r>
          </w:p>
          <w:p w14:paraId="4765F069">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3、重复性：  ≤0.1 mg；</w:t>
            </w:r>
          </w:p>
          <w:p w14:paraId="3F40E8EB">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4、线性误差：≤±0.2mg；</w:t>
            </w:r>
          </w:p>
          <w:p w14:paraId="1C5533AC">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5、校准方式：全自动内部校准。</w:t>
            </w:r>
          </w:p>
          <w:p w14:paraId="4D734861">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6、典型最小称量值(USP K=2, U=0.10%)：≥200mg。</w:t>
            </w:r>
          </w:p>
          <w:p w14:paraId="12BCDB75">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7、防风罩： 5面玻璃风罩，方便拆卸。</w:t>
            </w:r>
          </w:p>
          <w:p w14:paraId="40FC1BBA">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8、显示屏：可调亮度的超宽背光LCD双行显示屏，第二行显示天平菜单信息及操作步骤提示。</w:t>
            </w:r>
          </w:p>
          <w:p w14:paraId="60225B05">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9、标配：RS232和USB接口，GLP/GMP实时时钟输出。</w:t>
            </w:r>
          </w:p>
          <w:p w14:paraId="2DB1B680">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10、系统带量程指示条，可编辑项目ID和用户ID，超载/负载提示。</w:t>
            </w:r>
          </w:p>
          <w:p w14:paraId="19D3ACAF">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11、称量模式：基础称量、百分比称量、检重称重、动物称量、密度测定，称量指示条。</w:t>
            </w:r>
          </w:p>
          <w:p w14:paraId="428FA8FC">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12、称量室上方标配红色ESR静电消除条，称量前触摸静电消除条，可去除人体静电，避免人体静电对称量的影响。</w:t>
            </w:r>
          </w:p>
          <w:p w14:paraId="63E535E8">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13、称盘尺寸：直径不小于 90mm。</w:t>
            </w:r>
          </w:p>
          <w:p w14:paraId="1884AE78">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14、通讯兼容命令：天平称量信息输出格式兼容其他品牌。</w:t>
            </w:r>
          </w:p>
        </w:tc>
        <w:tc>
          <w:tcPr>
            <w:tcW w:w="739"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670EBAD0">
            <w:pPr>
              <w:snapToGrid w:val="0"/>
              <w:jc w:val="center"/>
              <w:rPr>
                <w:rFonts w:hint="eastAsia" w:ascii="仿宋" w:hAnsi="仿宋" w:eastAsia="仿宋" w:cs="仿宋"/>
                <w:color w:val="auto"/>
                <w:sz w:val="21"/>
                <w:szCs w:val="21"/>
                <w:highlight w:val="none"/>
              </w:rPr>
            </w:pPr>
            <w:r>
              <w:rPr>
                <w:rFonts w:hint="eastAsia" w:ascii="宋体" w:hAnsi="宋体" w:eastAsia="宋体" w:cs="宋体"/>
                <w:color w:val="auto"/>
                <w:sz w:val="21"/>
                <w:szCs w:val="21"/>
                <w:highlight w:val="none"/>
                <w:lang w:val="en-US" w:eastAsia="zh-CN"/>
              </w:rPr>
              <w:t>台</w:t>
            </w:r>
          </w:p>
        </w:tc>
        <w:tc>
          <w:tcPr>
            <w:tcW w:w="69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7BB5B1A4">
            <w:pPr>
              <w:jc w:val="center"/>
              <w:rPr>
                <w:rFonts w:hint="eastAsia" w:ascii="仿宋" w:hAnsi="仿宋" w:eastAsia="仿宋" w:cs="仿宋"/>
                <w:color w:val="auto"/>
                <w:sz w:val="21"/>
                <w:szCs w:val="21"/>
                <w:highlight w:val="none"/>
              </w:rPr>
            </w:pPr>
            <w:r>
              <w:rPr>
                <w:rFonts w:hint="eastAsia" w:ascii="宋体" w:hAnsi="宋体" w:eastAsia="宋体" w:cs="宋体"/>
                <w:color w:val="auto"/>
                <w:sz w:val="21"/>
                <w:szCs w:val="21"/>
                <w:highlight w:val="none"/>
                <w:lang w:val="en-US" w:eastAsia="zh-CN"/>
              </w:rPr>
              <w:t>1</w:t>
            </w:r>
          </w:p>
        </w:tc>
      </w:tr>
      <w:tr w14:paraId="6B838A26">
        <w:tblPrEx>
          <w:tblCellMar>
            <w:top w:w="0" w:type="dxa"/>
            <w:left w:w="108" w:type="dxa"/>
            <w:bottom w:w="0" w:type="dxa"/>
            <w:right w:w="108" w:type="dxa"/>
          </w:tblCellMar>
        </w:tblPrEx>
        <w:trPr>
          <w:trHeight w:val="358"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67FA5C13">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c>
          <w:tcPr>
            <w:tcW w:w="1119"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3B103850">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电子天平</w:t>
            </w:r>
          </w:p>
        </w:tc>
        <w:tc>
          <w:tcPr>
            <w:tcW w:w="5561"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0D7A7E08">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1、量程：≥58kg；</w:t>
            </w:r>
          </w:p>
          <w:p w14:paraId="4DB0B39A">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2、显示精度：0.02kg/0.01kg/0.005kg；</w:t>
            </w:r>
          </w:p>
          <w:p w14:paraId="03378DE5">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3、秤盘尺寸：不小于390*530mm；</w:t>
            </w:r>
          </w:p>
          <w:p w14:paraId="4D001EC2">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4、外形尺寸：不小于390*774*781mm；</w:t>
            </w:r>
          </w:p>
          <w:p w14:paraId="5879C5FA">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5、可设立不少于三种称重精度。</w:t>
            </w:r>
          </w:p>
          <w:p w14:paraId="7CCA20B0">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6、快速称重响应：≤1秒；</w:t>
            </w:r>
          </w:p>
          <w:p w14:paraId="6BB86619">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7、具有计数功能、比较功能、校准功能、电源低指示功能、自动关机功能。</w:t>
            </w:r>
          </w:p>
          <w:p w14:paraId="51E44881">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8、干电池或交流适配器两用。</w:t>
            </w:r>
          </w:p>
          <w:p w14:paraId="6BC33EB8">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9、显示立杆和倾斜表头，立杆可拆卸。</w:t>
            </w:r>
          </w:p>
          <w:p w14:paraId="489E90F6">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10、SUS430不锈钢秤盘。</w:t>
            </w:r>
          </w:p>
        </w:tc>
        <w:tc>
          <w:tcPr>
            <w:tcW w:w="739"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601AA355">
            <w:pPr>
              <w:snapToGrid w:val="0"/>
              <w:jc w:val="center"/>
              <w:rPr>
                <w:rFonts w:hint="eastAsia" w:ascii="仿宋" w:hAnsi="仿宋" w:eastAsia="仿宋" w:cs="仿宋"/>
                <w:color w:val="auto"/>
                <w:sz w:val="21"/>
                <w:szCs w:val="21"/>
                <w:highlight w:val="none"/>
              </w:rPr>
            </w:pPr>
            <w:r>
              <w:rPr>
                <w:rFonts w:hint="eastAsia" w:ascii="宋体" w:hAnsi="宋体" w:eastAsia="宋体" w:cs="宋体"/>
                <w:color w:val="auto"/>
                <w:sz w:val="21"/>
                <w:szCs w:val="21"/>
                <w:highlight w:val="none"/>
                <w:lang w:val="en-US" w:eastAsia="zh-CN"/>
              </w:rPr>
              <w:t>台</w:t>
            </w:r>
          </w:p>
        </w:tc>
        <w:tc>
          <w:tcPr>
            <w:tcW w:w="69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46FDE20D">
            <w:pPr>
              <w:jc w:val="center"/>
              <w:rPr>
                <w:rFonts w:hint="eastAsia" w:ascii="仿宋" w:hAnsi="仿宋" w:eastAsia="仿宋" w:cs="仿宋"/>
                <w:color w:val="auto"/>
                <w:sz w:val="21"/>
                <w:szCs w:val="21"/>
                <w:highlight w:val="none"/>
              </w:rPr>
            </w:pPr>
            <w:r>
              <w:rPr>
                <w:rFonts w:hint="eastAsia" w:ascii="宋体" w:hAnsi="宋体" w:eastAsia="宋体" w:cs="宋体"/>
                <w:color w:val="auto"/>
                <w:sz w:val="21"/>
                <w:szCs w:val="21"/>
                <w:highlight w:val="none"/>
                <w:lang w:val="en-US" w:eastAsia="zh-CN"/>
              </w:rPr>
              <w:t>1</w:t>
            </w:r>
          </w:p>
        </w:tc>
      </w:tr>
      <w:tr w14:paraId="0AC6E3E6">
        <w:tblPrEx>
          <w:tblCellMar>
            <w:top w:w="0" w:type="dxa"/>
            <w:left w:w="108" w:type="dxa"/>
            <w:bottom w:w="0" w:type="dxa"/>
            <w:right w:w="108" w:type="dxa"/>
          </w:tblCellMar>
        </w:tblPrEx>
        <w:trPr>
          <w:trHeight w:val="358"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46ED97B8">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w:t>
            </w:r>
          </w:p>
        </w:tc>
        <w:tc>
          <w:tcPr>
            <w:tcW w:w="1119"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09611812">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移液器</w:t>
            </w:r>
          </w:p>
        </w:tc>
        <w:tc>
          <w:tcPr>
            <w:tcW w:w="5561"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7BF638B8">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1、全量程段4位数字显示，在保证了最高的移液精准度的同时，便于清晰的设定和读取移液体积。</w:t>
            </w:r>
          </w:p>
          <w:p w14:paraId="4F15680B">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2、具有颜色标识的量程锁，颜色与其匹配吸头一致。 </w:t>
            </w:r>
          </w:p>
          <w:p w14:paraId="7B656ABE">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3、可整支移液器121°C 高压湿热灭菌和紫外灭菌。</w:t>
            </w:r>
          </w:p>
          <w:p w14:paraId="4A4D25DE">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4、易校准技术，无需使用任何工具即可自行进行精准校准。</w:t>
            </w:r>
          </w:p>
          <w:p w14:paraId="11EA2A08">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5、采用先进耐腐蚀的塑料活塞，具有更好的化学耐性。 </w:t>
            </w:r>
          </w:p>
          <w:p w14:paraId="47B4166E">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6、无需额外工具即可拆卸下半支，可自行在实验室进行移液器的维护与清洁。</w:t>
            </w:r>
          </w:p>
          <w:p w14:paraId="5C85C620">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7、量程：0.1 - 2.5ul、0.5 - 10ul、2 - 20ul、5 - 50ul、 10 - 100ul、100 - 1000ul各一支。</w:t>
            </w:r>
          </w:p>
        </w:tc>
        <w:tc>
          <w:tcPr>
            <w:tcW w:w="739"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7E4C727E">
            <w:pPr>
              <w:snapToGrid w:val="0"/>
              <w:jc w:val="center"/>
              <w:rPr>
                <w:rFonts w:hint="eastAsia" w:ascii="仿宋" w:hAnsi="仿宋" w:eastAsia="仿宋" w:cs="仿宋"/>
                <w:color w:val="auto"/>
                <w:sz w:val="21"/>
                <w:szCs w:val="21"/>
                <w:highlight w:val="none"/>
              </w:rPr>
            </w:pPr>
            <w:r>
              <w:rPr>
                <w:rFonts w:hint="eastAsia" w:ascii="宋体" w:hAnsi="宋体" w:eastAsia="宋体" w:cs="宋体"/>
                <w:color w:val="auto"/>
                <w:sz w:val="21"/>
                <w:szCs w:val="21"/>
                <w:highlight w:val="none"/>
                <w:lang w:val="en-US" w:eastAsia="zh-CN"/>
              </w:rPr>
              <w:t>套</w:t>
            </w:r>
          </w:p>
        </w:tc>
        <w:tc>
          <w:tcPr>
            <w:tcW w:w="69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2D1565F2">
            <w:pPr>
              <w:jc w:val="center"/>
              <w:rPr>
                <w:rFonts w:hint="eastAsia" w:ascii="仿宋" w:hAnsi="仿宋" w:eastAsia="仿宋" w:cs="仿宋"/>
                <w:color w:val="auto"/>
                <w:sz w:val="21"/>
                <w:szCs w:val="21"/>
                <w:highlight w:val="none"/>
              </w:rPr>
            </w:pPr>
            <w:r>
              <w:rPr>
                <w:rFonts w:hint="eastAsia" w:ascii="宋体" w:hAnsi="宋体" w:eastAsia="宋体" w:cs="宋体"/>
                <w:color w:val="auto"/>
                <w:sz w:val="21"/>
                <w:szCs w:val="21"/>
                <w:highlight w:val="none"/>
                <w:lang w:val="en-US" w:eastAsia="zh-CN"/>
              </w:rPr>
              <w:t>1</w:t>
            </w:r>
          </w:p>
        </w:tc>
      </w:tr>
      <w:tr w14:paraId="3C979ED6">
        <w:tblPrEx>
          <w:tblCellMar>
            <w:top w:w="0" w:type="dxa"/>
            <w:left w:w="108" w:type="dxa"/>
            <w:bottom w:w="0" w:type="dxa"/>
            <w:right w:w="108" w:type="dxa"/>
          </w:tblCellMar>
        </w:tblPrEx>
        <w:trPr>
          <w:trHeight w:val="358"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7B2FD74F">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w:t>
            </w:r>
          </w:p>
        </w:tc>
        <w:tc>
          <w:tcPr>
            <w:tcW w:w="1119"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3AB863E0">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超纯水仪</w:t>
            </w:r>
          </w:p>
        </w:tc>
        <w:tc>
          <w:tcPr>
            <w:tcW w:w="5561"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64FBBD53">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一、工作环境</w:t>
            </w:r>
          </w:p>
          <w:p w14:paraId="450BEE23">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1、进水要求：城市自来水或地下水（总溶解性固形物TDS＜1000ppm）,水压0.10—0.40MPa，水温5－45℃。</w:t>
            </w:r>
          </w:p>
          <w:p w14:paraId="29EBEEE2">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2、电源及功率：AC220V/50Hz，150W。</w:t>
            </w:r>
          </w:p>
          <w:p w14:paraId="41617928">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二、技术参数</w:t>
            </w:r>
          </w:p>
          <w:p w14:paraId="46DDF270">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1、制水量：≥15升/小时（水温20℃时）。</w:t>
            </w:r>
          </w:p>
          <w:p w14:paraId="3D3D4945">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2、出水流量：1.5－2.0升/分钟（水箱储水时）标配不小于30L具有ULUPURE液位传感控制系统的（提供证明材料）带呼吸过滤器的PE水箱，防止系统漏水。</w:t>
            </w:r>
          </w:p>
          <w:p w14:paraId="67ECFF4B">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★3、反渗透模块采用一种“新型反渗透膜壳”工双膜双泵工艺，更换耗材更快捷，较单极RO纯水系统产水水质更佳，离子、有机物和热源含量更低。电导率:1—5μs/cm 补偿至25℃。</w:t>
            </w:r>
          </w:p>
          <w:p w14:paraId="5BDF6D99">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★4、超纯化模块采用“超纯水机智能控制系统及其控制方法”提供证明材料，有效拦截水中杂质，维护水质稳定。 UP超纯水产水质：电阻率18.2MΩ.cm @25℃（在线监测），重金属离子≤0.1ppb  微颗粒物≤1个/ml。</w:t>
            </w:r>
          </w:p>
          <w:p w14:paraId="3C876A17">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5、主机功率：≥150W。</w:t>
            </w:r>
          </w:p>
          <w:p w14:paraId="251E7E8F">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6、根据新疆原水水质增加UPXYZ加强型预处理。</w:t>
            </w:r>
          </w:p>
          <w:p w14:paraId="4100E211">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三、功能特点及设备配置：</w:t>
            </w:r>
          </w:p>
          <w:p w14:paraId="187573B7">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1、具“黑匣子”功能，通过USB下载机内历史数据，为水样的可追溯性提供依据；</w:t>
            </w:r>
          </w:p>
          <w:p w14:paraId="6F1AA579">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2、仪表状态的智能诊断功能；</w:t>
            </w:r>
          </w:p>
          <w:p w14:paraId="1B6BCDBA">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3、一键快速定量取水功能；</w:t>
            </w:r>
          </w:p>
          <w:p w14:paraId="52CD88FF">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4、具有耗材识别功能的纯水机；提供证明文件。</w:t>
            </w:r>
          </w:p>
          <w:p w14:paraId="00877873">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5、TOC在线显示；</w:t>
            </w:r>
          </w:p>
          <w:p w14:paraId="7FE6AA01">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6、用户管理功能（授权用户方可使用设备）。</w:t>
            </w:r>
          </w:p>
          <w:p w14:paraId="0390492C">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7、用户可设定一次性最大限量取水；</w:t>
            </w:r>
          </w:p>
          <w:p w14:paraId="2FC53A25">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8、PLC控制系统，触摸显示屏；</w:t>
            </w:r>
          </w:p>
          <w:p w14:paraId="4155EE77">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9、图文显示系统诊断结果，结合警示音，确保用水更安全；</w:t>
            </w:r>
          </w:p>
          <w:p w14:paraId="4BE8FFC9">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10、RO纯水出水流速为2.0升/分钟（水箱龙头出水），UP超纯水出水流速为1.0～1.5升/分钟</w:t>
            </w:r>
          </w:p>
          <w:p w14:paraId="42C097E1">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11、具系统自动冲洗功能；开机自检功能；自动保护功能；</w:t>
            </w:r>
          </w:p>
          <w:p w14:paraId="20456255">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12、一机两用，采用双级反渗透工艺，可制备纯水和超纯水；纯水电导率和超纯水电阻率在线监测功能，较简装型双级RO系统（无中间水箱）产水水质更稳定，RO膜总制水量可提高1倍以上；</w:t>
            </w:r>
          </w:p>
          <w:p w14:paraId="66B648A6">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 ULUPURE触摸式操作面板控制系统；PLC自动控制，LCD液晶中文显示屏；</w:t>
            </w:r>
          </w:p>
          <w:p w14:paraId="18DA5736">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14、内置噪音＜40dba的压力泵，内部水电路，强电，弱电分区，分层用隔板隔离，并且配“一种超纯水机漏电安全报警装置”提供第三方证明材料，防止漏电造成损失，安全可靠。</w:t>
            </w:r>
          </w:p>
          <w:p w14:paraId="38B08D62">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★15、具有“实验室纯水器低水压和无水保护信号装置”提供证明材料，有效保护纯水机，延长使用寿命。</w:t>
            </w:r>
          </w:p>
          <w:p w14:paraId="6CB58B3D">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★16、配备内置在线实时电阻率/电导率监测仪，并具有“超纯水机水处理监控模块”提供证明材料；</w:t>
            </w:r>
          </w:p>
          <w:p w14:paraId="2478D3A8">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★17、具有“超纯水机水路控制模块”提供证明材料，超纯水机使用更稳定。</w:t>
            </w:r>
          </w:p>
          <w:p w14:paraId="5779AAB3">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18、具有“超纯水生产用的预处理检测装置”提供证明材料，有效去除水中杂质。</w:t>
            </w:r>
          </w:p>
          <w:p w14:paraId="2F965473">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19、具有“实验室纯水器水质超标排放装置”提供证明材料，保证水质稳定。</w:t>
            </w:r>
          </w:p>
          <w:p w14:paraId="54241BBF">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20、具有“实验室纯水器RO膜自动药剂清洗装置”提供证明材料，方便用户自动清洗超纯水器。</w:t>
            </w:r>
          </w:p>
          <w:p w14:paraId="57A5D9BC">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21、具有“实验室纯水器恒压脉冲发生装置”稳定给压提供证明材料，延长耗材使用寿命。</w:t>
            </w:r>
          </w:p>
          <w:p w14:paraId="5E1FF5ED">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22、配有“一种可确保耗材内部清洁的纯化柱螺旋盖”提高纯水机的净化水平和保证净化环境的卫生，避免净化后的水收到再次污染，提供证明材料。</w:t>
            </w:r>
          </w:p>
          <w:p w14:paraId="66B8A866">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23、具有“一种具有无菌储水箱的净水系统”有效提高纯水水质，避免水质变质，能够实现自动清洗反渗透膜柱，提供证明材料。</w:t>
            </w:r>
          </w:p>
          <w:p w14:paraId="61B25B84">
            <w:pPr>
              <w:snapToGrid w:val="0"/>
              <w:spacing w:line="360" w:lineRule="auto"/>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四、其他要求</w:t>
            </w:r>
          </w:p>
          <w:p w14:paraId="0599DC5C">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1、制造厂家具有400免费专线，售后服务人员二十名以上，响应时间：≤24小时，由生产商负责免费到场安装调试；对最终用户在安装现场进行免费人员培训；能及时解决售后服务问题，提供终身维护。</w:t>
            </w:r>
          </w:p>
        </w:tc>
        <w:tc>
          <w:tcPr>
            <w:tcW w:w="739"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1DEA8C45">
            <w:pPr>
              <w:snapToGrid w:val="0"/>
              <w:jc w:val="center"/>
              <w:rPr>
                <w:rFonts w:hint="eastAsia" w:ascii="仿宋" w:hAnsi="仿宋" w:eastAsia="仿宋" w:cs="仿宋"/>
                <w:color w:val="auto"/>
                <w:sz w:val="21"/>
                <w:szCs w:val="21"/>
                <w:highlight w:val="none"/>
              </w:rPr>
            </w:pPr>
            <w:r>
              <w:rPr>
                <w:rFonts w:hint="eastAsia" w:ascii="宋体" w:hAnsi="宋体" w:eastAsia="宋体" w:cs="宋体"/>
                <w:color w:val="auto"/>
                <w:sz w:val="21"/>
                <w:szCs w:val="21"/>
                <w:highlight w:val="none"/>
                <w:lang w:val="en-US" w:eastAsia="zh-CN"/>
              </w:rPr>
              <w:t>套</w:t>
            </w:r>
          </w:p>
        </w:tc>
        <w:tc>
          <w:tcPr>
            <w:tcW w:w="69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1F5F078D">
            <w:pPr>
              <w:jc w:val="center"/>
              <w:rPr>
                <w:rFonts w:hint="eastAsia" w:ascii="仿宋" w:hAnsi="仿宋" w:eastAsia="仿宋" w:cs="仿宋"/>
                <w:color w:val="auto"/>
                <w:sz w:val="21"/>
                <w:szCs w:val="21"/>
                <w:highlight w:val="none"/>
              </w:rPr>
            </w:pPr>
            <w:r>
              <w:rPr>
                <w:rFonts w:hint="eastAsia" w:ascii="宋体" w:hAnsi="宋体" w:eastAsia="宋体" w:cs="宋体"/>
                <w:color w:val="auto"/>
                <w:sz w:val="21"/>
                <w:szCs w:val="21"/>
                <w:highlight w:val="none"/>
                <w:lang w:val="en-US" w:eastAsia="zh-CN"/>
              </w:rPr>
              <w:t>1</w:t>
            </w:r>
          </w:p>
        </w:tc>
      </w:tr>
      <w:tr w14:paraId="62C4DDB6">
        <w:tblPrEx>
          <w:tblCellMar>
            <w:top w:w="0" w:type="dxa"/>
            <w:left w:w="108" w:type="dxa"/>
            <w:bottom w:w="0" w:type="dxa"/>
            <w:right w:w="108" w:type="dxa"/>
          </w:tblCellMar>
        </w:tblPrEx>
        <w:trPr>
          <w:trHeight w:val="358"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4EB06733">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w:t>
            </w:r>
          </w:p>
        </w:tc>
        <w:tc>
          <w:tcPr>
            <w:tcW w:w="1119"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6753CF70">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超净工作台</w:t>
            </w:r>
          </w:p>
        </w:tc>
        <w:tc>
          <w:tcPr>
            <w:tcW w:w="5561"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699F4C6E">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1、外壳采用优质冷轧钢板，静电喷塑，操作台采用SUS304拉丝不锈钢，耐腐蚀；</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2、离心式风机，转速稳定、噪音小；</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 LCD液晶显示控制系统，配合轻触式微动开关，六段风速控制；</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4、配备杀菌灯、照明灯的独立控制，杀菌装置具有定时功能（0-999min）；</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5、垂直准闭合式台面，操作室下降流气幕的形成，可有效防止外部气体透入和操作区洁净；</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6、移动式操作窗口配于小门，可更有效防止操作区异味的扩散对人体的伤害；</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7、配置有高效HEPA空气过滤器，设有预过滤器为中效过滤系统；</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8、洁净等极：100级（≥0.5µm过滤效率达到99.99％）</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9、工作区风速范围：0.3-0.6m/s（可调）</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10、噪音：≤70dB</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11、振动半峰值：≤5µm（X、Y、Z方向）</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12、照度：≥290LX</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13、工作区尺寸(mm)：≥1300×650×520</w:t>
            </w:r>
          </w:p>
          <w:p w14:paraId="06FF991A">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14、高效过滤器规格及数量(mm)：≥1250×560×50×①</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15、荧光灯/紫外线规格及数量：≥40W×①/≥20W×①</w:t>
            </w:r>
          </w:p>
        </w:tc>
        <w:tc>
          <w:tcPr>
            <w:tcW w:w="739"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07BC6468">
            <w:pPr>
              <w:snapToGrid w:val="0"/>
              <w:jc w:val="center"/>
              <w:rPr>
                <w:rFonts w:hint="eastAsia" w:ascii="仿宋" w:hAnsi="仿宋" w:eastAsia="仿宋" w:cs="仿宋"/>
                <w:color w:val="auto"/>
                <w:sz w:val="21"/>
                <w:szCs w:val="21"/>
                <w:highlight w:val="none"/>
              </w:rPr>
            </w:pPr>
            <w:r>
              <w:rPr>
                <w:rFonts w:hint="eastAsia" w:ascii="宋体" w:hAnsi="宋体" w:eastAsia="宋体" w:cs="宋体"/>
                <w:color w:val="auto"/>
                <w:sz w:val="21"/>
                <w:szCs w:val="21"/>
                <w:highlight w:val="none"/>
                <w:lang w:val="en-US" w:eastAsia="zh-CN"/>
              </w:rPr>
              <w:t>台</w:t>
            </w:r>
          </w:p>
        </w:tc>
        <w:tc>
          <w:tcPr>
            <w:tcW w:w="69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30C3CB38">
            <w:pPr>
              <w:jc w:val="center"/>
              <w:rPr>
                <w:rFonts w:hint="eastAsia" w:ascii="仿宋" w:hAnsi="仿宋" w:eastAsia="仿宋" w:cs="仿宋"/>
                <w:color w:val="auto"/>
                <w:sz w:val="21"/>
                <w:szCs w:val="21"/>
                <w:highlight w:val="none"/>
              </w:rPr>
            </w:pPr>
            <w:r>
              <w:rPr>
                <w:rFonts w:hint="eastAsia" w:ascii="宋体" w:hAnsi="宋体" w:eastAsia="宋体" w:cs="宋体"/>
                <w:color w:val="auto"/>
                <w:sz w:val="21"/>
                <w:szCs w:val="21"/>
                <w:highlight w:val="none"/>
                <w:lang w:val="en-US" w:eastAsia="zh-CN"/>
              </w:rPr>
              <w:t>1</w:t>
            </w:r>
          </w:p>
        </w:tc>
      </w:tr>
      <w:tr w14:paraId="59D79A34">
        <w:tblPrEx>
          <w:tblCellMar>
            <w:top w:w="0" w:type="dxa"/>
            <w:left w:w="108" w:type="dxa"/>
            <w:bottom w:w="0" w:type="dxa"/>
            <w:right w:w="108" w:type="dxa"/>
          </w:tblCellMar>
        </w:tblPrEx>
        <w:trPr>
          <w:trHeight w:val="358"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64E340E8">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w:t>
            </w:r>
          </w:p>
        </w:tc>
        <w:tc>
          <w:tcPr>
            <w:tcW w:w="1119"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0E105077">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空调</w:t>
            </w:r>
          </w:p>
        </w:tc>
        <w:tc>
          <w:tcPr>
            <w:tcW w:w="5561"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58A3FED0">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1、空调类型‌：挂式空调；</w:t>
            </w:r>
          </w:p>
          <w:p w14:paraId="0D40450D">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2、‌是否变频‌：是；</w:t>
            </w:r>
          </w:p>
          <w:p w14:paraId="134B80A5">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3、‌能效等级‌：1级；</w:t>
            </w:r>
          </w:p>
          <w:p w14:paraId="3A329554">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4、‌制冷量‌：≥3500(200-5100)W；</w:t>
            </w:r>
          </w:p>
          <w:p w14:paraId="1B40B098">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5、‌制冷功率‌：≥840(80-1700)W；</w:t>
            </w:r>
          </w:p>
          <w:p w14:paraId="3E4E24E5">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6、‌制热量‌：≥5100(200-6700)W；</w:t>
            </w:r>
          </w:p>
          <w:p w14:paraId="1F769C05">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7、‌制热功率‌：≥1280(80-2200)W；</w:t>
            </w:r>
          </w:p>
          <w:p w14:paraId="4081C1CD">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8、‌电辅加热功率‌：≥1100W；</w:t>
            </w:r>
          </w:p>
          <w:p w14:paraId="49C4A359">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9、‌循环风量‌：≥760m³/h；</w:t>
            </w:r>
          </w:p>
          <w:p w14:paraId="7C91C69C">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10、‌室内机噪音‌：≤41-37-17dB；</w:t>
            </w:r>
          </w:p>
          <w:p w14:paraId="0EE5C9AC">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11、‌室外机噪音‌：≤55dB；</w:t>
            </w:r>
          </w:p>
          <w:p w14:paraId="04BEEF75">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12、‌全年能源消耗率(APF)‌：≤5.5；</w:t>
            </w:r>
          </w:p>
        </w:tc>
        <w:tc>
          <w:tcPr>
            <w:tcW w:w="739"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110D8EDC">
            <w:pPr>
              <w:snapToGrid w:val="0"/>
              <w:jc w:val="center"/>
              <w:rPr>
                <w:rFonts w:hint="eastAsia" w:ascii="仿宋" w:hAnsi="仿宋" w:eastAsia="仿宋" w:cs="仿宋"/>
                <w:color w:val="auto"/>
                <w:sz w:val="21"/>
                <w:szCs w:val="21"/>
                <w:highlight w:val="none"/>
              </w:rPr>
            </w:pPr>
            <w:r>
              <w:rPr>
                <w:rFonts w:hint="eastAsia" w:ascii="宋体" w:hAnsi="宋体" w:eastAsia="宋体" w:cs="宋体"/>
                <w:color w:val="auto"/>
                <w:sz w:val="21"/>
                <w:szCs w:val="21"/>
                <w:highlight w:val="none"/>
                <w:lang w:val="en-US" w:eastAsia="zh-CN"/>
              </w:rPr>
              <w:t>台</w:t>
            </w:r>
          </w:p>
        </w:tc>
        <w:tc>
          <w:tcPr>
            <w:tcW w:w="69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2C4B53FE">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r>
      <w:tr w14:paraId="23003B5B">
        <w:tblPrEx>
          <w:tblCellMar>
            <w:top w:w="0" w:type="dxa"/>
            <w:left w:w="108" w:type="dxa"/>
            <w:bottom w:w="0" w:type="dxa"/>
            <w:right w:w="108" w:type="dxa"/>
          </w:tblCellMar>
        </w:tblPrEx>
        <w:trPr>
          <w:trHeight w:val="358"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08187287">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w:t>
            </w:r>
          </w:p>
        </w:tc>
        <w:tc>
          <w:tcPr>
            <w:tcW w:w="1119"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7B3C4A8E">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高光谱成像仪</w:t>
            </w:r>
          </w:p>
        </w:tc>
        <w:tc>
          <w:tcPr>
            <w:tcW w:w="5561"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6CF687F6">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说明：适用于地表物体（土壤、矿物、水体、种子、植被等）的光谱特性测量，可从单叶片到冠层尺度测量植物光合作用及光谱反射率变化情况，光谱数据可用于监测植物叶面积指数、生物量和叶绿素含量；生长状况及病害遥感监测及预警；土壤水分及养分状况；无损地评估种子的活力、种子质量评估、种子鉴定等。</w:t>
            </w:r>
          </w:p>
          <w:p w14:paraId="283C2478">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2、技术指标：</w:t>
            </w:r>
          </w:p>
          <w:p w14:paraId="2459882E">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2.1 光谱范围：400~1000nm；</w:t>
            </w:r>
          </w:p>
          <w:p w14:paraId="06A52218">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★2.2 探测器：内置双CCD面阵探测器，共用单镜头光路，自动切换。</w:t>
            </w:r>
          </w:p>
          <w:p w14:paraId="56ED9CAC">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★2.3 扫描方式：内置式平移推扫，无旋转光学组件，扫描速度全自动匹配，图像无畸变。</w:t>
            </w:r>
          </w:p>
          <w:p w14:paraId="101F856C">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★2.4 光谱分辨率≤3.5nm，光谱通道数≥1400，动态范围（位深）12bit，多档像元合并可调，支持电子硬件触发采集。</w:t>
            </w:r>
          </w:p>
          <w:p w14:paraId="04247CA2">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2.5 推扫像素≥1900*1900，最大扫描速度≥120Hz。</w:t>
            </w:r>
          </w:p>
          <w:p w14:paraId="39FF6493">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★2.6 内置Linux主机：配置</w:t>
            </w:r>
            <w:r>
              <w:rPr>
                <w:rFonts w:hint="eastAsia"/>
                <w:color w:val="auto"/>
                <w:highlight w:val="none"/>
                <w:lang w:val="en-US" w:eastAsia="zh-CN"/>
              </w:rPr>
              <w:t>≥</w:t>
            </w:r>
            <w:r>
              <w:rPr>
                <w:rFonts w:hint="eastAsia" w:ascii="仿宋" w:hAnsi="仿宋" w:eastAsia="仿宋" w:cs="仿宋"/>
                <w:color w:val="auto"/>
                <w:sz w:val="21"/>
                <w:szCs w:val="21"/>
                <w:highlight w:val="none"/>
                <w:lang w:val="en-US" w:eastAsia="zh-CN"/>
              </w:rPr>
              <w:t>1024核 Ampere architecture GPU+2GHz8核64bitCPU异构处理器；</w:t>
            </w:r>
            <w:r>
              <w:rPr>
                <w:rFonts w:hint="eastAsia"/>
                <w:color w:val="auto"/>
                <w:highlight w:val="none"/>
                <w:lang w:val="en-US" w:eastAsia="zh-CN"/>
              </w:rPr>
              <w:t>≥</w:t>
            </w:r>
            <w:r>
              <w:rPr>
                <w:rFonts w:hint="eastAsia" w:ascii="仿宋" w:hAnsi="仿宋" w:eastAsia="仿宋" w:cs="仿宋"/>
                <w:color w:val="auto"/>
                <w:sz w:val="21"/>
                <w:szCs w:val="21"/>
                <w:highlight w:val="none"/>
                <w:lang w:val="en-US" w:eastAsia="zh-CN"/>
              </w:rPr>
              <w:t>16GB内存，</w:t>
            </w:r>
            <w:r>
              <w:rPr>
                <w:rFonts w:hint="eastAsia"/>
                <w:color w:val="auto"/>
                <w:highlight w:val="none"/>
                <w:lang w:val="en-US" w:eastAsia="zh-CN"/>
              </w:rPr>
              <w:t>≥</w:t>
            </w:r>
            <w:r>
              <w:rPr>
                <w:rFonts w:hint="eastAsia" w:ascii="仿宋" w:hAnsi="仿宋" w:eastAsia="仿宋" w:cs="仿宋"/>
                <w:color w:val="auto"/>
                <w:sz w:val="21"/>
                <w:szCs w:val="21"/>
                <w:highlight w:val="none"/>
                <w:lang w:val="en-US" w:eastAsia="zh-CN"/>
              </w:rPr>
              <w:t>1TB固态硬盘。</w:t>
            </w:r>
          </w:p>
          <w:p w14:paraId="4632F294">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★2.7 千兆网接口：可便捷实现远程访问。</w:t>
            </w:r>
          </w:p>
          <w:p w14:paraId="1A7ED75A">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2.8 全自动控制：24小时无人值守自动测量，0~24h任选起止时间；时间间隔：1~60min任选。</w:t>
            </w:r>
          </w:p>
          <w:p w14:paraId="4897CCF8">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★2.9 对焦方式：单镜头双CCD实物图像预览并对焦，双CCD自动切换测量（非辅助镜头）。</w:t>
            </w:r>
          </w:p>
          <w:p w14:paraId="02E05BE2">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2.10 工作方式：手动/全自动（自动起止、自动测量、自动扣除暗电流、自动保存、速度自适应）。</w:t>
            </w:r>
          </w:p>
          <w:p w14:paraId="7B786508">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★2.11 显微测量：可快速安装于任意三目显微镜，不需改造或加装扫描装置；可预览实物显微图像，测量数据与预览图像一致，可直接测量叶片、果实、种子等样品或生物切片。</w:t>
            </w:r>
          </w:p>
          <w:p w14:paraId="0FEF66AC">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2.12 作业模式：≥6种（三脚架、多功能支架、通量塔、实验台、显微镜、暗箱等）。</w:t>
            </w:r>
          </w:p>
          <w:p w14:paraId="27043D36">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2.13 软件：采集软件可实时显示单波段灰度图像、彩色合成图像及光谱曲线，支持对焦预览，推扫数据实时显示。</w:t>
            </w:r>
          </w:p>
          <w:p w14:paraId="191ABF16">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2.14 辐射标定：内置标定文件，自动调用辐射定标文件，可导出辐亮度数据立方体。</w:t>
            </w:r>
          </w:p>
          <w:p w14:paraId="544D0B6B">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★2.15 总重量：整套重量≤2.5kg（含双CCD、内置推扫机构和控制存储，此为野外测量重要参数）。</w:t>
            </w:r>
          </w:p>
          <w:p w14:paraId="3FF8FED6">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3、仪器配置：</w:t>
            </w:r>
          </w:p>
          <w:p w14:paraId="3D8D882D">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3.1  成像仪主机（内置扫描装置及双CCD）</w:t>
            </w:r>
            <w:r>
              <w:rPr>
                <w:rFonts w:hint="eastAsia" w:ascii="仿宋" w:hAnsi="仿宋" w:eastAsia="仿宋" w:cs="仿宋"/>
                <w:color w:val="auto"/>
                <w:sz w:val="21"/>
                <w:szCs w:val="21"/>
                <w:highlight w:val="none"/>
                <w:lang w:val="en-US" w:eastAsia="zh-CN"/>
              </w:rPr>
              <w:tab/>
            </w:r>
            <w:r>
              <w:rPr>
                <w:rFonts w:hint="eastAsia" w:ascii="仿宋" w:hAnsi="仿宋" w:eastAsia="仿宋" w:cs="仿宋"/>
                <w:color w:val="auto"/>
                <w:sz w:val="21"/>
                <w:szCs w:val="21"/>
                <w:highlight w:val="none"/>
                <w:lang w:val="en-US" w:eastAsia="zh-CN"/>
              </w:rPr>
              <w:tab/>
            </w:r>
            <w:r>
              <w:rPr>
                <w:rFonts w:hint="eastAsia" w:ascii="仿宋" w:hAnsi="仿宋" w:eastAsia="仿宋" w:cs="仿宋"/>
                <w:color w:val="auto"/>
                <w:sz w:val="21"/>
                <w:szCs w:val="21"/>
                <w:highlight w:val="none"/>
                <w:lang w:val="en-US" w:eastAsia="zh-CN"/>
              </w:rPr>
              <w:t>1台</w:t>
            </w:r>
          </w:p>
          <w:p w14:paraId="4DE3D4EE">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3.2  镜头F1.4/16mm</w:t>
            </w:r>
            <w:r>
              <w:rPr>
                <w:rFonts w:hint="eastAsia" w:ascii="仿宋" w:hAnsi="仿宋" w:eastAsia="仿宋" w:cs="仿宋"/>
                <w:color w:val="auto"/>
                <w:sz w:val="21"/>
                <w:szCs w:val="21"/>
                <w:highlight w:val="none"/>
                <w:lang w:val="en-US" w:eastAsia="zh-CN"/>
              </w:rPr>
              <w:tab/>
            </w:r>
            <w:r>
              <w:rPr>
                <w:rFonts w:hint="eastAsia" w:ascii="仿宋" w:hAnsi="仿宋" w:eastAsia="仿宋" w:cs="仿宋"/>
                <w:color w:val="auto"/>
                <w:sz w:val="21"/>
                <w:szCs w:val="21"/>
                <w:highlight w:val="none"/>
                <w:lang w:val="en-US" w:eastAsia="zh-CN"/>
              </w:rPr>
              <w:tab/>
            </w:r>
            <w:r>
              <w:rPr>
                <w:rFonts w:hint="eastAsia" w:ascii="仿宋" w:hAnsi="仿宋" w:eastAsia="仿宋" w:cs="仿宋"/>
                <w:color w:val="auto"/>
                <w:sz w:val="21"/>
                <w:szCs w:val="21"/>
                <w:highlight w:val="none"/>
                <w:lang w:val="en-US" w:eastAsia="zh-CN"/>
              </w:rPr>
              <w:tab/>
            </w:r>
            <w:r>
              <w:rPr>
                <w:rFonts w:hint="eastAsia" w:ascii="仿宋" w:hAnsi="仿宋" w:eastAsia="仿宋" w:cs="仿宋"/>
                <w:color w:val="auto"/>
                <w:sz w:val="21"/>
                <w:szCs w:val="21"/>
                <w:highlight w:val="none"/>
                <w:lang w:val="en-US" w:eastAsia="zh-CN"/>
              </w:rPr>
              <w:tab/>
            </w:r>
            <w:r>
              <w:rPr>
                <w:rFonts w:hint="eastAsia" w:ascii="仿宋" w:hAnsi="仿宋" w:eastAsia="仿宋" w:cs="仿宋"/>
                <w:color w:val="auto"/>
                <w:sz w:val="21"/>
                <w:szCs w:val="21"/>
                <w:highlight w:val="none"/>
                <w:lang w:val="en-US" w:eastAsia="zh-CN"/>
              </w:rPr>
              <w:tab/>
            </w:r>
            <w:r>
              <w:rPr>
                <w:rFonts w:hint="eastAsia" w:ascii="仿宋" w:hAnsi="仿宋" w:eastAsia="仿宋" w:cs="仿宋"/>
                <w:color w:val="auto"/>
                <w:sz w:val="21"/>
                <w:szCs w:val="21"/>
                <w:highlight w:val="none"/>
                <w:lang w:val="en-US" w:eastAsia="zh-CN"/>
              </w:rPr>
              <w:tab/>
            </w:r>
            <w:r>
              <w:rPr>
                <w:rFonts w:hint="eastAsia" w:ascii="仿宋" w:hAnsi="仿宋" w:eastAsia="仿宋" w:cs="仿宋"/>
                <w:color w:val="auto"/>
                <w:sz w:val="21"/>
                <w:szCs w:val="21"/>
                <w:highlight w:val="none"/>
                <w:lang w:val="en-US" w:eastAsia="zh-CN"/>
              </w:rPr>
              <w:tab/>
            </w:r>
            <w:r>
              <w:rPr>
                <w:rFonts w:hint="eastAsia" w:ascii="仿宋" w:hAnsi="仿宋" w:eastAsia="仿宋" w:cs="仿宋"/>
                <w:color w:val="auto"/>
                <w:sz w:val="21"/>
                <w:szCs w:val="21"/>
                <w:highlight w:val="none"/>
                <w:lang w:val="en-US" w:eastAsia="zh-CN"/>
              </w:rPr>
              <w:t>1个</w:t>
            </w:r>
          </w:p>
          <w:p w14:paraId="2A19E74A">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3.3  操作软件（含测量和数据分析功能）</w:t>
            </w:r>
            <w:r>
              <w:rPr>
                <w:rFonts w:hint="eastAsia" w:ascii="仿宋" w:hAnsi="仿宋" w:eastAsia="仿宋" w:cs="仿宋"/>
                <w:color w:val="auto"/>
                <w:sz w:val="21"/>
                <w:szCs w:val="21"/>
                <w:highlight w:val="none"/>
                <w:lang w:val="en-US" w:eastAsia="zh-CN"/>
              </w:rPr>
              <w:tab/>
            </w:r>
            <w:r>
              <w:rPr>
                <w:rFonts w:hint="eastAsia" w:ascii="仿宋" w:hAnsi="仿宋" w:eastAsia="仿宋" w:cs="仿宋"/>
                <w:color w:val="auto"/>
                <w:sz w:val="21"/>
                <w:szCs w:val="21"/>
                <w:highlight w:val="none"/>
                <w:lang w:val="en-US" w:eastAsia="zh-CN"/>
              </w:rPr>
              <w:tab/>
            </w:r>
            <w:r>
              <w:rPr>
                <w:rFonts w:hint="eastAsia" w:ascii="仿宋" w:hAnsi="仿宋" w:eastAsia="仿宋" w:cs="仿宋"/>
                <w:color w:val="auto"/>
                <w:sz w:val="21"/>
                <w:szCs w:val="21"/>
                <w:highlight w:val="none"/>
                <w:lang w:val="en-US" w:eastAsia="zh-CN"/>
              </w:rPr>
              <w:t>1套</w:t>
            </w:r>
          </w:p>
          <w:p w14:paraId="2C2E789B">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3.4  便携式包装箱</w:t>
            </w:r>
            <w:r>
              <w:rPr>
                <w:rFonts w:hint="eastAsia" w:ascii="仿宋" w:hAnsi="仿宋" w:eastAsia="仿宋" w:cs="仿宋"/>
                <w:color w:val="auto"/>
                <w:sz w:val="21"/>
                <w:szCs w:val="21"/>
                <w:highlight w:val="none"/>
                <w:lang w:val="en-US" w:eastAsia="zh-CN"/>
              </w:rPr>
              <w:tab/>
            </w:r>
            <w:r>
              <w:rPr>
                <w:rFonts w:hint="eastAsia" w:ascii="仿宋" w:hAnsi="仿宋" w:eastAsia="仿宋" w:cs="仿宋"/>
                <w:color w:val="auto"/>
                <w:sz w:val="21"/>
                <w:szCs w:val="21"/>
                <w:highlight w:val="none"/>
                <w:lang w:val="en-US" w:eastAsia="zh-CN"/>
              </w:rPr>
              <w:tab/>
            </w:r>
            <w:r>
              <w:rPr>
                <w:rFonts w:hint="eastAsia" w:ascii="仿宋" w:hAnsi="仿宋" w:eastAsia="仿宋" w:cs="仿宋"/>
                <w:color w:val="auto"/>
                <w:sz w:val="21"/>
                <w:szCs w:val="21"/>
                <w:highlight w:val="none"/>
                <w:lang w:val="en-US" w:eastAsia="zh-CN"/>
              </w:rPr>
              <w:tab/>
            </w:r>
            <w:r>
              <w:rPr>
                <w:rFonts w:hint="eastAsia" w:ascii="仿宋" w:hAnsi="仿宋" w:eastAsia="仿宋" w:cs="仿宋"/>
                <w:color w:val="auto"/>
                <w:sz w:val="21"/>
                <w:szCs w:val="21"/>
                <w:highlight w:val="none"/>
                <w:lang w:val="en-US" w:eastAsia="zh-CN"/>
              </w:rPr>
              <w:tab/>
            </w:r>
            <w:r>
              <w:rPr>
                <w:rFonts w:hint="eastAsia" w:ascii="仿宋" w:hAnsi="仿宋" w:eastAsia="仿宋" w:cs="仿宋"/>
                <w:color w:val="auto"/>
                <w:sz w:val="21"/>
                <w:szCs w:val="21"/>
                <w:highlight w:val="none"/>
                <w:lang w:val="en-US" w:eastAsia="zh-CN"/>
              </w:rPr>
              <w:tab/>
            </w:r>
            <w:r>
              <w:rPr>
                <w:rFonts w:hint="eastAsia" w:ascii="仿宋" w:hAnsi="仿宋" w:eastAsia="仿宋" w:cs="仿宋"/>
                <w:color w:val="auto"/>
                <w:sz w:val="21"/>
                <w:szCs w:val="21"/>
                <w:highlight w:val="none"/>
                <w:lang w:val="en-US" w:eastAsia="zh-CN"/>
              </w:rPr>
              <w:tab/>
            </w:r>
            <w:r>
              <w:rPr>
                <w:rFonts w:hint="eastAsia" w:ascii="仿宋" w:hAnsi="仿宋" w:eastAsia="仿宋" w:cs="仿宋"/>
                <w:color w:val="auto"/>
                <w:sz w:val="21"/>
                <w:szCs w:val="21"/>
                <w:highlight w:val="none"/>
                <w:lang w:val="en-US" w:eastAsia="zh-CN"/>
              </w:rPr>
              <w:tab/>
            </w:r>
            <w:r>
              <w:rPr>
                <w:rFonts w:hint="eastAsia" w:ascii="仿宋" w:hAnsi="仿宋" w:eastAsia="仿宋" w:cs="仿宋"/>
                <w:color w:val="auto"/>
                <w:sz w:val="21"/>
                <w:szCs w:val="21"/>
                <w:highlight w:val="none"/>
                <w:lang w:val="en-US" w:eastAsia="zh-CN"/>
              </w:rPr>
              <w:t>1个</w:t>
            </w:r>
          </w:p>
          <w:p w14:paraId="5BC7F71C">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3.5  显示器及无线键鼠</w:t>
            </w:r>
            <w:r>
              <w:rPr>
                <w:rFonts w:hint="eastAsia" w:ascii="仿宋" w:hAnsi="仿宋" w:eastAsia="仿宋" w:cs="仿宋"/>
                <w:color w:val="auto"/>
                <w:sz w:val="21"/>
                <w:szCs w:val="21"/>
                <w:highlight w:val="none"/>
                <w:lang w:val="en-US" w:eastAsia="zh-CN"/>
              </w:rPr>
              <w:tab/>
            </w:r>
            <w:r>
              <w:rPr>
                <w:rFonts w:hint="eastAsia" w:ascii="仿宋" w:hAnsi="仿宋" w:eastAsia="仿宋" w:cs="仿宋"/>
                <w:color w:val="auto"/>
                <w:sz w:val="21"/>
                <w:szCs w:val="21"/>
                <w:highlight w:val="none"/>
                <w:lang w:val="en-US" w:eastAsia="zh-CN"/>
              </w:rPr>
              <w:tab/>
            </w:r>
            <w:r>
              <w:rPr>
                <w:rFonts w:hint="eastAsia" w:ascii="仿宋" w:hAnsi="仿宋" w:eastAsia="仿宋" w:cs="仿宋"/>
                <w:color w:val="auto"/>
                <w:sz w:val="21"/>
                <w:szCs w:val="21"/>
                <w:highlight w:val="none"/>
                <w:lang w:val="en-US" w:eastAsia="zh-CN"/>
              </w:rPr>
              <w:tab/>
            </w:r>
            <w:r>
              <w:rPr>
                <w:rFonts w:hint="eastAsia" w:ascii="仿宋" w:hAnsi="仿宋" w:eastAsia="仿宋" w:cs="仿宋"/>
                <w:color w:val="auto"/>
                <w:sz w:val="21"/>
                <w:szCs w:val="21"/>
                <w:highlight w:val="none"/>
                <w:lang w:val="en-US" w:eastAsia="zh-CN"/>
              </w:rPr>
              <w:tab/>
            </w:r>
            <w:r>
              <w:rPr>
                <w:rFonts w:hint="eastAsia" w:ascii="仿宋" w:hAnsi="仿宋" w:eastAsia="仿宋" w:cs="仿宋"/>
                <w:color w:val="auto"/>
                <w:sz w:val="21"/>
                <w:szCs w:val="21"/>
                <w:highlight w:val="none"/>
                <w:lang w:val="en-US" w:eastAsia="zh-CN"/>
              </w:rPr>
              <w:tab/>
            </w:r>
            <w:r>
              <w:rPr>
                <w:rFonts w:hint="eastAsia" w:ascii="仿宋" w:hAnsi="仿宋" w:eastAsia="仿宋" w:cs="仿宋"/>
                <w:color w:val="auto"/>
                <w:sz w:val="21"/>
                <w:szCs w:val="21"/>
                <w:highlight w:val="none"/>
                <w:lang w:val="en-US" w:eastAsia="zh-CN"/>
              </w:rPr>
              <w:tab/>
            </w:r>
            <w:r>
              <w:rPr>
                <w:rFonts w:hint="eastAsia" w:ascii="仿宋" w:hAnsi="仿宋" w:eastAsia="仿宋" w:cs="仿宋"/>
                <w:color w:val="auto"/>
                <w:sz w:val="21"/>
                <w:szCs w:val="21"/>
                <w:highlight w:val="none"/>
                <w:lang w:val="en-US" w:eastAsia="zh-CN"/>
              </w:rPr>
              <w:t>1套</w:t>
            </w:r>
          </w:p>
          <w:p w14:paraId="51A7D794">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3.6  漫反射参考板</w:t>
            </w:r>
            <w:r>
              <w:rPr>
                <w:rFonts w:hint="eastAsia" w:ascii="仿宋" w:hAnsi="仿宋" w:eastAsia="仿宋" w:cs="仿宋"/>
                <w:color w:val="auto"/>
                <w:sz w:val="21"/>
                <w:szCs w:val="21"/>
                <w:highlight w:val="none"/>
                <w:lang w:val="en-US" w:eastAsia="zh-CN"/>
              </w:rPr>
              <w:tab/>
            </w:r>
            <w:r>
              <w:rPr>
                <w:rFonts w:hint="eastAsia" w:ascii="仿宋" w:hAnsi="仿宋" w:eastAsia="仿宋" w:cs="仿宋"/>
                <w:color w:val="auto"/>
                <w:sz w:val="21"/>
                <w:szCs w:val="21"/>
                <w:highlight w:val="none"/>
                <w:lang w:val="en-US" w:eastAsia="zh-CN"/>
              </w:rPr>
              <w:tab/>
            </w:r>
            <w:r>
              <w:rPr>
                <w:rFonts w:hint="eastAsia" w:ascii="仿宋" w:hAnsi="仿宋" w:eastAsia="仿宋" w:cs="仿宋"/>
                <w:color w:val="auto"/>
                <w:sz w:val="21"/>
                <w:szCs w:val="21"/>
                <w:highlight w:val="none"/>
                <w:lang w:val="en-US" w:eastAsia="zh-CN"/>
              </w:rPr>
              <w:tab/>
            </w:r>
            <w:r>
              <w:rPr>
                <w:rFonts w:hint="eastAsia" w:ascii="仿宋" w:hAnsi="仿宋" w:eastAsia="仿宋" w:cs="仿宋"/>
                <w:color w:val="auto"/>
                <w:sz w:val="21"/>
                <w:szCs w:val="21"/>
                <w:highlight w:val="none"/>
                <w:lang w:val="en-US" w:eastAsia="zh-CN"/>
              </w:rPr>
              <w:tab/>
            </w:r>
            <w:r>
              <w:rPr>
                <w:rFonts w:hint="eastAsia" w:ascii="仿宋" w:hAnsi="仿宋" w:eastAsia="仿宋" w:cs="仿宋"/>
                <w:color w:val="auto"/>
                <w:sz w:val="21"/>
                <w:szCs w:val="21"/>
                <w:highlight w:val="none"/>
                <w:lang w:val="en-US" w:eastAsia="zh-CN"/>
              </w:rPr>
              <w:tab/>
            </w:r>
            <w:r>
              <w:rPr>
                <w:rFonts w:hint="eastAsia" w:ascii="仿宋" w:hAnsi="仿宋" w:eastAsia="仿宋" w:cs="仿宋"/>
                <w:color w:val="auto"/>
                <w:sz w:val="21"/>
                <w:szCs w:val="21"/>
                <w:highlight w:val="none"/>
                <w:lang w:val="en-US" w:eastAsia="zh-CN"/>
              </w:rPr>
              <w:tab/>
            </w:r>
            <w:r>
              <w:rPr>
                <w:rFonts w:hint="eastAsia" w:ascii="仿宋" w:hAnsi="仿宋" w:eastAsia="仿宋" w:cs="仿宋"/>
                <w:color w:val="auto"/>
                <w:sz w:val="21"/>
                <w:szCs w:val="21"/>
                <w:highlight w:val="none"/>
                <w:lang w:val="en-US" w:eastAsia="zh-CN"/>
              </w:rPr>
              <w:tab/>
            </w:r>
            <w:r>
              <w:rPr>
                <w:rFonts w:hint="eastAsia" w:ascii="仿宋" w:hAnsi="仿宋" w:eastAsia="仿宋" w:cs="仿宋"/>
                <w:color w:val="auto"/>
                <w:sz w:val="21"/>
                <w:szCs w:val="21"/>
                <w:highlight w:val="none"/>
                <w:lang w:val="en-US" w:eastAsia="zh-CN"/>
              </w:rPr>
              <w:t>1个</w:t>
            </w:r>
          </w:p>
          <w:p w14:paraId="3247B6FA">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3.7  便携式聚合物轻型电池</w:t>
            </w:r>
            <w:r>
              <w:rPr>
                <w:rFonts w:hint="eastAsia" w:ascii="仿宋" w:hAnsi="仿宋" w:eastAsia="仿宋" w:cs="仿宋"/>
                <w:color w:val="auto"/>
                <w:sz w:val="21"/>
                <w:szCs w:val="21"/>
                <w:highlight w:val="none"/>
                <w:lang w:val="en-US" w:eastAsia="zh-CN"/>
              </w:rPr>
              <w:tab/>
            </w:r>
            <w:r>
              <w:rPr>
                <w:rFonts w:hint="eastAsia" w:ascii="仿宋" w:hAnsi="仿宋" w:eastAsia="仿宋" w:cs="仿宋"/>
                <w:color w:val="auto"/>
                <w:sz w:val="21"/>
                <w:szCs w:val="21"/>
                <w:highlight w:val="none"/>
                <w:lang w:val="en-US" w:eastAsia="zh-CN"/>
              </w:rPr>
              <w:tab/>
            </w:r>
            <w:r>
              <w:rPr>
                <w:rFonts w:hint="eastAsia" w:ascii="仿宋" w:hAnsi="仿宋" w:eastAsia="仿宋" w:cs="仿宋"/>
                <w:color w:val="auto"/>
                <w:sz w:val="21"/>
                <w:szCs w:val="21"/>
                <w:highlight w:val="none"/>
                <w:lang w:val="en-US" w:eastAsia="zh-CN"/>
              </w:rPr>
              <w:tab/>
            </w:r>
            <w:r>
              <w:rPr>
                <w:rFonts w:hint="eastAsia" w:ascii="仿宋" w:hAnsi="仿宋" w:eastAsia="仿宋" w:cs="仿宋"/>
                <w:color w:val="auto"/>
                <w:sz w:val="21"/>
                <w:szCs w:val="21"/>
                <w:highlight w:val="none"/>
                <w:lang w:val="en-US" w:eastAsia="zh-CN"/>
              </w:rPr>
              <w:tab/>
            </w:r>
            <w:r>
              <w:rPr>
                <w:rFonts w:hint="eastAsia" w:ascii="仿宋" w:hAnsi="仿宋" w:eastAsia="仿宋" w:cs="仿宋"/>
                <w:color w:val="auto"/>
                <w:sz w:val="21"/>
                <w:szCs w:val="21"/>
                <w:highlight w:val="none"/>
                <w:lang w:val="en-US" w:eastAsia="zh-CN"/>
              </w:rPr>
              <w:tab/>
            </w:r>
            <w:r>
              <w:rPr>
                <w:rFonts w:hint="eastAsia" w:ascii="仿宋" w:hAnsi="仿宋" w:eastAsia="仿宋" w:cs="仿宋"/>
                <w:color w:val="auto"/>
                <w:sz w:val="21"/>
                <w:szCs w:val="21"/>
                <w:highlight w:val="none"/>
                <w:lang w:val="en-US" w:eastAsia="zh-CN"/>
              </w:rPr>
              <w:t>1个</w:t>
            </w:r>
          </w:p>
          <w:p w14:paraId="16206DFF">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3.8  多功能碳纤维支架</w:t>
            </w:r>
            <w:r>
              <w:rPr>
                <w:rFonts w:hint="eastAsia" w:ascii="仿宋" w:hAnsi="仿宋" w:eastAsia="仿宋" w:cs="仿宋"/>
                <w:color w:val="auto"/>
                <w:sz w:val="21"/>
                <w:szCs w:val="21"/>
                <w:highlight w:val="none"/>
                <w:lang w:val="en-US" w:eastAsia="zh-CN"/>
              </w:rPr>
              <w:tab/>
            </w:r>
            <w:r>
              <w:rPr>
                <w:rFonts w:hint="eastAsia" w:ascii="仿宋" w:hAnsi="仿宋" w:eastAsia="仿宋" w:cs="仿宋"/>
                <w:color w:val="auto"/>
                <w:sz w:val="21"/>
                <w:szCs w:val="21"/>
                <w:highlight w:val="none"/>
                <w:lang w:val="en-US" w:eastAsia="zh-CN"/>
              </w:rPr>
              <w:tab/>
            </w:r>
            <w:r>
              <w:rPr>
                <w:rFonts w:hint="eastAsia" w:ascii="仿宋" w:hAnsi="仿宋" w:eastAsia="仿宋" w:cs="仿宋"/>
                <w:color w:val="auto"/>
                <w:sz w:val="21"/>
                <w:szCs w:val="21"/>
                <w:highlight w:val="none"/>
                <w:lang w:val="en-US" w:eastAsia="zh-CN"/>
              </w:rPr>
              <w:tab/>
            </w:r>
            <w:r>
              <w:rPr>
                <w:rFonts w:hint="eastAsia" w:ascii="仿宋" w:hAnsi="仿宋" w:eastAsia="仿宋" w:cs="仿宋"/>
                <w:color w:val="auto"/>
                <w:sz w:val="21"/>
                <w:szCs w:val="21"/>
                <w:highlight w:val="none"/>
                <w:lang w:val="en-US" w:eastAsia="zh-CN"/>
              </w:rPr>
              <w:tab/>
            </w:r>
            <w:r>
              <w:rPr>
                <w:rFonts w:hint="eastAsia" w:ascii="仿宋" w:hAnsi="仿宋" w:eastAsia="仿宋" w:cs="仿宋"/>
                <w:color w:val="auto"/>
                <w:sz w:val="21"/>
                <w:szCs w:val="21"/>
                <w:highlight w:val="none"/>
                <w:lang w:val="en-US" w:eastAsia="zh-CN"/>
              </w:rPr>
              <w:tab/>
            </w:r>
            <w:r>
              <w:rPr>
                <w:rFonts w:hint="eastAsia" w:ascii="仿宋" w:hAnsi="仿宋" w:eastAsia="仿宋" w:cs="仿宋"/>
                <w:color w:val="auto"/>
                <w:sz w:val="21"/>
                <w:szCs w:val="21"/>
                <w:highlight w:val="none"/>
                <w:lang w:val="en-US" w:eastAsia="zh-CN"/>
              </w:rPr>
              <w:tab/>
            </w:r>
            <w:r>
              <w:rPr>
                <w:rFonts w:hint="eastAsia" w:ascii="仿宋" w:hAnsi="仿宋" w:eastAsia="仿宋" w:cs="仿宋"/>
                <w:color w:val="auto"/>
                <w:sz w:val="21"/>
                <w:szCs w:val="21"/>
                <w:highlight w:val="none"/>
                <w:lang w:val="en-US" w:eastAsia="zh-CN"/>
              </w:rPr>
              <w:t>1套</w:t>
            </w:r>
          </w:p>
          <w:p w14:paraId="63BE64B7">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3.9  室内全光谱光源及支架</w:t>
            </w:r>
            <w:r>
              <w:rPr>
                <w:rFonts w:hint="eastAsia" w:ascii="仿宋" w:hAnsi="仿宋" w:eastAsia="仿宋" w:cs="仿宋"/>
                <w:color w:val="auto"/>
                <w:sz w:val="21"/>
                <w:szCs w:val="21"/>
                <w:highlight w:val="none"/>
                <w:lang w:val="en-US" w:eastAsia="zh-CN"/>
              </w:rPr>
              <w:tab/>
            </w:r>
            <w:r>
              <w:rPr>
                <w:rFonts w:hint="eastAsia" w:ascii="仿宋" w:hAnsi="仿宋" w:eastAsia="仿宋" w:cs="仿宋"/>
                <w:color w:val="auto"/>
                <w:sz w:val="21"/>
                <w:szCs w:val="21"/>
                <w:highlight w:val="none"/>
                <w:lang w:val="en-US" w:eastAsia="zh-CN"/>
              </w:rPr>
              <w:tab/>
            </w:r>
            <w:r>
              <w:rPr>
                <w:rFonts w:hint="eastAsia" w:ascii="仿宋" w:hAnsi="仿宋" w:eastAsia="仿宋" w:cs="仿宋"/>
                <w:color w:val="auto"/>
                <w:sz w:val="21"/>
                <w:szCs w:val="21"/>
                <w:highlight w:val="none"/>
                <w:lang w:val="en-US" w:eastAsia="zh-CN"/>
              </w:rPr>
              <w:tab/>
            </w:r>
            <w:r>
              <w:rPr>
                <w:rFonts w:hint="eastAsia" w:ascii="仿宋" w:hAnsi="仿宋" w:eastAsia="仿宋" w:cs="仿宋"/>
                <w:color w:val="auto"/>
                <w:sz w:val="21"/>
                <w:szCs w:val="21"/>
                <w:highlight w:val="none"/>
                <w:lang w:val="en-US" w:eastAsia="zh-CN"/>
              </w:rPr>
              <w:tab/>
            </w:r>
            <w:r>
              <w:rPr>
                <w:rFonts w:hint="eastAsia" w:ascii="仿宋" w:hAnsi="仿宋" w:eastAsia="仿宋" w:cs="仿宋"/>
                <w:color w:val="auto"/>
                <w:sz w:val="21"/>
                <w:szCs w:val="21"/>
                <w:highlight w:val="none"/>
                <w:lang w:val="en-US" w:eastAsia="zh-CN"/>
              </w:rPr>
              <w:tab/>
            </w:r>
            <w:r>
              <w:rPr>
                <w:rFonts w:hint="eastAsia" w:ascii="仿宋" w:hAnsi="仿宋" w:eastAsia="仿宋" w:cs="仿宋"/>
                <w:color w:val="auto"/>
                <w:sz w:val="21"/>
                <w:szCs w:val="21"/>
                <w:highlight w:val="none"/>
                <w:lang w:val="en-US" w:eastAsia="zh-CN"/>
              </w:rPr>
              <w:t>1套</w:t>
            </w:r>
          </w:p>
          <w:p w14:paraId="7D190F23">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4、技术文件：</w:t>
            </w:r>
          </w:p>
          <w:p w14:paraId="45334CC8">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4.1 提供中文版仪器设备样本简介、产品技术性能说明。</w:t>
            </w:r>
          </w:p>
          <w:p w14:paraId="06B6BE21">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4.2 技术服务条款、售后服务承诺。</w:t>
            </w:r>
          </w:p>
          <w:p w14:paraId="06E1A9CC">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5、技术服务：</w:t>
            </w:r>
          </w:p>
          <w:p w14:paraId="66C82854">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5.1 设备安装、调试、验收：供方安装人员与需方共同开箱检验，检查设备及随机附件是否全新、完整无损；如发生破损、缺件等问题，供方应及时地提出解决方案，并尽快解决。</w:t>
            </w:r>
          </w:p>
          <w:p w14:paraId="4FE842A3">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5.2保修期：提供1年的免费保修（非人为损坏）。保修期自验收合格之日起或发货后满8周起计算，以先到为准。</w:t>
            </w:r>
          </w:p>
          <w:p w14:paraId="0D37769D">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5.3 维修响应：供方应在24小时内对服务需求作出响应。一般性问题应在48小时内解决；在48小时内无法解决的，应在3天内给以明确答复，在双方预定的期限内解决问题。</w:t>
            </w:r>
          </w:p>
        </w:tc>
        <w:tc>
          <w:tcPr>
            <w:tcW w:w="739"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4F3AAECC">
            <w:pPr>
              <w:snapToGrid w:val="0"/>
              <w:jc w:val="center"/>
              <w:rPr>
                <w:rFonts w:hint="eastAsia" w:ascii="仿宋" w:hAnsi="仿宋" w:eastAsia="仿宋" w:cs="仿宋"/>
                <w:color w:val="auto"/>
                <w:sz w:val="21"/>
                <w:szCs w:val="21"/>
                <w:highlight w:val="none"/>
              </w:rPr>
            </w:pPr>
            <w:r>
              <w:rPr>
                <w:rFonts w:hint="eastAsia" w:ascii="宋体" w:hAnsi="宋体" w:eastAsia="宋体" w:cs="宋体"/>
                <w:color w:val="auto"/>
                <w:sz w:val="21"/>
                <w:szCs w:val="21"/>
                <w:highlight w:val="none"/>
                <w:lang w:val="en-US" w:eastAsia="zh-CN"/>
              </w:rPr>
              <w:t>台</w:t>
            </w:r>
          </w:p>
        </w:tc>
        <w:tc>
          <w:tcPr>
            <w:tcW w:w="69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22E7F5AE">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r>
      <w:tr w14:paraId="54E51383">
        <w:tblPrEx>
          <w:tblCellMar>
            <w:top w:w="0" w:type="dxa"/>
            <w:left w:w="108" w:type="dxa"/>
            <w:bottom w:w="0" w:type="dxa"/>
            <w:right w:w="108" w:type="dxa"/>
          </w:tblCellMar>
        </w:tblPrEx>
        <w:trPr>
          <w:trHeight w:val="358"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2C67334E">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w:t>
            </w:r>
          </w:p>
        </w:tc>
        <w:tc>
          <w:tcPr>
            <w:tcW w:w="1119"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375B4639">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质构仪</w:t>
            </w:r>
          </w:p>
        </w:tc>
        <w:tc>
          <w:tcPr>
            <w:tcW w:w="5561"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1A827F22">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一、主要用途</w:t>
            </w:r>
          </w:p>
          <w:p w14:paraId="7BCCFE1F">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用于样品的物性测定，测定硬度、脆度、回复性、胶着性、嫩度、粘性、弹性、咀嚼性等五十余个物性指标。</w:t>
            </w:r>
          </w:p>
          <w:p w14:paraId="496AEA1B">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二、技术参数</w:t>
            </w:r>
          </w:p>
          <w:p w14:paraId="0452050C">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1、力量感应元：≥18kg；</w:t>
            </w:r>
          </w:p>
          <w:p w14:paraId="0CFF669D">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2、力量感应元显示精度：优于0.01 g（精度同时同步到软件显示上）。误差小于0.01%；</w:t>
            </w:r>
          </w:p>
          <w:p w14:paraId="441B5425">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3、力量感应元校准：可以通过国际标准砝码在使用现场进行验证和校正，无需返厂校准；</w:t>
            </w:r>
          </w:p>
          <w:p w14:paraId="597E1E06">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4、力量感应元保护：标准砝码的超标预警在软件内自定义设置。具有力量感应元超负荷保护功能。同时软件里可以设置力量感应元的保护范围；</w:t>
            </w:r>
          </w:p>
          <w:p w14:paraId="12C98324">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5、位移精度：≤0.01mm；</w:t>
            </w:r>
          </w:p>
          <w:p w14:paraId="27AFA17F">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6、升降臂移动速度：0.01-25mm/sec，软件操控移动，可将升降臂移动全距0.01-350 mm内任意位置设定为默认移动位置，默认位置可以根据需要自主设定；</w:t>
            </w:r>
          </w:p>
          <w:p w14:paraId="5B6E5609">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7、软件数据采集率：不低于200组/秒。每组4个通道同时读取；</w:t>
            </w:r>
          </w:p>
          <w:p w14:paraId="28A59CF4">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★8、仪器操作：可单机独立操作，自带7寸嵌入式触屏，无需连接电脑，无需编程或下载程序，通过触屏可实现实验操作；也可外联电脑进行软件控制操作，触摸屏截图显示。</w:t>
            </w:r>
          </w:p>
          <w:p w14:paraId="5922FD33">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测试方法：软件内含多种测试方法，直显至少5种实验模式，同时测试类型、目标模式、目标数值、间隔时间、测试速度、触发点类型、数值、样品接触面积、探头接触面积，加载另存显示在同一界面，同步进行。（需提供截图证明）</w:t>
            </w:r>
          </w:p>
          <w:p w14:paraId="7E4DF6A6">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★10、测试显示：软件曲线和测试结果同时显示在一个界面上，也可分开显示。测试数据如力，时间，距离，样品高度在测试过程中同步显示到的软件。（需提供截图证明）</w:t>
            </w:r>
          </w:p>
          <w:p w14:paraId="1D48CE65">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数据分析：软件页面中英文可调，操作简单容易上手，数据分析时不需另外撰写分析程序，用户可直接勾选所要的参数（勾选参数不少于50项），软件即可自动计算结果。结果数据及曲线可以汇出Excel文档及图片；（需提供软件截图证明）；</w:t>
            </w:r>
          </w:p>
          <w:p w14:paraId="4925C39D">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★12、软件技术支持功能：自带不少于280种应用方法库，测试方法可一键读取直接调用；软件自带不少于十种动画视频，适合操作者自行学习； 测试曲线颜色显示和数据显示可以根据需要进行选择。方法包括具体测试的样品名称，样品测试前准备方法，测试参数设置，测试后如何分析结果； 以上提供软件界面截图。（提供软件截图证明资料）；</w:t>
            </w:r>
          </w:p>
          <w:p w14:paraId="444AEA5E">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★13、软件自带数据库中至少包含番茄、胡萝卜、猕猴桃、苹果、甜瓜、葡萄等数据库（提供软件截图证明资料）；</w:t>
            </w:r>
          </w:p>
          <w:p w14:paraId="5FE3B639">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软件自带不少于八种动画视频，提供视频至少包含如下内容：TPA测试非粘性，TPA测试粘性，半固体反挤压，表面粘性测试，剪切测试，拉伸测试，凝胶测试，下压保持力不变测试等），适合操作者自行学习，须同时在同一个界面中展示动画版测试动作，动画版测试曲线，动画版测试指标（需提供软件截图证明）；</w:t>
            </w:r>
          </w:p>
          <w:p w14:paraId="20C0E02E">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软件自带数据算法，如主成分分析（PCA）、LDA、PLSR等，可进行降维分析、分类分析等大数据分类方式。软件自带测试方法库（非纸质版），可从软件中直接调用，方法包括具体测试的样品名称，样品测试前准备方法，测试参数设置，实验曲线图，测试后如何分析结果，尤其软件需要自带各类果蔬样品测试方法，可从软件中直接调用，不接受手动输入测试参数；（提供软件截图证明资料并加盖原厂公章）。</w:t>
            </w:r>
          </w:p>
          <w:p w14:paraId="0F6B1AC0">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★16、软件自带数据算法，如主成分分析（PCA）、LDA、PLSR等，可进行降维分析、分类分析等大数据分类方式。（提供截图证明）</w:t>
            </w:r>
          </w:p>
          <w:p w14:paraId="0776C429">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17、软件内置参考文献检索库（提供软件截图证明资料并加盖原厂公章）；软件内带食品物性、流变、热力学、电学等知识库，软件内随时检索物性相关知识解析；带有国标算法，软件可直接调用；（提供软件截图证明资料并加盖原厂公章）；软件自带实验报告，包含实验信息、实验参数、实验图谱、实验结果，实验报告一键导出功能，不可编辑报告，可实现实验追溯功能；软件具有审计追踪功能，使用多级权限管理，可设立不同使用权限的实验角色（不低于上百组合），具有数据保密、实验独立等功能；</w:t>
            </w:r>
          </w:p>
          <w:p w14:paraId="37A16D63">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★18、外购或原厂自产溶剂封闭产品成分中无高度有害物质，检测结果符合REACH认证的要求，每项的高度关注物质不得超过在物品中的质量百分比0.1%，需提供检测报告复印件。</w:t>
            </w:r>
          </w:p>
          <w:p w14:paraId="1FB187F5">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20、配置清单：质构仪主机1套（主机面板含7英寸嵌入式触摸屏，可直接完成操作实验，显示测试结果）； 不小于18kg力量感应元1个；专用数据分析软件1套（软件有软件著作权，软件自带物性教学视频10组以上，物性专业术语；测试指标曲线示意解读）；连接杆(用于连接感应器和探头)1套；测试通用探头包、备配件包、纸质版300种食品质构测试案例解析1本、操作手册等。</w:t>
            </w:r>
          </w:p>
          <w:p w14:paraId="54156775">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21.售后服务要求：</w:t>
            </w:r>
          </w:p>
          <w:p w14:paraId="2E0A77BB">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仪器免费保修1年，双方在现场核对验收；免费安装调试，免费对采购人技术人员的操作、维修、保养等方面进行培训，直至能熟练独立操作，终身维护。</w:t>
            </w:r>
          </w:p>
        </w:tc>
        <w:tc>
          <w:tcPr>
            <w:tcW w:w="739"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1FC9AD6C">
            <w:pPr>
              <w:snapToGrid w:val="0"/>
              <w:jc w:val="center"/>
              <w:rPr>
                <w:rFonts w:hint="eastAsia" w:ascii="仿宋" w:hAnsi="仿宋" w:eastAsia="仿宋" w:cs="仿宋"/>
                <w:color w:val="auto"/>
                <w:sz w:val="21"/>
                <w:szCs w:val="21"/>
                <w:highlight w:val="none"/>
              </w:rPr>
            </w:pPr>
            <w:r>
              <w:rPr>
                <w:rFonts w:hint="eastAsia" w:ascii="宋体" w:hAnsi="宋体" w:eastAsia="宋体" w:cs="宋体"/>
                <w:color w:val="auto"/>
                <w:sz w:val="21"/>
                <w:szCs w:val="21"/>
                <w:highlight w:val="none"/>
                <w:lang w:val="en-US" w:eastAsia="zh-CN"/>
              </w:rPr>
              <w:t>台</w:t>
            </w:r>
          </w:p>
        </w:tc>
        <w:tc>
          <w:tcPr>
            <w:tcW w:w="69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070567B4">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r>
      <w:tr w14:paraId="4FE5745D">
        <w:tblPrEx>
          <w:tblCellMar>
            <w:top w:w="0" w:type="dxa"/>
            <w:left w:w="108" w:type="dxa"/>
            <w:bottom w:w="0" w:type="dxa"/>
            <w:right w:w="108" w:type="dxa"/>
          </w:tblCellMar>
        </w:tblPrEx>
        <w:trPr>
          <w:trHeight w:val="358"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5410F89A">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w:t>
            </w:r>
          </w:p>
        </w:tc>
        <w:tc>
          <w:tcPr>
            <w:tcW w:w="1119"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446A0305">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光照培养系统</w:t>
            </w:r>
          </w:p>
        </w:tc>
        <w:tc>
          <w:tcPr>
            <w:tcW w:w="5561"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31A7D575">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1、尺寸（长×宽×高）：≥1300×600×2000mm；</w:t>
            </w:r>
          </w:p>
          <w:p w14:paraId="4B37BF2B">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2、材质：优质碳钢，乳白色静电喷塑处理；</w:t>
            </w:r>
          </w:p>
          <w:p w14:paraId="397BED53">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3、承重：立柱厚≥2.0mm，层板厚≥1.2mm，每层承重＞78kg；</w:t>
            </w:r>
          </w:p>
          <w:p w14:paraId="691AB5FC">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4、散热：层板具有散热措施，反面粘贴印花铝箔PE材料，有效隔热；</w:t>
            </w:r>
          </w:p>
          <w:p w14:paraId="1CC0FDE6">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5、层数：不少于5层，带光照不少于4层；</w:t>
            </w:r>
          </w:p>
          <w:p w14:paraId="7725B126">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6、每层LED植物生长灯管数量：≥6支；</w:t>
            </w:r>
          </w:p>
          <w:p w14:paraId="2EE3DB66">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7、灯管配置：全光谱：4000K=1:1；</w:t>
            </w:r>
          </w:p>
          <w:p w14:paraId="403C2D06">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8、光照强度：≥19800lux（20cm处）；</w:t>
            </w:r>
          </w:p>
          <w:p w14:paraId="6E978DA5">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★9、全光谱植物灯：植物全光谱，包含450nm，660nm，740nm，波长峰值比为3:10:2，蓝光波段占比15%，红光波段占比75%，远红光波段占比10%。（提供光谱检测报告）</w:t>
            </w:r>
          </w:p>
          <w:p w14:paraId="0630DFA9">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★10、芯片：植物灯芯片高光功率，光衰50000小时小于10%，提供CMA认证证书。</w:t>
            </w:r>
          </w:p>
          <w:p w14:paraId="4B3BFCC4">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11、电源：220V/50HZ，功率24W；</w:t>
            </w:r>
          </w:p>
          <w:p w14:paraId="59CF46B0">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12、光照控制：微电脑定时器自动控制、手动独立开关。</w:t>
            </w:r>
          </w:p>
        </w:tc>
        <w:tc>
          <w:tcPr>
            <w:tcW w:w="739"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5E1BD414">
            <w:pPr>
              <w:snapToGrid w:val="0"/>
              <w:jc w:val="center"/>
              <w:rPr>
                <w:rFonts w:hint="eastAsia" w:ascii="仿宋" w:hAnsi="仿宋" w:eastAsia="仿宋" w:cs="仿宋"/>
                <w:color w:val="auto"/>
                <w:sz w:val="21"/>
                <w:szCs w:val="21"/>
                <w:highlight w:val="none"/>
              </w:rPr>
            </w:pPr>
            <w:r>
              <w:rPr>
                <w:rFonts w:hint="eastAsia" w:ascii="宋体" w:hAnsi="宋体" w:eastAsia="宋体" w:cs="宋体"/>
                <w:color w:val="auto"/>
                <w:sz w:val="21"/>
                <w:szCs w:val="21"/>
                <w:highlight w:val="none"/>
                <w:lang w:val="en-US" w:eastAsia="zh-CN"/>
              </w:rPr>
              <w:t>套</w:t>
            </w:r>
          </w:p>
        </w:tc>
        <w:tc>
          <w:tcPr>
            <w:tcW w:w="69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3CADFABA">
            <w:pPr>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w:t>
            </w:r>
          </w:p>
        </w:tc>
      </w:tr>
      <w:tr w14:paraId="0AD52C88">
        <w:tblPrEx>
          <w:tblCellMar>
            <w:top w:w="0" w:type="dxa"/>
            <w:left w:w="108" w:type="dxa"/>
            <w:bottom w:w="0" w:type="dxa"/>
            <w:right w:w="108" w:type="dxa"/>
          </w:tblCellMar>
        </w:tblPrEx>
        <w:trPr>
          <w:trHeight w:val="358"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4E837E8C">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w:t>
            </w:r>
          </w:p>
        </w:tc>
        <w:tc>
          <w:tcPr>
            <w:tcW w:w="1119"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11AA30E2">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实验台</w:t>
            </w:r>
          </w:p>
        </w:tc>
        <w:tc>
          <w:tcPr>
            <w:tcW w:w="5561"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0F2E1A7B">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一、中央台、边台、转角柜、水台：</w:t>
            </w:r>
            <w:r>
              <w:rPr>
                <w:rFonts w:hint="eastAsia" w:ascii="仿宋" w:hAnsi="仿宋" w:eastAsia="仿宋" w:cs="仿宋"/>
                <w:b/>
                <w:bCs/>
                <w:color w:val="auto"/>
                <w:sz w:val="21"/>
                <w:szCs w:val="21"/>
                <w:highlight w:val="none"/>
                <w:lang w:val="en-US" w:eastAsia="zh-CN"/>
              </w:rPr>
              <w:br w:type="textWrapping"/>
            </w:r>
            <w:r>
              <w:rPr>
                <w:rFonts w:hint="eastAsia" w:ascii="仿宋" w:hAnsi="仿宋" w:eastAsia="仿宋" w:cs="仿宋"/>
                <w:b/>
                <w:bCs/>
                <w:color w:val="auto"/>
                <w:sz w:val="21"/>
                <w:szCs w:val="21"/>
                <w:highlight w:val="none"/>
                <w:lang w:val="en-US" w:eastAsia="zh-CN"/>
              </w:rPr>
              <w:t>①台面参数：</w:t>
            </w:r>
          </w:p>
          <w:p w14:paraId="1FFAC020">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1、台面要求：采用≥12.7mm厚实芯理化板（双面膜）台面，为了确保实验人员的健康安全，产品各项性能需满足如下要求：</w:t>
            </w:r>
          </w:p>
          <w:p w14:paraId="359EC87D">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2、化学性能要求：参照 GB/T 17657-2022“人造板及饰面人造板理化性能试验方法”进行检验：对硫酸（98%）、盐酸（37%）、、四氯化碳、苯、苯酚饱和液、氯化镁(10%)、二氯乙烷、对甲酚、草酸、亚甲基蓝（5%）、丙酮、乙醚、甲酸（88%）、无水甲醇、乙酸正戊酯、5%氯化钠溶液、三氯乙烯、异丙醇、异辛烷、硫酸钠饱和液等138 种化学试剂进行检测，板材检验结果无明显变化，分级结果为 5 级；</w:t>
            </w:r>
          </w:p>
          <w:p w14:paraId="7D2D436B">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3、依据HJ571-2010（环境标志产品技术要求人造板及其制品）检测，总挥发性有机化合物TVOC释放量为未检出；</w:t>
            </w:r>
          </w:p>
          <w:p w14:paraId="4F63DB13">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台面物理性能及甲醛性能：物理性能需提供符合GB/T17657-2022标准及其他相关检测标准的报告，其中：静曲强度≥145Mpa；弹性模量≥10400Mpa；抗拉强度≥68Mpa；拉伸强度≥68Mpa；含水率：≤1.3%；24h吸水率≤0.2%；密度≥1.43g/cm3；表面耐龟裂性性能、表面耐湿热性能、表面耐干热性能等级均为5级，耐沸水性能：质量增加百分率≤0.01%、厚度增加百分率≤0.06%，表面质量等级：5级：无变化，边缘质量等级：5级：无明显变化，抗冲击性能（1m）表面压痕直径＜5.2mm，表面耐磨性能≥1120r，未出现磨损，耐臭氧（72h）外观无明显变化，尺寸稳定性纵向横向均不大于0.03%，漆膜附着力达六级：切割边缘完全平滑，网格内无脱落。甲醛性能需符合经GB/T 39600-2021标准检验，甲醛释放量≤0.005mg/m³；</w:t>
            </w:r>
          </w:p>
          <w:p w14:paraId="1B4FFEAD">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5、检测依据QB/T 2761-2006《室内空气净化产品净化效果测定方法》，提供甲醛去除率、甲苯去除率的检测报告,结果能达到甲醛去除率≥60%，甲苯去除率≥16%；</w:t>
            </w:r>
          </w:p>
          <w:p w14:paraId="088BFC11">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6、抗霉抗菌检测：依据JC/T 2039-2010标准进行检测黑曲霉、土曲霉、宛氏拟青霉、绳状青霉、出芽短梗霉、球毛壳霉、长枝木霉等7种霉菌检测抗霉菌等级为0级；甲型溶血性链球群、宋氏志贺氏菌、粪肠球菌、大肠埃希氏菌、金黄色葡萄球菌、白色念珠菌、铜绿假单胞菌、肺炎克雷伯氏菌、鼠伤寒沙门氏菌、枯草芽孢杆菌、肠沙门氏菌肠亚种、白色葡萄球菌、变异库克菌、表皮葡萄球菌、耐甲氧西林金黄色葡萄球菌等15种菌种抗菌率≥99.99%；</w:t>
            </w:r>
          </w:p>
          <w:p w14:paraId="5E3A8FFE">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7、氙灯老化---用氙灯老化试验箱根据GB/T16422.2-2022标准进行580小时以上测试，结果为5级，样品无变色、发粘、裂纹等异常；</w:t>
            </w:r>
          </w:p>
          <w:p w14:paraId="4DBE1AD3">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8、燃烧性能项目检测符合GB 8624-2012标准，达到B1（C-s1,d0,t1）级，烟气毒性等级为ZA3级；检测依据GB/T 2408-2021标准水平燃烧符合HB级、垂直燃符合V-0级；</w:t>
            </w:r>
          </w:p>
          <w:p w14:paraId="79E5AC68">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9、具有不低于240项及以上高关注度物质（SVHC）检验报告；</w:t>
            </w:r>
          </w:p>
          <w:p w14:paraId="276D96A6">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★（针对以上台面技术参数要求，提供符合参数的检测报告）。</w:t>
            </w:r>
          </w:p>
          <w:p w14:paraId="4F5F6A56">
            <w:pPr>
              <w:snapToGrid w:val="0"/>
              <w:spacing w:line="360" w:lineRule="auto"/>
              <w:jc w:val="left"/>
              <w:rPr>
                <w:rFonts w:hint="eastAsia" w:ascii="仿宋" w:hAnsi="仿宋" w:eastAsia="仿宋" w:cs="仿宋"/>
                <w:color w:val="auto"/>
                <w:sz w:val="21"/>
                <w:szCs w:val="21"/>
                <w:highlight w:val="none"/>
                <w:lang w:val="en-US" w:eastAsia="zh-CN"/>
              </w:rPr>
            </w:pPr>
          </w:p>
          <w:p w14:paraId="38F0EBF3">
            <w:pPr>
              <w:snapToGrid w:val="0"/>
              <w:spacing w:line="360" w:lineRule="auto"/>
              <w:jc w:val="left"/>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②柜体参数：</w:t>
            </w:r>
          </w:p>
          <w:p w14:paraId="2E048D05">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柜体：采用≥1.0mm优质冷轧钢板在数控加工中心、剪裁、定位打孔、折弯焊接后成型，无焊接点外露。酸洗磷化处理后喷涂环氧树脂粉末高温烘烤固化。附着力高、9/40表面硬度耐腐蚀性极强，外形美观，钢制柜体必须符合国家金属材料实验室级柜子、层板和桌子标准，包括但不限于：荷载测试、扭曲测试、抽屉静载测试、抽屉和门拉力测试均符合标准。</w:t>
            </w:r>
          </w:p>
          <w:p w14:paraId="6DF437FC">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2、门板说明：斜口式，采用≥1.0mm 优质冷轧钢板（双层），无焊连接可拆卸带减震垫。在数控加工中心、剪裁、定位打孔、折弯焊接后成型，酸洗磷化处理后喷涂环氧树脂粉末高温烘烤固化。附着力高、表面硬度耐腐蚀性极强，外形美观。</w:t>
            </w:r>
          </w:p>
          <w:p w14:paraId="6E0C1255">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3、拉手、铰链等说明：不锈钢铰链，一体成型拉手，三节静音导轨，开合时无噪音次数达5万以上，防锈、耐腐蚀性能力强，达到国家五金行业标准。门采用强磁碰。</w:t>
            </w:r>
          </w:p>
          <w:p w14:paraId="43A166FC">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4、调整脚说明：采用直径10mm 注塑调整脚，防震、防潮、耐腐蚀，可根据室内地适当调整柜体高度，最大调节为 0-30mm。</w:t>
            </w:r>
          </w:p>
          <w:p w14:paraId="41BFB913">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5、工艺说明：所有钢板焊接无虚焊、无脱焊、经环氧树脂粉喷涂后，目视平整无焊点，所有水、电、气路要求安全、适用，并隐藏式安装。在柜体后背板设维修孔。</w:t>
            </w:r>
          </w:p>
          <w:p w14:paraId="177B33B7">
            <w:pPr>
              <w:snapToGrid w:val="0"/>
              <w:spacing w:line="360" w:lineRule="auto"/>
              <w:jc w:val="left"/>
              <w:rPr>
                <w:rFonts w:hint="eastAsia" w:ascii="仿宋" w:hAnsi="仿宋" w:eastAsia="仿宋" w:cs="仿宋"/>
                <w:b/>
                <w:bCs/>
                <w:color w:val="auto"/>
                <w:sz w:val="21"/>
                <w:szCs w:val="21"/>
                <w:highlight w:val="none"/>
                <w:lang w:val="en-US" w:eastAsia="zh-CN"/>
              </w:rPr>
            </w:pPr>
          </w:p>
          <w:p w14:paraId="5C0A4C7C">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 xml:space="preserve">★③实验台等级检测标准说明： </w:t>
            </w:r>
          </w:p>
          <w:p w14:paraId="6B2DDD08">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1、核实柜水平放置，只有平衡脚支撑。使用钢条在柜顶堆叠  5 层高均匀加载 2000 lb。</w:t>
            </w:r>
          </w:p>
          <w:p w14:paraId="7921D551">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2、移除载荷后检查平衡脚，柜没有永久损坏现象，柜体调节系统功能无异常。</w:t>
            </w:r>
          </w:p>
          <w:p w14:paraId="4577D8E9">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3、使用钢条或 10 lb 沙包在柜预沿中心线加载 200 lb ，抽屉抽拉 顺滑，前梁、柜连接处无变形现象。</w:t>
            </w:r>
          </w:p>
          <w:p w14:paraId="434B191F">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4、柜门打开90°，100 b的两重量(钢珠包或固体重量)越过门顶部悬挂于离较链中心线向外12英寸处。移动门至 160 弧度，门铰链可承受悬挂于门顶部离链中心线向外 12英寸处的 200 lb载荷无永久损坏。10 /40 e.抽屉滑道循环使用次数不低于 50000 次，操作抽屉应顺畅无磨损、阻滞。</w:t>
            </w:r>
          </w:p>
          <w:p w14:paraId="7948F9B5">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5、对层板施加不小于 200 lb 载荷后,隔板不应倾翻。</w:t>
            </w:r>
          </w:p>
          <w:p w14:paraId="2CF67751">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6、喷涂后的金属表面抗一定的化学物质，实验台热水45℃冲淋5分钟没有变化。</w:t>
            </w:r>
          </w:p>
          <w:p w14:paraId="44DE373E">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7、实验台硬度性能≥4H，符合 SEFA 8M-2020 相关检测规定。</w:t>
            </w:r>
          </w:p>
          <w:p w14:paraId="168C7EE0">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★提供相对应的生产厂家产品检测报告</w:t>
            </w:r>
          </w:p>
          <w:p w14:paraId="3543345E">
            <w:pPr>
              <w:snapToGrid w:val="0"/>
              <w:spacing w:line="360" w:lineRule="auto"/>
              <w:jc w:val="left"/>
              <w:rPr>
                <w:rFonts w:hint="eastAsia" w:ascii="仿宋" w:hAnsi="仿宋" w:eastAsia="仿宋" w:cs="仿宋"/>
                <w:color w:val="auto"/>
                <w:sz w:val="21"/>
                <w:szCs w:val="21"/>
                <w:highlight w:val="none"/>
                <w:lang w:val="en-US" w:eastAsia="zh-CN"/>
              </w:rPr>
            </w:pPr>
          </w:p>
          <w:p w14:paraId="1A9ADB1D">
            <w:pPr>
              <w:snapToGrid w:val="0"/>
              <w:spacing w:line="360" w:lineRule="auto"/>
              <w:jc w:val="left"/>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 xml:space="preserve">二、通风柜L1500*W850*H2350mm（长*宽*高） </w:t>
            </w:r>
          </w:p>
          <w:p w14:paraId="2167D344">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1、通风柜主体结构：全钢材质，内外层均做抗腐蚀处理。</w:t>
            </w:r>
          </w:p>
          <w:p w14:paraId="0B073ED6">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钢板及喷涂：采用1.0mm厚一级优质冷轧钢板下柜，表面环氧树脂喷涂，前处理经脱脂、环保型纳米陶化处理，烘干后的钢制品送至喷粉室中进行内外静电喷粉，其厚度不小于80μm，后经高温炉固化，全程须经大型喷涂流水线一体化完成；表面平整光滑，无脱落、鼓泡、凹陷、压痕等。</w:t>
            </w:r>
          </w:p>
          <w:p w14:paraId="6D77292C">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导流板：采用耐腐蚀的高分子材料或类似材料，置于通风柜操作区内侧，采用三段式导流板设计，使操作区污染气体作层流运动，无气流死角，不会产生紊流或涡流现象，能迅速将实验过程中产生的不同比重的有毒有害气体排出。</w:t>
            </w:r>
          </w:p>
          <w:p w14:paraId="7E991BC3">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4、内衬板：采用耐腐蚀的高分子材料或类似材料，具有良好的化学抗性，抗化学品溅出，抗化学烟熏，导流板和内衬板材质一致，引导通风柜气体快速排出柜外，进入排风管道。 </w:t>
            </w:r>
          </w:p>
          <w:p w14:paraId="3B2A4E51">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安全视窗：良好的可视范围，安全视窗的移动距离不小于750mm，操作人员可实时监测实验情况，6mm厚钢化玻璃，以确保实验安全；升降轨道、窗框、拉手采用折弯拉手,环氧树脂喷涂；拉手部位须设计良好的补风及导流效果使操作人员在拉手任何一点拉动升降视窗，均可保证升降平稳不倾斜、阻力小无噪音。</w:t>
            </w:r>
          </w:p>
          <w:p w14:paraId="0FA03596">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6、窗口：采用6mm厚的钢化防暴玻璃。内部采用垂体平衡装置，可以停留在上下任何位置。</w:t>
            </w:r>
          </w:p>
          <w:p w14:paraId="0F518680">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7、液晶控制系统：通风柜控制器以微控制器为核心，采用模块化设计。</w:t>
            </w:r>
          </w:p>
          <w:p w14:paraId="265D8900">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8、通风柜要求必须带漏电保护、保护试验仪器及人员安全。</w:t>
            </w:r>
          </w:p>
          <w:p w14:paraId="31120552">
            <w:pPr>
              <w:snapToGrid w:val="0"/>
              <w:spacing w:line="360" w:lineRule="auto"/>
              <w:jc w:val="left"/>
              <w:rPr>
                <w:rFonts w:hint="eastAsia" w:ascii="仿宋" w:hAnsi="仿宋" w:eastAsia="仿宋" w:cs="仿宋"/>
                <w:b/>
                <w:bCs/>
                <w:color w:val="auto"/>
                <w:sz w:val="21"/>
                <w:szCs w:val="21"/>
                <w:highlight w:val="none"/>
                <w:lang w:val="en-US" w:eastAsia="zh-CN"/>
              </w:rPr>
            </w:pPr>
          </w:p>
          <w:p w14:paraId="4DFA83A8">
            <w:pPr>
              <w:snapToGrid w:val="0"/>
              <w:spacing w:line="360" w:lineRule="auto"/>
              <w:jc w:val="left"/>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通风柜台面：</w:t>
            </w:r>
          </w:p>
          <w:p w14:paraId="29678BD9">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1、台面要求：采用≥12.7mm厚实芯理化板（双面膜）台面，为了确保实验人员的健康安全，产品各项性能需满足如下要求：</w:t>
            </w:r>
          </w:p>
          <w:p w14:paraId="5620B1ED">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2、化学性能要求：参照 GB/T 17657-2022“人造板及饰面人造板理化性能试验方法”进行检验：对硫酸（98%）、盐酸（37%）、、四氯化碳、苯、苯酚饱和液、氯化镁(10%)、二氯乙烷、对甲酚、草酸、亚甲基蓝（5%）、丙酮、乙醚、甲酸（88%）、无水甲醇、乙酸正戊酯、5%氯化钠溶液、三氯乙烯、异丙醇、异辛烷、硫酸钠饱和液等138 种化学试剂进行检测，板材检验结果无明显变化，分级结果为 5 级；</w:t>
            </w:r>
          </w:p>
          <w:p w14:paraId="6941C827">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3、依据HJ571-2010（环境标志产品技术要求人造板及其制品）检测，总挥发性有机化合物TVOC释放量为未检出；</w:t>
            </w:r>
          </w:p>
          <w:p w14:paraId="0B90D7D3">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台面物理性能及甲醛性能：物理性能需提供符合GB/T17657-2022标准及其他相关检测标准的报告，其中：静曲强度≥145Mpa；弹性模量≥10400Mpa；抗拉强度≥68Mpa；拉伸强度≥68Mpa；含水率：≤1.3%；24h吸水率≤0.2%；密度≥1.43g/cm3；表面耐龟裂性性能、表面耐湿热性能、表面耐干热性能等级均为5级，耐沸水性能：质量增加百分率≤0.01%、厚度增加百分率≤0.06%，表面质量等级：5级：无变化，边缘质量等级：5级：无明显变化，抗冲击性能（1m）表面压痕直径＜5.2mm，表面耐磨性能≥1120r，未出现磨损，耐臭氧（72h）外观无明显变化，尺寸稳定性纵向横向均不大于0.03%，漆膜附着力达六级：切割边缘完全平滑，网格内无脱落。甲醛性能需符合经GB/T 39600-2021标准检验，甲醛释放量≤0.005 mg/m³；</w:t>
            </w:r>
          </w:p>
          <w:p w14:paraId="3BC80A3E">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5、检测依据QB/T 2761-2006《室内空气净化产品净化效果测定方法》，提供甲醛去除率、甲苯去除率的检测报告,结果能达到甲醛去除率≥60%，甲苯去除率≥16%；</w:t>
            </w:r>
          </w:p>
          <w:p w14:paraId="7946C538">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6、抗霉抗菌检测：依据JC/T 2039-2010标准进行检测，黑曲霉、土曲霉、宛氏拟青霉、绳状青霉、出芽短梗霉、球毛壳霉、长枝木霉等7种霉菌检测抗霉菌等级为0级；甲型溶血性链球群、宋氏志贺氏菌、粪肠球菌、大肠埃希氏菌、金黄色葡萄球菌、白色念珠菌、铜绿假单胞菌、肺炎克雷伯氏菌、鼠伤寒沙门氏菌、枯草芽孢杆菌、肠沙门氏菌肠亚种、白色葡萄球菌、变异库克菌、表皮葡萄球菌、耐甲氧西林金黄色葡萄球菌等15种菌种抗菌率≥99.99%；</w:t>
            </w:r>
          </w:p>
          <w:p w14:paraId="5479CE2E">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7、氙灯老化---用氙灯老化试验箱根据GB/T16422.2-2022标准进行580小时以上测试，结果为5级，样品无变色、发粘、裂纹等异常；</w:t>
            </w:r>
          </w:p>
          <w:p w14:paraId="665F7AD0">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8、燃烧性能项目检测符合GB 8624-2012标准，达到B1（C-s1,d0,t1）级，烟气毒性等级为ZA3级；检测依据GB/T 2408-2021标准水平燃烧符合HB级、垂直燃符合V-0级；</w:t>
            </w:r>
          </w:p>
          <w:p w14:paraId="2953D696">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9、具有不低于240项及以上高关注度物质（SVHC）检验报告；</w:t>
            </w:r>
          </w:p>
          <w:p w14:paraId="0BE9838A">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★（针对以上台面技术参数要求，提供符合参数的检测报告。</w:t>
            </w:r>
          </w:p>
        </w:tc>
        <w:tc>
          <w:tcPr>
            <w:tcW w:w="739"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0258BAE5">
            <w:pPr>
              <w:snapToGrid w:val="0"/>
              <w:jc w:val="center"/>
              <w:rPr>
                <w:rFonts w:hint="eastAsia" w:ascii="仿宋" w:hAnsi="仿宋" w:eastAsia="仿宋" w:cs="仿宋"/>
                <w:color w:val="auto"/>
                <w:sz w:val="21"/>
                <w:szCs w:val="21"/>
                <w:highlight w:val="none"/>
              </w:rPr>
            </w:pPr>
            <w:r>
              <w:rPr>
                <w:rFonts w:hint="eastAsia" w:ascii="宋体" w:hAnsi="宋体" w:eastAsia="宋体" w:cs="宋体"/>
                <w:color w:val="auto"/>
                <w:sz w:val="21"/>
                <w:szCs w:val="21"/>
                <w:highlight w:val="none"/>
                <w:lang w:val="en-US" w:eastAsia="zh-CN"/>
              </w:rPr>
              <w:t>套</w:t>
            </w:r>
          </w:p>
        </w:tc>
        <w:tc>
          <w:tcPr>
            <w:tcW w:w="69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44FD261C">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r>
      <w:tr w14:paraId="3F4A6AAE">
        <w:tblPrEx>
          <w:tblCellMar>
            <w:top w:w="0" w:type="dxa"/>
            <w:left w:w="108" w:type="dxa"/>
            <w:bottom w:w="0" w:type="dxa"/>
            <w:right w:w="108" w:type="dxa"/>
          </w:tblCellMar>
        </w:tblPrEx>
        <w:trPr>
          <w:trHeight w:val="10296"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7535E866">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w:t>
            </w:r>
          </w:p>
        </w:tc>
        <w:tc>
          <w:tcPr>
            <w:tcW w:w="1119"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1FDF1D4E">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中亚种质资源信息共享数据库及信息交流系统</w:t>
            </w:r>
          </w:p>
        </w:tc>
        <w:tc>
          <w:tcPr>
            <w:tcW w:w="5561"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5F27B57E">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一、功能需求‌</w:t>
            </w:r>
          </w:p>
          <w:p w14:paraId="28A544F9">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中亚种质资源信息共享数据库旨在构建一个专业、高效、开放的种质资源数据平台，重点整合中亚地区种质资源的分类、分布、形态特征、遗传信息、保存状态等核心数据，并支持多维度检索、展示及标准化数据导出功能。数据库将包含以下核心模块：（1）种质资源库，收录资源编号、名称、来源地等元数据；（2）特性鉴定库，存储农艺性状、抗逆性、分子标记等数据；(3)统计与分析工具，支持数据筛选、简单分析等功能。系统需确保数据安全性与权限分级管理，实现与其他科研平台的互联互通，同时符合FAIR（可查找、可访问、可交互、可重用）数据原则，满足科研机构、育种单位及监管部门的种质资源信息化管理需求。</w:t>
            </w:r>
          </w:p>
          <w:p w14:paraId="685CECFB">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二、性能参数</w:t>
            </w:r>
          </w:p>
          <w:p w14:paraId="61E35A3C">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1、数据处理能力：支持至少50万份种质资源数据存储能力，单日并发访问量≥10万次，响应时间≤2秒。</w:t>
            </w:r>
          </w:p>
          <w:p w14:paraId="30CABDC3">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支持海量非结构化数据的高效存储与检索。</w:t>
            </w:r>
          </w:p>
          <w:p w14:paraId="62AD281E">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2、兼容性与扩展性：适配主流操作系统（Windows/Linux）及云平台</w:t>
            </w:r>
          </w:p>
          <w:p w14:paraId="678940DC">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三、数据安全与权限管理</w:t>
            </w:r>
          </w:p>
          <w:p w14:paraId="7316D6B2">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1、权限控制：基于RBAC（角色-Based访问控制），支持多级权限分配（如管理员、科研人员、公众用户）。</w:t>
            </w:r>
          </w:p>
          <w:p w14:paraId="4B4FD126">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2、备份与容灾：支持自动定时备份（每日增量+每周全量），具备数据恢复机制。</w:t>
            </w:r>
          </w:p>
          <w:p w14:paraId="28DB554B">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3、审计日志：记录用户操作日志。</w:t>
            </w:r>
          </w:p>
          <w:p w14:paraId="5BDED467">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四、提供云空间</w:t>
            </w:r>
          </w:p>
          <w:p w14:paraId="53544E61">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★提供不少于2年云空间使用。</w:t>
            </w:r>
          </w:p>
          <w:p w14:paraId="2C52ED8D">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1、云存储容量：初始容量不低于1TB，可根据实际业务需求进行灵活扩展，以确保能够存储不断增长的中亚种质资源数据。</w:t>
            </w:r>
          </w:p>
          <w:p w14:paraId="44CCA75F">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2、云服务器配置：</w:t>
            </w:r>
          </w:p>
          <w:p w14:paraId="52BFFADA">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（1）CPU：配置不低于16核高性能处理器，满足数据库日常检索、数据处理等高负载运算需求，确保系统在多用户并发访问时能快速响应。​</w:t>
            </w:r>
          </w:p>
          <w:p w14:paraId="5FBC1EC9">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（2）内存：内存容量不低于32GB，保障数据库运行及数据缓存所需，避免因内存不足导致系统卡顿或数据处理延迟。</w:t>
            </w:r>
          </w:p>
          <w:p w14:paraId="7701DC89">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（3）网络带宽：提供不低于 200M 的稳定网络带宽，确保数据的高速传输，满足大量用户同时进行数据检索、文件下载等操作时的网络需求，避免网络拥堵影响数据库使用体验。</w:t>
            </w:r>
          </w:p>
          <w:p w14:paraId="3C6022D0">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3、云主机环境要求：配备网络防火墙、业务出口防火墙、上网行为管理、堡垒机、负载均衡等安全设备。</w:t>
            </w:r>
          </w:p>
          <w:p w14:paraId="616F154D">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五、服务支持要求</w:t>
            </w:r>
          </w:p>
          <w:p w14:paraId="5F1484EA">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★提供不少于2年服务支持。</w:t>
            </w:r>
          </w:p>
          <w:p w14:paraId="387467EA">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1、硬件运维保障</w:t>
            </w:r>
          </w:p>
          <w:p w14:paraId="196AD7A9">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提供7×24小时运维服务，故障恢复时间≤4小时。</w:t>
            </w:r>
          </w:p>
          <w:p w14:paraId="131107FE">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2、软件与系统维护</w:t>
            </w:r>
          </w:p>
          <w:p w14:paraId="35713559">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定期更新操作系统补丁及安全基线配置（如密码策略、日志审计），确保系统版本无已知漏洞。提供7×24小时电话支持，远程诊断故障并指导修复，复杂问题需驻场工程师现场处理。</w:t>
            </w:r>
          </w:p>
          <w:p w14:paraId="47EF773F">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3、培训与交付</w:t>
            </w:r>
          </w:p>
          <w:p w14:paraId="425664A4">
            <w:pPr>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交付后3个月内完成系统优化与调试，提供相应的培训。</w:t>
            </w:r>
          </w:p>
        </w:tc>
        <w:tc>
          <w:tcPr>
            <w:tcW w:w="739"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2555279B">
            <w:pPr>
              <w:snapToGrid w:val="0"/>
              <w:jc w:val="center"/>
              <w:rPr>
                <w:rFonts w:hint="eastAsia" w:ascii="仿宋" w:hAnsi="仿宋" w:eastAsia="仿宋" w:cs="仿宋"/>
                <w:color w:val="auto"/>
                <w:sz w:val="21"/>
                <w:szCs w:val="21"/>
                <w:highlight w:val="none"/>
              </w:rPr>
            </w:pPr>
            <w:r>
              <w:rPr>
                <w:rFonts w:hint="eastAsia" w:ascii="宋体" w:hAnsi="宋体" w:eastAsia="宋体" w:cs="宋体"/>
                <w:color w:val="auto"/>
                <w:sz w:val="21"/>
                <w:szCs w:val="21"/>
                <w:highlight w:val="none"/>
                <w:lang w:val="en-US" w:eastAsia="zh-CN"/>
              </w:rPr>
              <w:t>套</w:t>
            </w:r>
          </w:p>
        </w:tc>
        <w:tc>
          <w:tcPr>
            <w:tcW w:w="69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6D6D5CD7">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r>
    </w:tbl>
    <w:p w14:paraId="19E18E75">
      <w:pPr>
        <w:pStyle w:val="36"/>
        <w:rPr>
          <w:rFonts w:hint="eastAsia" w:ascii="仿宋" w:hAnsi="仿宋" w:eastAsia="仿宋" w:cs="仿宋"/>
          <w:bCs/>
          <w:color w:val="auto"/>
          <w:sz w:val="24"/>
          <w:szCs w:val="24"/>
          <w:highlight w:val="none"/>
          <w:lang w:val="en-US" w:eastAsia="zh-CN"/>
        </w:rPr>
      </w:pPr>
    </w:p>
    <w:p w14:paraId="6D75D6C0">
      <w:pPr>
        <w:rPr>
          <w:rFonts w:hint="eastAsia" w:ascii="仿宋" w:hAnsi="仿宋" w:eastAsia="仿宋" w:cs="仿宋"/>
          <w:color w:val="auto"/>
          <w:highlight w:val="none"/>
          <w:lang w:val="en-US" w:eastAsia="zh-CN"/>
        </w:rPr>
      </w:pPr>
    </w:p>
    <w:p w14:paraId="1B342713">
      <w:pPr>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1、售后服务：质保期内免费上门服务响应时间 24 小时， 48小时内解决存在问题。质保期内货物不能及时维修时，供应商应向采购人提供相同的货物，以保证采购人的正常使用。质保期外的维修，供应商只收取材料费。</w:t>
      </w:r>
    </w:p>
    <w:p w14:paraId="2AF4FDE4">
      <w:pPr>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、技术培训：乙方免费为甲方在货物使用地提供1-3人的操作、保养及维修培训。质保期内，乙方免费为甲方提供每季度对产品进行1次上门维护、巡检的服务。</w:t>
      </w:r>
    </w:p>
    <w:p w14:paraId="2E304935">
      <w:pPr>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3、包装和运输要求：产品运输方式由供应商自行选择，所发生的一切费用由供应商承担。</w:t>
      </w:r>
    </w:p>
    <w:p w14:paraId="0B396F81">
      <w:pPr>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付款方式：</w:t>
      </w:r>
    </w:p>
    <w:p w14:paraId="3B776A45">
      <w:pPr>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4.1合同签订后，在15个工作日内甲方向乙方支付合同总额 40 %的作为预付款</w:t>
      </w:r>
      <w:r>
        <w:rPr>
          <w:rFonts w:hint="eastAsia" w:ascii="仿宋" w:hAnsi="仿宋" w:eastAsia="仿宋" w:cs="仿宋"/>
          <w:color w:val="auto"/>
          <w:sz w:val="24"/>
          <w:szCs w:val="24"/>
          <w:highlight w:val="none"/>
          <w:lang w:eastAsia="zh-CN"/>
        </w:rPr>
        <w:t>。</w:t>
      </w:r>
    </w:p>
    <w:p w14:paraId="2154EE4F">
      <w:pPr>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4.2设备安装调试完毕并经甲方终验合格后，甲方支付合同总额的 60 %给乙方。</w:t>
      </w:r>
    </w:p>
    <w:p w14:paraId="3EF359E9">
      <w:pPr>
        <w:rPr>
          <w:rFonts w:hint="eastAsia" w:ascii="仿宋" w:hAnsi="仿宋" w:eastAsia="仿宋" w:cs="仿宋"/>
          <w:color w:val="auto"/>
          <w:highlight w:val="none"/>
          <w:lang w:val="en-US" w:eastAsia="zh-CN"/>
        </w:rPr>
      </w:pPr>
    </w:p>
    <w:p w14:paraId="07B9544A">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17BEA65D">
      <w:pPr>
        <w:spacing w:line="440" w:lineRule="exact"/>
        <w:jc w:val="center"/>
        <w:outlineLvl w:val="0"/>
        <w:rPr>
          <w:rFonts w:hint="eastAsia" w:ascii="仿宋" w:hAnsi="仿宋" w:eastAsia="仿宋" w:cs="仿宋"/>
          <w:b/>
          <w:color w:val="auto"/>
          <w:sz w:val="24"/>
          <w:szCs w:val="24"/>
          <w:highlight w:val="none"/>
        </w:rPr>
      </w:pPr>
      <w:bookmarkStart w:id="80" w:name="_Toc23505"/>
      <w:r>
        <w:rPr>
          <w:rFonts w:hint="eastAsia" w:ascii="仿宋" w:hAnsi="仿宋" w:eastAsia="仿宋" w:cs="仿宋"/>
          <w:b/>
          <w:color w:val="auto"/>
          <w:sz w:val="24"/>
          <w:szCs w:val="24"/>
          <w:highlight w:val="none"/>
        </w:rPr>
        <w:t>第五章 投标文件格式</w:t>
      </w:r>
      <w:bookmarkEnd w:id="78"/>
      <w:bookmarkEnd w:id="80"/>
    </w:p>
    <w:p w14:paraId="1B4D7084">
      <w:pPr>
        <w:rPr>
          <w:rFonts w:hint="eastAsia" w:ascii="仿宋" w:hAnsi="仿宋" w:eastAsia="仿宋" w:cs="仿宋"/>
          <w:b/>
          <w:color w:val="auto"/>
          <w:sz w:val="24"/>
          <w:szCs w:val="24"/>
          <w:highlight w:val="none"/>
        </w:rPr>
      </w:pPr>
    </w:p>
    <w:p w14:paraId="144F3838">
      <w:pPr>
        <w:rPr>
          <w:rFonts w:hint="eastAsia" w:ascii="仿宋" w:hAnsi="仿宋" w:eastAsia="仿宋" w:cs="仿宋"/>
          <w:color w:val="auto"/>
          <w:sz w:val="24"/>
          <w:szCs w:val="24"/>
          <w:highlight w:val="none"/>
          <w:u w:val="single"/>
        </w:rPr>
      </w:pPr>
    </w:p>
    <w:p w14:paraId="500D2BE6">
      <w:pP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投标文件封面示例</w:t>
      </w:r>
    </w:p>
    <w:p w14:paraId="747AF557">
      <w:pPr>
        <w:spacing w:line="480" w:lineRule="auto"/>
        <w:jc w:val="center"/>
        <w:rPr>
          <w:rFonts w:hint="eastAsia" w:ascii="仿宋" w:hAnsi="仿宋" w:eastAsia="仿宋" w:cs="仿宋"/>
          <w:b/>
          <w:bCs/>
          <w:color w:val="auto"/>
          <w:sz w:val="24"/>
          <w:szCs w:val="24"/>
          <w:highlight w:val="none"/>
          <w:u w:val="single"/>
        </w:rPr>
      </w:pPr>
    </w:p>
    <w:p w14:paraId="2D34C3A6">
      <w:pPr>
        <w:pStyle w:val="36"/>
        <w:rPr>
          <w:rFonts w:hint="eastAsia" w:ascii="仿宋" w:hAnsi="仿宋" w:eastAsia="仿宋" w:cs="仿宋"/>
          <w:color w:val="auto"/>
          <w:highlight w:val="none"/>
        </w:rPr>
      </w:pPr>
    </w:p>
    <w:p w14:paraId="2AA3AC4C">
      <w:pPr>
        <w:spacing w:line="480" w:lineRule="auto"/>
        <w:jc w:val="center"/>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w:t>
      </w:r>
      <w:r>
        <w:rPr>
          <w:rFonts w:hint="eastAsia" w:ascii="仿宋" w:hAnsi="仿宋" w:eastAsia="仿宋" w:cs="仿宋"/>
          <w:b/>
          <w:bCs/>
          <w:color w:val="auto"/>
          <w:sz w:val="24"/>
          <w:szCs w:val="24"/>
          <w:highlight w:val="none"/>
          <w:u w:val="single"/>
          <w:lang w:val="en-US" w:eastAsia="zh-CN"/>
        </w:rPr>
        <w:t>项目名称</w:t>
      </w:r>
      <w:r>
        <w:rPr>
          <w:rFonts w:hint="eastAsia" w:ascii="仿宋" w:hAnsi="仿宋" w:eastAsia="仿宋" w:cs="仿宋"/>
          <w:b/>
          <w:bCs/>
          <w:color w:val="auto"/>
          <w:sz w:val="24"/>
          <w:szCs w:val="24"/>
          <w:highlight w:val="none"/>
          <w:u w:val="single"/>
        </w:rPr>
        <w:t>）</w:t>
      </w:r>
    </w:p>
    <w:p w14:paraId="4040B6DE">
      <w:pPr>
        <w:spacing w:line="480" w:lineRule="auto"/>
        <w:jc w:val="center"/>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w:t>
      </w:r>
      <w:r>
        <w:rPr>
          <w:rFonts w:hint="eastAsia" w:ascii="仿宋" w:hAnsi="仿宋" w:eastAsia="仿宋" w:cs="仿宋"/>
          <w:b/>
          <w:bCs/>
          <w:color w:val="auto"/>
          <w:sz w:val="24"/>
          <w:szCs w:val="24"/>
          <w:highlight w:val="none"/>
          <w:u w:val="single"/>
          <w:lang w:val="en-US" w:eastAsia="zh-CN"/>
        </w:rPr>
        <w:t>项目编号</w:t>
      </w:r>
      <w:r>
        <w:rPr>
          <w:rFonts w:hint="eastAsia" w:ascii="仿宋" w:hAnsi="仿宋" w:eastAsia="仿宋" w:cs="仿宋"/>
          <w:b/>
          <w:bCs/>
          <w:color w:val="auto"/>
          <w:sz w:val="24"/>
          <w:szCs w:val="24"/>
          <w:highlight w:val="none"/>
          <w:u w:val="single"/>
        </w:rPr>
        <w:t>）</w:t>
      </w:r>
    </w:p>
    <w:p w14:paraId="2621574E">
      <w:pPr>
        <w:spacing w:line="300" w:lineRule="exact"/>
        <w:jc w:val="center"/>
        <w:rPr>
          <w:rFonts w:hint="eastAsia" w:ascii="仿宋" w:hAnsi="仿宋" w:eastAsia="仿宋" w:cs="仿宋"/>
          <w:b/>
          <w:bCs/>
          <w:color w:val="auto"/>
          <w:sz w:val="24"/>
          <w:szCs w:val="24"/>
          <w:highlight w:val="none"/>
        </w:rPr>
      </w:pPr>
    </w:p>
    <w:p w14:paraId="40134540">
      <w:pPr>
        <w:spacing w:line="300" w:lineRule="exact"/>
        <w:jc w:val="center"/>
        <w:rPr>
          <w:rFonts w:hint="eastAsia" w:ascii="仿宋" w:hAnsi="仿宋" w:eastAsia="仿宋" w:cs="仿宋"/>
          <w:b/>
          <w:bCs/>
          <w:color w:val="auto"/>
          <w:sz w:val="24"/>
          <w:szCs w:val="24"/>
          <w:highlight w:val="none"/>
        </w:rPr>
      </w:pPr>
    </w:p>
    <w:p w14:paraId="55F4CE60">
      <w:pPr>
        <w:spacing w:line="3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w:t>
      </w:r>
    </w:p>
    <w:p w14:paraId="34B2E024">
      <w:pPr>
        <w:spacing w:line="720" w:lineRule="auto"/>
        <w:rPr>
          <w:rFonts w:hint="eastAsia" w:ascii="仿宋" w:hAnsi="仿宋" w:eastAsia="仿宋" w:cs="仿宋"/>
          <w:color w:val="auto"/>
          <w:sz w:val="24"/>
          <w:szCs w:val="24"/>
          <w:highlight w:val="none"/>
        </w:rPr>
      </w:pPr>
    </w:p>
    <w:p w14:paraId="232F27D1">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投标人：（盖章）</w:t>
      </w:r>
    </w:p>
    <w:p w14:paraId="5FC3D3B0">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法定代表人：（盖章）</w:t>
      </w:r>
    </w:p>
    <w:p w14:paraId="3634274F">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单位地址：</w:t>
      </w:r>
    </w:p>
    <w:p w14:paraId="662CC0C0">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p w14:paraId="1B8F0C48">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p w14:paraId="773060A4">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p w14:paraId="22C68F7B">
      <w:pPr>
        <w:spacing w:line="720" w:lineRule="auto"/>
        <w:rPr>
          <w:rFonts w:hint="eastAsia" w:ascii="仿宋" w:hAnsi="仿宋" w:eastAsia="仿宋" w:cs="仿宋"/>
          <w:color w:val="auto"/>
          <w:sz w:val="24"/>
          <w:szCs w:val="24"/>
          <w:highlight w:val="none"/>
        </w:rPr>
      </w:pPr>
    </w:p>
    <w:p w14:paraId="22BB99A0">
      <w:pPr>
        <w:spacing w:line="720" w:lineRule="auto"/>
        <w:ind w:firstLine="2" w:firstLineChars="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30607A51">
      <w:pPr>
        <w:tabs>
          <w:tab w:val="center" w:pos="4832"/>
          <w:tab w:val="left" w:pos="7140"/>
        </w:tabs>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81" w:name="_Toc130252613"/>
      <w:r>
        <w:rPr>
          <w:rFonts w:hint="eastAsia" w:ascii="仿宋" w:hAnsi="仿宋" w:eastAsia="仿宋" w:cs="仿宋"/>
          <w:b/>
          <w:color w:val="auto"/>
          <w:sz w:val="24"/>
          <w:szCs w:val="24"/>
          <w:highlight w:val="none"/>
        </w:rPr>
        <w:t>目 录</w:t>
      </w:r>
      <w:bookmarkEnd w:id="81"/>
    </w:p>
    <w:p w14:paraId="49B4458A">
      <w:pPr>
        <w:spacing w:line="280" w:lineRule="exact"/>
        <w:ind w:firstLine="240" w:firstLineChars="100"/>
        <w:rPr>
          <w:rFonts w:hint="eastAsia" w:ascii="仿宋" w:hAnsi="仿宋" w:eastAsia="仿宋" w:cs="仿宋"/>
          <w:bCs/>
          <w:color w:val="auto"/>
          <w:sz w:val="24"/>
          <w:szCs w:val="24"/>
          <w:highlight w:val="none"/>
        </w:rPr>
      </w:pPr>
    </w:p>
    <w:p w14:paraId="1076F07A">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一、开标一览表</w:t>
      </w:r>
    </w:p>
    <w:p w14:paraId="6BF7CA79">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二、投标函</w:t>
      </w:r>
    </w:p>
    <w:p w14:paraId="306E97CD">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三、投标价格明细表</w:t>
      </w:r>
    </w:p>
    <w:p w14:paraId="336DC9EA">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四、商务条款偏离表</w:t>
      </w:r>
    </w:p>
    <w:p w14:paraId="4A06B4BD">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五、技术条款偏离表</w:t>
      </w:r>
    </w:p>
    <w:p w14:paraId="0829B2D0">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六、法定代表人身份证明书</w:t>
      </w:r>
    </w:p>
    <w:p w14:paraId="6F375270">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七、法定代表人授权委托书</w:t>
      </w:r>
    </w:p>
    <w:p w14:paraId="66BEA769">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八、投标人资格条件证明材料</w:t>
      </w:r>
    </w:p>
    <w:p w14:paraId="1DBBB66B">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九、投标人近年类似项目情况表</w:t>
      </w:r>
    </w:p>
    <w:p w14:paraId="49ED2FAE">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十、售后服务承诺书</w:t>
      </w:r>
    </w:p>
    <w:p w14:paraId="3783BC45">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十一、技术方案</w:t>
      </w:r>
    </w:p>
    <w:p w14:paraId="01D7D477">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十二、其它需要提交的资料</w:t>
      </w:r>
    </w:p>
    <w:p w14:paraId="3E041AA5">
      <w:pPr>
        <w:pStyle w:val="2"/>
        <w:spacing w:line="360" w:lineRule="auto"/>
        <w:rPr>
          <w:rFonts w:hint="eastAsia"/>
          <w:color w:val="auto"/>
          <w:highlight w:val="none"/>
        </w:rPr>
      </w:pPr>
    </w:p>
    <w:p w14:paraId="2535345B">
      <w:pPr>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注：为了便于查找，请按上述顺序编制投标文件内容，并在目录中标明每项内容的起始页码。</w:t>
      </w:r>
    </w:p>
    <w:p w14:paraId="55C1F794">
      <w:pPr>
        <w:numPr>
          <w:ilvl w:val="0"/>
          <w:numId w:val="0"/>
        </w:num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82" w:name="_Toc6644"/>
      <w:bookmarkStart w:id="83" w:name="_Toc24099"/>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rPr>
        <w:t>开标一览表</w:t>
      </w:r>
      <w:bookmarkEnd w:id="82"/>
      <w:bookmarkEnd w:id="83"/>
    </w:p>
    <w:p w14:paraId="3AEE6744">
      <w:pPr>
        <w:rPr>
          <w:color w:val="auto"/>
          <w:highlight w:val="none"/>
        </w:rPr>
      </w:pPr>
    </w:p>
    <w:p w14:paraId="3772166F">
      <w:pPr>
        <w:rPr>
          <w:color w:val="auto"/>
          <w:highlight w:val="none"/>
        </w:rPr>
      </w:pPr>
    </w:p>
    <w:tbl>
      <w:tblPr>
        <w:tblStyle w:val="38"/>
        <w:tblpPr w:leftFromText="180" w:rightFromText="180" w:vertAnchor="text" w:horzAnchor="page" w:tblpX="1590" w:tblpY="473"/>
        <w:tblOverlap w:val="never"/>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9"/>
        <w:gridCol w:w="6249"/>
      </w:tblGrid>
      <w:tr w14:paraId="4A83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62E9D982">
            <w:pPr>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项目名称</w:t>
            </w:r>
          </w:p>
        </w:tc>
        <w:tc>
          <w:tcPr>
            <w:tcW w:w="3499" w:type="pct"/>
            <w:tcBorders>
              <w:left w:val="single" w:color="auto" w:sz="4" w:space="0"/>
            </w:tcBorders>
            <w:shd w:val="clear" w:color="auto" w:fill="auto"/>
            <w:vAlign w:val="center"/>
          </w:tcPr>
          <w:p w14:paraId="51F124AB">
            <w:pPr>
              <w:spacing w:line="360" w:lineRule="auto"/>
              <w:ind w:right="-670" w:rightChars="0"/>
              <w:rPr>
                <w:rFonts w:ascii="仿宋" w:hAnsi="仿宋" w:eastAsia="仿宋" w:cs="仿宋"/>
                <w:bCs/>
                <w:color w:val="auto"/>
                <w:kern w:val="2"/>
                <w:sz w:val="24"/>
                <w:szCs w:val="24"/>
                <w:highlight w:val="none"/>
                <w:lang w:val="en-US" w:eastAsia="zh-CN" w:bidi="ar-SA"/>
              </w:rPr>
            </w:pPr>
          </w:p>
        </w:tc>
      </w:tr>
      <w:tr w14:paraId="7E45A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2C72A370">
            <w:pPr>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项目编号</w:t>
            </w:r>
          </w:p>
        </w:tc>
        <w:tc>
          <w:tcPr>
            <w:tcW w:w="3499" w:type="pct"/>
            <w:tcBorders>
              <w:left w:val="single" w:color="auto" w:sz="4" w:space="0"/>
            </w:tcBorders>
            <w:shd w:val="clear" w:color="auto" w:fill="auto"/>
            <w:vAlign w:val="center"/>
          </w:tcPr>
          <w:p w14:paraId="445E1563">
            <w:pPr>
              <w:spacing w:line="360" w:lineRule="auto"/>
              <w:ind w:right="-670" w:rightChars="0"/>
              <w:rPr>
                <w:rFonts w:ascii="仿宋" w:hAnsi="仿宋" w:eastAsia="仿宋" w:cs="仿宋"/>
                <w:bCs/>
                <w:color w:val="auto"/>
                <w:kern w:val="2"/>
                <w:sz w:val="24"/>
                <w:szCs w:val="24"/>
                <w:highlight w:val="none"/>
                <w:lang w:val="en-US" w:eastAsia="zh-CN" w:bidi="ar-SA"/>
              </w:rPr>
            </w:pPr>
          </w:p>
        </w:tc>
      </w:tr>
      <w:tr w14:paraId="0114B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221E9B8B">
            <w:pPr>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投标价格</w:t>
            </w:r>
          </w:p>
        </w:tc>
        <w:tc>
          <w:tcPr>
            <w:tcW w:w="3499" w:type="pct"/>
            <w:tcBorders>
              <w:left w:val="single" w:color="auto" w:sz="4" w:space="0"/>
            </w:tcBorders>
            <w:shd w:val="clear" w:color="auto" w:fill="auto"/>
            <w:vAlign w:val="center"/>
          </w:tcPr>
          <w:p w14:paraId="6FE5D5C7">
            <w:pPr>
              <w:spacing w:line="360" w:lineRule="auto"/>
              <w:ind w:right="-670"/>
              <w:rPr>
                <w:rFonts w:hint="default" w:ascii="仿宋" w:hAnsi="仿宋" w:eastAsia="仿宋" w:cs="仿宋"/>
                <w:bCs/>
                <w:color w:val="auto"/>
                <w:sz w:val="24"/>
                <w:szCs w:val="24"/>
                <w:highlight w:val="none"/>
                <w:u w:val="single"/>
                <w:lang w:val="en-US" w:eastAsia="zh-CN"/>
              </w:rPr>
            </w:pPr>
            <w:r>
              <w:rPr>
                <w:rFonts w:hint="eastAsia" w:ascii="仿宋" w:hAnsi="仿宋" w:eastAsia="仿宋" w:cs="仿宋"/>
                <w:bCs/>
                <w:color w:val="auto"/>
                <w:sz w:val="24"/>
                <w:szCs w:val="24"/>
                <w:highlight w:val="none"/>
                <w:lang w:val="en-US" w:eastAsia="zh-CN"/>
              </w:rPr>
              <w:t>小写：</w:t>
            </w:r>
            <w:r>
              <w:rPr>
                <w:rFonts w:hint="eastAsia" w:ascii="仿宋" w:hAnsi="仿宋" w:eastAsia="仿宋" w:cs="仿宋"/>
                <w:bCs/>
                <w:color w:val="auto"/>
                <w:sz w:val="24"/>
                <w:szCs w:val="24"/>
                <w:highlight w:val="none"/>
                <w:u w:val="single"/>
                <w:lang w:val="en-US" w:eastAsia="zh-CN"/>
              </w:rPr>
              <w:t xml:space="preserve">                 </w:t>
            </w:r>
          </w:p>
          <w:p w14:paraId="6C9BC66A">
            <w:pPr>
              <w:pStyle w:val="37"/>
              <w:ind w:left="0" w:leftChars="0" w:firstLine="0" w:firstLineChars="0"/>
              <w:rPr>
                <w:rFonts w:hint="default" w:asciiTheme="minorHAnsi" w:hAnsiTheme="minorHAnsi" w:eastAsiaTheme="minorEastAsia" w:cstheme="minorBidi"/>
                <w:color w:val="auto"/>
                <w:kern w:val="2"/>
                <w:sz w:val="21"/>
                <w:szCs w:val="22"/>
                <w:highlight w:val="none"/>
                <w:lang w:val="en-US" w:eastAsia="zh-CN" w:bidi="ar-SA"/>
              </w:rPr>
            </w:pPr>
            <w:r>
              <w:rPr>
                <w:rFonts w:hint="eastAsia" w:ascii="仿宋" w:hAnsi="仿宋" w:eastAsia="仿宋" w:cs="仿宋"/>
                <w:bCs/>
                <w:color w:val="auto"/>
                <w:sz w:val="24"/>
                <w:szCs w:val="24"/>
                <w:highlight w:val="none"/>
                <w:lang w:val="en-US" w:eastAsia="zh-CN"/>
              </w:rPr>
              <w:t>大写：</w:t>
            </w:r>
            <w:r>
              <w:rPr>
                <w:rFonts w:hint="eastAsia" w:ascii="仿宋" w:hAnsi="仿宋" w:eastAsia="仿宋" w:cs="仿宋"/>
                <w:bCs/>
                <w:color w:val="auto"/>
                <w:sz w:val="24"/>
                <w:szCs w:val="24"/>
                <w:highlight w:val="none"/>
                <w:u w:val="single"/>
                <w:lang w:val="en-US" w:eastAsia="zh-CN"/>
              </w:rPr>
              <w:t xml:space="preserve">                 </w:t>
            </w:r>
          </w:p>
        </w:tc>
      </w:tr>
      <w:tr w14:paraId="67827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63E4F25D">
            <w:pPr>
              <w:snapToGrid w:val="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合同履约期限</w:t>
            </w:r>
          </w:p>
        </w:tc>
        <w:tc>
          <w:tcPr>
            <w:tcW w:w="3499" w:type="pct"/>
            <w:tcBorders>
              <w:left w:val="single" w:color="auto" w:sz="4" w:space="0"/>
            </w:tcBorders>
            <w:shd w:val="clear" w:color="auto" w:fill="auto"/>
            <w:vAlign w:val="center"/>
          </w:tcPr>
          <w:p w14:paraId="01C6B984">
            <w:pPr>
              <w:snapToGrid w:val="0"/>
              <w:spacing w:line="360" w:lineRule="auto"/>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eastAsia="zh-CN"/>
              </w:rPr>
              <w:t>自合同签订之日起</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lang w:eastAsia="zh-CN"/>
              </w:rPr>
              <w:t>日历日内送达采购人指定地点并安装调试完毕。</w:t>
            </w:r>
          </w:p>
        </w:tc>
      </w:tr>
      <w:tr w14:paraId="4FDC4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2D0E40BE">
            <w:pPr>
              <w:snapToGrid w:val="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质保期</w:t>
            </w:r>
          </w:p>
        </w:tc>
        <w:tc>
          <w:tcPr>
            <w:tcW w:w="3499" w:type="pct"/>
            <w:tcBorders>
              <w:left w:val="single" w:color="auto" w:sz="4" w:space="0"/>
            </w:tcBorders>
            <w:shd w:val="clear" w:color="auto" w:fill="auto"/>
            <w:vAlign w:val="center"/>
          </w:tcPr>
          <w:p w14:paraId="18B5A835">
            <w:pPr>
              <w:snapToGrid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eastAsia="zh-CN"/>
              </w:rPr>
              <w:t>本项目货物质保期为</w:t>
            </w:r>
            <w:r>
              <w:rPr>
                <w:rFonts w:hint="eastAsia" w:ascii="仿宋" w:hAnsi="仿宋" w:eastAsia="仿宋" w:cs="仿宋"/>
                <w:bCs/>
                <w:color w:val="auto"/>
                <w:sz w:val="24"/>
                <w:szCs w:val="24"/>
                <w:highlight w:val="none"/>
                <w:u w:val="single"/>
                <w:lang w:eastAsia="zh-CN"/>
              </w:rPr>
              <w:t xml:space="preserve">       </w:t>
            </w:r>
            <w:r>
              <w:rPr>
                <w:rFonts w:hint="eastAsia" w:ascii="仿宋" w:hAnsi="仿宋" w:eastAsia="仿宋" w:cs="仿宋"/>
                <w:bCs/>
                <w:color w:val="auto"/>
                <w:sz w:val="24"/>
                <w:szCs w:val="24"/>
                <w:highlight w:val="none"/>
                <w:lang w:eastAsia="zh-CN"/>
              </w:rPr>
              <w:t>年，自</w:t>
            </w:r>
            <w:r>
              <w:rPr>
                <w:rFonts w:hint="eastAsia" w:ascii="仿宋" w:hAnsi="仿宋" w:eastAsia="仿宋" w:cs="仿宋"/>
                <w:bCs/>
                <w:color w:val="auto"/>
                <w:sz w:val="24"/>
                <w:szCs w:val="24"/>
                <w:highlight w:val="none"/>
                <w:lang w:val="en-US" w:eastAsia="zh-CN"/>
              </w:rPr>
              <w:t>采购人</w:t>
            </w:r>
            <w:r>
              <w:rPr>
                <w:rFonts w:hint="eastAsia" w:ascii="仿宋" w:hAnsi="仿宋" w:eastAsia="仿宋" w:cs="仿宋"/>
                <w:bCs/>
                <w:color w:val="auto"/>
                <w:sz w:val="24"/>
                <w:szCs w:val="24"/>
                <w:highlight w:val="none"/>
                <w:lang w:eastAsia="zh-CN"/>
              </w:rPr>
              <w:t>及相关部门总体验收合格之日起计算。如果由于我方责任致使不能验收，此质保期相应顺延。</w:t>
            </w:r>
          </w:p>
        </w:tc>
      </w:tr>
      <w:tr w14:paraId="217DF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1677E23F">
            <w:pPr>
              <w:snapToGrid w:val="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投标有效期</w:t>
            </w:r>
          </w:p>
        </w:tc>
        <w:tc>
          <w:tcPr>
            <w:tcW w:w="3499" w:type="pct"/>
            <w:tcBorders>
              <w:left w:val="single" w:color="auto" w:sz="4" w:space="0"/>
            </w:tcBorders>
            <w:shd w:val="clear" w:color="auto" w:fill="auto"/>
            <w:vAlign w:val="center"/>
          </w:tcPr>
          <w:p w14:paraId="0E7870B2">
            <w:pPr>
              <w:snapToGrid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自投标截止之日90日历日</w:t>
            </w:r>
          </w:p>
        </w:tc>
      </w:tr>
      <w:tr w14:paraId="0909D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1FE8837E">
            <w:pPr>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备注</w:t>
            </w:r>
          </w:p>
        </w:tc>
        <w:tc>
          <w:tcPr>
            <w:tcW w:w="3499" w:type="pct"/>
            <w:tcBorders>
              <w:left w:val="single" w:color="auto" w:sz="4" w:space="0"/>
            </w:tcBorders>
            <w:shd w:val="clear" w:color="auto" w:fill="auto"/>
            <w:vAlign w:val="center"/>
          </w:tcPr>
          <w:p w14:paraId="056CF9DE">
            <w:pPr>
              <w:rPr>
                <w:rFonts w:ascii="仿宋" w:hAnsi="仿宋" w:eastAsia="仿宋" w:cs="仿宋"/>
                <w:bCs/>
                <w:color w:val="auto"/>
                <w:kern w:val="2"/>
                <w:sz w:val="24"/>
                <w:szCs w:val="24"/>
                <w:highlight w:val="none"/>
                <w:lang w:val="en-US" w:eastAsia="zh-CN" w:bidi="ar-SA"/>
              </w:rPr>
            </w:pPr>
          </w:p>
        </w:tc>
      </w:tr>
    </w:tbl>
    <w:p w14:paraId="0AAECBC2">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42A7DDE8">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04841C89">
      <w:pPr>
        <w:pStyle w:val="37"/>
        <w:rPr>
          <w:color w:val="auto"/>
          <w:highlight w:val="none"/>
        </w:rPr>
      </w:pPr>
    </w:p>
    <w:p w14:paraId="45235ABC">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71C7700D">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4AFA75F6">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0433F31C">
      <w:pPr>
        <w:widowControl/>
        <w:shd w:val="clear" w:color="auto" w:fill="FFFFFF"/>
        <w:wordWrap w:val="0"/>
        <w:snapToGrid w:val="0"/>
        <w:spacing w:line="384" w:lineRule="auto"/>
        <w:ind w:firstLine="420"/>
        <w:jc w:val="righ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66E9A015">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br w:type="page"/>
      </w:r>
    </w:p>
    <w:p w14:paraId="65E372EB">
      <w:pPr>
        <w:tabs>
          <w:tab w:val="center" w:pos="4832"/>
          <w:tab w:val="left" w:pos="7140"/>
        </w:tabs>
        <w:jc w:val="center"/>
        <w:outlineLvl w:val="1"/>
        <w:rPr>
          <w:rFonts w:ascii="仿宋" w:hAnsi="仿宋" w:eastAsia="仿宋" w:cs="仿宋"/>
          <w:b/>
          <w:color w:val="auto"/>
          <w:sz w:val="24"/>
          <w:szCs w:val="24"/>
          <w:highlight w:val="none"/>
        </w:rPr>
      </w:pPr>
      <w:bookmarkStart w:id="84" w:name="_Toc17938"/>
      <w:bookmarkStart w:id="85" w:name="_Toc13707"/>
      <w:r>
        <w:rPr>
          <w:rFonts w:hint="eastAsia" w:ascii="仿宋" w:hAnsi="仿宋" w:eastAsia="仿宋" w:cs="仿宋"/>
          <w:b/>
          <w:color w:val="auto"/>
          <w:sz w:val="24"/>
          <w:szCs w:val="24"/>
          <w:highlight w:val="none"/>
        </w:rPr>
        <w:t>二、投标函</w:t>
      </w:r>
      <w:bookmarkEnd w:id="84"/>
      <w:bookmarkEnd w:id="85"/>
    </w:p>
    <w:p w14:paraId="7416A3BD">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4180F53C">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（采购人名称）</w:t>
      </w:r>
    </w:p>
    <w:p w14:paraId="231F7924">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47474B18">
      <w:pPr>
        <w:widowControl/>
        <w:shd w:val="clear" w:color="auto" w:fill="FFFFFF"/>
        <w:snapToGrid w:val="0"/>
        <w:spacing w:line="384" w:lineRule="auto"/>
        <w:ind w:firstLine="42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根据已收到的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项目名称</w:t>
      </w:r>
      <w:r>
        <w:rPr>
          <w:rFonts w:hint="eastAsia" w:ascii="仿宋" w:hAnsi="仿宋" w:eastAsia="仿宋" w:cs="仿宋"/>
          <w:color w:val="auto"/>
          <w:kern w:val="0"/>
          <w:sz w:val="24"/>
          <w:szCs w:val="24"/>
          <w:highlight w:val="none"/>
        </w:rPr>
        <w:t>）的招标文件，遵照《中华人民共和国政府采购法》等有关法律法规的规定，经考察现场和充分研究贵方的招标文件的全部内容后，我方郑重承诺如下：</w:t>
      </w:r>
    </w:p>
    <w:p w14:paraId="57E30557">
      <w:pPr>
        <w:widowControl/>
        <w:shd w:val="clear" w:color="auto" w:fill="FFFFFF"/>
        <w:snapToGrid w:val="0"/>
        <w:spacing w:line="360" w:lineRule="auto"/>
        <w:ind w:firstLine="420"/>
        <w:jc w:val="left"/>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zh-CN"/>
        </w:rPr>
        <w:t xml:space="preserve">、不向项目有关人员及部门赠送礼金礼物、有价证券、回扣以及中介费、介绍费、咨询费等好处费；不为项目有关人员及部门报销应由你方单位或个人支付的费用。 </w:t>
      </w:r>
    </w:p>
    <w:p w14:paraId="00CEADBE">
      <w:pPr>
        <w:widowControl/>
        <w:shd w:val="clear" w:color="auto" w:fill="FFFFFF"/>
        <w:snapToGrid w:val="0"/>
        <w:spacing w:line="360" w:lineRule="auto"/>
        <w:ind w:firstLine="420"/>
        <w:jc w:val="left"/>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zh-CN"/>
        </w:rPr>
        <w:t>、不向项目有关人员及部门提供有可能影响公正的宴请和健身娱乐等活动；不为项目有关人员及部门出国（境）、旅游等提供方便；不为项目有关人员个人装修住房、婚丧嫁娶、配偶子女工作安排等提供好处。</w:t>
      </w:r>
    </w:p>
    <w:p w14:paraId="74B9B536">
      <w:pPr>
        <w:widowControl/>
        <w:shd w:val="clear" w:color="auto" w:fill="FFFFFF"/>
        <w:snapToGrid w:val="0"/>
        <w:spacing w:line="360" w:lineRule="auto"/>
        <w:ind w:firstLine="42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zh-CN"/>
        </w:rPr>
        <w:t xml:space="preserve">、严格遵守《中华人民共和国政府采购法》、《中华人民共和国民法典》等法律法规，诚实守信，合法经营，坚决抵制各种违法违纪行为。 </w:t>
      </w:r>
    </w:p>
    <w:p w14:paraId="1DB9613F">
      <w:pPr>
        <w:widowControl/>
        <w:shd w:val="clear" w:color="auto" w:fill="FFFFFF"/>
        <w:snapToGrid w:val="0"/>
        <w:spacing w:line="360" w:lineRule="auto"/>
        <w:ind w:firstLine="420"/>
        <w:jc w:val="left"/>
        <w:rPr>
          <w:rFonts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rPr>
        <w:t>4、我方所递交的投标文件及有关资料内容完整、真实和准确，且不存在投标人须知前附表规定的投标人不得存在的任何一种情形。</w:t>
      </w:r>
    </w:p>
    <w:p w14:paraId="4A34307B">
      <w:pPr>
        <w:widowControl/>
        <w:shd w:val="clear" w:color="auto" w:fill="FFFFFF"/>
        <w:snapToGrid w:val="0"/>
        <w:spacing w:line="360" w:lineRule="auto"/>
        <w:ind w:firstLine="420"/>
        <w:jc w:val="left"/>
        <w:rPr>
          <w:rFonts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5、本</w:t>
      </w:r>
      <w:r>
        <w:rPr>
          <w:rFonts w:hint="eastAsia" w:ascii="仿宋" w:hAnsi="仿宋" w:eastAsia="仿宋" w:cs="仿宋"/>
          <w:color w:val="auto"/>
          <w:sz w:val="24"/>
          <w:szCs w:val="24"/>
          <w:highlight w:val="none"/>
          <w:shd w:val="clear" w:color="auto" w:fill="FFFFFF" w:themeFill="background1"/>
        </w:rPr>
        <w:t>投标文件</w:t>
      </w:r>
      <w:r>
        <w:rPr>
          <w:rFonts w:hint="eastAsia" w:ascii="仿宋" w:hAnsi="仿宋" w:eastAsia="仿宋" w:cs="仿宋"/>
          <w:color w:val="auto"/>
          <w:kern w:val="0"/>
          <w:sz w:val="24"/>
          <w:szCs w:val="24"/>
          <w:highlight w:val="none"/>
          <w:shd w:val="clear" w:color="auto" w:fill="FFFFFF" w:themeFill="background1"/>
        </w:rPr>
        <w:t>在</w:t>
      </w:r>
      <w:r>
        <w:rPr>
          <w:rFonts w:hint="eastAsia" w:ascii="仿宋" w:hAnsi="仿宋" w:eastAsia="仿宋" w:cs="仿宋"/>
          <w:color w:val="auto"/>
          <w:sz w:val="24"/>
          <w:szCs w:val="24"/>
          <w:highlight w:val="none"/>
          <w:shd w:val="clear" w:color="auto" w:fill="FFFFFF" w:themeFill="background1"/>
        </w:rPr>
        <w:t>招标文件</w:t>
      </w:r>
      <w:r>
        <w:rPr>
          <w:rFonts w:hint="eastAsia" w:ascii="仿宋" w:hAnsi="仿宋" w:eastAsia="仿宋" w:cs="仿宋"/>
          <w:color w:val="auto"/>
          <w:kern w:val="0"/>
          <w:sz w:val="24"/>
          <w:szCs w:val="24"/>
          <w:highlight w:val="none"/>
          <w:shd w:val="clear" w:color="auto" w:fill="FFFFFF" w:themeFill="background1"/>
        </w:rPr>
        <w:t>规定的投标有效期内对我方具有约束力，如果我方在投标有效期内撤销投标，其投标保证金将被贵方没收。</w:t>
      </w:r>
    </w:p>
    <w:p w14:paraId="766BEBCD">
      <w:pPr>
        <w:widowControl/>
        <w:shd w:val="clear" w:color="auto" w:fill="FFFFFF"/>
        <w:snapToGrid w:val="0"/>
        <w:spacing w:line="360" w:lineRule="auto"/>
        <w:ind w:firstLine="42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shd w:val="clear" w:color="auto" w:fill="FFFFFF" w:themeFill="background1"/>
        </w:rPr>
        <w:t>6、</w:t>
      </w:r>
      <w:r>
        <w:rPr>
          <w:rFonts w:hint="eastAsia" w:ascii="仿宋" w:hAnsi="仿宋" w:eastAsia="仿宋" w:cs="仿宋"/>
          <w:color w:val="auto"/>
          <w:kern w:val="0"/>
          <w:sz w:val="24"/>
          <w:szCs w:val="24"/>
          <w:highlight w:val="none"/>
        </w:rPr>
        <w:t>我方已完全理解招标文件的全部内容，并无异议。</w:t>
      </w:r>
    </w:p>
    <w:p w14:paraId="41493F6B">
      <w:pPr>
        <w:widowControl/>
        <w:shd w:val="clear" w:color="auto" w:fill="FFFFFF"/>
        <w:snapToGrid w:val="0"/>
        <w:spacing w:line="360" w:lineRule="auto"/>
        <w:ind w:firstLine="420"/>
        <w:jc w:val="left"/>
        <w:rPr>
          <w:rFonts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7、如我方中标，我方自愿向代理机构支付咨询费，并在合同签订后</w:t>
      </w:r>
      <w:r>
        <w:rPr>
          <w:rFonts w:hint="eastAsia" w:ascii="仿宋" w:hAnsi="仿宋" w:eastAsia="仿宋" w:cs="仿宋"/>
          <w:color w:val="auto"/>
          <w:kern w:val="0"/>
          <w:sz w:val="24"/>
          <w:szCs w:val="24"/>
          <w:highlight w:val="none"/>
          <w:shd w:val="clear" w:color="auto" w:fill="FFFFFF" w:themeFill="background1"/>
          <w:lang w:val="en-US" w:eastAsia="zh-CN"/>
        </w:rPr>
        <w:t>1</w:t>
      </w:r>
      <w:r>
        <w:rPr>
          <w:rFonts w:hint="eastAsia" w:ascii="仿宋" w:hAnsi="仿宋" w:eastAsia="仿宋" w:cs="仿宋"/>
          <w:color w:val="auto"/>
          <w:kern w:val="0"/>
          <w:sz w:val="24"/>
          <w:szCs w:val="24"/>
          <w:highlight w:val="none"/>
          <w:shd w:val="clear" w:color="auto" w:fill="FFFFFF" w:themeFill="background1"/>
        </w:rPr>
        <w:t>个工作日内向采购代理机构提供采购合同原件一份用于采购资料备案工作。</w:t>
      </w:r>
    </w:p>
    <w:p w14:paraId="053776F3">
      <w:pPr>
        <w:widowControl/>
        <w:shd w:val="clear" w:color="auto" w:fill="FFFFFF"/>
        <w:snapToGrid w:val="0"/>
        <w:spacing w:line="360" w:lineRule="auto"/>
        <w:ind w:firstLine="420"/>
        <w:jc w:val="left"/>
        <w:rPr>
          <w:rFonts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8、我方愿意提供贵方可能要求的与采购有关的一切数据或资料，完全理解贵方不一定接受最低投标报价的投标或收到的任何投标。</w:t>
      </w:r>
    </w:p>
    <w:p w14:paraId="09C9651E">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70E2C199">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D61FB9F">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19C41D9B">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798DAE3C">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6E92BEB1">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br w:type="page"/>
      </w:r>
    </w:p>
    <w:p w14:paraId="11DD855B">
      <w:pPr>
        <w:tabs>
          <w:tab w:val="center" w:pos="4832"/>
          <w:tab w:val="left" w:pos="7140"/>
        </w:tabs>
        <w:jc w:val="center"/>
        <w:outlineLvl w:val="1"/>
        <w:rPr>
          <w:rFonts w:hint="eastAsia" w:ascii="仿宋" w:hAnsi="仿宋" w:eastAsia="仿宋" w:cs="仿宋"/>
          <w:b/>
          <w:color w:val="auto"/>
          <w:sz w:val="24"/>
          <w:szCs w:val="24"/>
          <w:highlight w:val="none"/>
        </w:rPr>
      </w:pPr>
      <w:bookmarkStart w:id="86" w:name="_Toc4866"/>
      <w:bookmarkStart w:id="87" w:name="_Toc109921158"/>
      <w:bookmarkStart w:id="88" w:name="_Toc109941765"/>
      <w:bookmarkStart w:id="89" w:name="_Toc130252615"/>
      <w:bookmarkStart w:id="90" w:name="_Toc110707965"/>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、投标价格明细表</w:t>
      </w:r>
      <w:bookmarkEnd w:id="86"/>
      <w:bookmarkEnd w:id="87"/>
      <w:bookmarkEnd w:id="88"/>
      <w:bookmarkEnd w:id="89"/>
      <w:bookmarkEnd w:id="90"/>
    </w:p>
    <w:p w14:paraId="0386B0EF">
      <w:pPr>
        <w:spacing w:line="360" w:lineRule="auto"/>
        <w:jc w:val="left"/>
        <w:rPr>
          <w:rFonts w:hint="eastAsia" w:ascii="仿宋" w:hAnsi="仿宋" w:eastAsia="仿宋" w:cs="仿宋"/>
          <w:color w:val="auto"/>
          <w:sz w:val="24"/>
          <w:szCs w:val="24"/>
          <w:highlight w:val="none"/>
          <w:lang w:eastAsia="zh-CN"/>
        </w:rPr>
      </w:pPr>
    </w:p>
    <w:tbl>
      <w:tblPr>
        <w:tblStyle w:val="38"/>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2"/>
        <w:gridCol w:w="1294"/>
        <w:gridCol w:w="718"/>
        <w:gridCol w:w="950"/>
        <w:gridCol w:w="1348"/>
        <w:gridCol w:w="1032"/>
        <w:gridCol w:w="1051"/>
        <w:gridCol w:w="1032"/>
        <w:gridCol w:w="1032"/>
      </w:tblGrid>
      <w:tr w14:paraId="0450B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443" w:type="pct"/>
            <w:vAlign w:val="center"/>
          </w:tcPr>
          <w:p w14:paraId="2931C7FF">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697" w:type="pct"/>
            <w:vAlign w:val="center"/>
          </w:tcPr>
          <w:p w14:paraId="5571A5E5">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标的名称</w:t>
            </w:r>
          </w:p>
        </w:tc>
        <w:tc>
          <w:tcPr>
            <w:tcW w:w="387" w:type="pct"/>
            <w:vAlign w:val="center"/>
          </w:tcPr>
          <w:p w14:paraId="2EDAE8AE">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品牌</w:t>
            </w:r>
          </w:p>
        </w:tc>
        <w:tc>
          <w:tcPr>
            <w:tcW w:w="512" w:type="pct"/>
            <w:vAlign w:val="center"/>
          </w:tcPr>
          <w:p w14:paraId="1394674B">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制造商</w:t>
            </w:r>
          </w:p>
        </w:tc>
        <w:tc>
          <w:tcPr>
            <w:tcW w:w="726" w:type="pct"/>
            <w:vAlign w:val="center"/>
          </w:tcPr>
          <w:p w14:paraId="0760AA84">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规格型号</w:t>
            </w:r>
          </w:p>
        </w:tc>
        <w:tc>
          <w:tcPr>
            <w:tcW w:w="556" w:type="pct"/>
            <w:vAlign w:val="center"/>
          </w:tcPr>
          <w:p w14:paraId="0EC716C5">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数量</w:t>
            </w:r>
          </w:p>
        </w:tc>
        <w:tc>
          <w:tcPr>
            <w:tcW w:w="564" w:type="pct"/>
            <w:vAlign w:val="center"/>
          </w:tcPr>
          <w:p w14:paraId="7D45A3CE">
            <w:pPr>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单价</w:t>
            </w:r>
            <w:r>
              <w:rPr>
                <w:rFonts w:hint="eastAsia" w:ascii="仿宋" w:hAnsi="仿宋" w:eastAsia="仿宋" w:cs="仿宋"/>
                <w:bCs/>
                <w:color w:val="auto"/>
                <w:sz w:val="24"/>
                <w:szCs w:val="24"/>
                <w:highlight w:val="none"/>
                <w:lang w:eastAsia="zh-CN"/>
              </w:rPr>
              <w:t>（</w:t>
            </w:r>
            <w:r>
              <w:rPr>
                <w:rFonts w:hint="eastAsia" w:ascii="仿宋" w:hAnsi="仿宋" w:eastAsia="仿宋" w:cs="仿宋"/>
                <w:color w:val="auto"/>
                <w:sz w:val="24"/>
                <w:szCs w:val="24"/>
                <w:highlight w:val="none"/>
              </w:rPr>
              <w:t>元</w:t>
            </w:r>
            <w:r>
              <w:rPr>
                <w:rFonts w:hint="eastAsia" w:ascii="仿宋" w:hAnsi="仿宋" w:eastAsia="仿宋" w:cs="仿宋"/>
                <w:bCs/>
                <w:color w:val="auto"/>
                <w:sz w:val="24"/>
                <w:szCs w:val="24"/>
                <w:highlight w:val="none"/>
                <w:lang w:eastAsia="zh-CN"/>
              </w:rPr>
              <w:t>）</w:t>
            </w:r>
          </w:p>
        </w:tc>
        <w:tc>
          <w:tcPr>
            <w:tcW w:w="556" w:type="pct"/>
            <w:vAlign w:val="center"/>
          </w:tcPr>
          <w:p w14:paraId="5E2E4FE1">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小计</w:t>
            </w:r>
          </w:p>
        </w:tc>
        <w:tc>
          <w:tcPr>
            <w:tcW w:w="556" w:type="pct"/>
            <w:vAlign w:val="center"/>
          </w:tcPr>
          <w:p w14:paraId="26486694">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备注</w:t>
            </w:r>
          </w:p>
        </w:tc>
      </w:tr>
      <w:tr w14:paraId="14C8B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3" w:type="pct"/>
            <w:vAlign w:val="center"/>
          </w:tcPr>
          <w:p w14:paraId="5EEFD7BB">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697" w:type="pct"/>
            <w:vAlign w:val="center"/>
          </w:tcPr>
          <w:p w14:paraId="120A899A">
            <w:pPr>
              <w:jc w:val="center"/>
              <w:rPr>
                <w:rFonts w:hint="eastAsia" w:ascii="仿宋" w:hAnsi="仿宋" w:eastAsia="仿宋" w:cs="仿宋"/>
                <w:bCs/>
                <w:color w:val="auto"/>
                <w:sz w:val="24"/>
                <w:szCs w:val="24"/>
                <w:highlight w:val="none"/>
              </w:rPr>
            </w:pPr>
          </w:p>
        </w:tc>
        <w:tc>
          <w:tcPr>
            <w:tcW w:w="387" w:type="pct"/>
            <w:vAlign w:val="center"/>
          </w:tcPr>
          <w:p w14:paraId="2F6DB678">
            <w:pPr>
              <w:jc w:val="center"/>
              <w:rPr>
                <w:rFonts w:hint="eastAsia" w:ascii="仿宋" w:hAnsi="仿宋" w:eastAsia="仿宋" w:cs="仿宋"/>
                <w:bCs/>
                <w:color w:val="auto"/>
                <w:sz w:val="24"/>
                <w:szCs w:val="24"/>
                <w:highlight w:val="none"/>
              </w:rPr>
            </w:pPr>
          </w:p>
        </w:tc>
        <w:tc>
          <w:tcPr>
            <w:tcW w:w="512" w:type="pct"/>
            <w:vAlign w:val="center"/>
          </w:tcPr>
          <w:p w14:paraId="77FB00AD">
            <w:pPr>
              <w:jc w:val="center"/>
              <w:rPr>
                <w:rFonts w:hint="eastAsia" w:ascii="仿宋" w:hAnsi="仿宋" w:eastAsia="仿宋" w:cs="仿宋"/>
                <w:bCs/>
                <w:color w:val="auto"/>
                <w:sz w:val="24"/>
                <w:szCs w:val="24"/>
                <w:highlight w:val="none"/>
              </w:rPr>
            </w:pPr>
          </w:p>
        </w:tc>
        <w:tc>
          <w:tcPr>
            <w:tcW w:w="726" w:type="pct"/>
            <w:vAlign w:val="center"/>
          </w:tcPr>
          <w:p w14:paraId="202F6EFA">
            <w:pPr>
              <w:jc w:val="center"/>
              <w:rPr>
                <w:rFonts w:hint="eastAsia" w:ascii="仿宋" w:hAnsi="仿宋" w:eastAsia="仿宋" w:cs="仿宋"/>
                <w:bCs/>
                <w:color w:val="auto"/>
                <w:sz w:val="24"/>
                <w:szCs w:val="24"/>
                <w:highlight w:val="none"/>
              </w:rPr>
            </w:pPr>
          </w:p>
        </w:tc>
        <w:tc>
          <w:tcPr>
            <w:tcW w:w="556" w:type="pct"/>
            <w:vAlign w:val="center"/>
          </w:tcPr>
          <w:p w14:paraId="7E3C469A">
            <w:pPr>
              <w:jc w:val="center"/>
              <w:rPr>
                <w:rFonts w:hint="eastAsia" w:ascii="仿宋" w:hAnsi="仿宋" w:eastAsia="仿宋" w:cs="仿宋"/>
                <w:bCs/>
                <w:color w:val="auto"/>
                <w:sz w:val="24"/>
                <w:szCs w:val="24"/>
                <w:highlight w:val="none"/>
              </w:rPr>
            </w:pPr>
          </w:p>
        </w:tc>
        <w:tc>
          <w:tcPr>
            <w:tcW w:w="564" w:type="pct"/>
            <w:vAlign w:val="center"/>
          </w:tcPr>
          <w:p w14:paraId="7F2EF75C">
            <w:pPr>
              <w:jc w:val="center"/>
              <w:rPr>
                <w:rFonts w:hint="eastAsia" w:ascii="仿宋" w:hAnsi="仿宋" w:eastAsia="仿宋" w:cs="仿宋"/>
                <w:bCs/>
                <w:color w:val="auto"/>
                <w:sz w:val="24"/>
                <w:szCs w:val="24"/>
                <w:highlight w:val="none"/>
              </w:rPr>
            </w:pPr>
          </w:p>
        </w:tc>
        <w:tc>
          <w:tcPr>
            <w:tcW w:w="556" w:type="pct"/>
            <w:vAlign w:val="center"/>
          </w:tcPr>
          <w:p w14:paraId="3436D38E">
            <w:pPr>
              <w:jc w:val="center"/>
              <w:rPr>
                <w:rFonts w:hint="eastAsia" w:ascii="仿宋" w:hAnsi="仿宋" w:eastAsia="仿宋" w:cs="仿宋"/>
                <w:bCs/>
                <w:color w:val="auto"/>
                <w:sz w:val="24"/>
                <w:szCs w:val="24"/>
                <w:highlight w:val="none"/>
              </w:rPr>
            </w:pPr>
          </w:p>
        </w:tc>
        <w:tc>
          <w:tcPr>
            <w:tcW w:w="556" w:type="pct"/>
            <w:vAlign w:val="center"/>
          </w:tcPr>
          <w:p w14:paraId="5D4CBBD2">
            <w:pPr>
              <w:jc w:val="center"/>
              <w:rPr>
                <w:rFonts w:hint="eastAsia" w:ascii="仿宋" w:hAnsi="仿宋" w:eastAsia="仿宋" w:cs="仿宋"/>
                <w:bCs/>
                <w:color w:val="auto"/>
                <w:sz w:val="24"/>
                <w:szCs w:val="24"/>
                <w:highlight w:val="none"/>
              </w:rPr>
            </w:pPr>
          </w:p>
        </w:tc>
      </w:tr>
      <w:tr w14:paraId="3B3F2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3" w:type="pct"/>
            <w:vAlign w:val="center"/>
          </w:tcPr>
          <w:p w14:paraId="1DF16BF9">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p>
        </w:tc>
        <w:tc>
          <w:tcPr>
            <w:tcW w:w="697" w:type="pct"/>
            <w:vAlign w:val="center"/>
          </w:tcPr>
          <w:p w14:paraId="59F0DB3C">
            <w:pPr>
              <w:jc w:val="center"/>
              <w:rPr>
                <w:rFonts w:hint="eastAsia" w:ascii="仿宋" w:hAnsi="仿宋" w:eastAsia="仿宋" w:cs="仿宋"/>
                <w:bCs/>
                <w:color w:val="auto"/>
                <w:sz w:val="24"/>
                <w:szCs w:val="24"/>
                <w:highlight w:val="none"/>
              </w:rPr>
            </w:pPr>
          </w:p>
        </w:tc>
        <w:tc>
          <w:tcPr>
            <w:tcW w:w="387" w:type="pct"/>
            <w:vAlign w:val="center"/>
          </w:tcPr>
          <w:p w14:paraId="60C81D12">
            <w:pPr>
              <w:jc w:val="center"/>
              <w:rPr>
                <w:rFonts w:hint="eastAsia" w:ascii="仿宋" w:hAnsi="仿宋" w:eastAsia="仿宋" w:cs="仿宋"/>
                <w:bCs/>
                <w:color w:val="auto"/>
                <w:sz w:val="24"/>
                <w:szCs w:val="24"/>
                <w:highlight w:val="none"/>
              </w:rPr>
            </w:pPr>
          </w:p>
        </w:tc>
        <w:tc>
          <w:tcPr>
            <w:tcW w:w="512" w:type="pct"/>
            <w:vAlign w:val="center"/>
          </w:tcPr>
          <w:p w14:paraId="1715DBEC">
            <w:pPr>
              <w:jc w:val="center"/>
              <w:rPr>
                <w:rFonts w:hint="eastAsia" w:ascii="仿宋" w:hAnsi="仿宋" w:eastAsia="仿宋" w:cs="仿宋"/>
                <w:bCs/>
                <w:color w:val="auto"/>
                <w:sz w:val="24"/>
                <w:szCs w:val="24"/>
                <w:highlight w:val="none"/>
              </w:rPr>
            </w:pPr>
          </w:p>
        </w:tc>
        <w:tc>
          <w:tcPr>
            <w:tcW w:w="726" w:type="pct"/>
            <w:vAlign w:val="center"/>
          </w:tcPr>
          <w:p w14:paraId="6D574653">
            <w:pPr>
              <w:jc w:val="center"/>
              <w:rPr>
                <w:rFonts w:hint="eastAsia" w:ascii="仿宋" w:hAnsi="仿宋" w:eastAsia="仿宋" w:cs="仿宋"/>
                <w:bCs/>
                <w:color w:val="auto"/>
                <w:sz w:val="24"/>
                <w:szCs w:val="24"/>
                <w:highlight w:val="none"/>
              </w:rPr>
            </w:pPr>
          </w:p>
        </w:tc>
        <w:tc>
          <w:tcPr>
            <w:tcW w:w="556" w:type="pct"/>
            <w:vAlign w:val="center"/>
          </w:tcPr>
          <w:p w14:paraId="40E5FDEB">
            <w:pPr>
              <w:jc w:val="center"/>
              <w:rPr>
                <w:rFonts w:hint="eastAsia" w:ascii="仿宋" w:hAnsi="仿宋" w:eastAsia="仿宋" w:cs="仿宋"/>
                <w:bCs/>
                <w:color w:val="auto"/>
                <w:sz w:val="24"/>
                <w:szCs w:val="24"/>
                <w:highlight w:val="none"/>
              </w:rPr>
            </w:pPr>
          </w:p>
        </w:tc>
        <w:tc>
          <w:tcPr>
            <w:tcW w:w="564" w:type="pct"/>
            <w:vAlign w:val="center"/>
          </w:tcPr>
          <w:p w14:paraId="6BA63042">
            <w:pPr>
              <w:jc w:val="center"/>
              <w:rPr>
                <w:rFonts w:hint="eastAsia" w:ascii="仿宋" w:hAnsi="仿宋" w:eastAsia="仿宋" w:cs="仿宋"/>
                <w:bCs/>
                <w:color w:val="auto"/>
                <w:sz w:val="24"/>
                <w:szCs w:val="24"/>
                <w:highlight w:val="none"/>
              </w:rPr>
            </w:pPr>
          </w:p>
        </w:tc>
        <w:tc>
          <w:tcPr>
            <w:tcW w:w="556" w:type="pct"/>
            <w:vAlign w:val="center"/>
          </w:tcPr>
          <w:p w14:paraId="6A94224F">
            <w:pPr>
              <w:jc w:val="center"/>
              <w:rPr>
                <w:rFonts w:hint="eastAsia" w:ascii="仿宋" w:hAnsi="仿宋" w:eastAsia="仿宋" w:cs="仿宋"/>
                <w:bCs/>
                <w:color w:val="auto"/>
                <w:sz w:val="24"/>
                <w:szCs w:val="24"/>
                <w:highlight w:val="none"/>
              </w:rPr>
            </w:pPr>
          </w:p>
        </w:tc>
        <w:tc>
          <w:tcPr>
            <w:tcW w:w="556" w:type="pct"/>
            <w:vAlign w:val="center"/>
          </w:tcPr>
          <w:p w14:paraId="67597090">
            <w:pPr>
              <w:jc w:val="center"/>
              <w:rPr>
                <w:rFonts w:hint="eastAsia" w:ascii="仿宋" w:hAnsi="仿宋" w:eastAsia="仿宋" w:cs="仿宋"/>
                <w:bCs/>
                <w:color w:val="auto"/>
                <w:sz w:val="24"/>
                <w:szCs w:val="24"/>
                <w:highlight w:val="none"/>
              </w:rPr>
            </w:pPr>
          </w:p>
        </w:tc>
      </w:tr>
      <w:tr w14:paraId="4DB64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3" w:type="pct"/>
            <w:vAlign w:val="center"/>
          </w:tcPr>
          <w:p w14:paraId="0380A8F3">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p>
        </w:tc>
        <w:tc>
          <w:tcPr>
            <w:tcW w:w="697" w:type="pct"/>
            <w:vAlign w:val="center"/>
          </w:tcPr>
          <w:p w14:paraId="659AA5E2">
            <w:pPr>
              <w:jc w:val="center"/>
              <w:rPr>
                <w:rFonts w:hint="eastAsia" w:ascii="仿宋" w:hAnsi="仿宋" w:eastAsia="仿宋" w:cs="仿宋"/>
                <w:bCs/>
                <w:color w:val="auto"/>
                <w:sz w:val="24"/>
                <w:szCs w:val="24"/>
                <w:highlight w:val="none"/>
              </w:rPr>
            </w:pPr>
          </w:p>
        </w:tc>
        <w:tc>
          <w:tcPr>
            <w:tcW w:w="387" w:type="pct"/>
            <w:vAlign w:val="center"/>
          </w:tcPr>
          <w:p w14:paraId="380F17CD">
            <w:pPr>
              <w:jc w:val="center"/>
              <w:rPr>
                <w:rFonts w:hint="eastAsia" w:ascii="仿宋" w:hAnsi="仿宋" w:eastAsia="仿宋" w:cs="仿宋"/>
                <w:bCs/>
                <w:color w:val="auto"/>
                <w:sz w:val="24"/>
                <w:szCs w:val="24"/>
                <w:highlight w:val="none"/>
              </w:rPr>
            </w:pPr>
          </w:p>
        </w:tc>
        <w:tc>
          <w:tcPr>
            <w:tcW w:w="512" w:type="pct"/>
            <w:vAlign w:val="center"/>
          </w:tcPr>
          <w:p w14:paraId="6BDC5140">
            <w:pPr>
              <w:jc w:val="center"/>
              <w:rPr>
                <w:rFonts w:hint="eastAsia" w:ascii="仿宋" w:hAnsi="仿宋" w:eastAsia="仿宋" w:cs="仿宋"/>
                <w:bCs/>
                <w:color w:val="auto"/>
                <w:sz w:val="24"/>
                <w:szCs w:val="24"/>
                <w:highlight w:val="none"/>
              </w:rPr>
            </w:pPr>
          </w:p>
        </w:tc>
        <w:tc>
          <w:tcPr>
            <w:tcW w:w="726" w:type="pct"/>
            <w:vAlign w:val="center"/>
          </w:tcPr>
          <w:p w14:paraId="6321C910">
            <w:pPr>
              <w:jc w:val="center"/>
              <w:rPr>
                <w:rFonts w:hint="eastAsia" w:ascii="仿宋" w:hAnsi="仿宋" w:eastAsia="仿宋" w:cs="仿宋"/>
                <w:bCs/>
                <w:color w:val="auto"/>
                <w:sz w:val="24"/>
                <w:szCs w:val="24"/>
                <w:highlight w:val="none"/>
              </w:rPr>
            </w:pPr>
          </w:p>
        </w:tc>
        <w:tc>
          <w:tcPr>
            <w:tcW w:w="556" w:type="pct"/>
            <w:vAlign w:val="center"/>
          </w:tcPr>
          <w:p w14:paraId="44673FF1">
            <w:pPr>
              <w:jc w:val="center"/>
              <w:rPr>
                <w:rFonts w:hint="eastAsia" w:ascii="仿宋" w:hAnsi="仿宋" w:eastAsia="仿宋" w:cs="仿宋"/>
                <w:bCs/>
                <w:color w:val="auto"/>
                <w:sz w:val="24"/>
                <w:szCs w:val="24"/>
                <w:highlight w:val="none"/>
              </w:rPr>
            </w:pPr>
          </w:p>
        </w:tc>
        <w:tc>
          <w:tcPr>
            <w:tcW w:w="564" w:type="pct"/>
            <w:vAlign w:val="center"/>
          </w:tcPr>
          <w:p w14:paraId="1978D26F">
            <w:pPr>
              <w:jc w:val="center"/>
              <w:rPr>
                <w:rFonts w:hint="eastAsia" w:ascii="仿宋" w:hAnsi="仿宋" w:eastAsia="仿宋" w:cs="仿宋"/>
                <w:bCs/>
                <w:color w:val="auto"/>
                <w:sz w:val="24"/>
                <w:szCs w:val="24"/>
                <w:highlight w:val="none"/>
              </w:rPr>
            </w:pPr>
          </w:p>
        </w:tc>
        <w:tc>
          <w:tcPr>
            <w:tcW w:w="556" w:type="pct"/>
            <w:vAlign w:val="center"/>
          </w:tcPr>
          <w:p w14:paraId="6BC8919E">
            <w:pPr>
              <w:jc w:val="center"/>
              <w:rPr>
                <w:rFonts w:hint="eastAsia" w:ascii="仿宋" w:hAnsi="仿宋" w:eastAsia="仿宋" w:cs="仿宋"/>
                <w:bCs/>
                <w:color w:val="auto"/>
                <w:sz w:val="24"/>
                <w:szCs w:val="24"/>
                <w:highlight w:val="none"/>
              </w:rPr>
            </w:pPr>
          </w:p>
        </w:tc>
        <w:tc>
          <w:tcPr>
            <w:tcW w:w="556" w:type="pct"/>
            <w:vAlign w:val="center"/>
          </w:tcPr>
          <w:p w14:paraId="3CF82267">
            <w:pPr>
              <w:jc w:val="center"/>
              <w:rPr>
                <w:rFonts w:hint="eastAsia" w:ascii="仿宋" w:hAnsi="仿宋" w:eastAsia="仿宋" w:cs="仿宋"/>
                <w:bCs/>
                <w:color w:val="auto"/>
                <w:sz w:val="24"/>
                <w:szCs w:val="24"/>
                <w:highlight w:val="none"/>
              </w:rPr>
            </w:pPr>
          </w:p>
        </w:tc>
      </w:tr>
      <w:tr w14:paraId="0C382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3" w:type="pct"/>
            <w:vAlign w:val="center"/>
          </w:tcPr>
          <w:p w14:paraId="5F4AD067">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w:t>
            </w:r>
          </w:p>
        </w:tc>
        <w:tc>
          <w:tcPr>
            <w:tcW w:w="697" w:type="pct"/>
            <w:vAlign w:val="center"/>
          </w:tcPr>
          <w:p w14:paraId="1090F5BC">
            <w:pPr>
              <w:jc w:val="center"/>
              <w:rPr>
                <w:rFonts w:hint="eastAsia" w:ascii="仿宋" w:hAnsi="仿宋" w:eastAsia="仿宋" w:cs="仿宋"/>
                <w:bCs/>
                <w:color w:val="auto"/>
                <w:sz w:val="24"/>
                <w:szCs w:val="24"/>
                <w:highlight w:val="none"/>
              </w:rPr>
            </w:pPr>
          </w:p>
        </w:tc>
        <w:tc>
          <w:tcPr>
            <w:tcW w:w="387" w:type="pct"/>
            <w:vAlign w:val="center"/>
          </w:tcPr>
          <w:p w14:paraId="7D599E63">
            <w:pPr>
              <w:jc w:val="center"/>
              <w:rPr>
                <w:rFonts w:hint="eastAsia" w:ascii="仿宋" w:hAnsi="仿宋" w:eastAsia="仿宋" w:cs="仿宋"/>
                <w:bCs/>
                <w:color w:val="auto"/>
                <w:sz w:val="24"/>
                <w:szCs w:val="24"/>
                <w:highlight w:val="none"/>
              </w:rPr>
            </w:pPr>
          </w:p>
        </w:tc>
        <w:tc>
          <w:tcPr>
            <w:tcW w:w="512" w:type="pct"/>
            <w:vAlign w:val="center"/>
          </w:tcPr>
          <w:p w14:paraId="34C17C83">
            <w:pPr>
              <w:jc w:val="center"/>
              <w:rPr>
                <w:rFonts w:hint="eastAsia" w:ascii="仿宋" w:hAnsi="仿宋" w:eastAsia="仿宋" w:cs="仿宋"/>
                <w:bCs/>
                <w:color w:val="auto"/>
                <w:sz w:val="24"/>
                <w:szCs w:val="24"/>
                <w:highlight w:val="none"/>
              </w:rPr>
            </w:pPr>
          </w:p>
        </w:tc>
        <w:tc>
          <w:tcPr>
            <w:tcW w:w="726" w:type="pct"/>
            <w:vAlign w:val="center"/>
          </w:tcPr>
          <w:p w14:paraId="5E51658B">
            <w:pPr>
              <w:jc w:val="center"/>
              <w:rPr>
                <w:rFonts w:hint="eastAsia" w:ascii="仿宋" w:hAnsi="仿宋" w:eastAsia="仿宋" w:cs="仿宋"/>
                <w:bCs/>
                <w:color w:val="auto"/>
                <w:sz w:val="24"/>
                <w:szCs w:val="24"/>
                <w:highlight w:val="none"/>
              </w:rPr>
            </w:pPr>
          </w:p>
        </w:tc>
        <w:tc>
          <w:tcPr>
            <w:tcW w:w="556" w:type="pct"/>
            <w:vAlign w:val="center"/>
          </w:tcPr>
          <w:p w14:paraId="25485329">
            <w:pPr>
              <w:jc w:val="center"/>
              <w:rPr>
                <w:rFonts w:hint="eastAsia" w:ascii="仿宋" w:hAnsi="仿宋" w:eastAsia="仿宋" w:cs="仿宋"/>
                <w:bCs/>
                <w:color w:val="auto"/>
                <w:sz w:val="24"/>
                <w:szCs w:val="24"/>
                <w:highlight w:val="none"/>
              </w:rPr>
            </w:pPr>
          </w:p>
        </w:tc>
        <w:tc>
          <w:tcPr>
            <w:tcW w:w="564" w:type="pct"/>
            <w:vAlign w:val="center"/>
          </w:tcPr>
          <w:p w14:paraId="5E8B11EB">
            <w:pPr>
              <w:jc w:val="center"/>
              <w:rPr>
                <w:rFonts w:hint="eastAsia" w:ascii="仿宋" w:hAnsi="仿宋" w:eastAsia="仿宋" w:cs="仿宋"/>
                <w:bCs/>
                <w:color w:val="auto"/>
                <w:sz w:val="24"/>
                <w:szCs w:val="24"/>
                <w:highlight w:val="none"/>
              </w:rPr>
            </w:pPr>
          </w:p>
        </w:tc>
        <w:tc>
          <w:tcPr>
            <w:tcW w:w="556" w:type="pct"/>
            <w:vAlign w:val="center"/>
          </w:tcPr>
          <w:p w14:paraId="4B7DD0B8">
            <w:pPr>
              <w:jc w:val="center"/>
              <w:rPr>
                <w:rFonts w:hint="eastAsia" w:ascii="仿宋" w:hAnsi="仿宋" w:eastAsia="仿宋" w:cs="仿宋"/>
                <w:bCs/>
                <w:color w:val="auto"/>
                <w:sz w:val="24"/>
                <w:szCs w:val="24"/>
                <w:highlight w:val="none"/>
              </w:rPr>
            </w:pPr>
          </w:p>
        </w:tc>
        <w:tc>
          <w:tcPr>
            <w:tcW w:w="556" w:type="pct"/>
            <w:vAlign w:val="center"/>
          </w:tcPr>
          <w:p w14:paraId="36AB3F44">
            <w:pPr>
              <w:jc w:val="center"/>
              <w:rPr>
                <w:rFonts w:hint="eastAsia" w:ascii="仿宋" w:hAnsi="仿宋" w:eastAsia="仿宋" w:cs="仿宋"/>
                <w:bCs/>
                <w:color w:val="auto"/>
                <w:sz w:val="24"/>
                <w:szCs w:val="24"/>
                <w:highlight w:val="none"/>
              </w:rPr>
            </w:pPr>
          </w:p>
        </w:tc>
      </w:tr>
      <w:tr w14:paraId="7130C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3" w:type="pct"/>
            <w:vAlign w:val="center"/>
          </w:tcPr>
          <w:p w14:paraId="7CFA489C">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p>
        </w:tc>
        <w:tc>
          <w:tcPr>
            <w:tcW w:w="697" w:type="pct"/>
            <w:vAlign w:val="center"/>
          </w:tcPr>
          <w:p w14:paraId="00878B01">
            <w:pPr>
              <w:jc w:val="center"/>
              <w:rPr>
                <w:rFonts w:hint="eastAsia" w:ascii="仿宋" w:hAnsi="仿宋" w:eastAsia="仿宋" w:cs="仿宋"/>
                <w:bCs/>
                <w:color w:val="auto"/>
                <w:sz w:val="24"/>
                <w:szCs w:val="24"/>
                <w:highlight w:val="none"/>
              </w:rPr>
            </w:pPr>
          </w:p>
        </w:tc>
        <w:tc>
          <w:tcPr>
            <w:tcW w:w="387" w:type="pct"/>
            <w:vAlign w:val="center"/>
          </w:tcPr>
          <w:p w14:paraId="7426C826">
            <w:pPr>
              <w:jc w:val="center"/>
              <w:rPr>
                <w:rFonts w:hint="eastAsia" w:ascii="仿宋" w:hAnsi="仿宋" w:eastAsia="仿宋" w:cs="仿宋"/>
                <w:bCs/>
                <w:color w:val="auto"/>
                <w:sz w:val="24"/>
                <w:szCs w:val="24"/>
                <w:highlight w:val="none"/>
              </w:rPr>
            </w:pPr>
          </w:p>
        </w:tc>
        <w:tc>
          <w:tcPr>
            <w:tcW w:w="512" w:type="pct"/>
            <w:vAlign w:val="center"/>
          </w:tcPr>
          <w:p w14:paraId="5F5D8A28">
            <w:pPr>
              <w:jc w:val="center"/>
              <w:rPr>
                <w:rFonts w:hint="eastAsia" w:ascii="仿宋" w:hAnsi="仿宋" w:eastAsia="仿宋" w:cs="仿宋"/>
                <w:bCs/>
                <w:color w:val="auto"/>
                <w:sz w:val="24"/>
                <w:szCs w:val="24"/>
                <w:highlight w:val="none"/>
              </w:rPr>
            </w:pPr>
          </w:p>
        </w:tc>
        <w:tc>
          <w:tcPr>
            <w:tcW w:w="726" w:type="pct"/>
            <w:vAlign w:val="center"/>
          </w:tcPr>
          <w:p w14:paraId="61C61127">
            <w:pPr>
              <w:jc w:val="center"/>
              <w:rPr>
                <w:rFonts w:hint="eastAsia" w:ascii="仿宋" w:hAnsi="仿宋" w:eastAsia="仿宋" w:cs="仿宋"/>
                <w:bCs/>
                <w:color w:val="auto"/>
                <w:sz w:val="24"/>
                <w:szCs w:val="24"/>
                <w:highlight w:val="none"/>
              </w:rPr>
            </w:pPr>
          </w:p>
        </w:tc>
        <w:tc>
          <w:tcPr>
            <w:tcW w:w="556" w:type="pct"/>
            <w:vAlign w:val="center"/>
          </w:tcPr>
          <w:p w14:paraId="38061DB7">
            <w:pPr>
              <w:jc w:val="center"/>
              <w:rPr>
                <w:rFonts w:hint="eastAsia" w:ascii="仿宋" w:hAnsi="仿宋" w:eastAsia="仿宋" w:cs="仿宋"/>
                <w:bCs/>
                <w:color w:val="auto"/>
                <w:sz w:val="24"/>
                <w:szCs w:val="24"/>
                <w:highlight w:val="none"/>
              </w:rPr>
            </w:pPr>
          </w:p>
        </w:tc>
        <w:tc>
          <w:tcPr>
            <w:tcW w:w="564" w:type="pct"/>
            <w:vAlign w:val="center"/>
          </w:tcPr>
          <w:p w14:paraId="21FB1BDD">
            <w:pPr>
              <w:jc w:val="center"/>
              <w:rPr>
                <w:rFonts w:hint="eastAsia" w:ascii="仿宋" w:hAnsi="仿宋" w:eastAsia="仿宋" w:cs="仿宋"/>
                <w:bCs/>
                <w:color w:val="auto"/>
                <w:sz w:val="24"/>
                <w:szCs w:val="24"/>
                <w:highlight w:val="none"/>
              </w:rPr>
            </w:pPr>
          </w:p>
        </w:tc>
        <w:tc>
          <w:tcPr>
            <w:tcW w:w="556" w:type="pct"/>
            <w:vAlign w:val="center"/>
          </w:tcPr>
          <w:p w14:paraId="4AC38DFA">
            <w:pPr>
              <w:jc w:val="center"/>
              <w:rPr>
                <w:rFonts w:hint="eastAsia" w:ascii="仿宋" w:hAnsi="仿宋" w:eastAsia="仿宋" w:cs="仿宋"/>
                <w:bCs/>
                <w:color w:val="auto"/>
                <w:sz w:val="24"/>
                <w:szCs w:val="24"/>
                <w:highlight w:val="none"/>
              </w:rPr>
            </w:pPr>
          </w:p>
        </w:tc>
        <w:tc>
          <w:tcPr>
            <w:tcW w:w="556" w:type="pct"/>
            <w:vAlign w:val="center"/>
          </w:tcPr>
          <w:p w14:paraId="20DED560">
            <w:pPr>
              <w:jc w:val="center"/>
              <w:rPr>
                <w:rFonts w:hint="eastAsia" w:ascii="仿宋" w:hAnsi="仿宋" w:eastAsia="仿宋" w:cs="仿宋"/>
                <w:bCs/>
                <w:color w:val="auto"/>
                <w:sz w:val="24"/>
                <w:szCs w:val="24"/>
                <w:highlight w:val="none"/>
              </w:rPr>
            </w:pPr>
          </w:p>
        </w:tc>
      </w:tr>
      <w:tr w14:paraId="649FB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3" w:type="pct"/>
            <w:vAlign w:val="center"/>
          </w:tcPr>
          <w:p w14:paraId="41D693B2">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p>
        </w:tc>
        <w:tc>
          <w:tcPr>
            <w:tcW w:w="697" w:type="pct"/>
            <w:vAlign w:val="center"/>
          </w:tcPr>
          <w:p w14:paraId="2FDA6546">
            <w:pPr>
              <w:jc w:val="center"/>
              <w:rPr>
                <w:rFonts w:hint="eastAsia" w:ascii="仿宋" w:hAnsi="仿宋" w:eastAsia="仿宋" w:cs="仿宋"/>
                <w:bCs/>
                <w:color w:val="auto"/>
                <w:sz w:val="24"/>
                <w:szCs w:val="24"/>
                <w:highlight w:val="none"/>
              </w:rPr>
            </w:pPr>
          </w:p>
        </w:tc>
        <w:tc>
          <w:tcPr>
            <w:tcW w:w="387" w:type="pct"/>
            <w:vAlign w:val="center"/>
          </w:tcPr>
          <w:p w14:paraId="04F8DEF3">
            <w:pPr>
              <w:jc w:val="center"/>
              <w:rPr>
                <w:rFonts w:hint="eastAsia" w:ascii="仿宋" w:hAnsi="仿宋" w:eastAsia="仿宋" w:cs="仿宋"/>
                <w:bCs/>
                <w:color w:val="auto"/>
                <w:sz w:val="24"/>
                <w:szCs w:val="24"/>
                <w:highlight w:val="none"/>
              </w:rPr>
            </w:pPr>
          </w:p>
        </w:tc>
        <w:tc>
          <w:tcPr>
            <w:tcW w:w="512" w:type="pct"/>
            <w:vAlign w:val="center"/>
          </w:tcPr>
          <w:p w14:paraId="274A9DC4">
            <w:pPr>
              <w:jc w:val="center"/>
              <w:rPr>
                <w:rFonts w:hint="eastAsia" w:ascii="仿宋" w:hAnsi="仿宋" w:eastAsia="仿宋" w:cs="仿宋"/>
                <w:bCs/>
                <w:color w:val="auto"/>
                <w:sz w:val="24"/>
                <w:szCs w:val="24"/>
                <w:highlight w:val="none"/>
              </w:rPr>
            </w:pPr>
          </w:p>
        </w:tc>
        <w:tc>
          <w:tcPr>
            <w:tcW w:w="726" w:type="pct"/>
            <w:vAlign w:val="center"/>
          </w:tcPr>
          <w:p w14:paraId="30AC98EA">
            <w:pPr>
              <w:jc w:val="center"/>
              <w:rPr>
                <w:rFonts w:hint="eastAsia" w:ascii="仿宋" w:hAnsi="仿宋" w:eastAsia="仿宋" w:cs="仿宋"/>
                <w:bCs/>
                <w:color w:val="auto"/>
                <w:sz w:val="24"/>
                <w:szCs w:val="24"/>
                <w:highlight w:val="none"/>
              </w:rPr>
            </w:pPr>
          </w:p>
        </w:tc>
        <w:tc>
          <w:tcPr>
            <w:tcW w:w="556" w:type="pct"/>
            <w:vAlign w:val="center"/>
          </w:tcPr>
          <w:p w14:paraId="5FCF1B94">
            <w:pPr>
              <w:jc w:val="center"/>
              <w:rPr>
                <w:rFonts w:hint="eastAsia" w:ascii="仿宋" w:hAnsi="仿宋" w:eastAsia="仿宋" w:cs="仿宋"/>
                <w:bCs/>
                <w:color w:val="auto"/>
                <w:sz w:val="24"/>
                <w:szCs w:val="24"/>
                <w:highlight w:val="none"/>
              </w:rPr>
            </w:pPr>
          </w:p>
        </w:tc>
        <w:tc>
          <w:tcPr>
            <w:tcW w:w="564" w:type="pct"/>
            <w:vAlign w:val="center"/>
          </w:tcPr>
          <w:p w14:paraId="09300349">
            <w:pPr>
              <w:jc w:val="center"/>
              <w:rPr>
                <w:rFonts w:hint="eastAsia" w:ascii="仿宋" w:hAnsi="仿宋" w:eastAsia="仿宋" w:cs="仿宋"/>
                <w:bCs/>
                <w:color w:val="auto"/>
                <w:sz w:val="24"/>
                <w:szCs w:val="24"/>
                <w:highlight w:val="none"/>
              </w:rPr>
            </w:pPr>
          </w:p>
        </w:tc>
        <w:tc>
          <w:tcPr>
            <w:tcW w:w="556" w:type="pct"/>
            <w:vAlign w:val="center"/>
          </w:tcPr>
          <w:p w14:paraId="1EBFE1F5">
            <w:pPr>
              <w:jc w:val="center"/>
              <w:rPr>
                <w:rFonts w:hint="eastAsia" w:ascii="仿宋" w:hAnsi="仿宋" w:eastAsia="仿宋" w:cs="仿宋"/>
                <w:bCs/>
                <w:color w:val="auto"/>
                <w:sz w:val="24"/>
                <w:szCs w:val="24"/>
                <w:highlight w:val="none"/>
              </w:rPr>
            </w:pPr>
          </w:p>
        </w:tc>
        <w:tc>
          <w:tcPr>
            <w:tcW w:w="556" w:type="pct"/>
            <w:vAlign w:val="center"/>
          </w:tcPr>
          <w:p w14:paraId="106B3133">
            <w:pPr>
              <w:jc w:val="center"/>
              <w:rPr>
                <w:rFonts w:hint="eastAsia" w:ascii="仿宋" w:hAnsi="仿宋" w:eastAsia="仿宋" w:cs="仿宋"/>
                <w:bCs/>
                <w:color w:val="auto"/>
                <w:sz w:val="24"/>
                <w:szCs w:val="24"/>
                <w:highlight w:val="none"/>
              </w:rPr>
            </w:pPr>
          </w:p>
        </w:tc>
      </w:tr>
      <w:tr w14:paraId="273AA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trPr>
        <w:tc>
          <w:tcPr>
            <w:tcW w:w="3887" w:type="pct"/>
            <w:gridSpan w:val="7"/>
            <w:vAlign w:val="center"/>
          </w:tcPr>
          <w:p w14:paraId="402A0B1B">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合计</w:t>
            </w:r>
          </w:p>
        </w:tc>
        <w:tc>
          <w:tcPr>
            <w:tcW w:w="556" w:type="pct"/>
            <w:vAlign w:val="center"/>
          </w:tcPr>
          <w:p w14:paraId="7FDD65A2">
            <w:pPr>
              <w:jc w:val="center"/>
              <w:rPr>
                <w:rFonts w:hint="eastAsia" w:ascii="仿宋" w:hAnsi="仿宋" w:eastAsia="仿宋" w:cs="仿宋"/>
                <w:bCs/>
                <w:color w:val="auto"/>
                <w:sz w:val="24"/>
                <w:szCs w:val="24"/>
                <w:highlight w:val="none"/>
              </w:rPr>
            </w:pPr>
          </w:p>
        </w:tc>
        <w:tc>
          <w:tcPr>
            <w:tcW w:w="556" w:type="pct"/>
            <w:vAlign w:val="center"/>
          </w:tcPr>
          <w:p w14:paraId="79DC6793">
            <w:pPr>
              <w:jc w:val="center"/>
              <w:rPr>
                <w:rFonts w:hint="eastAsia" w:ascii="仿宋" w:hAnsi="仿宋" w:eastAsia="仿宋" w:cs="仿宋"/>
                <w:bCs/>
                <w:color w:val="auto"/>
                <w:sz w:val="24"/>
                <w:szCs w:val="24"/>
                <w:highlight w:val="none"/>
              </w:rPr>
            </w:pPr>
          </w:p>
        </w:tc>
      </w:tr>
    </w:tbl>
    <w:p w14:paraId="3CC37DEB">
      <w:pPr>
        <w:spacing w:line="360" w:lineRule="auto"/>
        <w:jc w:val="left"/>
        <w:rPr>
          <w:rFonts w:hint="eastAsia" w:ascii="仿宋" w:hAnsi="仿宋" w:eastAsia="仿宋" w:cs="仿宋"/>
          <w:color w:val="auto"/>
          <w:sz w:val="24"/>
          <w:szCs w:val="24"/>
          <w:highlight w:val="none"/>
        </w:rPr>
      </w:pPr>
    </w:p>
    <w:p w14:paraId="3B7B5DB5">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63FEBE7F">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Cs/>
          <w:color w:val="auto"/>
          <w:sz w:val="24"/>
          <w:szCs w:val="24"/>
          <w:highlight w:val="none"/>
        </w:rPr>
        <w:t>标的名称</w:t>
      </w:r>
      <w:r>
        <w:rPr>
          <w:rFonts w:hint="eastAsia" w:ascii="仿宋" w:hAnsi="仿宋" w:eastAsia="仿宋" w:cs="仿宋"/>
          <w:color w:val="auto"/>
          <w:sz w:val="24"/>
          <w:szCs w:val="24"/>
          <w:highlight w:val="none"/>
        </w:rPr>
        <w:t>和数量应按照第四章“技术标准和要求”内容填写。</w:t>
      </w:r>
    </w:p>
    <w:p w14:paraId="7C930C91">
      <w:pPr>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kern w:val="0"/>
          <w:sz w:val="24"/>
          <w:szCs w:val="24"/>
          <w:highlight w:val="none"/>
        </w:rPr>
        <w:t>投标价格应包括投标人履行本项目合同（如果中标）所必须的所有成本费用</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人工</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采购、仓储、保险</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运输、</w:t>
      </w:r>
      <w:r>
        <w:rPr>
          <w:rFonts w:hint="eastAsia" w:ascii="仿宋" w:hAnsi="仿宋" w:eastAsia="仿宋" w:cs="仿宋"/>
          <w:color w:val="auto"/>
          <w:kern w:val="0"/>
          <w:sz w:val="24"/>
          <w:szCs w:val="24"/>
          <w:highlight w:val="none"/>
          <w:lang w:val="en-US" w:eastAsia="zh-CN"/>
        </w:rPr>
        <w:t>安装、调试、</w:t>
      </w:r>
      <w:r>
        <w:rPr>
          <w:rFonts w:hint="eastAsia" w:ascii="仿宋" w:hAnsi="仿宋" w:eastAsia="仿宋" w:cs="仿宋"/>
          <w:color w:val="auto"/>
          <w:kern w:val="0"/>
          <w:sz w:val="24"/>
          <w:szCs w:val="24"/>
          <w:highlight w:val="none"/>
        </w:rPr>
        <w:t>培训、技术文档编制</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质保、售后服务等）</w:t>
      </w:r>
      <w:r>
        <w:rPr>
          <w:rFonts w:hint="eastAsia" w:ascii="仿宋" w:hAnsi="仿宋" w:eastAsia="仿宋" w:cs="仿宋"/>
          <w:color w:val="auto"/>
          <w:kern w:val="0"/>
          <w:sz w:val="24"/>
          <w:szCs w:val="24"/>
          <w:highlight w:val="none"/>
        </w:rPr>
        <w:t>和中标人应承担的一切税费</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包括但不</w:t>
      </w:r>
      <w:r>
        <w:rPr>
          <w:rFonts w:hint="eastAsia" w:ascii="仿宋" w:hAnsi="仿宋" w:eastAsia="仿宋" w:cs="仿宋"/>
          <w:color w:val="auto"/>
          <w:kern w:val="0"/>
          <w:sz w:val="24"/>
          <w:szCs w:val="24"/>
          <w:highlight w:val="none"/>
        </w:rPr>
        <w:t>；未列和没有填写的项目费用，采购人将视为已包括在投标价格中。</w:t>
      </w:r>
    </w:p>
    <w:p w14:paraId="7DDD179D">
      <w:pPr>
        <w:spacing w:line="360" w:lineRule="auto"/>
        <w:jc w:val="left"/>
        <w:rPr>
          <w:rFonts w:hint="eastAsia" w:ascii="仿宋" w:hAnsi="仿宋" w:eastAsia="仿宋" w:cs="仿宋"/>
          <w:color w:val="auto"/>
          <w:kern w:val="0"/>
          <w:sz w:val="24"/>
          <w:szCs w:val="24"/>
          <w:highlight w:val="none"/>
        </w:rPr>
      </w:pPr>
    </w:p>
    <w:p w14:paraId="24D3CC29">
      <w:pPr>
        <w:spacing w:line="360" w:lineRule="auto"/>
        <w:jc w:val="left"/>
        <w:rPr>
          <w:rFonts w:hint="eastAsia" w:ascii="仿宋" w:hAnsi="仿宋" w:eastAsia="仿宋" w:cs="仿宋"/>
          <w:color w:val="auto"/>
          <w:kern w:val="0"/>
          <w:sz w:val="24"/>
          <w:szCs w:val="24"/>
          <w:highlight w:val="none"/>
        </w:rPr>
      </w:pPr>
    </w:p>
    <w:p w14:paraId="35B48729">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7CCBFE3A">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6D94A8E0">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521A263">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54AAE0E4">
      <w:pPr>
        <w:pStyle w:val="37"/>
        <w:rPr>
          <w:color w:val="auto"/>
          <w:highlight w:val="none"/>
        </w:rPr>
      </w:pPr>
    </w:p>
    <w:p w14:paraId="30BAA12B">
      <w:pPr>
        <w:widowControl/>
        <w:shd w:val="clear" w:color="auto" w:fill="FFFFFF"/>
        <w:wordWrap w:val="0"/>
        <w:snapToGrid w:val="0"/>
        <w:spacing w:line="384" w:lineRule="auto"/>
        <w:ind w:firstLine="420"/>
        <w:jc w:val="right"/>
        <w:rPr>
          <w:rFonts w:ascii="仿宋" w:hAnsi="仿宋" w:eastAsia="仿宋" w:cs="仿宋"/>
          <w:color w:val="auto"/>
          <w:kern w:val="0"/>
          <w:sz w:val="24"/>
          <w:szCs w:val="24"/>
          <w:highlight w:val="none"/>
        </w:rPr>
      </w:pPr>
    </w:p>
    <w:p w14:paraId="78427B30">
      <w:pPr>
        <w:tabs>
          <w:tab w:val="center" w:pos="4832"/>
          <w:tab w:val="left" w:pos="7140"/>
        </w:tabs>
        <w:jc w:val="center"/>
        <w:outlineLvl w:val="1"/>
        <w:rPr>
          <w:rFonts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br w:type="page"/>
      </w:r>
      <w:bookmarkStart w:id="91" w:name="_Toc110707968"/>
      <w:bookmarkStart w:id="92" w:name="_Toc109921161"/>
      <w:bookmarkStart w:id="93" w:name="_Toc109941768"/>
      <w:bookmarkStart w:id="94" w:name="_Toc17089"/>
      <w:bookmarkStart w:id="95" w:name="_Toc27046"/>
      <w:bookmarkStart w:id="96" w:name="_Toc130252618"/>
      <w:bookmarkStart w:id="97" w:name="_Toc30686"/>
      <w:r>
        <w:rPr>
          <w:rFonts w:hint="eastAsia" w:ascii="仿宋" w:hAnsi="仿宋" w:eastAsia="仿宋" w:cs="仿宋"/>
          <w:b/>
          <w:color w:val="auto"/>
          <w:sz w:val="24"/>
          <w:szCs w:val="24"/>
          <w:highlight w:val="none"/>
          <w:lang w:val="en-US" w:eastAsia="zh-CN"/>
        </w:rPr>
        <w:t>四</w:t>
      </w:r>
      <w:r>
        <w:rPr>
          <w:rFonts w:hint="eastAsia" w:ascii="仿宋" w:hAnsi="仿宋" w:eastAsia="仿宋" w:cs="仿宋"/>
          <w:b/>
          <w:color w:val="auto"/>
          <w:sz w:val="24"/>
          <w:szCs w:val="24"/>
          <w:highlight w:val="none"/>
        </w:rPr>
        <w:t>、商务条款偏离表</w:t>
      </w:r>
      <w:bookmarkEnd w:id="91"/>
      <w:bookmarkEnd w:id="92"/>
      <w:bookmarkEnd w:id="93"/>
      <w:bookmarkEnd w:id="94"/>
      <w:bookmarkEnd w:id="95"/>
      <w:bookmarkEnd w:id="96"/>
      <w:bookmarkEnd w:id="97"/>
    </w:p>
    <w:p w14:paraId="0162C82C">
      <w:pPr>
        <w:rPr>
          <w:rFonts w:ascii="仿宋" w:hAnsi="仿宋" w:eastAsia="仿宋" w:cs="仿宋"/>
          <w:color w:val="auto"/>
          <w:highlight w:val="none"/>
        </w:rPr>
      </w:pPr>
    </w:p>
    <w:tbl>
      <w:tblPr>
        <w:tblStyle w:val="38"/>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6"/>
        <w:gridCol w:w="2070"/>
        <w:gridCol w:w="2052"/>
        <w:gridCol w:w="2126"/>
        <w:gridCol w:w="1985"/>
      </w:tblGrid>
      <w:tr w14:paraId="0E905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06" w:type="dxa"/>
            <w:vAlign w:val="center"/>
          </w:tcPr>
          <w:p w14:paraId="349C7B33">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2070" w:type="dxa"/>
            <w:vAlign w:val="center"/>
          </w:tcPr>
          <w:p w14:paraId="0F1E5F1F">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招标文件条目号</w:t>
            </w:r>
          </w:p>
        </w:tc>
        <w:tc>
          <w:tcPr>
            <w:tcW w:w="2052" w:type="dxa"/>
            <w:vAlign w:val="center"/>
          </w:tcPr>
          <w:p w14:paraId="67FDA229">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招标文件的商务条款</w:t>
            </w:r>
          </w:p>
        </w:tc>
        <w:tc>
          <w:tcPr>
            <w:tcW w:w="2126" w:type="dxa"/>
            <w:vAlign w:val="center"/>
          </w:tcPr>
          <w:p w14:paraId="699A4DED">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投标文件的商务条款</w:t>
            </w:r>
          </w:p>
        </w:tc>
        <w:tc>
          <w:tcPr>
            <w:tcW w:w="1985" w:type="dxa"/>
            <w:vAlign w:val="center"/>
          </w:tcPr>
          <w:p w14:paraId="66C62B63">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说明</w:t>
            </w:r>
          </w:p>
        </w:tc>
      </w:tr>
      <w:tr w14:paraId="2BA8B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50775C28">
            <w:pPr>
              <w:jc w:val="center"/>
              <w:rPr>
                <w:rFonts w:ascii="仿宋" w:hAnsi="仿宋" w:eastAsia="仿宋" w:cs="仿宋"/>
                <w:b/>
                <w:bCs/>
                <w:color w:val="auto"/>
                <w:sz w:val="24"/>
                <w:szCs w:val="24"/>
                <w:highlight w:val="none"/>
              </w:rPr>
            </w:pPr>
          </w:p>
        </w:tc>
        <w:tc>
          <w:tcPr>
            <w:tcW w:w="2070" w:type="dxa"/>
          </w:tcPr>
          <w:p w14:paraId="4F035DCD">
            <w:pPr>
              <w:jc w:val="center"/>
              <w:rPr>
                <w:rFonts w:ascii="仿宋" w:hAnsi="仿宋" w:eastAsia="仿宋" w:cs="仿宋"/>
                <w:b/>
                <w:bCs/>
                <w:color w:val="auto"/>
                <w:sz w:val="24"/>
                <w:szCs w:val="24"/>
                <w:highlight w:val="none"/>
              </w:rPr>
            </w:pPr>
          </w:p>
        </w:tc>
        <w:tc>
          <w:tcPr>
            <w:tcW w:w="2052" w:type="dxa"/>
          </w:tcPr>
          <w:p w14:paraId="3E127D70">
            <w:pPr>
              <w:jc w:val="center"/>
              <w:rPr>
                <w:rFonts w:ascii="仿宋" w:hAnsi="仿宋" w:eastAsia="仿宋" w:cs="仿宋"/>
                <w:b/>
                <w:bCs/>
                <w:color w:val="auto"/>
                <w:sz w:val="24"/>
                <w:szCs w:val="24"/>
                <w:highlight w:val="none"/>
              </w:rPr>
            </w:pPr>
          </w:p>
        </w:tc>
        <w:tc>
          <w:tcPr>
            <w:tcW w:w="2126" w:type="dxa"/>
          </w:tcPr>
          <w:p w14:paraId="3370CB8C">
            <w:pPr>
              <w:jc w:val="center"/>
              <w:rPr>
                <w:rFonts w:ascii="仿宋" w:hAnsi="仿宋" w:eastAsia="仿宋" w:cs="仿宋"/>
                <w:b/>
                <w:bCs/>
                <w:color w:val="auto"/>
                <w:sz w:val="24"/>
                <w:szCs w:val="24"/>
                <w:highlight w:val="none"/>
              </w:rPr>
            </w:pPr>
          </w:p>
        </w:tc>
        <w:tc>
          <w:tcPr>
            <w:tcW w:w="1985" w:type="dxa"/>
          </w:tcPr>
          <w:p w14:paraId="6D1F016C">
            <w:pPr>
              <w:jc w:val="center"/>
              <w:rPr>
                <w:rFonts w:ascii="仿宋" w:hAnsi="仿宋" w:eastAsia="仿宋" w:cs="仿宋"/>
                <w:b/>
                <w:bCs/>
                <w:color w:val="auto"/>
                <w:sz w:val="24"/>
                <w:szCs w:val="24"/>
                <w:highlight w:val="none"/>
              </w:rPr>
            </w:pPr>
          </w:p>
        </w:tc>
      </w:tr>
      <w:tr w14:paraId="3F839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1FBDB120">
            <w:pPr>
              <w:jc w:val="center"/>
              <w:rPr>
                <w:rFonts w:ascii="仿宋" w:hAnsi="仿宋" w:eastAsia="仿宋" w:cs="仿宋"/>
                <w:b/>
                <w:bCs/>
                <w:color w:val="auto"/>
                <w:sz w:val="24"/>
                <w:szCs w:val="24"/>
                <w:highlight w:val="none"/>
              </w:rPr>
            </w:pPr>
          </w:p>
        </w:tc>
        <w:tc>
          <w:tcPr>
            <w:tcW w:w="2070" w:type="dxa"/>
          </w:tcPr>
          <w:p w14:paraId="04F79203">
            <w:pPr>
              <w:jc w:val="center"/>
              <w:rPr>
                <w:rFonts w:ascii="仿宋" w:hAnsi="仿宋" w:eastAsia="仿宋" w:cs="仿宋"/>
                <w:b/>
                <w:bCs/>
                <w:color w:val="auto"/>
                <w:sz w:val="24"/>
                <w:szCs w:val="24"/>
                <w:highlight w:val="none"/>
              </w:rPr>
            </w:pPr>
          </w:p>
        </w:tc>
        <w:tc>
          <w:tcPr>
            <w:tcW w:w="2052" w:type="dxa"/>
          </w:tcPr>
          <w:p w14:paraId="6CCFBB30">
            <w:pPr>
              <w:jc w:val="center"/>
              <w:rPr>
                <w:rFonts w:ascii="仿宋" w:hAnsi="仿宋" w:eastAsia="仿宋" w:cs="仿宋"/>
                <w:b/>
                <w:bCs/>
                <w:color w:val="auto"/>
                <w:sz w:val="24"/>
                <w:szCs w:val="24"/>
                <w:highlight w:val="none"/>
              </w:rPr>
            </w:pPr>
          </w:p>
        </w:tc>
        <w:tc>
          <w:tcPr>
            <w:tcW w:w="2126" w:type="dxa"/>
          </w:tcPr>
          <w:p w14:paraId="1E4FDFEB">
            <w:pPr>
              <w:jc w:val="center"/>
              <w:rPr>
                <w:rFonts w:ascii="仿宋" w:hAnsi="仿宋" w:eastAsia="仿宋" w:cs="仿宋"/>
                <w:b/>
                <w:bCs/>
                <w:color w:val="auto"/>
                <w:sz w:val="24"/>
                <w:szCs w:val="24"/>
                <w:highlight w:val="none"/>
              </w:rPr>
            </w:pPr>
          </w:p>
        </w:tc>
        <w:tc>
          <w:tcPr>
            <w:tcW w:w="1985" w:type="dxa"/>
          </w:tcPr>
          <w:p w14:paraId="202FD2B3">
            <w:pPr>
              <w:jc w:val="center"/>
              <w:rPr>
                <w:rFonts w:ascii="仿宋" w:hAnsi="仿宋" w:eastAsia="仿宋" w:cs="仿宋"/>
                <w:b/>
                <w:bCs/>
                <w:color w:val="auto"/>
                <w:sz w:val="24"/>
                <w:szCs w:val="24"/>
                <w:highlight w:val="none"/>
              </w:rPr>
            </w:pPr>
          </w:p>
        </w:tc>
      </w:tr>
      <w:tr w14:paraId="4992E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39343520">
            <w:pPr>
              <w:jc w:val="center"/>
              <w:rPr>
                <w:rFonts w:ascii="仿宋" w:hAnsi="仿宋" w:eastAsia="仿宋" w:cs="仿宋"/>
                <w:b/>
                <w:bCs/>
                <w:color w:val="auto"/>
                <w:sz w:val="24"/>
                <w:szCs w:val="24"/>
                <w:highlight w:val="none"/>
              </w:rPr>
            </w:pPr>
          </w:p>
        </w:tc>
        <w:tc>
          <w:tcPr>
            <w:tcW w:w="2070" w:type="dxa"/>
          </w:tcPr>
          <w:p w14:paraId="44B384CD">
            <w:pPr>
              <w:jc w:val="center"/>
              <w:rPr>
                <w:rFonts w:ascii="仿宋" w:hAnsi="仿宋" w:eastAsia="仿宋" w:cs="仿宋"/>
                <w:b/>
                <w:bCs/>
                <w:color w:val="auto"/>
                <w:sz w:val="24"/>
                <w:szCs w:val="24"/>
                <w:highlight w:val="none"/>
              </w:rPr>
            </w:pPr>
          </w:p>
        </w:tc>
        <w:tc>
          <w:tcPr>
            <w:tcW w:w="2052" w:type="dxa"/>
          </w:tcPr>
          <w:p w14:paraId="49690099">
            <w:pPr>
              <w:jc w:val="center"/>
              <w:rPr>
                <w:rFonts w:ascii="仿宋" w:hAnsi="仿宋" w:eastAsia="仿宋" w:cs="仿宋"/>
                <w:b/>
                <w:bCs/>
                <w:color w:val="auto"/>
                <w:sz w:val="24"/>
                <w:szCs w:val="24"/>
                <w:highlight w:val="none"/>
              </w:rPr>
            </w:pPr>
          </w:p>
        </w:tc>
        <w:tc>
          <w:tcPr>
            <w:tcW w:w="2126" w:type="dxa"/>
          </w:tcPr>
          <w:p w14:paraId="6BD872CB">
            <w:pPr>
              <w:jc w:val="center"/>
              <w:rPr>
                <w:rFonts w:ascii="仿宋" w:hAnsi="仿宋" w:eastAsia="仿宋" w:cs="仿宋"/>
                <w:b/>
                <w:bCs/>
                <w:color w:val="auto"/>
                <w:sz w:val="24"/>
                <w:szCs w:val="24"/>
                <w:highlight w:val="none"/>
              </w:rPr>
            </w:pPr>
          </w:p>
        </w:tc>
        <w:tc>
          <w:tcPr>
            <w:tcW w:w="1985" w:type="dxa"/>
          </w:tcPr>
          <w:p w14:paraId="3206220B">
            <w:pPr>
              <w:jc w:val="center"/>
              <w:rPr>
                <w:rFonts w:ascii="仿宋" w:hAnsi="仿宋" w:eastAsia="仿宋" w:cs="仿宋"/>
                <w:b/>
                <w:bCs/>
                <w:color w:val="auto"/>
                <w:sz w:val="24"/>
                <w:szCs w:val="24"/>
                <w:highlight w:val="none"/>
              </w:rPr>
            </w:pPr>
          </w:p>
        </w:tc>
      </w:tr>
      <w:tr w14:paraId="3EC4D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150C956B">
            <w:pPr>
              <w:jc w:val="center"/>
              <w:rPr>
                <w:rFonts w:ascii="仿宋" w:hAnsi="仿宋" w:eastAsia="仿宋" w:cs="仿宋"/>
                <w:b/>
                <w:bCs/>
                <w:color w:val="auto"/>
                <w:sz w:val="24"/>
                <w:szCs w:val="24"/>
                <w:highlight w:val="none"/>
              </w:rPr>
            </w:pPr>
          </w:p>
        </w:tc>
        <w:tc>
          <w:tcPr>
            <w:tcW w:w="2070" w:type="dxa"/>
          </w:tcPr>
          <w:p w14:paraId="029E056F">
            <w:pPr>
              <w:jc w:val="center"/>
              <w:rPr>
                <w:rFonts w:ascii="仿宋" w:hAnsi="仿宋" w:eastAsia="仿宋" w:cs="仿宋"/>
                <w:b/>
                <w:bCs/>
                <w:color w:val="auto"/>
                <w:sz w:val="24"/>
                <w:szCs w:val="24"/>
                <w:highlight w:val="none"/>
              </w:rPr>
            </w:pPr>
          </w:p>
        </w:tc>
        <w:tc>
          <w:tcPr>
            <w:tcW w:w="2052" w:type="dxa"/>
          </w:tcPr>
          <w:p w14:paraId="7FDA3284">
            <w:pPr>
              <w:jc w:val="center"/>
              <w:rPr>
                <w:rFonts w:ascii="仿宋" w:hAnsi="仿宋" w:eastAsia="仿宋" w:cs="仿宋"/>
                <w:b/>
                <w:bCs/>
                <w:color w:val="auto"/>
                <w:sz w:val="24"/>
                <w:szCs w:val="24"/>
                <w:highlight w:val="none"/>
              </w:rPr>
            </w:pPr>
          </w:p>
        </w:tc>
        <w:tc>
          <w:tcPr>
            <w:tcW w:w="2126" w:type="dxa"/>
          </w:tcPr>
          <w:p w14:paraId="31E53C58">
            <w:pPr>
              <w:jc w:val="center"/>
              <w:rPr>
                <w:rFonts w:ascii="仿宋" w:hAnsi="仿宋" w:eastAsia="仿宋" w:cs="仿宋"/>
                <w:b/>
                <w:bCs/>
                <w:color w:val="auto"/>
                <w:sz w:val="24"/>
                <w:szCs w:val="24"/>
                <w:highlight w:val="none"/>
              </w:rPr>
            </w:pPr>
          </w:p>
        </w:tc>
        <w:tc>
          <w:tcPr>
            <w:tcW w:w="1985" w:type="dxa"/>
          </w:tcPr>
          <w:p w14:paraId="1B966EF7">
            <w:pPr>
              <w:jc w:val="center"/>
              <w:rPr>
                <w:rFonts w:ascii="仿宋" w:hAnsi="仿宋" w:eastAsia="仿宋" w:cs="仿宋"/>
                <w:b/>
                <w:bCs/>
                <w:color w:val="auto"/>
                <w:sz w:val="24"/>
                <w:szCs w:val="24"/>
                <w:highlight w:val="none"/>
              </w:rPr>
            </w:pPr>
          </w:p>
        </w:tc>
      </w:tr>
      <w:tr w14:paraId="71586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3051945C">
            <w:pPr>
              <w:jc w:val="center"/>
              <w:rPr>
                <w:rFonts w:ascii="仿宋" w:hAnsi="仿宋" w:eastAsia="仿宋" w:cs="仿宋"/>
                <w:b/>
                <w:bCs/>
                <w:color w:val="auto"/>
                <w:sz w:val="24"/>
                <w:szCs w:val="24"/>
                <w:highlight w:val="none"/>
              </w:rPr>
            </w:pPr>
          </w:p>
        </w:tc>
        <w:tc>
          <w:tcPr>
            <w:tcW w:w="2070" w:type="dxa"/>
          </w:tcPr>
          <w:p w14:paraId="374C833B">
            <w:pPr>
              <w:jc w:val="center"/>
              <w:rPr>
                <w:rFonts w:ascii="仿宋" w:hAnsi="仿宋" w:eastAsia="仿宋" w:cs="仿宋"/>
                <w:b/>
                <w:bCs/>
                <w:color w:val="auto"/>
                <w:sz w:val="24"/>
                <w:szCs w:val="24"/>
                <w:highlight w:val="none"/>
              </w:rPr>
            </w:pPr>
          </w:p>
        </w:tc>
        <w:tc>
          <w:tcPr>
            <w:tcW w:w="2052" w:type="dxa"/>
          </w:tcPr>
          <w:p w14:paraId="1DF8036B">
            <w:pPr>
              <w:jc w:val="center"/>
              <w:rPr>
                <w:rFonts w:ascii="仿宋" w:hAnsi="仿宋" w:eastAsia="仿宋" w:cs="仿宋"/>
                <w:b/>
                <w:bCs/>
                <w:color w:val="auto"/>
                <w:sz w:val="24"/>
                <w:szCs w:val="24"/>
                <w:highlight w:val="none"/>
              </w:rPr>
            </w:pPr>
          </w:p>
        </w:tc>
        <w:tc>
          <w:tcPr>
            <w:tcW w:w="2126" w:type="dxa"/>
          </w:tcPr>
          <w:p w14:paraId="1B447AA1">
            <w:pPr>
              <w:jc w:val="center"/>
              <w:rPr>
                <w:rFonts w:ascii="仿宋" w:hAnsi="仿宋" w:eastAsia="仿宋" w:cs="仿宋"/>
                <w:b/>
                <w:bCs/>
                <w:color w:val="auto"/>
                <w:sz w:val="24"/>
                <w:szCs w:val="24"/>
                <w:highlight w:val="none"/>
              </w:rPr>
            </w:pPr>
          </w:p>
        </w:tc>
        <w:tc>
          <w:tcPr>
            <w:tcW w:w="1985" w:type="dxa"/>
          </w:tcPr>
          <w:p w14:paraId="2DC73C01">
            <w:pPr>
              <w:jc w:val="center"/>
              <w:rPr>
                <w:rFonts w:ascii="仿宋" w:hAnsi="仿宋" w:eastAsia="仿宋" w:cs="仿宋"/>
                <w:b/>
                <w:bCs/>
                <w:color w:val="auto"/>
                <w:sz w:val="24"/>
                <w:szCs w:val="24"/>
                <w:highlight w:val="none"/>
              </w:rPr>
            </w:pPr>
          </w:p>
        </w:tc>
      </w:tr>
    </w:tbl>
    <w:p w14:paraId="49012061">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注：投标人商务条款有差异的，则在此表中列明实际响应的内容提要并加以说明，以便查对。无差异说明表示完全响应。</w:t>
      </w:r>
    </w:p>
    <w:p w14:paraId="3003BD03">
      <w:pPr>
        <w:spacing w:line="360" w:lineRule="auto"/>
        <w:jc w:val="left"/>
        <w:rPr>
          <w:rFonts w:ascii="仿宋" w:hAnsi="仿宋" w:eastAsia="仿宋" w:cs="仿宋"/>
          <w:color w:val="auto"/>
          <w:sz w:val="24"/>
          <w:szCs w:val="24"/>
          <w:highlight w:val="none"/>
        </w:rPr>
      </w:pPr>
    </w:p>
    <w:p w14:paraId="5EF2B85F">
      <w:pPr>
        <w:spacing w:line="360" w:lineRule="auto"/>
        <w:jc w:val="left"/>
        <w:rPr>
          <w:rFonts w:ascii="仿宋" w:hAnsi="仿宋" w:eastAsia="仿宋" w:cs="仿宋"/>
          <w:color w:val="auto"/>
          <w:sz w:val="24"/>
          <w:szCs w:val="24"/>
          <w:highlight w:val="none"/>
        </w:rPr>
      </w:pPr>
    </w:p>
    <w:p w14:paraId="18D89416">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77066243">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175E88AC">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4FA24E3">
      <w:pPr>
        <w:widowControl/>
        <w:shd w:val="clear" w:color="auto" w:fill="FFFFFF"/>
        <w:wordWrap w:val="0"/>
        <w:snapToGrid w:val="0"/>
        <w:spacing w:line="384" w:lineRule="auto"/>
        <w:ind w:firstLine="420"/>
        <w:jc w:val="righ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300F4448">
      <w:pPr>
        <w:rPr>
          <w:rFonts w:ascii="仿宋" w:hAnsi="仿宋" w:eastAsia="仿宋" w:cs="仿宋"/>
          <w:color w:val="auto"/>
          <w:sz w:val="24"/>
          <w:szCs w:val="24"/>
          <w:highlight w:val="none"/>
        </w:rPr>
      </w:pPr>
      <w:r>
        <w:rPr>
          <w:rFonts w:hint="eastAsia" w:ascii="仿宋" w:hAnsi="仿宋" w:eastAsia="仿宋" w:cs="仿宋"/>
          <w:b/>
          <w:bCs/>
          <w:color w:val="auto"/>
          <w:kern w:val="36"/>
          <w:sz w:val="24"/>
          <w:szCs w:val="24"/>
          <w:highlight w:val="none"/>
        </w:rPr>
        <w:br w:type="page"/>
      </w:r>
    </w:p>
    <w:p w14:paraId="5700CD52">
      <w:pPr>
        <w:widowControl/>
        <w:jc w:val="left"/>
        <w:rPr>
          <w:rFonts w:ascii="仿宋" w:hAnsi="仿宋" w:eastAsia="仿宋" w:cs="仿宋"/>
          <w:color w:val="auto"/>
          <w:sz w:val="24"/>
          <w:szCs w:val="24"/>
          <w:highlight w:val="none"/>
        </w:rPr>
      </w:pPr>
    </w:p>
    <w:p w14:paraId="171E0C6B">
      <w:pPr>
        <w:tabs>
          <w:tab w:val="center" w:pos="4832"/>
          <w:tab w:val="left" w:pos="7140"/>
        </w:tabs>
        <w:jc w:val="center"/>
        <w:outlineLvl w:val="1"/>
        <w:rPr>
          <w:rFonts w:ascii="仿宋" w:hAnsi="仿宋" w:eastAsia="仿宋" w:cs="仿宋"/>
          <w:b/>
          <w:color w:val="auto"/>
          <w:sz w:val="24"/>
          <w:szCs w:val="24"/>
          <w:highlight w:val="none"/>
        </w:rPr>
      </w:pPr>
      <w:bookmarkStart w:id="98" w:name="_Toc130252617"/>
      <w:bookmarkStart w:id="99" w:name="_Toc110707967"/>
      <w:bookmarkStart w:id="100" w:name="_Toc6958"/>
      <w:bookmarkStart w:id="101" w:name="_Toc109941767"/>
      <w:bookmarkStart w:id="102" w:name="_Toc109921160"/>
      <w:bookmarkStart w:id="103" w:name="_Toc27420"/>
      <w:bookmarkStart w:id="104" w:name="_Toc2642"/>
      <w:r>
        <w:rPr>
          <w:rFonts w:hint="eastAsia" w:ascii="仿宋" w:hAnsi="仿宋" w:eastAsia="仿宋" w:cs="仿宋"/>
          <w:b/>
          <w:color w:val="auto"/>
          <w:sz w:val="24"/>
          <w:szCs w:val="24"/>
          <w:highlight w:val="none"/>
          <w:lang w:val="en-US" w:eastAsia="zh-CN"/>
        </w:rPr>
        <w:t>五</w:t>
      </w:r>
      <w:r>
        <w:rPr>
          <w:rFonts w:hint="eastAsia" w:ascii="仿宋" w:hAnsi="仿宋" w:eastAsia="仿宋" w:cs="仿宋"/>
          <w:b/>
          <w:color w:val="auto"/>
          <w:sz w:val="24"/>
          <w:szCs w:val="24"/>
          <w:highlight w:val="none"/>
        </w:rPr>
        <w:t>、技术条款偏离表</w:t>
      </w:r>
      <w:bookmarkEnd w:id="98"/>
      <w:bookmarkEnd w:id="99"/>
      <w:bookmarkEnd w:id="100"/>
      <w:bookmarkEnd w:id="101"/>
      <w:bookmarkEnd w:id="102"/>
      <w:bookmarkEnd w:id="103"/>
      <w:bookmarkEnd w:id="104"/>
    </w:p>
    <w:tbl>
      <w:tblPr>
        <w:tblStyle w:val="38"/>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6"/>
        <w:gridCol w:w="2070"/>
        <w:gridCol w:w="2052"/>
        <w:gridCol w:w="2126"/>
        <w:gridCol w:w="1985"/>
      </w:tblGrid>
      <w:tr w14:paraId="732E8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06" w:type="dxa"/>
            <w:vAlign w:val="center"/>
          </w:tcPr>
          <w:p w14:paraId="3640345F">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2070" w:type="dxa"/>
            <w:vAlign w:val="center"/>
          </w:tcPr>
          <w:p w14:paraId="6838F4AE">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招标文件条目号</w:t>
            </w:r>
          </w:p>
        </w:tc>
        <w:tc>
          <w:tcPr>
            <w:tcW w:w="2052" w:type="dxa"/>
            <w:vAlign w:val="center"/>
          </w:tcPr>
          <w:p w14:paraId="520E867D">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招标文件的技术条款</w:t>
            </w:r>
          </w:p>
        </w:tc>
        <w:tc>
          <w:tcPr>
            <w:tcW w:w="2126" w:type="dxa"/>
            <w:vAlign w:val="center"/>
          </w:tcPr>
          <w:p w14:paraId="3F0CCEE5">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投标文件的技术条款</w:t>
            </w:r>
          </w:p>
        </w:tc>
        <w:tc>
          <w:tcPr>
            <w:tcW w:w="1985" w:type="dxa"/>
            <w:vAlign w:val="center"/>
          </w:tcPr>
          <w:p w14:paraId="5A5D33F0">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说明</w:t>
            </w:r>
          </w:p>
        </w:tc>
      </w:tr>
      <w:tr w14:paraId="661DC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3D432912">
            <w:pPr>
              <w:jc w:val="center"/>
              <w:rPr>
                <w:rFonts w:ascii="仿宋" w:hAnsi="仿宋" w:eastAsia="仿宋" w:cs="仿宋"/>
                <w:b/>
                <w:bCs/>
                <w:color w:val="auto"/>
                <w:sz w:val="24"/>
                <w:szCs w:val="24"/>
                <w:highlight w:val="none"/>
              </w:rPr>
            </w:pPr>
          </w:p>
        </w:tc>
        <w:tc>
          <w:tcPr>
            <w:tcW w:w="2070" w:type="dxa"/>
          </w:tcPr>
          <w:p w14:paraId="097A5DB8">
            <w:pPr>
              <w:jc w:val="center"/>
              <w:rPr>
                <w:rFonts w:ascii="仿宋" w:hAnsi="仿宋" w:eastAsia="仿宋" w:cs="仿宋"/>
                <w:b/>
                <w:bCs/>
                <w:color w:val="auto"/>
                <w:sz w:val="24"/>
                <w:szCs w:val="24"/>
                <w:highlight w:val="none"/>
              </w:rPr>
            </w:pPr>
          </w:p>
        </w:tc>
        <w:tc>
          <w:tcPr>
            <w:tcW w:w="2052" w:type="dxa"/>
          </w:tcPr>
          <w:p w14:paraId="4CF621FE">
            <w:pPr>
              <w:jc w:val="center"/>
              <w:rPr>
                <w:rFonts w:ascii="仿宋" w:hAnsi="仿宋" w:eastAsia="仿宋" w:cs="仿宋"/>
                <w:b/>
                <w:bCs/>
                <w:color w:val="auto"/>
                <w:sz w:val="24"/>
                <w:szCs w:val="24"/>
                <w:highlight w:val="none"/>
              </w:rPr>
            </w:pPr>
          </w:p>
        </w:tc>
        <w:tc>
          <w:tcPr>
            <w:tcW w:w="2126" w:type="dxa"/>
          </w:tcPr>
          <w:p w14:paraId="6FC4A5FF">
            <w:pPr>
              <w:jc w:val="center"/>
              <w:rPr>
                <w:rFonts w:ascii="仿宋" w:hAnsi="仿宋" w:eastAsia="仿宋" w:cs="仿宋"/>
                <w:b/>
                <w:bCs/>
                <w:color w:val="auto"/>
                <w:sz w:val="24"/>
                <w:szCs w:val="24"/>
                <w:highlight w:val="none"/>
              </w:rPr>
            </w:pPr>
          </w:p>
        </w:tc>
        <w:tc>
          <w:tcPr>
            <w:tcW w:w="1985" w:type="dxa"/>
          </w:tcPr>
          <w:p w14:paraId="6B88D602">
            <w:pPr>
              <w:jc w:val="center"/>
              <w:rPr>
                <w:rFonts w:ascii="仿宋" w:hAnsi="仿宋" w:eastAsia="仿宋" w:cs="仿宋"/>
                <w:b/>
                <w:bCs/>
                <w:color w:val="auto"/>
                <w:sz w:val="24"/>
                <w:szCs w:val="24"/>
                <w:highlight w:val="none"/>
              </w:rPr>
            </w:pPr>
          </w:p>
        </w:tc>
      </w:tr>
      <w:tr w14:paraId="45BF6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4EE941D8">
            <w:pPr>
              <w:jc w:val="center"/>
              <w:rPr>
                <w:rFonts w:ascii="仿宋" w:hAnsi="仿宋" w:eastAsia="仿宋" w:cs="仿宋"/>
                <w:b/>
                <w:bCs/>
                <w:color w:val="auto"/>
                <w:sz w:val="24"/>
                <w:szCs w:val="24"/>
                <w:highlight w:val="none"/>
              </w:rPr>
            </w:pPr>
          </w:p>
        </w:tc>
        <w:tc>
          <w:tcPr>
            <w:tcW w:w="2070" w:type="dxa"/>
          </w:tcPr>
          <w:p w14:paraId="2BAD935D">
            <w:pPr>
              <w:jc w:val="center"/>
              <w:rPr>
                <w:rFonts w:ascii="仿宋" w:hAnsi="仿宋" w:eastAsia="仿宋" w:cs="仿宋"/>
                <w:b/>
                <w:bCs/>
                <w:color w:val="auto"/>
                <w:sz w:val="24"/>
                <w:szCs w:val="24"/>
                <w:highlight w:val="none"/>
              </w:rPr>
            </w:pPr>
          </w:p>
        </w:tc>
        <w:tc>
          <w:tcPr>
            <w:tcW w:w="2052" w:type="dxa"/>
          </w:tcPr>
          <w:p w14:paraId="1DD567B7">
            <w:pPr>
              <w:jc w:val="center"/>
              <w:rPr>
                <w:rFonts w:ascii="仿宋" w:hAnsi="仿宋" w:eastAsia="仿宋" w:cs="仿宋"/>
                <w:b/>
                <w:bCs/>
                <w:color w:val="auto"/>
                <w:sz w:val="24"/>
                <w:szCs w:val="24"/>
                <w:highlight w:val="none"/>
              </w:rPr>
            </w:pPr>
          </w:p>
        </w:tc>
        <w:tc>
          <w:tcPr>
            <w:tcW w:w="2126" w:type="dxa"/>
          </w:tcPr>
          <w:p w14:paraId="54BBBB46">
            <w:pPr>
              <w:jc w:val="center"/>
              <w:rPr>
                <w:rFonts w:ascii="仿宋" w:hAnsi="仿宋" w:eastAsia="仿宋" w:cs="仿宋"/>
                <w:b/>
                <w:bCs/>
                <w:color w:val="auto"/>
                <w:sz w:val="24"/>
                <w:szCs w:val="24"/>
                <w:highlight w:val="none"/>
              </w:rPr>
            </w:pPr>
          </w:p>
        </w:tc>
        <w:tc>
          <w:tcPr>
            <w:tcW w:w="1985" w:type="dxa"/>
          </w:tcPr>
          <w:p w14:paraId="35FC40E3">
            <w:pPr>
              <w:jc w:val="center"/>
              <w:rPr>
                <w:rFonts w:ascii="仿宋" w:hAnsi="仿宋" w:eastAsia="仿宋" w:cs="仿宋"/>
                <w:b/>
                <w:bCs/>
                <w:color w:val="auto"/>
                <w:sz w:val="24"/>
                <w:szCs w:val="24"/>
                <w:highlight w:val="none"/>
              </w:rPr>
            </w:pPr>
          </w:p>
        </w:tc>
      </w:tr>
      <w:tr w14:paraId="03679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64563316">
            <w:pPr>
              <w:jc w:val="center"/>
              <w:rPr>
                <w:rFonts w:ascii="仿宋" w:hAnsi="仿宋" w:eastAsia="仿宋" w:cs="仿宋"/>
                <w:b/>
                <w:bCs/>
                <w:color w:val="auto"/>
                <w:sz w:val="24"/>
                <w:szCs w:val="24"/>
                <w:highlight w:val="none"/>
              </w:rPr>
            </w:pPr>
          </w:p>
        </w:tc>
        <w:tc>
          <w:tcPr>
            <w:tcW w:w="2070" w:type="dxa"/>
          </w:tcPr>
          <w:p w14:paraId="764B1A3B">
            <w:pPr>
              <w:jc w:val="center"/>
              <w:rPr>
                <w:rFonts w:ascii="仿宋" w:hAnsi="仿宋" w:eastAsia="仿宋" w:cs="仿宋"/>
                <w:b/>
                <w:bCs/>
                <w:color w:val="auto"/>
                <w:sz w:val="24"/>
                <w:szCs w:val="24"/>
                <w:highlight w:val="none"/>
              </w:rPr>
            </w:pPr>
          </w:p>
        </w:tc>
        <w:tc>
          <w:tcPr>
            <w:tcW w:w="2052" w:type="dxa"/>
          </w:tcPr>
          <w:p w14:paraId="5CC0AA24">
            <w:pPr>
              <w:jc w:val="center"/>
              <w:rPr>
                <w:rFonts w:ascii="仿宋" w:hAnsi="仿宋" w:eastAsia="仿宋" w:cs="仿宋"/>
                <w:b/>
                <w:bCs/>
                <w:color w:val="auto"/>
                <w:sz w:val="24"/>
                <w:szCs w:val="24"/>
                <w:highlight w:val="none"/>
              </w:rPr>
            </w:pPr>
          </w:p>
        </w:tc>
        <w:tc>
          <w:tcPr>
            <w:tcW w:w="2126" w:type="dxa"/>
          </w:tcPr>
          <w:p w14:paraId="4A5FD38B">
            <w:pPr>
              <w:jc w:val="center"/>
              <w:rPr>
                <w:rFonts w:ascii="仿宋" w:hAnsi="仿宋" w:eastAsia="仿宋" w:cs="仿宋"/>
                <w:b/>
                <w:bCs/>
                <w:color w:val="auto"/>
                <w:sz w:val="24"/>
                <w:szCs w:val="24"/>
                <w:highlight w:val="none"/>
              </w:rPr>
            </w:pPr>
          </w:p>
        </w:tc>
        <w:tc>
          <w:tcPr>
            <w:tcW w:w="1985" w:type="dxa"/>
          </w:tcPr>
          <w:p w14:paraId="4EACF583">
            <w:pPr>
              <w:jc w:val="center"/>
              <w:rPr>
                <w:rFonts w:ascii="仿宋" w:hAnsi="仿宋" w:eastAsia="仿宋" w:cs="仿宋"/>
                <w:b/>
                <w:bCs/>
                <w:color w:val="auto"/>
                <w:sz w:val="24"/>
                <w:szCs w:val="24"/>
                <w:highlight w:val="none"/>
              </w:rPr>
            </w:pPr>
          </w:p>
        </w:tc>
      </w:tr>
      <w:tr w14:paraId="630AE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6B0C7DA4">
            <w:pPr>
              <w:jc w:val="center"/>
              <w:rPr>
                <w:rFonts w:ascii="仿宋" w:hAnsi="仿宋" w:eastAsia="仿宋" w:cs="仿宋"/>
                <w:b/>
                <w:bCs/>
                <w:color w:val="auto"/>
                <w:sz w:val="24"/>
                <w:szCs w:val="24"/>
                <w:highlight w:val="none"/>
              </w:rPr>
            </w:pPr>
          </w:p>
        </w:tc>
        <w:tc>
          <w:tcPr>
            <w:tcW w:w="2070" w:type="dxa"/>
          </w:tcPr>
          <w:p w14:paraId="0DA7AD72">
            <w:pPr>
              <w:jc w:val="center"/>
              <w:rPr>
                <w:rFonts w:ascii="仿宋" w:hAnsi="仿宋" w:eastAsia="仿宋" w:cs="仿宋"/>
                <w:b/>
                <w:bCs/>
                <w:color w:val="auto"/>
                <w:sz w:val="24"/>
                <w:szCs w:val="24"/>
                <w:highlight w:val="none"/>
              </w:rPr>
            </w:pPr>
          </w:p>
        </w:tc>
        <w:tc>
          <w:tcPr>
            <w:tcW w:w="2052" w:type="dxa"/>
          </w:tcPr>
          <w:p w14:paraId="54E4C0B9">
            <w:pPr>
              <w:jc w:val="center"/>
              <w:rPr>
                <w:rFonts w:ascii="仿宋" w:hAnsi="仿宋" w:eastAsia="仿宋" w:cs="仿宋"/>
                <w:b/>
                <w:bCs/>
                <w:color w:val="auto"/>
                <w:sz w:val="24"/>
                <w:szCs w:val="24"/>
                <w:highlight w:val="none"/>
              </w:rPr>
            </w:pPr>
          </w:p>
        </w:tc>
        <w:tc>
          <w:tcPr>
            <w:tcW w:w="2126" w:type="dxa"/>
          </w:tcPr>
          <w:p w14:paraId="2E4D53FA">
            <w:pPr>
              <w:jc w:val="center"/>
              <w:rPr>
                <w:rFonts w:ascii="仿宋" w:hAnsi="仿宋" w:eastAsia="仿宋" w:cs="仿宋"/>
                <w:b/>
                <w:bCs/>
                <w:color w:val="auto"/>
                <w:sz w:val="24"/>
                <w:szCs w:val="24"/>
                <w:highlight w:val="none"/>
              </w:rPr>
            </w:pPr>
          </w:p>
        </w:tc>
        <w:tc>
          <w:tcPr>
            <w:tcW w:w="1985" w:type="dxa"/>
          </w:tcPr>
          <w:p w14:paraId="1DBC592F">
            <w:pPr>
              <w:jc w:val="center"/>
              <w:rPr>
                <w:rFonts w:ascii="仿宋" w:hAnsi="仿宋" w:eastAsia="仿宋" w:cs="仿宋"/>
                <w:b/>
                <w:bCs/>
                <w:color w:val="auto"/>
                <w:sz w:val="24"/>
                <w:szCs w:val="24"/>
                <w:highlight w:val="none"/>
              </w:rPr>
            </w:pPr>
          </w:p>
        </w:tc>
      </w:tr>
      <w:tr w14:paraId="2B5BA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5A2584E5">
            <w:pPr>
              <w:jc w:val="center"/>
              <w:rPr>
                <w:rFonts w:ascii="仿宋" w:hAnsi="仿宋" w:eastAsia="仿宋" w:cs="仿宋"/>
                <w:b/>
                <w:bCs/>
                <w:color w:val="auto"/>
                <w:sz w:val="24"/>
                <w:szCs w:val="24"/>
                <w:highlight w:val="none"/>
              </w:rPr>
            </w:pPr>
          </w:p>
        </w:tc>
        <w:tc>
          <w:tcPr>
            <w:tcW w:w="2070" w:type="dxa"/>
          </w:tcPr>
          <w:p w14:paraId="34366E97">
            <w:pPr>
              <w:jc w:val="center"/>
              <w:rPr>
                <w:rFonts w:ascii="仿宋" w:hAnsi="仿宋" w:eastAsia="仿宋" w:cs="仿宋"/>
                <w:b/>
                <w:bCs/>
                <w:color w:val="auto"/>
                <w:sz w:val="24"/>
                <w:szCs w:val="24"/>
                <w:highlight w:val="none"/>
              </w:rPr>
            </w:pPr>
          </w:p>
        </w:tc>
        <w:tc>
          <w:tcPr>
            <w:tcW w:w="2052" w:type="dxa"/>
          </w:tcPr>
          <w:p w14:paraId="4A996F5B">
            <w:pPr>
              <w:jc w:val="center"/>
              <w:rPr>
                <w:rFonts w:ascii="仿宋" w:hAnsi="仿宋" w:eastAsia="仿宋" w:cs="仿宋"/>
                <w:b/>
                <w:bCs/>
                <w:color w:val="auto"/>
                <w:sz w:val="24"/>
                <w:szCs w:val="24"/>
                <w:highlight w:val="none"/>
              </w:rPr>
            </w:pPr>
          </w:p>
        </w:tc>
        <w:tc>
          <w:tcPr>
            <w:tcW w:w="2126" w:type="dxa"/>
          </w:tcPr>
          <w:p w14:paraId="7F17B445">
            <w:pPr>
              <w:jc w:val="center"/>
              <w:rPr>
                <w:rFonts w:ascii="仿宋" w:hAnsi="仿宋" w:eastAsia="仿宋" w:cs="仿宋"/>
                <w:b/>
                <w:bCs/>
                <w:color w:val="auto"/>
                <w:sz w:val="24"/>
                <w:szCs w:val="24"/>
                <w:highlight w:val="none"/>
              </w:rPr>
            </w:pPr>
          </w:p>
        </w:tc>
        <w:tc>
          <w:tcPr>
            <w:tcW w:w="1985" w:type="dxa"/>
          </w:tcPr>
          <w:p w14:paraId="3D5DEF29">
            <w:pPr>
              <w:jc w:val="center"/>
              <w:rPr>
                <w:rFonts w:ascii="仿宋" w:hAnsi="仿宋" w:eastAsia="仿宋" w:cs="仿宋"/>
                <w:b/>
                <w:bCs/>
                <w:color w:val="auto"/>
                <w:sz w:val="24"/>
                <w:szCs w:val="24"/>
                <w:highlight w:val="none"/>
              </w:rPr>
            </w:pPr>
          </w:p>
        </w:tc>
      </w:tr>
    </w:tbl>
    <w:p w14:paraId="300AB9CE">
      <w:pPr>
        <w:rPr>
          <w:rFonts w:ascii="仿宋" w:hAnsi="仿宋" w:eastAsia="仿宋" w:cs="仿宋"/>
          <w:color w:val="auto"/>
          <w:highlight w:val="none"/>
        </w:rPr>
      </w:pPr>
    </w:p>
    <w:p w14:paraId="487C44D8">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注：投标人技术条款有差异的，则在此表中列明实际响应的内容提要并加以说明，以便查对。无差异说明表示完全响应。</w:t>
      </w:r>
    </w:p>
    <w:p w14:paraId="23E59122">
      <w:pPr>
        <w:spacing w:line="360" w:lineRule="auto"/>
        <w:ind w:firstLine="475" w:firstLineChars="198"/>
        <w:jc w:val="left"/>
        <w:rPr>
          <w:rFonts w:ascii="仿宋" w:hAnsi="仿宋" w:eastAsia="仿宋" w:cs="仿宋"/>
          <w:color w:val="auto"/>
          <w:sz w:val="24"/>
          <w:szCs w:val="24"/>
          <w:highlight w:val="none"/>
        </w:rPr>
      </w:pPr>
    </w:p>
    <w:p w14:paraId="2024D39E">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1B4CEB14">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5BA73140">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41FBD574">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1C9F366E">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B22A247">
      <w:pPr>
        <w:widowControl/>
        <w:shd w:val="clear" w:color="auto" w:fill="FFFFFF"/>
        <w:wordWrap w:val="0"/>
        <w:snapToGrid w:val="0"/>
        <w:spacing w:line="384" w:lineRule="auto"/>
        <w:ind w:firstLine="420"/>
        <w:jc w:val="righ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00EA6B4A">
      <w:pPr>
        <w:tabs>
          <w:tab w:val="center" w:pos="4832"/>
          <w:tab w:val="left" w:pos="7140"/>
        </w:tabs>
        <w:jc w:val="center"/>
        <w:outlineLvl w:val="1"/>
        <w:rPr>
          <w:rFonts w:ascii="仿宋" w:hAnsi="仿宋" w:eastAsia="仿宋" w:cs="仿宋"/>
          <w:b/>
          <w:color w:val="auto"/>
          <w:sz w:val="24"/>
          <w:szCs w:val="24"/>
          <w:highlight w:val="none"/>
        </w:rPr>
      </w:pPr>
      <w:r>
        <w:rPr>
          <w:rFonts w:hint="eastAsia" w:ascii="仿宋" w:hAnsi="仿宋" w:eastAsia="仿宋" w:cs="仿宋"/>
          <w:b/>
          <w:bCs/>
          <w:color w:val="auto"/>
          <w:kern w:val="36"/>
          <w:sz w:val="24"/>
          <w:szCs w:val="24"/>
          <w:highlight w:val="none"/>
        </w:rPr>
        <w:br w:type="page"/>
      </w:r>
      <w:bookmarkStart w:id="105" w:name="_Toc130252619"/>
      <w:bookmarkStart w:id="106" w:name="_Toc109941769"/>
      <w:bookmarkStart w:id="107" w:name="_Toc29249"/>
      <w:bookmarkStart w:id="108" w:name="_Toc25525"/>
      <w:bookmarkStart w:id="109" w:name="_Toc109921162"/>
      <w:bookmarkStart w:id="110" w:name="_Toc110707969"/>
      <w:bookmarkStart w:id="111" w:name="_Toc5075"/>
      <w:r>
        <w:rPr>
          <w:rFonts w:hint="eastAsia" w:ascii="仿宋" w:hAnsi="仿宋" w:eastAsia="仿宋" w:cs="仿宋"/>
          <w:b/>
          <w:color w:val="auto"/>
          <w:sz w:val="24"/>
          <w:szCs w:val="24"/>
          <w:highlight w:val="none"/>
          <w:lang w:val="en-US" w:eastAsia="zh-CN"/>
        </w:rPr>
        <w:t>六</w:t>
      </w:r>
      <w:r>
        <w:rPr>
          <w:rFonts w:hint="eastAsia" w:ascii="仿宋" w:hAnsi="仿宋" w:eastAsia="仿宋" w:cs="仿宋"/>
          <w:b/>
          <w:color w:val="auto"/>
          <w:sz w:val="24"/>
          <w:szCs w:val="24"/>
          <w:highlight w:val="none"/>
        </w:rPr>
        <w:t>、法定代表人身份证明书</w:t>
      </w:r>
      <w:bookmarkEnd w:id="105"/>
      <w:bookmarkEnd w:id="106"/>
      <w:bookmarkEnd w:id="107"/>
      <w:bookmarkEnd w:id="108"/>
      <w:bookmarkEnd w:id="109"/>
      <w:bookmarkEnd w:id="110"/>
      <w:bookmarkEnd w:id="111"/>
    </w:p>
    <w:p w14:paraId="0B1BF9B9">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1A8092C8">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 标 人：</w:t>
      </w:r>
      <w:r>
        <w:rPr>
          <w:rFonts w:hint="eastAsia" w:ascii="仿宋" w:hAnsi="仿宋" w:eastAsia="仿宋" w:cs="仿宋"/>
          <w:color w:val="auto"/>
          <w:kern w:val="0"/>
          <w:sz w:val="24"/>
          <w:szCs w:val="24"/>
          <w:highlight w:val="none"/>
          <w:u w:val="single"/>
        </w:rPr>
        <w:t xml:space="preserve">                              </w:t>
      </w:r>
    </w:p>
    <w:p w14:paraId="48BBD02C">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单位性质：</w:t>
      </w:r>
      <w:r>
        <w:rPr>
          <w:rFonts w:hint="eastAsia" w:ascii="仿宋" w:hAnsi="仿宋" w:eastAsia="仿宋" w:cs="仿宋"/>
          <w:color w:val="auto"/>
          <w:kern w:val="0"/>
          <w:sz w:val="24"/>
          <w:szCs w:val="24"/>
          <w:highlight w:val="none"/>
          <w:u w:val="single"/>
        </w:rPr>
        <w:t xml:space="preserve">                              </w:t>
      </w:r>
    </w:p>
    <w:p w14:paraId="277ABE67">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    址：</w:t>
      </w:r>
      <w:r>
        <w:rPr>
          <w:rFonts w:hint="eastAsia" w:ascii="仿宋" w:hAnsi="仿宋" w:eastAsia="仿宋" w:cs="仿宋"/>
          <w:color w:val="auto"/>
          <w:kern w:val="0"/>
          <w:sz w:val="24"/>
          <w:szCs w:val="24"/>
          <w:highlight w:val="none"/>
          <w:u w:val="single"/>
        </w:rPr>
        <w:t xml:space="preserve">                              </w:t>
      </w:r>
    </w:p>
    <w:p w14:paraId="085AE850">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成立时间：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日</w:t>
      </w:r>
    </w:p>
    <w:p w14:paraId="45100C64">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经营期限：</w:t>
      </w:r>
      <w:r>
        <w:rPr>
          <w:rFonts w:hint="eastAsia" w:ascii="仿宋" w:hAnsi="仿宋" w:eastAsia="仿宋" w:cs="仿宋"/>
          <w:color w:val="auto"/>
          <w:kern w:val="0"/>
          <w:sz w:val="24"/>
          <w:szCs w:val="24"/>
          <w:highlight w:val="none"/>
          <w:u w:val="single"/>
        </w:rPr>
        <w:t xml:space="preserve">                              </w:t>
      </w:r>
    </w:p>
    <w:p w14:paraId="1B3AEE89">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12ECDAE6">
      <w:pPr>
        <w:widowControl/>
        <w:shd w:val="clear" w:color="auto" w:fill="FFFFFF"/>
        <w:snapToGrid w:val="0"/>
        <w:spacing w:line="384"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姓名：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性别：</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职务：</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（投标人名称）的法定代表人。</w:t>
      </w:r>
    </w:p>
    <w:p w14:paraId="0B420275">
      <w:pPr>
        <w:widowControl/>
        <w:shd w:val="clear" w:color="auto" w:fill="FFFFFF"/>
        <w:snapToGrid w:val="0"/>
        <w:spacing w:line="384"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特此证明。</w:t>
      </w:r>
    </w:p>
    <w:p w14:paraId="433D4DB5">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5BD8C5CA">
      <w:pPr>
        <w:widowControl/>
        <w:shd w:val="clear" w:color="auto" w:fill="FFFFFF"/>
        <w:snapToGrid w:val="0"/>
        <w:spacing w:line="384"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附：法定代表人身份证明</w:t>
      </w:r>
    </w:p>
    <w:p w14:paraId="705BC3DC">
      <w:pPr>
        <w:widowControl/>
        <w:shd w:val="clear" w:color="auto" w:fill="FFFFFF"/>
        <w:snapToGrid w:val="0"/>
        <w:spacing w:line="384" w:lineRule="auto"/>
        <w:jc w:val="left"/>
        <w:rPr>
          <w:rFonts w:ascii="仿宋" w:hAnsi="仿宋" w:eastAsia="仿宋" w:cs="仿宋"/>
          <w:color w:val="auto"/>
          <w:kern w:val="0"/>
          <w:sz w:val="24"/>
          <w:szCs w:val="24"/>
          <w:highlight w:val="none"/>
        </w:rPr>
      </w:pPr>
    </w:p>
    <w:tbl>
      <w:tblPr>
        <w:tblStyle w:val="38"/>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0E89B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51EEA739">
            <w:pPr>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法定代表人身份证复印件（正面）</w:t>
            </w:r>
          </w:p>
        </w:tc>
      </w:tr>
    </w:tbl>
    <w:p w14:paraId="63E2D4A0">
      <w:pPr>
        <w:rPr>
          <w:rFonts w:ascii="仿宋" w:hAnsi="仿宋" w:eastAsia="仿宋" w:cs="仿宋"/>
          <w:vanish/>
          <w:color w:val="auto"/>
          <w:highlight w:val="none"/>
        </w:rPr>
      </w:pPr>
    </w:p>
    <w:tbl>
      <w:tblPr>
        <w:tblStyle w:val="38"/>
        <w:tblpPr w:leftFromText="180" w:rightFromText="180" w:vertAnchor="text" w:horzAnchor="page" w:tblpX="5711" w:tblpY="-243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25118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38" w:hRule="exact"/>
        </w:trPr>
        <w:tc>
          <w:tcPr>
            <w:tcW w:w="3969" w:type="dxa"/>
            <w:vAlign w:val="center"/>
          </w:tcPr>
          <w:p w14:paraId="78F25EAA">
            <w:pPr>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法定代表人身份证复印件（反面）</w:t>
            </w:r>
          </w:p>
        </w:tc>
      </w:tr>
    </w:tbl>
    <w:p w14:paraId="1D20603A">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13B64D99">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021070C8">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17F582F7">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082923E0">
      <w:pPr>
        <w:widowControl/>
        <w:shd w:val="clear" w:color="auto" w:fill="FFFFFF"/>
        <w:wordWrap w:val="0"/>
        <w:snapToGrid w:val="0"/>
        <w:jc w:val="righ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日 </w:t>
      </w:r>
    </w:p>
    <w:p w14:paraId="6808F52F">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br w:type="page"/>
      </w:r>
    </w:p>
    <w:p w14:paraId="11ABF2D5">
      <w:pPr>
        <w:tabs>
          <w:tab w:val="center" w:pos="4832"/>
          <w:tab w:val="left" w:pos="7140"/>
        </w:tabs>
        <w:jc w:val="center"/>
        <w:outlineLvl w:val="1"/>
        <w:rPr>
          <w:rFonts w:ascii="仿宋" w:hAnsi="仿宋" w:eastAsia="仿宋" w:cs="仿宋"/>
          <w:b/>
          <w:color w:val="auto"/>
          <w:sz w:val="24"/>
          <w:szCs w:val="24"/>
          <w:highlight w:val="none"/>
        </w:rPr>
      </w:pPr>
      <w:bookmarkStart w:id="112" w:name="_Toc19364"/>
      <w:bookmarkStart w:id="113" w:name="_Toc27079"/>
      <w:bookmarkStart w:id="114" w:name="_Toc29077"/>
      <w:bookmarkStart w:id="115" w:name="_Toc109941770"/>
      <w:bookmarkStart w:id="116" w:name="_Toc130252620"/>
      <w:bookmarkStart w:id="117" w:name="_Toc109921163"/>
      <w:bookmarkStart w:id="118" w:name="_Toc110707970"/>
      <w:r>
        <w:rPr>
          <w:rFonts w:hint="eastAsia" w:ascii="仿宋" w:hAnsi="仿宋" w:eastAsia="仿宋" w:cs="仿宋"/>
          <w:b/>
          <w:color w:val="auto"/>
          <w:sz w:val="24"/>
          <w:szCs w:val="24"/>
          <w:highlight w:val="none"/>
          <w:lang w:val="en-US" w:eastAsia="zh-CN"/>
        </w:rPr>
        <w:t>七</w:t>
      </w:r>
      <w:r>
        <w:rPr>
          <w:rFonts w:hint="eastAsia" w:ascii="仿宋" w:hAnsi="仿宋" w:eastAsia="仿宋" w:cs="仿宋"/>
          <w:b/>
          <w:color w:val="auto"/>
          <w:sz w:val="24"/>
          <w:szCs w:val="24"/>
          <w:highlight w:val="none"/>
        </w:rPr>
        <w:t>、法定代表人授权委托书</w:t>
      </w:r>
      <w:bookmarkEnd w:id="112"/>
      <w:bookmarkEnd w:id="113"/>
      <w:bookmarkEnd w:id="114"/>
      <w:bookmarkEnd w:id="115"/>
      <w:bookmarkEnd w:id="116"/>
      <w:bookmarkEnd w:id="117"/>
      <w:bookmarkEnd w:id="118"/>
    </w:p>
    <w:p w14:paraId="5AA250C7">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04BEAF2C">
      <w:pPr>
        <w:widowControl/>
        <w:shd w:val="clear" w:color="auto" w:fill="FFFFFF"/>
        <w:snapToGrid w:val="0"/>
        <w:spacing w:line="384"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（姓名）系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（投标人名称）的法定代表人，现拟派我单位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（姓名）为我方委托代理人。委托代理人根据授权，就</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（项目名称）的投标，以本公司名义处理一切与之有关的事务，其法律后果由我方承担。</w:t>
      </w:r>
    </w:p>
    <w:p w14:paraId="5043522E">
      <w:pPr>
        <w:widowControl/>
        <w:shd w:val="clear" w:color="auto" w:fill="FFFFFF"/>
        <w:snapToGrid w:val="0"/>
        <w:spacing w:line="384" w:lineRule="auto"/>
        <w:ind w:firstLine="480" w:firstLineChars="200"/>
        <w:jc w:val="left"/>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代理人：</w:t>
      </w:r>
      <w:r>
        <w:rPr>
          <w:rFonts w:hint="eastAsia" w:ascii="仿宋" w:hAnsi="仿宋" w:eastAsia="仿宋" w:cs="仿宋"/>
          <w:i/>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性别：</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年龄：</w:t>
      </w:r>
      <w:r>
        <w:rPr>
          <w:rFonts w:hint="eastAsia" w:ascii="仿宋" w:hAnsi="仿宋" w:eastAsia="仿宋" w:cs="仿宋"/>
          <w:color w:val="auto"/>
          <w:kern w:val="0"/>
          <w:sz w:val="24"/>
          <w:szCs w:val="24"/>
          <w:highlight w:val="none"/>
          <w:u w:val="single"/>
        </w:rPr>
        <w:t xml:space="preserve">                    </w:t>
      </w:r>
    </w:p>
    <w:p w14:paraId="4E1FBED6">
      <w:pPr>
        <w:widowControl/>
        <w:shd w:val="clear" w:color="auto" w:fill="FFFFFF"/>
        <w:snapToGrid w:val="0"/>
        <w:spacing w:line="384"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  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部门：</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职务：</w:t>
      </w:r>
      <w:r>
        <w:rPr>
          <w:rFonts w:hint="eastAsia" w:ascii="仿宋" w:hAnsi="仿宋" w:eastAsia="仿宋" w:cs="仿宋"/>
          <w:color w:val="auto"/>
          <w:kern w:val="0"/>
          <w:sz w:val="24"/>
          <w:szCs w:val="24"/>
          <w:highlight w:val="none"/>
          <w:u w:val="single"/>
        </w:rPr>
        <w:t xml:space="preserve">                    </w:t>
      </w:r>
    </w:p>
    <w:p w14:paraId="61DBD91B">
      <w:pPr>
        <w:widowControl/>
        <w:shd w:val="clear" w:color="auto" w:fill="FFFFFF"/>
        <w:snapToGrid w:val="0"/>
        <w:spacing w:line="384"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代理人无转委权，特此申明。</w:t>
      </w:r>
    </w:p>
    <w:p w14:paraId="16DCAAB5">
      <w:pPr>
        <w:widowControl/>
        <w:shd w:val="clear" w:color="auto" w:fill="FFFFFF"/>
        <w:snapToGrid w:val="0"/>
        <w:spacing w:line="384" w:lineRule="auto"/>
        <w:ind w:firstLine="480" w:firstLineChars="200"/>
        <w:jc w:val="left"/>
        <w:rPr>
          <w:rFonts w:ascii="仿宋" w:hAnsi="仿宋" w:eastAsia="仿宋" w:cs="仿宋"/>
          <w:color w:val="auto"/>
          <w:kern w:val="0"/>
          <w:sz w:val="24"/>
          <w:szCs w:val="24"/>
          <w:highlight w:val="none"/>
        </w:rPr>
      </w:pPr>
    </w:p>
    <w:p w14:paraId="374D81AA">
      <w:pPr>
        <w:widowControl/>
        <w:shd w:val="clear" w:color="auto" w:fill="FFFFFF"/>
        <w:snapToGrid w:val="0"/>
        <w:spacing w:line="384"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附：委托代理人身份证明。</w:t>
      </w:r>
    </w:p>
    <w:tbl>
      <w:tblPr>
        <w:tblStyle w:val="38"/>
        <w:tblW w:w="3969" w:type="dxa"/>
        <w:tblInd w:w="5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tblGrid>
      <w:tr w14:paraId="45C45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exact"/>
        </w:trPr>
        <w:tc>
          <w:tcPr>
            <w:tcW w:w="3969" w:type="dxa"/>
            <w:vAlign w:val="center"/>
          </w:tcPr>
          <w:p w14:paraId="4B9C522D">
            <w:pPr>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委托代理人身份证复印件（正面）</w:t>
            </w:r>
          </w:p>
        </w:tc>
      </w:tr>
    </w:tbl>
    <w:p w14:paraId="6174F02A">
      <w:pPr>
        <w:rPr>
          <w:rFonts w:ascii="仿宋" w:hAnsi="仿宋" w:eastAsia="仿宋" w:cs="仿宋"/>
          <w:vanish/>
          <w:color w:val="auto"/>
          <w:highlight w:val="none"/>
        </w:rPr>
      </w:pPr>
    </w:p>
    <w:tbl>
      <w:tblPr>
        <w:tblStyle w:val="38"/>
        <w:tblpPr w:leftFromText="180" w:rightFromText="180" w:vertAnchor="text" w:horzAnchor="margin" w:tblpXSpec="right" w:tblpY="-2446"/>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5B376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38" w:hRule="exact"/>
        </w:trPr>
        <w:tc>
          <w:tcPr>
            <w:tcW w:w="3969" w:type="dxa"/>
            <w:vAlign w:val="center"/>
          </w:tcPr>
          <w:p w14:paraId="23C0C667">
            <w:pPr>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委托代理人身份证复印件（反面）</w:t>
            </w:r>
          </w:p>
        </w:tc>
      </w:tr>
    </w:tbl>
    <w:p w14:paraId="61126C27">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56252EBC">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5160C15E">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58C68E1D">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686D9212">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12121308">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0E3F6C39">
      <w:pPr>
        <w:widowControl/>
        <w:shd w:val="clear" w:color="auto" w:fill="FFFFFF"/>
        <w:wordWrap w:val="0"/>
        <w:snapToGrid w:val="0"/>
        <w:spacing w:line="384" w:lineRule="auto"/>
        <w:ind w:firstLine="420"/>
        <w:jc w:val="righ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5F70394F">
      <w:pPr>
        <w:rPr>
          <w:rFonts w:hint="eastAsia" w:ascii="仿宋" w:hAnsi="仿宋" w:eastAsia="仿宋" w:cs="仿宋"/>
          <w:b/>
          <w:color w:val="auto"/>
          <w:sz w:val="24"/>
          <w:szCs w:val="24"/>
          <w:highlight w:val="none"/>
        </w:rPr>
      </w:pPr>
      <w:bookmarkStart w:id="119" w:name="_Toc109921164"/>
      <w:bookmarkStart w:id="120" w:name="_Toc109941771"/>
      <w:bookmarkStart w:id="121" w:name="_Toc110707971"/>
      <w:bookmarkStart w:id="122" w:name="_Toc25783"/>
      <w:bookmarkStart w:id="123" w:name="_Toc130252621"/>
      <w:bookmarkStart w:id="124" w:name="_Toc29422"/>
      <w:bookmarkStart w:id="125" w:name="_Toc358451723"/>
      <w:r>
        <w:rPr>
          <w:rFonts w:hint="eastAsia" w:ascii="仿宋" w:hAnsi="仿宋" w:eastAsia="仿宋" w:cs="仿宋"/>
          <w:b/>
          <w:color w:val="auto"/>
          <w:sz w:val="24"/>
          <w:szCs w:val="24"/>
          <w:highlight w:val="none"/>
        </w:rPr>
        <w:br w:type="page"/>
      </w:r>
    </w:p>
    <w:p w14:paraId="0F2AB068">
      <w:pPr>
        <w:tabs>
          <w:tab w:val="center" w:pos="4832"/>
          <w:tab w:val="left" w:pos="7140"/>
        </w:tabs>
        <w:jc w:val="center"/>
        <w:outlineLvl w:val="1"/>
        <w:rPr>
          <w:rFonts w:ascii="仿宋" w:hAnsi="仿宋" w:eastAsia="仿宋" w:cs="仿宋"/>
          <w:b/>
          <w:color w:val="auto"/>
          <w:sz w:val="24"/>
          <w:szCs w:val="24"/>
          <w:highlight w:val="none"/>
        </w:rPr>
      </w:pPr>
      <w:bookmarkStart w:id="126" w:name="_Toc5003"/>
      <w:r>
        <w:rPr>
          <w:rFonts w:hint="eastAsia" w:ascii="仿宋" w:hAnsi="仿宋" w:eastAsia="仿宋" w:cs="仿宋"/>
          <w:b/>
          <w:color w:val="auto"/>
          <w:sz w:val="24"/>
          <w:szCs w:val="24"/>
          <w:highlight w:val="none"/>
          <w:lang w:val="en-US" w:eastAsia="zh-CN"/>
        </w:rPr>
        <w:t>八</w:t>
      </w:r>
      <w:r>
        <w:rPr>
          <w:rFonts w:hint="eastAsia" w:ascii="仿宋" w:hAnsi="仿宋" w:eastAsia="仿宋" w:cs="仿宋"/>
          <w:b/>
          <w:color w:val="auto"/>
          <w:sz w:val="24"/>
          <w:szCs w:val="24"/>
          <w:highlight w:val="none"/>
        </w:rPr>
        <w:t>、</w:t>
      </w:r>
      <w:bookmarkEnd w:id="119"/>
      <w:bookmarkEnd w:id="120"/>
      <w:bookmarkEnd w:id="121"/>
      <w:r>
        <w:rPr>
          <w:rFonts w:hint="eastAsia" w:ascii="仿宋" w:hAnsi="仿宋" w:eastAsia="仿宋" w:cs="仿宋"/>
          <w:b/>
          <w:bCs/>
          <w:color w:val="auto"/>
          <w:sz w:val="24"/>
          <w:szCs w:val="24"/>
          <w:highlight w:val="none"/>
        </w:rPr>
        <w:t>投标人资格条件证明材料</w:t>
      </w:r>
      <w:bookmarkEnd w:id="122"/>
      <w:bookmarkEnd w:id="123"/>
      <w:bookmarkEnd w:id="124"/>
      <w:bookmarkEnd w:id="126"/>
    </w:p>
    <w:p w14:paraId="733115E0">
      <w:pPr>
        <w:rPr>
          <w:rFonts w:ascii="仿宋" w:hAnsi="仿宋" w:eastAsia="仿宋" w:cs="仿宋"/>
          <w:color w:val="auto"/>
          <w:highlight w:val="none"/>
        </w:rPr>
      </w:pPr>
    </w:p>
    <w:tbl>
      <w:tblPr>
        <w:tblStyle w:val="38"/>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3165"/>
        <w:gridCol w:w="1995"/>
        <w:gridCol w:w="2140"/>
      </w:tblGrid>
      <w:tr w14:paraId="75C35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656DC354">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投标人名称</w:t>
            </w:r>
          </w:p>
        </w:tc>
        <w:tc>
          <w:tcPr>
            <w:tcW w:w="7300" w:type="dxa"/>
            <w:gridSpan w:val="3"/>
            <w:vAlign w:val="center"/>
          </w:tcPr>
          <w:p w14:paraId="09B435E9">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p>
        </w:tc>
      </w:tr>
      <w:tr w14:paraId="42936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4EAE3840">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注册地址</w:t>
            </w:r>
          </w:p>
        </w:tc>
        <w:tc>
          <w:tcPr>
            <w:tcW w:w="3165" w:type="dxa"/>
            <w:vAlign w:val="center"/>
          </w:tcPr>
          <w:p w14:paraId="178D7B0A">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p>
        </w:tc>
        <w:tc>
          <w:tcPr>
            <w:tcW w:w="1995" w:type="dxa"/>
            <w:vAlign w:val="center"/>
          </w:tcPr>
          <w:p w14:paraId="6552EF25">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邮政编码</w:t>
            </w:r>
          </w:p>
        </w:tc>
        <w:tc>
          <w:tcPr>
            <w:tcW w:w="2140" w:type="dxa"/>
            <w:vAlign w:val="center"/>
          </w:tcPr>
          <w:p w14:paraId="3A56D532">
            <w:pPr>
              <w:autoSpaceDE w:val="0"/>
              <w:autoSpaceDN w:val="0"/>
              <w:adjustRightInd w:val="0"/>
              <w:snapToGrid w:val="0"/>
              <w:spacing w:line="360" w:lineRule="auto"/>
              <w:jc w:val="center"/>
              <w:rPr>
                <w:rFonts w:ascii="仿宋" w:hAnsi="仿宋" w:eastAsia="仿宋" w:cs="仿宋"/>
                <w:color w:val="auto"/>
                <w:kern w:val="0"/>
                <w:sz w:val="24"/>
                <w:szCs w:val="24"/>
                <w:highlight w:val="none"/>
                <w:shd w:val="clear" w:color="auto" w:fill="FFFFFF" w:themeFill="background1"/>
              </w:rPr>
            </w:pPr>
          </w:p>
        </w:tc>
      </w:tr>
      <w:tr w14:paraId="5AA17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4EF54940">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成立时间</w:t>
            </w:r>
          </w:p>
        </w:tc>
        <w:tc>
          <w:tcPr>
            <w:tcW w:w="3165" w:type="dxa"/>
            <w:vAlign w:val="center"/>
          </w:tcPr>
          <w:p w14:paraId="7310E2F9">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p>
        </w:tc>
        <w:tc>
          <w:tcPr>
            <w:tcW w:w="1995" w:type="dxa"/>
            <w:vAlign w:val="center"/>
          </w:tcPr>
          <w:p w14:paraId="07717CF3">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企业性质</w:t>
            </w:r>
          </w:p>
        </w:tc>
        <w:tc>
          <w:tcPr>
            <w:tcW w:w="2140" w:type="dxa"/>
            <w:vAlign w:val="center"/>
          </w:tcPr>
          <w:p w14:paraId="7D8E7343">
            <w:pPr>
              <w:autoSpaceDE w:val="0"/>
              <w:autoSpaceDN w:val="0"/>
              <w:adjustRightInd w:val="0"/>
              <w:snapToGrid w:val="0"/>
              <w:spacing w:line="360" w:lineRule="auto"/>
              <w:jc w:val="center"/>
              <w:rPr>
                <w:rFonts w:ascii="仿宋" w:hAnsi="仿宋" w:eastAsia="仿宋" w:cs="仿宋"/>
                <w:color w:val="auto"/>
                <w:kern w:val="0"/>
                <w:sz w:val="24"/>
                <w:szCs w:val="24"/>
                <w:highlight w:val="none"/>
                <w:shd w:val="clear" w:color="auto" w:fill="FFFFFF" w:themeFill="background1"/>
              </w:rPr>
            </w:pPr>
          </w:p>
        </w:tc>
      </w:tr>
      <w:tr w14:paraId="13806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ADF4A40">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营业执照号</w:t>
            </w:r>
          </w:p>
        </w:tc>
        <w:tc>
          <w:tcPr>
            <w:tcW w:w="3165" w:type="dxa"/>
            <w:vAlign w:val="center"/>
          </w:tcPr>
          <w:p w14:paraId="0BBB4D3E">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p>
        </w:tc>
        <w:tc>
          <w:tcPr>
            <w:tcW w:w="1995" w:type="dxa"/>
            <w:vAlign w:val="center"/>
          </w:tcPr>
          <w:p w14:paraId="6B191D54">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注册资金</w:t>
            </w:r>
          </w:p>
        </w:tc>
        <w:tc>
          <w:tcPr>
            <w:tcW w:w="2140" w:type="dxa"/>
            <w:vAlign w:val="center"/>
          </w:tcPr>
          <w:p w14:paraId="1B3B191F">
            <w:pPr>
              <w:autoSpaceDE w:val="0"/>
              <w:autoSpaceDN w:val="0"/>
              <w:adjustRightInd w:val="0"/>
              <w:snapToGrid w:val="0"/>
              <w:spacing w:line="360" w:lineRule="auto"/>
              <w:jc w:val="center"/>
              <w:rPr>
                <w:rFonts w:ascii="仿宋" w:hAnsi="仿宋" w:eastAsia="仿宋" w:cs="仿宋"/>
                <w:color w:val="auto"/>
                <w:kern w:val="0"/>
                <w:sz w:val="24"/>
                <w:szCs w:val="24"/>
                <w:highlight w:val="none"/>
                <w:shd w:val="clear" w:color="auto" w:fill="FFFFFF" w:themeFill="background1"/>
              </w:rPr>
            </w:pPr>
          </w:p>
        </w:tc>
      </w:tr>
      <w:tr w14:paraId="3055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B866626">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法定代表人</w:t>
            </w:r>
          </w:p>
        </w:tc>
        <w:tc>
          <w:tcPr>
            <w:tcW w:w="3165" w:type="dxa"/>
            <w:vAlign w:val="center"/>
          </w:tcPr>
          <w:p w14:paraId="547E960D">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p>
        </w:tc>
        <w:tc>
          <w:tcPr>
            <w:tcW w:w="1995" w:type="dxa"/>
            <w:vAlign w:val="center"/>
          </w:tcPr>
          <w:p w14:paraId="211389F4">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电话</w:t>
            </w:r>
          </w:p>
        </w:tc>
        <w:tc>
          <w:tcPr>
            <w:tcW w:w="2140" w:type="dxa"/>
            <w:vAlign w:val="center"/>
          </w:tcPr>
          <w:p w14:paraId="6E013371">
            <w:pPr>
              <w:autoSpaceDE w:val="0"/>
              <w:autoSpaceDN w:val="0"/>
              <w:adjustRightInd w:val="0"/>
              <w:snapToGrid w:val="0"/>
              <w:spacing w:line="360" w:lineRule="auto"/>
              <w:jc w:val="center"/>
              <w:rPr>
                <w:rFonts w:ascii="仿宋" w:hAnsi="仿宋" w:eastAsia="仿宋" w:cs="仿宋"/>
                <w:color w:val="auto"/>
                <w:kern w:val="0"/>
                <w:sz w:val="24"/>
                <w:szCs w:val="24"/>
                <w:highlight w:val="none"/>
                <w:shd w:val="clear" w:color="auto" w:fill="FFFFFF" w:themeFill="background1"/>
              </w:rPr>
            </w:pPr>
          </w:p>
        </w:tc>
      </w:tr>
      <w:tr w14:paraId="65501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674E5BA">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联系人</w:t>
            </w:r>
          </w:p>
        </w:tc>
        <w:tc>
          <w:tcPr>
            <w:tcW w:w="3165" w:type="dxa"/>
            <w:vAlign w:val="center"/>
          </w:tcPr>
          <w:p w14:paraId="2BE3327C">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p>
        </w:tc>
        <w:tc>
          <w:tcPr>
            <w:tcW w:w="1995" w:type="dxa"/>
            <w:vAlign w:val="center"/>
          </w:tcPr>
          <w:p w14:paraId="57C1A1EC">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电话</w:t>
            </w:r>
          </w:p>
        </w:tc>
        <w:tc>
          <w:tcPr>
            <w:tcW w:w="2140" w:type="dxa"/>
            <w:vAlign w:val="center"/>
          </w:tcPr>
          <w:p w14:paraId="59422F3F">
            <w:pPr>
              <w:autoSpaceDE w:val="0"/>
              <w:autoSpaceDN w:val="0"/>
              <w:adjustRightInd w:val="0"/>
              <w:snapToGrid w:val="0"/>
              <w:spacing w:line="360" w:lineRule="auto"/>
              <w:jc w:val="center"/>
              <w:rPr>
                <w:rFonts w:ascii="仿宋" w:hAnsi="仿宋" w:eastAsia="仿宋" w:cs="仿宋"/>
                <w:color w:val="auto"/>
                <w:kern w:val="0"/>
                <w:sz w:val="24"/>
                <w:szCs w:val="24"/>
                <w:highlight w:val="none"/>
                <w:shd w:val="clear" w:color="auto" w:fill="FFFFFF" w:themeFill="background1"/>
              </w:rPr>
            </w:pPr>
          </w:p>
        </w:tc>
      </w:tr>
      <w:tr w14:paraId="7027B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70B76EF">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传真</w:t>
            </w:r>
          </w:p>
        </w:tc>
        <w:tc>
          <w:tcPr>
            <w:tcW w:w="3165" w:type="dxa"/>
            <w:vAlign w:val="center"/>
          </w:tcPr>
          <w:p w14:paraId="5D63EE7F">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p>
        </w:tc>
        <w:tc>
          <w:tcPr>
            <w:tcW w:w="1995" w:type="dxa"/>
            <w:vAlign w:val="center"/>
          </w:tcPr>
          <w:p w14:paraId="15B899AD">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网址</w:t>
            </w:r>
          </w:p>
        </w:tc>
        <w:tc>
          <w:tcPr>
            <w:tcW w:w="2140" w:type="dxa"/>
            <w:vAlign w:val="center"/>
          </w:tcPr>
          <w:p w14:paraId="055FBBBE">
            <w:pPr>
              <w:autoSpaceDE w:val="0"/>
              <w:autoSpaceDN w:val="0"/>
              <w:adjustRightInd w:val="0"/>
              <w:snapToGrid w:val="0"/>
              <w:spacing w:line="360" w:lineRule="auto"/>
              <w:jc w:val="center"/>
              <w:rPr>
                <w:rFonts w:ascii="仿宋" w:hAnsi="仿宋" w:eastAsia="仿宋" w:cs="仿宋"/>
                <w:color w:val="auto"/>
                <w:kern w:val="0"/>
                <w:sz w:val="24"/>
                <w:szCs w:val="24"/>
                <w:highlight w:val="none"/>
                <w:shd w:val="clear" w:color="auto" w:fill="FFFFFF" w:themeFill="background1"/>
              </w:rPr>
            </w:pPr>
          </w:p>
        </w:tc>
      </w:tr>
      <w:tr w14:paraId="5658B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986197E">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开户银行</w:t>
            </w:r>
          </w:p>
        </w:tc>
        <w:tc>
          <w:tcPr>
            <w:tcW w:w="3165" w:type="dxa"/>
            <w:vAlign w:val="center"/>
          </w:tcPr>
          <w:p w14:paraId="0ABF32B3">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p>
        </w:tc>
        <w:tc>
          <w:tcPr>
            <w:tcW w:w="1995" w:type="dxa"/>
            <w:vAlign w:val="center"/>
          </w:tcPr>
          <w:p w14:paraId="3238DDA3">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银行帐号</w:t>
            </w:r>
          </w:p>
        </w:tc>
        <w:tc>
          <w:tcPr>
            <w:tcW w:w="2140" w:type="dxa"/>
            <w:vAlign w:val="center"/>
          </w:tcPr>
          <w:p w14:paraId="06F6CDDE">
            <w:pPr>
              <w:autoSpaceDE w:val="0"/>
              <w:autoSpaceDN w:val="0"/>
              <w:adjustRightInd w:val="0"/>
              <w:snapToGrid w:val="0"/>
              <w:spacing w:line="360" w:lineRule="auto"/>
              <w:jc w:val="center"/>
              <w:rPr>
                <w:rFonts w:ascii="仿宋" w:hAnsi="仿宋" w:eastAsia="仿宋" w:cs="仿宋"/>
                <w:color w:val="auto"/>
                <w:kern w:val="0"/>
                <w:sz w:val="24"/>
                <w:szCs w:val="24"/>
                <w:highlight w:val="none"/>
                <w:shd w:val="clear" w:color="auto" w:fill="FFFFFF" w:themeFill="background1"/>
              </w:rPr>
            </w:pPr>
          </w:p>
        </w:tc>
      </w:tr>
      <w:tr w14:paraId="240DD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77B15644">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职工概况</w:t>
            </w:r>
          </w:p>
        </w:tc>
        <w:tc>
          <w:tcPr>
            <w:tcW w:w="7300" w:type="dxa"/>
            <w:gridSpan w:val="3"/>
            <w:vAlign w:val="center"/>
          </w:tcPr>
          <w:p w14:paraId="31B547CE">
            <w:pPr>
              <w:autoSpaceDE w:val="0"/>
              <w:autoSpaceDN w:val="0"/>
              <w:adjustRightInd w:val="0"/>
              <w:snapToGrid w:val="0"/>
              <w:spacing w:line="360" w:lineRule="auto"/>
              <w:jc w:val="center"/>
              <w:rPr>
                <w:rFonts w:ascii="仿宋" w:hAnsi="仿宋" w:eastAsia="仿宋" w:cs="仿宋"/>
                <w:color w:val="auto"/>
                <w:kern w:val="0"/>
                <w:sz w:val="24"/>
                <w:szCs w:val="24"/>
                <w:highlight w:val="none"/>
                <w:shd w:val="clear" w:color="auto" w:fill="FFFFFF" w:themeFill="background1"/>
              </w:rPr>
            </w:pPr>
          </w:p>
        </w:tc>
      </w:tr>
      <w:tr w14:paraId="58884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79E32990">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经营范围</w:t>
            </w:r>
          </w:p>
        </w:tc>
        <w:tc>
          <w:tcPr>
            <w:tcW w:w="7300" w:type="dxa"/>
            <w:gridSpan w:val="3"/>
            <w:vAlign w:val="center"/>
          </w:tcPr>
          <w:p w14:paraId="290FF28D">
            <w:pPr>
              <w:autoSpaceDE w:val="0"/>
              <w:autoSpaceDN w:val="0"/>
              <w:adjustRightInd w:val="0"/>
              <w:snapToGrid w:val="0"/>
              <w:spacing w:line="360" w:lineRule="auto"/>
              <w:jc w:val="center"/>
              <w:rPr>
                <w:rFonts w:ascii="仿宋" w:hAnsi="仿宋" w:eastAsia="仿宋" w:cs="仿宋"/>
                <w:color w:val="auto"/>
                <w:kern w:val="0"/>
                <w:sz w:val="24"/>
                <w:szCs w:val="24"/>
                <w:highlight w:val="none"/>
                <w:shd w:val="clear" w:color="auto" w:fill="FFFFFF" w:themeFill="background1"/>
              </w:rPr>
            </w:pPr>
          </w:p>
        </w:tc>
      </w:tr>
      <w:tr w14:paraId="10139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44DFCE20">
            <w:pPr>
              <w:autoSpaceDE w:val="0"/>
              <w:autoSpaceDN w:val="0"/>
              <w:adjustRightInd w:val="0"/>
              <w:snapToGrid w:val="0"/>
              <w:spacing w:line="520" w:lineRule="exact"/>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关联单位</w:t>
            </w:r>
          </w:p>
          <w:p w14:paraId="71D1E523">
            <w:pPr>
              <w:autoSpaceDE w:val="0"/>
              <w:autoSpaceDN w:val="0"/>
              <w:adjustRightInd w:val="0"/>
              <w:snapToGrid w:val="0"/>
              <w:spacing w:line="520" w:lineRule="exact"/>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 w:val="24"/>
                <w:szCs w:val="24"/>
                <w:highlight w:val="none"/>
              </w:rPr>
              <w:t>（如有）</w:t>
            </w:r>
          </w:p>
        </w:tc>
        <w:tc>
          <w:tcPr>
            <w:tcW w:w="7300" w:type="dxa"/>
            <w:gridSpan w:val="3"/>
            <w:vAlign w:val="center"/>
          </w:tcPr>
          <w:p w14:paraId="059EB111">
            <w:pPr>
              <w:autoSpaceDE w:val="0"/>
              <w:autoSpaceDN w:val="0"/>
              <w:adjustRightInd w:val="0"/>
              <w:snapToGrid w:val="0"/>
              <w:spacing w:line="520" w:lineRule="exact"/>
              <w:rPr>
                <w:rFonts w:ascii="仿宋" w:hAnsi="仿宋" w:eastAsia="仿宋" w:cs="仿宋"/>
                <w:color w:val="auto"/>
                <w:kern w:val="0"/>
                <w:sz w:val="24"/>
                <w:szCs w:val="24"/>
                <w:highlight w:val="none"/>
              </w:rPr>
            </w:pPr>
          </w:p>
          <w:p w14:paraId="5A92BFFF">
            <w:pPr>
              <w:autoSpaceDE w:val="0"/>
              <w:autoSpaceDN w:val="0"/>
              <w:adjustRightInd w:val="0"/>
              <w:snapToGrid w:val="0"/>
              <w:spacing w:line="520" w:lineRule="exact"/>
              <w:jc w:val="left"/>
              <w:rPr>
                <w:rFonts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Cs w:val="21"/>
                <w:highlight w:val="none"/>
              </w:rPr>
              <w:t>注：此处关联单位指单位负责人为同一人或者存在直接控股、管理关系的不同单位。</w:t>
            </w:r>
          </w:p>
        </w:tc>
      </w:tr>
    </w:tbl>
    <w:p w14:paraId="3144D186">
      <w:pPr>
        <w:spacing w:line="360" w:lineRule="auto"/>
        <w:jc w:val="left"/>
        <w:rPr>
          <w:rFonts w:ascii="仿宋" w:hAnsi="仿宋" w:eastAsia="仿宋" w:cs="仿宋"/>
          <w:color w:val="auto"/>
          <w:sz w:val="24"/>
          <w:szCs w:val="24"/>
          <w:highlight w:val="none"/>
        </w:rPr>
      </w:pPr>
    </w:p>
    <w:p w14:paraId="423ECF08">
      <w:pPr>
        <w:spacing w:line="360" w:lineRule="auto"/>
        <w:jc w:val="center"/>
        <w:outlineLvl w:val="1"/>
        <w:rPr>
          <w:rFonts w:ascii="仿宋" w:hAnsi="仿宋" w:eastAsia="仿宋" w:cs="仿宋"/>
          <w:b/>
          <w:color w:val="auto"/>
          <w:sz w:val="24"/>
          <w:szCs w:val="24"/>
          <w:highlight w:val="none"/>
        </w:rPr>
      </w:pPr>
      <w:bookmarkStart w:id="127" w:name="_Toc28034"/>
      <w:bookmarkStart w:id="128" w:name="_Toc11980"/>
      <w:bookmarkStart w:id="129" w:name="_Toc31943"/>
      <w:bookmarkStart w:id="130" w:name="_Toc128476879"/>
      <w:bookmarkStart w:id="131" w:name="_Toc19961"/>
      <w:bookmarkStart w:id="132" w:name="_Toc30664"/>
      <w:bookmarkStart w:id="133" w:name="_Toc7702"/>
      <w:bookmarkStart w:id="134" w:name="_Toc5144"/>
      <w:bookmarkStart w:id="135" w:name="_Toc13140"/>
      <w:bookmarkStart w:id="136" w:name="_Toc4679"/>
      <w:bookmarkStart w:id="137" w:name="_Toc13628"/>
      <w:bookmarkStart w:id="138" w:name="_Toc141050516"/>
      <w:bookmarkStart w:id="139" w:name="_Toc130252623"/>
      <w:bookmarkStart w:id="140" w:name="_Toc18158"/>
      <w:bookmarkStart w:id="141" w:name="_Toc29380"/>
      <w:bookmarkStart w:id="142" w:name="_Toc14695"/>
      <w:bookmarkStart w:id="143" w:name="_Toc113901850"/>
      <w:bookmarkStart w:id="144" w:name="_Toc23897"/>
      <w:bookmarkStart w:id="145" w:name="_Toc24317"/>
      <w:bookmarkStart w:id="146" w:name="_Toc643"/>
      <w:r>
        <w:rPr>
          <w:rFonts w:hint="eastAsia" w:ascii="仿宋" w:hAnsi="仿宋" w:eastAsia="仿宋" w:cs="仿宋"/>
          <w:color w:val="auto"/>
          <w:sz w:val="24"/>
          <w:szCs w:val="24"/>
          <w:highlight w:val="none"/>
        </w:rPr>
        <w:br w:type="page"/>
      </w:r>
      <w:bookmarkStart w:id="147" w:name="_Toc8286"/>
      <w:bookmarkStart w:id="148" w:name="_Toc113901849"/>
      <w:bookmarkStart w:id="149" w:name="_Toc26222"/>
      <w:bookmarkStart w:id="150" w:name="_Toc7909"/>
      <w:bookmarkStart w:id="151" w:name="_Toc128476878"/>
      <w:bookmarkStart w:id="152" w:name="_Toc5302"/>
      <w:bookmarkStart w:id="153" w:name="_Toc27784"/>
      <w:bookmarkStart w:id="154" w:name="_Toc5059"/>
      <w:bookmarkStart w:id="155" w:name="_Toc29907"/>
      <w:bookmarkStart w:id="156" w:name="_Toc19012"/>
      <w:bookmarkStart w:id="157" w:name="_Toc56"/>
      <w:bookmarkStart w:id="158" w:name="_Toc7329"/>
      <w:bookmarkStart w:id="159" w:name="_Toc141050515"/>
      <w:bookmarkStart w:id="160" w:name="_Toc130252622"/>
      <w:bookmarkStart w:id="161" w:name="_Toc29449"/>
      <w:bookmarkStart w:id="162" w:name="_Toc29597"/>
      <w:bookmarkStart w:id="163" w:name="_Toc2553"/>
      <w:bookmarkStart w:id="164" w:name="_Toc31890"/>
      <w:bookmarkStart w:id="165" w:name="_Toc5906"/>
      <w:bookmarkStart w:id="166" w:name="_Toc14445"/>
      <w:bookmarkStart w:id="167" w:name="_Toc22107"/>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.1 法人或者其他组织的营业执照等证明文件，自然人的身份证明</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061F1144">
      <w:pPr>
        <w:spacing w:line="360" w:lineRule="auto"/>
        <w:rPr>
          <w:rFonts w:ascii="仿宋" w:hAnsi="仿宋" w:eastAsia="仿宋" w:cs="仿宋"/>
          <w:color w:val="auto"/>
          <w:sz w:val="24"/>
          <w:szCs w:val="24"/>
          <w:highlight w:val="none"/>
        </w:rPr>
      </w:pPr>
    </w:p>
    <w:p w14:paraId="51AEDEFE">
      <w:pPr>
        <w:spacing w:line="360" w:lineRule="auto"/>
        <w:ind w:firstLine="480" w:firstLineChars="200"/>
        <w:rPr>
          <w:rFonts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一、如</w:t>
      </w:r>
      <w:r>
        <w:rPr>
          <w:rFonts w:hint="eastAsia" w:ascii="仿宋" w:hAnsi="仿宋" w:eastAsia="仿宋" w:cs="仿宋"/>
          <w:color w:val="auto"/>
          <w:sz w:val="24"/>
          <w:szCs w:val="24"/>
          <w:highlight w:val="none"/>
          <w:shd w:val="clear" w:color="auto" w:fill="FFFFFF" w:themeFill="background1"/>
          <w:lang w:eastAsia="zh-CN"/>
        </w:rPr>
        <w:t>投标人</w:t>
      </w:r>
      <w:r>
        <w:rPr>
          <w:rFonts w:hint="eastAsia" w:ascii="仿宋" w:hAnsi="仿宋" w:eastAsia="仿宋" w:cs="仿宋"/>
          <w:color w:val="auto"/>
          <w:sz w:val="24"/>
          <w:szCs w:val="24"/>
          <w:highlight w:val="none"/>
          <w:shd w:val="clear" w:color="auto" w:fill="FFFFFF" w:themeFill="background1"/>
        </w:rPr>
        <w:t>是企业（包括合伙企业)，应提供在工商部门注册的有效“企业法人营业执照”或“营业执照”;</w:t>
      </w:r>
    </w:p>
    <w:p w14:paraId="5055241D">
      <w:pPr>
        <w:spacing w:line="360" w:lineRule="auto"/>
        <w:ind w:firstLine="480" w:firstLineChars="200"/>
        <w:rPr>
          <w:rFonts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二、如</w:t>
      </w:r>
      <w:r>
        <w:rPr>
          <w:rFonts w:hint="eastAsia" w:ascii="仿宋" w:hAnsi="仿宋" w:eastAsia="仿宋" w:cs="仿宋"/>
          <w:color w:val="auto"/>
          <w:sz w:val="24"/>
          <w:szCs w:val="24"/>
          <w:highlight w:val="none"/>
          <w:shd w:val="clear" w:color="auto" w:fill="FFFFFF" w:themeFill="background1"/>
          <w:lang w:eastAsia="zh-CN"/>
        </w:rPr>
        <w:t>投标人</w:t>
      </w:r>
      <w:r>
        <w:rPr>
          <w:rFonts w:hint="eastAsia" w:ascii="仿宋" w:hAnsi="仿宋" w:eastAsia="仿宋" w:cs="仿宋"/>
          <w:color w:val="auto"/>
          <w:sz w:val="24"/>
          <w:szCs w:val="24"/>
          <w:highlight w:val="none"/>
          <w:shd w:val="clear" w:color="auto" w:fill="FFFFFF" w:themeFill="background1"/>
        </w:rPr>
        <w:t>是事业单位，应提供有效的“事业单位法人证书”;</w:t>
      </w:r>
    </w:p>
    <w:p w14:paraId="3FB59AB7">
      <w:pPr>
        <w:spacing w:line="360" w:lineRule="auto"/>
        <w:ind w:firstLine="480" w:firstLineChars="200"/>
        <w:rPr>
          <w:rFonts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三、如</w:t>
      </w:r>
      <w:r>
        <w:rPr>
          <w:rFonts w:hint="eastAsia" w:ascii="仿宋" w:hAnsi="仿宋" w:eastAsia="仿宋" w:cs="仿宋"/>
          <w:color w:val="auto"/>
          <w:sz w:val="24"/>
          <w:szCs w:val="24"/>
          <w:highlight w:val="none"/>
          <w:shd w:val="clear" w:color="auto" w:fill="FFFFFF" w:themeFill="background1"/>
          <w:lang w:eastAsia="zh-CN"/>
        </w:rPr>
        <w:t>投标人</w:t>
      </w:r>
      <w:r>
        <w:rPr>
          <w:rFonts w:hint="eastAsia" w:ascii="仿宋" w:hAnsi="仿宋" w:eastAsia="仿宋" w:cs="仿宋"/>
          <w:color w:val="auto"/>
          <w:sz w:val="24"/>
          <w:szCs w:val="24"/>
          <w:highlight w:val="none"/>
          <w:shd w:val="clear" w:color="auto" w:fill="FFFFFF" w:themeFill="background1"/>
        </w:rPr>
        <w:t>是非企业专业服务机构的，应提供执业许可证等证明文件;</w:t>
      </w:r>
    </w:p>
    <w:p w14:paraId="12BA2A78">
      <w:pPr>
        <w:spacing w:line="360" w:lineRule="auto"/>
        <w:ind w:firstLine="480" w:firstLineChars="200"/>
        <w:rPr>
          <w:rFonts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四、如</w:t>
      </w:r>
      <w:r>
        <w:rPr>
          <w:rFonts w:hint="eastAsia" w:ascii="仿宋" w:hAnsi="仿宋" w:eastAsia="仿宋" w:cs="仿宋"/>
          <w:color w:val="auto"/>
          <w:sz w:val="24"/>
          <w:szCs w:val="24"/>
          <w:highlight w:val="none"/>
          <w:shd w:val="clear" w:color="auto" w:fill="FFFFFF" w:themeFill="background1"/>
          <w:lang w:eastAsia="zh-CN"/>
        </w:rPr>
        <w:t>投标人</w:t>
      </w:r>
      <w:r>
        <w:rPr>
          <w:rFonts w:hint="eastAsia" w:ascii="仿宋" w:hAnsi="仿宋" w:eastAsia="仿宋" w:cs="仿宋"/>
          <w:color w:val="auto"/>
          <w:sz w:val="24"/>
          <w:szCs w:val="24"/>
          <w:highlight w:val="none"/>
          <w:shd w:val="clear" w:color="auto" w:fill="FFFFFF" w:themeFill="background1"/>
        </w:rPr>
        <w:t>是个体工商户，应提供有效的“个体工商户营业执照”;</w:t>
      </w:r>
    </w:p>
    <w:p w14:paraId="640720C1">
      <w:pPr>
        <w:spacing w:line="360" w:lineRule="auto"/>
        <w:ind w:firstLine="480" w:firstLineChars="200"/>
        <w:rPr>
          <w:rFonts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五、如</w:t>
      </w:r>
      <w:r>
        <w:rPr>
          <w:rFonts w:hint="eastAsia" w:ascii="仿宋" w:hAnsi="仿宋" w:eastAsia="仿宋" w:cs="仿宋"/>
          <w:color w:val="auto"/>
          <w:sz w:val="24"/>
          <w:szCs w:val="24"/>
          <w:highlight w:val="none"/>
          <w:shd w:val="clear" w:color="auto" w:fill="FFFFFF" w:themeFill="background1"/>
          <w:lang w:eastAsia="zh-CN"/>
        </w:rPr>
        <w:t>投标人</w:t>
      </w:r>
      <w:r>
        <w:rPr>
          <w:rFonts w:hint="eastAsia" w:ascii="仿宋" w:hAnsi="仿宋" w:eastAsia="仿宋" w:cs="仿宋"/>
          <w:color w:val="auto"/>
          <w:sz w:val="24"/>
          <w:szCs w:val="24"/>
          <w:highlight w:val="none"/>
          <w:shd w:val="clear" w:color="auto" w:fill="FFFFFF" w:themeFill="background1"/>
        </w:rPr>
        <w:t>是自然人，应提供有效的自然人身份证明。</w:t>
      </w:r>
    </w:p>
    <w:p w14:paraId="03178122">
      <w:pPr>
        <w:spacing w:line="360" w:lineRule="auto"/>
        <w:rPr>
          <w:rFonts w:ascii="仿宋" w:hAnsi="仿宋" w:eastAsia="仿宋" w:cs="仿宋"/>
          <w:color w:val="auto"/>
          <w:sz w:val="24"/>
          <w:szCs w:val="24"/>
          <w:highlight w:val="none"/>
        </w:rPr>
      </w:pPr>
    </w:p>
    <w:p w14:paraId="5805472D">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注：银行、保险、石油石化、电力、电信等行业特殊情况的，法人的分支机构可以自身身份参加。</w:t>
      </w:r>
    </w:p>
    <w:p w14:paraId="0D4DAC6E">
      <w:pPr>
        <w:spacing w:line="360" w:lineRule="auto"/>
        <w:rPr>
          <w:rFonts w:ascii="仿宋" w:hAnsi="仿宋" w:eastAsia="仿宋" w:cs="仿宋"/>
          <w:color w:val="auto"/>
          <w:sz w:val="24"/>
          <w:szCs w:val="24"/>
          <w:highlight w:val="none"/>
        </w:rPr>
      </w:pPr>
    </w:p>
    <w:p w14:paraId="25235B88">
      <w:pPr>
        <w:widowControl/>
        <w:spacing w:line="360" w:lineRule="auto"/>
        <w:jc w:val="left"/>
        <w:rPr>
          <w:rFonts w:ascii="仿宋" w:hAnsi="仿宋" w:eastAsia="仿宋" w:cs="仿宋"/>
          <w:color w:val="auto"/>
          <w:highlight w:val="none"/>
        </w:rPr>
      </w:pPr>
      <w:r>
        <w:rPr>
          <w:rFonts w:hint="eastAsia" w:ascii="仿宋" w:hAnsi="仿宋" w:eastAsia="仿宋" w:cs="仿宋"/>
          <w:b/>
          <w:color w:val="auto"/>
          <w:sz w:val="24"/>
          <w:szCs w:val="24"/>
          <w:highlight w:val="none"/>
        </w:rPr>
        <w:br w:type="page"/>
      </w:r>
    </w:p>
    <w:p w14:paraId="13288870">
      <w:pPr>
        <w:spacing w:line="360" w:lineRule="auto"/>
        <w:jc w:val="center"/>
        <w:outlineLvl w:val="1"/>
        <w:rPr>
          <w:rFonts w:ascii="仿宋" w:hAnsi="仿宋" w:eastAsia="仿宋" w:cs="仿宋"/>
          <w:b/>
          <w:color w:val="auto"/>
          <w:sz w:val="24"/>
          <w:szCs w:val="24"/>
          <w:highlight w:val="none"/>
        </w:rPr>
      </w:pPr>
      <w:bookmarkStart w:id="168" w:name="_Toc4668"/>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.2 财务状况报告，依法缴纳税收和社会保障资金的相关材料</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68"/>
    </w:p>
    <w:p w14:paraId="69944477">
      <w:pPr>
        <w:spacing w:after="120" w:line="360" w:lineRule="auto"/>
        <w:rPr>
          <w:rFonts w:ascii="仿宋" w:hAnsi="仿宋" w:eastAsia="仿宋" w:cs="仿宋"/>
          <w:color w:val="auto"/>
          <w:spacing w:val="10"/>
          <w:kern w:val="0"/>
          <w:sz w:val="24"/>
          <w:szCs w:val="24"/>
          <w:highlight w:val="none"/>
        </w:rPr>
      </w:pPr>
    </w:p>
    <w:p w14:paraId="774EDF59">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一、财务状况报告（满足下述一条要求即可）：</w:t>
      </w:r>
    </w:p>
    <w:p w14:paraId="3199CC39">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要求1、经审计的财务报告（2023年度或2024年度，包括“四表-注”，即资产负债表、利润表、现金流量表、所有者权益变动表及其附注）或银行出具的资信证明（投标文件递交截止之日前六个月内任意一个月）。</w:t>
      </w:r>
    </w:p>
    <w:p w14:paraId="3FBBF22A">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要求2、成立不足</w:t>
      </w:r>
      <w:r>
        <w:rPr>
          <w:rFonts w:hint="eastAsia" w:ascii="仿宋" w:hAnsi="仿宋" w:eastAsia="仿宋" w:cs="仿宋"/>
          <w:color w:val="auto"/>
          <w:spacing w:val="10"/>
          <w:szCs w:val="24"/>
          <w:highlight w:val="none"/>
          <w:shd w:val="clear" w:color="auto" w:fill="FFFFFF" w:themeFill="background1"/>
          <w:lang w:val="en-US" w:eastAsia="zh-CN"/>
        </w:rPr>
        <w:t>六</w:t>
      </w:r>
      <w:r>
        <w:rPr>
          <w:rFonts w:hint="eastAsia" w:ascii="仿宋" w:hAnsi="仿宋" w:eastAsia="仿宋" w:cs="仿宋"/>
          <w:color w:val="auto"/>
          <w:spacing w:val="10"/>
          <w:szCs w:val="24"/>
          <w:highlight w:val="none"/>
          <w:shd w:val="clear" w:color="auto" w:fill="FFFFFF" w:themeFill="background1"/>
        </w:rPr>
        <w:t>个月（以投标文件递交截止之日为期限）的投标人无需提供。</w:t>
      </w:r>
    </w:p>
    <w:p w14:paraId="56B762E2">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p>
    <w:p w14:paraId="0A8A2DD0">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二、依法缴纳税收和社会保障资金的相关材料</w:t>
      </w:r>
    </w:p>
    <w:p w14:paraId="12713D2B">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2.1、依法缴纳税收的证明材料：</w:t>
      </w:r>
    </w:p>
    <w:p w14:paraId="7E273A14">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投标人参加政府采购活动前一段时间（投标文件递交截止之日前六个月内任一个月）内缴纳税收的完税凭证（指各种完税证、缴款书、印花税票、扣（收）税凭证以及其他完税证明）。</w:t>
      </w:r>
    </w:p>
    <w:p w14:paraId="2B747483">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2.2、依法缴纳社会保障资金的证明材料：</w:t>
      </w:r>
    </w:p>
    <w:p w14:paraId="718B56A6">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投标人参加政府采购活动前一段时间（投标文件递交截止之日前六个月内任一个月）内缴纳社会保险的凭据，其他组织和自然人也需要提供缴纳税收的凭据和缴纳社会保险的凭据。</w:t>
      </w:r>
    </w:p>
    <w:p w14:paraId="74EA5075">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2.3、依法免税或不需要缴纳社会保障资金的</w:t>
      </w:r>
      <w:r>
        <w:rPr>
          <w:rFonts w:hint="eastAsia" w:ascii="仿宋" w:hAnsi="仿宋" w:eastAsia="仿宋" w:cs="仿宋"/>
          <w:color w:val="auto"/>
          <w:spacing w:val="10"/>
          <w:szCs w:val="24"/>
          <w:highlight w:val="none"/>
          <w:shd w:val="clear" w:color="auto" w:fill="FFFFFF" w:themeFill="background1"/>
          <w:lang w:eastAsia="zh-CN"/>
        </w:rPr>
        <w:t>投标人</w:t>
      </w:r>
      <w:r>
        <w:rPr>
          <w:rFonts w:hint="eastAsia" w:ascii="仿宋" w:hAnsi="仿宋" w:eastAsia="仿宋" w:cs="仿宋"/>
          <w:color w:val="auto"/>
          <w:spacing w:val="10"/>
          <w:szCs w:val="24"/>
          <w:highlight w:val="none"/>
          <w:shd w:val="clear" w:color="auto" w:fill="FFFFFF" w:themeFill="background1"/>
        </w:rPr>
        <w:t>，应提供相应文件证明其依法免税或不需要缴纳社会保障资金。</w:t>
      </w:r>
    </w:p>
    <w:p w14:paraId="3E1834A2">
      <w:pPr>
        <w:pStyle w:val="11"/>
        <w:spacing w:line="360" w:lineRule="auto"/>
        <w:ind w:right="516" w:firstLine="520" w:firstLineChars="200"/>
        <w:rPr>
          <w:rFonts w:ascii="仿宋" w:hAnsi="仿宋" w:eastAsia="仿宋" w:cs="仿宋"/>
          <w:color w:val="auto"/>
          <w:spacing w:val="10"/>
          <w:szCs w:val="24"/>
          <w:highlight w:val="none"/>
          <w:shd w:val="clear" w:color="auto" w:fill="FFFFFF" w:themeFill="background1"/>
        </w:rPr>
      </w:pPr>
    </w:p>
    <w:p w14:paraId="10FAFF0E">
      <w:pPr>
        <w:pStyle w:val="11"/>
        <w:spacing w:line="360" w:lineRule="auto"/>
        <w:ind w:right="516" w:firstLine="520" w:firstLineChars="200"/>
        <w:rPr>
          <w:rFonts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三、注：</w:t>
      </w:r>
    </w:p>
    <w:p w14:paraId="745ABE33">
      <w:pPr>
        <w:pStyle w:val="11"/>
        <w:spacing w:line="360" w:lineRule="auto"/>
        <w:ind w:right="516" w:firstLine="520" w:firstLineChars="200"/>
        <w:rPr>
          <w:rFonts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3.1、如因有关主管部门政策调整，部分证明材料有所增减，以最新政策要求为准；</w:t>
      </w:r>
    </w:p>
    <w:p w14:paraId="3B292C2A">
      <w:pPr>
        <w:pStyle w:val="11"/>
        <w:spacing w:line="360" w:lineRule="auto"/>
        <w:ind w:right="516" w:firstLine="520" w:firstLineChars="200"/>
        <w:rPr>
          <w:rFonts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3.2、如</w:t>
      </w:r>
      <w:r>
        <w:rPr>
          <w:rFonts w:hint="eastAsia" w:ascii="仿宋" w:hAnsi="仿宋" w:eastAsia="仿宋" w:cs="仿宋"/>
          <w:color w:val="auto"/>
          <w:spacing w:val="10"/>
          <w:szCs w:val="24"/>
          <w:highlight w:val="none"/>
          <w:shd w:val="clear" w:color="auto" w:fill="FFFFFF" w:themeFill="background1"/>
          <w:lang w:eastAsia="zh-CN"/>
        </w:rPr>
        <w:t>投标人</w:t>
      </w:r>
      <w:r>
        <w:rPr>
          <w:rFonts w:hint="eastAsia" w:ascii="仿宋" w:hAnsi="仿宋" w:eastAsia="仿宋" w:cs="仿宋"/>
          <w:color w:val="auto"/>
          <w:spacing w:val="10"/>
          <w:szCs w:val="24"/>
          <w:highlight w:val="none"/>
          <w:shd w:val="clear" w:color="auto" w:fill="FFFFFF" w:themeFill="background1"/>
        </w:rPr>
        <w:t>所在地有关主管部门反馈的证明材料与本文中要求不一致时，以当地要求为准，但须</w:t>
      </w:r>
      <w:r>
        <w:rPr>
          <w:rFonts w:hint="eastAsia" w:ascii="仿宋" w:hAnsi="仿宋" w:eastAsia="仿宋" w:cs="仿宋"/>
          <w:color w:val="auto"/>
          <w:spacing w:val="10"/>
          <w:szCs w:val="24"/>
          <w:highlight w:val="none"/>
          <w:shd w:val="clear" w:color="auto" w:fill="FFFFFF" w:themeFill="background1"/>
          <w:lang w:eastAsia="zh-CN"/>
        </w:rPr>
        <w:t>投标人</w:t>
      </w:r>
      <w:r>
        <w:rPr>
          <w:rFonts w:hint="eastAsia" w:ascii="仿宋" w:hAnsi="仿宋" w:eastAsia="仿宋" w:cs="仿宋"/>
          <w:color w:val="auto"/>
          <w:spacing w:val="10"/>
          <w:szCs w:val="24"/>
          <w:highlight w:val="none"/>
          <w:shd w:val="clear" w:color="auto" w:fill="FFFFFF" w:themeFill="background1"/>
        </w:rPr>
        <w:t>提供文字说明。</w:t>
      </w:r>
    </w:p>
    <w:p w14:paraId="2791E326">
      <w:pPr>
        <w:spacing w:after="120" w:line="360" w:lineRule="auto"/>
        <w:ind w:firstLine="460" w:firstLineChars="200"/>
        <w:rPr>
          <w:rFonts w:ascii="仿宋" w:hAnsi="仿宋" w:eastAsia="仿宋" w:cs="仿宋"/>
          <w:color w:val="auto"/>
          <w:spacing w:val="10"/>
          <w:szCs w:val="24"/>
          <w:highlight w:val="none"/>
          <w:shd w:val="clear" w:color="auto" w:fill="FFFFFF" w:themeFill="background1"/>
        </w:rPr>
      </w:pPr>
    </w:p>
    <w:p w14:paraId="181784BD">
      <w:pPr>
        <w:rPr>
          <w:rFonts w:hint="eastAsia" w:ascii="仿宋" w:hAnsi="仿宋" w:eastAsia="仿宋" w:cs="仿宋"/>
          <w:b/>
          <w:color w:val="auto"/>
          <w:sz w:val="24"/>
          <w:szCs w:val="24"/>
          <w:highlight w:val="none"/>
        </w:rPr>
      </w:pPr>
      <w:bookmarkStart w:id="169" w:name="_Toc22195"/>
      <w:bookmarkStart w:id="170" w:name="_Toc6490"/>
      <w:bookmarkStart w:id="171" w:name="_Toc113901851"/>
      <w:bookmarkStart w:id="172" w:name="_Toc24817"/>
      <w:bookmarkStart w:id="173" w:name="_Toc28397"/>
      <w:bookmarkStart w:id="174" w:name="_Toc28937"/>
      <w:bookmarkStart w:id="175" w:name="_Toc20521"/>
      <w:bookmarkStart w:id="176" w:name="_Toc24943"/>
      <w:bookmarkStart w:id="177" w:name="_Toc8262"/>
      <w:bookmarkStart w:id="178" w:name="_Toc130252624"/>
      <w:bookmarkStart w:id="179" w:name="_Toc15267"/>
      <w:bookmarkStart w:id="180" w:name="_Toc128476880"/>
      <w:bookmarkStart w:id="181" w:name="_Toc141050517"/>
      <w:bookmarkStart w:id="182" w:name="_Toc3038"/>
      <w:bookmarkStart w:id="183" w:name="_Toc29582"/>
      <w:bookmarkStart w:id="184" w:name="_Toc28756"/>
      <w:bookmarkStart w:id="185" w:name="_Toc6527"/>
      <w:bookmarkStart w:id="186" w:name="_Toc111556488"/>
      <w:r>
        <w:rPr>
          <w:rFonts w:hint="eastAsia" w:ascii="仿宋" w:hAnsi="仿宋" w:eastAsia="仿宋" w:cs="仿宋"/>
          <w:b/>
          <w:color w:val="auto"/>
          <w:sz w:val="24"/>
          <w:szCs w:val="24"/>
          <w:highlight w:val="none"/>
        </w:rPr>
        <w:br w:type="page"/>
      </w:r>
    </w:p>
    <w:p w14:paraId="663F6F92">
      <w:pPr>
        <w:tabs>
          <w:tab w:val="center" w:pos="4832"/>
          <w:tab w:val="left" w:pos="7140"/>
        </w:tabs>
        <w:spacing w:line="360" w:lineRule="auto"/>
        <w:jc w:val="center"/>
        <w:outlineLvl w:val="1"/>
        <w:rPr>
          <w:rFonts w:ascii="仿宋" w:hAnsi="仿宋" w:eastAsia="仿宋" w:cs="仿宋"/>
          <w:b/>
          <w:color w:val="auto"/>
          <w:sz w:val="24"/>
          <w:szCs w:val="24"/>
          <w:highlight w:val="none"/>
        </w:rPr>
      </w:pPr>
      <w:bookmarkStart w:id="187" w:name="_Toc13146"/>
      <w:bookmarkStart w:id="188" w:name="_Toc31926"/>
      <w:bookmarkStart w:id="189" w:name="_Toc6917"/>
      <w:bookmarkStart w:id="190" w:name="_Toc7515"/>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.3 具备履行合同所必需的设备和专业技术能力的证明材料</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7"/>
      <w:bookmarkEnd w:id="188"/>
      <w:bookmarkEnd w:id="189"/>
      <w:bookmarkEnd w:id="190"/>
    </w:p>
    <w:p w14:paraId="3688A8C7">
      <w:pPr>
        <w:spacing w:line="360" w:lineRule="auto"/>
        <w:jc w:val="center"/>
        <w:rPr>
          <w:rFonts w:ascii="仿宋" w:hAnsi="仿宋" w:eastAsia="仿宋" w:cs="仿宋"/>
          <w:b/>
          <w:color w:val="auto"/>
          <w:sz w:val="24"/>
          <w:szCs w:val="24"/>
          <w:highlight w:val="none"/>
        </w:rPr>
      </w:pPr>
    </w:p>
    <w:p w14:paraId="5430C06A">
      <w:pPr>
        <w:spacing w:line="360" w:lineRule="auto"/>
        <w:jc w:val="center"/>
        <w:rPr>
          <w:rFonts w:ascii="仿宋" w:hAnsi="仿宋" w:eastAsia="仿宋" w:cs="仿宋"/>
          <w:b/>
          <w:color w:val="auto"/>
          <w:sz w:val="24"/>
          <w:szCs w:val="24"/>
          <w:highlight w:val="none"/>
        </w:rPr>
      </w:pPr>
    </w:p>
    <w:p w14:paraId="2483ADC4">
      <w:pPr>
        <w:spacing w:line="360" w:lineRule="auto"/>
        <w:jc w:val="center"/>
        <w:rPr>
          <w:rFonts w:ascii="仿宋" w:hAnsi="仿宋" w:eastAsia="仿宋" w:cs="仿宋"/>
          <w:b/>
          <w:color w:val="auto"/>
          <w:sz w:val="24"/>
          <w:szCs w:val="24"/>
          <w:highlight w:val="none"/>
        </w:rPr>
      </w:pPr>
    </w:p>
    <w:p w14:paraId="3412A026">
      <w:pPr>
        <w:spacing w:line="360"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具有履行合同所必需的设备和专业技术能力的承诺</w:t>
      </w:r>
      <w:bookmarkEnd w:id="186"/>
      <w:r>
        <w:rPr>
          <w:rFonts w:hint="eastAsia" w:ascii="仿宋" w:hAnsi="仿宋" w:eastAsia="仿宋" w:cs="仿宋"/>
          <w:b/>
          <w:color w:val="auto"/>
          <w:sz w:val="24"/>
          <w:szCs w:val="24"/>
          <w:highlight w:val="none"/>
        </w:rPr>
        <w:t>函</w:t>
      </w:r>
    </w:p>
    <w:p w14:paraId="76003852">
      <w:pPr>
        <w:adjustRightInd w:val="0"/>
        <w:snapToGrid w:val="0"/>
        <w:spacing w:line="360" w:lineRule="auto"/>
        <w:ind w:firstLine="480" w:firstLineChars="200"/>
        <w:jc w:val="center"/>
        <w:rPr>
          <w:rFonts w:ascii="仿宋" w:hAnsi="仿宋" w:eastAsia="仿宋" w:cs="仿宋"/>
          <w:color w:val="auto"/>
          <w:sz w:val="24"/>
          <w:szCs w:val="24"/>
          <w:highlight w:val="none"/>
        </w:rPr>
      </w:pPr>
    </w:p>
    <w:p w14:paraId="4C7DB7CB">
      <w:pPr>
        <w:autoSpaceDE w:val="0"/>
        <w:autoSpaceDN w:val="0"/>
        <w:adjustRightInd w:val="0"/>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（采购人名称）</w:t>
      </w:r>
    </w:p>
    <w:p w14:paraId="2C96C201">
      <w:pPr>
        <w:autoSpaceDE w:val="0"/>
        <w:autoSpaceDN w:val="0"/>
        <w:adjustRightInd w:val="0"/>
        <w:spacing w:line="360" w:lineRule="auto"/>
        <w:ind w:firstLine="480" w:firstLineChars="200"/>
        <w:jc w:val="left"/>
        <w:rPr>
          <w:rFonts w:ascii="仿宋" w:hAnsi="仿宋" w:eastAsia="仿宋" w:cs="仿宋"/>
          <w:color w:val="auto"/>
          <w:kern w:val="0"/>
          <w:sz w:val="24"/>
          <w:szCs w:val="24"/>
          <w:highlight w:val="none"/>
        </w:rPr>
      </w:pPr>
    </w:p>
    <w:p w14:paraId="2F9B8A6A">
      <w:pPr>
        <w:autoSpaceDE w:val="0"/>
        <w:autoSpaceDN w:val="0"/>
        <w:adjustRightInd w:val="0"/>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我单位郑重承诺： </w:t>
      </w:r>
    </w:p>
    <w:p w14:paraId="620BB08E">
      <w:pPr>
        <w:autoSpaceDE w:val="0"/>
        <w:autoSpaceDN w:val="0"/>
        <w:adjustRightInd w:val="0"/>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我单位具备履行</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项目名称</w:t>
      </w:r>
      <w:r>
        <w:rPr>
          <w:rFonts w:hint="eastAsia" w:ascii="仿宋" w:hAnsi="仿宋" w:eastAsia="仿宋" w:cs="仿宋"/>
          <w:color w:val="auto"/>
          <w:kern w:val="0"/>
          <w:sz w:val="24"/>
          <w:szCs w:val="24"/>
          <w:highlight w:val="none"/>
        </w:rPr>
        <w:t>）合同所必需的设备和专业技术能力；</w:t>
      </w:r>
    </w:p>
    <w:p w14:paraId="2A052C77">
      <w:pPr>
        <w:autoSpaceDE w:val="0"/>
        <w:autoSpaceDN w:val="0"/>
        <w:adjustRightInd w:val="0"/>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特此承诺。 </w:t>
      </w:r>
    </w:p>
    <w:p w14:paraId="7D356CBC">
      <w:pPr>
        <w:autoSpaceDE w:val="0"/>
        <w:autoSpaceDN w:val="0"/>
        <w:adjustRightInd w:val="0"/>
        <w:spacing w:line="360" w:lineRule="auto"/>
        <w:jc w:val="left"/>
        <w:rPr>
          <w:rFonts w:ascii="仿宋" w:hAnsi="仿宋" w:eastAsia="仿宋" w:cs="仿宋"/>
          <w:color w:val="auto"/>
          <w:kern w:val="0"/>
          <w:sz w:val="24"/>
          <w:szCs w:val="24"/>
          <w:highlight w:val="none"/>
        </w:rPr>
      </w:pPr>
    </w:p>
    <w:p w14:paraId="319D32D8">
      <w:pPr>
        <w:autoSpaceDE w:val="0"/>
        <w:autoSpaceDN w:val="0"/>
        <w:adjustRightInd w:val="0"/>
        <w:spacing w:line="360" w:lineRule="auto"/>
        <w:jc w:val="left"/>
        <w:rPr>
          <w:rFonts w:ascii="仿宋" w:hAnsi="仿宋" w:eastAsia="仿宋" w:cs="仿宋"/>
          <w:color w:val="auto"/>
          <w:kern w:val="0"/>
          <w:sz w:val="24"/>
          <w:szCs w:val="24"/>
          <w:highlight w:val="none"/>
        </w:rPr>
      </w:pPr>
    </w:p>
    <w:p w14:paraId="69F005D5">
      <w:pPr>
        <w:autoSpaceDE w:val="0"/>
        <w:autoSpaceDN w:val="0"/>
        <w:adjustRightInd w:val="0"/>
        <w:spacing w:line="360" w:lineRule="auto"/>
        <w:jc w:val="left"/>
        <w:rPr>
          <w:rFonts w:ascii="仿宋" w:hAnsi="仿宋" w:eastAsia="仿宋" w:cs="仿宋"/>
          <w:color w:val="auto"/>
          <w:kern w:val="0"/>
          <w:sz w:val="24"/>
          <w:szCs w:val="24"/>
          <w:highlight w:val="none"/>
        </w:rPr>
      </w:pPr>
    </w:p>
    <w:p w14:paraId="2AAA97E9">
      <w:pPr>
        <w:autoSpaceDE w:val="0"/>
        <w:autoSpaceDN w:val="0"/>
        <w:adjustRightInd w:val="0"/>
        <w:spacing w:line="360" w:lineRule="auto"/>
        <w:jc w:val="left"/>
        <w:rPr>
          <w:rFonts w:ascii="仿宋" w:hAnsi="仿宋" w:eastAsia="仿宋" w:cs="仿宋"/>
          <w:color w:val="auto"/>
          <w:kern w:val="0"/>
          <w:sz w:val="24"/>
          <w:szCs w:val="24"/>
          <w:highlight w:val="none"/>
        </w:rPr>
      </w:pPr>
    </w:p>
    <w:p w14:paraId="4D4393B5">
      <w:pPr>
        <w:widowControl/>
        <w:shd w:val="clear" w:color="auto" w:fill="FFFFFF"/>
        <w:snapToGrid w:val="0"/>
        <w:spacing w:line="360"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8752A08">
      <w:pPr>
        <w:widowControl/>
        <w:shd w:val="clear" w:color="auto" w:fill="FFFFFF"/>
        <w:snapToGrid w:val="0"/>
        <w:spacing w:line="360" w:lineRule="auto"/>
        <w:jc w:val="left"/>
        <w:rPr>
          <w:rFonts w:ascii="仿宋" w:hAnsi="仿宋" w:eastAsia="仿宋" w:cs="仿宋"/>
          <w:color w:val="auto"/>
          <w:kern w:val="0"/>
          <w:sz w:val="24"/>
          <w:szCs w:val="24"/>
          <w:highlight w:val="none"/>
        </w:rPr>
      </w:pPr>
    </w:p>
    <w:p w14:paraId="1B99BB5A">
      <w:pPr>
        <w:widowControl/>
        <w:shd w:val="clear" w:color="auto" w:fill="FFFFFF"/>
        <w:snapToGrid w:val="0"/>
        <w:spacing w:line="360" w:lineRule="auto"/>
        <w:jc w:val="left"/>
        <w:rPr>
          <w:rFonts w:ascii="仿宋" w:hAnsi="仿宋" w:eastAsia="仿宋" w:cs="仿宋"/>
          <w:color w:val="auto"/>
          <w:kern w:val="0"/>
          <w:sz w:val="24"/>
          <w:szCs w:val="24"/>
          <w:highlight w:val="none"/>
        </w:rPr>
      </w:pPr>
    </w:p>
    <w:p w14:paraId="2C85C112">
      <w:pPr>
        <w:widowControl/>
        <w:shd w:val="clear" w:color="auto" w:fill="FFFFFF"/>
        <w:snapToGrid w:val="0"/>
        <w:spacing w:line="360" w:lineRule="auto"/>
        <w:ind w:firstLine="420"/>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日期： 年  月  日</w:t>
      </w:r>
    </w:p>
    <w:p w14:paraId="71480109">
      <w:pPr>
        <w:adjustRightInd w:val="0"/>
        <w:snapToGrid w:val="0"/>
        <w:spacing w:line="360" w:lineRule="auto"/>
        <w:rPr>
          <w:rFonts w:ascii="仿宋" w:hAnsi="仿宋" w:eastAsia="仿宋" w:cs="仿宋"/>
          <w:bCs/>
          <w:color w:val="auto"/>
          <w:sz w:val="24"/>
          <w:szCs w:val="24"/>
          <w:highlight w:val="none"/>
        </w:rPr>
      </w:pPr>
    </w:p>
    <w:p w14:paraId="19A47431">
      <w:pPr>
        <w:spacing w:line="360" w:lineRule="auto"/>
        <w:rPr>
          <w:rFonts w:ascii="仿宋" w:hAnsi="仿宋" w:eastAsia="仿宋" w:cs="仿宋"/>
          <w:color w:val="auto"/>
          <w:sz w:val="24"/>
          <w:szCs w:val="24"/>
          <w:highlight w:val="none"/>
        </w:rPr>
      </w:pPr>
    </w:p>
    <w:p w14:paraId="0C21FAEE">
      <w:pPr>
        <w:spacing w:line="360" w:lineRule="auto"/>
        <w:rPr>
          <w:rFonts w:ascii="仿宋" w:hAnsi="仿宋" w:eastAsia="仿宋" w:cs="仿宋"/>
          <w:color w:val="auto"/>
          <w:sz w:val="24"/>
          <w:szCs w:val="24"/>
          <w:highlight w:val="none"/>
        </w:rPr>
      </w:pPr>
    </w:p>
    <w:p w14:paraId="77D244A1">
      <w:pPr>
        <w:spacing w:line="360" w:lineRule="auto"/>
        <w:rPr>
          <w:rFonts w:ascii="仿宋" w:hAnsi="仿宋" w:eastAsia="仿宋" w:cs="仿宋"/>
          <w:color w:val="auto"/>
          <w:sz w:val="24"/>
          <w:szCs w:val="24"/>
          <w:highlight w:val="none"/>
        </w:rPr>
      </w:pPr>
    </w:p>
    <w:p w14:paraId="7895F352">
      <w:pPr>
        <w:spacing w:line="360" w:lineRule="auto"/>
        <w:rPr>
          <w:rFonts w:ascii="仿宋" w:hAnsi="仿宋" w:eastAsia="仿宋" w:cs="仿宋"/>
          <w:color w:val="auto"/>
          <w:sz w:val="24"/>
          <w:szCs w:val="24"/>
          <w:highlight w:val="none"/>
        </w:rPr>
      </w:pPr>
    </w:p>
    <w:p w14:paraId="2D2A2DA2">
      <w:pPr>
        <w:spacing w:line="360" w:lineRule="auto"/>
        <w:rPr>
          <w:rFonts w:ascii="仿宋" w:hAnsi="仿宋" w:eastAsia="仿宋" w:cs="仿宋"/>
          <w:color w:val="auto"/>
          <w:sz w:val="24"/>
          <w:szCs w:val="24"/>
          <w:highlight w:val="none"/>
        </w:rPr>
      </w:pPr>
    </w:p>
    <w:p w14:paraId="656756FF">
      <w:pPr>
        <w:spacing w:line="360" w:lineRule="auto"/>
        <w:rPr>
          <w:rFonts w:ascii="仿宋" w:hAnsi="仿宋" w:eastAsia="仿宋" w:cs="仿宋"/>
          <w:color w:val="auto"/>
          <w:sz w:val="24"/>
          <w:szCs w:val="24"/>
          <w:highlight w:val="none"/>
        </w:rPr>
      </w:pPr>
    </w:p>
    <w:p w14:paraId="724127BD">
      <w:pPr>
        <w:tabs>
          <w:tab w:val="center" w:pos="4832"/>
          <w:tab w:val="left" w:pos="7140"/>
        </w:tabs>
        <w:spacing w:line="360" w:lineRule="auto"/>
        <w:jc w:val="center"/>
        <w:outlineLvl w:val="1"/>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br w:type="page"/>
      </w:r>
      <w:bookmarkStart w:id="191" w:name="_Toc14597"/>
      <w:bookmarkStart w:id="192" w:name="_Toc7322"/>
      <w:bookmarkStart w:id="193" w:name="_Toc16035"/>
      <w:bookmarkStart w:id="194" w:name="_Toc12824"/>
      <w:bookmarkStart w:id="195" w:name="_Toc154"/>
      <w:bookmarkStart w:id="196" w:name="_Toc113901852"/>
      <w:bookmarkStart w:id="197" w:name="_Toc27933"/>
      <w:bookmarkStart w:id="198" w:name="_Toc18553"/>
      <w:bookmarkStart w:id="199" w:name="_Toc141050518"/>
      <w:bookmarkStart w:id="200" w:name="_Toc130252625"/>
      <w:bookmarkStart w:id="201" w:name="_Toc9901"/>
      <w:bookmarkStart w:id="202" w:name="_Toc12742"/>
      <w:bookmarkStart w:id="203" w:name="_Toc19260"/>
      <w:bookmarkStart w:id="204" w:name="_Toc31613"/>
      <w:bookmarkStart w:id="205" w:name="_Toc128476881"/>
      <w:bookmarkStart w:id="206" w:name="_Toc5472"/>
      <w:bookmarkStart w:id="207" w:name="_Toc1561"/>
      <w:bookmarkStart w:id="208" w:name="_Toc12060"/>
      <w:bookmarkStart w:id="209" w:name="_Toc17656"/>
      <w:bookmarkStart w:id="210" w:name="_Toc9960"/>
      <w:bookmarkStart w:id="211" w:name="_Toc29127"/>
      <w:bookmarkStart w:id="212" w:name="_Toc111556490"/>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.4 参加政府采购活动前3年内在经营活动中没有重大违法记录的书面声明</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bookmarkEnd w:id="212"/>
    <w:p w14:paraId="719484F3">
      <w:pPr>
        <w:widowControl/>
        <w:adjustRightInd w:val="0"/>
        <w:snapToGrid w:val="0"/>
        <w:spacing w:line="360" w:lineRule="auto"/>
        <w:rPr>
          <w:rFonts w:ascii="仿宋" w:hAnsi="仿宋" w:eastAsia="仿宋" w:cs="仿宋"/>
          <w:color w:val="auto"/>
          <w:sz w:val="24"/>
          <w:szCs w:val="24"/>
          <w:highlight w:val="none"/>
        </w:rPr>
      </w:pPr>
    </w:p>
    <w:p w14:paraId="4837C3D4">
      <w:pPr>
        <w:widowControl/>
        <w:adjustRightInd w:val="0"/>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参加政府采购活动前3年内在经营活动中没有重大违法记录的书面声明</w:t>
      </w:r>
    </w:p>
    <w:p w14:paraId="6CEAAE77">
      <w:pPr>
        <w:autoSpaceDE w:val="0"/>
        <w:autoSpaceDN w:val="0"/>
        <w:adjustRightInd w:val="0"/>
        <w:spacing w:line="360" w:lineRule="auto"/>
        <w:ind w:firstLine="480" w:firstLineChars="200"/>
        <w:jc w:val="left"/>
        <w:rPr>
          <w:rFonts w:ascii="仿宋" w:hAnsi="仿宋" w:eastAsia="仿宋" w:cs="仿宋"/>
          <w:color w:val="auto"/>
          <w:kern w:val="0"/>
          <w:sz w:val="24"/>
          <w:szCs w:val="24"/>
          <w:highlight w:val="none"/>
        </w:rPr>
      </w:pPr>
    </w:p>
    <w:p w14:paraId="0EF8C3F4">
      <w:pPr>
        <w:autoSpaceDE w:val="0"/>
        <w:autoSpaceDN w:val="0"/>
        <w:adjustRightInd w:val="0"/>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（采购人名称）</w:t>
      </w:r>
    </w:p>
    <w:p w14:paraId="3AF9068B">
      <w:pPr>
        <w:adjustRightInd w:val="0"/>
        <w:snapToGrid w:val="0"/>
        <w:spacing w:line="360" w:lineRule="auto"/>
        <w:ind w:firstLine="480" w:firstLineChars="200"/>
        <w:rPr>
          <w:rFonts w:ascii="仿宋" w:hAnsi="仿宋" w:eastAsia="仿宋" w:cs="仿宋"/>
          <w:color w:val="auto"/>
          <w:sz w:val="24"/>
          <w:szCs w:val="24"/>
          <w:highlight w:val="none"/>
        </w:rPr>
      </w:pPr>
    </w:p>
    <w:p w14:paraId="596FAF35">
      <w:pPr>
        <w:adjustRightInd w:val="0"/>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我单位在参与</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eastAsia="zh-CN"/>
        </w:rPr>
        <w:t>项目名称</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前三年内（以</w:t>
      </w:r>
      <w:r>
        <w:rPr>
          <w:rFonts w:hint="eastAsia" w:ascii="仿宋" w:hAnsi="仿宋" w:eastAsia="仿宋" w:cs="仿宋"/>
          <w:color w:val="auto"/>
          <w:sz w:val="24"/>
          <w:szCs w:val="24"/>
          <w:highlight w:val="none"/>
        </w:rPr>
        <w:t>投标文件递交截止之日为期限</w:t>
      </w:r>
      <w:r>
        <w:rPr>
          <w:rFonts w:hint="eastAsia" w:ascii="仿宋" w:hAnsi="仿宋" w:eastAsia="仿宋" w:cs="仿宋"/>
          <w:color w:val="auto"/>
          <w:kern w:val="0"/>
          <w:sz w:val="24"/>
          <w:szCs w:val="24"/>
          <w:highlight w:val="none"/>
        </w:rPr>
        <w:t>）在经营活动中没有重大违法记录。</w:t>
      </w:r>
    </w:p>
    <w:p w14:paraId="0EE873A4">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若贵方在本项目采购过程中发现我方参加政府采购活动前三年内有重大违法记录；</w:t>
      </w:r>
      <w:r>
        <w:rPr>
          <w:rFonts w:hint="eastAsia" w:ascii="仿宋" w:hAnsi="仿宋" w:eastAsia="仿宋" w:cs="仿宋"/>
          <w:color w:val="auto"/>
          <w:kern w:val="0"/>
          <w:sz w:val="24"/>
          <w:szCs w:val="24"/>
          <w:highlight w:val="none"/>
        </w:rPr>
        <w:t>我单位</w:t>
      </w:r>
      <w:r>
        <w:rPr>
          <w:rFonts w:hint="eastAsia" w:ascii="仿宋" w:hAnsi="仿宋" w:eastAsia="仿宋" w:cs="仿宋"/>
          <w:color w:val="auto"/>
          <w:sz w:val="24"/>
          <w:szCs w:val="24"/>
          <w:highlight w:val="none"/>
        </w:rPr>
        <w:t>将无条件退出本项目的投标，并承担因此引起的一切后果。我方对此声明负全部法律责任。</w:t>
      </w:r>
    </w:p>
    <w:p w14:paraId="4917EC70">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特此声明！</w:t>
      </w:r>
    </w:p>
    <w:p w14:paraId="19A9702F">
      <w:pPr>
        <w:adjustRightInd w:val="0"/>
        <w:snapToGrid w:val="0"/>
        <w:spacing w:line="360" w:lineRule="auto"/>
        <w:ind w:firstLine="480" w:firstLineChars="200"/>
        <w:rPr>
          <w:rFonts w:ascii="仿宋" w:hAnsi="仿宋" w:eastAsia="仿宋" w:cs="仿宋"/>
          <w:color w:val="auto"/>
          <w:sz w:val="24"/>
          <w:szCs w:val="24"/>
          <w:highlight w:val="none"/>
        </w:rPr>
      </w:pPr>
    </w:p>
    <w:p w14:paraId="2A687399">
      <w:pPr>
        <w:adjustRightInd w:val="0"/>
        <w:snapToGrid w:val="0"/>
        <w:spacing w:line="360" w:lineRule="auto"/>
        <w:ind w:firstLine="480" w:firstLineChars="200"/>
        <w:rPr>
          <w:rFonts w:ascii="仿宋" w:hAnsi="仿宋" w:eastAsia="仿宋" w:cs="仿宋"/>
          <w:color w:val="auto"/>
          <w:sz w:val="24"/>
          <w:szCs w:val="24"/>
          <w:highlight w:val="none"/>
        </w:rPr>
      </w:pPr>
    </w:p>
    <w:p w14:paraId="3DA7A54A">
      <w:pPr>
        <w:adjustRightInd w:val="0"/>
        <w:snapToGrid w:val="0"/>
        <w:spacing w:line="360" w:lineRule="auto"/>
        <w:ind w:firstLine="42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备注：</w:t>
      </w:r>
    </w:p>
    <w:p w14:paraId="57D22957">
      <w:pPr>
        <w:adjustRightInd w:val="0"/>
        <w:snapToGrid w:val="0"/>
        <w:spacing w:line="360" w:lineRule="auto"/>
        <w:ind w:firstLine="420" w:firstLineChars="200"/>
        <w:rPr>
          <w:rFonts w:ascii="仿宋" w:hAnsi="仿宋" w:eastAsia="仿宋" w:cs="仿宋"/>
          <w:color w:val="auto"/>
          <w:sz w:val="24"/>
          <w:szCs w:val="24"/>
          <w:highlight w:val="none"/>
        </w:rPr>
      </w:pPr>
      <w:r>
        <w:rPr>
          <w:rFonts w:hint="eastAsia" w:ascii="仿宋" w:hAnsi="仿宋" w:eastAsia="仿宋" w:cs="仿宋"/>
          <w:color w:val="auto"/>
          <w:szCs w:val="24"/>
          <w:highlight w:val="none"/>
        </w:rPr>
        <w:t>若投标人在投标文件递交截止之日成立时间不足三年，以自成立以来的时间计取。</w:t>
      </w:r>
    </w:p>
    <w:p w14:paraId="4E421D78">
      <w:pPr>
        <w:adjustRightInd w:val="0"/>
        <w:snapToGrid w:val="0"/>
        <w:spacing w:line="360" w:lineRule="auto"/>
        <w:ind w:firstLine="480" w:firstLineChars="200"/>
        <w:rPr>
          <w:rFonts w:ascii="仿宋" w:hAnsi="仿宋" w:eastAsia="仿宋" w:cs="仿宋"/>
          <w:color w:val="auto"/>
          <w:kern w:val="0"/>
          <w:sz w:val="24"/>
          <w:szCs w:val="24"/>
          <w:highlight w:val="none"/>
        </w:rPr>
      </w:pPr>
    </w:p>
    <w:p w14:paraId="4AEF244D">
      <w:pPr>
        <w:adjustRightInd w:val="0"/>
        <w:snapToGrid w:val="0"/>
        <w:spacing w:line="360" w:lineRule="auto"/>
        <w:ind w:firstLine="3112" w:firstLineChars="1297"/>
        <w:rPr>
          <w:rFonts w:ascii="仿宋" w:hAnsi="仿宋" w:eastAsia="仿宋" w:cs="仿宋"/>
          <w:color w:val="auto"/>
          <w:sz w:val="24"/>
          <w:szCs w:val="24"/>
          <w:highlight w:val="none"/>
        </w:rPr>
      </w:pPr>
    </w:p>
    <w:p w14:paraId="3A02E3BE">
      <w:pPr>
        <w:widowControl/>
        <w:shd w:val="clear" w:color="auto" w:fill="FFFFFF"/>
        <w:snapToGrid w:val="0"/>
        <w:spacing w:line="360"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288F7DC3">
      <w:pPr>
        <w:widowControl/>
        <w:shd w:val="clear" w:color="auto" w:fill="FFFFFF"/>
        <w:snapToGrid w:val="0"/>
        <w:spacing w:line="360" w:lineRule="auto"/>
        <w:ind w:firstLine="420"/>
        <w:jc w:val="center"/>
        <w:rPr>
          <w:rFonts w:ascii="仿宋" w:hAnsi="仿宋" w:eastAsia="仿宋" w:cs="仿宋"/>
          <w:color w:val="auto"/>
          <w:kern w:val="0"/>
          <w:sz w:val="24"/>
          <w:szCs w:val="24"/>
          <w:highlight w:val="none"/>
        </w:rPr>
      </w:pPr>
    </w:p>
    <w:p w14:paraId="62E7B7EC">
      <w:pPr>
        <w:widowControl/>
        <w:shd w:val="clear" w:color="auto" w:fill="FFFFFF"/>
        <w:snapToGrid w:val="0"/>
        <w:spacing w:line="360" w:lineRule="auto"/>
        <w:ind w:firstLine="420"/>
        <w:jc w:val="center"/>
        <w:rPr>
          <w:rFonts w:ascii="仿宋" w:hAnsi="仿宋" w:eastAsia="仿宋" w:cs="仿宋"/>
          <w:color w:val="auto"/>
          <w:kern w:val="0"/>
          <w:sz w:val="24"/>
          <w:szCs w:val="24"/>
          <w:highlight w:val="none"/>
        </w:rPr>
      </w:pPr>
    </w:p>
    <w:p w14:paraId="10F5AA32">
      <w:pPr>
        <w:widowControl/>
        <w:shd w:val="clear" w:color="auto" w:fill="FFFFFF"/>
        <w:snapToGrid w:val="0"/>
        <w:spacing w:line="360" w:lineRule="auto"/>
        <w:ind w:firstLine="420"/>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日期： 年  月  日</w:t>
      </w:r>
    </w:p>
    <w:p w14:paraId="05D71FE8">
      <w:pPr>
        <w:widowControl/>
        <w:shd w:val="clear" w:color="auto" w:fill="FFFFFF"/>
        <w:snapToGrid w:val="0"/>
        <w:spacing w:line="360" w:lineRule="auto"/>
        <w:ind w:firstLine="420"/>
        <w:rPr>
          <w:rFonts w:ascii="仿宋" w:hAnsi="仿宋" w:eastAsia="仿宋" w:cs="仿宋"/>
          <w:color w:val="auto"/>
          <w:kern w:val="0"/>
          <w:sz w:val="24"/>
          <w:szCs w:val="24"/>
          <w:highlight w:val="none"/>
        </w:rPr>
      </w:pPr>
    </w:p>
    <w:p w14:paraId="1AF206A8">
      <w:pPr>
        <w:tabs>
          <w:tab w:val="center" w:pos="4832"/>
          <w:tab w:val="left" w:pos="7140"/>
        </w:tabs>
        <w:spacing w:line="360" w:lineRule="auto"/>
        <w:jc w:val="center"/>
        <w:outlineLvl w:val="1"/>
        <w:rPr>
          <w:rFonts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br w:type="page"/>
      </w:r>
      <w:bookmarkStart w:id="213" w:name="_Toc9385"/>
      <w:bookmarkStart w:id="214" w:name="_Toc113901853"/>
      <w:bookmarkStart w:id="215" w:name="_Toc14380"/>
      <w:bookmarkStart w:id="216" w:name="_Toc24660"/>
      <w:bookmarkStart w:id="217" w:name="_Toc25108"/>
      <w:bookmarkStart w:id="218" w:name="_Toc128476882"/>
      <w:bookmarkStart w:id="219" w:name="_Toc31144"/>
      <w:bookmarkStart w:id="220" w:name="_Toc141050519"/>
      <w:bookmarkStart w:id="221" w:name="_Toc17488"/>
      <w:bookmarkStart w:id="222" w:name="_Toc130252626"/>
      <w:bookmarkStart w:id="223" w:name="_Toc30447"/>
      <w:bookmarkStart w:id="224" w:name="_Toc26082"/>
      <w:bookmarkStart w:id="225" w:name="_Toc30930"/>
      <w:bookmarkStart w:id="226" w:name="_Toc11552"/>
      <w:bookmarkStart w:id="227" w:name="_Toc8186"/>
      <w:bookmarkStart w:id="228" w:name="_Toc8192"/>
      <w:bookmarkStart w:id="229" w:name="_Toc13030"/>
      <w:bookmarkStart w:id="230" w:name="_Toc6424"/>
      <w:bookmarkStart w:id="231" w:name="_Toc313"/>
      <w:bookmarkStart w:id="232" w:name="_Toc9134"/>
      <w:bookmarkStart w:id="233" w:name="_Toc4675"/>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.5 具备法律、行政法规规定的其他条件的证明材料</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5F13A202">
      <w:pPr>
        <w:widowControl/>
        <w:adjustRightInd w:val="0"/>
        <w:snapToGrid w:val="0"/>
        <w:spacing w:line="360" w:lineRule="auto"/>
        <w:rPr>
          <w:rFonts w:ascii="仿宋" w:hAnsi="仿宋" w:eastAsia="仿宋" w:cs="仿宋"/>
          <w:color w:val="auto"/>
          <w:sz w:val="24"/>
          <w:szCs w:val="24"/>
          <w:highlight w:val="none"/>
        </w:rPr>
      </w:pPr>
    </w:p>
    <w:p w14:paraId="3145C26E">
      <w:pPr>
        <w:widowControl/>
        <w:adjustRightInd w:val="0"/>
        <w:snapToGrid w:val="0"/>
        <w:spacing w:line="360" w:lineRule="auto"/>
        <w:ind w:firstLine="480" w:firstLineChars="200"/>
        <w:rPr>
          <w:rFonts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一、国家有关主管部门的行政许可（如有时）。</w:t>
      </w:r>
    </w:p>
    <w:p w14:paraId="064238CA">
      <w:pPr>
        <w:widowControl/>
        <w:adjustRightInd w:val="0"/>
        <w:snapToGrid w:val="0"/>
        <w:spacing w:line="360" w:lineRule="auto"/>
        <w:ind w:firstLine="480" w:firstLineChars="200"/>
        <w:rPr>
          <w:rFonts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二、中小企业声明函/残疾人福利性单位声明函/监狱企业证明文件（如有时）。</w:t>
      </w:r>
    </w:p>
    <w:p w14:paraId="6EEAD0D9">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29914C0B">
      <w:pPr>
        <w:widowControl/>
        <w:spacing w:line="360" w:lineRule="auto"/>
        <w:jc w:val="left"/>
        <w:rPr>
          <w:rFonts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 xml:space="preserve">附件一、                  </w:t>
      </w:r>
    </w:p>
    <w:p w14:paraId="3656A858">
      <w:pPr>
        <w:spacing w:line="588" w:lineRule="exact"/>
        <w:jc w:val="center"/>
        <w:rPr>
          <w:rFonts w:ascii="仿宋" w:hAnsi="仿宋" w:eastAsia="仿宋" w:cs="仿宋"/>
          <w:b/>
          <w:color w:val="auto"/>
          <w:spacing w:val="6"/>
          <w:sz w:val="24"/>
          <w:szCs w:val="24"/>
          <w:highlight w:val="none"/>
        </w:rPr>
      </w:pPr>
    </w:p>
    <w:p w14:paraId="297417C2">
      <w:pPr>
        <w:spacing w:line="588" w:lineRule="exact"/>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中小企业声明函（货物）</w:t>
      </w:r>
    </w:p>
    <w:p w14:paraId="45AB7106">
      <w:pPr>
        <w:spacing w:line="588" w:lineRule="exact"/>
        <w:jc w:val="center"/>
        <w:rPr>
          <w:rFonts w:hint="eastAsia" w:ascii="仿宋" w:hAnsi="仿宋" w:eastAsia="仿宋" w:cs="仿宋"/>
          <w:b/>
          <w:color w:val="auto"/>
          <w:spacing w:val="6"/>
          <w:sz w:val="24"/>
          <w:szCs w:val="24"/>
          <w:highlight w:val="none"/>
        </w:rPr>
      </w:pPr>
    </w:p>
    <w:p w14:paraId="1485AA53">
      <w:pPr>
        <w:spacing w:line="588"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本公司（联合体）郑重声明，根据《政府采购促进中小企业发展管理办法》（财库﹝2020﹞46 号）的规定，本公司</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（联合体）</w:t>
      </w:r>
      <w:r>
        <w:rPr>
          <w:rFonts w:hint="eastAsia" w:ascii="仿宋" w:hAnsi="仿宋" w:eastAsia="仿宋" w:cs="仿宋"/>
          <w:color w:val="auto"/>
          <w:kern w:val="0"/>
          <w:sz w:val="24"/>
          <w:szCs w:val="24"/>
          <w:highlight w:val="none"/>
        </w:rPr>
        <w:t>参加</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（单位名称）</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u w:val="single"/>
          <w:lang w:val="en-US" w:eastAsia="zh-CN"/>
        </w:rPr>
        <w:t xml:space="preserve">  （项目名称）</w:t>
      </w:r>
      <w:r>
        <w:rPr>
          <w:rFonts w:hint="eastAsia" w:ascii="仿宋" w:hAnsi="仿宋" w:eastAsia="仿宋" w:cs="仿宋"/>
          <w:color w:val="auto"/>
          <w:kern w:val="0"/>
          <w:sz w:val="24"/>
          <w:szCs w:val="24"/>
          <w:highlight w:val="none"/>
        </w:rPr>
        <w:t>采购活动，提供的货物全部由符合政策要求的中小企业制造。相关企业（含联合体中的中小企业、签订分包意向协议的中小企业）的具体情况如下：</w:t>
      </w:r>
    </w:p>
    <w:p w14:paraId="62D4A7B5">
      <w:pPr>
        <w:spacing w:line="588"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（标的名称） </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（采购文件中明确的所属行业）</w:t>
      </w:r>
      <w:r>
        <w:rPr>
          <w:rFonts w:hint="eastAsia" w:ascii="仿宋" w:hAnsi="仿宋" w:eastAsia="仿宋" w:cs="仿宋"/>
          <w:color w:val="auto"/>
          <w:kern w:val="0"/>
          <w:sz w:val="24"/>
          <w:szCs w:val="24"/>
          <w:highlight w:val="none"/>
        </w:rPr>
        <w:t>行业；制造商为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（企业名称）</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（中型企业、小型企业、微型企业）</w:t>
      </w:r>
      <w:r>
        <w:rPr>
          <w:rFonts w:hint="eastAsia" w:ascii="仿宋" w:hAnsi="仿宋" w:eastAsia="仿宋" w:cs="仿宋"/>
          <w:color w:val="auto"/>
          <w:kern w:val="0"/>
          <w:sz w:val="24"/>
          <w:szCs w:val="24"/>
          <w:highlight w:val="none"/>
        </w:rPr>
        <w:t>；</w:t>
      </w:r>
    </w:p>
    <w:p w14:paraId="1799B494">
      <w:pPr>
        <w:spacing w:line="588"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（标的名称） </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（采购文件中明确的所属行业）</w:t>
      </w:r>
      <w:r>
        <w:rPr>
          <w:rFonts w:hint="eastAsia" w:ascii="仿宋" w:hAnsi="仿宋" w:eastAsia="仿宋" w:cs="仿宋"/>
          <w:color w:val="auto"/>
          <w:kern w:val="0"/>
          <w:sz w:val="24"/>
          <w:szCs w:val="24"/>
          <w:highlight w:val="none"/>
        </w:rPr>
        <w:t>行业；制造商为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（企业名称）</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（中型企业、小型企业、微型企业）</w:t>
      </w:r>
      <w:r>
        <w:rPr>
          <w:rFonts w:hint="eastAsia" w:ascii="仿宋" w:hAnsi="仿宋" w:eastAsia="仿宋" w:cs="仿宋"/>
          <w:color w:val="auto"/>
          <w:kern w:val="0"/>
          <w:sz w:val="24"/>
          <w:szCs w:val="24"/>
          <w:highlight w:val="none"/>
        </w:rPr>
        <w:t>；</w:t>
      </w:r>
    </w:p>
    <w:p w14:paraId="4B813D5B">
      <w:pPr>
        <w:spacing w:line="588" w:lineRule="exact"/>
        <w:rPr>
          <w:rFonts w:hint="eastAsia" w:ascii="仿宋" w:hAnsi="仿宋" w:eastAsia="仿宋" w:cs="仿宋"/>
          <w:color w:val="auto"/>
          <w:kern w:val="0"/>
          <w:sz w:val="24"/>
          <w:szCs w:val="24"/>
          <w:highlight w:val="none"/>
        </w:rPr>
      </w:pPr>
    </w:p>
    <w:p w14:paraId="5058ACFF">
      <w:pPr>
        <w:spacing w:line="588"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307059CA">
      <w:pPr>
        <w:spacing w:line="588"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以上企业，不属于大企业的分支机构，不存在控股股东为大企业的情形，也不存在与大企业的负责人为同一人的情形。</w:t>
      </w:r>
    </w:p>
    <w:p w14:paraId="3343C8DD">
      <w:pPr>
        <w:spacing w:line="588"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本企业对上述声明内容的真实性负责。如有虚假，将依法承担相应责任。</w:t>
      </w:r>
    </w:p>
    <w:p w14:paraId="07E0D426">
      <w:pPr>
        <w:spacing w:line="588" w:lineRule="exact"/>
        <w:ind w:firstLine="480" w:firstLineChars="200"/>
        <w:rPr>
          <w:rFonts w:hint="eastAsia" w:ascii="仿宋" w:hAnsi="仿宋" w:eastAsia="仿宋" w:cs="仿宋"/>
          <w:color w:val="auto"/>
          <w:kern w:val="0"/>
          <w:sz w:val="24"/>
          <w:szCs w:val="24"/>
          <w:highlight w:val="none"/>
        </w:rPr>
      </w:pPr>
    </w:p>
    <w:p w14:paraId="6AF61830">
      <w:pPr>
        <w:spacing w:line="588" w:lineRule="exact"/>
        <w:ind w:right="48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企业名称（盖章）：</w:t>
      </w:r>
    </w:p>
    <w:p w14:paraId="0D0FF74A">
      <w:pPr>
        <w:spacing w:line="588" w:lineRule="exact"/>
        <w:ind w:right="480" w:firstLine="6240" w:firstLineChars="26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w:t>
      </w:r>
    </w:p>
    <w:p w14:paraId="536E4C44">
      <w:pPr>
        <w:spacing w:line="588" w:lineRule="exact"/>
        <w:ind w:right="480" w:firstLine="6240" w:firstLineChars="2600"/>
        <w:rPr>
          <w:rFonts w:hint="eastAsia" w:ascii="仿宋" w:hAnsi="仿宋" w:eastAsia="仿宋" w:cs="仿宋"/>
          <w:color w:val="auto"/>
          <w:kern w:val="0"/>
          <w:sz w:val="24"/>
          <w:szCs w:val="24"/>
          <w:highlight w:val="none"/>
        </w:rPr>
      </w:pPr>
    </w:p>
    <w:p w14:paraId="11A6233D">
      <w:pPr>
        <w:spacing w:line="588"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注：人员、营业收入、资产总额填报上一年度数据，无上一年度数据的新成立企业可不填报。</w:t>
      </w:r>
    </w:p>
    <w:p w14:paraId="60225F58">
      <w:pPr>
        <w:spacing w:line="588" w:lineRule="exact"/>
        <w:rPr>
          <w:rFonts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b/>
          <w:color w:val="auto"/>
          <w:kern w:val="0"/>
          <w:sz w:val="24"/>
          <w:szCs w:val="24"/>
          <w:highlight w:val="none"/>
        </w:rPr>
        <w:t>附件二、</w:t>
      </w:r>
    </w:p>
    <w:p w14:paraId="3105DF8B">
      <w:pPr>
        <w:spacing w:line="360" w:lineRule="auto"/>
        <w:jc w:val="center"/>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残疾人福利性单位声明函</w:t>
      </w:r>
    </w:p>
    <w:p w14:paraId="00939A98">
      <w:pPr>
        <w:spacing w:line="360" w:lineRule="auto"/>
        <w:rPr>
          <w:rFonts w:ascii="仿宋" w:hAnsi="仿宋" w:eastAsia="仿宋" w:cs="仿宋"/>
          <w:b/>
          <w:color w:val="auto"/>
          <w:spacing w:val="6"/>
          <w:sz w:val="24"/>
          <w:szCs w:val="24"/>
          <w:highlight w:val="none"/>
        </w:rPr>
      </w:pPr>
    </w:p>
    <w:p w14:paraId="0B3F501C">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szCs w:val="24"/>
          <w:highlight w:val="none"/>
        </w:rPr>
        <w:t>〔2017〕 141</w:t>
      </w:r>
      <w:r>
        <w:rPr>
          <w:rFonts w:hint="eastAsia" w:ascii="仿宋" w:hAnsi="仿宋" w:eastAsia="仿宋" w:cs="仿宋"/>
          <w:color w:val="auto"/>
          <w:spacing w:val="6"/>
          <w:sz w:val="24"/>
          <w:szCs w:val="24"/>
          <w:highlight w:val="none"/>
        </w:rPr>
        <w:t>号）的规定，本单位为符合条件的残疾人福利性单位，且本单位参加</w:t>
      </w:r>
      <w:r>
        <w:rPr>
          <w:rFonts w:hint="eastAsia" w:ascii="仿宋" w:hAnsi="仿宋" w:eastAsia="仿宋" w:cs="仿宋"/>
          <w:color w:val="auto"/>
          <w:spacing w:val="6"/>
          <w:sz w:val="24"/>
          <w:szCs w:val="24"/>
          <w:highlight w:val="none"/>
          <w:u w:val="single"/>
          <w:shd w:val="clear" w:color="auto" w:fill="FFFFFF" w:themeFill="background1"/>
        </w:rPr>
        <w:t xml:space="preserve">   </w:t>
      </w:r>
      <w:r>
        <w:rPr>
          <w:rFonts w:hint="eastAsia" w:ascii="仿宋" w:hAnsi="仿宋" w:eastAsia="仿宋" w:cs="仿宋"/>
          <w:color w:val="auto"/>
          <w:spacing w:val="6"/>
          <w:sz w:val="24"/>
          <w:szCs w:val="24"/>
          <w:highlight w:val="none"/>
        </w:rPr>
        <w:t>单位的</w:t>
      </w:r>
      <w:r>
        <w:rPr>
          <w:rFonts w:hint="eastAsia" w:ascii="仿宋" w:hAnsi="仿宋" w:eastAsia="仿宋" w:cs="仿宋"/>
          <w:color w:val="auto"/>
          <w:spacing w:val="6"/>
          <w:sz w:val="24"/>
          <w:szCs w:val="24"/>
          <w:highlight w:val="none"/>
          <w:u w:val="single"/>
          <w:shd w:val="clear" w:color="auto" w:fill="FFFFFF" w:themeFill="background1"/>
        </w:rPr>
        <w:t xml:space="preserve">   </w:t>
      </w:r>
      <w:r>
        <w:rPr>
          <w:rFonts w:hint="eastAsia" w:ascii="仿宋" w:hAnsi="仿宋" w:eastAsia="仿宋" w:cs="仿宋"/>
          <w:color w:val="auto"/>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14:paraId="5EF33CF1">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本单位对上述声明的真实性负责。如有虚假，将依法承担相应责任。</w:t>
      </w:r>
    </w:p>
    <w:p w14:paraId="36AA35DB">
      <w:pPr>
        <w:spacing w:line="360" w:lineRule="auto"/>
        <w:ind w:firstLine="504" w:firstLineChars="200"/>
        <w:rPr>
          <w:rFonts w:ascii="仿宋" w:hAnsi="仿宋" w:eastAsia="仿宋" w:cs="仿宋"/>
          <w:color w:val="auto"/>
          <w:spacing w:val="6"/>
          <w:sz w:val="24"/>
          <w:szCs w:val="24"/>
          <w:highlight w:val="none"/>
        </w:rPr>
      </w:pPr>
    </w:p>
    <w:p w14:paraId="6296D94C">
      <w:pPr>
        <w:spacing w:line="360" w:lineRule="auto"/>
        <w:ind w:firstLine="504" w:firstLineChars="200"/>
        <w:rPr>
          <w:rFonts w:ascii="仿宋" w:hAnsi="仿宋" w:eastAsia="仿宋" w:cs="仿宋"/>
          <w:color w:val="auto"/>
          <w:spacing w:val="6"/>
          <w:sz w:val="24"/>
          <w:szCs w:val="24"/>
          <w:highlight w:val="none"/>
        </w:rPr>
      </w:pPr>
    </w:p>
    <w:p w14:paraId="358728ED">
      <w:pPr>
        <w:tabs>
          <w:tab w:val="left" w:pos="4860"/>
        </w:tabs>
        <w:spacing w:line="360" w:lineRule="auto"/>
        <w:ind w:right="1560"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单位名称（盖章）：</w:t>
      </w:r>
    </w:p>
    <w:p w14:paraId="3AEFDDAD">
      <w:pPr>
        <w:tabs>
          <w:tab w:val="left" w:pos="4860"/>
        </w:tabs>
        <w:spacing w:line="360" w:lineRule="auto"/>
        <w:ind w:right="1560" w:firstLine="504" w:firstLineChars="200"/>
        <w:jc w:val="cente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                                           日  期：</w:t>
      </w:r>
    </w:p>
    <w:p w14:paraId="6313BF33">
      <w:pPr>
        <w:spacing w:line="360" w:lineRule="auto"/>
        <w:rPr>
          <w:rFonts w:ascii="仿宋" w:hAnsi="仿宋" w:eastAsia="仿宋" w:cs="仿宋"/>
          <w:color w:val="auto"/>
          <w:sz w:val="24"/>
          <w:szCs w:val="24"/>
          <w:highlight w:val="none"/>
        </w:rPr>
      </w:pPr>
    </w:p>
    <w:p w14:paraId="12F4C7C6">
      <w:pPr>
        <w:spacing w:line="360" w:lineRule="auto"/>
        <w:rPr>
          <w:rFonts w:ascii="仿宋" w:hAnsi="仿宋" w:eastAsia="仿宋" w:cs="仿宋"/>
          <w:color w:val="auto"/>
          <w:sz w:val="24"/>
          <w:szCs w:val="24"/>
          <w:highlight w:val="none"/>
        </w:rPr>
      </w:pPr>
    </w:p>
    <w:p w14:paraId="2487C2BE">
      <w:pPr>
        <w:spacing w:line="360" w:lineRule="auto"/>
        <w:rPr>
          <w:rFonts w:ascii="仿宋" w:hAnsi="仿宋" w:eastAsia="仿宋" w:cs="仿宋"/>
          <w:color w:val="auto"/>
          <w:sz w:val="24"/>
          <w:szCs w:val="24"/>
          <w:highlight w:val="none"/>
        </w:rPr>
      </w:pPr>
    </w:p>
    <w:p w14:paraId="4DE282FE">
      <w:pPr>
        <w:widowControl/>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b/>
          <w:color w:val="auto"/>
          <w:kern w:val="0"/>
          <w:sz w:val="24"/>
          <w:szCs w:val="24"/>
          <w:highlight w:val="none"/>
        </w:rPr>
        <w:t>附件三、</w:t>
      </w:r>
    </w:p>
    <w:p w14:paraId="5B6D9060">
      <w:pPr>
        <w:spacing w:line="360" w:lineRule="auto"/>
        <w:jc w:val="center"/>
        <w:rPr>
          <w:rFonts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监狱企业证明文件</w:t>
      </w:r>
    </w:p>
    <w:p w14:paraId="742289F1">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监狱企业参加政府采购活动时，应当提供由省级以上监狱管理局、戒毒管理局（含新疆生产建设兵团）出具的属于监狱企业的证明文件。</w:t>
      </w:r>
    </w:p>
    <w:p w14:paraId="0C916325">
      <w:pPr>
        <w:widowControl/>
        <w:adjustRightInd w:val="0"/>
        <w:snapToGrid w:val="0"/>
        <w:spacing w:line="360" w:lineRule="auto"/>
        <w:rPr>
          <w:rFonts w:ascii="仿宋" w:hAnsi="仿宋" w:eastAsia="仿宋" w:cs="仿宋"/>
          <w:color w:val="auto"/>
          <w:sz w:val="24"/>
          <w:szCs w:val="24"/>
          <w:highlight w:val="none"/>
        </w:rPr>
      </w:pPr>
    </w:p>
    <w:p w14:paraId="34FD001E">
      <w:pPr>
        <w:tabs>
          <w:tab w:val="center" w:pos="4832"/>
          <w:tab w:val="left" w:pos="7140"/>
        </w:tabs>
        <w:jc w:val="center"/>
        <w:outlineLvl w:val="1"/>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234" w:name="_Toc20402"/>
      <w:bookmarkStart w:id="235" w:name="_Toc109941772"/>
      <w:bookmarkStart w:id="236" w:name="_Toc109921165"/>
      <w:bookmarkStart w:id="237" w:name="_Toc110707972"/>
      <w:bookmarkStart w:id="238" w:name="_Toc130252627"/>
      <w:bookmarkStart w:id="239" w:name="_Toc27167"/>
      <w:bookmarkStart w:id="240" w:name="_Toc18236"/>
      <w:bookmarkStart w:id="241" w:name="_Toc10677"/>
      <w:r>
        <w:rPr>
          <w:rFonts w:hint="eastAsia" w:ascii="仿宋" w:hAnsi="仿宋" w:eastAsia="仿宋" w:cs="仿宋"/>
          <w:b/>
          <w:color w:val="auto"/>
          <w:sz w:val="24"/>
          <w:szCs w:val="24"/>
          <w:highlight w:val="none"/>
          <w:lang w:val="en-US" w:eastAsia="zh-CN"/>
        </w:rPr>
        <w:t>九</w:t>
      </w:r>
      <w:r>
        <w:rPr>
          <w:rFonts w:hint="eastAsia" w:ascii="仿宋" w:hAnsi="仿宋" w:eastAsia="仿宋" w:cs="仿宋"/>
          <w:b/>
          <w:color w:val="auto"/>
          <w:sz w:val="24"/>
          <w:szCs w:val="24"/>
          <w:highlight w:val="none"/>
        </w:rPr>
        <w:t>、投标人近年类似项目情况表</w:t>
      </w:r>
      <w:bookmarkEnd w:id="234"/>
      <w:bookmarkEnd w:id="235"/>
      <w:bookmarkEnd w:id="236"/>
      <w:bookmarkEnd w:id="237"/>
      <w:bookmarkEnd w:id="238"/>
      <w:bookmarkEnd w:id="239"/>
      <w:bookmarkEnd w:id="240"/>
      <w:bookmarkEnd w:id="241"/>
    </w:p>
    <w:p w14:paraId="2434995A">
      <w:pPr>
        <w:spacing w:line="360" w:lineRule="auto"/>
        <w:jc w:val="left"/>
        <w:rPr>
          <w:rFonts w:ascii="仿宋" w:hAnsi="仿宋" w:eastAsia="仿宋" w:cs="仿宋"/>
          <w:color w:val="auto"/>
          <w:sz w:val="24"/>
          <w:szCs w:val="24"/>
          <w:highlight w:val="none"/>
        </w:rPr>
      </w:pPr>
    </w:p>
    <w:tbl>
      <w:tblPr>
        <w:tblStyle w:val="38"/>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7"/>
        <w:gridCol w:w="1233"/>
        <w:gridCol w:w="963"/>
        <w:gridCol w:w="1922"/>
        <w:gridCol w:w="1212"/>
        <w:gridCol w:w="1232"/>
        <w:gridCol w:w="1232"/>
        <w:gridCol w:w="795"/>
      </w:tblGrid>
      <w:tr w14:paraId="53DDC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015A38BA">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1233" w:type="dxa"/>
            <w:shd w:val="clear" w:color="auto" w:fill="auto"/>
          </w:tcPr>
          <w:p w14:paraId="21753EC2">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项目名称</w:t>
            </w:r>
          </w:p>
        </w:tc>
        <w:tc>
          <w:tcPr>
            <w:tcW w:w="963" w:type="dxa"/>
            <w:shd w:val="clear" w:color="auto" w:fill="auto"/>
          </w:tcPr>
          <w:p w14:paraId="128BBB8A">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w:t>
            </w:r>
          </w:p>
        </w:tc>
        <w:tc>
          <w:tcPr>
            <w:tcW w:w="1922" w:type="dxa"/>
            <w:shd w:val="clear" w:color="auto" w:fill="auto"/>
          </w:tcPr>
          <w:p w14:paraId="0F9D09DB">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采购人联系方式</w:t>
            </w:r>
          </w:p>
        </w:tc>
        <w:tc>
          <w:tcPr>
            <w:tcW w:w="1212" w:type="dxa"/>
            <w:shd w:val="clear" w:color="auto" w:fill="auto"/>
          </w:tcPr>
          <w:p w14:paraId="7A3797FB">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合同内容</w:t>
            </w:r>
          </w:p>
        </w:tc>
        <w:tc>
          <w:tcPr>
            <w:tcW w:w="1232" w:type="dxa"/>
            <w:shd w:val="clear" w:color="auto" w:fill="auto"/>
          </w:tcPr>
          <w:p w14:paraId="0F7D9294">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合同价格</w:t>
            </w:r>
          </w:p>
        </w:tc>
        <w:tc>
          <w:tcPr>
            <w:tcW w:w="1232" w:type="dxa"/>
            <w:shd w:val="clear" w:color="auto" w:fill="auto"/>
          </w:tcPr>
          <w:p w14:paraId="3B61179B">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签约日期</w:t>
            </w:r>
          </w:p>
        </w:tc>
        <w:tc>
          <w:tcPr>
            <w:tcW w:w="795" w:type="dxa"/>
            <w:shd w:val="clear" w:color="auto" w:fill="auto"/>
          </w:tcPr>
          <w:p w14:paraId="015CCB85">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w:t>
            </w:r>
          </w:p>
        </w:tc>
      </w:tr>
      <w:tr w14:paraId="615A3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30328BBE">
            <w:pPr>
              <w:rPr>
                <w:rFonts w:ascii="仿宋" w:hAnsi="仿宋" w:eastAsia="仿宋" w:cs="仿宋"/>
                <w:color w:val="auto"/>
                <w:kern w:val="0"/>
                <w:sz w:val="24"/>
                <w:szCs w:val="24"/>
                <w:highlight w:val="none"/>
              </w:rPr>
            </w:pPr>
          </w:p>
        </w:tc>
        <w:tc>
          <w:tcPr>
            <w:tcW w:w="1233" w:type="dxa"/>
            <w:shd w:val="clear" w:color="auto" w:fill="auto"/>
          </w:tcPr>
          <w:p w14:paraId="4B5D9A30">
            <w:pPr>
              <w:rPr>
                <w:rFonts w:ascii="仿宋" w:hAnsi="仿宋" w:eastAsia="仿宋" w:cs="仿宋"/>
                <w:color w:val="auto"/>
                <w:kern w:val="0"/>
                <w:sz w:val="24"/>
                <w:szCs w:val="24"/>
                <w:highlight w:val="none"/>
              </w:rPr>
            </w:pPr>
          </w:p>
        </w:tc>
        <w:tc>
          <w:tcPr>
            <w:tcW w:w="963" w:type="dxa"/>
            <w:shd w:val="clear" w:color="auto" w:fill="auto"/>
          </w:tcPr>
          <w:p w14:paraId="6A24E65F">
            <w:pPr>
              <w:rPr>
                <w:rFonts w:ascii="仿宋" w:hAnsi="仿宋" w:eastAsia="仿宋" w:cs="仿宋"/>
                <w:color w:val="auto"/>
                <w:kern w:val="0"/>
                <w:sz w:val="24"/>
                <w:szCs w:val="24"/>
                <w:highlight w:val="none"/>
              </w:rPr>
            </w:pPr>
          </w:p>
        </w:tc>
        <w:tc>
          <w:tcPr>
            <w:tcW w:w="1922" w:type="dxa"/>
            <w:shd w:val="clear" w:color="auto" w:fill="auto"/>
          </w:tcPr>
          <w:p w14:paraId="76900A40">
            <w:pPr>
              <w:rPr>
                <w:rFonts w:ascii="仿宋" w:hAnsi="仿宋" w:eastAsia="仿宋" w:cs="仿宋"/>
                <w:color w:val="auto"/>
                <w:kern w:val="0"/>
                <w:sz w:val="24"/>
                <w:szCs w:val="24"/>
                <w:highlight w:val="none"/>
              </w:rPr>
            </w:pPr>
          </w:p>
        </w:tc>
        <w:tc>
          <w:tcPr>
            <w:tcW w:w="1212" w:type="dxa"/>
            <w:shd w:val="clear" w:color="auto" w:fill="auto"/>
          </w:tcPr>
          <w:p w14:paraId="4BB21EF8">
            <w:pPr>
              <w:rPr>
                <w:rFonts w:ascii="仿宋" w:hAnsi="仿宋" w:eastAsia="仿宋" w:cs="仿宋"/>
                <w:color w:val="auto"/>
                <w:kern w:val="0"/>
                <w:sz w:val="24"/>
                <w:szCs w:val="24"/>
                <w:highlight w:val="none"/>
              </w:rPr>
            </w:pPr>
          </w:p>
        </w:tc>
        <w:tc>
          <w:tcPr>
            <w:tcW w:w="1232" w:type="dxa"/>
            <w:shd w:val="clear" w:color="auto" w:fill="auto"/>
          </w:tcPr>
          <w:p w14:paraId="1C06F1D2">
            <w:pPr>
              <w:rPr>
                <w:rFonts w:ascii="仿宋" w:hAnsi="仿宋" w:eastAsia="仿宋" w:cs="仿宋"/>
                <w:color w:val="auto"/>
                <w:kern w:val="0"/>
                <w:sz w:val="24"/>
                <w:szCs w:val="24"/>
                <w:highlight w:val="none"/>
              </w:rPr>
            </w:pPr>
          </w:p>
        </w:tc>
        <w:tc>
          <w:tcPr>
            <w:tcW w:w="1232" w:type="dxa"/>
            <w:shd w:val="clear" w:color="auto" w:fill="auto"/>
          </w:tcPr>
          <w:p w14:paraId="182A4455">
            <w:pPr>
              <w:rPr>
                <w:rFonts w:ascii="仿宋" w:hAnsi="仿宋" w:eastAsia="仿宋" w:cs="仿宋"/>
                <w:color w:val="auto"/>
                <w:kern w:val="0"/>
                <w:sz w:val="24"/>
                <w:szCs w:val="24"/>
                <w:highlight w:val="none"/>
              </w:rPr>
            </w:pPr>
          </w:p>
        </w:tc>
        <w:tc>
          <w:tcPr>
            <w:tcW w:w="795" w:type="dxa"/>
            <w:shd w:val="clear" w:color="auto" w:fill="auto"/>
          </w:tcPr>
          <w:p w14:paraId="432C2434">
            <w:pPr>
              <w:rPr>
                <w:rFonts w:ascii="仿宋" w:hAnsi="仿宋" w:eastAsia="仿宋" w:cs="仿宋"/>
                <w:color w:val="auto"/>
                <w:kern w:val="0"/>
                <w:sz w:val="24"/>
                <w:szCs w:val="24"/>
                <w:highlight w:val="none"/>
              </w:rPr>
            </w:pPr>
          </w:p>
        </w:tc>
      </w:tr>
      <w:tr w14:paraId="64F7E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622D50D3">
            <w:pPr>
              <w:rPr>
                <w:rFonts w:ascii="仿宋" w:hAnsi="仿宋" w:eastAsia="仿宋" w:cs="仿宋"/>
                <w:color w:val="auto"/>
                <w:kern w:val="0"/>
                <w:sz w:val="24"/>
                <w:szCs w:val="24"/>
                <w:highlight w:val="none"/>
              </w:rPr>
            </w:pPr>
          </w:p>
        </w:tc>
        <w:tc>
          <w:tcPr>
            <w:tcW w:w="1233" w:type="dxa"/>
            <w:shd w:val="clear" w:color="auto" w:fill="auto"/>
          </w:tcPr>
          <w:p w14:paraId="0F21C7B5">
            <w:pPr>
              <w:rPr>
                <w:rFonts w:ascii="仿宋" w:hAnsi="仿宋" w:eastAsia="仿宋" w:cs="仿宋"/>
                <w:color w:val="auto"/>
                <w:kern w:val="0"/>
                <w:sz w:val="24"/>
                <w:szCs w:val="24"/>
                <w:highlight w:val="none"/>
              </w:rPr>
            </w:pPr>
          </w:p>
        </w:tc>
        <w:tc>
          <w:tcPr>
            <w:tcW w:w="963" w:type="dxa"/>
            <w:shd w:val="clear" w:color="auto" w:fill="auto"/>
          </w:tcPr>
          <w:p w14:paraId="62D2FF2A">
            <w:pPr>
              <w:rPr>
                <w:rFonts w:ascii="仿宋" w:hAnsi="仿宋" w:eastAsia="仿宋" w:cs="仿宋"/>
                <w:color w:val="auto"/>
                <w:kern w:val="0"/>
                <w:sz w:val="24"/>
                <w:szCs w:val="24"/>
                <w:highlight w:val="none"/>
              </w:rPr>
            </w:pPr>
          </w:p>
        </w:tc>
        <w:tc>
          <w:tcPr>
            <w:tcW w:w="1922" w:type="dxa"/>
            <w:shd w:val="clear" w:color="auto" w:fill="auto"/>
          </w:tcPr>
          <w:p w14:paraId="6812D62B">
            <w:pPr>
              <w:rPr>
                <w:rFonts w:ascii="仿宋" w:hAnsi="仿宋" w:eastAsia="仿宋" w:cs="仿宋"/>
                <w:color w:val="auto"/>
                <w:kern w:val="0"/>
                <w:sz w:val="24"/>
                <w:szCs w:val="24"/>
                <w:highlight w:val="none"/>
              </w:rPr>
            </w:pPr>
          </w:p>
        </w:tc>
        <w:tc>
          <w:tcPr>
            <w:tcW w:w="1212" w:type="dxa"/>
            <w:shd w:val="clear" w:color="auto" w:fill="auto"/>
          </w:tcPr>
          <w:p w14:paraId="6390B1F3">
            <w:pPr>
              <w:rPr>
                <w:rFonts w:ascii="仿宋" w:hAnsi="仿宋" w:eastAsia="仿宋" w:cs="仿宋"/>
                <w:color w:val="auto"/>
                <w:kern w:val="0"/>
                <w:sz w:val="24"/>
                <w:szCs w:val="24"/>
                <w:highlight w:val="none"/>
              </w:rPr>
            </w:pPr>
          </w:p>
        </w:tc>
        <w:tc>
          <w:tcPr>
            <w:tcW w:w="1232" w:type="dxa"/>
            <w:shd w:val="clear" w:color="auto" w:fill="auto"/>
          </w:tcPr>
          <w:p w14:paraId="3A0A9FF4">
            <w:pPr>
              <w:rPr>
                <w:rFonts w:ascii="仿宋" w:hAnsi="仿宋" w:eastAsia="仿宋" w:cs="仿宋"/>
                <w:color w:val="auto"/>
                <w:kern w:val="0"/>
                <w:sz w:val="24"/>
                <w:szCs w:val="24"/>
                <w:highlight w:val="none"/>
              </w:rPr>
            </w:pPr>
          </w:p>
        </w:tc>
        <w:tc>
          <w:tcPr>
            <w:tcW w:w="1232" w:type="dxa"/>
            <w:shd w:val="clear" w:color="auto" w:fill="auto"/>
          </w:tcPr>
          <w:p w14:paraId="39B959D2">
            <w:pPr>
              <w:rPr>
                <w:rFonts w:ascii="仿宋" w:hAnsi="仿宋" w:eastAsia="仿宋" w:cs="仿宋"/>
                <w:color w:val="auto"/>
                <w:kern w:val="0"/>
                <w:sz w:val="24"/>
                <w:szCs w:val="24"/>
                <w:highlight w:val="none"/>
              </w:rPr>
            </w:pPr>
          </w:p>
        </w:tc>
        <w:tc>
          <w:tcPr>
            <w:tcW w:w="795" w:type="dxa"/>
            <w:shd w:val="clear" w:color="auto" w:fill="auto"/>
          </w:tcPr>
          <w:p w14:paraId="7821AC2C">
            <w:pPr>
              <w:rPr>
                <w:rFonts w:ascii="仿宋" w:hAnsi="仿宋" w:eastAsia="仿宋" w:cs="仿宋"/>
                <w:color w:val="auto"/>
                <w:kern w:val="0"/>
                <w:sz w:val="24"/>
                <w:szCs w:val="24"/>
                <w:highlight w:val="none"/>
              </w:rPr>
            </w:pPr>
          </w:p>
        </w:tc>
      </w:tr>
      <w:tr w14:paraId="6EC9F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21CBFEE7">
            <w:pPr>
              <w:rPr>
                <w:rFonts w:ascii="仿宋" w:hAnsi="仿宋" w:eastAsia="仿宋" w:cs="仿宋"/>
                <w:color w:val="auto"/>
                <w:kern w:val="0"/>
                <w:sz w:val="24"/>
                <w:szCs w:val="24"/>
                <w:highlight w:val="none"/>
              </w:rPr>
            </w:pPr>
          </w:p>
        </w:tc>
        <w:tc>
          <w:tcPr>
            <w:tcW w:w="1233" w:type="dxa"/>
            <w:shd w:val="clear" w:color="auto" w:fill="auto"/>
          </w:tcPr>
          <w:p w14:paraId="12547F1B">
            <w:pPr>
              <w:rPr>
                <w:rFonts w:ascii="仿宋" w:hAnsi="仿宋" w:eastAsia="仿宋" w:cs="仿宋"/>
                <w:color w:val="auto"/>
                <w:kern w:val="0"/>
                <w:sz w:val="24"/>
                <w:szCs w:val="24"/>
                <w:highlight w:val="none"/>
              </w:rPr>
            </w:pPr>
          </w:p>
        </w:tc>
        <w:tc>
          <w:tcPr>
            <w:tcW w:w="963" w:type="dxa"/>
            <w:shd w:val="clear" w:color="auto" w:fill="auto"/>
          </w:tcPr>
          <w:p w14:paraId="4249A0ED">
            <w:pPr>
              <w:rPr>
                <w:rFonts w:ascii="仿宋" w:hAnsi="仿宋" w:eastAsia="仿宋" w:cs="仿宋"/>
                <w:color w:val="auto"/>
                <w:kern w:val="0"/>
                <w:sz w:val="24"/>
                <w:szCs w:val="24"/>
                <w:highlight w:val="none"/>
              </w:rPr>
            </w:pPr>
          </w:p>
        </w:tc>
        <w:tc>
          <w:tcPr>
            <w:tcW w:w="1922" w:type="dxa"/>
            <w:shd w:val="clear" w:color="auto" w:fill="auto"/>
          </w:tcPr>
          <w:p w14:paraId="3D1CF853">
            <w:pPr>
              <w:rPr>
                <w:rFonts w:ascii="仿宋" w:hAnsi="仿宋" w:eastAsia="仿宋" w:cs="仿宋"/>
                <w:color w:val="auto"/>
                <w:kern w:val="0"/>
                <w:sz w:val="24"/>
                <w:szCs w:val="24"/>
                <w:highlight w:val="none"/>
              </w:rPr>
            </w:pPr>
          </w:p>
        </w:tc>
        <w:tc>
          <w:tcPr>
            <w:tcW w:w="1212" w:type="dxa"/>
            <w:shd w:val="clear" w:color="auto" w:fill="auto"/>
          </w:tcPr>
          <w:p w14:paraId="12EB9617">
            <w:pPr>
              <w:rPr>
                <w:rFonts w:ascii="仿宋" w:hAnsi="仿宋" w:eastAsia="仿宋" w:cs="仿宋"/>
                <w:color w:val="auto"/>
                <w:kern w:val="0"/>
                <w:sz w:val="24"/>
                <w:szCs w:val="24"/>
                <w:highlight w:val="none"/>
              </w:rPr>
            </w:pPr>
          </w:p>
        </w:tc>
        <w:tc>
          <w:tcPr>
            <w:tcW w:w="1232" w:type="dxa"/>
            <w:shd w:val="clear" w:color="auto" w:fill="auto"/>
          </w:tcPr>
          <w:p w14:paraId="56B4AB62">
            <w:pPr>
              <w:rPr>
                <w:rFonts w:ascii="仿宋" w:hAnsi="仿宋" w:eastAsia="仿宋" w:cs="仿宋"/>
                <w:color w:val="auto"/>
                <w:kern w:val="0"/>
                <w:sz w:val="24"/>
                <w:szCs w:val="24"/>
                <w:highlight w:val="none"/>
              </w:rPr>
            </w:pPr>
          </w:p>
        </w:tc>
        <w:tc>
          <w:tcPr>
            <w:tcW w:w="1232" w:type="dxa"/>
            <w:shd w:val="clear" w:color="auto" w:fill="auto"/>
          </w:tcPr>
          <w:p w14:paraId="69746B5E">
            <w:pPr>
              <w:rPr>
                <w:rFonts w:ascii="仿宋" w:hAnsi="仿宋" w:eastAsia="仿宋" w:cs="仿宋"/>
                <w:color w:val="auto"/>
                <w:kern w:val="0"/>
                <w:sz w:val="24"/>
                <w:szCs w:val="24"/>
                <w:highlight w:val="none"/>
              </w:rPr>
            </w:pPr>
          </w:p>
        </w:tc>
        <w:tc>
          <w:tcPr>
            <w:tcW w:w="795" w:type="dxa"/>
            <w:shd w:val="clear" w:color="auto" w:fill="auto"/>
          </w:tcPr>
          <w:p w14:paraId="0E670088">
            <w:pPr>
              <w:rPr>
                <w:rFonts w:ascii="仿宋" w:hAnsi="仿宋" w:eastAsia="仿宋" w:cs="仿宋"/>
                <w:color w:val="auto"/>
                <w:kern w:val="0"/>
                <w:sz w:val="24"/>
                <w:szCs w:val="24"/>
                <w:highlight w:val="none"/>
              </w:rPr>
            </w:pPr>
          </w:p>
        </w:tc>
      </w:tr>
      <w:tr w14:paraId="2FCA0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0CF3AF54">
            <w:pPr>
              <w:rPr>
                <w:rFonts w:ascii="仿宋" w:hAnsi="仿宋" w:eastAsia="仿宋" w:cs="仿宋"/>
                <w:color w:val="auto"/>
                <w:kern w:val="0"/>
                <w:sz w:val="24"/>
                <w:szCs w:val="24"/>
                <w:highlight w:val="none"/>
              </w:rPr>
            </w:pPr>
          </w:p>
        </w:tc>
        <w:tc>
          <w:tcPr>
            <w:tcW w:w="1233" w:type="dxa"/>
            <w:shd w:val="clear" w:color="auto" w:fill="auto"/>
          </w:tcPr>
          <w:p w14:paraId="3C6263C5">
            <w:pPr>
              <w:rPr>
                <w:rFonts w:ascii="仿宋" w:hAnsi="仿宋" w:eastAsia="仿宋" w:cs="仿宋"/>
                <w:color w:val="auto"/>
                <w:kern w:val="0"/>
                <w:sz w:val="24"/>
                <w:szCs w:val="24"/>
                <w:highlight w:val="none"/>
              </w:rPr>
            </w:pPr>
          </w:p>
        </w:tc>
        <w:tc>
          <w:tcPr>
            <w:tcW w:w="963" w:type="dxa"/>
            <w:shd w:val="clear" w:color="auto" w:fill="auto"/>
          </w:tcPr>
          <w:p w14:paraId="074900BF">
            <w:pPr>
              <w:rPr>
                <w:rFonts w:ascii="仿宋" w:hAnsi="仿宋" w:eastAsia="仿宋" w:cs="仿宋"/>
                <w:color w:val="auto"/>
                <w:kern w:val="0"/>
                <w:sz w:val="24"/>
                <w:szCs w:val="24"/>
                <w:highlight w:val="none"/>
              </w:rPr>
            </w:pPr>
          </w:p>
        </w:tc>
        <w:tc>
          <w:tcPr>
            <w:tcW w:w="1922" w:type="dxa"/>
            <w:shd w:val="clear" w:color="auto" w:fill="auto"/>
          </w:tcPr>
          <w:p w14:paraId="09FA70E0">
            <w:pPr>
              <w:rPr>
                <w:rFonts w:ascii="仿宋" w:hAnsi="仿宋" w:eastAsia="仿宋" w:cs="仿宋"/>
                <w:color w:val="auto"/>
                <w:kern w:val="0"/>
                <w:sz w:val="24"/>
                <w:szCs w:val="24"/>
                <w:highlight w:val="none"/>
              </w:rPr>
            </w:pPr>
          </w:p>
        </w:tc>
        <w:tc>
          <w:tcPr>
            <w:tcW w:w="1212" w:type="dxa"/>
            <w:shd w:val="clear" w:color="auto" w:fill="auto"/>
          </w:tcPr>
          <w:p w14:paraId="63EE8EA9">
            <w:pPr>
              <w:rPr>
                <w:rFonts w:ascii="仿宋" w:hAnsi="仿宋" w:eastAsia="仿宋" w:cs="仿宋"/>
                <w:color w:val="auto"/>
                <w:kern w:val="0"/>
                <w:sz w:val="24"/>
                <w:szCs w:val="24"/>
                <w:highlight w:val="none"/>
              </w:rPr>
            </w:pPr>
          </w:p>
        </w:tc>
        <w:tc>
          <w:tcPr>
            <w:tcW w:w="1232" w:type="dxa"/>
            <w:shd w:val="clear" w:color="auto" w:fill="auto"/>
          </w:tcPr>
          <w:p w14:paraId="141CF655">
            <w:pPr>
              <w:rPr>
                <w:rFonts w:ascii="仿宋" w:hAnsi="仿宋" w:eastAsia="仿宋" w:cs="仿宋"/>
                <w:color w:val="auto"/>
                <w:kern w:val="0"/>
                <w:sz w:val="24"/>
                <w:szCs w:val="24"/>
                <w:highlight w:val="none"/>
              </w:rPr>
            </w:pPr>
          </w:p>
        </w:tc>
        <w:tc>
          <w:tcPr>
            <w:tcW w:w="1232" w:type="dxa"/>
            <w:shd w:val="clear" w:color="auto" w:fill="auto"/>
          </w:tcPr>
          <w:p w14:paraId="2D07A812">
            <w:pPr>
              <w:rPr>
                <w:rFonts w:ascii="仿宋" w:hAnsi="仿宋" w:eastAsia="仿宋" w:cs="仿宋"/>
                <w:color w:val="auto"/>
                <w:kern w:val="0"/>
                <w:sz w:val="24"/>
                <w:szCs w:val="24"/>
                <w:highlight w:val="none"/>
              </w:rPr>
            </w:pPr>
          </w:p>
        </w:tc>
        <w:tc>
          <w:tcPr>
            <w:tcW w:w="795" w:type="dxa"/>
            <w:shd w:val="clear" w:color="auto" w:fill="auto"/>
          </w:tcPr>
          <w:p w14:paraId="641868E1">
            <w:pPr>
              <w:rPr>
                <w:rFonts w:ascii="仿宋" w:hAnsi="仿宋" w:eastAsia="仿宋" w:cs="仿宋"/>
                <w:color w:val="auto"/>
                <w:kern w:val="0"/>
                <w:sz w:val="24"/>
                <w:szCs w:val="24"/>
                <w:highlight w:val="none"/>
              </w:rPr>
            </w:pPr>
          </w:p>
        </w:tc>
      </w:tr>
      <w:tr w14:paraId="6B3AD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2A0727B8">
            <w:pPr>
              <w:rPr>
                <w:rFonts w:ascii="仿宋" w:hAnsi="仿宋" w:eastAsia="仿宋" w:cs="仿宋"/>
                <w:color w:val="auto"/>
                <w:kern w:val="0"/>
                <w:sz w:val="24"/>
                <w:szCs w:val="24"/>
                <w:highlight w:val="none"/>
              </w:rPr>
            </w:pPr>
          </w:p>
        </w:tc>
        <w:tc>
          <w:tcPr>
            <w:tcW w:w="1233" w:type="dxa"/>
            <w:shd w:val="clear" w:color="auto" w:fill="auto"/>
          </w:tcPr>
          <w:p w14:paraId="1AF3F5A5">
            <w:pPr>
              <w:rPr>
                <w:rFonts w:ascii="仿宋" w:hAnsi="仿宋" w:eastAsia="仿宋" w:cs="仿宋"/>
                <w:color w:val="auto"/>
                <w:kern w:val="0"/>
                <w:sz w:val="24"/>
                <w:szCs w:val="24"/>
                <w:highlight w:val="none"/>
              </w:rPr>
            </w:pPr>
          </w:p>
        </w:tc>
        <w:tc>
          <w:tcPr>
            <w:tcW w:w="963" w:type="dxa"/>
            <w:shd w:val="clear" w:color="auto" w:fill="auto"/>
          </w:tcPr>
          <w:p w14:paraId="796BD49B">
            <w:pPr>
              <w:rPr>
                <w:rFonts w:ascii="仿宋" w:hAnsi="仿宋" w:eastAsia="仿宋" w:cs="仿宋"/>
                <w:color w:val="auto"/>
                <w:kern w:val="0"/>
                <w:sz w:val="24"/>
                <w:szCs w:val="24"/>
                <w:highlight w:val="none"/>
              </w:rPr>
            </w:pPr>
          </w:p>
        </w:tc>
        <w:tc>
          <w:tcPr>
            <w:tcW w:w="1922" w:type="dxa"/>
            <w:shd w:val="clear" w:color="auto" w:fill="auto"/>
          </w:tcPr>
          <w:p w14:paraId="5093E1C8">
            <w:pPr>
              <w:rPr>
                <w:rFonts w:ascii="仿宋" w:hAnsi="仿宋" w:eastAsia="仿宋" w:cs="仿宋"/>
                <w:color w:val="auto"/>
                <w:kern w:val="0"/>
                <w:sz w:val="24"/>
                <w:szCs w:val="24"/>
                <w:highlight w:val="none"/>
              </w:rPr>
            </w:pPr>
          </w:p>
        </w:tc>
        <w:tc>
          <w:tcPr>
            <w:tcW w:w="1212" w:type="dxa"/>
            <w:shd w:val="clear" w:color="auto" w:fill="auto"/>
          </w:tcPr>
          <w:p w14:paraId="4AF6184B">
            <w:pPr>
              <w:rPr>
                <w:rFonts w:ascii="仿宋" w:hAnsi="仿宋" w:eastAsia="仿宋" w:cs="仿宋"/>
                <w:color w:val="auto"/>
                <w:kern w:val="0"/>
                <w:sz w:val="24"/>
                <w:szCs w:val="24"/>
                <w:highlight w:val="none"/>
              </w:rPr>
            </w:pPr>
          </w:p>
        </w:tc>
        <w:tc>
          <w:tcPr>
            <w:tcW w:w="1232" w:type="dxa"/>
            <w:shd w:val="clear" w:color="auto" w:fill="auto"/>
          </w:tcPr>
          <w:p w14:paraId="768F65B7">
            <w:pPr>
              <w:rPr>
                <w:rFonts w:ascii="仿宋" w:hAnsi="仿宋" w:eastAsia="仿宋" w:cs="仿宋"/>
                <w:color w:val="auto"/>
                <w:kern w:val="0"/>
                <w:sz w:val="24"/>
                <w:szCs w:val="24"/>
                <w:highlight w:val="none"/>
              </w:rPr>
            </w:pPr>
          </w:p>
        </w:tc>
        <w:tc>
          <w:tcPr>
            <w:tcW w:w="1232" w:type="dxa"/>
            <w:shd w:val="clear" w:color="auto" w:fill="auto"/>
          </w:tcPr>
          <w:p w14:paraId="5AB9D7AE">
            <w:pPr>
              <w:rPr>
                <w:rFonts w:ascii="仿宋" w:hAnsi="仿宋" w:eastAsia="仿宋" w:cs="仿宋"/>
                <w:color w:val="auto"/>
                <w:kern w:val="0"/>
                <w:sz w:val="24"/>
                <w:szCs w:val="24"/>
                <w:highlight w:val="none"/>
              </w:rPr>
            </w:pPr>
          </w:p>
        </w:tc>
        <w:tc>
          <w:tcPr>
            <w:tcW w:w="795" w:type="dxa"/>
            <w:shd w:val="clear" w:color="auto" w:fill="auto"/>
          </w:tcPr>
          <w:p w14:paraId="7C1716AB">
            <w:pPr>
              <w:rPr>
                <w:rFonts w:ascii="仿宋" w:hAnsi="仿宋" w:eastAsia="仿宋" w:cs="仿宋"/>
                <w:color w:val="auto"/>
                <w:kern w:val="0"/>
                <w:sz w:val="24"/>
                <w:szCs w:val="24"/>
                <w:highlight w:val="none"/>
              </w:rPr>
            </w:pPr>
          </w:p>
        </w:tc>
      </w:tr>
    </w:tbl>
    <w:p w14:paraId="17CBF279">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1E443F1F">
      <w:pPr>
        <w:tabs>
          <w:tab w:val="center" w:pos="4832"/>
          <w:tab w:val="left" w:pos="7140"/>
        </w:tabs>
        <w:spacing w:line="360" w:lineRule="auto"/>
        <w:jc w:val="center"/>
        <w:outlineLvl w:val="1"/>
        <w:rPr>
          <w:rFonts w:ascii="仿宋" w:hAnsi="仿宋" w:eastAsia="仿宋" w:cs="仿宋"/>
          <w:b/>
          <w:bCs/>
          <w:color w:val="auto"/>
          <w:sz w:val="24"/>
          <w:szCs w:val="24"/>
          <w:highlight w:val="none"/>
          <w:shd w:val="clear" w:color="auto" w:fill="FFFFFF" w:themeFill="background1"/>
        </w:rPr>
      </w:pPr>
      <w:bookmarkStart w:id="242" w:name="_Toc5084"/>
      <w:bookmarkStart w:id="243" w:name="_Toc507586175"/>
      <w:bookmarkStart w:id="244" w:name="_Toc38446480"/>
      <w:bookmarkStart w:id="245" w:name="_Toc533503191"/>
      <w:bookmarkStart w:id="246" w:name="_Toc18139"/>
      <w:bookmarkStart w:id="247" w:name="_Toc27045"/>
      <w:bookmarkStart w:id="248" w:name="_Toc19296"/>
      <w:r>
        <w:rPr>
          <w:rFonts w:hint="eastAsia" w:ascii="仿宋" w:hAnsi="仿宋" w:eastAsia="仿宋" w:cs="仿宋"/>
          <w:b/>
          <w:color w:val="auto"/>
          <w:sz w:val="24"/>
          <w:szCs w:val="24"/>
          <w:highlight w:val="none"/>
          <w:shd w:val="clear" w:color="auto" w:fill="FFFFFF" w:themeFill="background1"/>
          <w:lang w:val="en-US" w:eastAsia="zh-CN"/>
        </w:rPr>
        <w:t>十</w:t>
      </w:r>
      <w:r>
        <w:rPr>
          <w:rFonts w:hint="eastAsia" w:ascii="仿宋" w:hAnsi="仿宋" w:eastAsia="仿宋" w:cs="仿宋"/>
          <w:b/>
          <w:color w:val="auto"/>
          <w:sz w:val="24"/>
          <w:szCs w:val="24"/>
          <w:highlight w:val="none"/>
          <w:shd w:val="clear" w:color="auto" w:fill="FFFFFF" w:themeFill="background1"/>
        </w:rPr>
        <w:t>、</w:t>
      </w:r>
      <w:bookmarkEnd w:id="242"/>
      <w:bookmarkEnd w:id="243"/>
      <w:bookmarkEnd w:id="244"/>
      <w:bookmarkEnd w:id="245"/>
      <w:bookmarkEnd w:id="246"/>
      <w:bookmarkEnd w:id="247"/>
      <w:r>
        <w:rPr>
          <w:rFonts w:hint="eastAsia" w:ascii="仿宋" w:hAnsi="仿宋" w:eastAsia="仿宋" w:cs="仿宋"/>
          <w:b/>
          <w:color w:val="auto"/>
          <w:sz w:val="24"/>
          <w:szCs w:val="24"/>
          <w:highlight w:val="none"/>
          <w:shd w:val="clear" w:color="auto" w:fill="FFFFFF" w:themeFill="background1"/>
        </w:rPr>
        <w:t>售后服务承诺书</w:t>
      </w:r>
      <w:bookmarkEnd w:id="248"/>
    </w:p>
    <w:p w14:paraId="146C69CE">
      <w:pPr>
        <w:spacing w:line="360" w:lineRule="auto"/>
        <w:jc w:val="left"/>
        <w:rPr>
          <w:rFonts w:ascii="仿宋" w:hAnsi="仿宋" w:eastAsia="仿宋" w:cs="仿宋"/>
          <w:color w:val="auto"/>
          <w:sz w:val="24"/>
          <w:szCs w:val="24"/>
          <w:highlight w:val="none"/>
          <w:shd w:val="clear" w:color="auto" w:fill="FFFFFF" w:themeFill="background1"/>
        </w:rPr>
      </w:pPr>
    </w:p>
    <w:p w14:paraId="52EA4C0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格式和内容</w:t>
      </w:r>
      <w:r>
        <w:rPr>
          <w:rFonts w:hint="eastAsia" w:ascii="仿宋" w:hAnsi="仿宋" w:eastAsia="仿宋" w:cs="仿宋"/>
          <w:color w:val="auto"/>
          <w:sz w:val="24"/>
          <w:szCs w:val="24"/>
          <w:highlight w:val="none"/>
        </w:rPr>
        <w:t>自行拟定</w:t>
      </w:r>
    </w:p>
    <w:p w14:paraId="417A6F08">
      <w:pPr>
        <w:spacing w:line="360" w:lineRule="auto"/>
        <w:ind w:firstLine="480" w:firstLineChars="200"/>
        <w:rPr>
          <w:rFonts w:hint="eastAsia" w:ascii="仿宋" w:hAnsi="仿宋" w:eastAsia="仿宋" w:cs="仿宋"/>
          <w:color w:val="auto"/>
          <w:sz w:val="24"/>
          <w:szCs w:val="24"/>
          <w:highlight w:val="none"/>
        </w:rPr>
      </w:pPr>
    </w:p>
    <w:p w14:paraId="70911992">
      <w:pPr>
        <w:spacing w:line="360" w:lineRule="auto"/>
        <w:ind w:firstLine="480" w:firstLineChars="200"/>
        <w:rPr>
          <w:rFonts w:hint="eastAsia" w:ascii="仿宋" w:hAnsi="仿宋" w:eastAsia="仿宋" w:cs="仿宋"/>
          <w:color w:val="auto"/>
          <w:sz w:val="24"/>
          <w:szCs w:val="24"/>
          <w:highlight w:val="none"/>
        </w:rPr>
      </w:pPr>
    </w:p>
    <w:p w14:paraId="54313E23">
      <w:pPr>
        <w:spacing w:line="360" w:lineRule="auto"/>
        <w:ind w:firstLine="480" w:firstLineChars="200"/>
        <w:rPr>
          <w:rFonts w:hint="eastAsia" w:ascii="仿宋" w:hAnsi="仿宋" w:eastAsia="仿宋" w:cs="仿宋"/>
          <w:color w:val="auto"/>
          <w:sz w:val="24"/>
          <w:szCs w:val="24"/>
          <w:highlight w:val="none"/>
        </w:rPr>
      </w:pPr>
    </w:p>
    <w:p w14:paraId="57824C3E">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1FEEC22D">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4E33EFCE">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432999B6">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69348FFA">
      <w:pPr>
        <w:tabs>
          <w:tab w:val="center" w:pos="4832"/>
          <w:tab w:val="left" w:pos="7140"/>
        </w:tabs>
        <w:spacing w:line="360" w:lineRule="auto"/>
        <w:jc w:val="center"/>
        <w:outlineLvl w:val="1"/>
        <w:rPr>
          <w:rFonts w:ascii="仿宋" w:hAnsi="仿宋" w:eastAsia="仿宋" w:cs="仿宋"/>
          <w:b/>
          <w:bCs/>
          <w:color w:val="auto"/>
          <w:sz w:val="24"/>
          <w:szCs w:val="24"/>
          <w:highlight w:val="none"/>
          <w:shd w:val="clear" w:color="auto" w:fill="FFFFFF" w:themeFill="background1"/>
        </w:rPr>
      </w:pPr>
      <w:bookmarkStart w:id="249" w:name="_Toc9493"/>
      <w:bookmarkStart w:id="250" w:name="_Toc22814"/>
      <w:bookmarkStart w:id="251" w:name="_Toc31355"/>
      <w:r>
        <w:rPr>
          <w:rFonts w:hint="eastAsia" w:ascii="仿宋" w:hAnsi="仿宋" w:eastAsia="仿宋" w:cs="仿宋"/>
          <w:b/>
          <w:color w:val="auto"/>
          <w:sz w:val="24"/>
          <w:szCs w:val="24"/>
          <w:highlight w:val="none"/>
          <w:shd w:val="clear" w:color="auto" w:fill="FFFFFF" w:themeFill="background1"/>
        </w:rPr>
        <w:t>十</w:t>
      </w:r>
      <w:r>
        <w:rPr>
          <w:rFonts w:hint="eastAsia" w:ascii="仿宋" w:hAnsi="仿宋" w:eastAsia="仿宋" w:cs="仿宋"/>
          <w:b/>
          <w:color w:val="auto"/>
          <w:sz w:val="24"/>
          <w:szCs w:val="24"/>
          <w:highlight w:val="none"/>
          <w:shd w:val="clear" w:color="auto" w:fill="FFFFFF" w:themeFill="background1"/>
          <w:lang w:val="en-US" w:eastAsia="zh-CN"/>
        </w:rPr>
        <w:t>一</w:t>
      </w:r>
      <w:r>
        <w:rPr>
          <w:rFonts w:hint="eastAsia" w:ascii="仿宋" w:hAnsi="仿宋" w:eastAsia="仿宋" w:cs="仿宋"/>
          <w:b/>
          <w:color w:val="auto"/>
          <w:sz w:val="24"/>
          <w:szCs w:val="24"/>
          <w:highlight w:val="none"/>
          <w:shd w:val="clear" w:color="auto" w:fill="FFFFFF" w:themeFill="background1"/>
        </w:rPr>
        <w:t>、</w:t>
      </w:r>
      <w:bookmarkEnd w:id="249"/>
      <w:bookmarkEnd w:id="250"/>
      <w:r>
        <w:rPr>
          <w:rFonts w:hint="eastAsia" w:ascii="仿宋" w:hAnsi="仿宋" w:eastAsia="仿宋" w:cs="仿宋"/>
          <w:b/>
          <w:color w:val="auto"/>
          <w:sz w:val="24"/>
          <w:szCs w:val="24"/>
          <w:highlight w:val="none"/>
          <w:shd w:val="clear" w:color="auto" w:fill="FFFFFF" w:themeFill="background1"/>
        </w:rPr>
        <w:t>技术方案</w:t>
      </w:r>
      <w:bookmarkEnd w:id="251"/>
    </w:p>
    <w:p w14:paraId="1CC81F42">
      <w:pPr>
        <w:widowControl/>
        <w:jc w:val="left"/>
        <w:rPr>
          <w:rFonts w:ascii="仿宋" w:hAnsi="仿宋" w:eastAsia="仿宋" w:cs="仿宋"/>
          <w:color w:val="auto"/>
          <w:highlight w:val="none"/>
        </w:rPr>
      </w:pPr>
    </w:p>
    <w:p w14:paraId="6343852E">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格式和内容自行拟定</w:t>
      </w:r>
    </w:p>
    <w:p w14:paraId="2765EF58">
      <w:pPr>
        <w:pStyle w:val="37"/>
        <w:rPr>
          <w:rFonts w:hint="eastAsia" w:ascii="仿宋" w:hAnsi="仿宋" w:eastAsia="仿宋" w:cs="仿宋"/>
          <w:color w:val="auto"/>
          <w:sz w:val="24"/>
          <w:szCs w:val="24"/>
          <w:highlight w:val="none"/>
          <w:shd w:val="clear" w:color="auto" w:fill="FFFFFF" w:themeFill="background1"/>
        </w:rPr>
      </w:pPr>
    </w:p>
    <w:p w14:paraId="62244E18">
      <w:pPr>
        <w:rPr>
          <w:rFonts w:hint="eastAsia" w:ascii="仿宋" w:hAnsi="仿宋" w:eastAsia="仿宋" w:cs="仿宋"/>
          <w:color w:val="auto"/>
          <w:sz w:val="24"/>
          <w:szCs w:val="24"/>
          <w:highlight w:val="none"/>
          <w:shd w:val="clear" w:color="auto" w:fill="FFFFFF" w:themeFill="background1"/>
        </w:rPr>
      </w:pPr>
    </w:p>
    <w:p w14:paraId="39E0AE16">
      <w:pPr>
        <w:pStyle w:val="37"/>
        <w:rPr>
          <w:color w:val="auto"/>
          <w:highlight w:val="none"/>
        </w:rPr>
      </w:pPr>
    </w:p>
    <w:bookmarkEnd w:id="125"/>
    <w:p w14:paraId="72B7C0E4">
      <w:pPr>
        <w:rPr>
          <w:rFonts w:hint="eastAsia" w:ascii="仿宋" w:hAnsi="仿宋" w:eastAsia="仿宋" w:cs="仿宋"/>
          <w:b/>
          <w:color w:val="auto"/>
          <w:sz w:val="24"/>
          <w:szCs w:val="24"/>
          <w:highlight w:val="none"/>
        </w:rPr>
      </w:pPr>
      <w:bookmarkStart w:id="252" w:name="_Toc110707975"/>
      <w:bookmarkStart w:id="253" w:name="_Toc32457"/>
      <w:bookmarkStart w:id="254" w:name="_Toc130252630"/>
      <w:bookmarkStart w:id="255" w:name="_Toc24108"/>
      <w:bookmarkStart w:id="256" w:name="_Toc109941775"/>
      <w:bookmarkStart w:id="257" w:name="_Toc109921168"/>
      <w:bookmarkStart w:id="258" w:name="_Toc16202"/>
      <w:r>
        <w:rPr>
          <w:rFonts w:hint="eastAsia" w:ascii="仿宋" w:hAnsi="仿宋" w:eastAsia="仿宋" w:cs="仿宋"/>
          <w:b/>
          <w:color w:val="auto"/>
          <w:sz w:val="24"/>
          <w:szCs w:val="24"/>
          <w:highlight w:val="none"/>
        </w:rPr>
        <w:br w:type="page"/>
      </w:r>
    </w:p>
    <w:p w14:paraId="448C72BE">
      <w:pPr>
        <w:tabs>
          <w:tab w:val="center" w:pos="4832"/>
          <w:tab w:val="left" w:pos="7140"/>
        </w:tabs>
        <w:jc w:val="center"/>
        <w:outlineLvl w:val="1"/>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十二、其它需要提交的资料</w:t>
      </w:r>
      <w:bookmarkEnd w:id="252"/>
      <w:bookmarkEnd w:id="253"/>
      <w:bookmarkEnd w:id="254"/>
      <w:bookmarkEnd w:id="255"/>
      <w:bookmarkEnd w:id="256"/>
      <w:bookmarkEnd w:id="257"/>
      <w:bookmarkEnd w:id="258"/>
    </w:p>
    <w:p w14:paraId="5DD203C3">
      <w:pPr>
        <w:spacing w:line="360" w:lineRule="auto"/>
        <w:ind w:firstLine="480" w:firstLineChars="200"/>
        <w:rPr>
          <w:rFonts w:ascii="仿宋" w:hAnsi="仿宋" w:eastAsia="仿宋" w:cs="仿宋"/>
          <w:color w:val="auto"/>
          <w:sz w:val="24"/>
          <w:szCs w:val="24"/>
          <w:highlight w:val="none"/>
        </w:rPr>
      </w:pPr>
    </w:p>
    <w:p w14:paraId="48C833F3">
      <w:pPr>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szCs w:val="24"/>
          <w:highlight w:val="none"/>
        </w:rPr>
        <w:t>根据招标文件的要求和投标人认为需要提供的资料</w:t>
      </w:r>
      <w:r>
        <w:rPr>
          <w:rFonts w:hint="eastAsia" w:ascii="仿宋" w:hAnsi="仿宋" w:eastAsia="仿宋" w:cs="仿宋"/>
          <w:color w:val="auto"/>
          <w:sz w:val="24"/>
          <w:szCs w:val="24"/>
          <w:highlight w:val="none"/>
          <w:lang w:eastAsia="zh-CN"/>
        </w:rPr>
        <w:t>。</w:t>
      </w:r>
    </w:p>
    <w:p w14:paraId="2A045D50">
      <w:pPr>
        <w:rPr>
          <w:rFonts w:hint="eastAsia" w:ascii="仿宋" w:hAnsi="仿宋" w:eastAsia="仿宋" w:cs="仿宋"/>
          <w:b/>
          <w:color w:val="auto"/>
          <w:sz w:val="24"/>
          <w:szCs w:val="24"/>
          <w:highlight w:val="none"/>
        </w:rPr>
      </w:pPr>
      <w:bookmarkStart w:id="259" w:name="_Toc30206"/>
      <w:bookmarkStart w:id="260" w:name="_Toc22688"/>
      <w:bookmarkStart w:id="261" w:name="_Toc60925660"/>
      <w:bookmarkStart w:id="262" w:name="_Toc130252631"/>
      <w:r>
        <w:rPr>
          <w:rFonts w:hint="eastAsia" w:ascii="仿宋" w:hAnsi="仿宋" w:eastAsia="仿宋" w:cs="仿宋"/>
          <w:b/>
          <w:color w:val="auto"/>
          <w:sz w:val="24"/>
          <w:szCs w:val="24"/>
          <w:highlight w:val="none"/>
        </w:rPr>
        <w:br w:type="page"/>
      </w:r>
    </w:p>
    <w:p w14:paraId="657CC727">
      <w:pPr>
        <w:spacing w:line="440" w:lineRule="exact"/>
        <w:jc w:val="center"/>
        <w:outlineLvl w:val="0"/>
        <w:rPr>
          <w:rFonts w:ascii="仿宋" w:hAnsi="仿宋" w:eastAsia="仿宋" w:cs="仿宋"/>
          <w:b/>
          <w:color w:val="auto"/>
          <w:sz w:val="24"/>
          <w:szCs w:val="24"/>
          <w:highlight w:val="none"/>
        </w:rPr>
      </w:pPr>
      <w:bookmarkStart w:id="263" w:name="_Toc4913"/>
      <w:r>
        <w:rPr>
          <w:rFonts w:hint="eastAsia" w:ascii="仿宋" w:hAnsi="仿宋" w:eastAsia="仿宋" w:cs="仿宋"/>
          <w:b/>
          <w:color w:val="auto"/>
          <w:sz w:val="24"/>
          <w:szCs w:val="24"/>
          <w:highlight w:val="none"/>
        </w:rPr>
        <w:t>第六章 补充条款</w:t>
      </w:r>
      <w:bookmarkEnd w:id="259"/>
      <w:bookmarkEnd w:id="260"/>
      <w:bookmarkEnd w:id="261"/>
      <w:bookmarkEnd w:id="262"/>
      <w:bookmarkEnd w:id="263"/>
    </w:p>
    <w:p w14:paraId="04D94950">
      <w:pPr>
        <w:rPr>
          <w:rFonts w:ascii="仿宋" w:hAnsi="仿宋" w:eastAsia="仿宋" w:cs="仿宋"/>
          <w:color w:val="auto"/>
          <w:highlight w:val="none"/>
        </w:rPr>
      </w:pPr>
    </w:p>
    <w:p w14:paraId="0A8387AB">
      <w:pPr>
        <w:rPr>
          <w:rFonts w:ascii="仿宋" w:hAnsi="仿宋" w:eastAsia="仿宋" w:cs="仿宋"/>
          <w:color w:val="auto"/>
          <w:highlight w:val="none"/>
        </w:rPr>
      </w:pPr>
    </w:p>
    <w:p w14:paraId="54CBE0F5">
      <w:pPr>
        <w:spacing w:line="360" w:lineRule="auto"/>
        <w:outlineLvl w:val="1"/>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附件</w:t>
      </w:r>
      <w:r>
        <w:rPr>
          <w:rFonts w:hint="eastAsia" w:ascii="仿宋" w:hAnsi="仿宋" w:eastAsia="仿宋" w:cs="仿宋"/>
          <w:color w:val="auto"/>
          <w:spacing w:val="6"/>
          <w:sz w:val="24"/>
          <w:szCs w:val="24"/>
          <w:highlight w:val="none"/>
          <w:lang w:val="en-US" w:eastAsia="zh-CN"/>
        </w:rPr>
        <w:t>1</w:t>
      </w:r>
      <w:r>
        <w:rPr>
          <w:rFonts w:hint="eastAsia" w:ascii="仿宋" w:hAnsi="仿宋" w:eastAsia="仿宋" w:cs="仿宋"/>
          <w:color w:val="auto"/>
          <w:spacing w:val="6"/>
          <w:sz w:val="24"/>
          <w:szCs w:val="24"/>
          <w:highlight w:val="none"/>
        </w:rPr>
        <w:t>、</w:t>
      </w:r>
    </w:p>
    <w:p w14:paraId="148010D8">
      <w:pPr>
        <w:spacing w:line="360" w:lineRule="auto"/>
        <w:jc w:val="cente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关于印发中小企业划型标准规定的通知</w:t>
      </w:r>
    </w:p>
    <w:p w14:paraId="3C705406">
      <w:pPr>
        <w:spacing w:line="360" w:lineRule="auto"/>
        <w:jc w:val="cente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工信部联企业〔2011〕300号</w:t>
      </w:r>
    </w:p>
    <w:p w14:paraId="4276095D">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各省、自治区、直辖市人民政府，国务院各部委、各直属机构及有关单位：</w:t>
      </w:r>
    </w:p>
    <w:p w14:paraId="3FDDC890">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58BDD1DF">
      <w:pPr>
        <w:spacing w:line="360" w:lineRule="auto"/>
        <w:ind w:firstLine="504" w:firstLineChars="200"/>
        <w:jc w:val="right"/>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工业和信息化部</w:t>
      </w:r>
    </w:p>
    <w:p w14:paraId="06950004">
      <w:pPr>
        <w:spacing w:line="360" w:lineRule="auto"/>
        <w:ind w:firstLine="504" w:firstLineChars="200"/>
        <w:jc w:val="right"/>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国家统计局</w:t>
      </w:r>
    </w:p>
    <w:p w14:paraId="4455EC35">
      <w:pPr>
        <w:spacing w:line="360" w:lineRule="auto"/>
        <w:ind w:firstLine="504" w:firstLineChars="200"/>
        <w:jc w:val="right"/>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国家发展和改革委员会</w:t>
      </w:r>
    </w:p>
    <w:p w14:paraId="58521107">
      <w:pPr>
        <w:spacing w:line="360" w:lineRule="auto"/>
        <w:ind w:firstLine="504" w:firstLineChars="200"/>
        <w:jc w:val="right"/>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财政部</w:t>
      </w:r>
    </w:p>
    <w:p w14:paraId="179CA05F">
      <w:pPr>
        <w:spacing w:line="360" w:lineRule="auto"/>
        <w:ind w:firstLine="504" w:firstLineChars="200"/>
        <w:jc w:val="right"/>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二○一一年六月十八日</w:t>
      </w:r>
    </w:p>
    <w:p w14:paraId="1DDD656E">
      <w:pPr>
        <w:spacing w:line="360" w:lineRule="auto"/>
        <w:ind w:firstLine="504" w:firstLineChars="200"/>
        <w:rPr>
          <w:rFonts w:ascii="仿宋" w:hAnsi="仿宋" w:eastAsia="仿宋" w:cs="仿宋"/>
          <w:color w:val="auto"/>
          <w:spacing w:val="6"/>
          <w:sz w:val="24"/>
          <w:szCs w:val="24"/>
          <w:highlight w:val="none"/>
        </w:rPr>
      </w:pPr>
    </w:p>
    <w:p w14:paraId="1EB147B8">
      <w:pPr>
        <w:spacing w:line="360" w:lineRule="auto"/>
        <w:jc w:val="cente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中小企业划型标准规定</w:t>
      </w:r>
    </w:p>
    <w:p w14:paraId="6C5BC20D">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一、根据《中华人民共和国中小企业促进法》和《国务院关于进一步促进中小企业发展的若干意见》(国发〔2009〕36号)，制定本规定。</w:t>
      </w:r>
    </w:p>
    <w:p w14:paraId="7BB75661">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二、中小企业划分为中型、小型、微型三种类型，具体标准根据企业从业人员、营业收入、资产总额等指标，结合行业特点制定。</w:t>
      </w:r>
    </w:p>
    <w:p w14:paraId="14E0EDC1">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4293C13">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四、各行业划型标准为：</w:t>
      </w:r>
    </w:p>
    <w:p w14:paraId="3906DA6E">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（一）农、林、牧、渔业。营业收入20000万元以下的为中小微型企业。其中，营业收入500万元及以上的为中型企业，营业收入50万元及以上的为小型企业，营业收入50万元以下的为微型企业。</w:t>
      </w:r>
    </w:p>
    <w:p w14:paraId="067E32B2">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1274D3A">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E013561">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5BCCF6B">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F18D977">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D4881E5">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9A4D28D">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D37CA2D">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3270FC6">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A3AC335">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686EC00">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C0CB228">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707456D">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164B0F3">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A445B74">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（十六）其他未列明行业。从业人员300人以下的为中小微型企业。其中，从业人员100人及以上的为中型企业；从业人员10人及以上的为小型企业；从业人员10人以下的为微型企业。</w:t>
      </w:r>
    </w:p>
    <w:p w14:paraId="03D57AC9">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五、企业类型的划分以统计部门的统计数据为依据。</w:t>
      </w:r>
    </w:p>
    <w:p w14:paraId="66307740">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六、本规定适用于在中华人民共和国境内依法设立的各类所有制和各种组织形式的企业。个体工商户和本规定以外的行业，参照本规定进行划型。</w:t>
      </w:r>
    </w:p>
    <w:p w14:paraId="208720CC">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4DE32343">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八、本规定由工业和信息化部、国家统计局会同有关部门根据《国民经济行业分类》修订情况和企业发展变化情况适时修订。</w:t>
      </w:r>
    </w:p>
    <w:p w14:paraId="35DAB4B7">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九、本规定由工业和信息化部、国家统计局会同有关部门负责解释。</w:t>
      </w:r>
    </w:p>
    <w:p w14:paraId="1604C057">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十、本规定自发布之日起执行，原国家经贸委、原国家计委、财政部和国家统计局2003年颁布的《中小企业标准暂行规定》同时废止。</w:t>
      </w:r>
    </w:p>
    <w:p w14:paraId="05F1EB11">
      <w:pP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br w:type="page"/>
      </w:r>
    </w:p>
    <w:p w14:paraId="1DAF3BFD">
      <w:pPr>
        <w:spacing w:line="360" w:lineRule="auto"/>
        <w:outlineLvl w:val="1"/>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附件</w:t>
      </w:r>
      <w:r>
        <w:rPr>
          <w:rFonts w:hint="eastAsia" w:ascii="仿宋" w:hAnsi="仿宋" w:eastAsia="仿宋" w:cs="仿宋"/>
          <w:color w:val="auto"/>
          <w:spacing w:val="6"/>
          <w:sz w:val="24"/>
          <w:szCs w:val="24"/>
          <w:highlight w:val="none"/>
          <w:lang w:val="en-US" w:eastAsia="zh-CN"/>
        </w:rPr>
        <w:t>2</w:t>
      </w:r>
      <w:r>
        <w:rPr>
          <w:rFonts w:hint="eastAsia" w:ascii="仿宋" w:hAnsi="仿宋" w:eastAsia="仿宋" w:cs="仿宋"/>
          <w:color w:val="auto"/>
          <w:spacing w:val="6"/>
          <w:sz w:val="24"/>
          <w:szCs w:val="24"/>
          <w:highlight w:val="none"/>
        </w:rPr>
        <w:t>、</w:t>
      </w:r>
    </w:p>
    <w:p w14:paraId="462725D7">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关于促进残疾人就业政府采购政策的通知</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财库〔2017〕141号</w:t>
      </w:r>
    </w:p>
    <w:p w14:paraId="0ABF691B">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42AD0D7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为了发挥政府采购促进残疾人就业的作用，进一步保障残疾人权益，依照《政府采购法》、《残疾人保障法》等法律法规及相关规定，现就促进残疾人就业政府采购政策通知如下：</w:t>
      </w:r>
    </w:p>
    <w:p w14:paraId="6730DFA9">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一、享受政府采购支持政策的残疾人福利性单位应当同时满足以下条件：</w:t>
      </w:r>
    </w:p>
    <w:p w14:paraId="646BCB63">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（一）安置的残疾人占本单位在职职工人数的比例不低于25%（含25%），并且安置的残疾人人数不少于10人（含10人）；</w:t>
      </w:r>
    </w:p>
    <w:p w14:paraId="2CE4ADBC">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（二）依法与安置的每位残疾人签订了一年以上（含一年）的劳动合同或服务协议；</w:t>
      </w:r>
    </w:p>
    <w:p w14:paraId="54B58420">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（三）为安置的每位残疾人按月足额缴纳了基本养老保险、基本医疗保险、失业保险、工伤保险和生育保险等社会保险费；</w:t>
      </w:r>
    </w:p>
    <w:p w14:paraId="0956FB62">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（四）通过银行等金融机构向安置的每位残疾人，按月支付了不低于单位所在区县适用的经省级人民政府批准的月最低工资标准的工资；</w:t>
      </w:r>
    </w:p>
    <w:p w14:paraId="4F878A26">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（五）提供本单位制造的货物、承担的工程或者服务（以下简称产品），或者提供其他残疾人福利性单位制造的货物（不包括使用非残疾人福利性单位注册商标的货物）。</w:t>
      </w:r>
    </w:p>
    <w:p w14:paraId="2D96946F">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9E2E693">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0682F3D2">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中标、成交供应商为残疾人福利性单位的，采购人或者其委托的采购代理机构应当随中标、成交结果同时公告其《残疾人福利性单位声明函》，接受社会监督。</w:t>
      </w:r>
    </w:p>
    <w:p w14:paraId="2F047415">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供应商提供的《残疾人福利性单位声明函》与事实不符的，依照《政府采购法》第七十七条第一款的规定追究法律责任。</w:t>
      </w:r>
    </w:p>
    <w:p w14:paraId="65F96FD1">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528782C">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四、采购人采购公开招标数额标准以上的货物或者服务，因落实促进残疾人就业政策的需要，依法履行有关报批程序后，可采用公开招标以外的采购方式。</w:t>
      </w:r>
    </w:p>
    <w:p w14:paraId="716A064A">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63F11236">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0C497C0B">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七、本通知自2017年10月1日起执行。</w:t>
      </w:r>
    </w:p>
    <w:p w14:paraId="34A2E7AB">
      <w:pPr>
        <w:pStyle w:val="2"/>
        <w:rPr>
          <w:rFonts w:hint="eastAsia"/>
          <w:color w:val="auto"/>
          <w:highlight w:val="none"/>
        </w:rPr>
      </w:pPr>
    </w:p>
    <w:p w14:paraId="58C0FA81">
      <w:pPr>
        <w:spacing w:line="360" w:lineRule="auto"/>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财政部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民政部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中国残疾人联合会</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2017年8月22日</w:t>
      </w:r>
    </w:p>
    <w:p w14:paraId="7275990B">
      <w:pP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br w:type="page"/>
      </w:r>
    </w:p>
    <w:p w14:paraId="04AC875F">
      <w:pPr>
        <w:spacing w:line="360" w:lineRule="auto"/>
        <w:outlineLvl w:val="1"/>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附件</w:t>
      </w:r>
      <w:r>
        <w:rPr>
          <w:rFonts w:hint="eastAsia" w:ascii="仿宋" w:hAnsi="仿宋" w:eastAsia="仿宋" w:cs="仿宋"/>
          <w:color w:val="auto"/>
          <w:spacing w:val="6"/>
          <w:sz w:val="24"/>
          <w:szCs w:val="24"/>
          <w:highlight w:val="none"/>
          <w:lang w:val="en-US" w:eastAsia="zh-CN"/>
        </w:rPr>
        <w:t>3</w:t>
      </w:r>
      <w:r>
        <w:rPr>
          <w:rFonts w:hint="eastAsia" w:ascii="仿宋" w:hAnsi="仿宋" w:eastAsia="仿宋" w:cs="仿宋"/>
          <w:color w:val="auto"/>
          <w:spacing w:val="6"/>
          <w:sz w:val="24"/>
          <w:szCs w:val="24"/>
          <w:highlight w:val="none"/>
        </w:rPr>
        <w:t>、</w:t>
      </w:r>
    </w:p>
    <w:p w14:paraId="57B5C2F9">
      <w:pPr>
        <w:spacing w:line="360" w:lineRule="auto"/>
        <w:jc w:val="center"/>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财政部 司法部关于政府采购支持</w:t>
      </w:r>
    </w:p>
    <w:p w14:paraId="16997E4C">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lang w:val="en-US" w:eastAsia="zh-CN"/>
        </w:rPr>
        <w:t>监狱企业发展有关问题的通知</w:t>
      </w:r>
    </w:p>
    <w:p w14:paraId="10CFA688">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财库〔2014〕68号</w:t>
      </w:r>
    </w:p>
    <w:p w14:paraId="3390E73A">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二、在政府采购活动中，监狱企业视同小型、微型企业，享受预留份额、评审中价格扣除等政府采购促进中小企业发展的政府采购政策。向监狱企业采购的金额，计入面向中小企业采购的统计数据。</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四、各地区可以结合本地区实际，对监狱企业生产的办公用品、家具用具、车辆维修和提供的保养服务、消防设备等，提出预留份额等政府采购支持措施，加大对监狱企业产品的采购力度。</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5D1DFF0F">
      <w:pPr>
        <w:pStyle w:val="2"/>
        <w:rPr>
          <w:rFonts w:hint="eastAsia"/>
          <w:color w:val="auto"/>
          <w:highlight w:val="none"/>
        </w:rPr>
      </w:pPr>
    </w:p>
    <w:p w14:paraId="6E175885">
      <w:pPr>
        <w:spacing w:line="360" w:lineRule="auto"/>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中华人民共和国财政部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中华人民共和国司法部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2014年6月10日</w:t>
      </w:r>
    </w:p>
    <w:p w14:paraId="0BFB6FD5">
      <w:pPr>
        <w:spacing w:line="360" w:lineRule="auto"/>
        <w:ind w:firstLine="504" w:firstLineChars="200"/>
        <w:rPr>
          <w:rFonts w:hint="eastAsia" w:ascii="仿宋" w:hAnsi="仿宋" w:eastAsia="仿宋" w:cs="仿宋"/>
          <w:color w:val="auto"/>
          <w:spacing w:val="6"/>
          <w:sz w:val="24"/>
          <w:szCs w:val="24"/>
          <w:highlight w:val="none"/>
        </w:rPr>
      </w:pPr>
    </w:p>
    <w:p w14:paraId="7381F5E2">
      <w:pPr>
        <w:spacing w:line="360" w:lineRule="auto"/>
        <w:ind w:firstLine="504" w:firstLineChars="200"/>
        <w:rPr>
          <w:rFonts w:hint="eastAsia" w:ascii="仿宋" w:hAnsi="仿宋" w:eastAsia="仿宋" w:cs="仿宋"/>
          <w:color w:val="auto"/>
          <w:spacing w:val="6"/>
          <w:sz w:val="24"/>
          <w:szCs w:val="24"/>
          <w:highlight w:val="none"/>
        </w:rPr>
      </w:pPr>
    </w:p>
    <w:p w14:paraId="5E90D6B9">
      <w:pPr>
        <w:spacing w:line="360" w:lineRule="auto"/>
        <w:ind w:firstLine="504" w:firstLineChars="200"/>
        <w:rPr>
          <w:rFonts w:hint="eastAsia" w:ascii="仿宋" w:hAnsi="仿宋" w:eastAsia="仿宋" w:cs="仿宋"/>
          <w:color w:val="auto"/>
          <w:spacing w:val="6"/>
          <w:sz w:val="24"/>
          <w:szCs w:val="24"/>
          <w:highlight w:val="none"/>
        </w:rPr>
      </w:pPr>
    </w:p>
    <w:p w14:paraId="49097FF2">
      <w:pPr>
        <w:widowControl/>
        <w:jc w:val="left"/>
        <w:rPr>
          <w:rFonts w:ascii="仿宋" w:hAnsi="仿宋" w:eastAsia="仿宋" w:cs="仿宋"/>
          <w:color w:val="auto"/>
          <w:highlight w:val="none"/>
        </w:rPr>
      </w:pPr>
    </w:p>
    <w:p w14:paraId="13B9359E">
      <w:pPr>
        <w:rPr>
          <w:rFonts w:ascii="仿宋" w:hAnsi="仿宋" w:eastAsia="仿宋" w:cs="仿宋"/>
          <w:b/>
          <w:color w:val="auto"/>
          <w:sz w:val="24"/>
          <w:szCs w:val="24"/>
          <w:highlight w:val="none"/>
        </w:rPr>
      </w:pPr>
    </w:p>
    <w:p w14:paraId="6B492BCF">
      <w:pPr>
        <w:spacing w:line="360" w:lineRule="auto"/>
        <w:ind w:firstLine="480" w:firstLineChars="200"/>
        <w:jc w:val="center"/>
        <w:rPr>
          <w:rFonts w:ascii="仿宋" w:hAnsi="仿宋" w:eastAsia="仿宋" w:cs="仿宋"/>
          <w:color w:val="auto"/>
          <w:sz w:val="24"/>
          <w:szCs w:val="24"/>
          <w:highlight w:val="none"/>
        </w:rPr>
      </w:pPr>
    </w:p>
    <w:p w14:paraId="2FA9C0C7">
      <w:pPr>
        <w:spacing w:line="360" w:lineRule="auto"/>
        <w:ind w:firstLine="480" w:firstLineChars="200"/>
        <w:jc w:val="center"/>
        <w:rPr>
          <w:rFonts w:ascii="仿宋" w:hAnsi="仿宋" w:eastAsia="仿宋" w:cs="仿宋"/>
          <w:color w:val="auto"/>
          <w:sz w:val="24"/>
          <w:szCs w:val="24"/>
          <w:highlight w:val="none"/>
        </w:rPr>
      </w:pPr>
    </w:p>
    <w:p w14:paraId="37ED3158">
      <w:pPr>
        <w:spacing w:line="360" w:lineRule="auto"/>
        <w:ind w:firstLine="480" w:firstLineChars="200"/>
        <w:jc w:val="center"/>
        <w:rPr>
          <w:rFonts w:ascii="仿宋" w:hAnsi="仿宋" w:eastAsia="仿宋" w:cs="仿宋"/>
          <w:color w:val="auto"/>
          <w:sz w:val="24"/>
          <w:szCs w:val="24"/>
          <w:highlight w:val="none"/>
        </w:rPr>
      </w:pPr>
    </w:p>
    <w:p w14:paraId="269E050F">
      <w:pPr>
        <w:spacing w:line="360" w:lineRule="auto"/>
        <w:jc w:val="both"/>
        <w:rPr>
          <w:rFonts w:hint="eastAsia" w:ascii="仿宋" w:hAnsi="仿宋" w:eastAsia="仿宋" w:cs="仿宋"/>
          <w:color w:val="auto"/>
          <w:sz w:val="24"/>
          <w:szCs w:val="24"/>
          <w:highlight w:val="none"/>
        </w:rPr>
      </w:pPr>
    </w:p>
    <w:sectPr>
      <w:headerReference r:id="rId9" w:type="default"/>
      <w:footerReference r:id="rId10"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monospace">
    <w:altName w:val="Courier New"/>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Trebuchet MS">
    <w:panose1 w:val="020B0603020202020204"/>
    <w:charset w:val="00"/>
    <w:family w:val="swiss"/>
    <w:pitch w:val="default"/>
    <w:sig w:usb0="00000287" w:usb1="00000000" w:usb2="00000000" w:usb3="00000000" w:csb0="2000009F" w:csb1="00000000"/>
  </w:font>
  <w:font w:name="方正仿宋简体">
    <w:altName w:val="宋体"/>
    <w:panose1 w:val="02010601030101010101"/>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0000012" w:usb3="00000000" w:csb0="4002009F" w:csb1="DFD7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76B49">
    <w:pPr>
      <w:pStyle w:val="21"/>
      <w:ind w:right="9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9F92E">
    <w:pPr>
      <w:pStyle w:val="21"/>
      <w:framePr w:wrap="around" w:vAnchor="text" w:hAnchor="margin" w:xAlign="center" w:y="1"/>
      <w:rPr>
        <w:rStyle w:val="42"/>
      </w:rPr>
    </w:pPr>
    <w:r>
      <w:rPr>
        <w:rStyle w:val="42"/>
      </w:rPr>
      <w:fldChar w:fldCharType="begin"/>
    </w:r>
    <w:r>
      <w:rPr>
        <w:rStyle w:val="42"/>
      </w:rPr>
      <w:instrText xml:space="preserve">PAGE  </w:instrText>
    </w:r>
    <w:r>
      <w:rPr>
        <w:rStyle w:val="42"/>
      </w:rPr>
      <w:fldChar w:fldCharType="separate"/>
    </w:r>
    <w:r>
      <w:rPr>
        <w:rStyle w:val="42"/>
      </w:rPr>
      <w:t>68</w:t>
    </w:r>
    <w:r>
      <w:rPr>
        <w:rStyle w:val="42"/>
      </w:rPr>
      <w:fldChar w:fldCharType="end"/>
    </w:r>
  </w:p>
  <w:p w14:paraId="52D5D66D">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A14BE">
    <w:pPr>
      <w:pStyle w:val="21"/>
      <w:ind w:right="90"/>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2A1C41">
                          <w:pPr>
                            <w:pStyle w:val="21"/>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2</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42A1C41">
                    <w:pPr>
                      <w:pStyle w:val="21"/>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2</w:t>
                    </w:r>
                    <w:r>
                      <w:rPr>
                        <w:rFonts w:hint="eastAsia" w:ascii="仿宋" w:hAnsi="仿宋" w:eastAsia="仿宋" w:cs="仿宋"/>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84E6E">
    <w:pPr>
      <w:pStyle w:val="2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E5AD8B">
                          <w:pPr>
                            <w:pStyle w:val="21"/>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EE5AD8B">
                    <w:pPr>
                      <w:pStyle w:val="21"/>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43A82">
    <w:pPr>
      <w:pStyle w:val="21"/>
      <w:ind w:right="360"/>
      <w:jc w:val="center"/>
      <w:rPr>
        <w:rFonts w:asciiTheme="minorEastAsia" w:hAnsiTheme="minorEastAsia" w:eastAsiaTheme="minorEastAsia"/>
        <w:sz w:val="24"/>
        <w:szCs w:val="24"/>
      </w:rPr>
    </w:pPr>
    <w:r>
      <w:rPr>
        <w:sz w:val="24"/>
        <w:szCs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仿宋" w:hAnsi="仿宋" w:eastAsia="仿宋" w:cs="仿宋"/>
                              <w:sz w:val="24"/>
                              <w:szCs w:val="24"/>
                            </w:rPr>
                            <w:id w:val="-367532114"/>
                          </w:sdtPr>
                          <w:sdtEndPr>
                            <w:rPr>
                              <w:rFonts w:hint="eastAsia" w:cs="仿宋" w:asciiTheme="minorEastAsia" w:hAnsiTheme="minorEastAsia" w:eastAsiaTheme="minorEastAsia"/>
                              <w:sz w:val="30"/>
                              <w:szCs w:val="30"/>
                            </w:rPr>
                          </w:sdtEndPr>
                          <w:sdtContent>
                            <w:p w14:paraId="2B4C5EC3">
                              <w:pPr>
                                <w:pStyle w:val="21"/>
                                <w:ind w:right="360"/>
                                <w:jc w:val="center"/>
                                <w:rPr>
                                  <w:rFonts w:asciiTheme="minorEastAsia" w:hAnsiTheme="minorEastAsia" w:eastAsiaTheme="minorEastAsia"/>
                                  <w:sz w:val="30"/>
                                  <w:szCs w:val="30"/>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ascii="仿宋" w:hAnsi="仿宋" w:eastAsia="仿宋" w:cs="仿宋"/>
                                  <w:sz w:val="24"/>
                                  <w:szCs w:val="24"/>
                                  <w:lang w:val="zh-CN"/>
                                </w:rPr>
                                <w:t>26</w:t>
                              </w:r>
                              <w:r>
                                <w:rPr>
                                  <w:rFonts w:hint="eastAsia" w:ascii="仿宋" w:hAnsi="仿宋" w:eastAsia="仿宋" w:cs="仿宋"/>
                                  <w:sz w:val="24"/>
                                  <w:szCs w:val="24"/>
                                </w:rPr>
                                <w:fldChar w:fldCharType="end"/>
                              </w:r>
                            </w:p>
                          </w:sdtContent>
                        </w:sdt>
                        <w:p w14:paraId="02121EC1">
                          <w:pPr>
                            <w:rPr>
                              <w:rFonts w:asciiTheme="minorEastAsia" w:hAnsiTheme="minorEastAsia"/>
                              <w:sz w:val="30"/>
                              <w:szCs w:val="3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rPr>
                        <w:rFonts w:hint="eastAsia" w:ascii="仿宋" w:hAnsi="仿宋" w:eastAsia="仿宋" w:cs="仿宋"/>
                        <w:sz w:val="24"/>
                        <w:szCs w:val="24"/>
                      </w:rPr>
                      <w:id w:val="-367532114"/>
                    </w:sdtPr>
                    <w:sdtEndPr>
                      <w:rPr>
                        <w:rFonts w:hint="eastAsia" w:cs="仿宋" w:asciiTheme="minorEastAsia" w:hAnsiTheme="minorEastAsia" w:eastAsiaTheme="minorEastAsia"/>
                        <w:sz w:val="30"/>
                        <w:szCs w:val="30"/>
                      </w:rPr>
                    </w:sdtEndPr>
                    <w:sdtContent>
                      <w:p w14:paraId="2B4C5EC3">
                        <w:pPr>
                          <w:pStyle w:val="21"/>
                          <w:ind w:right="360"/>
                          <w:jc w:val="center"/>
                          <w:rPr>
                            <w:rFonts w:asciiTheme="minorEastAsia" w:hAnsiTheme="minorEastAsia" w:eastAsiaTheme="minorEastAsia"/>
                            <w:sz w:val="30"/>
                            <w:szCs w:val="30"/>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ascii="仿宋" w:hAnsi="仿宋" w:eastAsia="仿宋" w:cs="仿宋"/>
                            <w:sz w:val="24"/>
                            <w:szCs w:val="24"/>
                            <w:lang w:val="zh-CN"/>
                          </w:rPr>
                          <w:t>26</w:t>
                        </w:r>
                        <w:r>
                          <w:rPr>
                            <w:rFonts w:hint="eastAsia" w:ascii="仿宋" w:hAnsi="仿宋" w:eastAsia="仿宋" w:cs="仿宋"/>
                            <w:sz w:val="24"/>
                            <w:szCs w:val="24"/>
                          </w:rPr>
                          <w:fldChar w:fldCharType="end"/>
                        </w:r>
                      </w:p>
                    </w:sdtContent>
                  </w:sdt>
                  <w:p w14:paraId="02121EC1">
                    <w:pPr>
                      <w:rPr>
                        <w:rFonts w:asciiTheme="minorEastAsia" w:hAnsiTheme="minorEastAsia"/>
                        <w:sz w:val="30"/>
                        <w:szCs w:val="30"/>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B3B4F">
    <w:pPr>
      <w:pStyle w:val="22"/>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9B2C2">
    <w:pPr>
      <w:pStyle w:val="2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FD766">
    <w:pPr>
      <w:pStyle w:val="2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644E5166"/>
    <w:multiLevelType w:val="multilevel"/>
    <w:tmpl w:val="644E5166"/>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7A0F6431"/>
    <w:multiLevelType w:val="singleLevel"/>
    <w:tmpl w:val="7A0F6431"/>
    <w:lvl w:ilvl="0" w:tentative="0">
      <w:start w:val="1"/>
      <w:numFmt w:val="decimal"/>
      <w:suff w:val="space"/>
      <w:lvlText w:val="%1."/>
      <w:lvlJc w:val="left"/>
    </w:lvl>
  </w:abstractNum>
  <w:num w:numId="1">
    <w:abstractNumId w:val="6"/>
  </w:num>
  <w:num w:numId="2">
    <w:abstractNumId w:val="7"/>
  </w:num>
  <w:num w:numId="3">
    <w:abstractNumId w:val="1"/>
  </w:num>
  <w:num w:numId="4">
    <w:abstractNumId w:val="5"/>
  </w:num>
  <w:num w:numId="5">
    <w:abstractNumId w:val="3"/>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5YzQ0MWM2NDg3NzAxNTI3MDYxNmNiYmNjZWVhNTgifQ=="/>
    <w:docVar w:name="KSO_WPS_MARK_KEY" w:val="fdbdf24b-0dbf-482d-9e5c-40b2cee7c8c0"/>
  </w:docVars>
  <w:rsids>
    <w:rsidRoot w:val="00172A27"/>
    <w:rsid w:val="000002B4"/>
    <w:rsid w:val="00001340"/>
    <w:rsid w:val="00002143"/>
    <w:rsid w:val="00004DAA"/>
    <w:rsid w:val="00005C75"/>
    <w:rsid w:val="00006BD9"/>
    <w:rsid w:val="00007BA8"/>
    <w:rsid w:val="000104D6"/>
    <w:rsid w:val="00010CE2"/>
    <w:rsid w:val="00012108"/>
    <w:rsid w:val="00012E01"/>
    <w:rsid w:val="00014F7D"/>
    <w:rsid w:val="000162FE"/>
    <w:rsid w:val="00020411"/>
    <w:rsid w:val="0002386B"/>
    <w:rsid w:val="0002405E"/>
    <w:rsid w:val="000244CA"/>
    <w:rsid w:val="0002545E"/>
    <w:rsid w:val="00027B5D"/>
    <w:rsid w:val="00030171"/>
    <w:rsid w:val="00033566"/>
    <w:rsid w:val="00033852"/>
    <w:rsid w:val="000343A0"/>
    <w:rsid w:val="000347EB"/>
    <w:rsid w:val="00036B12"/>
    <w:rsid w:val="000400E8"/>
    <w:rsid w:val="00044B32"/>
    <w:rsid w:val="00046152"/>
    <w:rsid w:val="0005003E"/>
    <w:rsid w:val="00051397"/>
    <w:rsid w:val="00054F47"/>
    <w:rsid w:val="0005551C"/>
    <w:rsid w:val="000604DE"/>
    <w:rsid w:val="0006199F"/>
    <w:rsid w:val="000641A9"/>
    <w:rsid w:val="000653CD"/>
    <w:rsid w:val="000661C0"/>
    <w:rsid w:val="00070AF5"/>
    <w:rsid w:val="00070BFE"/>
    <w:rsid w:val="0007362D"/>
    <w:rsid w:val="00073846"/>
    <w:rsid w:val="00073D96"/>
    <w:rsid w:val="000762D4"/>
    <w:rsid w:val="00077DB3"/>
    <w:rsid w:val="0008025F"/>
    <w:rsid w:val="00080E16"/>
    <w:rsid w:val="000829F2"/>
    <w:rsid w:val="00082FC4"/>
    <w:rsid w:val="00085ED3"/>
    <w:rsid w:val="000904A3"/>
    <w:rsid w:val="00090F37"/>
    <w:rsid w:val="000916AB"/>
    <w:rsid w:val="000923E8"/>
    <w:rsid w:val="000946D4"/>
    <w:rsid w:val="00094989"/>
    <w:rsid w:val="000A0272"/>
    <w:rsid w:val="000A02F9"/>
    <w:rsid w:val="000A1ECD"/>
    <w:rsid w:val="000A32B9"/>
    <w:rsid w:val="000A3552"/>
    <w:rsid w:val="000A43C4"/>
    <w:rsid w:val="000A452A"/>
    <w:rsid w:val="000B210F"/>
    <w:rsid w:val="000B318F"/>
    <w:rsid w:val="000B331B"/>
    <w:rsid w:val="000B4C6A"/>
    <w:rsid w:val="000B7C76"/>
    <w:rsid w:val="000C364C"/>
    <w:rsid w:val="000C3FDE"/>
    <w:rsid w:val="000D171A"/>
    <w:rsid w:val="000D5DA0"/>
    <w:rsid w:val="000D7CE7"/>
    <w:rsid w:val="000E2D54"/>
    <w:rsid w:val="000E34FC"/>
    <w:rsid w:val="000E40A6"/>
    <w:rsid w:val="000E5B9C"/>
    <w:rsid w:val="000E674D"/>
    <w:rsid w:val="000E7461"/>
    <w:rsid w:val="000F186E"/>
    <w:rsid w:val="000F56EE"/>
    <w:rsid w:val="00100D44"/>
    <w:rsid w:val="00101AA4"/>
    <w:rsid w:val="00102AB6"/>
    <w:rsid w:val="00104F86"/>
    <w:rsid w:val="001063D0"/>
    <w:rsid w:val="0010650C"/>
    <w:rsid w:val="00106BA4"/>
    <w:rsid w:val="00111383"/>
    <w:rsid w:val="001145B2"/>
    <w:rsid w:val="00115901"/>
    <w:rsid w:val="00115A4B"/>
    <w:rsid w:val="0011725D"/>
    <w:rsid w:val="00121DF5"/>
    <w:rsid w:val="001248E7"/>
    <w:rsid w:val="00126044"/>
    <w:rsid w:val="00127B38"/>
    <w:rsid w:val="00127C9A"/>
    <w:rsid w:val="0013312B"/>
    <w:rsid w:val="00134210"/>
    <w:rsid w:val="00134F82"/>
    <w:rsid w:val="001357C8"/>
    <w:rsid w:val="00142BB8"/>
    <w:rsid w:val="00143169"/>
    <w:rsid w:val="0014554F"/>
    <w:rsid w:val="00146E26"/>
    <w:rsid w:val="001543A3"/>
    <w:rsid w:val="001575BE"/>
    <w:rsid w:val="00157673"/>
    <w:rsid w:val="0015794E"/>
    <w:rsid w:val="00160159"/>
    <w:rsid w:val="00160311"/>
    <w:rsid w:val="00161961"/>
    <w:rsid w:val="00162DD4"/>
    <w:rsid w:val="001652C6"/>
    <w:rsid w:val="0016644B"/>
    <w:rsid w:val="00170A17"/>
    <w:rsid w:val="00171110"/>
    <w:rsid w:val="00172AA0"/>
    <w:rsid w:val="001733AF"/>
    <w:rsid w:val="00176FAD"/>
    <w:rsid w:val="0017733A"/>
    <w:rsid w:val="00181200"/>
    <w:rsid w:val="001901CA"/>
    <w:rsid w:val="001930FC"/>
    <w:rsid w:val="00193402"/>
    <w:rsid w:val="00194DD8"/>
    <w:rsid w:val="00197628"/>
    <w:rsid w:val="001A1456"/>
    <w:rsid w:val="001A1D16"/>
    <w:rsid w:val="001A2117"/>
    <w:rsid w:val="001A45DD"/>
    <w:rsid w:val="001A4E5A"/>
    <w:rsid w:val="001A4E90"/>
    <w:rsid w:val="001A71AF"/>
    <w:rsid w:val="001B1372"/>
    <w:rsid w:val="001B1748"/>
    <w:rsid w:val="001B5A4C"/>
    <w:rsid w:val="001C15DD"/>
    <w:rsid w:val="001C4134"/>
    <w:rsid w:val="001D029C"/>
    <w:rsid w:val="001D4B73"/>
    <w:rsid w:val="001D50A5"/>
    <w:rsid w:val="001E288B"/>
    <w:rsid w:val="001E33A7"/>
    <w:rsid w:val="001E3D69"/>
    <w:rsid w:val="001E4755"/>
    <w:rsid w:val="001E6E8F"/>
    <w:rsid w:val="001E794E"/>
    <w:rsid w:val="001F292C"/>
    <w:rsid w:val="001F3A08"/>
    <w:rsid w:val="001F610A"/>
    <w:rsid w:val="001F79E8"/>
    <w:rsid w:val="00200BA8"/>
    <w:rsid w:val="0020240F"/>
    <w:rsid w:val="002055DD"/>
    <w:rsid w:val="00205968"/>
    <w:rsid w:val="00205DF6"/>
    <w:rsid w:val="00205F22"/>
    <w:rsid w:val="0021147C"/>
    <w:rsid w:val="00214257"/>
    <w:rsid w:val="00214392"/>
    <w:rsid w:val="00215BA5"/>
    <w:rsid w:val="00215F58"/>
    <w:rsid w:val="00217E00"/>
    <w:rsid w:val="0022016C"/>
    <w:rsid w:val="0022177D"/>
    <w:rsid w:val="002224AE"/>
    <w:rsid w:val="00223931"/>
    <w:rsid w:val="002246D6"/>
    <w:rsid w:val="00226DEC"/>
    <w:rsid w:val="0022747A"/>
    <w:rsid w:val="0023151C"/>
    <w:rsid w:val="0023323E"/>
    <w:rsid w:val="00236A48"/>
    <w:rsid w:val="00236D43"/>
    <w:rsid w:val="00240D63"/>
    <w:rsid w:val="00243861"/>
    <w:rsid w:val="002472C0"/>
    <w:rsid w:val="002508FA"/>
    <w:rsid w:val="00253DC3"/>
    <w:rsid w:val="002541CE"/>
    <w:rsid w:val="00255C6B"/>
    <w:rsid w:val="0025723D"/>
    <w:rsid w:val="00257F22"/>
    <w:rsid w:val="002604A7"/>
    <w:rsid w:val="00260910"/>
    <w:rsid w:val="00262A6E"/>
    <w:rsid w:val="00263141"/>
    <w:rsid w:val="00266F04"/>
    <w:rsid w:val="00280F38"/>
    <w:rsid w:val="00283C54"/>
    <w:rsid w:val="00285885"/>
    <w:rsid w:val="00285ABC"/>
    <w:rsid w:val="002967DA"/>
    <w:rsid w:val="002A6197"/>
    <w:rsid w:val="002A7CE2"/>
    <w:rsid w:val="002B0041"/>
    <w:rsid w:val="002B01D0"/>
    <w:rsid w:val="002B38BE"/>
    <w:rsid w:val="002B3DBF"/>
    <w:rsid w:val="002B77E1"/>
    <w:rsid w:val="002C02A1"/>
    <w:rsid w:val="002C2DD2"/>
    <w:rsid w:val="002C7FCF"/>
    <w:rsid w:val="002D280B"/>
    <w:rsid w:val="002D3439"/>
    <w:rsid w:val="002D635D"/>
    <w:rsid w:val="002D6CF2"/>
    <w:rsid w:val="002E1B79"/>
    <w:rsid w:val="002E25BC"/>
    <w:rsid w:val="002E29B4"/>
    <w:rsid w:val="002E5AAD"/>
    <w:rsid w:val="002F065A"/>
    <w:rsid w:val="002F10F5"/>
    <w:rsid w:val="002F2283"/>
    <w:rsid w:val="002F640F"/>
    <w:rsid w:val="002F7FD1"/>
    <w:rsid w:val="00300C92"/>
    <w:rsid w:val="003017E3"/>
    <w:rsid w:val="00301FBF"/>
    <w:rsid w:val="00304A1A"/>
    <w:rsid w:val="00304D2D"/>
    <w:rsid w:val="00305EE3"/>
    <w:rsid w:val="0030747A"/>
    <w:rsid w:val="003117CE"/>
    <w:rsid w:val="003121AD"/>
    <w:rsid w:val="00313F13"/>
    <w:rsid w:val="00315623"/>
    <w:rsid w:val="00315D4B"/>
    <w:rsid w:val="00315D59"/>
    <w:rsid w:val="003160D4"/>
    <w:rsid w:val="00316DBA"/>
    <w:rsid w:val="00317D34"/>
    <w:rsid w:val="00321036"/>
    <w:rsid w:val="00323AFC"/>
    <w:rsid w:val="0032592F"/>
    <w:rsid w:val="00326152"/>
    <w:rsid w:val="00331C14"/>
    <w:rsid w:val="0033231B"/>
    <w:rsid w:val="00332D2E"/>
    <w:rsid w:val="00333E01"/>
    <w:rsid w:val="00336EED"/>
    <w:rsid w:val="003414CA"/>
    <w:rsid w:val="00344BCD"/>
    <w:rsid w:val="00347E66"/>
    <w:rsid w:val="0035118C"/>
    <w:rsid w:val="003537E4"/>
    <w:rsid w:val="0035581F"/>
    <w:rsid w:val="00357E91"/>
    <w:rsid w:val="00360D30"/>
    <w:rsid w:val="00361C9D"/>
    <w:rsid w:val="00363991"/>
    <w:rsid w:val="00364473"/>
    <w:rsid w:val="003646E5"/>
    <w:rsid w:val="00366F29"/>
    <w:rsid w:val="00367BA8"/>
    <w:rsid w:val="00370F25"/>
    <w:rsid w:val="00373602"/>
    <w:rsid w:val="00373826"/>
    <w:rsid w:val="00373AD1"/>
    <w:rsid w:val="00376E83"/>
    <w:rsid w:val="00384E2D"/>
    <w:rsid w:val="00390A3C"/>
    <w:rsid w:val="00392652"/>
    <w:rsid w:val="003974F8"/>
    <w:rsid w:val="003A28C5"/>
    <w:rsid w:val="003A5B50"/>
    <w:rsid w:val="003A6107"/>
    <w:rsid w:val="003A7427"/>
    <w:rsid w:val="003B0D63"/>
    <w:rsid w:val="003B70AD"/>
    <w:rsid w:val="003B7226"/>
    <w:rsid w:val="003C0B9E"/>
    <w:rsid w:val="003C179F"/>
    <w:rsid w:val="003C21E8"/>
    <w:rsid w:val="003C558B"/>
    <w:rsid w:val="003D01BB"/>
    <w:rsid w:val="003D05EA"/>
    <w:rsid w:val="003D2C56"/>
    <w:rsid w:val="003D3CCB"/>
    <w:rsid w:val="003D4211"/>
    <w:rsid w:val="003E11F4"/>
    <w:rsid w:val="003E4A7A"/>
    <w:rsid w:val="003F08DC"/>
    <w:rsid w:val="003F3849"/>
    <w:rsid w:val="003F4611"/>
    <w:rsid w:val="003F59D7"/>
    <w:rsid w:val="0040310D"/>
    <w:rsid w:val="00404253"/>
    <w:rsid w:val="00407128"/>
    <w:rsid w:val="004079CE"/>
    <w:rsid w:val="004143A5"/>
    <w:rsid w:val="004220B6"/>
    <w:rsid w:val="004238E7"/>
    <w:rsid w:val="00423980"/>
    <w:rsid w:val="0042662D"/>
    <w:rsid w:val="004270EF"/>
    <w:rsid w:val="00427533"/>
    <w:rsid w:val="00432C0C"/>
    <w:rsid w:val="00433EED"/>
    <w:rsid w:val="0044198C"/>
    <w:rsid w:val="0044280B"/>
    <w:rsid w:val="00443888"/>
    <w:rsid w:val="004449F3"/>
    <w:rsid w:val="00444EE1"/>
    <w:rsid w:val="00445872"/>
    <w:rsid w:val="0044799D"/>
    <w:rsid w:val="0045091A"/>
    <w:rsid w:val="00451F71"/>
    <w:rsid w:val="00452BB8"/>
    <w:rsid w:val="00454FA1"/>
    <w:rsid w:val="00455196"/>
    <w:rsid w:val="0045602F"/>
    <w:rsid w:val="00457A37"/>
    <w:rsid w:val="004639BC"/>
    <w:rsid w:val="004640C1"/>
    <w:rsid w:val="00464725"/>
    <w:rsid w:val="00464BAE"/>
    <w:rsid w:val="004660B0"/>
    <w:rsid w:val="004704FB"/>
    <w:rsid w:val="004825A8"/>
    <w:rsid w:val="0048512D"/>
    <w:rsid w:val="004A010F"/>
    <w:rsid w:val="004A01F6"/>
    <w:rsid w:val="004A1F5D"/>
    <w:rsid w:val="004A3D6D"/>
    <w:rsid w:val="004A4981"/>
    <w:rsid w:val="004A5190"/>
    <w:rsid w:val="004A5376"/>
    <w:rsid w:val="004A6517"/>
    <w:rsid w:val="004A67FA"/>
    <w:rsid w:val="004A68AF"/>
    <w:rsid w:val="004A7173"/>
    <w:rsid w:val="004A7D7E"/>
    <w:rsid w:val="004B029E"/>
    <w:rsid w:val="004B0537"/>
    <w:rsid w:val="004B28CA"/>
    <w:rsid w:val="004B7DE5"/>
    <w:rsid w:val="004C1AE6"/>
    <w:rsid w:val="004C6BAD"/>
    <w:rsid w:val="004C7102"/>
    <w:rsid w:val="004C7FD7"/>
    <w:rsid w:val="004D0A4A"/>
    <w:rsid w:val="004D0E18"/>
    <w:rsid w:val="004D11B3"/>
    <w:rsid w:val="004D3C30"/>
    <w:rsid w:val="004D5AE9"/>
    <w:rsid w:val="004D5C23"/>
    <w:rsid w:val="004D5F63"/>
    <w:rsid w:val="004D75D5"/>
    <w:rsid w:val="004E0230"/>
    <w:rsid w:val="004E2088"/>
    <w:rsid w:val="004E419C"/>
    <w:rsid w:val="004E56D8"/>
    <w:rsid w:val="004E5B18"/>
    <w:rsid w:val="004E606C"/>
    <w:rsid w:val="004E6954"/>
    <w:rsid w:val="004E76F6"/>
    <w:rsid w:val="004E7786"/>
    <w:rsid w:val="004F0D23"/>
    <w:rsid w:val="00501303"/>
    <w:rsid w:val="0050507E"/>
    <w:rsid w:val="00507DCF"/>
    <w:rsid w:val="00511664"/>
    <w:rsid w:val="00516A4F"/>
    <w:rsid w:val="005170D9"/>
    <w:rsid w:val="00520FE8"/>
    <w:rsid w:val="0052394D"/>
    <w:rsid w:val="00524F86"/>
    <w:rsid w:val="00526F0E"/>
    <w:rsid w:val="005271EF"/>
    <w:rsid w:val="00527A46"/>
    <w:rsid w:val="005307A5"/>
    <w:rsid w:val="0053132A"/>
    <w:rsid w:val="00536952"/>
    <w:rsid w:val="005369FB"/>
    <w:rsid w:val="00537638"/>
    <w:rsid w:val="0054181E"/>
    <w:rsid w:val="00541AC4"/>
    <w:rsid w:val="00541FB5"/>
    <w:rsid w:val="0055435D"/>
    <w:rsid w:val="005574D7"/>
    <w:rsid w:val="00560740"/>
    <w:rsid w:val="005627EE"/>
    <w:rsid w:val="00562B2E"/>
    <w:rsid w:val="00566F28"/>
    <w:rsid w:val="00570015"/>
    <w:rsid w:val="00573EAA"/>
    <w:rsid w:val="00576ADE"/>
    <w:rsid w:val="00577ECB"/>
    <w:rsid w:val="00577FFA"/>
    <w:rsid w:val="0058012A"/>
    <w:rsid w:val="00582F95"/>
    <w:rsid w:val="00586658"/>
    <w:rsid w:val="00587816"/>
    <w:rsid w:val="005879D1"/>
    <w:rsid w:val="0059145C"/>
    <w:rsid w:val="00594BE3"/>
    <w:rsid w:val="00595F0C"/>
    <w:rsid w:val="00596BA7"/>
    <w:rsid w:val="005A215C"/>
    <w:rsid w:val="005A6326"/>
    <w:rsid w:val="005A69CA"/>
    <w:rsid w:val="005A770A"/>
    <w:rsid w:val="005C53A8"/>
    <w:rsid w:val="005D2A28"/>
    <w:rsid w:val="005D3846"/>
    <w:rsid w:val="005D5695"/>
    <w:rsid w:val="005D651D"/>
    <w:rsid w:val="005D6F56"/>
    <w:rsid w:val="005E22B8"/>
    <w:rsid w:val="005E28BD"/>
    <w:rsid w:val="005E3C18"/>
    <w:rsid w:val="005E617A"/>
    <w:rsid w:val="005F3159"/>
    <w:rsid w:val="005F3701"/>
    <w:rsid w:val="005F437E"/>
    <w:rsid w:val="005F4DCF"/>
    <w:rsid w:val="005F6E37"/>
    <w:rsid w:val="005F7CCF"/>
    <w:rsid w:val="0060072E"/>
    <w:rsid w:val="0060086F"/>
    <w:rsid w:val="00600C9C"/>
    <w:rsid w:val="00601507"/>
    <w:rsid w:val="006053D2"/>
    <w:rsid w:val="00606716"/>
    <w:rsid w:val="00607BD4"/>
    <w:rsid w:val="0061147C"/>
    <w:rsid w:val="00614490"/>
    <w:rsid w:val="0061632F"/>
    <w:rsid w:val="00616341"/>
    <w:rsid w:val="00617E79"/>
    <w:rsid w:val="00617EC4"/>
    <w:rsid w:val="00622699"/>
    <w:rsid w:val="00624E16"/>
    <w:rsid w:val="00630AAC"/>
    <w:rsid w:val="006314C2"/>
    <w:rsid w:val="00631C5A"/>
    <w:rsid w:val="0063569B"/>
    <w:rsid w:val="00635CE4"/>
    <w:rsid w:val="0063610A"/>
    <w:rsid w:val="006367D4"/>
    <w:rsid w:val="00644CAA"/>
    <w:rsid w:val="00646460"/>
    <w:rsid w:val="0064722F"/>
    <w:rsid w:val="00647D58"/>
    <w:rsid w:val="0065082F"/>
    <w:rsid w:val="00650F27"/>
    <w:rsid w:val="00651977"/>
    <w:rsid w:val="006523BD"/>
    <w:rsid w:val="00652A1B"/>
    <w:rsid w:val="00652A7E"/>
    <w:rsid w:val="00652A9D"/>
    <w:rsid w:val="00653B67"/>
    <w:rsid w:val="006546EA"/>
    <w:rsid w:val="00654D73"/>
    <w:rsid w:val="00655FCC"/>
    <w:rsid w:val="006568E0"/>
    <w:rsid w:val="00656C08"/>
    <w:rsid w:val="00657AD0"/>
    <w:rsid w:val="0066102E"/>
    <w:rsid w:val="00661E10"/>
    <w:rsid w:val="00664BD0"/>
    <w:rsid w:val="0066520F"/>
    <w:rsid w:val="006654E8"/>
    <w:rsid w:val="0066681E"/>
    <w:rsid w:val="00666A31"/>
    <w:rsid w:val="00670008"/>
    <w:rsid w:val="00670790"/>
    <w:rsid w:val="0067272A"/>
    <w:rsid w:val="006728AB"/>
    <w:rsid w:val="00672F73"/>
    <w:rsid w:val="00673798"/>
    <w:rsid w:val="00674559"/>
    <w:rsid w:val="00674A1B"/>
    <w:rsid w:val="00674AFD"/>
    <w:rsid w:val="006804BB"/>
    <w:rsid w:val="00691232"/>
    <w:rsid w:val="006932B7"/>
    <w:rsid w:val="00693DA7"/>
    <w:rsid w:val="00694538"/>
    <w:rsid w:val="006956A0"/>
    <w:rsid w:val="0069732C"/>
    <w:rsid w:val="0069791E"/>
    <w:rsid w:val="006A4AC4"/>
    <w:rsid w:val="006A72C3"/>
    <w:rsid w:val="006B014A"/>
    <w:rsid w:val="006B14EC"/>
    <w:rsid w:val="006B2DDD"/>
    <w:rsid w:val="006B6380"/>
    <w:rsid w:val="006B6739"/>
    <w:rsid w:val="006B72B0"/>
    <w:rsid w:val="006B72D9"/>
    <w:rsid w:val="006B7760"/>
    <w:rsid w:val="006C06C9"/>
    <w:rsid w:val="006C08F0"/>
    <w:rsid w:val="006C214D"/>
    <w:rsid w:val="006C2490"/>
    <w:rsid w:val="006C3250"/>
    <w:rsid w:val="006C551A"/>
    <w:rsid w:val="006C5A93"/>
    <w:rsid w:val="006D0395"/>
    <w:rsid w:val="006D21CC"/>
    <w:rsid w:val="006D3A4C"/>
    <w:rsid w:val="006D3A5D"/>
    <w:rsid w:val="006D5419"/>
    <w:rsid w:val="006D541A"/>
    <w:rsid w:val="006D54D4"/>
    <w:rsid w:val="006D72DF"/>
    <w:rsid w:val="006D747B"/>
    <w:rsid w:val="006E249F"/>
    <w:rsid w:val="006E344D"/>
    <w:rsid w:val="006E51CF"/>
    <w:rsid w:val="006F07AB"/>
    <w:rsid w:val="006F2A4E"/>
    <w:rsid w:val="006F3AF3"/>
    <w:rsid w:val="006F5509"/>
    <w:rsid w:val="006F6DB0"/>
    <w:rsid w:val="006F7BBE"/>
    <w:rsid w:val="00700939"/>
    <w:rsid w:val="00703743"/>
    <w:rsid w:val="00704AEC"/>
    <w:rsid w:val="00704C14"/>
    <w:rsid w:val="00705A54"/>
    <w:rsid w:val="00707DD7"/>
    <w:rsid w:val="007104B7"/>
    <w:rsid w:val="00711806"/>
    <w:rsid w:val="00711DFE"/>
    <w:rsid w:val="007127BA"/>
    <w:rsid w:val="00712834"/>
    <w:rsid w:val="007128C2"/>
    <w:rsid w:val="007137F1"/>
    <w:rsid w:val="007138D7"/>
    <w:rsid w:val="007156D2"/>
    <w:rsid w:val="007171D2"/>
    <w:rsid w:val="0072037A"/>
    <w:rsid w:val="00731CAD"/>
    <w:rsid w:val="00737F44"/>
    <w:rsid w:val="00742828"/>
    <w:rsid w:val="00747623"/>
    <w:rsid w:val="007509C9"/>
    <w:rsid w:val="00750F56"/>
    <w:rsid w:val="0075151D"/>
    <w:rsid w:val="0075182A"/>
    <w:rsid w:val="00751E8B"/>
    <w:rsid w:val="00752280"/>
    <w:rsid w:val="00752409"/>
    <w:rsid w:val="007555F9"/>
    <w:rsid w:val="00756E59"/>
    <w:rsid w:val="0075781F"/>
    <w:rsid w:val="0076194F"/>
    <w:rsid w:val="00767044"/>
    <w:rsid w:val="00767A9C"/>
    <w:rsid w:val="007706A6"/>
    <w:rsid w:val="00775831"/>
    <w:rsid w:val="007758AC"/>
    <w:rsid w:val="00775DEA"/>
    <w:rsid w:val="00775E04"/>
    <w:rsid w:val="00777B6C"/>
    <w:rsid w:val="0078033B"/>
    <w:rsid w:val="00781F52"/>
    <w:rsid w:val="00782548"/>
    <w:rsid w:val="00782584"/>
    <w:rsid w:val="00784173"/>
    <w:rsid w:val="00786AAF"/>
    <w:rsid w:val="00787D19"/>
    <w:rsid w:val="007952C7"/>
    <w:rsid w:val="00796034"/>
    <w:rsid w:val="007A0C42"/>
    <w:rsid w:val="007A0E43"/>
    <w:rsid w:val="007A1947"/>
    <w:rsid w:val="007A237A"/>
    <w:rsid w:val="007A3B2A"/>
    <w:rsid w:val="007A5319"/>
    <w:rsid w:val="007A7C18"/>
    <w:rsid w:val="007A7EF1"/>
    <w:rsid w:val="007B2A84"/>
    <w:rsid w:val="007B32E9"/>
    <w:rsid w:val="007C4912"/>
    <w:rsid w:val="007C66D2"/>
    <w:rsid w:val="007C6BBF"/>
    <w:rsid w:val="007D1C55"/>
    <w:rsid w:val="007D3CF4"/>
    <w:rsid w:val="007D3DC6"/>
    <w:rsid w:val="007D4455"/>
    <w:rsid w:val="007D62D7"/>
    <w:rsid w:val="007D68A5"/>
    <w:rsid w:val="007E7421"/>
    <w:rsid w:val="007F314D"/>
    <w:rsid w:val="007F6C55"/>
    <w:rsid w:val="008012FC"/>
    <w:rsid w:val="00801FFA"/>
    <w:rsid w:val="008036B7"/>
    <w:rsid w:val="0080494D"/>
    <w:rsid w:val="00804D5D"/>
    <w:rsid w:val="0080672E"/>
    <w:rsid w:val="008067AA"/>
    <w:rsid w:val="008068DA"/>
    <w:rsid w:val="008068EC"/>
    <w:rsid w:val="00807795"/>
    <w:rsid w:val="00810459"/>
    <w:rsid w:val="00813D04"/>
    <w:rsid w:val="0081414C"/>
    <w:rsid w:val="00816A53"/>
    <w:rsid w:val="00820914"/>
    <w:rsid w:val="00822EBD"/>
    <w:rsid w:val="008247D9"/>
    <w:rsid w:val="00825A15"/>
    <w:rsid w:val="00825F46"/>
    <w:rsid w:val="00825FAA"/>
    <w:rsid w:val="00826C3A"/>
    <w:rsid w:val="00830296"/>
    <w:rsid w:val="0083223D"/>
    <w:rsid w:val="008330C9"/>
    <w:rsid w:val="00835F52"/>
    <w:rsid w:val="00840117"/>
    <w:rsid w:val="00843C8F"/>
    <w:rsid w:val="00844290"/>
    <w:rsid w:val="008443B1"/>
    <w:rsid w:val="00844507"/>
    <w:rsid w:val="0084490D"/>
    <w:rsid w:val="00844A00"/>
    <w:rsid w:val="00846F1B"/>
    <w:rsid w:val="008526D9"/>
    <w:rsid w:val="00854E30"/>
    <w:rsid w:val="00857654"/>
    <w:rsid w:val="00857B62"/>
    <w:rsid w:val="008618C1"/>
    <w:rsid w:val="00862EBB"/>
    <w:rsid w:val="008631DD"/>
    <w:rsid w:val="00864330"/>
    <w:rsid w:val="008703DB"/>
    <w:rsid w:val="00872CE4"/>
    <w:rsid w:val="0087459C"/>
    <w:rsid w:val="00877E4D"/>
    <w:rsid w:val="00880D74"/>
    <w:rsid w:val="00880ED3"/>
    <w:rsid w:val="00881BAB"/>
    <w:rsid w:val="00881D84"/>
    <w:rsid w:val="00883470"/>
    <w:rsid w:val="00884BA6"/>
    <w:rsid w:val="008858F6"/>
    <w:rsid w:val="00890712"/>
    <w:rsid w:val="00890B69"/>
    <w:rsid w:val="00892BDA"/>
    <w:rsid w:val="00892DE8"/>
    <w:rsid w:val="008A072E"/>
    <w:rsid w:val="008A2656"/>
    <w:rsid w:val="008A3A9E"/>
    <w:rsid w:val="008A4942"/>
    <w:rsid w:val="008A4B8E"/>
    <w:rsid w:val="008A53DE"/>
    <w:rsid w:val="008A561B"/>
    <w:rsid w:val="008A6628"/>
    <w:rsid w:val="008B01C2"/>
    <w:rsid w:val="008B029B"/>
    <w:rsid w:val="008B1D39"/>
    <w:rsid w:val="008B5573"/>
    <w:rsid w:val="008C24AF"/>
    <w:rsid w:val="008C5641"/>
    <w:rsid w:val="008C6135"/>
    <w:rsid w:val="008D0766"/>
    <w:rsid w:val="008D4229"/>
    <w:rsid w:val="008D4521"/>
    <w:rsid w:val="008D4BDD"/>
    <w:rsid w:val="008D5387"/>
    <w:rsid w:val="008D60F8"/>
    <w:rsid w:val="008D7591"/>
    <w:rsid w:val="008E1EA1"/>
    <w:rsid w:val="008E337E"/>
    <w:rsid w:val="008E47C0"/>
    <w:rsid w:val="008E6003"/>
    <w:rsid w:val="008E69FC"/>
    <w:rsid w:val="008E6AAE"/>
    <w:rsid w:val="008F1D6D"/>
    <w:rsid w:val="008F52D0"/>
    <w:rsid w:val="008F6AA2"/>
    <w:rsid w:val="00900116"/>
    <w:rsid w:val="009055EE"/>
    <w:rsid w:val="00905A28"/>
    <w:rsid w:val="00910B36"/>
    <w:rsid w:val="00910FF9"/>
    <w:rsid w:val="00913858"/>
    <w:rsid w:val="00914849"/>
    <w:rsid w:val="009166AD"/>
    <w:rsid w:val="0091776B"/>
    <w:rsid w:val="00917C51"/>
    <w:rsid w:val="009209E8"/>
    <w:rsid w:val="009211B4"/>
    <w:rsid w:val="00922373"/>
    <w:rsid w:val="00922592"/>
    <w:rsid w:val="00923C4A"/>
    <w:rsid w:val="009259D5"/>
    <w:rsid w:val="00925B9C"/>
    <w:rsid w:val="00926CDD"/>
    <w:rsid w:val="00926EE7"/>
    <w:rsid w:val="009278C5"/>
    <w:rsid w:val="0093107D"/>
    <w:rsid w:val="009324FE"/>
    <w:rsid w:val="00933150"/>
    <w:rsid w:val="00933165"/>
    <w:rsid w:val="0093334D"/>
    <w:rsid w:val="00934B57"/>
    <w:rsid w:val="00935307"/>
    <w:rsid w:val="0094041C"/>
    <w:rsid w:val="0094055B"/>
    <w:rsid w:val="00941545"/>
    <w:rsid w:val="009435A6"/>
    <w:rsid w:val="009437A7"/>
    <w:rsid w:val="00946789"/>
    <w:rsid w:val="00950163"/>
    <w:rsid w:val="0095139A"/>
    <w:rsid w:val="009546B7"/>
    <w:rsid w:val="00955047"/>
    <w:rsid w:val="00955238"/>
    <w:rsid w:val="009558DD"/>
    <w:rsid w:val="009613A3"/>
    <w:rsid w:val="0096147D"/>
    <w:rsid w:val="0096479F"/>
    <w:rsid w:val="00965552"/>
    <w:rsid w:val="0096574A"/>
    <w:rsid w:val="0096617A"/>
    <w:rsid w:val="00967429"/>
    <w:rsid w:val="009700E7"/>
    <w:rsid w:val="009701A2"/>
    <w:rsid w:val="00971FF1"/>
    <w:rsid w:val="00975775"/>
    <w:rsid w:val="00977D99"/>
    <w:rsid w:val="0098099B"/>
    <w:rsid w:val="00981749"/>
    <w:rsid w:val="00982857"/>
    <w:rsid w:val="00983E4E"/>
    <w:rsid w:val="009840B0"/>
    <w:rsid w:val="00984531"/>
    <w:rsid w:val="0098659E"/>
    <w:rsid w:val="009869E5"/>
    <w:rsid w:val="00991F92"/>
    <w:rsid w:val="0099239A"/>
    <w:rsid w:val="00992683"/>
    <w:rsid w:val="009930AE"/>
    <w:rsid w:val="00994368"/>
    <w:rsid w:val="009960AD"/>
    <w:rsid w:val="00997017"/>
    <w:rsid w:val="009A089A"/>
    <w:rsid w:val="009A1ABA"/>
    <w:rsid w:val="009A456E"/>
    <w:rsid w:val="009A6799"/>
    <w:rsid w:val="009A693B"/>
    <w:rsid w:val="009A7284"/>
    <w:rsid w:val="009A75CB"/>
    <w:rsid w:val="009B074B"/>
    <w:rsid w:val="009B0A3E"/>
    <w:rsid w:val="009B72EB"/>
    <w:rsid w:val="009B792F"/>
    <w:rsid w:val="009C07B4"/>
    <w:rsid w:val="009C4BB9"/>
    <w:rsid w:val="009C4C50"/>
    <w:rsid w:val="009C7D0A"/>
    <w:rsid w:val="009C7FD8"/>
    <w:rsid w:val="009D05BF"/>
    <w:rsid w:val="009D2432"/>
    <w:rsid w:val="009D245C"/>
    <w:rsid w:val="009D6AFE"/>
    <w:rsid w:val="009E0EA7"/>
    <w:rsid w:val="009E36F0"/>
    <w:rsid w:val="009F064F"/>
    <w:rsid w:val="009F11C8"/>
    <w:rsid w:val="009F15EF"/>
    <w:rsid w:val="009F24D1"/>
    <w:rsid w:val="009F3D47"/>
    <w:rsid w:val="009F4563"/>
    <w:rsid w:val="009F487E"/>
    <w:rsid w:val="009F6C40"/>
    <w:rsid w:val="00A01EFD"/>
    <w:rsid w:val="00A039D2"/>
    <w:rsid w:val="00A04B51"/>
    <w:rsid w:val="00A05781"/>
    <w:rsid w:val="00A068B7"/>
    <w:rsid w:val="00A069FC"/>
    <w:rsid w:val="00A0749F"/>
    <w:rsid w:val="00A12D09"/>
    <w:rsid w:val="00A17158"/>
    <w:rsid w:val="00A2031C"/>
    <w:rsid w:val="00A20856"/>
    <w:rsid w:val="00A2140F"/>
    <w:rsid w:val="00A24145"/>
    <w:rsid w:val="00A24411"/>
    <w:rsid w:val="00A252A2"/>
    <w:rsid w:val="00A25ADF"/>
    <w:rsid w:val="00A319A4"/>
    <w:rsid w:val="00A320D2"/>
    <w:rsid w:val="00A32455"/>
    <w:rsid w:val="00A32D75"/>
    <w:rsid w:val="00A33EC9"/>
    <w:rsid w:val="00A36113"/>
    <w:rsid w:val="00A377F1"/>
    <w:rsid w:val="00A40087"/>
    <w:rsid w:val="00A41CA5"/>
    <w:rsid w:val="00A426D2"/>
    <w:rsid w:val="00A46BC3"/>
    <w:rsid w:val="00A51A47"/>
    <w:rsid w:val="00A5296E"/>
    <w:rsid w:val="00A5323E"/>
    <w:rsid w:val="00A5538A"/>
    <w:rsid w:val="00A5692F"/>
    <w:rsid w:val="00A57C84"/>
    <w:rsid w:val="00A6358C"/>
    <w:rsid w:val="00A63DE3"/>
    <w:rsid w:val="00A648D2"/>
    <w:rsid w:val="00A648FB"/>
    <w:rsid w:val="00A665B8"/>
    <w:rsid w:val="00A67621"/>
    <w:rsid w:val="00A709D1"/>
    <w:rsid w:val="00A70DE0"/>
    <w:rsid w:val="00A81B56"/>
    <w:rsid w:val="00A82E49"/>
    <w:rsid w:val="00A83F70"/>
    <w:rsid w:val="00A841E3"/>
    <w:rsid w:val="00A86E53"/>
    <w:rsid w:val="00A920ED"/>
    <w:rsid w:val="00A92497"/>
    <w:rsid w:val="00A94B95"/>
    <w:rsid w:val="00A95164"/>
    <w:rsid w:val="00A96056"/>
    <w:rsid w:val="00A969C3"/>
    <w:rsid w:val="00A97447"/>
    <w:rsid w:val="00AA0C7F"/>
    <w:rsid w:val="00AA1E25"/>
    <w:rsid w:val="00AA65EF"/>
    <w:rsid w:val="00AA6837"/>
    <w:rsid w:val="00AB07FC"/>
    <w:rsid w:val="00AB0BCB"/>
    <w:rsid w:val="00AB1B7A"/>
    <w:rsid w:val="00AB234F"/>
    <w:rsid w:val="00AB490B"/>
    <w:rsid w:val="00AB50A1"/>
    <w:rsid w:val="00AB63EC"/>
    <w:rsid w:val="00AB706C"/>
    <w:rsid w:val="00AB7635"/>
    <w:rsid w:val="00AB7D40"/>
    <w:rsid w:val="00AC0195"/>
    <w:rsid w:val="00AC169A"/>
    <w:rsid w:val="00AC17BD"/>
    <w:rsid w:val="00AC627A"/>
    <w:rsid w:val="00AC7076"/>
    <w:rsid w:val="00AD0219"/>
    <w:rsid w:val="00AD0858"/>
    <w:rsid w:val="00AD159E"/>
    <w:rsid w:val="00AD25AF"/>
    <w:rsid w:val="00AD3FA3"/>
    <w:rsid w:val="00AD5B00"/>
    <w:rsid w:val="00AE0905"/>
    <w:rsid w:val="00AE2F7F"/>
    <w:rsid w:val="00AF35AE"/>
    <w:rsid w:val="00AF394B"/>
    <w:rsid w:val="00AF6C87"/>
    <w:rsid w:val="00AF7196"/>
    <w:rsid w:val="00B001EA"/>
    <w:rsid w:val="00B006E0"/>
    <w:rsid w:val="00B0365E"/>
    <w:rsid w:val="00B03D5C"/>
    <w:rsid w:val="00B11E1C"/>
    <w:rsid w:val="00B12CAE"/>
    <w:rsid w:val="00B12DA9"/>
    <w:rsid w:val="00B1771E"/>
    <w:rsid w:val="00B20979"/>
    <w:rsid w:val="00B20B9D"/>
    <w:rsid w:val="00B20CA6"/>
    <w:rsid w:val="00B2179E"/>
    <w:rsid w:val="00B21830"/>
    <w:rsid w:val="00B24130"/>
    <w:rsid w:val="00B24BED"/>
    <w:rsid w:val="00B259B3"/>
    <w:rsid w:val="00B3066F"/>
    <w:rsid w:val="00B31572"/>
    <w:rsid w:val="00B32FDE"/>
    <w:rsid w:val="00B3485C"/>
    <w:rsid w:val="00B3551C"/>
    <w:rsid w:val="00B41CC5"/>
    <w:rsid w:val="00B4456E"/>
    <w:rsid w:val="00B455A2"/>
    <w:rsid w:val="00B5121C"/>
    <w:rsid w:val="00B55DD4"/>
    <w:rsid w:val="00B562EE"/>
    <w:rsid w:val="00B601DE"/>
    <w:rsid w:val="00B60D21"/>
    <w:rsid w:val="00B61DB0"/>
    <w:rsid w:val="00B628A3"/>
    <w:rsid w:val="00B635C3"/>
    <w:rsid w:val="00B64059"/>
    <w:rsid w:val="00B64E0D"/>
    <w:rsid w:val="00B65DD7"/>
    <w:rsid w:val="00B66B82"/>
    <w:rsid w:val="00B67C8D"/>
    <w:rsid w:val="00B71A77"/>
    <w:rsid w:val="00B746DE"/>
    <w:rsid w:val="00B761D0"/>
    <w:rsid w:val="00B76B5B"/>
    <w:rsid w:val="00B76E0A"/>
    <w:rsid w:val="00B770A1"/>
    <w:rsid w:val="00B826E5"/>
    <w:rsid w:val="00B836E8"/>
    <w:rsid w:val="00B83FBC"/>
    <w:rsid w:val="00B841A4"/>
    <w:rsid w:val="00B871DD"/>
    <w:rsid w:val="00B87B57"/>
    <w:rsid w:val="00B93135"/>
    <w:rsid w:val="00B9774B"/>
    <w:rsid w:val="00BA1954"/>
    <w:rsid w:val="00BA376F"/>
    <w:rsid w:val="00BA5F64"/>
    <w:rsid w:val="00BA61A9"/>
    <w:rsid w:val="00BB0A71"/>
    <w:rsid w:val="00BB11E2"/>
    <w:rsid w:val="00BB33FD"/>
    <w:rsid w:val="00BB33FE"/>
    <w:rsid w:val="00BB5C5F"/>
    <w:rsid w:val="00BB612A"/>
    <w:rsid w:val="00BB627A"/>
    <w:rsid w:val="00BC193E"/>
    <w:rsid w:val="00BC4F1B"/>
    <w:rsid w:val="00BC6F1B"/>
    <w:rsid w:val="00BC753E"/>
    <w:rsid w:val="00BC7668"/>
    <w:rsid w:val="00BC7E29"/>
    <w:rsid w:val="00BD1D60"/>
    <w:rsid w:val="00BD1FA5"/>
    <w:rsid w:val="00BD2812"/>
    <w:rsid w:val="00BD3A3F"/>
    <w:rsid w:val="00BD6949"/>
    <w:rsid w:val="00BD7B88"/>
    <w:rsid w:val="00BE4B8D"/>
    <w:rsid w:val="00BE5EB9"/>
    <w:rsid w:val="00BE73E9"/>
    <w:rsid w:val="00BF0B2C"/>
    <w:rsid w:val="00BF0C97"/>
    <w:rsid w:val="00BF28EC"/>
    <w:rsid w:val="00BF51F6"/>
    <w:rsid w:val="00BF52C5"/>
    <w:rsid w:val="00BF682C"/>
    <w:rsid w:val="00BF7476"/>
    <w:rsid w:val="00C02D9A"/>
    <w:rsid w:val="00C06808"/>
    <w:rsid w:val="00C10DEC"/>
    <w:rsid w:val="00C10EEC"/>
    <w:rsid w:val="00C12240"/>
    <w:rsid w:val="00C138B2"/>
    <w:rsid w:val="00C13F57"/>
    <w:rsid w:val="00C17074"/>
    <w:rsid w:val="00C1758E"/>
    <w:rsid w:val="00C21672"/>
    <w:rsid w:val="00C21ACC"/>
    <w:rsid w:val="00C22755"/>
    <w:rsid w:val="00C31F14"/>
    <w:rsid w:val="00C34E9B"/>
    <w:rsid w:val="00C34FE2"/>
    <w:rsid w:val="00C36041"/>
    <w:rsid w:val="00C36B8D"/>
    <w:rsid w:val="00C402C9"/>
    <w:rsid w:val="00C406A0"/>
    <w:rsid w:val="00C41C1D"/>
    <w:rsid w:val="00C421A0"/>
    <w:rsid w:val="00C439B2"/>
    <w:rsid w:val="00C44001"/>
    <w:rsid w:val="00C4439D"/>
    <w:rsid w:val="00C45F5C"/>
    <w:rsid w:val="00C466A2"/>
    <w:rsid w:val="00C46AF0"/>
    <w:rsid w:val="00C479FE"/>
    <w:rsid w:val="00C47EB3"/>
    <w:rsid w:val="00C50B1D"/>
    <w:rsid w:val="00C53ADD"/>
    <w:rsid w:val="00C56178"/>
    <w:rsid w:val="00C562B0"/>
    <w:rsid w:val="00C56DD1"/>
    <w:rsid w:val="00C57D52"/>
    <w:rsid w:val="00C603C1"/>
    <w:rsid w:val="00C6061D"/>
    <w:rsid w:val="00C62E07"/>
    <w:rsid w:val="00C63C53"/>
    <w:rsid w:val="00C70B15"/>
    <w:rsid w:val="00C70F4F"/>
    <w:rsid w:val="00C7603F"/>
    <w:rsid w:val="00C80ECD"/>
    <w:rsid w:val="00C8206E"/>
    <w:rsid w:val="00C82962"/>
    <w:rsid w:val="00C83BA2"/>
    <w:rsid w:val="00C840F2"/>
    <w:rsid w:val="00C8538F"/>
    <w:rsid w:val="00C9122B"/>
    <w:rsid w:val="00C93D82"/>
    <w:rsid w:val="00C94904"/>
    <w:rsid w:val="00C9683B"/>
    <w:rsid w:val="00CA0EF6"/>
    <w:rsid w:val="00CA31DB"/>
    <w:rsid w:val="00CA4361"/>
    <w:rsid w:val="00CB21A0"/>
    <w:rsid w:val="00CB26B0"/>
    <w:rsid w:val="00CB2ACC"/>
    <w:rsid w:val="00CC0A81"/>
    <w:rsid w:val="00CC2EA3"/>
    <w:rsid w:val="00CC41D4"/>
    <w:rsid w:val="00CD2724"/>
    <w:rsid w:val="00CD33AB"/>
    <w:rsid w:val="00CD4A09"/>
    <w:rsid w:val="00CD5E71"/>
    <w:rsid w:val="00CD6B61"/>
    <w:rsid w:val="00CF08A4"/>
    <w:rsid w:val="00CF0C7B"/>
    <w:rsid w:val="00CF1C70"/>
    <w:rsid w:val="00CF291C"/>
    <w:rsid w:val="00CF4B54"/>
    <w:rsid w:val="00D02613"/>
    <w:rsid w:val="00D060F5"/>
    <w:rsid w:val="00D06613"/>
    <w:rsid w:val="00D114B4"/>
    <w:rsid w:val="00D119E0"/>
    <w:rsid w:val="00D1210A"/>
    <w:rsid w:val="00D12679"/>
    <w:rsid w:val="00D13574"/>
    <w:rsid w:val="00D13FCC"/>
    <w:rsid w:val="00D149B3"/>
    <w:rsid w:val="00D14E0D"/>
    <w:rsid w:val="00D15B9A"/>
    <w:rsid w:val="00D15D80"/>
    <w:rsid w:val="00D1666A"/>
    <w:rsid w:val="00D17D8C"/>
    <w:rsid w:val="00D21BE7"/>
    <w:rsid w:val="00D26793"/>
    <w:rsid w:val="00D27953"/>
    <w:rsid w:val="00D33441"/>
    <w:rsid w:val="00D334C0"/>
    <w:rsid w:val="00D36619"/>
    <w:rsid w:val="00D3707C"/>
    <w:rsid w:val="00D375DC"/>
    <w:rsid w:val="00D450F4"/>
    <w:rsid w:val="00D45431"/>
    <w:rsid w:val="00D505AC"/>
    <w:rsid w:val="00D50730"/>
    <w:rsid w:val="00D50E55"/>
    <w:rsid w:val="00D50E97"/>
    <w:rsid w:val="00D539DF"/>
    <w:rsid w:val="00D53B3B"/>
    <w:rsid w:val="00D542EE"/>
    <w:rsid w:val="00D545D3"/>
    <w:rsid w:val="00D54F3E"/>
    <w:rsid w:val="00D577AF"/>
    <w:rsid w:val="00D57932"/>
    <w:rsid w:val="00D65F39"/>
    <w:rsid w:val="00D664CF"/>
    <w:rsid w:val="00D67757"/>
    <w:rsid w:val="00D72D71"/>
    <w:rsid w:val="00D7654E"/>
    <w:rsid w:val="00D76D8D"/>
    <w:rsid w:val="00D83166"/>
    <w:rsid w:val="00D8329A"/>
    <w:rsid w:val="00D85475"/>
    <w:rsid w:val="00D86304"/>
    <w:rsid w:val="00D87DC8"/>
    <w:rsid w:val="00D9044D"/>
    <w:rsid w:val="00D90F3B"/>
    <w:rsid w:val="00D94EB2"/>
    <w:rsid w:val="00D96521"/>
    <w:rsid w:val="00DA2563"/>
    <w:rsid w:val="00DA318F"/>
    <w:rsid w:val="00DA380B"/>
    <w:rsid w:val="00DA5364"/>
    <w:rsid w:val="00DB160F"/>
    <w:rsid w:val="00DB2F65"/>
    <w:rsid w:val="00DB4270"/>
    <w:rsid w:val="00DB50E6"/>
    <w:rsid w:val="00DB5B28"/>
    <w:rsid w:val="00DB7459"/>
    <w:rsid w:val="00DC2111"/>
    <w:rsid w:val="00DC2BD1"/>
    <w:rsid w:val="00DC32BC"/>
    <w:rsid w:val="00DC3C54"/>
    <w:rsid w:val="00DC499D"/>
    <w:rsid w:val="00DC7034"/>
    <w:rsid w:val="00DC770C"/>
    <w:rsid w:val="00DD3685"/>
    <w:rsid w:val="00DD5A57"/>
    <w:rsid w:val="00DD5B1D"/>
    <w:rsid w:val="00DE664E"/>
    <w:rsid w:val="00DE6FEA"/>
    <w:rsid w:val="00DF29E0"/>
    <w:rsid w:val="00E002E1"/>
    <w:rsid w:val="00E00882"/>
    <w:rsid w:val="00E00DF4"/>
    <w:rsid w:val="00E0178C"/>
    <w:rsid w:val="00E0297A"/>
    <w:rsid w:val="00E0354C"/>
    <w:rsid w:val="00E05CD7"/>
    <w:rsid w:val="00E121FC"/>
    <w:rsid w:val="00E14149"/>
    <w:rsid w:val="00E155EB"/>
    <w:rsid w:val="00E17B8A"/>
    <w:rsid w:val="00E27F9E"/>
    <w:rsid w:val="00E311A1"/>
    <w:rsid w:val="00E34833"/>
    <w:rsid w:val="00E34FF9"/>
    <w:rsid w:val="00E3576F"/>
    <w:rsid w:val="00E36033"/>
    <w:rsid w:val="00E36E35"/>
    <w:rsid w:val="00E40272"/>
    <w:rsid w:val="00E413FB"/>
    <w:rsid w:val="00E41690"/>
    <w:rsid w:val="00E41A56"/>
    <w:rsid w:val="00E41F24"/>
    <w:rsid w:val="00E4229F"/>
    <w:rsid w:val="00E42A20"/>
    <w:rsid w:val="00E4570B"/>
    <w:rsid w:val="00E45AB6"/>
    <w:rsid w:val="00E50150"/>
    <w:rsid w:val="00E501D3"/>
    <w:rsid w:val="00E53766"/>
    <w:rsid w:val="00E53FDA"/>
    <w:rsid w:val="00E56EAE"/>
    <w:rsid w:val="00E62EE1"/>
    <w:rsid w:val="00E656AA"/>
    <w:rsid w:val="00E6785B"/>
    <w:rsid w:val="00E67BB4"/>
    <w:rsid w:val="00E702E4"/>
    <w:rsid w:val="00E705A5"/>
    <w:rsid w:val="00E71356"/>
    <w:rsid w:val="00E713BE"/>
    <w:rsid w:val="00E715AA"/>
    <w:rsid w:val="00E718FA"/>
    <w:rsid w:val="00E73C64"/>
    <w:rsid w:val="00E761CC"/>
    <w:rsid w:val="00E76A25"/>
    <w:rsid w:val="00E82AFE"/>
    <w:rsid w:val="00E8351B"/>
    <w:rsid w:val="00E8434D"/>
    <w:rsid w:val="00E847F7"/>
    <w:rsid w:val="00E84BDF"/>
    <w:rsid w:val="00E86E6A"/>
    <w:rsid w:val="00E87230"/>
    <w:rsid w:val="00E872AD"/>
    <w:rsid w:val="00E87666"/>
    <w:rsid w:val="00E9078D"/>
    <w:rsid w:val="00E90F88"/>
    <w:rsid w:val="00E912E2"/>
    <w:rsid w:val="00E92B97"/>
    <w:rsid w:val="00E92E6C"/>
    <w:rsid w:val="00E94407"/>
    <w:rsid w:val="00E964E5"/>
    <w:rsid w:val="00E96D5C"/>
    <w:rsid w:val="00EA076E"/>
    <w:rsid w:val="00EA75E3"/>
    <w:rsid w:val="00EB19B3"/>
    <w:rsid w:val="00EB312C"/>
    <w:rsid w:val="00EC012F"/>
    <w:rsid w:val="00EC22AB"/>
    <w:rsid w:val="00EC767D"/>
    <w:rsid w:val="00ED1CD5"/>
    <w:rsid w:val="00ED4D77"/>
    <w:rsid w:val="00ED7DB6"/>
    <w:rsid w:val="00EE1040"/>
    <w:rsid w:val="00EE2F7B"/>
    <w:rsid w:val="00EE35B9"/>
    <w:rsid w:val="00EE4888"/>
    <w:rsid w:val="00EE7991"/>
    <w:rsid w:val="00EF0DD2"/>
    <w:rsid w:val="00EF3196"/>
    <w:rsid w:val="00EF3352"/>
    <w:rsid w:val="00EF4BD4"/>
    <w:rsid w:val="00EF6989"/>
    <w:rsid w:val="00F00A1D"/>
    <w:rsid w:val="00F00D73"/>
    <w:rsid w:val="00F011EE"/>
    <w:rsid w:val="00F01EC3"/>
    <w:rsid w:val="00F029A4"/>
    <w:rsid w:val="00F0325A"/>
    <w:rsid w:val="00F04C40"/>
    <w:rsid w:val="00F077F5"/>
    <w:rsid w:val="00F078E8"/>
    <w:rsid w:val="00F101CF"/>
    <w:rsid w:val="00F10359"/>
    <w:rsid w:val="00F11AEB"/>
    <w:rsid w:val="00F141A0"/>
    <w:rsid w:val="00F1438C"/>
    <w:rsid w:val="00F21F0C"/>
    <w:rsid w:val="00F22CC8"/>
    <w:rsid w:val="00F2452B"/>
    <w:rsid w:val="00F26479"/>
    <w:rsid w:val="00F27F0C"/>
    <w:rsid w:val="00F31749"/>
    <w:rsid w:val="00F3403B"/>
    <w:rsid w:val="00F360D6"/>
    <w:rsid w:val="00F37DC2"/>
    <w:rsid w:val="00F41097"/>
    <w:rsid w:val="00F4197F"/>
    <w:rsid w:val="00F42929"/>
    <w:rsid w:val="00F42B8A"/>
    <w:rsid w:val="00F44D8C"/>
    <w:rsid w:val="00F45130"/>
    <w:rsid w:val="00F47920"/>
    <w:rsid w:val="00F518BA"/>
    <w:rsid w:val="00F52661"/>
    <w:rsid w:val="00F5283D"/>
    <w:rsid w:val="00F52D03"/>
    <w:rsid w:val="00F536DA"/>
    <w:rsid w:val="00F555A6"/>
    <w:rsid w:val="00F57796"/>
    <w:rsid w:val="00F61283"/>
    <w:rsid w:val="00F63A6B"/>
    <w:rsid w:val="00F65CFD"/>
    <w:rsid w:val="00F6738F"/>
    <w:rsid w:val="00F72E4D"/>
    <w:rsid w:val="00F73D80"/>
    <w:rsid w:val="00F7596E"/>
    <w:rsid w:val="00F81D99"/>
    <w:rsid w:val="00F83541"/>
    <w:rsid w:val="00F85A84"/>
    <w:rsid w:val="00F94DA0"/>
    <w:rsid w:val="00F95020"/>
    <w:rsid w:val="00F95580"/>
    <w:rsid w:val="00FA6BE0"/>
    <w:rsid w:val="00FA72A6"/>
    <w:rsid w:val="00FB1EB5"/>
    <w:rsid w:val="00FB2B09"/>
    <w:rsid w:val="00FB3DE9"/>
    <w:rsid w:val="00FB5939"/>
    <w:rsid w:val="00FB5C0D"/>
    <w:rsid w:val="00FB5EA4"/>
    <w:rsid w:val="00FC3E48"/>
    <w:rsid w:val="00FC44AA"/>
    <w:rsid w:val="00FC6F7D"/>
    <w:rsid w:val="00FD026D"/>
    <w:rsid w:val="00FD0E95"/>
    <w:rsid w:val="00FD28D5"/>
    <w:rsid w:val="00FD2BC5"/>
    <w:rsid w:val="00FD3D53"/>
    <w:rsid w:val="00FD722D"/>
    <w:rsid w:val="00FE0791"/>
    <w:rsid w:val="00FE2F34"/>
    <w:rsid w:val="00FE3038"/>
    <w:rsid w:val="00FE3D42"/>
    <w:rsid w:val="00FE5094"/>
    <w:rsid w:val="00FF2520"/>
    <w:rsid w:val="00FF2E08"/>
    <w:rsid w:val="00FF4215"/>
    <w:rsid w:val="00FF4B81"/>
    <w:rsid w:val="00FF4C85"/>
    <w:rsid w:val="00FF63F7"/>
    <w:rsid w:val="00FF7BA0"/>
    <w:rsid w:val="01190B56"/>
    <w:rsid w:val="014529B7"/>
    <w:rsid w:val="016519C1"/>
    <w:rsid w:val="019239B4"/>
    <w:rsid w:val="0196601E"/>
    <w:rsid w:val="01BD7A4F"/>
    <w:rsid w:val="01C401C9"/>
    <w:rsid w:val="01DD30DE"/>
    <w:rsid w:val="02D23086"/>
    <w:rsid w:val="02DA63DE"/>
    <w:rsid w:val="02F678E6"/>
    <w:rsid w:val="02F94BC3"/>
    <w:rsid w:val="02FD6D4D"/>
    <w:rsid w:val="03EC32E0"/>
    <w:rsid w:val="04A3407A"/>
    <w:rsid w:val="04A8452D"/>
    <w:rsid w:val="05602A5A"/>
    <w:rsid w:val="056326BB"/>
    <w:rsid w:val="057C19CF"/>
    <w:rsid w:val="05A218FD"/>
    <w:rsid w:val="05BA5435"/>
    <w:rsid w:val="063F4718"/>
    <w:rsid w:val="06C00186"/>
    <w:rsid w:val="071719AF"/>
    <w:rsid w:val="071A149F"/>
    <w:rsid w:val="07702E6D"/>
    <w:rsid w:val="07CA3595"/>
    <w:rsid w:val="07CC05D8"/>
    <w:rsid w:val="07D93108"/>
    <w:rsid w:val="080F6B2A"/>
    <w:rsid w:val="082D6FB0"/>
    <w:rsid w:val="083321D8"/>
    <w:rsid w:val="084D31AF"/>
    <w:rsid w:val="085B3B1D"/>
    <w:rsid w:val="086329D2"/>
    <w:rsid w:val="08A50077"/>
    <w:rsid w:val="09197B3E"/>
    <w:rsid w:val="0935436E"/>
    <w:rsid w:val="094B394B"/>
    <w:rsid w:val="09510A7C"/>
    <w:rsid w:val="09662A3F"/>
    <w:rsid w:val="09802D58"/>
    <w:rsid w:val="09870B6B"/>
    <w:rsid w:val="09A45050"/>
    <w:rsid w:val="09D771D4"/>
    <w:rsid w:val="0A3C39A4"/>
    <w:rsid w:val="0A454A85"/>
    <w:rsid w:val="0B326FF4"/>
    <w:rsid w:val="0B3A5CA3"/>
    <w:rsid w:val="0CB8153E"/>
    <w:rsid w:val="0CF3376D"/>
    <w:rsid w:val="0D2332ED"/>
    <w:rsid w:val="0D415C54"/>
    <w:rsid w:val="0D5C45C0"/>
    <w:rsid w:val="0DD028B8"/>
    <w:rsid w:val="0DDA3736"/>
    <w:rsid w:val="0DEA1BCB"/>
    <w:rsid w:val="0E347BBB"/>
    <w:rsid w:val="0E9272B5"/>
    <w:rsid w:val="0F4E7C06"/>
    <w:rsid w:val="0F5576A6"/>
    <w:rsid w:val="0F73174D"/>
    <w:rsid w:val="0F75161B"/>
    <w:rsid w:val="0FD348E1"/>
    <w:rsid w:val="0FF7412C"/>
    <w:rsid w:val="103E5A93"/>
    <w:rsid w:val="10923E54"/>
    <w:rsid w:val="10E87F18"/>
    <w:rsid w:val="11204879"/>
    <w:rsid w:val="11C023CD"/>
    <w:rsid w:val="11C8783A"/>
    <w:rsid w:val="11F70C71"/>
    <w:rsid w:val="1202500A"/>
    <w:rsid w:val="12080679"/>
    <w:rsid w:val="128F3808"/>
    <w:rsid w:val="12BE5A78"/>
    <w:rsid w:val="12DA1AE3"/>
    <w:rsid w:val="131462C7"/>
    <w:rsid w:val="13955291"/>
    <w:rsid w:val="139B3968"/>
    <w:rsid w:val="13BD568C"/>
    <w:rsid w:val="13EF712B"/>
    <w:rsid w:val="13FB724D"/>
    <w:rsid w:val="1461239E"/>
    <w:rsid w:val="14642A47"/>
    <w:rsid w:val="14A423A8"/>
    <w:rsid w:val="14CE40D4"/>
    <w:rsid w:val="14E47444"/>
    <w:rsid w:val="151948F4"/>
    <w:rsid w:val="158E37F0"/>
    <w:rsid w:val="15FD6214"/>
    <w:rsid w:val="1607785B"/>
    <w:rsid w:val="160A7825"/>
    <w:rsid w:val="16353154"/>
    <w:rsid w:val="16610551"/>
    <w:rsid w:val="168510F5"/>
    <w:rsid w:val="16D72F09"/>
    <w:rsid w:val="178D2ADC"/>
    <w:rsid w:val="18047D2E"/>
    <w:rsid w:val="185537EF"/>
    <w:rsid w:val="188E357D"/>
    <w:rsid w:val="18CB25F9"/>
    <w:rsid w:val="19043F59"/>
    <w:rsid w:val="19153875"/>
    <w:rsid w:val="19351120"/>
    <w:rsid w:val="193F3702"/>
    <w:rsid w:val="19766A09"/>
    <w:rsid w:val="19A05834"/>
    <w:rsid w:val="1A6460DE"/>
    <w:rsid w:val="1A891F2F"/>
    <w:rsid w:val="1A951111"/>
    <w:rsid w:val="1B140288"/>
    <w:rsid w:val="1B574618"/>
    <w:rsid w:val="1B5E08D6"/>
    <w:rsid w:val="1B8854F0"/>
    <w:rsid w:val="1B8F0552"/>
    <w:rsid w:val="1B9A62B3"/>
    <w:rsid w:val="1BD10986"/>
    <w:rsid w:val="1BD664C1"/>
    <w:rsid w:val="1BF72D21"/>
    <w:rsid w:val="1C312E45"/>
    <w:rsid w:val="1C381D54"/>
    <w:rsid w:val="1CD47504"/>
    <w:rsid w:val="1D2027D7"/>
    <w:rsid w:val="1D4E55A7"/>
    <w:rsid w:val="1D860599"/>
    <w:rsid w:val="1DAA1C58"/>
    <w:rsid w:val="1E2A7DC2"/>
    <w:rsid w:val="1E62130A"/>
    <w:rsid w:val="1E9B2A6E"/>
    <w:rsid w:val="1EFF124F"/>
    <w:rsid w:val="1F0813F5"/>
    <w:rsid w:val="1F0C54A8"/>
    <w:rsid w:val="1F601FA9"/>
    <w:rsid w:val="1FC61D6D"/>
    <w:rsid w:val="1FE12702"/>
    <w:rsid w:val="200308CB"/>
    <w:rsid w:val="20646A1B"/>
    <w:rsid w:val="20DB35F6"/>
    <w:rsid w:val="21140BF4"/>
    <w:rsid w:val="211704C9"/>
    <w:rsid w:val="21690C01"/>
    <w:rsid w:val="21A36FDB"/>
    <w:rsid w:val="21E9221E"/>
    <w:rsid w:val="22993768"/>
    <w:rsid w:val="22C858FF"/>
    <w:rsid w:val="22DC7E78"/>
    <w:rsid w:val="23847B0D"/>
    <w:rsid w:val="238F6834"/>
    <w:rsid w:val="23FC43CB"/>
    <w:rsid w:val="23FF3832"/>
    <w:rsid w:val="24117358"/>
    <w:rsid w:val="245C67FB"/>
    <w:rsid w:val="24612064"/>
    <w:rsid w:val="24833D88"/>
    <w:rsid w:val="249C4E4A"/>
    <w:rsid w:val="252E6649"/>
    <w:rsid w:val="2573095D"/>
    <w:rsid w:val="25847A9B"/>
    <w:rsid w:val="25873D4C"/>
    <w:rsid w:val="2608575D"/>
    <w:rsid w:val="26323CB8"/>
    <w:rsid w:val="264D464E"/>
    <w:rsid w:val="268A58A2"/>
    <w:rsid w:val="27535154"/>
    <w:rsid w:val="27541D8F"/>
    <w:rsid w:val="275639D6"/>
    <w:rsid w:val="275D6B12"/>
    <w:rsid w:val="27AB5810"/>
    <w:rsid w:val="27C065A2"/>
    <w:rsid w:val="28092E82"/>
    <w:rsid w:val="283C7070"/>
    <w:rsid w:val="284B1663"/>
    <w:rsid w:val="285831A2"/>
    <w:rsid w:val="287D5314"/>
    <w:rsid w:val="28AB0135"/>
    <w:rsid w:val="28C32245"/>
    <w:rsid w:val="28D771B3"/>
    <w:rsid w:val="28E15521"/>
    <w:rsid w:val="28F22610"/>
    <w:rsid w:val="294D1B32"/>
    <w:rsid w:val="297B7831"/>
    <w:rsid w:val="29C15A7E"/>
    <w:rsid w:val="2AD4533E"/>
    <w:rsid w:val="2ADF3CE2"/>
    <w:rsid w:val="2B006133"/>
    <w:rsid w:val="2B183E1B"/>
    <w:rsid w:val="2B19215E"/>
    <w:rsid w:val="2BCC11A7"/>
    <w:rsid w:val="2BDB76C2"/>
    <w:rsid w:val="2BE27F2E"/>
    <w:rsid w:val="2BE87AAD"/>
    <w:rsid w:val="2C37360C"/>
    <w:rsid w:val="2C5A3DB0"/>
    <w:rsid w:val="2D5B1AF1"/>
    <w:rsid w:val="2D7121BC"/>
    <w:rsid w:val="2D8F7C42"/>
    <w:rsid w:val="2DB61DC2"/>
    <w:rsid w:val="2E61479F"/>
    <w:rsid w:val="2E935510"/>
    <w:rsid w:val="2EC21111"/>
    <w:rsid w:val="2ED964C1"/>
    <w:rsid w:val="2EDC7A3E"/>
    <w:rsid w:val="2F0C2E65"/>
    <w:rsid w:val="2F113395"/>
    <w:rsid w:val="2F3F2FA2"/>
    <w:rsid w:val="2FBD207A"/>
    <w:rsid w:val="2FC46C7B"/>
    <w:rsid w:val="2FE8309F"/>
    <w:rsid w:val="2FF975F4"/>
    <w:rsid w:val="30226E93"/>
    <w:rsid w:val="30847806"/>
    <w:rsid w:val="31181CFC"/>
    <w:rsid w:val="314B3E80"/>
    <w:rsid w:val="319770C5"/>
    <w:rsid w:val="325A31AA"/>
    <w:rsid w:val="32650FD7"/>
    <w:rsid w:val="32916000"/>
    <w:rsid w:val="33163A81"/>
    <w:rsid w:val="332561EC"/>
    <w:rsid w:val="33AB50A9"/>
    <w:rsid w:val="33DC5BDE"/>
    <w:rsid w:val="34334DB7"/>
    <w:rsid w:val="3446557F"/>
    <w:rsid w:val="34567FB6"/>
    <w:rsid w:val="34A30383"/>
    <w:rsid w:val="34C1517C"/>
    <w:rsid w:val="351E0F07"/>
    <w:rsid w:val="3589141A"/>
    <w:rsid w:val="3599165E"/>
    <w:rsid w:val="35D97CAC"/>
    <w:rsid w:val="35E46651"/>
    <w:rsid w:val="35FF348B"/>
    <w:rsid w:val="36063CE6"/>
    <w:rsid w:val="3647031A"/>
    <w:rsid w:val="368528CA"/>
    <w:rsid w:val="36862B8B"/>
    <w:rsid w:val="36D668E1"/>
    <w:rsid w:val="37984548"/>
    <w:rsid w:val="37E61FE4"/>
    <w:rsid w:val="380D6333"/>
    <w:rsid w:val="384004B6"/>
    <w:rsid w:val="38400B30"/>
    <w:rsid w:val="386901D1"/>
    <w:rsid w:val="38DB2C38"/>
    <w:rsid w:val="39206C68"/>
    <w:rsid w:val="394A04AD"/>
    <w:rsid w:val="394B3C70"/>
    <w:rsid w:val="395104A1"/>
    <w:rsid w:val="39BE4F33"/>
    <w:rsid w:val="39E460AF"/>
    <w:rsid w:val="3A085004"/>
    <w:rsid w:val="3A4A585F"/>
    <w:rsid w:val="3A4D6F07"/>
    <w:rsid w:val="3A5A5133"/>
    <w:rsid w:val="3A685AA2"/>
    <w:rsid w:val="3A773948"/>
    <w:rsid w:val="3A7E0A06"/>
    <w:rsid w:val="3A942F44"/>
    <w:rsid w:val="3A972710"/>
    <w:rsid w:val="3B3E6803"/>
    <w:rsid w:val="3B806E1C"/>
    <w:rsid w:val="3B945A17"/>
    <w:rsid w:val="3BC95E9A"/>
    <w:rsid w:val="3C9940C5"/>
    <w:rsid w:val="3CDE6407"/>
    <w:rsid w:val="3CFB0E50"/>
    <w:rsid w:val="3D136199"/>
    <w:rsid w:val="3D2F6747"/>
    <w:rsid w:val="3D410A49"/>
    <w:rsid w:val="3DF82424"/>
    <w:rsid w:val="3E607FF6"/>
    <w:rsid w:val="3E864749"/>
    <w:rsid w:val="3E9064A4"/>
    <w:rsid w:val="3EA34825"/>
    <w:rsid w:val="3F22673D"/>
    <w:rsid w:val="3F543E53"/>
    <w:rsid w:val="3F984734"/>
    <w:rsid w:val="3FAE422A"/>
    <w:rsid w:val="3FDA7ED4"/>
    <w:rsid w:val="40224945"/>
    <w:rsid w:val="40742202"/>
    <w:rsid w:val="409C0254"/>
    <w:rsid w:val="40BE01CA"/>
    <w:rsid w:val="40D854C8"/>
    <w:rsid w:val="410B008F"/>
    <w:rsid w:val="416845DA"/>
    <w:rsid w:val="418331C2"/>
    <w:rsid w:val="42273EA0"/>
    <w:rsid w:val="423F17DF"/>
    <w:rsid w:val="42402E61"/>
    <w:rsid w:val="4276314B"/>
    <w:rsid w:val="42876CE2"/>
    <w:rsid w:val="42F70A75"/>
    <w:rsid w:val="43BC79A0"/>
    <w:rsid w:val="44093E52"/>
    <w:rsid w:val="44123658"/>
    <w:rsid w:val="441B2477"/>
    <w:rsid w:val="44617F98"/>
    <w:rsid w:val="448E4357"/>
    <w:rsid w:val="44CC6850"/>
    <w:rsid w:val="44D90D2D"/>
    <w:rsid w:val="44EE4DF6"/>
    <w:rsid w:val="453A7E81"/>
    <w:rsid w:val="454A1600"/>
    <w:rsid w:val="45895E80"/>
    <w:rsid w:val="459F6E66"/>
    <w:rsid w:val="45EC1A9C"/>
    <w:rsid w:val="46152F37"/>
    <w:rsid w:val="465377FB"/>
    <w:rsid w:val="4656787E"/>
    <w:rsid w:val="46DF533E"/>
    <w:rsid w:val="4740699E"/>
    <w:rsid w:val="476538B5"/>
    <w:rsid w:val="480F46F9"/>
    <w:rsid w:val="489108BA"/>
    <w:rsid w:val="490364C8"/>
    <w:rsid w:val="496747FE"/>
    <w:rsid w:val="4972249A"/>
    <w:rsid w:val="498F50D9"/>
    <w:rsid w:val="49D00F6E"/>
    <w:rsid w:val="49EA3D54"/>
    <w:rsid w:val="49EB7B56"/>
    <w:rsid w:val="49FF361D"/>
    <w:rsid w:val="4A3228A6"/>
    <w:rsid w:val="4A3B24EE"/>
    <w:rsid w:val="4A3B6699"/>
    <w:rsid w:val="4A7E7BF1"/>
    <w:rsid w:val="4A835FE1"/>
    <w:rsid w:val="4B553E21"/>
    <w:rsid w:val="4B5C6F5D"/>
    <w:rsid w:val="4BE84ADE"/>
    <w:rsid w:val="4BEA35E2"/>
    <w:rsid w:val="4C2D26A8"/>
    <w:rsid w:val="4C9B1D07"/>
    <w:rsid w:val="4C9E46AD"/>
    <w:rsid w:val="4CEC3221"/>
    <w:rsid w:val="4D245859"/>
    <w:rsid w:val="4D5221B8"/>
    <w:rsid w:val="4DE8774A"/>
    <w:rsid w:val="4DF354E4"/>
    <w:rsid w:val="4E121B55"/>
    <w:rsid w:val="4E6F2738"/>
    <w:rsid w:val="4E822DD2"/>
    <w:rsid w:val="4EF574D2"/>
    <w:rsid w:val="4F02606E"/>
    <w:rsid w:val="4F22401A"/>
    <w:rsid w:val="4F3D0E54"/>
    <w:rsid w:val="4F561F16"/>
    <w:rsid w:val="4F9D7B44"/>
    <w:rsid w:val="4FC43323"/>
    <w:rsid w:val="4FD712A8"/>
    <w:rsid w:val="50783615"/>
    <w:rsid w:val="50A22688"/>
    <w:rsid w:val="50C03AEB"/>
    <w:rsid w:val="510A745C"/>
    <w:rsid w:val="511258BA"/>
    <w:rsid w:val="51482C7D"/>
    <w:rsid w:val="515B7031"/>
    <w:rsid w:val="51965D71"/>
    <w:rsid w:val="51E75BF4"/>
    <w:rsid w:val="52804A52"/>
    <w:rsid w:val="52B256B5"/>
    <w:rsid w:val="531E4716"/>
    <w:rsid w:val="532F4F57"/>
    <w:rsid w:val="53310342"/>
    <w:rsid w:val="53A72D40"/>
    <w:rsid w:val="53B355D7"/>
    <w:rsid w:val="53C806C1"/>
    <w:rsid w:val="53F33750"/>
    <w:rsid w:val="541E31C1"/>
    <w:rsid w:val="54BE5272"/>
    <w:rsid w:val="55E60D40"/>
    <w:rsid w:val="561C4D71"/>
    <w:rsid w:val="567B189B"/>
    <w:rsid w:val="57633CE5"/>
    <w:rsid w:val="577A4DC8"/>
    <w:rsid w:val="57960AF2"/>
    <w:rsid w:val="57C83332"/>
    <w:rsid w:val="58052150"/>
    <w:rsid w:val="58311772"/>
    <w:rsid w:val="58922635"/>
    <w:rsid w:val="589E0EC5"/>
    <w:rsid w:val="58D26AB1"/>
    <w:rsid w:val="58E107A1"/>
    <w:rsid w:val="58E16CF4"/>
    <w:rsid w:val="59145045"/>
    <w:rsid w:val="591D7F46"/>
    <w:rsid w:val="598A49A0"/>
    <w:rsid w:val="5A443ABB"/>
    <w:rsid w:val="5A957D96"/>
    <w:rsid w:val="5AA77AC9"/>
    <w:rsid w:val="5ABE498D"/>
    <w:rsid w:val="5AD76600"/>
    <w:rsid w:val="5B5A431C"/>
    <w:rsid w:val="5BCA7F13"/>
    <w:rsid w:val="5C001B87"/>
    <w:rsid w:val="5C1A4C32"/>
    <w:rsid w:val="5CAC586B"/>
    <w:rsid w:val="5CB519F1"/>
    <w:rsid w:val="5D2C38E4"/>
    <w:rsid w:val="5D2D2508"/>
    <w:rsid w:val="5D8B5B79"/>
    <w:rsid w:val="5DE30E18"/>
    <w:rsid w:val="5DF448C0"/>
    <w:rsid w:val="5DFB2D6D"/>
    <w:rsid w:val="5E4F72F6"/>
    <w:rsid w:val="5F57386C"/>
    <w:rsid w:val="5F5B4A5D"/>
    <w:rsid w:val="5F9745B0"/>
    <w:rsid w:val="5FA40A7B"/>
    <w:rsid w:val="5FA730F6"/>
    <w:rsid w:val="5FB355F1"/>
    <w:rsid w:val="602D0A71"/>
    <w:rsid w:val="603277EB"/>
    <w:rsid w:val="60777D0A"/>
    <w:rsid w:val="6098238E"/>
    <w:rsid w:val="60D47DFC"/>
    <w:rsid w:val="60D659FD"/>
    <w:rsid w:val="61356691"/>
    <w:rsid w:val="613E4EC3"/>
    <w:rsid w:val="61835CB6"/>
    <w:rsid w:val="61845D8D"/>
    <w:rsid w:val="61F611D0"/>
    <w:rsid w:val="61FE0917"/>
    <w:rsid w:val="62287777"/>
    <w:rsid w:val="62896EE1"/>
    <w:rsid w:val="628F56D7"/>
    <w:rsid w:val="629F7337"/>
    <w:rsid w:val="62A53835"/>
    <w:rsid w:val="62E4606E"/>
    <w:rsid w:val="62EC4C13"/>
    <w:rsid w:val="63332842"/>
    <w:rsid w:val="633E116D"/>
    <w:rsid w:val="63586D06"/>
    <w:rsid w:val="63A97172"/>
    <w:rsid w:val="64383AD1"/>
    <w:rsid w:val="64502F80"/>
    <w:rsid w:val="64590086"/>
    <w:rsid w:val="65735178"/>
    <w:rsid w:val="658C7FE7"/>
    <w:rsid w:val="659155FE"/>
    <w:rsid w:val="65CD26B4"/>
    <w:rsid w:val="65DC4ACB"/>
    <w:rsid w:val="660648E1"/>
    <w:rsid w:val="66154481"/>
    <w:rsid w:val="661A0A16"/>
    <w:rsid w:val="666F1DE3"/>
    <w:rsid w:val="66B9305E"/>
    <w:rsid w:val="66F83B86"/>
    <w:rsid w:val="66FD14C3"/>
    <w:rsid w:val="6700465F"/>
    <w:rsid w:val="67236BC5"/>
    <w:rsid w:val="676A6F7B"/>
    <w:rsid w:val="67753429"/>
    <w:rsid w:val="677D30E0"/>
    <w:rsid w:val="678609C8"/>
    <w:rsid w:val="68555008"/>
    <w:rsid w:val="686200DD"/>
    <w:rsid w:val="688D02FE"/>
    <w:rsid w:val="688F22C8"/>
    <w:rsid w:val="68EB20F0"/>
    <w:rsid w:val="68ED3493"/>
    <w:rsid w:val="68F95994"/>
    <w:rsid w:val="6917406C"/>
    <w:rsid w:val="694420CC"/>
    <w:rsid w:val="694E147F"/>
    <w:rsid w:val="69661355"/>
    <w:rsid w:val="696E1C4C"/>
    <w:rsid w:val="6A0A597F"/>
    <w:rsid w:val="6A31115D"/>
    <w:rsid w:val="6A7F7B72"/>
    <w:rsid w:val="6AC0668D"/>
    <w:rsid w:val="6ADF6E0B"/>
    <w:rsid w:val="6AFA27E1"/>
    <w:rsid w:val="6B7B77ED"/>
    <w:rsid w:val="6B923E7E"/>
    <w:rsid w:val="6BAF4A30"/>
    <w:rsid w:val="6C16685D"/>
    <w:rsid w:val="6D714693"/>
    <w:rsid w:val="6D9034EF"/>
    <w:rsid w:val="6DD01ED5"/>
    <w:rsid w:val="6DD05733"/>
    <w:rsid w:val="6E1D776A"/>
    <w:rsid w:val="6E3336F6"/>
    <w:rsid w:val="6E3E23D3"/>
    <w:rsid w:val="6E58315D"/>
    <w:rsid w:val="6E9137E0"/>
    <w:rsid w:val="6E916298"/>
    <w:rsid w:val="6EA84809"/>
    <w:rsid w:val="6EF041DC"/>
    <w:rsid w:val="6F4831D1"/>
    <w:rsid w:val="6F66625A"/>
    <w:rsid w:val="6FAF3250"/>
    <w:rsid w:val="6FCE7B7A"/>
    <w:rsid w:val="6FD607DD"/>
    <w:rsid w:val="6FF75479"/>
    <w:rsid w:val="70613731"/>
    <w:rsid w:val="70812E3F"/>
    <w:rsid w:val="70981F36"/>
    <w:rsid w:val="70997AC2"/>
    <w:rsid w:val="713003C1"/>
    <w:rsid w:val="713A2FED"/>
    <w:rsid w:val="71706A0F"/>
    <w:rsid w:val="719178EE"/>
    <w:rsid w:val="723839D1"/>
    <w:rsid w:val="72BA11D4"/>
    <w:rsid w:val="739F6935"/>
    <w:rsid w:val="745E5245"/>
    <w:rsid w:val="74CF0021"/>
    <w:rsid w:val="74DD43BC"/>
    <w:rsid w:val="74DE2D28"/>
    <w:rsid w:val="75317F36"/>
    <w:rsid w:val="753A7A60"/>
    <w:rsid w:val="759242AE"/>
    <w:rsid w:val="75AD4A1D"/>
    <w:rsid w:val="75FC4D15"/>
    <w:rsid w:val="76431924"/>
    <w:rsid w:val="767E572A"/>
    <w:rsid w:val="771E7D75"/>
    <w:rsid w:val="7746229D"/>
    <w:rsid w:val="776668EA"/>
    <w:rsid w:val="77E12415"/>
    <w:rsid w:val="77FA5285"/>
    <w:rsid w:val="781E0F73"/>
    <w:rsid w:val="782725D3"/>
    <w:rsid w:val="78B638A1"/>
    <w:rsid w:val="791871BB"/>
    <w:rsid w:val="794A3E9B"/>
    <w:rsid w:val="795D5ACB"/>
    <w:rsid w:val="798968C0"/>
    <w:rsid w:val="79D96301"/>
    <w:rsid w:val="79DC7338"/>
    <w:rsid w:val="7A1A0D3D"/>
    <w:rsid w:val="7A344A7E"/>
    <w:rsid w:val="7AC51B7A"/>
    <w:rsid w:val="7B0A3A31"/>
    <w:rsid w:val="7B1524BC"/>
    <w:rsid w:val="7BD754B6"/>
    <w:rsid w:val="7BE36163"/>
    <w:rsid w:val="7BE60B10"/>
    <w:rsid w:val="7C69085F"/>
    <w:rsid w:val="7CEE2BCE"/>
    <w:rsid w:val="7D5B1FAF"/>
    <w:rsid w:val="7DC4607A"/>
    <w:rsid w:val="7E4253D3"/>
    <w:rsid w:val="7E6E734E"/>
    <w:rsid w:val="7E985949"/>
    <w:rsid w:val="7EC30AC6"/>
    <w:rsid w:val="7EFB1398"/>
    <w:rsid w:val="7F995383"/>
  </w:rsids>
  <m:mathPr>
    <m:mathFont m:val="Cambria Math"/>
    <m:brkBin m:val="before"/>
    <m:brkBinSub m:val="--"/>
    <m:smallFrac m:val="1"/>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6"/>
    <w:qFormat/>
    <w:uiPriority w:val="9"/>
    <w:pPr>
      <w:keepNext/>
      <w:widowControl/>
      <w:spacing w:before="340" w:after="330" w:line="576" w:lineRule="auto"/>
      <w:jc w:val="center"/>
      <w:outlineLvl w:val="0"/>
    </w:pPr>
    <w:rPr>
      <w:rFonts w:ascii="???" w:hAnsi="???" w:eastAsia="宋体" w:cs="Arial"/>
      <w:b/>
      <w:bCs/>
      <w:color w:val="020000"/>
      <w:kern w:val="36"/>
      <w:sz w:val="44"/>
      <w:szCs w:val="44"/>
    </w:rPr>
  </w:style>
  <w:style w:type="paragraph" w:styleId="4">
    <w:name w:val="heading 2"/>
    <w:basedOn w:val="1"/>
    <w:next w:val="1"/>
    <w:link w:val="58"/>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5">
    <w:name w:val="heading 3"/>
    <w:basedOn w:val="1"/>
    <w:next w:val="1"/>
    <w:link w:val="57"/>
    <w:qFormat/>
    <w:uiPriority w:val="99"/>
    <w:pPr>
      <w:keepNext/>
      <w:widowControl/>
      <w:spacing w:before="260" w:after="260" w:line="412" w:lineRule="auto"/>
      <w:outlineLvl w:val="2"/>
    </w:pPr>
    <w:rPr>
      <w:rFonts w:ascii="??" w:hAnsi="??" w:eastAsia="宋体" w:cs="Arial"/>
      <w:b/>
      <w:bCs/>
      <w:color w:val="000000"/>
      <w:kern w:val="0"/>
      <w:sz w:val="32"/>
      <w:szCs w:val="32"/>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09"/>
    <w:qFormat/>
    <w:uiPriority w:val="99"/>
    <w:pPr>
      <w:ind w:firstLine="420" w:firstLineChars="200"/>
    </w:pPr>
    <w:rPr>
      <w:rFonts w:ascii="Times New Roman" w:hAnsi="Times New Roman" w:eastAsia="宋体" w:cs="Times New Roman"/>
      <w:kern w:val="0"/>
      <w:sz w:val="24"/>
      <w:szCs w:val="20"/>
    </w:rPr>
  </w:style>
  <w:style w:type="paragraph" w:styleId="6">
    <w:name w:val="toc 7"/>
    <w:basedOn w:val="1"/>
    <w:next w:val="1"/>
    <w:qFormat/>
    <w:uiPriority w:val="0"/>
    <w:pPr>
      <w:ind w:left="2520" w:leftChars="1200"/>
    </w:pPr>
    <w:rPr>
      <w:rFonts w:ascii="Times New Roman" w:hAnsi="Times New Roman" w:eastAsia="宋体" w:cs="Times New Roman"/>
      <w:szCs w:val="24"/>
    </w:rPr>
  </w:style>
  <w:style w:type="paragraph" w:styleId="7">
    <w:name w:val="List Number"/>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Document Map"/>
    <w:basedOn w:val="1"/>
    <w:link w:val="127"/>
    <w:qFormat/>
    <w:uiPriority w:val="0"/>
    <w:rPr>
      <w:rFonts w:ascii="宋体" w:hAnsi="Calibri" w:eastAsia="宋体" w:cs="Times New Roman"/>
      <w:kern w:val="0"/>
      <w:sz w:val="18"/>
      <w:szCs w:val="20"/>
    </w:rPr>
  </w:style>
  <w:style w:type="paragraph" w:styleId="9">
    <w:name w:val="toa heading"/>
    <w:basedOn w:val="1"/>
    <w:next w:val="1"/>
    <w:qFormat/>
    <w:uiPriority w:val="0"/>
    <w:pPr>
      <w:spacing w:before="120"/>
    </w:pPr>
    <w:rPr>
      <w:rFonts w:ascii="Cambria" w:hAnsi="Cambria"/>
      <w:sz w:val="24"/>
      <w:szCs w:val="24"/>
    </w:rPr>
  </w:style>
  <w:style w:type="paragraph" w:styleId="10">
    <w:name w:val="annotation text"/>
    <w:basedOn w:val="1"/>
    <w:link w:val="155"/>
    <w:qFormat/>
    <w:uiPriority w:val="0"/>
    <w:pPr>
      <w:jc w:val="left"/>
    </w:pPr>
  </w:style>
  <w:style w:type="paragraph" w:styleId="11">
    <w:name w:val="Body Text"/>
    <w:basedOn w:val="1"/>
    <w:next w:val="12"/>
    <w:link w:val="130"/>
    <w:qFormat/>
    <w:uiPriority w:val="99"/>
    <w:pPr>
      <w:spacing w:after="120"/>
    </w:pPr>
    <w:rPr>
      <w:rFonts w:ascii="Calibri" w:hAnsi="Calibri" w:eastAsia="宋体" w:cs="Times New Roman"/>
      <w:kern w:val="0"/>
      <w:sz w:val="24"/>
      <w:szCs w:val="20"/>
    </w:rPr>
  </w:style>
  <w:style w:type="paragraph" w:customStyle="1" w:styleId="12">
    <w:name w:val="Default"/>
    <w:qFormat/>
    <w:uiPriority w:val="0"/>
    <w:pPr>
      <w:widowControl w:val="0"/>
      <w:autoSpaceDE w:val="0"/>
      <w:autoSpaceDN w:val="0"/>
      <w:adjustRightInd w:val="0"/>
      <w:jc w:val="both"/>
    </w:pPr>
    <w:rPr>
      <w:rFonts w:ascii="黑体" w:hAnsi="黑体" w:eastAsia="宋体" w:cs="黑体"/>
      <w:color w:val="000000"/>
      <w:sz w:val="24"/>
      <w:szCs w:val="24"/>
      <w:lang w:val="en-US" w:eastAsia="zh-CN" w:bidi="ar-SA"/>
    </w:rPr>
  </w:style>
  <w:style w:type="paragraph" w:styleId="13">
    <w:name w:val="Body Text Indent"/>
    <w:basedOn w:val="1"/>
    <w:next w:val="1"/>
    <w:link w:val="61"/>
    <w:qFormat/>
    <w:uiPriority w:val="0"/>
    <w:pPr>
      <w:widowControl/>
      <w:spacing w:after="120"/>
      <w:ind w:left="420"/>
    </w:pPr>
    <w:rPr>
      <w:rFonts w:ascii="??" w:hAnsi="??" w:eastAsia="宋体" w:cs="Arial"/>
      <w:kern w:val="0"/>
      <w:sz w:val="24"/>
      <w:szCs w:val="24"/>
    </w:rPr>
  </w:style>
  <w:style w:type="paragraph" w:styleId="14">
    <w:name w:val="toc 5"/>
    <w:basedOn w:val="1"/>
    <w:next w:val="1"/>
    <w:qFormat/>
    <w:uiPriority w:val="0"/>
    <w:pPr>
      <w:ind w:left="1680" w:leftChars="800"/>
    </w:pPr>
    <w:rPr>
      <w:rFonts w:ascii="Times New Roman" w:hAnsi="Times New Roman" w:eastAsia="宋体" w:cs="Times New Roman"/>
      <w:szCs w:val="24"/>
    </w:rPr>
  </w:style>
  <w:style w:type="paragraph" w:styleId="15">
    <w:name w:val="toc 3"/>
    <w:basedOn w:val="1"/>
    <w:next w:val="1"/>
    <w:qFormat/>
    <w:uiPriority w:val="39"/>
    <w:pPr>
      <w:ind w:left="840" w:leftChars="400"/>
    </w:pPr>
    <w:rPr>
      <w:rFonts w:ascii="Times New Roman" w:hAnsi="Times New Roman" w:eastAsia="宋体" w:cs="Times New Roman"/>
      <w:szCs w:val="24"/>
    </w:rPr>
  </w:style>
  <w:style w:type="paragraph" w:styleId="16">
    <w:name w:val="Plain Text"/>
    <w:basedOn w:val="1"/>
    <w:link w:val="190"/>
    <w:qFormat/>
    <w:uiPriority w:val="0"/>
    <w:rPr>
      <w:rFonts w:ascii="宋体" w:hAnsi="Courier New" w:eastAsia="宋体"/>
      <w:szCs w:val="21"/>
    </w:rPr>
  </w:style>
  <w:style w:type="paragraph" w:styleId="17">
    <w:name w:val="toc 8"/>
    <w:basedOn w:val="1"/>
    <w:next w:val="1"/>
    <w:qFormat/>
    <w:uiPriority w:val="0"/>
    <w:pPr>
      <w:ind w:left="2940" w:leftChars="1400"/>
    </w:pPr>
    <w:rPr>
      <w:rFonts w:ascii="Times New Roman" w:hAnsi="Times New Roman" w:eastAsia="宋体" w:cs="Times New Roman"/>
      <w:szCs w:val="24"/>
    </w:rPr>
  </w:style>
  <w:style w:type="paragraph" w:styleId="18">
    <w:name w:val="Date"/>
    <w:basedOn w:val="1"/>
    <w:next w:val="1"/>
    <w:link w:val="150"/>
    <w:qFormat/>
    <w:uiPriority w:val="0"/>
    <w:rPr>
      <w:szCs w:val="21"/>
    </w:rPr>
  </w:style>
  <w:style w:type="paragraph" w:styleId="19">
    <w:name w:val="Body Text Indent 2"/>
    <w:basedOn w:val="1"/>
    <w:link w:val="123"/>
    <w:qFormat/>
    <w:uiPriority w:val="99"/>
    <w:pPr>
      <w:spacing w:before="100" w:beforeAutospacing="1" w:after="100" w:afterAutospacing="1" w:line="360" w:lineRule="auto"/>
      <w:ind w:firstLine="420"/>
    </w:pPr>
    <w:rPr>
      <w:rFonts w:ascii="宋体" w:hAnsi="Calibri" w:eastAsia="宋体" w:cs="Times New Roman"/>
      <w:kern w:val="0"/>
      <w:sz w:val="24"/>
      <w:szCs w:val="20"/>
    </w:rPr>
  </w:style>
  <w:style w:type="paragraph" w:styleId="20">
    <w:name w:val="Balloon Text"/>
    <w:basedOn w:val="1"/>
    <w:link w:val="73"/>
    <w:qFormat/>
    <w:uiPriority w:val="99"/>
    <w:rPr>
      <w:rFonts w:ascii="Calibri" w:hAnsi="Calibri" w:eastAsia="宋体" w:cs="Times New Roman"/>
      <w:sz w:val="18"/>
      <w:szCs w:val="18"/>
    </w:rPr>
  </w:style>
  <w:style w:type="paragraph" w:styleId="21">
    <w:name w:val="footer"/>
    <w:basedOn w:val="1"/>
    <w:link w:val="60"/>
    <w:qFormat/>
    <w:uiPriority w:val="99"/>
    <w:pPr>
      <w:tabs>
        <w:tab w:val="center" w:pos="4153"/>
        <w:tab w:val="right" w:pos="8306"/>
      </w:tabs>
      <w:snapToGrid w:val="0"/>
      <w:jc w:val="left"/>
    </w:pPr>
    <w:rPr>
      <w:rFonts w:ascii="Calibri" w:hAnsi="Calibri" w:eastAsia="宋体" w:cs="Times New Roman"/>
      <w:sz w:val="18"/>
      <w:szCs w:val="18"/>
    </w:rPr>
  </w:style>
  <w:style w:type="paragraph" w:styleId="22">
    <w:name w:val="header"/>
    <w:basedOn w:val="1"/>
    <w:link w:val="59"/>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3">
    <w:name w:val="toc 1"/>
    <w:basedOn w:val="1"/>
    <w:next w:val="1"/>
    <w:qFormat/>
    <w:uiPriority w:val="39"/>
    <w:rPr>
      <w:rFonts w:ascii="Times New Roman" w:hAnsi="Times New Roman" w:eastAsia="宋体" w:cs="Times New Roman"/>
      <w:szCs w:val="24"/>
    </w:rPr>
  </w:style>
  <w:style w:type="paragraph" w:styleId="24">
    <w:name w:val="toc 4"/>
    <w:basedOn w:val="1"/>
    <w:next w:val="1"/>
    <w:qFormat/>
    <w:uiPriority w:val="0"/>
    <w:pPr>
      <w:ind w:left="1260" w:leftChars="600"/>
    </w:pPr>
    <w:rPr>
      <w:rFonts w:ascii="Times New Roman" w:hAnsi="Times New Roman" w:eastAsia="宋体" w:cs="Times New Roman"/>
      <w:szCs w:val="24"/>
    </w:rPr>
  </w:style>
  <w:style w:type="paragraph" w:styleId="25">
    <w:name w:val="footnote text"/>
    <w:basedOn w:val="1"/>
    <w:link w:val="167"/>
    <w:semiHidden/>
    <w:qFormat/>
    <w:uiPriority w:val="0"/>
    <w:pPr>
      <w:snapToGrid w:val="0"/>
      <w:jc w:val="left"/>
    </w:pPr>
    <w:rPr>
      <w:rFonts w:ascii="Times New Roman" w:hAnsi="Times New Roman" w:eastAsia="宋体" w:cs="Times New Roman"/>
      <w:sz w:val="18"/>
      <w:szCs w:val="18"/>
    </w:rPr>
  </w:style>
  <w:style w:type="paragraph" w:styleId="26">
    <w:name w:val="toc 6"/>
    <w:basedOn w:val="1"/>
    <w:next w:val="1"/>
    <w:qFormat/>
    <w:uiPriority w:val="0"/>
    <w:pPr>
      <w:ind w:left="2100" w:leftChars="1000"/>
    </w:pPr>
    <w:rPr>
      <w:rFonts w:ascii="Times New Roman" w:hAnsi="Times New Roman" w:eastAsia="宋体" w:cs="Times New Roman"/>
      <w:szCs w:val="24"/>
    </w:rPr>
  </w:style>
  <w:style w:type="paragraph" w:styleId="27">
    <w:name w:val="Body Text Indent 3"/>
    <w:basedOn w:val="1"/>
    <w:link w:val="125"/>
    <w:qFormat/>
    <w:uiPriority w:val="99"/>
    <w:pPr>
      <w:spacing w:line="440" w:lineRule="exact"/>
      <w:ind w:firstLine="412" w:firstLineChars="200"/>
    </w:pPr>
    <w:rPr>
      <w:rFonts w:ascii="宋体" w:hAnsi="Calibri" w:eastAsia="宋体" w:cs="Times New Roman"/>
      <w:kern w:val="0"/>
      <w:sz w:val="20"/>
      <w:szCs w:val="20"/>
    </w:rPr>
  </w:style>
  <w:style w:type="paragraph" w:styleId="28">
    <w:name w:val="table of figures"/>
    <w:basedOn w:val="1"/>
    <w:next w:val="1"/>
    <w:qFormat/>
    <w:uiPriority w:val="0"/>
    <w:pPr>
      <w:ind w:left="200" w:leftChars="200" w:hanging="200" w:hangingChars="200"/>
    </w:pPr>
    <w:rPr>
      <w:rFonts w:ascii="Times New Roman" w:hAnsi="Times New Roman" w:eastAsia="宋体" w:cs="Times New Roman"/>
      <w:szCs w:val="20"/>
    </w:rPr>
  </w:style>
  <w:style w:type="paragraph" w:styleId="29">
    <w:name w:val="toc 2"/>
    <w:basedOn w:val="1"/>
    <w:next w:val="1"/>
    <w:qFormat/>
    <w:uiPriority w:val="39"/>
    <w:pPr>
      <w:ind w:left="420" w:leftChars="200"/>
    </w:pPr>
    <w:rPr>
      <w:rFonts w:ascii="Times New Roman" w:hAnsi="Times New Roman" w:eastAsia="宋体" w:cs="Times New Roman"/>
      <w:szCs w:val="24"/>
    </w:rPr>
  </w:style>
  <w:style w:type="paragraph" w:styleId="30">
    <w:name w:val="toc 9"/>
    <w:basedOn w:val="1"/>
    <w:next w:val="1"/>
    <w:qFormat/>
    <w:uiPriority w:val="0"/>
    <w:pPr>
      <w:ind w:left="3360" w:leftChars="1600"/>
    </w:pPr>
    <w:rPr>
      <w:rFonts w:ascii="Times New Roman" w:hAnsi="Times New Roman" w:eastAsia="宋体" w:cs="Times New Roman"/>
      <w:szCs w:val="24"/>
    </w:rPr>
  </w:style>
  <w:style w:type="paragraph" w:styleId="31">
    <w:name w:val="List Continue 2"/>
    <w:basedOn w:val="1"/>
    <w:qFormat/>
    <w:uiPriority w:val="99"/>
    <w:pPr>
      <w:spacing w:after="120"/>
      <w:ind w:left="840" w:leftChars="400"/>
    </w:pPr>
    <w:rPr>
      <w:rFonts w:ascii="Times New Roman" w:hAnsi="Times New Roman" w:eastAsia="宋体" w:cs="Times New Roman"/>
      <w:szCs w:val="24"/>
    </w:rPr>
  </w:style>
  <w:style w:type="paragraph" w:styleId="3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3">
    <w:name w:val="index 1"/>
    <w:basedOn w:val="1"/>
    <w:next w:val="1"/>
    <w:qFormat/>
    <w:uiPriority w:val="0"/>
    <w:pPr>
      <w:adjustRightInd w:val="0"/>
      <w:snapToGrid w:val="0"/>
      <w:spacing w:line="300" w:lineRule="exact"/>
    </w:pPr>
    <w:rPr>
      <w:rFonts w:ascii="宋体" w:hAnsi="宋体" w:eastAsia="宋体" w:cs="Times New Roman"/>
      <w:bCs/>
      <w:sz w:val="20"/>
      <w:szCs w:val="21"/>
    </w:rPr>
  </w:style>
  <w:style w:type="paragraph" w:styleId="34">
    <w:name w:val="Title"/>
    <w:basedOn w:val="1"/>
    <w:link w:val="153"/>
    <w:qFormat/>
    <w:uiPriority w:val="0"/>
    <w:pPr>
      <w:spacing w:before="240" w:after="60"/>
      <w:jc w:val="center"/>
      <w:outlineLvl w:val="0"/>
    </w:pPr>
    <w:rPr>
      <w:rFonts w:ascii="Cambria" w:hAnsi="Cambria" w:cs="Times New Roman"/>
      <w:b/>
      <w:bCs/>
      <w:sz w:val="32"/>
      <w:szCs w:val="32"/>
    </w:rPr>
  </w:style>
  <w:style w:type="paragraph" w:styleId="35">
    <w:name w:val="annotation subject"/>
    <w:basedOn w:val="10"/>
    <w:next w:val="10"/>
    <w:link w:val="160"/>
    <w:qFormat/>
    <w:uiPriority w:val="0"/>
    <w:rPr>
      <w:b/>
      <w:bCs/>
    </w:rPr>
  </w:style>
  <w:style w:type="paragraph" w:styleId="36">
    <w:name w:val="Body Text First Indent"/>
    <w:basedOn w:val="11"/>
    <w:link w:val="200"/>
    <w:semiHidden/>
    <w:unhideWhenUsed/>
    <w:qFormat/>
    <w:uiPriority w:val="99"/>
    <w:pPr>
      <w:ind w:firstLine="420" w:firstLineChars="100"/>
    </w:pPr>
    <w:rPr>
      <w:rFonts w:asciiTheme="minorHAnsi" w:hAnsiTheme="minorHAnsi" w:eastAsiaTheme="minorEastAsia" w:cstheme="minorBidi"/>
      <w:kern w:val="2"/>
      <w:sz w:val="21"/>
      <w:szCs w:val="22"/>
    </w:rPr>
  </w:style>
  <w:style w:type="paragraph" w:styleId="37">
    <w:name w:val="Body Text First Indent 2"/>
    <w:basedOn w:val="13"/>
    <w:next w:val="1"/>
    <w:unhideWhenUsed/>
    <w:qFormat/>
    <w:uiPriority w:val="99"/>
    <w:pPr>
      <w:widowControl w:val="0"/>
      <w:ind w:left="200" w:leftChars="200" w:firstLine="420" w:firstLineChars="200"/>
    </w:pPr>
    <w:rPr>
      <w:rFonts w:asciiTheme="minorHAnsi" w:hAnsiTheme="minorHAnsi" w:eastAsiaTheme="minorEastAsia" w:cstheme="minorBidi"/>
      <w:kern w:val="2"/>
      <w:sz w:val="21"/>
      <w:szCs w:val="22"/>
    </w:rPr>
  </w:style>
  <w:style w:type="table" w:styleId="39">
    <w:name w:val="Table Grid"/>
    <w:basedOn w:val="3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1">
    <w:name w:val="Strong"/>
    <w:basedOn w:val="40"/>
    <w:qFormat/>
    <w:uiPriority w:val="22"/>
    <w:rPr>
      <w:rFonts w:cs="Times New Roman"/>
      <w:b/>
    </w:rPr>
  </w:style>
  <w:style w:type="character" w:styleId="42">
    <w:name w:val="page number"/>
    <w:basedOn w:val="40"/>
    <w:qFormat/>
    <w:uiPriority w:val="0"/>
    <w:rPr>
      <w:rFonts w:cs="Times New Roman"/>
    </w:rPr>
  </w:style>
  <w:style w:type="character" w:styleId="43">
    <w:name w:val="FollowedHyperlink"/>
    <w:basedOn w:val="40"/>
    <w:qFormat/>
    <w:uiPriority w:val="99"/>
    <w:rPr>
      <w:rFonts w:cs="Times New Roman"/>
      <w:color w:val="555555"/>
      <w:u w:val="none"/>
    </w:rPr>
  </w:style>
  <w:style w:type="character" w:styleId="44">
    <w:name w:val="Emphasis"/>
    <w:basedOn w:val="40"/>
    <w:qFormat/>
    <w:uiPriority w:val="0"/>
    <w:rPr>
      <w:rFonts w:cs="Times New Roman"/>
      <w:i/>
    </w:rPr>
  </w:style>
  <w:style w:type="character" w:styleId="45">
    <w:name w:val="HTML Definition"/>
    <w:basedOn w:val="40"/>
    <w:qFormat/>
    <w:uiPriority w:val="99"/>
    <w:rPr>
      <w:rFonts w:cs="Times New Roman"/>
    </w:rPr>
  </w:style>
  <w:style w:type="character" w:styleId="46">
    <w:name w:val="HTML Acronym"/>
    <w:basedOn w:val="40"/>
    <w:qFormat/>
    <w:uiPriority w:val="99"/>
    <w:rPr>
      <w:rFonts w:cs="Times New Roman"/>
    </w:rPr>
  </w:style>
  <w:style w:type="character" w:styleId="47">
    <w:name w:val="HTML Variable"/>
    <w:basedOn w:val="40"/>
    <w:qFormat/>
    <w:uiPriority w:val="99"/>
    <w:rPr>
      <w:rFonts w:cs="Times New Roman"/>
    </w:rPr>
  </w:style>
  <w:style w:type="character" w:styleId="48">
    <w:name w:val="Hyperlink"/>
    <w:basedOn w:val="40"/>
    <w:qFormat/>
    <w:uiPriority w:val="99"/>
    <w:rPr>
      <w:rFonts w:cs="Times New Roman"/>
      <w:color w:val="555555"/>
      <w:u w:val="none"/>
    </w:rPr>
  </w:style>
  <w:style w:type="character" w:styleId="49">
    <w:name w:val="HTML Code"/>
    <w:basedOn w:val="40"/>
    <w:qFormat/>
    <w:uiPriority w:val="99"/>
    <w:rPr>
      <w:rFonts w:ascii="monospace" w:hAnsi="monospace" w:cs="Times New Roman"/>
      <w:sz w:val="24"/>
    </w:rPr>
  </w:style>
  <w:style w:type="character" w:styleId="50">
    <w:name w:val="annotation reference"/>
    <w:qFormat/>
    <w:uiPriority w:val="0"/>
    <w:rPr>
      <w:sz w:val="21"/>
      <w:szCs w:val="21"/>
    </w:rPr>
  </w:style>
  <w:style w:type="character" w:styleId="51">
    <w:name w:val="HTML Cite"/>
    <w:basedOn w:val="40"/>
    <w:qFormat/>
    <w:uiPriority w:val="99"/>
    <w:rPr>
      <w:rFonts w:cs="Times New Roman"/>
    </w:rPr>
  </w:style>
  <w:style w:type="character" w:styleId="52">
    <w:name w:val="footnote reference"/>
    <w:semiHidden/>
    <w:qFormat/>
    <w:uiPriority w:val="0"/>
    <w:rPr>
      <w:vertAlign w:val="superscript"/>
    </w:rPr>
  </w:style>
  <w:style w:type="character" w:styleId="53">
    <w:name w:val="HTML Keyboard"/>
    <w:basedOn w:val="40"/>
    <w:qFormat/>
    <w:uiPriority w:val="99"/>
    <w:rPr>
      <w:rFonts w:ascii="monospace" w:hAnsi="monospace" w:cs="Times New Roman"/>
      <w:sz w:val="24"/>
    </w:rPr>
  </w:style>
  <w:style w:type="character" w:styleId="54">
    <w:name w:val="HTML Sample"/>
    <w:basedOn w:val="40"/>
    <w:qFormat/>
    <w:uiPriority w:val="99"/>
    <w:rPr>
      <w:rFonts w:ascii="monospace" w:hAnsi="monospace" w:cs="Times New Roman"/>
      <w:sz w:val="24"/>
    </w:rPr>
  </w:style>
  <w:style w:type="paragraph" w:customStyle="1" w:styleId="55">
    <w:name w:val="方案正文"/>
    <w:basedOn w:val="11"/>
    <w:qFormat/>
    <w:uiPriority w:val="0"/>
    <w:pPr>
      <w:spacing w:after="0"/>
      <w:ind w:firstLine="560" w:firstLineChars="200"/>
      <w:jc w:val="left"/>
    </w:pPr>
    <w:rPr>
      <w:rFonts w:ascii="Arial" w:hAnsi="Arial" w:eastAsia="仿宋" w:cs="宋体"/>
      <w:sz w:val="28"/>
      <w:szCs w:val="21"/>
    </w:rPr>
  </w:style>
  <w:style w:type="character" w:customStyle="1" w:styleId="56">
    <w:name w:val="标题 1 字符"/>
    <w:basedOn w:val="40"/>
    <w:link w:val="3"/>
    <w:qFormat/>
    <w:uiPriority w:val="9"/>
    <w:rPr>
      <w:rFonts w:ascii="???" w:hAnsi="???" w:eastAsia="宋体" w:cs="Arial"/>
      <w:b/>
      <w:bCs/>
      <w:color w:val="020000"/>
      <w:kern w:val="36"/>
      <w:sz w:val="44"/>
      <w:szCs w:val="44"/>
    </w:rPr>
  </w:style>
  <w:style w:type="character" w:customStyle="1" w:styleId="57">
    <w:name w:val="标题 3 字符"/>
    <w:basedOn w:val="40"/>
    <w:link w:val="5"/>
    <w:qFormat/>
    <w:uiPriority w:val="0"/>
    <w:rPr>
      <w:rFonts w:ascii="??" w:hAnsi="??" w:eastAsia="宋体" w:cs="Arial"/>
      <w:b/>
      <w:bCs/>
      <w:color w:val="000000"/>
      <w:kern w:val="0"/>
      <w:sz w:val="32"/>
      <w:szCs w:val="32"/>
    </w:rPr>
  </w:style>
  <w:style w:type="character" w:customStyle="1" w:styleId="58">
    <w:name w:val="标题 2 字符"/>
    <w:basedOn w:val="40"/>
    <w:link w:val="4"/>
    <w:qFormat/>
    <w:uiPriority w:val="99"/>
    <w:rPr>
      <w:rFonts w:ascii="???" w:hAnsi="???" w:eastAsia="宋体" w:cs="Arial"/>
      <w:b/>
      <w:bCs/>
      <w:color w:val="020000"/>
      <w:kern w:val="0"/>
      <w:sz w:val="32"/>
      <w:szCs w:val="32"/>
    </w:rPr>
  </w:style>
  <w:style w:type="character" w:customStyle="1" w:styleId="59">
    <w:name w:val="页眉 字符"/>
    <w:basedOn w:val="40"/>
    <w:link w:val="22"/>
    <w:qFormat/>
    <w:uiPriority w:val="99"/>
    <w:rPr>
      <w:rFonts w:ascii="Calibri" w:hAnsi="Calibri" w:eastAsia="宋体" w:cs="Times New Roman"/>
      <w:sz w:val="18"/>
      <w:szCs w:val="18"/>
    </w:rPr>
  </w:style>
  <w:style w:type="character" w:customStyle="1" w:styleId="60">
    <w:name w:val="页脚 字符"/>
    <w:basedOn w:val="40"/>
    <w:link w:val="21"/>
    <w:qFormat/>
    <w:uiPriority w:val="99"/>
    <w:rPr>
      <w:rFonts w:ascii="Calibri" w:hAnsi="Calibri" w:eastAsia="宋体" w:cs="Times New Roman"/>
      <w:sz w:val="18"/>
      <w:szCs w:val="18"/>
    </w:rPr>
  </w:style>
  <w:style w:type="character" w:customStyle="1" w:styleId="61">
    <w:name w:val="正文文本缩进 字符"/>
    <w:basedOn w:val="40"/>
    <w:link w:val="13"/>
    <w:qFormat/>
    <w:uiPriority w:val="0"/>
    <w:rPr>
      <w:rFonts w:ascii="??" w:hAnsi="??" w:eastAsia="宋体" w:cs="Arial"/>
      <w:kern w:val="0"/>
      <w:sz w:val="24"/>
      <w:szCs w:val="24"/>
    </w:rPr>
  </w:style>
  <w:style w:type="paragraph" w:customStyle="1" w:styleId="62">
    <w:name w:val="列出段落1"/>
    <w:basedOn w:val="1"/>
    <w:qFormat/>
    <w:uiPriority w:val="34"/>
    <w:pPr>
      <w:ind w:firstLine="420" w:firstLineChars="200"/>
    </w:pPr>
    <w:rPr>
      <w:rFonts w:ascii="Calibri" w:hAnsi="Calibri" w:eastAsia="宋体" w:cs="Times New Roman"/>
    </w:rPr>
  </w:style>
  <w:style w:type="character" w:customStyle="1" w:styleId="63">
    <w:name w:val="标题 2 Char Char"/>
    <w:qFormat/>
    <w:uiPriority w:val="99"/>
    <w:rPr>
      <w:rFonts w:ascii="Arial" w:hAnsi="Arial" w:eastAsia="黑体"/>
      <w:b/>
      <w:kern w:val="2"/>
      <w:sz w:val="32"/>
      <w:lang w:val="en-US" w:eastAsia="zh-CN"/>
    </w:rPr>
  </w:style>
  <w:style w:type="character" w:customStyle="1" w:styleId="64">
    <w:name w:val="2charchar"/>
    <w:basedOn w:val="40"/>
    <w:qFormat/>
    <w:uiPriority w:val="99"/>
    <w:rPr>
      <w:rFonts w:cs="Times New Roman"/>
    </w:rPr>
  </w:style>
  <w:style w:type="paragraph" w:customStyle="1" w:styleId="65">
    <w:name w:val="表格文字"/>
    <w:basedOn w:val="1"/>
    <w:qFormat/>
    <w:uiPriority w:val="99"/>
    <w:pPr>
      <w:adjustRightInd w:val="0"/>
      <w:spacing w:line="420" w:lineRule="atLeast"/>
      <w:jc w:val="left"/>
    </w:pPr>
    <w:rPr>
      <w:rFonts w:ascii="Times New Roman" w:hAnsi="Times New Roman" w:eastAsia="宋体" w:cs="Times New Roman"/>
      <w:kern w:val="0"/>
      <w:szCs w:val="20"/>
    </w:rPr>
  </w:style>
  <w:style w:type="paragraph" w:customStyle="1" w:styleId="66">
    <w:name w:val="z-窗体顶端1"/>
    <w:basedOn w:val="1"/>
    <w:next w:val="1"/>
    <w:link w:val="67"/>
    <w:semiHidden/>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67">
    <w:name w:val="z-窗体顶端 Char"/>
    <w:basedOn w:val="40"/>
    <w:link w:val="66"/>
    <w:semiHidden/>
    <w:qFormat/>
    <w:uiPriority w:val="99"/>
    <w:rPr>
      <w:rFonts w:ascii="Arial" w:hAnsi="Arial" w:eastAsia="宋体" w:cs="Arial"/>
      <w:vanish/>
      <w:kern w:val="0"/>
      <w:sz w:val="16"/>
      <w:szCs w:val="16"/>
    </w:rPr>
  </w:style>
  <w:style w:type="paragraph" w:customStyle="1" w:styleId="68">
    <w:name w:val="z-窗体底端1"/>
    <w:basedOn w:val="1"/>
    <w:next w:val="1"/>
    <w:link w:val="69"/>
    <w:semiHidden/>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69">
    <w:name w:val="z-窗体底端 Char"/>
    <w:basedOn w:val="40"/>
    <w:link w:val="68"/>
    <w:semiHidden/>
    <w:qFormat/>
    <w:uiPriority w:val="99"/>
    <w:rPr>
      <w:rFonts w:ascii="Arial" w:hAnsi="Arial" w:eastAsia="宋体" w:cs="Arial"/>
      <w:vanish/>
      <w:kern w:val="0"/>
      <w:sz w:val="16"/>
      <w:szCs w:val="16"/>
    </w:rPr>
  </w:style>
  <w:style w:type="paragraph" w:customStyle="1" w:styleId="70">
    <w:name w:val="hu正文"/>
    <w:basedOn w:val="1"/>
    <w:link w:val="71"/>
    <w:qFormat/>
    <w:uiPriority w:val="99"/>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71">
    <w:name w:val="hu正文 Char"/>
    <w:link w:val="70"/>
    <w:qFormat/>
    <w:locked/>
    <w:uiPriority w:val="99"/>
    <w:rPr>
      <w:rFonts w:ascii="Times New Roman" w:hAnsi="Times New Roman" w:eastAsia="宋体" w:cs="Times New Roman"/>
      <w:kern w:val="0"/>
      <w:sz w:val="24"/>
      <w:szCs w:val="20"/>
    </w:rPr>
  </w:style>
  <w:style w:type="paragraph" w:customStyle="1" w:styleId="72">
    <w:name w:val="无间隔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3">
    <w:name w:val="批注框文本 字符"/>
    <w:basedOn w:val="40"/>
    <w:link w:val="20"/>
    <w:qFormat/>
    <w:uiPriority w:val="99"/>
    <w:rPr>
      <w:rFonts w:ascii="Calibri" w:hAnsi="Calibri" w:eastAsia="宋体" w:cs="Times New Roman"/>
      <w:sz w:val="18"/>
      <w:szCs w:val="18"/>
    </w:rPr>
  </w:style>
  <w:style w:type="character" w:customStyle="1" w:styleId="74">
    <w:name w:val="ui-bz-bg-hover1"/>
    <w:basedOn w:val="40"/>
    <w:qFormat/>
    <w:uiPriority w:val="99"/>
    <w:rPr>
      <w:rFonts w:cs="Times New Roman"/>
    </w:rPr>
  </w:style>
  <w:style w:type="character" w:customStyle="1" w:styleId="75">
    <w:name w:val="批注框文本 Char1"/>
    <w:qFormat/>
    <w:uiPriority w:val="99"/>
    <w:rPr>
      <w:rFonts w:ascii="Times New Roman" w:hAnsi="Times New Roman" w:eastAsia="宋体"/>
      <w:sz w:val="18"/>
    </w:rPr>
  </w:style>
  <w:style w:type="character" w:customStyle="1" w:styleId="76">
    <w:name w:val="bds_nopic"/>
    <w:basedOn w:val="40"/>
    <w:qFormat/>
    <w:uiPriority w:val="99"/>
    <w:rPr>
      <w:rFonts w:cs="Times New Roman"/>
    </w:rPr>
  </w:style>
  <w:style w:type="character" w:customStyle="1" w:styleId="77">
    <w:name w:val="tip12"/>
    <w:qFormat/>
    <w:uiPriority w:val="99"/>
    <w:rPr>
      <w:vanish/>
      <w:color w:val="FF0000"/>
      <w:sz w:val="18"/>
    </w:rPr>
  </w:style>
  <w:style w:type="character" w:customStyle="1" w:styleId="78">
    <w:name w:val="Body Text Indent 3 Char"/>
    <w:qFormat/>
    <w:locked/>
    <w:uiPriority w:val="99"/>
    <w:rPr>
      <w:rFonts w:ascii="宋体" w:eastAsia="宋体"/>
    </w:rPr>
  </w:style>
  <w:style w:type="character" w:customStyle="1" w:styleId="79">
    <w:name w:val="HTML Markup"/>
    <w:qFormat/>
    <w:uiPriority w:val="99"/>
    <w:rPr>
      <w:vanish/>
      <w:color w:val="FF0000"/>
    </w:rPr>
  </w:style>
  <w:style w:type="character" w:customStyle="1" w:styleId="80">
    <w:name w:val="tip7"/>
    <w:qFormat/>
    <w:uiPriority w:val="99"/>
    <w:rPr>
      <w:vanish/>
      <w:color w:val="FF0000"/>
      <w:sz w:val="18"/>
    </w:rPr>
  </w:style>
  <w:style w:type="character" w:customStyle="1" w:styleId="81">
    <w:name w:val="f-star"/>
    <w:qFormat/>
    <w:uiPriority w:val="99"/>
    <w:rPr>
      <w:color w:val="999999"/>
      <w:sz w:val="21"/>
    </w:rPr>
  </w:style>
  <w:style w:type="character" w:customStyle="1" w:styleId="82">
    <w:name w:val="Document Map Char1"/>
    <w:qFormat/>
    <w:uiPriority w:val="99"/>
    <w:rPr>
      <w:rFonts w:ascii="Times New Roman" w:hAnsi="Times New Roman"/>
      <w:kern w:val="2"/>
      <w:sz w:val="2"/>
    </w:rPr>
  </w:style>
  <w:style w:type="character" w:customStyle="1" w:styleId="83">
    <w:name w:val="my-class2"/>
    <w:basedOn w:val="40"/>
    <w:qFormat/>
    <w:uiPriority w:val="99"/>
    <w:rPr>
      <w:rFonts w:cs="Times New Roman"/>
    </w:rPr>
  </w:style>
  <w:style w:type="character" w:customStyle="1" w:styleId="84">
    <w:name w:val="no52"/>
    <w:basedOn w:val="40"/>
    <w:qFormat/>
    <w:uiPriority w:val="99"/>
    <w:rPr>
      <w:rFonts w:cs="Times New Roman"/>
    </w:rPr>
  </w:style>
  <w:style w:type="character" w:customStyle="1" w:styleId="85">
    <w:name w:val="no4"/>
    <w:basedOn w:val="40"/>
    <w:qFormat/>
    <w:uiPriority w:val="99"/>
    <w:rPr>
      <w:rFonts w:cs="Times New Roman"/>
    </w:rPr>
  </w:style>
  <w:style w:type="character" w:customStyle="1" w:styleId="86">
    <w:name w:val="my-notice"/>
    <w:basedOn w:val="40"/>
    <w:qFormat/>
    <w:uiPriority w:val="99"/>
    <w:rPr>
      <w:rFonts w:cs="Times New Roman"/>
    </w:rPr>
  </w:style>
  <w:style w:type="character" w:customStyle="1" w:styleId="87">
    <w:name w:val="ico-jiang"/>
    <w:basedOn w:val="40"/>
    <w:qFormat/>
    <w:uiPriority w:val="99"/>
    <w:rPr>
      <w:rFonts w:cs="Times New Roman"/>
    </w:rPr>
  </w:style>
  <w:style w:type="character" w:customStyle="1" w:styleId="88">
    <w:name w:val="ico-jiang2"/>
    <w:basedOn w:val="40"/>
    <w:qFormat/>
    <w:uiPriority w:val="99"/>
    <w:rPr>
      <w:rFonts w:cs="Times New Roman"/>
    </w:rPr>
  </w:style>
  <w:style w:type="character" w:customStyle="1" w:styleId="89">
    <w:name w:val="bds_more1"/>
    <w:qFormat/>
    <w:uiPriority w:val="99"/>
    <w:rPr>
      <w:rFonts w:ascii="宋体" w:hAnsi="宋体" w:eastAsia="宋体"/>
    </w:rPr>
  </w:style>
  <w:style w:type="character" w:customStyle="1" w:styleId="90">
    <w:name w:val="Body Text Indent 2 Char"/>
    <w:qFormat/>
    <w:locked/>
    <w:uiPriority w:val="99"/>
    <w:rPr>
      <w:rFonts w:ascii="宋体" w:eastAsia="宋体"/>
      <w:sz w:val="24"/>
    </w:rPr>
  </w:style>
  <w:style w:type="character" w:customStyle="1" w:styleId="91">
    <w:name w:val="org_name"/>
    <w:basedOn w:val="40"/>
    <w:qFormat/>
    <w:uiPriority w:val="99"/>
    <w:rPr>
      <w:rFonts w:cs="Times New Roman"/>
    </w:rPr>
  </w:style>
  <w:style w:type="character" w:customStyle="1" w:styleId="92">
    <w:name w:val="org_name2"/>
    <w:basedOn w:val="40"/>
    <w:qFormat/>
    <w:uiPriority w:val="99"/>
    <w:rPr>
      <w:rFonts w:cs="Times New Roman"/>
    </w:rPr>
  </w:style>
  <w:style w:type="character" w:customStyle="1" w:styleId="93">
    <w:name w:val="tip10"/>
    <w:qFormat/>
    <w:uiPriority w:val="99"/>
    <w:rPr>
      <w:vanish/>
      <w:color w:val="FF0000"/>
      <w:sz w:val="18"/>
    </w:rPr>
  </w:style>
  <w:style w:type="character" w:customStyle="1" w:styleId="94">
    <w:name w:val="orange"/>
    <w:qFormat/>
    <w:uiPriority w:val="99"/>
    <w:rPr>
      <w:color w:val="3FB58F"/>
    </w:rPr>
  </w:style>
  <w:style w:type="character" w:customStyle="1" w:styleId="95">
    <w:name w:val="bds_more"/>
    <w:basedOn w:val="40"/>
    <w:qFormat/>
    <w:uiPriority w:val="99"/>
    <w:rPr>
      <w:rFonts w:cs="Times New Roman"/>
    </w:rPr>
  </w:style>
  <w:style w:type="character" w:customStyle="1" w:styleId="96">
    <w:name w:val="t-tag"/>
    <w:qFormat/>
    <w:uiPriority w:val="99"/>
    <w:rPr>
      <w:color w:val="FFFFFF"/>
      <w:sz w:val="18"/>
      <w:shd w:val="clear" w:color="auto" w:fill="FE8833"/>
    </w:rPr>
  </w:style>
  <w:style w:type="character" w:customStyle="1" w:styleId="97">
    <w:name w:val="top-icon"/>
    <w:basedOn w:val="40"/>
    <w:qFormat/>
    <w:uiPriority w:val="99"/>
    <w:rPr>
      <w:rFonts w:cs="Times New Roman"/>
    </w:rPr>
  </w:style>
  <w:style w:type="character" w:customStyle="1" w:styleId="98">
    <w:name w:val="Body Text Char"/>
    <w:qFormat/>
    <w:locked/>
    <w:uiPriority w:val="99"/>
    <w:rPr>
      <w:sz w:val="24"/>
    </w:rPr>
  </w:style>
  <w:style w:type="character" w:customStyle="1" w:styleId="99">
    <w:name w:val="no72"/>
    <w:basedOn w:val="40"/>
    <w:qFormat/>
    <w:uiPriority w:val="99"/>
    <w:rPr>
      <w:rFonts w:cs="Times New Roman"/>
    </w:rPr>
  </w:style>
  <w:style w:type="character" w:customStyle="1" w:styleId="100">
    <w:name w:val="bds_nopic2"/>
    <w:basedOn w:val="40"/>
    <w:qFormat/>
    <w:uiPriority w:val="99"/>
    <w:rPr>
      <w:rFonts w:cs="Times New Roman"/>
    </w:rPr>
  </w:style>
  <w:style w:type="character" w:customStyle="1" w:styleId="101">
    <w:name w:val="Document Map Char"/>
    <w:qFormat/>
    <w:uiPriority w:val="99"/>
    <w:rPr>
      <w:rFonts w:ascii="宋体"/>
      <w:sz w:val="18"/>
    </w:rPr>
  </w:style>
  <w:style w:type="character" w:customStyle="1" w:styleId="102">
    <w:name w:val="no6"/>
    <w:basedOn w:val="40"/>
    <w:qFormat/>
    <w:uiPriority w:val="99"/>
    <w:rPr>
      <w:rFonts w:cs="Times New Roman"/>
    </w:rPr>
  </w:style>
  <w:style w:type="character" w:customStyle="1" w:styleId="103">
    <w:name w:val="tip"/>
    <w:qFormat/>
    <w:uiPriority w:val="99"/>
    <w:rPr>
      <w:vanish/>
      <w:color w:val="FF0000"/>
      <w:sz w:val="18"/>
    </w:rPr>
  </w:style>
  <w:style w:type="character" w:customStyle="1" w:styleId="104">
    <w:name w:val="apple-converted-space"/>
    <w:basedOn w:val="40"/>
    <w:qFormat/>
    <w:uiPriority w:val="99"/>
    <w:rPr>
      <w:rFonts w:cs="Times New Roman"/>
    </w:rPr>
  </w:style>
  <w:style w:type="character" w:customStyle="1" w:styleId="105">
    <w:name w:val="bds_more2"/>
    <w:basedOn w:val="40"/>
    <w:qFormat/>
    <w:uiPriority w:val="99"/>
    <w:rPr>
      <w:rFonts w:cs="Times New Roman"/>
    </w:rPr>
  </w:style>
  <w:style w:type="character" w:customStyle="1" w:styleId="106">
    <w:name w:val="my-class"/>
    <w:basedOn w:val="40"/>
    <w:qFormat/>
    <w:uiPriority w:val="99"/>
    <w:rPr>
      <w:rFonts w:cs="Times New Roman"/>
    </w:rPr>
  </w:style>
  <w:style w:type="character" w:customStyle="1" w:styleId="107">
    <w:name w:val="ui-bz-bg-hover"/>
    <w:qFormat/>
    <w:uiPriority w:val="99"/>
    <w:rPr>
      <w:shd w:val="clear" w:color="auto" w:fill="000000"/>
    </w:rPr>
  </w:style>
  <w:style w:type="character" w:customStyle="1" w:styleId="108">
    <w:name w:val="no7"/>
    <w:basedOn w:val="40"/>
    <w:qFormat/>
    <w:uiPriority w:val="99"/>
    <w:rPr>
      <w:rFonts w:cs="Times New Roman"/>
    </w:rPr>
  </w:style>
  <w:style w:type="character" w:customStyle="1" w:styleId="109">
    <w:name w:val="正文缩进 字符"/>
    <w:link w:val="2"/>
    <w:qFormat/>
    <w:locked/>
    <w:uiPriority w:val="99"/>
    <w:rPr>
      <w:rFonts w:ascii="Times New Roman" w:hAnsi="Times New Roman" w:eastAsia="宋体" w:cs="Times New Roman"/>
      <w:kern w:val="0"/>
      <w:sz w:val="24"/>
      <w:szCs w:val="20"/>
    </w:rPr>
  </w:style>
  <w:style w:type="character" w:customStyle="1" w:styleId="110">
    <w:name w:val="ico-jiang1"/>
    <w:basedOn w:val="40"/>
    <w:qFormat/>
    <w:uiPriority w:val="99"/>
    <w:rPr>
      <w:rFonts w:cs="Times New Roman"/>
    </w:rPr>
  </w:style>
  <w:style w:type="character" w:customStyle="1" w:styleId="111">
    <w:name w:val="no62"/>
    <w:basedOn w:val="40"/>
    <w:qFormat/>
    <w:uiPriority w:val="99"/>
    <w:rPr>
      <w:rFonts w:cs="Times New Roman"/>
    </w:rPr>
  </w:style>
  <w:style w:type="character" w:customStyle="1" w:styleId="112">
    <w:name w:val="orange5"/>
    <w:qFormat/>
    <w:uiPriority w:val="99"/>
    <w:rPr>
      <w:color w:val="3FB58F"/>
    </w:rPr>
  </w:style>
  <w:style w:type="character" w:customStyle="1" w:styleId="113">
    <w:name w:val="bds_more4"/>
    <w:basedOn w:val="40"/>
    <w:qFormat/>
    <w:uiPriority w:val="99"/>
    <w:rPr>
      <w:rFonts w:cs="Times New Roman"/>
    </w:rPr>
  </w:style>
  <w:style w:type="character" w:customStyle="1" w:styleId="114">
    <w:name w:val="no5"/>
    <w:basedOn w:val="40"/>
    <w:qFormat/>
    <w:uiPriority w:val="99"/>
    <w:rPr>
      <w:rFonts w:cs="Times New Roman"/>
    </w:rPr>
  </w:style>
  <w:style w:type="character" w:customStyle="1" w:styleId="115">
    <w:name w:val="bds_more3"/>
    <w:basedOn w:val="40"/>
    <w:qFormat/>
    <w:uiPriority w:val="99"/>
    <w:rPr>
      <w:rFonts w:cs="Times New Roman"/>
    </w:rPr>
  </w:style>
  <w:style w:type="character" w:customStyle="1" w:styleId="116">
    <w:name w:val="no42"/>
    <w:basedOn w:val="40"/>
    <w:qFormat/>
    <w:uiPriority w:val="99"/>
    <w:rPr>
      <w:rFonts w:cs="Times New Roman"/>
    </w:rPr>
  </w:style>
  <w:style w:type="character" w:customStyle="1" w:styleId="117">
    <w:name w:val="bds_nopic1"/>
    <w:basedOn w:val="40"/>
    <w:qFormat/>
    <w:uiPriority w:val="99"/>
    <w:rPr>
      <w:rFonts w:cs="Times New Roman"/>
    </w:rPr>
  </w:style>
  <w:style w:type="character" w:customStyle="1" w:styleId="118">
    <w:name w:val="my-notice1"/>
    <w:basedOn w:val="40"/>
    <w:qFormat/>
    <w:uiPriority w:val="99"/>
    <w:rPr>
      <w:rFonts w:cs="Times New Roman"/>
    </w:rPr>
  </w:style>
  <w:style w:type="character" w:customStyle="1" w:styleId="119">
    <w:name w:val="orange6"/>
    <w:qFormat/>
    <w:uiPriority w:val="99"/>
    <w:rPr>
      <w:color w:val="3FB58F"/>
    </w:rPr>
  </w:style>
  <w:style w:type="character" w:customStyle="1" w:styleId="120">
    <w:name w:val="Document Map Char2"/>
    <w:qFormat/>
    <w:locked/>
    <w:uiPriority w:val="99"/>
    <w:rPr>
      <w:rFonts w:ascii="宋体"/>
      <w:sz w:val="18"/>
    </w:rPr>
  </w:style>
  <w:style w:type="character" w:customStyle="1" w:styleId="121">
    <w:name w:val="ico-jiang3"/>
    <w:basedOn w:val="40"/>
    <w:qFormat/>
    <w:uiPriority w:val="99"/>
    <w:rPr>
      <w:rFonts w:cs="Times New Roman"/>
    </w:rPr>
  </w:style>
  <w:style w:type="character" w:customStyle="1" w:styleId="122">
    <w:name w:val="tip13"/>
    <w:qFormat/>
    <w:uiPriority w:val="99"/>
    <w:rPr>
      <w:vanish/>
      <w:color w:val="FF0000"/>
      <w:sz w:val="18"/>
    </w:rPr>
  </w:style>
  <w:style w:type="character" w:customStyle="1" w:styleId="123">
    <w:name w:val="正文文本缩进 2 字符"/>
    <w:basedOn w:val="40"/>
    <w:link w:val="19"/>
    <w:qFormat/>
    <w:uiPriority w:val="99"/>
    <w:rPr>
      <w:rFonts w:ascii="宋体" w:hAnsi="Calibri" w:eastAsia="宋体" w:cs="Times New Roman"/>
      <w:kern w:val="0"/>
      <w:sz w:val="24"/>
      <w:szCs w:val="20"/>
    </w:rPr>
  </w:style>
  <w:style w:type="character" w:customStyle="1" w:styleId="124">
    <w:name w:val="Body Text Indent 2 Char1"/>
    <w:basedOn w:val="40"/>
    <w:semiHidden/>
    <w:qFormat/>
    <w:locked/>
    <w:uiPriority w:val="99"/>
    <w:rPr>
      <w:rFonts w:cs="Times New Roman"/>
    </w:rPr>
  </w:style>
  <w:style w:type="character" w:customStyle="1" w:styleId="125">
    <w:name w:val="正文文本缩进 3 字符"/>
    <w:basedOn w:val="40"/>
    <w:link w:val="27"/>
    <w:qFormat/>
    <w:uiPriority w:val="99"/>
    <w:rPr>
      <w:rFonts w:ascii="宋体" w:hAnsi="Calibri" w:eastAsia="宋体" w:cs="Times New Roman"/>
      <w:kern w:val="0"/>
      <w:sz w:val="20"/>
      <w:szCs w:val="20"/>
    </w:rPr>
  </w:style>
  <w:style w:type="character" w:customStyle="1" w:styleId="126">
    <w:name w:val="Body Text Indent 3 Char1"/>
    <w:basedOn w:val="40"/>
    <w:semiHidden/>
    <w:qFormat/>
    <w:locked/>
    <w:uiPriority w:val="99"/>
    <w:rPr>
      <w:rFonts w:cs="Times New Roman"/>
      <w:sz w:val="16"/>
      <w:szCs w:val="16"/>
    </w:rPr>
  </w:style>
  <w:style w:type="character" w:customStyle="1" w:styleId="127">
    <w:name w:val="文档结构图 字符"/>
    <w:basedOn w:val="40"/>
    <w:link w:val="8"/>
    <w:qFormat/>
    <w:uiPriority w:val="99"/>
    <w:rPr>
      <w:rFonts w:ascii="宋体" w:hAnsi="Calibri" w:eastAsia="宋体" w:cs="Times New Roman"/>
      <w:kern w:val="0"/>
      <w:sz w:val="18"/>
      <w:szCs w:val="20"/>
    </w:rPr>
  </w:style>
  <w:style w:type="character" w:customStyle="1" w:styleId="128">
    <w:name w:val="Document Map Char3"/>
    <w:basedOn w:val="40"/>
    <w:semiHidden/>
    <w:qFormat/>
    <w:locked/>
    <w:uiPriority w:val="99"/>
    <w:rPr>
      <w:rFonts w:ascii="Times New Roman" w:hAnsi="Times New Roman" w:cs="Times New Roman"/>
      <w:sz w:val="2"/>
    </w:rPr>
  </w:style>
  <w:style w:type="paragraph" w:customStyle="1" w:styleId="129">
    <w:name w:val="_Style 1"/>
    <w:basedOn w:val="1"/>
    <w:qFormat/>
    <w:uiPriority w:val="99"/>
    <w:pPr>
      <w:ind w:firstLine="420" w:firstLineChars="200"/>
    </w:pPr>
    <w:rPr>
      <w:rFonts w:ascii="Times New Roman" w:hAnsi="Times New Roman" w:eastAsia="宋体" w:cs="Times New Roman"/>
      <w:szCs w:val="24"/>
    </w:rPr>
  </w:style>
  <w:style w:type="character" w:customStyle="1" w:styleId="130">
    <w:name w:val="正文文本 字符"/>
    <w:basedOn w:val="40"/>
    <w:link w:val="11"/>
    <w:qFormat/>
    <w:uiPriority w:val="99"/>
    <w:rPr>
      <w:rFonts w:ascii="Calibri" w:hAnsi="Calibri" w:eastAsia="宋体" w:cs="Times New Roman"/>
      <w:kern w:val="0"/>
      <w:sz w:val="24"/>
      <w:szCs w:val="20"/>
    </w:rPr>
  </w:style>
  <w:style w:type="character" w:customStyle="1" w:styleId="131">
    <w:name w:val="Body Text Char1"/>
    <w:basedOn w:val="40"/>
    <w:semiHidden/>
    <w:qFormat/>
    <w:locked/>
    <w:uiPriority w:val="99"/>
    <w:rPr>
      <w:rFonts w:cs="Times New Roman"/>
    </w:rPr>
  </w:style>
  <w:style w:type="paragraph" w:customStyle="1" w:styleId="132">
    <w:name w:val="_Style 21"/>
    <w:basedOn w:val="1"/>
    <w:qFormat/>
    <w:uiPriority w:val="99"/>
    <w:rPr>
      <w:rFonts w:ascii="Times New Roman" w:hAnsi="Times New Roman" w:eastAsia="宋体" w:cs="Times New Roman"/>
      <w:szCs w:val="20"/>
    </w:rPr>
  </w:style>
  <w:style w:type="paragraph" w:customStyle="1" w:styleId="133">
    <w:name w:val="p0"/>
    <w:basedOn w:val="1"/>
    <w:qFormat/>
    <w:uiPriority w:val="99"/>
    <w:pPr>
      <w:widowControl/>
    </w:pPr>
    <w:rPr>
      <w:rFonts w:ascii="Times New Roman" w:hAnsi="Times New Roman" w:eastAsia="宋体" w:cs="Times New Roman"/>
      <w:kern w:val="0"/>
      <w:szCs w:val="21"/>
    </w:rPr>
  </w:style>
  <w:style w:type="paragraph" w:customStyle="1" w:styleId="134">
    <w:name w:val="xl37"/>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35">
    <w:name w:val="xl25"/>
    <w:basedOn w:val="1"/>
    <w:qFormat/>
    <w:uiPriority w:val="99"/>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36">
    <w:name w:val="样式 样式 样式 样式 内容 + 首行缩进:  2 字符18 + 首行缩进:  5.71 厘米 + 首行缩进:  8.04 厘米..."/>
    <w:basedOn w:val="1"/>
    <w:qFormat/>
    <w:uiPriority w:val="99"/>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37">
    <w:name w:val="无间隔11"/>
    <w:qFormat/>
    <w:uiPriority w:val="99"/>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38">
    <w:name w:val="列出段落11"/>
    <w:basedOn w:val="1"/>
    <w:qFormat/>
    <w:uiPriority w:val="99"/>
    <w:pPr>
      <w:ind w:firstLine="420" w:firstLineChars="200"/>
    </w:pPr>
    <w:rPr>
      <w:rFonts w:ascii="Times New Roman" w:hAnsi="Times New Roman" w:eastAsia="宋体" w:cs="Times New Roman"/>
      <w:szCs w:val="24"/>
    </w:rPr>
  </w:style>
  <w:style w:type="paragraph" w:customStyle="1" w:styleId="139">
    <w:name w:val="_Style 2"/>
    <w:basedOn w:val="1"/>
    <w:qFormat/>
    <w:uiPriority w:val="99"/>
    <w:pPr>
      <w:ind w:firstLine="420" w:firstLineChars="200"/>
    </w:pPr>
    <w:rPr>
      <w:rFonts w:ascii="Calibri" w:hAnsi="Calibri" w:eastAsia="宋体" w:cs="Times New Roman"/>
    </w:rPr>
  </w:style>
  <w:style w:type="paragraph" w:customStyle="1" w:styleId="140">
    <w:name w:val="txt14"/>
    <w:basedOn w:val="1"/>
    <w:qFormat/>
    <w:uiPriority w:val="99"/>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41">
    <w:name w:val="_Style 11"/>
    <w:basedOn w:val="1"/>
    <w:qFormat/>
    <w:uiPriority w:val="99"/>
    <w:rPr>
      <w:rFonts w:ascii="Times New Roman" w:hAnsi="Times New Roman" w:eastAsia="宋体" w:cs="Times New Roman"/>
      <w:szCs w:val="24"/>
    </w:rPr>
  </w:style>
  <w:style w:type="paragraph" w:customStyle="1" w:styleId="142">
    <w:name w:val="Char"/>
    <w:basedOn w:val="1"/>
    <w:qFormat/>
    <w:uiPriority w:val="99"/>
    <w:rPr>
      <w:rFonts w:ascii="Times New Roman" w:hAnsi="Times New Roman" w:eastAsia="宋体" w:cs="Times New Roman"/>
      <w:szCs w:val="21"/>
    </w:rPr>
  </w:style>
  <w:style w:type="paragraph" w:customStyle="1" w:styleId="143">
    <w:name w:val="列出段落12"/>
    <w:basedOn w:val="1"/>
    <w:qFormat/>
    <w:uiPriority w:val="99"/>
    <w:pPr>
      <w:ind w:firstLine="420" w:firstLineChars="200"/>
    </w:pPr>
    <w:rPr>
      <w:rFonts w:ascii="Times New Roman" w:hAnsi="Times New Roman" w:eastAsia="宋体" w:cs="Times New Roman"/>
      <w:szCs w:val="24"/>
    </w:rPr>
  </w:style>
  <w:style w:type="paragraph" w:customStyle="1" w:styleId="144">
    <w:name w:val="列出段落2"/>
    <w:basedOn w:val="1"/>
    <w:qFormat/>
    <w:uiPriority w:val="99"/>
    <w:pPr>
      <w:ind w:firstLine="420" w:firstLineChars="200"/>
    </w:pPr>
    <w:rPr>
      <w:rFonts w:ascii="Times New Roman" w:hAnsi="Times New Roman" w:eastAsia="宋体" w:cs="Times New Roman"/>
      <w:szCs w:val="24"/>
    </w:rPr>
  </w:style>
  <w:style w:type="paragraph" w:customStyle="1" w:styleId="145">
    <w:name w:val="TOC 标题1"/>
    <w:basedOn w:val="3"/>
    <w:next w:val="1"/>
    <w:qFormat/>
    <w:uiPriority w:val="39"/>
    <w:pPr>
      <w:keepLines/>
      <w:spacing w:before="480" w:after="0" w:line="276" w:lineRule="auto"/>
      <w:jc w:val="left"/>
      <w:outlineLvl w:val="9"/>
    </w:pPr>
    <w:rPr>
      <w:rFonts w:ascii="Cambria" w:hAnsi="Cambria" w:cs="Times New Roman"/>
      <w:color w:val="365F91"/>
      <w:kern w:val="0"/>
      <w:sz w:val="28"/>
      <w:szCs w:val="28"/>
    </w:rPr>
  </w:style>
  <w:style w:type="paragraph" w:customStyle="1" w:styleId="146">
    <w:name w:val="正文文本缩进 31"/>
    <w:basedOn w:val="1"/>
    <w:qFormat/>
    <w:uiPriority w:val="99"/>
    <w:pPr>
      <w:spacing w:line="440" w:lineRule="exact"/>
      <w:ind w:firstLine="412" w:firstLineChars="200"/>
    </w:pPr>
    <w:rPr>
      <w:rFonts w:ascii="宋体" w:hAnsi="宋体" w:eastAsia="宋体" w:cs="Times New Roman"/>
      <w:kern w:val="0"/>
      <w:sz w:val="20"/>
      <w:szCs w:val="20"/>
    </w:rPr>
  </w:style>
  <w:style w:type="character" w:customStyle="1" w:styleId="147">
    <w:name w:val="font41"/>
    <w:qFormat/>
    <w:uiPriority w:val="99"/>
    <w:rPr>
      <w:rFonts w:hint="eastAsia" w:ascii="宋体" w:hAnsi="宋体" w:eastAsia="宋体" w:cs="宋体"/>
      <w:b/>
      <w:color w:val="000000"/>
      <w:sz w:val="22"/>
      <w:szCs w:val="22"/>
      <w:u w:val="none"/>
    </w:rPr>
  </w:style>
  <w:style w:type="character" w:customStyle="1" w:styleId="148">
    <w:name w:val="font81"/>
    <w:qFormat/>
    <w:uiPriority w:val="99"/>
    <w:rPr>
      <w:rFonts w:hint="eastAsia" w:ascii="宋体" w:hAnsi="宋体" w:eastAsia="宋体" w:cs="宋体"/>
      <w:b/>
      <w:color w:val="000000"/>
      <w:sz w:val="22"/>
      <w:szCs w:val="22"/>
      <w:u w:val="none"/>
    </w:rPr>
  </w:style>
  <w:style w:type="character" w:customStyle="1" w:styleId="149">
    <w:name w:val="font21"/>
    <w:qFormat/>
    <w:uiPriority w:val="0"/>
    <w:rPr>
      <w:rFonts w:hint="eastAsia" w:ascii="宋体" w:hAnsi="宋体" w:eastAsia="宋体" w:cs="宋体"/>
      <w:color w:val="000000"/>
      <w:sz w:val="18"/>
      <w:szCs w:val="18"/>
      <w:u w:val="none"/>
    </w:rPr>
  </w:style>
  <w:style w:type="character" w:customStyle="1" w:styleId="150">
    <w:name w:val="日期 字符"/>
    <w:link w:val="18"/>
    <w:qFormat/>
    <w:uiPriority w:val="0"/>
    <w:rPr>
      <w:szCs w:val="21"/>
    </w:rPr>
  </w:style>
  <w:style w:type="character" w:customStyle="1" w:styleId="151">
    <w:name w:val="font01"/>
    <w:qFormat/>
    <w:uiPriority w:val="99"/>
    <w:rPr>
      <w:rFonts w:hint="eastAsia" w:ascii="宋体" w:hAnsi="宋体" w:eastAsia="宋体" w:cs="宋体"/>
      <w:color w:val="000000"/>
      <w:sz w:val="22"/>
      <w:szCs w:val="22"/>
      <w:u w:val="none"/>
    </w:rPr>
  </w:style>
  <w:style w:type="character" w:customStyle="1" w:styleId="152">
    <w:name w:val="Char Char1"/>
    <w:qFormat/>
    <w:uiPriority w:val="0"/>
    <w:rPr>
      <w:rFonts w:eastAsia="宋体"/>
      <w:kern w:val="2"/>
      <w:sz w:val="18"/>
      <w:szCs w:val="18"/>
      <w:lang w:val="en-US" w:eastAsia="zh-CN" w:bidi="ar-SA"/>
    </w:rPr>
  </w:style>
  <w:style w:type="character" w:customStyle="1" w:styleId="153">
    <w:name w:val="标题 字符"/>
    <w:link w:val="34"/>
    <w:qFormat/>
    <w:uiPriority w:val="0"/>
    <w:rPr>
      <w:rFonts w:ascii="Cambria" w:hAnsi="Cambria" w:cs="Times New Roman"/>
      <w:b/>
      <w:bCs/>
      <w:sz w:val="32"/>
      <w:szCs w:val="32"/>
    </w:rPr>
  </w:style>
  <w:style w:type="character" w:customStyle="1" w:styleId="154">
    <w:name w:val="hei141"/>
    <w:qFormat/>
    <w:uiPriority w:val="0"/>
    <w:rPr>
      <w:rFonts w:hint="eastAsia" w:ascii="宋体" w:hAnsi="宋体" w:eastAsia="宋体"/>
      <w:color w:val="000000"/>
      <w:sz w:val="19"/>
      <w:szCs w:val="19"/>
      <w:u w:val="none"/>
    </w:rPr>
  </w:style>
  <w:style w:type="character" w:customStyle="1" w:styleId="155">
    <w:name w:val="批注文字 字符"/>
    <w:link w:val="10"/>
    <w:qFormat/>
    <w:uiPriority w:val="0"/>
  </w:style>
  <w:style w:type="character" w:customStyle="1" w:styleId="156">
    <w:name w:val="apple-style-span"/>
    <w:basedOn w:val="40"/>
    <w:qFormat/>
    <w:uiPriority w:val="0"/>
  </w:style>
  <w:style w:type="character" w:customStyle="1" w:styleId="157">
    <w:name w:val="param-value"/>
    <w:qFormat/>
    <w:uiPriority w:val="99"/>
    <w:rPr>
      <w:rFonts w:cs="Times New Roman"/>
    </w:rPr>
  </w:style>
  <w:style w:type="character" w:customStyle="1" w:styleId="158">
    <w:name w:val="font61"/>
    <w:qFormat/>
    <w:uiPriority w:val="0"/>
    <w:rPr>
      <w:rFonts w:hint="eastAsia" w:ascii="宋体" w:hAnsi="宋体" w:eastAsia="宋体" w:cs="宋体"/>
      <w:color w:val="000000"/>
      <w:sz w:val="22"/>
      <w:szCs w:val="22"/>
      <w:u w:val="none"/>
    </w:rPr>
  </w:style>
  <w:style w:type="character" w:customStyle="1" w:styleId="159">
    <w:name w:val="font11"/>
    <w:qFormat/>
    <w:uiPriority w:val="0"/>
    <w:rPr>
      <w:rFonts w:hint="eastAsia" w:ascii="宋体" w:hAnsi="宋体" w:eastAsia="宋体" w:cs="宋体"/>
      <w:color w:val="FF0000"/>
      <w:sz w:val="22"/>
      <w:szCs w:val="22"/>
      <w:u w:val="none"/>
    </w:rPr>
  </w:style>
  <w:style w:type="character" w:customStyle="1" w:styleId="160">
    <w:name w:val="批注主题 字符"/>
    <w:link w:val="35"/>
    <w:qFormat/>
    <w:uiPriority w:val="0"/>
    <w:rPr>
      <w:b/>
      <w:bCs/>
    </w:rPr>
  </w:style>
  <w:style w:type="character" w:customStyle="1" w:styleId="161">
    <w:name w:val="批注文字 Char1"/>
    <w:basedOn w:val="40"/>
    <w:semiHidden/>
    <w:qFormat/>
    <w:uiPriority w:val="99"/>
  </w:style>
  <w:style w:type="paragraph" w:customStyle="1" w:styleId="162">
    <w:name w:val="内文"/>
    <w:basedOn w:val="1"/>
    <w:qFormat/>
    <w:uiPriority w:val="0"/>
    <w:pPr>
      <w:spacing w:line="500" w:lineRule="exact"/>
      <w:ind w:firstLine="560" w:firstLineChars="200"/>
    </w:pPr>
    <w:rPr>
      <w:rFonts w:ascii="方正仿宋简体" w:hAnsi="宋体" w:eastAsia="方正仿宋简体" w:cs="Times New Roman"/>
      <w:sz w:val="28"/>
      <w:szCs w:val="28"/>
    </w:rPr>
  </w:style>
  <w:style w:type="character" w:customStyle="1" w:styleId="163">
    <w:name w:val="批注主题 Char1"/>
    <w:basedOn w:val="161"/>
    <w:semiHidden/>
    <w:qFormat/>
    <w:uiPriority w:val="99"/>
    <w:rPr>
      <w:b/>
      <w:bCs/>
    </w:rPr>
  </w:style>
  <w:style w:type="paragraph" w:customStyle="1" w:styleId="164">
    <w:name w:val="reader-word-layer reader-word-s1-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5">
    <w:name w:val="日期 Char1"/>
    <w:basedOn w:val="40"/>
    <w:semiHidden/>
    <w:qFormat/>
    <w:uiPriority w:val="99"/>
  </w:style>
  <w:style w:type="paragraph" w:customStyle="1" w:styleId="166">
    <w:name w:val="reader-word-layer reader-word-s1-14"/>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7">
    <w:name w:val="脚注文本 字符"/>
    <w:basedOn w:val="40"/>
    <w:link w:val="25"/>
    <w:semiHidden/>
    <w:qFormat/>
    <w:uiPriority w:val="0"/>
    <w:rPr>
      <w:rFonts w:ascii="Times New Roman" w:hAnsi="Times New Roman" w:eastAsia="宋体" w:cs="Times New Roman"/>
      <w:sz w:val="18"/>
      <w:szCs w:val="18"/>
    </w:rPr>
  </w:style>
  <w:style w:type="paragraph" w:customStyle="1" w:styleId="168">
    <w:name w:val="reader-word-layer reader-word-s1-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9">
    <w:name w:val="reader-word-layer reader-word-s1-1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0">
    <w:name w:val="标题 Char1"/>
    <w:basedOn w:val="40"/>
    <w:qFormat/>
    <w:uiPriority w:val="10"/>
    <w:rPr>
      <w:rFonts w:eastAsia="宋体" w:asciiTheme="majorHAnsi" w:hAnsiTheme="majorHAnsi" w:cstheme="majorBidi"/>
      <w:b/>
      <w:bCs/>
      <w:sz w:val="32"/>
      <w:szCs w:val="32"/>
    </w:rPr>
  </w:style>
  <w:style w:type="paragraph" w:customStyle="1" w:styleId="171">
    <w:name w:val="本文正文"/>
    <w:basedOn w:val="1"/>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172">
    <w:name w:val="reader-word-layer reader-word-s1-1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3">
    <w:name w:val="Char Char Char1 Char Char Char Char"/>
    <w:basedOn w:val="1"/>
    <w:qFormat/>
    <w:uiPriority w:val="99"/>
    <w:pPr>
      <w:spacing w:line="300" w:lineRule="auto"/>
    </w:pPr>
    <w:rPr>
      <w:rFonts w:ascii="Tahoma" w:hAnsi="Tahoma" w:eastAsia="宋体" w:cs="Times New Roman"/>
      <w:sz w:val="24"/>
      <w:szCs w:val="24"/>
    </w:rPr>
  </w:style>
  <w:style w:type="paragraph" w:customStyle="1" w:styleId="174">
    <w:name w:val="List Paragraph1"/>
    <w:basedOn w:val="1"/>
    <w:qFormat/>
    <w:uiPriority w:val="0"/>
    <w:pPr>
      <w:ind w:firstLine="420" w:firstLineChars="200"/>
    </w:pPr>
    <w:rPr>
      <w:rFonts w:ascii="Times New Roman" w:hAnsi="Times New Roman" w:eastAsia="宋体" w:cs="Times New Roman"/>
      <w:szCs w:val="24"/>
    </w:rPr>
  </w:style>
  <w:style w:type="paragraph" w:customStyle="1" w:styleId="175">
    <w:name w:val="reader-word-layer reader-word-s1-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6">
    <w:name w:val="reader-word-layer reader-word-s1-1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7">
    <w:name w:val="reader-word-layer reader-word-s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8">
    <w:name w:val="Char Char4"/>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79">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0">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1">
    <w:name w:val="列出段落3"/>
    <w:basedOn w:val="1"/>
    <w:qFormat/>
    <w:uiPriority w:val="0"/>
    <w:pPr>
      <w:ind w:firstLine="420" w:firstLineChars="200"/>
    </w:pPr>
    <w:rPr>
      <w:rFonts w:ascii="Times New Roman" w:hAnsi="Times New Roman" w:eastAsia="宋体" w:cs="Times New Roman"/>
      <w:szCs w:val="24"/>
    </w:rPr>
  </w:style>
  <w:style w:type="character" w:customStyle="1" w:styleId="182">
    <w:name w:val="Char Char12"/>
    <w:qFormat/>
    <w:uiPriority w:val="0"/>
    <w:rPr>
      <w:rFonts w:eastAsia="宋体"/>
      <w:kern w:val="2"/>
      <w:sz w:val="18"/>
      <w:szCs w:val="18"/>
      <w:lang w:val="en-US" w:eastAsia="zh-CN" w:bidi="ar-SA"/>
    </w:rPr>
  </w:style>
  <w:style w:type="paragraph" w:customStyle="1" w:styleId="183">
    <w:name w:val="Char Char4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4">
    <w:name w:val="Char Char4 Char Char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5">
    <w:name w:val="列出段落4"/>
    <w:basedOn w:val="1"/>
    <w:qFormat/>
    <w:uiPriority w:val="0"/>
    <w:pPr>
      <w:ind w:firstLine="420" w:firstLineChars="200"/>
    </w:pPr>
    <w:rPr>
      <w:rFonts w:ascii="Times New Roman" w:hAnsi="Times New Roman" w:eastAsia="宋体" w:cs="Times New Roman"/>
      <w:szCs w:val="24"/>
    </w:rPr>
  </w:style>
  <w:style w:type="character" w:customStyle="1" w:styleId="186">
    <w:name w:val="Char Char11"/>
    <w:qFormat/>
    <w:uiPriority w:val="0"/>
    <w:rPr>
      <w:rFonts w:eastAsia="宋体"/>
      <w:kern w:val="2"/>
      <w:sz w:val="18"/>
      <w:szCs w:val="18"/>
      <w:lang w:val="en-US" w:eastAsia="zh-CN" w:bidi="ar-SA"/>
    </w:rPr>
  </w:style>
  <w:style w:type="paragraph" w:customStyle="1" w:styleId="187">
    <w:name w:val="Char Char4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8">
    <w:name w:val="Char Char4 Char Char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9">
    <w:name w:val="列出段落5"/>
    <w:basedOn w:val="1"/>
    <w:qFormat/>
    <w:uiPriority w:val="0"/>
    <w:pPr>
      <w:ind w:firstLine="420" w:firstLineChars="200"/>
    </w:pPr>
    <w:rPr>
      <w:rFonts w:ascii="Times New Roman" w:hAnsi="Times New Roman" w:eastAsia="宋体" w:cs="Times New Roman"/>
      <w:szCs w:val="24"/>
    </w:rPr>
  </w:style>
  <w:style w:type="character" w:customStyle="1" w:styleId="190">
    <w:name w:val="纯文本 字符"/>
    <w:link w:val="16"/>
    <w:qFormat/>
    <w:uiPriority w:val="0"/>
    <w:rPr>
      <w:rFonts w:ascii="宋体" w:hAnsi="Courier New" w:eastAsia="宋体"/>
      <w:szCs w:val="21"/>
    </w:rPr>
  </w:style>
  <w:style w:type="character" w:customStyle="1" w:styleId="191">
    <w:name w:val="纯文本 Char1"/>
    <w:basedOn w:val="40"/>
    <w:semiHidden/>
    <w:qFormat/>
    <w:uiPriority w:val="99"/>
    <w:rPr>
      <w:rFonts w:ascii="宋体" w:hAnsi="Courier New" w:eastAsia="宋体" w:cs="Courier New"/>
      <w:szCs w:val="21"/>
    </w:rPr>
  </w:style>
  <w:style w:type="paragraph" w:customStyle="1" w:styleId="192">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93">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4">
    <w:name w:val="样式4"/>
    <w:basedOn w:val="1"/>
    <w:qFormat/>
    <w:uiPriority w:val="0"/>
    <w:pPr>
      <w:adjustRightInd w:val="0"/>
      <w:spacing w:line="480" w:lineRule="auto"/>
      <w:textAlignment w:val="baseline"/>
    </w:pPr>
    <w:rPr>
      <w:rFonts w:ascii="Times New Roman" w:hAnsi="Times New Roman" w:eastAsia="黑体" w:cs="Times New Roman"/>
      <w:spacing w:val="10"/>
      <w:kern w:val="28"/>
      <w:sz w:val="48"/>
      <w:szCs w:val="20"/>
    </w:rPr>
  </w:style>
  <w:style w:type="paragraph" w:customStyle="1" w:styleId="195">
    <w:name w:val="正文缩进2格"/>
    <w:basedOn w:val="1"/>
    <w:link w:val="196"/>
    <w:qFormat/>
    <w:uiPriority w:val="0"/>
    <w:pPr>
      <w:spacing w:line="600" w:lineRule="exact"/>
      <w:ind w:firstLine="639" w:firstLineChars="206"/>
    </w:pPr>
    <w:rPr>
      <w:rFonts w:ascii="仿宋_GB2312" w:hAnsi="宋体" w:eastAsia="仿宋_GB2312" w:cs="Times New Roman"/>
      <w:sz w:val="31"/>
      <w:szCs w:val="28"/>
    </w:rPr>
  </w:style>
  <w:style w:type="character" w:customStyle="1" w:styleId="196">
    <w:name w:val="正文缩进2格 Char"/>
    <w:link w:val="195"/>
    <w:qFormat/>
    <w:uiPriority w:val="0"/>
    <w:rPr>
      <w:rFonts w:ascii="仿宋_GB2312" w:hAnsi="宋体" w:eastAsia="仿宋_GB2312" w:cs="Times New Roman"/>
      <w:sz w:val="31"/>
      <w:szCs w:val="28"/>
    </w:rPr>
  </w:style>
  <w:style w:type="paragraph" w:customStyle="1" w:styleId="197">
    <w:name w:val="文件抬头"/>
    <w:qFormat/>
    <w:uiPriority w:val="0"/>
    <w:pPr>
      <w:widowControl w:val="0"/>
      <w:jc w:val="both"/>
    </w:pPr>
    <w:rPr>
      <w:rFonts w:ascii="Calibri" w:hAnsi="Calibri" w:eastAsia="仿宋_GB2312" w:cs="Times New Roman"/>
      <w:kern w:val="2"/>
      <w:sz w:val="32"/>
      <w:szCs w:val="21"/>
      <w:lang w:val="en-US" w:eastAsia="zh-CN" w:bidi="ar-SA"/>
    </w:rPr>
  </w:style>
  <w:style w:type="paragraph" w:styleId="198">
    <w:name w:val="List Paragraph"/>
    <w:basedOn w:val="1"/>
    <w:qFormat/>
    <w:uiPriority w:val="34"/>
    <w:pPr>
      <w:ind w:firstLine="420" w:firstLineChars="200"/>
    </w:pPr>
  </w:style>
  <w:style w:type="paragraph" w:customStyle="1" w:styleId="199">
    <w:name w:val="普通正文"/>
    <w:basedOn w:val="1"/>
    <w:qFormat/>
    <w:uiPriority w:val="0"/>
    <w:pPr>
      <w:adjustRightInd w:val="0"/>
      <w:spacing w:before="120" w:after="120" w:line="360" w:lineRule="auto"/>
      <w:ind w:left="50" w:leftChars="50" w:right="50" w:rightChars="50" w:firstLine="480" w:firstLineChars="200"/>
      <w:jc w:val="left"/>
      <w:textAlignment w:val="baseline"/>
    </w:pPr>
    <w:rPr>
      <w:rFonts w:ascii="Arial" w:hAnsi="Arial" w:eastAsia="宋体" w:cs="Times New Roman"/>
      <w:kern w:val="0"/>
      <w:sz w:val="24"/>
      <w:szCs w:val="24"/>
    </w:rPr>
  </w:style>
  <w:style w:type="character" w:customStyle="1" w:styleId="200">
    <w:name w:val="正文文本首行缩进 字符"/>
    <w:basedOn w:val="130"/>
    <w:link w:val="36"/>
    <w:semiHidden/>
    <w:qFormat/>
    <w:uiPriority w:val="99"/>
    <w:rPr>
      <w:rFonts w:asciiTheme="minorHAnsi" w:hAnsiTheme="minorHAnsi" w:eastAsiaTheme="minorEastAsia" w:cstheme="minorBidi"/>
      <w:kern w:val="2"/>
      <w:sz w:val="21"/>
      <w:szCs w:val="22"/>
    </w:rPr>
  </w:style>
  <w:style w:type="paragraph" w:customStyle="1" w:styleId="201">
    <w:name w:val="Table Paragraph"/>
    <w:basedOn w:val="1"/>
    <w:qFormat/>
    <w:uiPriority w:val="1"/>
    <w:pPr>
      <w:autoSpaceDE w:val="0"/>
      <w:autoSpaceDN w:val="0"/>
      <w:jc w:val="left"/>
    </w:pPr>
    <w:rPr>
      <w:rFonts w:ascii="宋体" w:hAnsi="宋体" w:eastAsia="宋体" w:cs="宋体"/>
      <w:kern w:val="0"/>
      <w:sz w:val="22"/>
    </w:rPr>
  </w:style>
  <w:style w:type="paragraph" w:customStyle="1" w:styleId="202">
    <w:name w:val="标书正文"/>
    <w:basedOn w:val="1"/>
    <w:qFormat/>
    <w:uiPriority w:val="0"/>
    <w:pPr>
      <w:spacing w:line="560" w:lineRule="exact"/>
      <w:ind w:firstLine="723" w:firstLineChars="200"/>
      <w:jc w:val="center"/>
    </w:pPr>
    <w:rPr>
      <w:rFonts w:ascii="仿宋_GB2312" w:hAnsi="Times New Roman" w:eastAsia="仿宋_GB2312" w:cs="Times New Roman"/>
      <w:b/>
      <w:sz w:val="36"/>
      <w:szCs w:val="20"/>
    </w:rPr>
  </w:style>
  <w:style w:type="paragraph" w:customStyle="1" w:styleId="203">
    <w:name w:val="表格"/>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character" w:customStyle="1" w:styleId="204">
    <w:name w:val="font31"/>
    <w:basedOn w:val="40"/>
    <w:qFormat/>
    <w:uiPriority w:val="0"/>
    <w:rPr>
      <w:rFonts w:ascii="Calibri" w:hAnsi="Calibri" w:cs="Calibri"/>
      <w:color w:val="000000"/>
      <w:sz w:val="18"/>
      <w:szCs w:val="18"/>
      <w:u w:val="none"/>
    </w:rPr>
  </w:style>
  <w:style w:type="paragraph" w:customStyle="1" w:styleId="20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table" w:customStyle="1" w:styleId="206">
    <w:name w:val="Table Normal"/>
    <w:unhideWhenUsed/>
    <w:qFormat/>
    <w:uiPriority w:val="0"/>
    <w:tblPr>
      <w:tblCellMar>
        <w:top w:w="0" w:type="dxa"/>
        <w:left w:w="0" w:type="dxa"/>
        <w:bottom w:w="0" w:type="dxa"/>
        <w:right w:w="0" w:type="dxa"/>
      </w:tblCellMar>
    </w:tblPr>
  </w:style>
  <w:style w:type="paragraph" w:customStyle="1" w:styleId="207">
    <w:name w:val="Normal Indent1"/>
    <w:next w:val="1"/>
    <w:qFormat/>
    <w:uiPriority w:val="0"/>
    <w:pPr>
      <w:spacing w:afterLines="50" w:line="360" w:lineRule="auto"/>
      <w:ind w:firstLine="420" w:firstLineChars="200"/>
    </w:pPr>
    <w:rPr>
      <w:rFonts w:ascii="Times New Roman" w:hAnsi="Times New Roman" w:eastAsia="宋体" w:cs="Times New Roman"/>
      <w:lang w:val="en-US" w:eastAsia="zh-CN" w:bidi="ar-SA"/>
    </w:rPr>
  </w:style>
  <w:style w:type="paragraph" w:customStyle="1" w:styleId="208">
    <w:name w:val="字母编号列项"/>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209">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0">
    <w:name w:val="字元 字元"/>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0C109-E789-406A-BDBA-9506EB43D9C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90</Pages>
  <Words>46027</Words>
  <Characters>49587</Characters>
  <Lines>257</Lines>
  <Paragraphs>72</Paragraphs>
  <TotalTime>12</TotalTime>
  <ScaleCrop>false</ScaleCrop>
  <LinksUpToDate>false</LinksUpToDate>
  <CharactersWithSpaces>53388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2024-07-05T12:50:00Z</dcterms:created>
  <dc:creator>Administrator</dc:creator>
  <cp:lastModifiedBy>.</cp:lastModifiedBy>
  <cp:lastPrinted>2024-07-28T17:04:00Z</cp:lastPrinted>
  <dcterms:modified xsi:type="dcterms:W3CDTF">2025-06-24T06:42:43Z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EA2281F583B94261980656BF17A652C9_13</vt:lpwstr>
  </property>
  <property fmtid="{D5CDD505-2E9C-101B-9397-08002B2CF9AE}" pid="4" name="KSOTemplateDocerSaveRecord">
    <vt:lpwstr>eyJoZGlkIjoiYTc1ZjQzYmZjYjBmNzhjODBmYjcyNTkxNGRiYThkODAiLCJ1c2VySWQiOiI1NzcxNzM2NTMifQ==</vt:lpwstr>
  </property>
</Properties>
</file>