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AB6BE">
      <w:pPr>
        <w:adjustRightInd w:val="0"/>
        <w:snapToGrid w:val="0"/>
        <w:spacing w:line="276" w:lineRule="auto"/>
        <w:jc w:val="left"/>
        <w:rPr>
          <w:rFonts w:hint="eastAsia" w:ascii="仿宋" w:hAnsi="仿宋" w:eastAsia="仿宋" w:cs="仿宋"/>
          <w:b/>
          <w:bCs/>
          <w:color w:val="auto"/>
          <w:sz w:val="48"/>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ascii="仿宋" w:hAnsi="仿宋" w:eastAsia="仿宋" w:cs="仿宋"/>
          <w:color w:val="auto"/>
          <w:sz w:val="24"/>
          <w:szCs w:val="24"/>
          <w:highlight w:val="none"/>
          <w:shd w:val="clear" w:color="auto" w:fill="FFFFFF" w:themeFill="background1"/>
        </w:rPr>
        <w:t xml:space="preserve"> </w:t>
      </w:r>
    </w:p>
    <w:p w14:paraId="48A5AD2C">
      <w:pPr>
        <w:adjustRightInd w:val="0"/>
        <w:snapToGrid w:val="0"/>
        <w:spacing w:line="276" w:lineRule="auto"/>
        <w:jc w:val="center"/>
        <w:rPr>
          <w:rFonts w:hint="eastAsia" w:ascii="仿宋" w:hAnsi="仿宋" w:eastAsia="仿宋" w:cs="仿宋"/>
          <w:b/>
          <w:bCs/>
          <w:color w:val="auto"/>
          <w:sz w:val="48"/>
          <w:szCs w:val="24"/>
          <w:highlight w:val="none"/>
          <w:shd w:val="clear" w:color="auto" w:fill="FFFFFF" w:themeFill="background1"/>
        </w:rPr>
      </w:pPr>
    </w:p>
    <w:p w14:paraId="56E9C053">
      <w:pPr>
        <w:adjustRightInd w:val="0"/>
        <w:snapToGrid w:val="0"/>
        <w:spacing w:line="276" w:lineRule="auto"/>
        <w:jc w:val="center"/>
        <w:rPr>
          <w:rFonts w:hint="eastAsia" w:ascii="仿宋" w:hAnsi="仿宋" w:eastAsia="仿宋" w:cs="仿宋"/>
          <w:b/>
          <w:bCs/>
          <w:color w:val="auto"/>
          <w:sz w:val="48"/>
          <w:szCs w:val="24"/>
          <w:highlight w:val="none"/>
          <w:shd w:val="clear" w:color="auto" w:fill="FFFFFF" w:themeFill="background1"/>
          <w:lang w:val="en-US" w:eastAsia="zh-CN"/>
        </w:rPr>
      </w:pPr>
      <w:r>
        <w:rPr>
          <w:rFonts w:hint="eastAsia" w:ascii="仿宋" w:hAnsi="仿宋" w:eastAsia="仿宋" w:cs="仿宋"/>
          <w:b/>
          <w:bCs/>
          <w:color w:val="auto"/>
          <w:sz w:val="52"/>
          <w:szCs w:val="28"/>
          <w:highlight w:val="none"/>
          <w:shd w:val="clear" w:color="auto" w:fill="FFFFFF" w:themeFill="background1"/>
          <w:lang w:val="en-US" w:eastAsia="zh-CN"/>
        </w:rPr>
        <w:t>采 购 文 件</w:t>
      </w:r>
    </w:p>
    <w:p w14:paraId="0CAA0BB0">
      <w:pPr>
        <w:pStyle w:val="29"/>
        <w:jc w:val="center"/>
        <w:rPr>
          <w:rFonts w:hint="eastAsia" w:ascii="仿宋" w:hAnsi="仿宋" w:eastAsia="仿宋" w:cs="仿宋"/>
          <w:color w:val="auto"/>
          <w:sz w:val="16"/>
          <w:szCs w:val="16"/>
          <w:highlight w:val="none"/>
        </w:rPr>
      </w:pPr>
      <w:r>
        <w:rPr>
          <w:rFonts w:hint="eastAsia" w:ascii="仿宋" w:hAnsi="仿宋" w:eastAsia="仿宋" w:cs="仿宋"/>
          <w:b/>
          <w:bCs/>
          <w:color w:val="auto"/>
          <w:sz w:val="28"/>
          <w:szCs w:val="16"/>
          <w:highlight w:val="none"/>
          <w:shd w:val="clear" w:color="auto" w:fill="FFFFFF" w:themeFill="background1"/>
          <w:lang w:val="en-US" w:eastAsia="zh-CN"/>
        </w:rPr>
        <w:t>（竞争性磋商-服务）</w:t>
      </w:r>
    </w:p>
    <w:p w14:paraId="005CE09B">
      <w:pPr>
        <w:spacing w:line="276" w:lineRule="auto"/>
        <w:ind w:left="1181" w:right="-191" w:rightChars="-91" w:hanging="1180" w:hangingChars="492"/>
        <w:rPr>
          <w:rFonts w:hint="eastAsia" w:ascii="仿宋" w:hAnsi="仿宋" w:eastAsia="仿宋" w:cs="仿宋"/>
          <w:bCs/>
          <w:color w:val="auto"/>
          <w:kern w:val="0"/>
          <w:sz w:val="24"/>
          <w:szCs w:val="24"/>
          <w:highlight w:val="none"/>
          <w:shd w:val="clear" w:color="auto" w:fill="FFFFFF" w:themeFill="background1"/>
        </w:rPr>
      </w:pPr>
    </w:p>
    <w:p w14:paraId="51E5F915">
      <w:pPr>
        <w:spacing w:line="276" w:lineRule="auto"/>
        <w:ind w:left="1181" w:right="-191" w:rightChars="-91" w:hanging="1180" w:hangingChars="492"/>
        <w:rPr>
          <w:rFonts w:hint="eastAsia" w:ascii="仿宋" w:hAnsi="仿宋" w:eastAsia="仿宋" w:cs="仿宋"/>
          <w:bCs/>
          <w:color w:val="auto"/>
          <w:kern w:val="0"/>
          <w:sz w:val="24"/>
          <w:szCs w:val="24"/>
          <w:highlight w:val="none"/>
          <w:shd w:val="clear" w:color="auto" w:fill="FFFFFF" w:themeFill="background1"/>
        </w:rPr>
      </w:pPr>
    </w:p>
    <w:p w14:paraId="779FC9EC">
      <w:pPr>
        <w:spacing w:line="276" w:lineRule="auto"/>
        <w:ind w:left="1181" w:right="-191" w:rightChars="-91" w:hanging="1180" w:hangingChars="492"/>
        <w:rPr>
          <w:rFonts w:hint="eastAsia" w:ascii="仿宋" w:hAnsi="仿宋" w:eastAsia="仿宋" w:cs="仿宋"/>
          <w:bCs/>
          <w:color w:val="auto"/>
          <w:kern w:val="0"/>
          <w:sz w:val="24"/>
          <w:szCs w:val="24"/>
          <w:highlight w:val="none"/>
          <w:shd w:val="clear" w:color="auto" w:fill="FFFFFF" w:themeFill="background1"/>
        </w:rPr>
      </w:pPr>
    </w:p>
    <w:p w14:paraId="575C6934">
      <w:pPr>
        <w:spacing w:line="276" w:lineRule="auto"/>
        <w:ind w:left="1574" w:right="-191" w:rightChars="-91" w:hanging="1574" w:hangingChars="492"/>
        <w:rPr>
          <w:rFonts w:hint="eastAsia" w:ascii="仿宋" w:hAnsi="仿宋" w:eastAsia="仿宋" w:cs="仿宋"/>
          <w:bCs/>
          <w:color w:val="auto"/>
          <w:sz w:val="32"/>
          <w:szCs w:val="24"/>
          <w:highlight w:val="none"/>
          <w:shd w:val="clear" w:color="auto" w:fill="FFFFFF" w:themeFill="background1"/>
          <w:lang w:eastAsia="zh-CN"/>
        </w:rPr>
      </w:pPr>
      <w:r>
        <w:rPr>
          <w:rFonts w:hint="eastAsia" w:ascii="仿宋" w:hAnsi="仿宋" w:eastAsia="仿宋" w:cs="仿宋"/>
          <w:bCs/>
          <w:color w:val="auto"/>
          <w:kern w:val="0"/>
          <w:sz w:val="32"/>
          <w:szCs w:val="24"/>
          <w:highlight w:val="none"/>
          <w:shd w:val="clear" w:color="auto" w:fill="FFFFFF" w:themeFill="background1"/>
        </w:rPr>
        <w:t>项目名称：</w:t>
      </w:r>
      <w:r>
        <w:rPr>
          <w:rFonts w:hint="eastAsia" w:ascii="仿宋" w:hAnsi="仿宋" w:eastAsia="仿宋" w:cs="仿宋"/>
          <w:bCs/>
          <w:color w:val="auto"/>
          <w:kern w:val="0"/>
          <w:sz w:val="32"/>
          <w:szCs w:val="32"/>
          <w:highlight w:val="none"/>
          <w:lang w:eastAsia="zh-CN"/>
        </w:rPr>
        <w:t>新疆维吾尔自治区农业科学院资环所2025年度购买车辆租赁服务项目</w:t>
      </w:r>
    </w:p>
    <w:p w14:paraId="30521B80">
      <w:pPr>
        <w:adjustRightInd w:val="0"/>
        <w:snapToGrid w:val="0"/>
        <w:spacing w:line="276" w:lineRule="auto"/>
        <w:jc w:val="center"/>
        <w:rPr>
          <w:rFonts w:hint="eastAsia" w:ascii="仿宋" w:hAnsi="仿宋" w:eastAsia="仿宋" w:cs="仿宋"/>
          <w:bCs/>
          <w:color w:val="auto"/>
          <w:sz w:val="32"/>
          <w:szCs w:val="24"/>
          <w:highlight w:val="none"/>
          <w:shd w:val="clear" w:color="auto" w:fill="FFFFFF" w:themeFill="background1"/>
        </w:rPr>
      </w:pPr>
      <w:bookmarkStart w:id="267" w:name="_GoBack"/>
      <w:bookmarkEnd w:id="267"/>
    </w:p>
    <w:p w14:paraId="6DD801E8">
      <w:pPr>
        <w:adjustRightInd w:val="0"/>
        <w:snapToGrid w:val="0"/>
        <w:spacing w:line="480" w:lineRule="exact"/>
        <w:ind w:left="2240" w:hanging="2240" w:hangingChars="700"/>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kern w:val="0"/>
          <w:sz w:val="32"/>
          <w:szCs w:val="32"/>
          <w:highlight w:val="none"/>
          <w:lang w:eastAsia="zh-CN"/>
        </w:rPr>
        <w:t>新疆维吾尔自治区农业科学院</w:t>
      </w:r>
    </w:p>
    <w:p w14:paraId="7C1A42F2">
      <w:pPr>
        <w:adjustRightInd w:val="0"/>
        <w:snapToGrid w:val="0"/>
        <w:spacing w:line="480" w:lineRule="exact"/>
        <w:rPr>
          <w:rFonts w:hint="eastAsia" w:ascii="仿宋" w:hAnsi="仿宋" w:eastAsia="仿宋" w:cs="仿宋"/>
          <w:bCs/>
          <w:color w:val="auto"/>
          <w:sz w:val="32"/>
          <w:szCs w:val="32"/>
          <w:highlight w:val="none"/>
        </w:rPr>
      </w:pPr>
    </w:p>
    <w:p w14:paraId="79154B15">
      <w:pPr>
        <w:adjustRightInd w:val="0"/>
        <w:snapToGrid w:val="0"/>
        <w:spacing w:line="480" w:lineRule="exac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eastAsia="zh-CN"/>
        </w:rPr>
        <w:t>丁老师、赵老师</w:t>
      </w:r>
    </w:p>
    <w:p w14:paraId="712B16E4">
      <w:pPr>
        <w:adjustRightInd w:val="0"/>
        <w:snapToGrid w:val="0"/>
        <w:spacing w:line="480" w:lineRule="exact"/>
        <w:rPr>
          <w:rFonts w:hint="eastAsia" w:ascii="仿宋" w:hAnsi="仿宋" w:eastAsia="仿宋" w:cs="仿宋"/>
          <w:bCs/>
          <w:color w:val="auto"/>
          <w:sz w:val="32"/>
          <w:szCs w:val="32"/>
          <w:highlight w:val="none"/>
        </w:rPr>
      </w:pPr>
    </w:p>
    <w:p w14:paraId="349F1BCA">
      <w:pPr>
        <w:adjustRightInd w:val="0"/>
        <w:snapToGrid w:val="0"/>
        <w:spacing w:line="480" w:lineRule="exac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电话：</w:t>
      </w:r>
      <w:r>
        <w:rPr>
          <w:rFonts w:hint="eastAsia" w:ascii="仿宋" w:hAnsi="仿宋" w:eastAsia="仿宋" w:cs="仿宋"/>
          <w:bCs/>
          <w:color w:val="auto"/>
          <w:sz w:val="32"/>
          <w:szCs w:val="32"/>
          <w:highlight w:val="none"/>
          <w:lang w:eastAsia="zh-CN"/>
        </w:rPr>
        <w:t>0991-4550423、0991-4501264</w:t>
      </w:r>
    </w:p>
    <w:p w14:paraId="6779A676">
      <w:pPr>
        <w:pBdr>
          <w:bottom w:val="single" w:color="auto" w:sz="4" w:space="0"/>
        </w:pBdr>
        <w:adjustRightInd w:val="0"/>
        <w:snapToGrid w:val="0"/>
        <w:spacing w:line="480" w:lineRule="exact"/>
        <w:rPr>
          <w:rFonts w:hint="eastAsia" w:ascii="仿宋" w:hAnsi="仿宋" w:eastAsia="仿宋" w:cs="仿宋"/>
          <w:bCs/>
          <w:color w:val="auto"/>
          <w:sz w:val="32"/>
          <w:szCs w:val="32"/>
          <w:highlight w:val="none"/>
        </w:rPr>
      </w:pPr>
    </w:p>
    <w:p w14:paraId="0169925A">
      <w:pPr>
        <w:pBdr>
          <w:bottom w:val="single" w:color="auto" w:sz="4" w:space="0"/>
        </w:pBdr>
        <w:adjustRightInd w:val="0"/>
        <w:snapToGrid w:val="0"/>
        <w:spacing w:line="480" w:lineRule="exact"/>
        <w:rPr>
          <w:rFonts w:hint="eastAsia" w:ascii="仿宋" w:hAnsi="仿宋" w:eastAsia="仿宋" w:cs="仿宋"/>
          <w:bCs/>
          <w:color w:val="auto"/>
          <w:sz w:val="32"/>
          <w:szCs w:val="32"/>
          <w:highlight w:val="none"/>
        </w:rPr>
      </w:pPr>
    </w:p>
    <w:p w14:paraId="5F403989">
      <w:pPr>
        <w:adjustRightInd w:val="0"/>
        <w:snapToGrid w:val="0"/>
        <w:spacing w:line="480" w:lineRule="exact"/>
        <w:rPr>
          <w:rFonts w:hint="eastAsia" w:ascii="仿宋" w:hAnsi="仿宋" w:eastAsia="仿宋" w:cs="仿宋"/>
          <w:bCs/>
          <w:color w:val="auto"/>
          <w:kern w:val="0"/>
          <w:sz w:val="32"/>
          <w:szCs w:val="32"/>
          <w:highlight w:val="none"/>
        </w:rPr>
      </w:pPr>
    </w:p>
    <w:p w14:paraId="1019C600">
      <w:pPr>
        <w:adjustRightInd w:val="0"/>
        <w:snapToGrid w:val="0"/>
        <w:spacing w:line="480" w:lineRule="exact"/>
        <w:rPr>
          <w:rFonts w:hint="eastAsia" w:ascii="仿宋" w:hAnsi="仿宋" w:eastAsia="仿宋" w:cs="仿宋"/>
          <w:bCs/>
          <w:color w:val="auto"/>
          <w:kern w:val="0"/>
          <w:sz w:val="32"/>
          <w:szCs w:val="32"/>
          <w:highlight w:val="none"/>
        </w:rPr>
      </w:pPr>
    </w:p>
    <w:p w14:paraId="6E0EDD57">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3AD2AFC4">
      <w:pPr>
        <w:adjustRightInd w:val="0"/>
        <w:snapToGrid w:val="0"/>
        <w:spacing w:line="480" w:lineRule="exact"/>
        <w:rPr>
          <w:rFonts w:hint="eastAsia" w:ascii="仿宋" w:hAnsi="仿宋" w:eastAsia="仿宋" w:cs="仿宋"/>
          <w:bCs/>
          <w:color w:val="auto"/>
          <w:sz w:val="32"/>
          <w:szCs w:val="32"/>
          <w:highlight w:val="none"/>
        </w:rPr>
      </w:pPr>
    </w:p>
    <w:p w14:paraId="7BD0E10F">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eastAsia="zh-CN"/>
        </w:rPr>
        <w:t>马丹阳、候永康</w:t>
      </w:r>
      <w:r>
        <w:rPr>
          <w:rFonts w:hint="eastAsia" w:ascii="仿宋" w:hAnsi="仿宋" w:eastAsia="仿宋" w:cs="仿宋"/>
          <w:bCs/>
          <w:color w:val="auto"/>
          <w:sz w:val="32"/>
          <w:szCs w:val="32"/>
          <w:highlight w:val="none"/>
        </w:rPr>
        <w:t xml:space="preserve"> </w:t>
      </w:r>
    </w:p>
    <w:p w14:paraId="27C9BDFA">
      <w:pPr>
        <w:adjustRightInd w:val="0"/>
        <w:snapToGrid w:val="0"/>
        <w:spacing w:line="480" w:lineRule="exact"/>
        <w:jc w:val="center"/>
        <w:rPr>
          <w:rFonts w:hint="eastAsia" w:ascii="仿宋" w:hAnsi="仿宋" w:eastAsia="仿宋" w:cs="仿宋"/>
          <w:bCs/>
          <w:color w:val="auto"/>
          <w:sz w:val="32"/>
          <w:szCs w:val="32"/>
          <w:highlight w:val="none"/>
        </w:rPr>
      </w:pPr>
    </w:p>
    <w:p w14:paraId="336D6EA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229DFD">
      <w:pPr>
        <w:adjustRightInd w:val="0"/>
        <w:snapToGrid w:val="0"/>
        <w:spacing w:line="480" w:lineRule="exact"/>
        <w:jc w:val="center"/>
        <w:rPr>
          <w:rFonts w:hint="eastAsia" w:ascii="仿宋" w:hAnsi="仿宋" w:eastAsia="仿宋" w:cs="仿宋"/>
          <w:bCs/>
          <w:color w:val="auto"/>
          <w:sz w:val="32"/>
          <w:szCs w:val="32"/>
          <w:highlight w:val="none"/>
        </w:rPr>
      </w:pPr>
    </w:p>
    <w:p w14:paraId="7D9E12C6">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地址：乌鲁木齐市新兴街20号凤凰科技大厦五楼</w:t>
      </w:r>
    </w:p>
    <w:p w14:paraId="670AA78A">
      <w:pPr>
        <w:widowControl/>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p>
    <w:p w14:paraId="21169A2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目 录</w:t>
      </w:r>
    </w:p>
    <w:p w14:paraId="49137FD1">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 w:val="24"/>
          <w:highlight w:val="none"/>
          <w:shd w:val="clear" w:color="auto" w:fill="FFFFFF" w:themeFill="background1"/>
        </w:rPr>
        <w:fldChar w:fldCharType="begin"/>
      </w:r>
      <w:r>
        <w:rPr>
          <w:rFonts w:hint="eastAsia" w:ascii="仿宋" w:hAnsi="仿宋" w:eastAsia="仿宋" w:cs="仿宋"/>
          <w:color w:val="auto"/>
          <w:sz w:val="24"/>
          <w:highlight w:val="none"/>
          <w:shd w:val="clear" w:color="auto" w:fill="FFFFFF" w:themeFill="background1"/>
        </w:rPr>
        <w:instrText xml:space="preserve">TOC \o "1-3" \h \u </w:instrText>
      </w:r>
      <w:r>
        <w:rPr>
          <w:rFonts w:hint="eastAsia" w:ascii="仿宋" w:hAnsi="仿宋" w:eastAsia="仿宋" w:cs="仿宋"/>
          <w:color w:val="auto"/>
          <w:sz w:val="24"/>
          <w:highlight w:val="none"/>
          <w:shd w:val="clear" w:color="auto" w:fill="FFFFFF" w:themeFill="background1"/>
        </w:rPr>
        <w:fldChar w:fldCharType="separate"/>
      </w:r>
      <w:r>
        <w:rPr>
          <w:rFonts w:hint="eastAsia" w:ascii="仿宋" w:hAnsi="仿宋" w:eastAsia="仿宋" w:cs="仿宋"/>
          <w:color w:val="auto"/>
          <w:highlight w:val="none"/>
          <w:shd w:val="clear" w:color="auto" w:fill="FFFFFF" w:themeFill="background1"/>
        </w:rPr>
        <w:fldChar w:fldCharType="begin"/>
      </w:r>
      <w:r>
        <w:rPr>
          <w:rFonts w:hint="eastAsia" w:ascii="仿宋" w:hAnsi="仿宋" w:eastAsia="仿宋" w:cs="仿宋"/>
          <w:color w:val="auto"/>
          <w:highlight w:val="none"/>
          <w:shd w:val="clear" w:color="auto" w:fill="FFFFFF" w:themeFill="background1"/>
        </w:rPr>
        <w:instrText xml:space="preserve"> HYPERLINK \l _Toc25458 </w:instrText>
      </w:r>
      <w:r>
        <w:rPr>
          <w:rFonts w:hint="eastAsia" w:ascii="仿宋" w:hAnsi="仿宋" w:eastAsia="仿宋" w:cs="仿宋"/>
          <w:color w:val="auto"/>
          <w:highlight w:val="none"/>
          <w:shd w:val="clear" w:color="auto" w:fill="FFFFFF" w:themeFill="background1"/>
        </w:rPr>
        <w:fldChar w:fldCharType="separate"/>
      </w:r>
      <w:r>
        <w:rPr>
          <w:rFonts w:hint="eastAsia" w:ascii="仿宋" w:hAnsi="仿宋" w:eastAsia="仿宋" w:cs="仿宋"/>
          <w:bCs/>
          <w:color w:val="auto"/>
          <w:szCs w:val="32"/>
          <w:highlight w:val="none"/>
          <w:lang w:val="en-US" w:eastAsia="zh-CN"/>
        </w:rPr>
        <w:t>竞争性</w:t>
      </w:r>
      <w:r>
        <w:rPr>
          <w:rFonts w:hint="eastAsia" w:ascii="仿宋" w:hAnsi="仿宋" w:eastAsia="仿宋" w:cs="仿宋"/>
          <w:bCs/>
          <w:color w:val="auto"/>
          <w:szCs w:val="32"/>
          <w:highlight w:val="none"/>
        </w:rPr>
        <w:t>磋商公告</w:t>
      </w:r>
      <w:r>
        <w:rPr>
          <w:color w:val="auto"/>
          <w:highlight w:val="none"/>
        </w:rPr>
        <w:tab/>
      </w:r>
      <w:r>
        <w:rPr>
          <w:color w:val="auto"/>
          <w:highlight w:val="none"/>
        </w:rPr>
        <w:fldChar w:fldCharType="begin"/>
      </w:r>
      <w:r>
        <w:rPr>
          <w:color w:val="auto"/>
          <w:highlight w:val="none"/>
        </w:rPr>
        <w:instrText xml:space="preserve"> PAGEREF _Toc25458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shd w:val="clear" w:color="auto" w:fill="FFFFFF" w:themeFill="background1"/>
        </w:rPr>
        <w:fldChar w:fldCharType="end"/>
      </w:r>
    </w:p>
    <w:p w14:paraId="3B8D8031">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_Toc8093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供应商须知前附表</w:t>
      </w:r>
      <w:r>
        <w:rPr>
          <w:color w:val="auto"/>
          <w:highlight w:val="none"/>
        </w:rPr>
        <w:tab/>
      </w:r>
      <w:r>
        <w:rPr>
          <w:color w:val="auto"/>
          <w:highlight w:val="none"/>
        </w:rPr>
        <w:fldChar w:fldCharType="begin"/>
      </w:r>
      <w:r>
        <w:rPr>
          <w:color w:val="auto"/>
          <w:highlight w:val="none"/>
        </w:rPr>
        <w:instrText xml:space="preserve"> PAGEREF _Toc8093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78EBD71D">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_Toc1398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第一章 供应商须知</w:t>
      </w:r>
      <w:r>
        <w:rPr>
          <w:color w:val="auto"/>
          <w:highlight w:val="none"/>
        </w:rPr>
        <w:tab/>
      </w:r>
      <w:r>
        <w:rPr>
          <w:color w:val="auto"/>
          <w:highlight w:val="none"/>
        </w:rPr>
        <w:fldChar w:fldCharType="begin"/>
      </w:r>
      <w:r>
        <w:rPr>
          <w:color w:val="auto"/>
          <w:highlight w:val="none"/>
        </w:rPr>
        <w:instrText xml:space="preserve"> PAGEREF _Toc1398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61737FA7">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_Toc25225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一、总则</w:t>
      </w:r>
      <w:r>
        <w:rPr>
          <w:color w:val="auto"/>
          <w:highlight w:val="none"/>
        </w:rPr>
        <w:tab/>
      </w:r>
      <w:r>
        <w:rPr>
          <w:color w:val="auto"/>
          <w:highlight w:val="none"/>
        </w:rPr>
        <w:fldChar w:fldCharType="begin"/>
      </w:r>
      <w:r>
        <w:rPr>
          <w:color w:val="auto"/>
          <w:highlight w:val="none"/>
        </w:rPr>
        <w:instrText xml:space="preserve"> PAGEREF _Toc25225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269DB009">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_Toc18025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二、</w:t>
      </w:r>
      <w:r>
        <w:rPr>
          <w:rFonts w:hint="eastAsia" w:ascii="仿宋" w:hAnsi="仿宋" w:eastAsia="仿宋" w:cs="仿宋"/>
          <w:color w:val="auto"/>
          <w:szCs w:val="24"/>
          <w:highlight w:val="none"/>
          <w:shd w:val="clear" w:color="auto" w:fill="FFFFFF" w:themeFill="background1"/>
          <w:lang w:eastAsia="zh-CN"/>
        </w:rPr>
        <w:t>采购文件</w:t>
      </w:r>
      <w:r>
        <w:rPr>
          <w:color w:val="auto"/>
          <w:highlight w:val="none"/>
        </w:rPr>
        <w:tab/>
      </w:r>
      <w:r>
        <w:rPr>
          <w:color w:val="auto"/>
          <w:highlight w:val="none"/>
        </w:rPr>
        <w:fldChar w:fldCharType="begin"/>
      </w:r>
      <w:r>
        <w:rPr>
          <w:color w:val="auto"/>
          <w:highlight w:val="none"/>
        </w:rPr>
        <w:instrText xml:space="preserve"> PAGEREF _Toc18025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D6958DA">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_Toc29870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三、响应文件</w:t>
      </w:r>
      <w:r>
        <w:rPr>
          <w:color w:val="auto"/>
          <w:highlight w:val="none"/>
        </w:rPr>
        <w:tab/>
      </w:r>
      <w:r>
        <w:rPr>
          <w:color w:val="auto"/>
          <w:highlight w:val="none"/>
        </w:rPr>
        <w:fldChar w:fldCharType="begin"/>
      </w:r>
      <w:r>
        <w:rPr>
          <w:color w:val="auto"/>
          <w:highlight w:val="none"/>
        </w:rPr>
        <w:instrText xml:space="preserve"> PAGEREF _Toc29870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2AA240F6">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_Toc15010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四、</w:t>
      </w:r>
      <w:r>
        <w:rPr>
          <w:rFonts w:hint="eastAsia" w:ascii="仿宋" w:hAnsi="仿宋" w:eastAsia="仿宋" w:cs="仿宋"/>
          <w:color w:val="auto"/>
          <w:szCs w:val="24"/>
          <w:highlight w:val="none"/>
          <w:shd w:val="clear" w:color="auto" w:fill="FFFFFF" w:themeFill="background1"/>
          <w:lang w:val="en-US" w:eastAsia="zh-CN"/>
        </w:rPr>
        <w:t>响应</w:t>
      </w:r>
      <w:r>
        <w:rPr>
          <w:color w:val="auto"/>
          <w:highlight w:val="none"/>
        </w:rPr>
        <w:tab/>
      </w:r>
      <w:r>
        <w:rPr>
          <w:color w:val="auto"/>
          <w:highlight w:val="none"/>
        </w:rPr>
        <w:fldChar w:fldCharType="begin"/>
      </w:r>
      <w:r>
        <w:rPr>
          <w:color w:val="auto"/>
          <w:highlight w:val="none"/>
        </w:rPr>
        <w:instrText xml:space="preserve"> PAGEREF _Toc15010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33DD2C73">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_Toc6962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五、</w:t>
      </w:r>
      <w:r>
        <w:rPr>
          <w:rFonts w:hint="eastAsia" w:ascii="仿宋" w:hAnsi="仿宋" w:eastAsia="仿宋" w:cs="仿宋"/>
          <w:color w:val="auto"/>
          <w:szCs w:val="24"/>
          <w:highlight w:val="none"/>
          <w:shd w:val="clear" w:color="auto" w:fill="FFFFFF" w:themeFill="background1"/>
          <w:lang w:eastAsia="zh-CN"/>
        </w:rPr>
        <w:t>开启</w:t>
      </w:r>
      <w:r>
        <w:rPr>
          <w:color w:val="auto"/>
          <w:highlight w:val="none"/>
        </w:rPr>
        <w:tab/>
      </w:r>
      <w:r>
        <w:rPr>
          <w:color w:val="auto"/>
          <w:highlight w:val="none"/>
        </w:rPr>
        <w:fldChar w:fldCharType="begin"/>
      </w:r>
      <w:r>
        <w:rPr>
          <w:color w:val="auto"/>
          <w:highlight w:val="none"/>
        </w:rPr>
        <w:instrText xml:space="preserve"> PAGEREF _Toc6962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28EE387D">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_Toc13358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六、评审</w:t>
      </w:r>
      <w:r>
        <w:rPr>
          <w:color w:val="auto"/>
          <w:highlight w:val="none"/>
        </w:rPr>
        <w:tab/>
      </w:r>
      <w:r>
        <w:rPr>
          <w:color w:val="auto"/>
          <w:highlight w:val="none"/>
        </w:rPr>
        <w:fldChar w:fldCharType="begin"/>
      </w:r>
      <w:r>
        <w:rPr>
          <w:color w:val="auto"/>
          <w:highlight w:val="none"/>
        </w:rPr>
        <w:instrText xml:space="preserve"> PAGEREF _Toc13358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34ED172">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_Toc868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七、定标及合同授予</w:t>
      </w:r>
      <w:r>
        <w:rPr>
          <w:color w:val="auto"/>
          <w:highlight w:val="none"/>
        </w:rPr>
        <w:tab/>
      </w:r>
      <w:r>
        <w:rPr>
          <w:color w:val="auto"/>
          <w:highlight w:val="none"/>
        </w:rPr>
        <w:fldChar w:fldCharType="begin"/>
      </w:r>
      <w:r>
        <w:rPr>
          <w:color w:val="auto"/>
          <w:highlight w:val="none"/>
        </w:rPr>
        <w:instrText xml:space="preserve"> PAGEREF _Toc868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44CC4E8E">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_Toc10421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八、纪律和监督</w:t>
      </w:r>
      <w:r>
        <w:rPr>
          <w:color w:val="auto"/>
          <w:highlight w:val="none"/>
        </w:rPr>
        <w:tab/>
      </w:r>
      <w:r>
        <w:rPr>
          <w:color w:val="auto"/>
          <w:highlight w:val="none"/>
        </w:rPr>
        <w:fldChar w:fldCharType="begin"/>
      </w:r>
      <w:r>
        <w:rPr>
          <w:color w:val="auto"/>
          <w:highlight w:val="none"/>
        </w:rPr>
        <w:instrText xml:space="preserve"> PAGEREF _Toc10421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10D40D86">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_Toc7063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第二章 评审办法</w:t>
      </w:r>
      <w:r>
        <w:rPr>
          <w:color w:val="auto"/>
          <w:highlight w:val="none"/>
        </w:rPr>
        <w:tab/>
      </w:r>
      <w:r>
        <w:rPr>
          <w:color w:val="auto"/>
          <w:highlight w:val="none"/>
        </w:rPr>
        <w:fldChar w:fldCharType="begin"/>
      </w:r>
      <w:r>
        <w:rPr>
          <w:color w:val="auto"/>
          <w:highlight w:val="none"/>
        </w:rPr>
        <w:instrText xml:space="preserve"> PAGEREF _Toc7063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EA4756E">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_Toc1885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评审办法前附表</w:t>
      </w:r>
      <w:r>
        <w:rPr>
          <w:color w:val="auto"/>
          <w:highlight w:val="none"/>
        </w:rPr>
        <w:tab/>
      </w:r>
      <w:r>
        <w:rPr>
          <w:color w:val="auto"/>
          <w:highlight w:val="none"/>
        </w:rPr>
        <w:fldChar w:fldCharType="begin"/>
      </w:r>
      <w:r>
        <w:rPr>
          <w:color w:val="auto"/>
          <w:highlight w:val="none"/>
        </w:rPr>
        <w:instrText xml:space="preserve"> PAGEREF _Toc1885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48DEA0F9">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_Toc28662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一、评审方法</w:t>
      </w:r>
      <w:r>
        <w:rPr>
          <w:color w:val="auto"/>
          <w:highlight w:val="none"/>
        </w:rPr>
        <w:tab/>
      </w:r>
      <w:r>
        <w:rPr>
          <w:color w:val="auto"/>
          <w:highlight w:val="none"/>
        </w:rPr>
        <w:fldChar w:fldCharType="begin"/>
      </w:r>
      <w:r>
        <w:rPr>
          <w:color w:val="auto"/>
          <w:highlight w:val="none"/>
        </w:rPr>
        <w:instrText xml:space="preserve"> PAGEREF _Toc28662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4C89721A">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_Toc1757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二、评审标准</w:t>
      </w:r>
      <w:r>
        <w:rPr>
          <w:color w:val="auto"/>
          <w:highlight w:val="none"/>
        </w:rPr>
        <w:tab/>
      </w:r>
      <w:r>
        <w:rPr>
          <w:color w:val="auto"/>
          <w:highlight w:val="none"/>
        </w:rPr>
        <w:fldChar w:fldCharType="begin"/>
      </w:r>
      <w:r>
        <w:rPr>
          <w:color w:val="auto"/>
          <w:highlight w:val="none"/>
        </w:rPr>
        <w:instrText xml:space="preserve"> PAGEREF _Toc1757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C84332B">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_Toc4806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三、评审程序</w:t>
      </w:r>
      <w:r>
        <w:rPr>
          <w:color w:val="auto"/>
          <w:highlight w:val="none"/>
        </w:rPr>
        <w:tab/>
      </w:r>
      <w:r>
        <w:rPr>
          <w:color w:val="auto"/>
          <w:highlight w:val="none"/>
        </w:rPr>
        <w:fldChar w:fldCharType="begin"/>
      </w:r>
      <w:r>
        <w:rPr>
          <w:color w:val="auto"/>
          <w:highlight w:val="none"/>
        </w:rPr>
        <w:instrText xml:space="preserve"> PAGEREF _Toc4806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7467D96">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_Toc29987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第三章 合同文本</w:t>
      </w:r>
      <w:r>
        <w:rPr>
          <w:color w:val="auto"/>
          <w:highlight w:val="none"/>
        </w:rPr>
        <w:tab/>
      </w:r>
      <w:r>
        <w:rPr>
          <w:color w:val="auto"/>
          <w:highlight w:val="none"/>
        </w:rPr>
        <w:fldChar w:fldCharType="begin"/>
      </w:r>
      <w:r>
        <w:rPr>
          <w:color w:val="auto"/>
          <w:highlight w:val="none"/>
        </w:rPr>
        <w:instrText xml:space="preserve"> PAGEREF _Toc29987 \h </w:instrText>
      </w:r>
      <w:r>
        <w:rPr>
          <w:color w:val="auto"/>
          <w:highlight w:val="none"/>
        </w:rPr>
        <w:fldChar w:fldCharType="separate"/>
      </w:r>
      <w:r>
        <w:rPr>
          <w:color w:val="auto"/>
          <w:highlight w:val="none"/>
        </w:rPr>
        <w:t>25</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79C1847D">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_Toc5108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第四章 服务标准和要求</w:t>
      </w:r>
      <w:r>
        <w:rPr>
          <w:color w:val="auto"/>
          <w:highlight w:val="none"/>
        </w:rPr>
        <w:tab/>
      </w:r>
      <w:r>
        <w:rPr>
          <w:color w:val="auto"/>
          <w:highlight w:val="none"/>
        </w:rPr>
        <w:fldChar w:fldCharType="begin"/>
      </w:r>
      <w:r>
        <w:rPr>
          <w:color w:val="auto"/>
          <w:highlight w:val="none"/>
        </w:rPr>
        <w:instrText xml:space="preserve"> PAGEREF _Toc5108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94C8D23">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_Toc7483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第五章 响应文件格式</w:t>
      </w:r>
      <w:r>
        <w:rPr>
          <w:color w:val="auto"/>
          <w:highlight w:val="none"/>
        </w:rPr>
        <w:tab/>
      </w:r>
      <w:r>
        <w:rPr>
          <w:color w:val="auto"/>
          <w:highlight w:val="none"/>
        </w:rPr>
        <w:fldChar w:fldCharType="begin"/>
      </w:r>
      <w:r>
        <w:rPr>
          <w:color w:val="auto"/>
          <w:highlight w:val="none"/>
        </w:rPr>
        <w:instrText xml:space="preserve"> PAGEREF _Toc7483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73AF4248">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_Toc27108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eastAsia="zh-CN"/>
        </w:rPr>
        <w:t>开启一览表</w:t>
      </w:r>
      <w:r>
        <w:rPr>
          <w:color w:val="auto"/>
          <w:highlight w:val="none"/>
        </w:rPr>
        <w:tab/>
      </w:r>
      <w:r>
        <w:rPr>
          <w:color w:val="auto"/>
          <w:highlight w:val="none"/>
        </w:rPr>
        <w:fldChar w:fldCharType="begin"/>
      </w:r>
      <w:r>
        <w:rPr>
          <w:color w:val="auto"/>
          <w:highlight w:val="none"/>
        </w:rPr>
        <w:instrText xml:space="preserve"> PAGEREF _Toc27108 \h </w:instrText>
      </w:r>
      <w:r>
        <w:rPr>
          <w:color w:val="auto"/>
          <w:highlight w:val="none"/>
        </w:rPr>
        <w:fldChar w:fldCharType="separate"/>
      </w:r>
      <w:r>
        <w:rPr>
          <w:color w:val="auto"/>
          <w:highlight w:val="none"/>
        </w:rPr>
        <w:t>37</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83411AC">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_Toc15706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二、</w:t>
      </w:r>
      <w:r>
        <w:rPr>
          <w:rFonts w:hint="eastAsia" w:ascii="仿宋" w:hAnsi="仿宋" w:eastAsia="仿宋" w:cs="仿宋"/>
          <w:color w:val="auto"/>
          <w:szCs w:val="24"/>
          <w:highlight w:val="none"/>
          <w:lang w:eastAsia="zh-CN"/>
        </w:rPr>
        <w:t>响应函</w:t>
      </w:r>
      <w:r>
        <w:rPr>
          <w:color w:val="auto"/>
          <w:highlight w:val="none"/>
        </w:rPr>
        <w:tab/>
      </w:r>
      <w:r>
        <w:rPr>
          <w:color w:val="auto"/>
          <w:highlight w:val="none"/>
        </w:rPr>
        <w:fldChar w:fldCharType="begin"/>
      </w:r>
      <w:r>
        <w:rPr>
          <w:color w:val="auto"/>
          <w:highlight w:val="none"/>
        </w:rPr>
        <w:instrText xml:space="preserve"> PAGEREF _Toc15706 \h </w:instrText>
      </w:r>
      <w:r>
        <w:rPr>
          <w:color w:val="auto"/>
          <w:highlight w:val="none"/>
        </w:rPr>
        <w:fldChar w:fldCharType="separate"/>
      </w:r>
      <w:r>
        <w:rPr>
          <w:color w:val="auto"/>
          <w:highlight w:val="none"/>
        </w:rPr>
        <w:t>38</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44A26B8C">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_Toc32216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eastAsia="zh-CN"/>
        </w:rPr>
        <w:t>响应价格明细表</w:t>
      </w:r>
      <w:r>
        <w:rPr>
          <w:color w:val="auto"/>
          <w:highlight w:val="none"/>
        </w:rPr>
        <w:tab/>
      </w:r>
      <w:r>
        <w:rPr>
          <w:color w:val="auto"/>
          <w:highlight w:val="none"/>
        </w:rPr>
        <w:fldChar w:fldCharType="begin"/>
      </w:r>
      <w:r>
        <w:rPr>
          <w:color w:val="auto"/>
          <w:highlight w:val="none"/>
        </w:rPr>
        <w:instrText xml:space="preserve"> PAGEREF _Toc32216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2D75135">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_Toc5679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四、商务条款偏离表</w:t>
      </w:r>
      <w:r>
        <w:rPr>
          <w:color w:val="auto"/>
          <w:highlight w:val="none"/>
        </w:rPr>
        <w:tab/>
      </w:r>
      <w:r>
        <w:rPr>
          <w:color w:val="auto"/>
          <w:highlight w:val="none"/>
        </w:rPr>
        <w:fldChar w:fldCharType="begin"/>
      </w:r>
      <w:r>
        <w:rPr>
          <w:color w:val="auto"/>
          <w:highlight w:val="none"/>
        </w:rPr>
        <w:instrText xml:space="preserve"> PAGEREF _Toc5679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53F7FF43">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_Toc24678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五、技术条款偏离表</w:t>
      </w:r>
      <w:r>
        <w:rPr>
          <w:color w:val="auto"/>
          <w:highlight w:val="none"/>
        </w:rPr>
        <w:tab/>
      </w:r>
      <w:r>
        <w:rPr>
          <w:color w:val="auto"/>
          <w:highlight w:val="none"/>
        </w:rPr>
        <w:fldChar w:fldCharType="begin"/>
      </w:r>
      <w:r>
        <w:rPr>
          <w:color w:val="auto"/>
          <w:highlight w:val="none"/>
        </w:rPr>
        <w:instrText xml:space="preserve"> PAGEREF _Toc24678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0809C0C5">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_Toc9717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六、法定代表人身份证明书</w:t>
      </w:r>
      <w:r>
        <w:rPr>
          <w:color w:val="auto"/>
          <w:highlight w:val="none"/>
        </w:rPr>
        <w:tab/>
      </w:r>
      <w:r>
        <w:rPr>
          <w:color w:val="auto"/>
          <w:highlight w:val="none"/>
        </w:rPr>
        <w:fldChar w:fldCharType="begin"/>
      </w:r>
      <w:r>
        <w:rPr>
          <w:color w:val="auto"/>
          <w:highlight w:val="none"/>
        </w:rPr>
        <w:instrText xml:space="preserve"> PAGEREF _Toc9717 \h </w:instrText>
      </w:r>
      <w:r>
        <w:rPr>
          <w:color w:val="auto"/>
          <w:highlight w:val="none"/>
        </w:rPr>
        <w:fldChar w:fldCharType="separate"/>
      </w:r>
      <w:r>
        <w:rPr>
          <w:color w:val="auto"/>
          <w:highlight w:val="none"/>
        </w:rPr>
        <w:t>42</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62EE21C7">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_Toc3806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七、法定代表人授权委托书</w:t>
      </w:r>
      <w:r>
        <w:rPr>
          <w:color w:val="auto"/>
          <w:highlight w:val="none"/>
        </w:rPr>
        <w:tab/>
      </w:r>
      <w:r>
        <w:rPr>
          <w:color w:val="auto"/>
          <w:highlight w:val="none"/>
        </w:rPr>
        <w:fldChar w:fldCharType="begin"/>
      </w:r>
      <w:r>
        <w:rPr>
          <w:color w:val="auto"/>
          <w:highlight w:val="none"/>
        </w:rPr>
        <w:instrText xml:space="preserve"> PAGEREF _Toc3806 \h </w:instrText>
      </w:r>
      <w:r>
        <w:rPr>
          <w:color w:val="auto"/>
          <w:highlight w:val="none"/>
        </w:rPr>
        <w:fldChar w:fldCharType="separate"/>
      </w:r>
      <w:r>
        <w:rPr>
          <w:color w:val="auto"/>
          <w:highlight w:val="none"/>
        </w:rPr>
        <w:t>43</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4AC6414D">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_Toc29911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八、</w:t>
      </w:r>
      <w:r>
        <w:rPr>
          <w:rFonts w:hint="eastAsia" w:ascii="仿宋" w:hAnsi="仿宋" w:eastAsia="仿宋" w:cs="仿宋"/>
          <w:bCs/>
          <w:color w:val="auto"/>
          <w:szCs w:val="24"/>
          <w:highlight w:val="none"/>
          <w:lang w:eastAsia="zh-CN"/>
        </w:rPr>
        <w:t>供应商</w:t>
      </w:r>
      <w:r>
        <w:rPr>
          <w:rFonts w:hint="eastAsia" w:ascii="仿宋" w:hAnsi="仿宋" w:eastAsia="仿宋" w:cs="仿宋"/>
          <w:bCs/>
          <w:color w:val="auto"/>
          <w:szCs w:val="24"/>
          <w:highlight w:val="none"/>
        </w:rPr>
        <w:t>资格条件证明材料</w:t>
      </w:r>
      <w:r>
        <w:rPr>
          <w:color w:val="auto"/>
          <w:highlight w:val="none"/>
        </w:rPr>
        <w:tab/>
      </w:r>
      <w:r>
        <w:rPr>
          <w:color w:val="auto"/>
          <w:highlight w:val="none"/>
        </w:rPr>
        <w:fldChar w:fldCharType="begin"/>
      </w:r>
      <w:r>
        <w:rPr>
          <w:color w:val="auto"/>
          <w:highlight w:val="none"/>
        </w:rPr>
        <w:instrText xml:space="preserve"> PAGEREF _Toc29911 \h </w:instrText>
      </w:r>
      <w:r>
        <w:rPr>
          <w:color w:val="auto"/>
          <w:highlight w:val="none"/>
        </w:rPr>
        <w:fldChar w:fldCharType="separate"/>
      </w:r>
      <w:r>
        <w:rPr>
          <w:color w:val="auto"/>
          <w:highlight w:val="none"/>
        </w:rPr>
        <w:t>44</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7AB14289">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_Toc12214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十、</w:t>
      </w:r>
      <w:r>
        <w:rPr>
          <w:rFonts w:hint="eastAsia" w:ascii="仿宋" w:hAnsi="仿宋" w:eastAsia="仿宋" w:cs="仿宋"/>
          <w:bCs/>
          <w:color w:val="auto"/>
          <w:szCs w:val="24"/>
          <w:highlight w:val="none"/>
          <w:shd w:val="clear" w:color="auto" w:fill="FFFFFF" w:themeFill="background1"/>
        </w:rPr>
        <w:t>项目负责人简历表</w:t>
      </w:r>
      <w:r>
        <w:rPr>
          <w:color w:val="auto"/>
          <w:highlight w:val="none"/>
        </w:rPr>
        <w:tab/>
      </w:r>
      <w:r>
        <w:rPr>
          <w:color w:val="auto"/>
          <w:highlight w:val="none"/>
        </w:rPr>
        <w:fldChar w:fldCharType="begin"/>
      </w:r>
      <w:r>
        <w:rPr>
          <w:color w:val="auto"/>
          <w:highlight w:val="none"/>
        </w:rPr>
        <w:instrText xml:space="preserve"> PAGEREF _Toc12214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4A134322">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_Toc22346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shd w:val="clear" w:color="auto" w:fill="FFFFFF" w:themeFill="background1"/>
        </w:rPr>
        <w:t>十一、拟派主要服务人员情况表</w:t>
      </w:r>
      <w:r>
        <w:rPr>
          <w:color w:val="auto"/>
          <w:highlight w:val="none"/>
        </w:rPr>
        <w:tab/>
      </w:r>
      <w:r>
        <w:rPr>
          <w:color w:val="auto"/>
          <w:highlight w:val="none"/>
        </w:rPr>
        <w:fldChar w:fldCharType="begin"/>
      </w:r>
      <w:r>
        <w:rPr>
          <w:color w:val="auto"/>
          <w:highlight w:val="none"/>
        </w:rPr>
        <w:instrText xml:space="preserve"> PAGEREF _Toc22346 \h </w:instrText>
      </w:r>
      <w:r>
        <w:rPr>
          <w:color w:val="auto"/>
          <w:highlight w:val="none"/>
        </w:rPr>
        <w:fldChar w:fldCharType="separate"/>
      </w:r>
      <w:r>
        <w:rPr>
          <w:color w:val="auto"/>
          <w:highlight w:val="none"/>
        </w:rPr>
        <w:t>54</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40868518">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_Toc179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十二、服务方案</w:t>
      </w:r>
      <w:r>
        <w:rPr>
          <w:color w:val="auto"/>
          <w:highlight w:val="none"/>
        </w:rPr>
        <w:tab/>
      </w:r>
      <w:r>
        <w:rPr>
          <w:color w:val="auto"/>
          <w:highlight w:val="none"/>
        </w:rPr>
        <w:fldChar w:fldCharType="begin"/>
      </w:r>
      <w:r>
        <w:rPr>
          <w:color w:val="auto"/>
          <w:highlight w:val="none"/>
        </w:rPr>
        <w:instrText xml:space="preserve"> PAGEREF _Toc179 \h </w:instrText>
      </w:r>
      <w:r>
        <w:rPr>
          <w:color w:val="auto"/>
          <w:highlight w:val="none"/>
        </w:rPr>
        <w:fldChar w:fldCharType="separate"/>
      </w:r>
      <w:r>
        <w:rPr>
          <w:color w:val="auto"/>
          <w:highlight w:val="none"/>
        </w:rPr>
        <w:t>55</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1255BF94">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_Toc25343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十三、其它需要提交的资料</w:t>
      </w:r>
      <w:r>
        <w:rPr>
          <w:color w:val="auto"/>
          <w:highlight w:val="none"/>
        </w:rPr>
        <w:tab/>
      </w:r>
      <w:r>
        <w:rPr>
          <w:color w:val="auto"/>
          <w:highlight w:val="none"/>
        </w:rPr>
        <w:fldChar w:fldCharType="begin"/>
      </w:r>
      <w:r>
        <w:rPr>
          <w:color w:val="auto"/>
          <w:highlight w:val="none"/>
        </w:rPr>
        <w:instrText xml:space="preserve"> PAGEREF _Toc25343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332333BB">
      <w:pPr>
        <w:pStyle w:val="26"/>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_Toc9141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_Toc9141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54665F3F">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_Toc24881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pacing w:val="6"/>
          <w:szCs w:val="24"/>
          <w:highlight w:val="none"/>
        </w:rPr>
        <w:t>附件1、</w:t>
      </w:r>
      <w:r>
        <w:rPr>
          <w:color w:val="auto"/>
          <w:highlight w:val="none"/>
        </w:rPr>
        <w:tab/>
      </w:r>
      <w:r>
        <w:rPr>
          <w:color w:val="auto"/>
          <w:highlight w:val="none"/>
        </w:rPr>
        <w:fldChar w:fldCharType="begin"/>
      </w:r>
      <w:r>
        <w:rPr>
          <w:color w:val="auto"/>
          <w:highlight w:val="none"/>
        </w:rPr>
        <w:instrText xml:space="preserve"> PAGEREF _Toc24881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514FB929">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_Toc18064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pacing w:val="6"/>
          <w:szCs w:val="24"/>
          <w:highlight w:val="none"/>
        </w:rPr>
        <w:t>附件2、</w:t>
      </w:r>
      <w:r>
        <w:rPr>
          <w:color w:val="auto"/>
          <w:highlight w:val="none"/>
        </w:rPr>
        <w:tab/>
      </w:r>
      <w:r>
        <w:rPr>
          <w:color w:val="auto"/>
          <w:highlight w:val="none"/>
        </w:rPr>
        <w:fldChar w:fldCharType="begin"/>
      </w:r>
      <w:r>
        <w:rPr>
          <w:color w:val="auto"/>
          <w:highlight w:val="none"/>
        </w:rPr>
        <w:instrText xml:space="preserve"> PAGEREF _Toc18064 \h </w:instrText>
      </w:r>
      <w:r>
        <w:rPr>
          <w:color w:val="auto"/>
          <w:highlight w:val="none"/>
        </w:rPr>
        <w:fldChar w:fldCharType="separate"/>
      </w:r>
      <w:r>
        <w:rPr>
          <w:color w:val="auto"/>
          <w:highlight w:val="none"/>
        </w:rPr>
        <w:t>61</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32829F78">
      <w:pPr>
        <w:pStyle w:val="33"/>
        <w:keepNext w:val="0"/>
        <w:keepLines w:val="0"/>
        <w:pageBreakBefore w:val="0"/>
        <w:widowControl w:val="0"/>
        <w:tabs>
          <w:tab w:val="right" w:leader="dot" w:pos="8550"/>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Cs w:val="24"/>
          <w:highlight w:val="none"/>
          <w:shd w:val="clear" w:color="auto" w:fill="FFFFFF" w:themeFill="background1"/>
        </w:rPr>
        <w:fldChar w:fldCharType="begin"/>
      </w:r>
      <w:r>
        <w:rPr>
          <w:rFonts w:hint="eastAsia" w:ascii="仿宋" w:hAnsi="仿宋" w:eastAsia="仿宋" w:cs="仿宋"/>
          <w:color w:val="auto"/>
          <w:szCs w:val="24"/>
          <w:highlight w:val="none"/>
          <w:shd w:val="clear" w:color="auto" w:fill="FFFFFF" w:themeFill="background1"/>
        </w:rPr>
        <w:instrText xml:space="preserve"> HYPERLINK \l _Toc9965 </w:instrText>
      </w:r>
      <w:r>
        <w:rPr>
          <w:rFonts w:hint="eastAsia" w:ascii="仿宋" w:hAnsi="仿宋" w:eastAsia="仿宋" w:cs="仿宋"/>
          <w:color w:val="auto"/>
          <w:szCs w:val="24"/>
          <w:highlight w:val="none"/>
          <w:shd w:val="clear" w:color="auto" w:fill="FFFFFF" w:themeFill="background1"/>
        </w:rPr>
        <w:fldChar w:fldCharType="separate"/>
      </w:r>
      <w:r>
        <w:rPr>
          <w:rFonts w:hint="eastAsia" w:ascii="仿宋" w:hAnsi="仿宋" w:eastAsia="仿宋" w:cs="仿宋"/>
          <w:color w:val="auto"/>
          <w:spacing w:val="6"/>
          <w:szCs w:val="24"/>
          <w:highlight w:val="none"/>
        </w:rPr>
        <w:t>附件3、</w:t>
      </w:r>
      <w:r>
        <w:rPr>
          <w:color w:val="auto"/>
          <w:highlight w:val="none"/>
        </w:rPr>
        <w:tab/>
      </w:r>
      <w:r>
        <w:rPr>
          <w:color w:val="auto"/>
          <w:highlight w:val="none"/>
        </w:rPr>
        <w:fldChar w:fldCharType="begin"/>
      </w:r>
      <w:r>
        <w:rPr>
          <w:color w:val="auto"/>
          <w:highlight w:val="none"/>
        </w:rPr>
        <w:instrText xml:space="preserve"> PAGEREF _Toc9965 \h </w:instrText>
      </w:r>
      <w:r>
        <w:rPr>
          <w:color w:val="auto"/>
          <w:highlight w:val="none"/>
        </w:rPr>
        <w:fldChar w:fldCharType="separate"/>
      </w:r>
      <w:r>
        <w:rPr>
          <w:color w:val="auto"/>
          <w:highlight w:val="none"/>
        </w:rPr>
        <w:t>63</w:t>
      </w:r>
      <w:r>
        <w:rPr>
          <w:color w:val="auto"/>
          <w:highlight w:val="none"/>
        </w:rPr>
        <w:fldChar w:fldCharType="end"/>
      </w:r>
      <w:r>
        <w:rPr>
          <w:rFonts w:hint="eastAsia" w:ascii="仿宋" w:hAnsi="仿宋" w:eastAsia="仿宋" w:cs="仿宋"/>
          <w:color w:val="auto"/>
          <w:szCs w:val="24"/>
          <w:highlight w:val="none"/>
          <w:shd w:val="clear" w:color="auto" w:fill="FFFFFF" w:themeFill="background1"/>
        </w:rPr>
        <w:fldChar w:fldCharType="end"/>
      </w:r>
    </w:p>
    <w:p w14:paraId="24C68DE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fldChar w:fldCharType="end"/>
      </w:r>
    </w:p>
    <w:p w14:paraId="6B2C9F6E">
      <w:pPr>
        <w:spacing w:line="360" w:lineRule="auto"/>
        <w:rPr>
          <w:rFonts w:hint="eastAsia" w:ascii="仿宋" w:hAnsi="仿宋" w:eastAsia="仿宋" w:cs="仿宋"/>
          <w:b/>
          <w:color w:val="auto"/>
          <w:sz w:val="24"/>
          <w:szCs w:val="24"/>
          <w:highlight w:val="none"/>
          <w:shd w:val="clear" w:color="auto" w:fill="FFFFFF" w:themeFill="background1"/>
        </w:rPr>
        <w:sectPr>
          <w:footerReference r:id="rId6" w:type="first"/>
          <w:headerReference r:id="rId3" w:type="default"/>
          <w:footerReference r:id="rId4" w:type="default"/>
          <w:footerReference r:id="rId5" w:type="even"/>
          <w:pgSz w:w="11910" w:h="16840"/>
          <w:pgMar w:top="1500" w:right="1680" w:bottom="1380" w:left="1680" w:header="0" w:footer="1178" w:gutter="0"/>
          <w:cols w:space="720" w:num="1"/>
        </w:sectPr>
      </w:pPr>
    </w:p>
    <w:p w14:paraId="11D178DE">
      <w:pPr>
        <w:spacing w:line="360" w:lineRule="auto"/>
        <w:jc w:val="center"/>
        <w:outlineLvl w:val="0"/>
        <w:rPr>
          <w:rFonts w:hint="eastAsia" w:ascii="仿宋" w:hAnsi="仿宋" w:eastAsia="仿宋" w:cs="仿宋"/>
          <w:b/>
          <w:bCs/>
          <w:color w:val="auto"/>
          <w:sz w:val="28"/>
          <w:szCs w:val="32"/>
          <w:highlight w:val="none"/>
        </w:rPr>
      </w:pPr>
      <w:bookmarkStart w:id="0" w:name="_Toc25458"/>
      <w:bookmarkStart w:id="1" w:name="_Toc1597"/>
      <w:r>
        <w:rPr>
          <w:rFonts w:hint="eastAsia" w:ascii="仿宋" w:hAnsi="仿宋" w:eastAsia="仿宋" w:cs="仿宋"/>
          <w:b/>
          <w:bCs/>
          <w:color w:val="auto"/>
          <w:sz w:val="28"/>
          <w:szCs w:val="32"/>
          <w:highlight w:val="none"/>
          <w:lang w:val="en-US" w:eastAsia="zh-CN"/>
        </w:rPr>
        <w:t>竞争性</w:t>
      </w:r>
      <w:r>
        <w:rPr>
          <w:rFonts w:hint="eastAsia" w:ascii="仿宋" w:hAnsi="仿宋" w:eastAsia="仿宋" w:cs="仿宋"/>
          <w:b/>
          <w:bCs/>
          <w:color w:val="auto"/>
          <w:sz w:val="28"/>
          <w:szCs w:val="32"/>
          <w:highlight w:val="none"/>
        </w:rPr>
        <w:t>磋商公告</w:t>
      </w:r>
      <w:bookmarkEnd w:id="0"/>
      <w:bookmarkEnd w:id="1"/>
    </w:p>
    <w:p w14:paraId="34B62817">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项目概况</w:t>
      </w:r>
    </w:p>
    <w:p w14:paraId="1DEE8F5E">
      <w:pPr>
        <w:spacing w:line="360" w:lineRule="auto"/>
        <w:ind w:firstLine="335"/>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新疆维吾尔自治区农业科学院资环所2025年度购买车辆租赁服务项目</w:t>
      </w:r>
      <w:r>
        <w:rPr>
          <w:rFonts w:hint="eastAsia" w:ascii="仿宋" w:hAnsi="仿宋" w:eastAsia="仿宋" w:cs="仿宋"/>
          <w:color w:val="auto"/>
          <w:sz w:val="24"/>
          <w:szCs w:val="32"/>
          <w:highlight w:val="none"/>
        </w:rPr>
        <w:t>采购项目的潜在供应商应在政采云平台线上获取采购文件，并于2025年</w:t>
      </w:r>
      <w:r>
        <w:rPr>
          <w:rFonts w:hint="eastAsia" w:ascii="仿宋" w:hAnsi="仿宋" w:eastAsia="仿宋" w:cs="仿宋"/>
          <w:color w:val="auto"/>
          <w:sz w:val="24"/>
          <w:szCs w:val="32"/>
          <w:highlight w:val="none"/>
          <w:lang w:eastAsia="zh-CN"/>
        </w:rPr>
        <w:t>06月27日 16:00</w:t>
      </w:r>
      <w:r>
        <w:rPr>
          <w:rFonts w:hint="eastAsia" w:ascii="仿宋" w:hAnsi="仿宋" w:eastAsia="仿宋" w:cs="仿宋"/>
          <w:color w:val="auto"/>
          <w:sz w:val="24"/>
          <w:szCs w:val="32"/>
          <w:highlight w:val="none"/>
        </w:rPr>
        <w:t>（北京时间）前提交响应文件。</w:t>
      </w:r>
    </w:p>
    <w:p w14:paraId="6DC14116">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一、项目基本情况</w:t>
      </w:r>
    </w:p>
    <w:p w14:paraId="062E498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32"/>
          <w:highlight w:val="none"/>
        </w:rPr>
        <w:t>项目编号：</w:t>
      </w:r>
      <w:r>
        <w:rPr>
          <w:rFonts w:hint="eastAsia" w:ascii="仿宋" w:hAnsi="仿宋" w:eastAsia="仿宋" w:cs="仿宋"/>
          <w:color w:val="auto"/>
          <w:sz w:val="24"/>
          <w:szCs w:val="24"/>
          <w:highlight w:val="none"/>
          <w:lang w:eastAsia="zh-CN"/>
        </w:rPr>
        <w:t>XSJ20250614</w:t>
      </w:r>
    </w:p>
    <w:p w14:paraId="187DE9BF">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项目名称：</w:t>
      </w:r>
      <w:r>
        <w:rPr>
          <w:rFonts w:hint="eastAsia" w:ascii="仿宋" w:hAnsi="仿宋" w:eastAsia="仿宋" w:cs="仿宋"/>
          <w:color w:val="auto"/>
          <w:sz w:val="24"/>
          <w:szCs w:val="32"/>
          <w:highlight w:val="none"/>
          <w:lang w:eastAsia="zh-CN"/>
        </w:rPr>
        <w:t>新疆维吾尔自治区农业科学院资环所2025年度购买车辆租赁服务项目</w:t>
      </w:r>
      <w:r>
        <w:rPr>
          <w:rFonts w:hint="eastAsia" w:ascii="仿宋" w:hAnsi="仿宋" w:eastAsia="仿宋" w:cs="仿宋"/>
          <w:color w:val="auto"/>
          <w:sz w:val="24"/>
          <w:szCs w:val="32"/>
          <w:highlight w:val="none"/>
        </w:rPr>
        <w:t> </w:t>
      </w:r>
    </w:p>
    <w:p w14:paraId="01A41B61">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采购方式：</w:t>
      </w:r>
      <w:r>
        <w:rPr>
          <w:rFonts w:hint="eastAsia" w:ascii="仿宋" w:hAnsi="仿宋" w:eastAsia="仿宋" w:cs="仿宋"/>
          <w:color w:val="auto"/>
          <w:sz w:val="24"/>
          <w:szCs w:val="32"/>
          <w:highlight w:val="none"/>
        </w:rPr>
        <w:t>竞争性磋商 </w:t>
      </w:r>
    </w:p>
    <w:p w14:paraId="64B0A97B">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预算金额（元）：</w:t>
      </w:r>
      <w:r>
        <w:rPr>
          <w:rFonts w:hint="eastAsia" w:ascii="仿宋" w:hAnsi="仿宋" w:eastAsia="仿宋" w:cs="仿宋"/>
          <w:color w:val="auto"/>
          <w:sz w:val="24"/>
          <w:szCs w:val="32"/>
          <w:highlight w:val="none"/>
          <w:lang w:eastAsia="zh-CN"/>
        </w:rPr>
        <w:t>1500000.00</w:t>
      </w:r>
      <w:r>
        <w:rPr>
          <w:rFonts w:hint="eastAsia" w:ascii="仿宋" w:hAnsi="仿宋" w:eastAsia="仿宋" w:cs="仿宋"/>
          <w:color w:val="auto"/>
          <w:sz w:val="24"/>
          <w:szCs w:val="32"/>
          <w:highlight w:val="none"/>
        </w:rPr>
        <w:t>  </w:t>
      </w:r>
    </w:p>
    <w:p w14:paraId="49DF7379">
      <w:pPr>
        <w:spacing w:line="360" w:lineRule="auto"/>
        <w:ind w:firstLine="480" w:firstLineChars="200"/>
        <w:rPr>
          <w:rFonts w:hint="default" w:ascii="仿宋" w:hAnsi="仿宋" w:eastAsia="仿宋" w:cs="仿宋"/>
          <w:color w:val="auto"/>
          <w:sz w:val="24"/>
          <w:szCs w:val="32"/>
          <w:highlight w:val="none"/>
          <w:lang w:val="en-US"/>
        </w:rPr>
      </w:pPr>
      <w:r>
        <w:rPr>
          <w:rFonts w:hint="eastAsia" w:ascii="仿宋" w:hAnsi="仿宋" w:eastAsia="仿宋" w:cs="仿宋"/>
          <w:color w:val="auto"/>
          <w:sz w:val="24"/>
          <w:szCs w:val="32"/>
          <w:highlight w:val="none"/>
          <w:lang w:val="en-US" w:eastAsia="zh-CN"/>
        </w:rPr>
        <w:t>最高限价</w:t>
      </w:r>
      <w:r>
        <w:rPr>
          <w:rFonts w:hint="eastAsia" w:ascii="仿宋" w:hAnsi="仿宋" w:eastAsia="仿宋" w:cs="仿宋"/>
          <w:color w:val="auto"/>
          <w:sz w:val="24"/>
          <w:szCs w:val="32"/>
          <w:highlight w:val="none"/>
        </w:rPr>
        <w:t>（元）</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val="en-US" w:eastAsia="zh-CN"/>
        </w:rPr>
        <w:t>12400.00</w:t>
      </w:r>
    </w:p>
    <w:p w14:paraId="2C311168">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简要规格描述：</w:t>
      </w:r>
      <w:r>
        <w:rPr>
          <w:rFonts w:hint="eastAsia" w:ascii="仿宋" w:hAnsi="仿宋" w:eastAsia="仿宋" w:cs="仿宋"/>
          <w:color w:val="auto"/>
          <w:sz w:val="24"/>
          <w:szCs w:val="32"/>
          <w:highlight w:val="none"/>
        </w:rPr>
        <w:t>车辆租赁服务</w:t>
      </w:r>
    </w:p>
    <w:p w14:paraId="0CC7013F">
      <w:pPr>
        <w:spacing w:line="360" w:lineRule="auto"/>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rPr>
        <w:t>合同履约期限：</w:t>
      </w:r>
      <w:r>
        <w:rPr>
          <w:rFonts w:hint="eastAsia" w:ascii="仿宋" w:hAnsi="仿宋" w:eastAsia="仿宋" w:cs="仿宋"/>
          <w:color w:val="auto"/>
          <w:sz w:val="24"/>
          <w:szCs w:val="32"/>
          <w:highlight w:val="none"/>
          <w:lang w:eastAsia="zh-CN"/>
        </w:rPr>
        <w:t>自合同签订之日起12个月，单车租赁期限以实际发生为准</w:t>
      </w:r>
    </w:p>
    <w:p w14:paraId="3009710A">
      <w:pPr>
        <w:spacing w:line="360" w:lineRule="auto"/>
        <w:ind w:firstLine="480" w:firstLineChars="200"/>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备注：</w:t>
      </w:r>
      <w:r>
        <w:rPr>
          <w:rFonts w:hint="default" w:ascii="仿宋" w:hAnsi="仿宋" w:eastAsia="仿宋" w:cs="仿宋"/>
          <w:color w:val="auto"/>
          <w:sz w:val="24"/>
          <w:szCs w:val="32"/>
          <w:highlight w:val="none"/>
          <w:lang w:val="en-US" w:eastAsia="zh-CN"/>
        </w:rPr>
        <w:t>采购预算总价：</w:t>
      </w:r>
      <w:r>
        <w:rPr>
          <w:rFonts w:hint="eastAsia" w:ascii="仿宋" w:hAnsi="仿宋" w:eastAsia="仿宋" w:cs="仿宋"/>
          <w:color w:val="auto"/>
          <w:sz w:val="24"/>
          <w:szCs w:val="32"/>
          <w:highlight w:val="none"/>
          <w:lang w:val="en-US" w:eastAsia="zh-CN"/>
        </w:rPr>
        <w:t>150</w:t>
      </w:r>
      <w:r>
        <w:rPr>
          <w:rFonts w:hint="default" w:ascii="仿宋" w:hAnsi="仿宋" w:eastAsia="仿宋" w:cs="仿宋"/>
          <w:color w:val="auto"/>
          <w:sz w:val="24"/>
          <w:szCs w:val="32"/>
          <w:highlight w:val="none"/>
          <w:lang w:val="en-US" w:eastAsia="zh-CN"/>
        </w:rPr>
        <w:t>万元</w:t>
      </w:r>
      <w:r>
        <w:rPr>
          <w:rFonts w:hint="eastAsia" w:ascii="仿宋" w:hAnsi="仿宋" w:eastAsia="仿宋" w:cs="仿宋"/>
          <w:color w:val="auto"/>
          <w:sz w:val="24"/>
          <w:szCs w:val="32"/>
          <w:highlight w:val="none"/>
          <w:lang w:val="en-US" w:eastAsia="zh-CN"/>
        </w:rPr>
        <w:t>，</w:t>
      </w:r>
      <w:r>
        <w:rPr>
          <w:rFonts w:hint="default" w:ascii="仿宋" w:hAnsi="仿宋" w:eastAsia="仿宋" w:cs="仿宋"/>
          <w:color w:val="auto"/>
          <w:sz w:val="24"/>
          <w:szCs w:val="32"/>
          <w:highlight w:val="none"/>
          <w:lang w:val="en-US" w:eastAsia="zh-CN"/>
        </w:rPr>
        <w:t>最高限价单价：</w:t>
      </w:r>
      <w:r>
        <w:rPr>
          <w:rFonts w:hint="eastAsia" w:ascii="仿宋" w:hAnsi="仿宋" w:eastAsia="仿宋" w:cs="仿宋"/>
          <w:color w:val="auto"/>
          <w:sz w:val="24"/>
          <w:szCs w:val="32"/>
          <w:highlight w:val="none"/>
          <w:lang w:val="en-US" w:eastAsia="zh-CN"/>
        </w:rPr>
        <w:t>详见采购文件，最高限价</w:t>
      </w:r>
      <w:r>
        <w:rPr>
          <w:rFonts w:hint="default" w:ascii="仿宋" w:hAnsi="仿宋" w:eastAsia="仿宋" w:cs="仿宋"/>
          <w:color w:val="auto"/>
          <w:sz w:val="24"/>
          <w:szCs w:val="32"/>
          <w:highlight w:val="none"/>
          <w:lang w:val="en-US" w:eastAsia="zh-CN"/>
        </w:rPr>
        <w:t>单价合计金额：</w:t>
      </w:r>
      <w:r>
        <w:rPr>
          <w:rFonts w:hint="eastAsia" w:ascii="仿宋" w:hAnsi="仿宋" w:eastAsia="仿宋" w:cs="仿宋"/>
          <w:color w:val="auto"/>
          <w:sz w:val="24"/>
          <w:szCs w:val="32"/>
          <w:highlight w:val="none"/>
          <w:lang w:val="en-US" w:eastAsia="zh-CN"/>
        </w:rPr>
        <w:t>12400</w:t>
      </w:r>
      <w:r>
        <w:rPr>
          <w:rFonts w:hint="default" w:ascii="仿宋" w:hAnsi="仿宋" w:eastAsia="仿宋" w:cs="仿宋"/>
          <w:color w:val="auto"/>
          <w:sz w:val="24"/>
          <w:szCs w:val="32"/>
          <w:highlight w:val="none"/>
          <w:lang w:val="en-US" w:eastAsia="zh-CN"/>
        </w:rPr>
        <w:t>元。说明：</w:t>
      </w:r>
      <w:r>
        <w:rPr>
          <w:rFonts w:hint="eastAsia" w:ascii="仿宋" w:hAnsi="仿宋" w:eastAsia="仿宋" w:cs="仿宋"/>
          <w:color w:val="auto"/>
          <w:sz w:val="24"/>
          <w:szCs w:val="32"/>
          <w:highlight w:val="none"/>
          <w:lang w:val="en-US" w:eastAsia="zh-CN"/>
        </w:rPr>
        <w:t>供应商</w:t>
      </w:r>
      <w:r>
        <w:rPr>
          <w:rFonts w:hint="default" w:ascii="仿宋" w:hAnsi="仿宋" w:eastAsia="仿宋" w:cs="仿宋"/>
          <w:color w:val="auto"/>
          <w:sz w:val="24"/>
          <w:szCs w:val="32"/>
          <w:highlight w:val="none"/>
          <w:lang w:val="en-US" w:eastAsia="zh-CN"/>
        </w:rPr>
        <w:t>只填报单价及单价合计金额，总价以实际发生为准，按实结算。</w:t>
      </w:r>
    </w:p>
    <w:p w14:paraId="23714E50">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本项目（否）接受联合体</w:t>
      </w:r>
      <w:r>
        <w:rPr>
          <w:rFonts w:hint="eastAsia" w:ascii="仿宋" w:hAnsi="仿宋" w:eastAsia="仿宋" w:cs="仿宋"/>
          <w:color w:val="auto"/>
          <w:sz w:val="24"/>
          <w:szCs w:val="32"/>
          <w:highlight w:val="none"/>
          <w:lang w:val="en-US" w:eastAsia="zh-CN"/>
        </w:rPr>
        <w:t>响应</w:t>
      </w:r>
      <w:r>
        <w:rPr>
          <w:rFonts w:hint="eastAsia" w:ascii="仿宋" w:hAnsi="仿宋" w:eastAsia="仿宋" w:cs="仿宋"/>
          <w:color w:val="auto"/>
          <w:sz w:val="24"/>
          <w:szCs w:val="32"/>
          <w:highlight w:val="none"/>
        </w:rPr>
        <w:t>。</w:t>
      </w:r>
    </w:p>
    <w:p w14:paraId="2E612019">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二、供应商的资格要求：</w:t>
      </w:r>
    </w:p>
    <w:p w14:paraId="66C918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1C43805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为小微企业</w:t>
      </w:r>
      <w:r>
        <w:rPr>
          <w:rFonts w:hint="eastAsia" w:ascii="仿宋" w:hAnsi="仿宋" w:eastAsia="仿宋" w:cs="仿宋"/>
          <w:color w:val="auto"/>
          <w:sz w:val="24"/>
          <w:szCs w:val="24"/>
          <w:highlight w:val="none"/>
        </w:rPr>
        <w:t>。</w:t>
      </w:r>
    </w:p>
    <w:p w14:paraId="4AE599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如在“信用中国”网站（www.creditchina.gov.cn）、中国政府采购网（www.ccgp.gov.cn）等渠道被列入失信被执行人、重大税收违法失信主体、政府采购严重违法失信行为记录名单，尚在处罚期内的将被拒绝参加本次采购活动。</w:t>
      </w:r>
    </w:p>
    <w:p w14:paraId="416D618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供应商须具备有效的汽车租赁经营备案证明或道路运输经营许可证（范围包含汽车租赁）。</w:t>
      </w:r>
    </w:p>
    <w:p w14:paraId="265C84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三、获取采购文件</w:t>
      </w:r>
    </w:p>
    <w:p w14:paraId="148292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32"/>
          <w:highlight w:val="none"/>
        </w:rPr>
        <w:t xml:space="preserve"> </w:t>
      </w: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日，每天上午00:00至14:00，下午14:00至23:59（北京时间，法定节假日除外）</w:t>
      </w:r>
    </w:p>
    <w:p w14:paraId="383F7862">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地点：政采云平台线上 </w:t>
      </w:r>
    </w:p>
    <w:p w14:paraId="302CF1BA">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729318E5">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售价（元）： 0 </w:t>
      </w:r>
    </w:p>
    <w:p w14:paraId="5D7F8617">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四、响应文件提交 </w:t>
      </w:r>
    </w:p>
    <w:p w14:paraId="3212431E">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截止时间：2025年</w:t>
      </w:r>
      <w:r>
        <w:rPr>
          <w:rFonts w:hint="eastAsia" w:ascii="仿宋" w:hAnsi="仿宋" w:eastAsia="仿宋" w:cs="仿宋"/>
          <w:color w:val="auto"/>
          <w:sz w:val="24"/>
          <w:szCs w:val="32"/>
          <w:highlight w:val="none"/>
          <w:lang w:eastAsia="zh-CN"/>
        </w:rPr>
        <w:t>06月27日 16:00</w:t>
      </w:r>
      <w:r>
        <w:rPr>
          <w:rFonts w:hint="eastAsia" w:ascii="仿宋" w:hAnsi="仿宋" w:eastAsia="仿宋" w:cs="仿宋"/>
          <w:color w:val="auto"/>
          <w:sz w:val="24"/>
          <w:szCs w:val="32"/>
          <w:highlight w:val="none"/>
        </w:rPr>
        <w:t>（北京时间）</w:t>
      </w:r>
    </w:p>
    <w:p w14:paraId="6DC020D8">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地点：请登录政采云投标客户端投标 </w:t>
      </w:r>
    </w:p>
    <w:p w14:paraId="0730FD9D">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五、响应文件开启 </w:t>
      </w:r>
    </w:p>
    <w:p w14:paraId="4E35D825">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开启时间：2025年</w:t>
      </w:r>
      <w:r>
        <w:rPr>
          <w:rFonts w:hint="eastAsia" w:ascii="仿宋" w:hAnsi="仿宋" w:eastAsia="仿宋" w:cs="仿宋"/>
          <w:color w:val="auto"/>
          <w:sz w:val="24"/>
          <w:szCs w:val="32"/>
          <w:highlight w:val="none"/>
          <w:lang w:eastAsia="zh-CN"/>
        </w:rPr>
        <w:t>06月27日 16:00</w:t>
      </w:r>
      <w:r>
        <w:rPr>
          <w:rFonts w:hint="eastAsia" w:ascii="仿宋" w:hAnsi="仿宋" w:eastAsia="仿宋" w:cs="仿宋"/>
          <w:color w:val="auto"/>
          <w:sz w:val="24"/>
          <w:szCs w:val="32"/>
          <w:highlight w:val="none"/>
        </w:rPr>
        <w:t> （北京时间）</w:t>
      </w:r>
    </w:p>
    <w:p w14:paraId="4CD1EA30">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地点：</w:t>
      </w:r>
      <w:r>
        <w:rPr>
          <w:rFonts w:hint="eastAsia" w:ascii="仿宋" w:hAnsi="仿宋" w:eastAsia="仿宋" w:cs="仿宋"/>
          <w:color w:val="auto"/>
          <w:sz w:val="24"/>
          <w:szCs w:val="32"/>
          <w:highlight w:val="none"/>
          <w:lang w:val="en-US" w:eastAsia="zh-CN"/>
        </w:rPr>
        <w:t>供应商</w:t>
      </w:r>
      <w:r>
        <w:rPr>
          <w:rFonts w:hint="eastAsia" w:ascii="仿宋" w:hAnsi="仿宋" w:eastAsia="仿宋" w:cs="仿宋"/>
          <w:color w:val="auto"/>
          <w:sz w:val="24"/>
          <w:szCs w:val="32"/>
          <w:highlight w:val="none"/>
        </w:rPr>
        <w:t>登录政采云平台https://www.zcygov.cn/，进入“项目采购-开标评标-右边选择对应项目点击“进入项目”进入开标大厅。 </w:t>
      </w:r>
    </w:p>
    <w:p w14:paraId="606AC1BA">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六、公告期限</w:t>
      </w:r>
    </w:p>
    <w:p w14:paraId="7D096B5C">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自本公告发布之日起3个工作日。</w:t>
      </w:r>
    </w:p>
    <w:p w14:paraId="68CAA1C6">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七、凡对本次</w:t>
      </w:r>
      <w:r>
        <w:rPr>
          <w:rFonts w:hint="eastAsia" w:ascii="仿宋" w:hAnsi="仿宋" w:eastAsia="仿宋" w:cs="仿宋"/>
          <w:color w:val="auto"/>
          <w:sz w:val="24"/>
          <w:szCs w:val="32"/>
          <w:highlight w:val="none"/>
          <w:lang w:eastAsia="zh-CN"/>
        </w:rPr>
        <w:t>采购</w:t>
      </w:r>
      <w:r>
        <w:rPr>
          <w:rFonts w:hint="eastAsia" w:ascii="仿宋" w:hAnsi="仿宋" w:eastAsia="仿宋" w:cs="仿宋"/>
          <w:color w:val="auto"/>
          <w:sz w:val="24"/>
          <w:szCs w:val="32"/>
          <w:highlight w:val="none"/>
        </w:rPr>
        <w:t>提出询问，请按以下方式联系</w:t>
      </w:r>
    </w:p>
    <w:p w14:paraId="372E23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8ED0CC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新疆维吾尔自治区农业科学院</w:t>
      </w:r>
    </w:p>
    <w:p w14:paraId="153378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址：乌鲁木齐市沙依巴克区南昌路403号</w:t>
      </w:r>
    </w:p>
    <w:p w14:paraId="7764686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0991-4550423、0991-4501264</w:t>
      </w:r>
    </w:p>
    <w:p w14:paraId="72B163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5E4192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305F4E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bookmarkStart w:id="2" w:name="OLE_LINK7"/>
      <w:bookmarkStart w:id="3" w:name="OLE_LINK8"/>
      <w:r>
        <w:rPr>
          <w:rFonts w:hint="eastAsia" w:ascii="仿宋" w:hAnsi="仿宋" w:eastAsia="仿宋" w:cs="仿宋"/>
          <w:color w:val="auto"/>
          <w:sz w:val="24"/>
          <w:szCs w:val="24"/>
          <w:highlight w:val="none"/>
        </w:rPr>
        <w:t>乌鲁木齐市新兴街20号</w:t>
      </w:r>
      <w:bookmarkEnd w:id="2"/>
      <w:bookmarkEnd w:id="3"/>
    </w:p>
    <w:p w14:paraId="167596A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rPr>
        <w:t>18690890996、13201239203</w:t>
      </w:r>
    </w:p>
    <w:p w14:paraId="2E0B72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606F017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马丹阳、候永康</w:t>
      </w:r>
    </w:p>
    <w:p w14:paraId="0B19ED94">
      <w:pPr>
        <w:spacing w:line="360" w:lineRule="auto"/>
        <w:ind w:firstLine="480" w:firstLineChars="200"/>
        <w:rPr>
          <w:rFonts w:hint="eastAsia" w:ascii="仿宋" w:hAnsi="仿宋" w:eastAsia="仿宋" w:cs="仿宋"/>
          <w:color w:val="auto"/>
          <w:highlight w:val="none"/>
        </w:rPr>
        <w:sectPr>
          <w:footerReference r:id="rId7" w:type="default"/>
          <w:pgSz w:w="11910" w:h="16840"/>
          <w:pgMar w:top="1460" w:right="1360" w:bottom="1380" w:left="1680" w:header="850" w:footer="850" w:gutter="0"/>
          <w:pgNumType w:start="1"/>
          <w:cols w:space="720" w:num="1"/>
        </w:sectPr>
      </w:pPr>
      <w:r>
        <w:rPr>
          <w:rFonts w:hint="eastAsia" w:ascii="仿宋" w:hAnsi="仿宋" w:eastAsia="仿宋" w:cs="仿宋"/>
          <w:color w:val="auto"/>
          <w:sz w:val="24"/>
          <w:szCs w:val="24"/>
          <w:highlight w:val="none"/>
        </w:rPr>
        <w:t>电 话：0991-4661782</w:t>
      </w:r>
    </w:p>
    <w:p w14:paraId="4C8B8492">
      <w:pPr>
        <w:spacing w:line="360" w:lineRule="auto"/>
        <w:jc w:val="center"/>
        <w:outlineLvl w:val="0"/>
        <w:rPr>
          <w:rFonts w:hint="eastAsia" w:ascii="仿宋" w:hAnsi="仿宋" w:eastAsia="仿宋" w:cs="仿宋"/>
          <w:b/>
          <w:bCs/>
          <w:color w:val="auto"/>
          <w:sz w:val="24"/>
          <w:szCs w:val="24"/>
          <w:highlight w:val="none"/>
          <w:shd w:val="clear" w:color="auto" w:fill="FFFFFF" w:themeFill="background1"/>
        </w:rPr>
      </w:pPr>
      <w:bookmarkStart w:id="4" w:name="_Toc8093"/>
      <w:r>
        <w:rPr>
          <w:rFonts w:hint="eastAsia" w:ascii="仿宋" w:hAnsi="仿宋" w:eastAsia="仿宋" w:cs="仿宋"/>
          <w:b/>
          <w:color w:val="auto"/>
          <w:sz w:val="24"/>
          <w:szCs w:val="24"/>
          <w:highlight w:val="none"/>
          <w:shd w:val="clear" w:color="auto" w:fill="FFFFFF" w:themeFill="background1"/>
        </w:rPr>
        <w:t>供应商须知前附表</w:t>
      </w:r>
      <w:bookmarkEnd w:id="4"/>
    </w:p>
    <w:tbl>
      <w:tblPr>
        <w:tblStyle w:val="44"/>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1512F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105E9F88">
            <w:pPr>
              <w:spacing w:line="288" w:lineRule="auto"/>
              <w:jc w:val="center"/>
              <w:rPr>
                <w:rFonts w:hint="eastAsia" w:ascii="仿宋" w:hAnsi="仿宋" w:eastAsia="仿宋" w:cs="仿宋"/>
                <w:b/>
                <w:color w:val="auto"/>
                <w:kern w:val="0"/>
                <w:szCs w:val="21"/>
                <w:highlight w:val="none"/>
                <w:shd w:val="clear" w:color="auto" w:fill="FFFFFF" w:themeFill="background1"/>
              </w:rPr>
            </w:pPr>
            <w:r>
              <w:rPr>
                <w:rFonts w:hint="eastAsia" w:ascii="仿宋" w:hAnsi="仿宋" w:eastAsia="仿宋" w:cs="仿宋"/>
                <w:b/>
                <w:color w:val="auto"/>
                <w:kern w:val="0"/>
                <w:szCs w:val="21"/>
                <w:highlight w:val="none"/>
                <w:shd w:val="clear" w:color="auto" w:fill="FFFFFF" w:themeFill="background1"/>
              </w:rPr>
              <w:t>项号</w:t>
            </w:r>
          </w:p>
        </w:tc>
        <w:tc>
          <w:tcPr>
            <w:tcW w:w="8483" w:type="dxa"/>
            <w:gridSpan w:val="2"/>
            <w:vAlign w:val="center"/>
          </w:tcPr>
          <w:p w14:paraId="550842B2">
            <w:pPr>
              <w:spacing w:line="288" w:lineRule="auto"/>
              <w:jc w:val="center"/>
              <w:rPr>
                <w:rFonts w:hint="eastAsia" w:ascii="仿宋" w:hAnsi="仿宋" w:eastAsia="仿宋" w:cs="仿宋"/>
                <w:b/>
                <w:color w:val="auto"/>
                <w:kern w:val="0"/>
                <w:szCs w:val="21"/>
                <w:highlight w:val="none"/>
                <w:shd w:val="clear" w:color="auto" w:fill="FFFFFF" w:themeFill="background1"/>
              </w:rPr>
            </w:pPr>
            <w:r>
              <w:rPr>
                <w:rFonts w:hint="eastAsia" w:ascii="仿宋" w:hAnsi="仿宋" w:eastAsia="仿宋" w:cs="仿宋"/>
                <w:b/>
                <w:color w:val="auto"/>
                <w:kern w:val="0"/>
                <w:szCs w:val="21"/>
                <w:highlight w:val="none"/>
                <w:shd w:val="clear" w:color="auto" w:fill="FFFFFF" w:themeFill="background1"/>
              </w:rPr>
              <w:t>编列内容</w:t>
            </w:r>
          </w:p>
        </w:tc>
      </w:tr>
      <w:tr w14:paraId="45A18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6A88138">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w:t>
            </w:r>
          </w:p>
        </w:tc>
        <w:tc>
          <w:tcPr>
            <w:tcW w:w="1795" w:type="dxa"/>
            <w:vAlign w:val="center"/>
          </w:tcPr>
          <w:p w14:paraId="0824E4C6">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sz w:val="24"/>
                <w:szCs w:val="32"/>
                <w:highlight w:val="none"/>
              </w:rPr>
              <w:t>项目名称</w:t>
            </w:r>
          </w:p>
        </w:tc>
        <w:tc>
          <w:tcPr>
            <w:tcW w:w="6688" w:type="dxa"/>
            <w:vAlign w:val="center"/>
          </w:tcPr>
          <w:p w14:paraId="3B754B22">
            <w:pPr>
              <w:spacing w:line="288" w:lineRule="auto"/>
              <w:jc w:val="left"/>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eastAsia="zh-CN"/>
              </w:rPr>
              <w:t>新疆维吾尔自治区农业科学院资环所2025年度购买车辆租赁服务项目</w:t>
            </w:r>
          </w:p>
        </w:tc>
      </w:tr>
      <w:tr w14:paraId="65EE9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ADB09C1">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1FEBF63D">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6688" w:type="dxa"/>
            <w:vAlign w:val="center"/>
          </w:tcPr>
          <w:p w14:paraId="3298096C">
            <w:pPr>
              <w:spacing w:line="288" w:lineRule="auto"/>
              <w:jc w:val="left"/>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eastAsia="zh-CN"/>
              </w:rPr>
              <w:t>XSJ20250614</w:t>
            </w:r>
          </w:p>
        </w:tc>
      </w:tr>
      <w:tr w14:paraId="0EE9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A60A7C7">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20A85A8A">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6688" w:type="dxa"/>
            <w:vAlign w:val="center"/>
          </w:tcPr>
          <w:p w14:paraId="116B579A">
            <w:pPr>
              <w:spacing w:line="288" w:lineRule="auto"/>
              <w:jc w:val="left"/>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eastAsia="zh-CN"/>
              </w:rPr>
              <w:t>新疆维吾尔自治区农业科学院</w:t>
            </w:r>
          </w:p>
        </w:tc>
      </w:tr>
      <w:tr w14:paraId="057B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057CCF8">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79914191">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6688" w:type="dxa"/>
            <w:vAlign w:val="center"/>
          </w:tcPr>
          <w:p w14:paraId="60705842">
            <w:pPr>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新疆新世纪招标有限公司</w:t>
            </w:r>
          </w:p>
        </w:tc>
      </w:tr>
      <w:tr w14:paraId="7261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FD10C3">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2ACD3C3F">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6688" w:type="dxa"/>
            <w:vAlign w:val="center"/>
          </w:tcPr>
          <w:p w14:paraId="202FA07C">
            <w:pPr>
              <w:spacing w:line="288" w:lineRule="auto"/>
              <w:jc w:val="left"/>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新疆维吾尔自治区</w:t>
            </w:r>
          </w:p>
        </w:tc>
      </w:tr>
      <w:tr w14:paraId="35D6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BB38DD3">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5808D7FB">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6688" w:type="dxa"/>
            <w:vAlign w:val="center"/>
          </w:tcPr>
          <w:p w14:paraId="086A486A">
            <w:pPr>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rPr>
              <w:t>财政资金</w:t>
            </w:r>
          </w:p>
        </w:tc>
      </w:tr>
      <w:tr w14:paraId="3A83C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90F27B9">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480BD2D2">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6688" w:type="dxa"/>
            <w:vAlign w:val="center"/>
          </w:tcPr>
          <w:p w14:paraId="2EEF0E10">
            <w:pPr>
              <w:spacing w:line="288" w:lineRule="auto"/>
              <w:jc w:val="left"/>
              <w:rPr>
                <w:rFonts w:hint="default" w:ascii="仿宋" w:hAnsi="仿宋" w:eastAsia="仿宋" w:cs="仿宋"/>
                <w:color w:val="auto"/>
                <w:kern w:val="0"/>
                <w:szCs w:val="21"/>
                <w:highlight w:val="none"/>
                <w:shd w:val="clear" w:color="auto" w:fill="FFFFFF" w:themeFill="background1"/>
                <w:lang w:val="en-US"/>
              </w:rPr>
            </w:pPr>
            <w:r>
              <w:rPr>
                <w:rFonts w:hint="eastAsia" w:ascii="仿宋" w:hAnsi="仿宋" w:eastAsia="仿宋" w:cs="仿宋"/>
                <w:color w:val="auto"/>
                <w:kern w:val="0"/>
                <w:szCs w:val="21"/>
                <w:highlight w:val="none"/>
                <w:shd w:val="clear" w:color="auto" w:fill="FFFFFF" w:themeFill="background1"/>
                <w:lang w:val="en-US" w:eastAsia="zh-CN"/>
              </w:rPr>
              <w:t>1500000.00元</w:t>
            </w:r>
          </w:p>
        </w:tc>
      </w:tr>
      <w:tr w14:paraId="19112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684302B">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75DA3A2B">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最高限价</w:t>
            </w:r>
          </w:p>
        </w:tc>
        <w:tc>
          <w:tcPr>
            <w:tcW w:w="6688" w:type="dxa"/>
            <w:vAlign w:val="center"/>
          </w:tcPr>
          <w:p w14:paraId="28CC9A7A">
            <w:pPr>
              <w:spacing w:line="288" w:lineRule="auto"/>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lang w:val="en-US" w:eastAsia="zh-CN"/>
              </w:rPr>
              <w:t>最高限价单价及最高限价单价合计金额：详见</w:t>
            </w: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第四章“服务标准和要求”</w:t>
            </w:r>
            <w:r>
              <w:rPr>
                <w:rFonts w:hint="eastAsia" w:ascii="仿宋" w:hAnsi="仿宋" w:eastAsia="仿宋" w:cs="仿宋"/>
                <w:color w:val="auto"/>
                <w:kern w:val="0"/>
                <w:szCs w:val="21"/>
                <w:highlight w:val="none"/>
                <w:lang w:val="en-US" w:eastAsia="zh-CN"/>
              </w:rPr>
              <w:t>中“最高限价表”</w:t>
            </w:r>
          </w:p>
          <w:p w14:paraId="0D5091AD">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说明：供应商只填报单价及单价合计金额，总价以实际发生为准，按实结算。</w:t>
            </w:r>
          </w:p>
        </w:tc>
      </w:tr>
      <w:tr w14:paraId="13413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DF96982">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549EF31C">
            <w:pPr>
              <w:keepNext/>
              <w:widowControl/>
              <w:spacing w:line="288" w:lineRule="auto"/>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合同履约期限</w:t>
            </w:r>
          </w:p>
        </w:tc>
        <w:tc>
          <w:tcPr>
            <w:tcW w:w="6688" w:type="dxa"/>
            <w:vAlign w:val="center"/>
          </w:tcPr>
          <w:p w14:paraId="150FC6E2">
            <w:pPr>
              <w:spacing w:line="288" w:lineRule="auto"/>
              <w:jc w:val="left"/>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shd w:val="clear" w:color="auto" w:fill="FFFFFF" w:themeFill="background1"/>
                <w:lang w:eastAsia="zh-CN"/>
              </w:rPr>
              <w:t>自合同签订之日起12个月，单车租赁期限以实际发生为准</w:t>
            </w:r>
          </w:p>
        </w:tc>
      </w:tr>
      <w:tr w14:paraId="5506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FC7C152">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11CA8D13">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服务地点</w:t>
            </w:r>
          </w:p>
        </w:tc>
        <w:tc>
          <w:tcPr>
            <w:tcW w:w="6688" w:type="dxa"/>
            <w:vAlign w:val="center"/>
          </w:tcPr>
          <w:p w14:paraId="448DE3E4">
            <w:pPr>
              <w:spacing w:line="288" w:lineRule="auto"/>
              <w:jc w:val="left"/>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shd w:val="clear" w:color="auto" w:fill="FFFFFF" w:themeFill="background1"/>
                <w:lang w:val="en-US" w:eastAsia="zh-CN"/>
              </w:rPr>
              <w:t>详见</w:t>
            </w: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第四章“服务标准和要求</w:t>
            </w:r>
            <w:r>
              <w:rPr>
                <w:rFonts w:hint="eastAsia" w:ascii="仿宋" w:hAnsi="仿宋" w:eastAsia="仿宋" w:cs="仿宋"/>
                <w:color w:val="auto"/>
                <w:kern w:val="0"/>
                <w:szCs w:val="21"/>
                <w:highlight w:val="none"/>
                <w:lang w:eastAsia="zh-CN"/>
              </w:rPr>
              <w:t>）</w:t>
            </w:r>
          </w:p>
        </w:tc>
      </w:tr>
      <w:tr w14:paraId="3AA51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398EEC6D">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w:t>
            </w:r>
          </w:p>
        </w:tc>
        <w:tc>
          <w:tcPr>
            <w:tcW w:w="1795" w:type="dxa"/>
            <w:vAlign w:val="center"/>
          </w:tcPr>
          <w:p w14:paraId="7CE7F281">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6688" w:type="dxa"/>
            <w:vAlign w:val="center"/>
          </w:tcPr>
          <w:p w14:paraId="13F23455">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eastAsia="zh-CN"/>
              </w:rPr>
              <w:t>新疆维吾尔自治区农业科学院资环所2025年度购买车辆租赁服务项目</w:t>
            </w:r>
            <w:r>
              <w:rPr>
                <w:rFonts w:hint="eastAsia" w:ascii="仿宋" w:hAnsi="仿宋" w:eastAsia="仿宋" w:cs="仿宋"/>
                <w:color w:val="auto"/>
                <w:kern w:val="0"/>
                <w:szCs w:val="21"/>
                <w:highlight w:val="none"/>
              </w:rPr>
              <w:t>范围内的所有工作内容，关于</w:t>
            </w:r>
            <w:r>
              <w:rPr>
                <w:rFonts w:hint="eastAsia" w:ascii="仿宋" w:hAnsi="仿宋" w:eastAsia="仿宋" w:cs="仿宋"/>
                <w:color w:val="auto"/>
                <w:kern w:val="0"/>
                <w:szCs w:val="21"/>
                <w:highlight w:val="none"/>
                <w:lang w:eastAsia="zh-CN"/>
              </w:rPr>
              <w:t>采购</w:t>
            </w:r>
            <w:r>
              <w:rPr>
                <w:rFonts w:hint="eastAsia" w:ascii="仿宋" w:hAnsi="仿宋" w:eastAsia="仿宋" w:cs="仿宋"/>
                <w:color w:val="auto"/>
                <w:kern w:val="0"/>
                <w:szCs w:val="21"/>
                <w:highlight w:val="none"/>
              </w:rPr>
              <w:t>范围的详细说明见</w:t>
            </w: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第四章“服务标准和要求”。</w:t>
            </w:r>
          </w:p>
        </w:tc>
      </w:tr>
      <w:tr w14:paraId="3E01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487EFF9">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w:t>
            </w:r>
          </w:p>
        </w:tc>
        <w:tc>
          <w:tcPr>
            <w:tcW w:w="1795" w:type="dxa"/>
            <w:vAlign w:val="center"/>
          </w:tcPr>
          <w:p w14:paraId="76DD2304">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6688" w:type="dxa"/>
            <w:vAlign w:val="center"/>
          </w:tcPr>
          <w:p w14:paraId="7FDE446C">
            <w:pPr>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竞争性磋商</w:t>
            </w:r>
          </w:p>
        </w:tc>
      </w:tr>
      <w:tr w14:paraId="1D6D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0DCBCDD">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0C5DBFFE">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6688" w:type="dxa"/>
            <w:vAlign w:val="center"/>
          </w:tcPr>
          <w:p w14:paraId="215BBA0B">
            <w:pPr>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资格后审</w:t>
            </w:r>
          </w:p>
        </w:tc>
      </w:tr>
      <w:tr w14:paraId="551F6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B448E62">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w:t>
            </w:r>
          </w:p>
        </w:tc>
        <w:tc>
          <w:tcPr>
            <w:tcW w:w="1795" w:type="dxa"/>
            <w:vAlign w:val="center"/>
          </w:tcPr>
          <w:p w14:paraId="39B21D7B">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6688" w:type="dxa"/>
            <w:vAlign w:val="center"/>
          </w:tcPr>
          <w:p w14:paraId="0D1CB9FF">
            <w:pPr>
              <w:keepNext/>
              <w:widowControl/>
              <w:spacing w:line="288" w:lineRule="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综合评分法</w:t>
            </w:r>
          </w:p>
        </w:tc>
      </w:tr>
      <w:tr w14:paraId="78FD8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A068FF">
            <w:pPr>
              <w:spacing w:line="288"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7E57270D">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6688" w:type="dxa"/>
            <w:vAlign w:val="center"/>
          </w:tcPr>
          <w:p w14:paraId="5403B393">
            <w:pPr>
              <w:keepNext/>
              <w:widowControl/>
              <w:spacing w:line="288" w:lineRule="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磋商小组推荐三名成交候选人</w:t>
            </w:r>
          </w:p>
        </w:tc>
      </w:tr>
      <w:tr w14:paraId="0D0C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0372308B">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w:t>
            </w:r>
          </w:p>
        </w:tc>
        <w:tc>
          <w:tcPr>
            <w:tcW w:w="1795" w:type="dxa"/>
            <w:vAlign w:val="center"/>
          </w:tcPr>
          <w:p w14:paraId="3A3AA866">
            <w:pPr>
              <w:keepNext/>
              <w:widowControl/>
              <w:spacing w:line="288" w:lineRule="auto"/>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供应商的资格要求</w:t>
            </w:r>
          </w:p>
        </w:tc>
        <w:tc>
          <w:tcPr>
            <w:tcW w:w="6688" w:type="dxa"/>
            <w:vAlign w:val="center"/>
          </w:tcPr>
          <w:p w14:paraId="66DECFD7">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1、满足《中华人民共和国政府采购法》第二十二条规定。</w:t>
            </w:r>
          </w:p>
          <w:p w14:paraId="1F28129B">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2、供应商为小微企业。</w:t>
            </w:r>
          </w:p>
          <w:p w14:paraId="0EB54A00">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供应商如在“信用中国”网站（www.creditchina.gov.cn）、中国政府采购网（www.ccgp.gov.cn）等渠道被列入失信被执行人、重大税收违法失信主体、政府采购严重违法失信行为记录名单，尚在处罚期内的将被拒绝参加本次采购活动。</w:t>
            </w:r>
          </w:p>
          <w:p w14:paraId="2BF1E59A">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4、供应商须具备有效的汽车租赁经营备案证明或道路运输经营许可证（范围包含汽车租赁）。</w:t>
            </w:r>
          </w:p>
        </w:tc>
      </w:tr>
      <w:tr w14:paraId="7814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0C61831A">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6</w:t>
            </w:r>
          </w:p>
        </w:tc>
        <w:tc>
          <w:tcPr>
            <w:tcW w:w="1795" w:type="dxa"/>
            <w:vAlign w:val="center"/>
          </w:tcPr>
          <w:p w14:paraId="7D367218">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供应商不得存在的情形</w:t>
            </w:r>
          </w:p>
        </w:tc>
        <w:tc>
          <w:tcPr>
            <w:tcW w:w="6688" w:type="dxa"/>
            <w:vAlign w:val="center"/>
          </w:tcPr>
          <w:p w14:paraId="3180F4B0">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42A8C36D">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2、为采购项目提供整体设计、规范编制或者项目管理、监理、检测等服务的供应商，不得再参加该采购项目的其他采购活动。</w:t>
            </w:r>
          </w:p>
          <w:p w14:paraId="0424072B">
            <w:pPr>
              <w:spacing w:line="288"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shd w:val="clear" w:color="auto" w:fill="FFFFFF" w:themeFill="background1"/>
              </w:rPr>
              <w:t>3、单位负责人为同一人或者存在直接控股、管理关系的不同供应商不得参加本项目同一包的采购活动。</w:t>
            </w:r>
          </w:p>
          <w:p w14:paraId="6D321CBF">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4、供应商处于被责令停业、财产被接管、冻结和破产状态，以及</w:t>
            </w:r>
            <w:r>
              <w:rPr>
                <w:rFonts w:hint="eastAsia" w:ascii="仿宋" w:hAnsi="仿宋" w:eastAsia="仿宋" w:cs="仿宋"/>
                <w:color w:val="auto"/>
                <w:kern w:val="0"/>
                <w:szCs w:val="21"/>
                <w:highlight w:val="none"/>
                <w:shd w:val="clear" w:color="auto" w:fill="FFFFFF" w:themeFill="background1"/>
                <w:lang w:val="en-US" w:eastAsia="zh-CN"/>
              </w:rPr>
              <w:t>响应</w:t>
            </w:r>
            <w:r>
              <w:rPr>
                <w:rFonts w:hint="eastAsia" w:ascii="仿宋" w:hAnsi="仿宋" w:eastAsia="仿宋" w:cs="仿宋"/>
                <w:color w:val="auto"/>
                <w:kern w:val="0"/>
                <w:szCs w:val="21"/>
                <w:highlight w:val="none"/>
                <w:shd w:val="clear" w:color="auto" w:fill="FFFFFF" w:themeFill="background1"/>
              </w:rPr>
              <w:t>资格被取消或者被暂停且在暂停期内。</w:t>
            </w:r>
          </w:p>
          <w:p w14:paraId="63477408">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5、法律法规及</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规定的其他情形。</w:t>
            </w:r>
          </w:p>
        </w:tc>
      </w:tr>
      <w:tr w14:paraId="391FB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60F26206">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7</w:t>
            </w:r>
          </w:p>
        </w:tc>
        <w:tc>
          <w:tcPr>
            <w:tcW w:w="1795" w:type="dxa"/>
            <w:vAlign w:val="center"/>
          </w:tcPr>
          <w:p w14:paraId="06B6B8DF">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费</w:t>
            </w:r>
          </w:p>
        </w:tc>
        <w:tc>
          <w:tcPr>
            <w:tcW w:w="6688" w:type="dxa"/>
            <w:vAlign w:val="center"/>
          </w:tcPr>
          <w:p w14:paraId="2CFA41DE">
            <w:pPr>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0元</w:t>
            </w:r>
          </w:p>
        </w:tc>
      </w:tr>
      <w:tr w14:paraId="60C0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591AB0A">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8</w:t>
            </w:r>
          </w:p>
        </w:tc>
        <w:tc>
          <w:tcPr>
            <w:tcW w:w="1795" w:type="dxa"/>
            <w:vAlign w:val="center"/>
          </w:tcPr>
          <w:p w14:paraId="559BE8B8">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磋商保证金</w:t>
            </w:r>
          </w:p>
        </w:tc>
        <w:tc>
          <w:tcPr>
            <w:tcW w:w="6688" w:type="dxa"/>
            <w:vAlign w:val="center"/>
          </w:tcPr>
          <w:p w14:paraId="5347C45F">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w:t>
            </w:r>
            <w:r>
              <w:rPr>
                <w:rFonts w:hint="eastAsia" w:ascii="仿宋" w:hAnsi="仿宋" w:eastAsia="仿宋" w:cs="仿宋"/>
                <w:color w:val="auto"/>
                <w:kern w:val="0"/>
                <w:szCs w:val="21"/>
                <w:highlight w:val="none"/>
              </w:rPr>
              <w:t>磋商保证金</w:t>
            </w:r>
            <w:r>
              <w:rPr>
                <w:rFonts w:hint="eastAsia" w:ascii="仿宋" w:hAnsi="仿宋" w:eastAsia="仿宋" w:cs="仿宋"/>
                <w:color w:val="auto"/>
                <w:kern w:val="0"/>
                <w:szCs w:val="21"/>
                <w:highlight w:val="none"/>
                <w:shd w:val="clear" w:color="auto" w:fill="FFFFFF" w:themeFill="background1"/>
              </w:rPr>
              <w:t>金额：</w:t>
            </w:r>
            <w:r>
              <w:rPr>
                <w:rFonts w:hint="eastAsia" w:ascii="仿宋" w:hAnsi="仿宋" w:eastAsia="仿宋" w:cs="仿宋"/>
                <w:color w:val="auto"/>
                <w:kern w:val="0"/>
                <w:szCs w:val="21"/>
                <w:highlight w:val="none"/>
                <w:shd w:val="clear" w:color="auto" w:fill="FFFFFF" w:themeFill="background1"/>
                <w:lang w:val="en-US" w:eastAsia="zh-CN"/>
              </w:rPr>
              <w:t>30</w:t>
            </w:r>
            <w:r>
              <w:rPr>
                <w:rFonts w:hint="eastAsia" w:ascii="仿宋" w:hAnsi="仿宋" w:eastAsia="仿宋" w:cs="仿宋"/>
                <w:color w:val="auto"/>
                <w:kern w:val="0"/>
                <w:szCs w:val="21"/>
                <w:highlight w:val="none"/>
                <w:shd w:val="clear" w:color="auto" w:fill="FFFFFF" w:themeFill="background1"/>
              </w:rPr>
              <w:t>000.00元(大写：</w:t>
            </w:r>
            <w:r>
              <w:rPr>
                <w:rFonts w:hint="eastAsia" w:ascii="仿宋" w:hAnsi="仿宋" w:eastAsia="仿宋" w:cs="仿宋"/>
                <w:color w:val="auto"/>
                <w:kern w:val="0"/>
                <w:szCs w:val="21"/>
                <w:highlight w:val="none"/>
                <w:shd w:val="clear" w:color="auto" w:fill="FFFFFF" w:themeFill="background1"/>
                <w:lang w:val="en-US" w:eastAsia="zh-CN"/>
              </w:rPr>
              <w:t>叁万元整</w:t>
            </w:r>
            <w:r>
              <w:rPr>
                <w:rFonts w:hint="eastAsia" w:ascii="仿宋" w:hAnsi="仿宋" w:eastAsia="仿宋" w:cs="仿宋"/>
                <w:color w:val="auto"/>
                <w:kern w:val="0"/>
                <w:szCs w:val="21"/>
                <w:highlight w:val="none"/>
                <w:shd w:val="clear" w:color="auto" w:fill="FFFFFF" w:themeFill="background1"/>
              </w:rPr>
              <w:t>）</w:t>
            </w:r>
          </w:p>
          <w:p w14:paraId="643B3AB9">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w:t>
            </w:r>
            <w:r>
              <w:rPr>
                <w:rFonts w:hint="eastAsia" w:ascii="仿宋" w:hAnsi="仿宋" w:eastAsia="仿宋" w:cs="仿宋"/>
                <w:color w:val="auto"/>
                <w:kern w:val="0"/>
                <w:szCs w:val="21"/>
                <w:highlight w:val="none"/>
                <w:shd w:val="clear" w:color="auto" w:fill="FFFFFF" w:themeFill="background1"/>
                <w:lang w:eastAsia="zh-CN"/>
              </w:rPr>
              <w:t>响应文件</w:t>
            </w:r>
            <w:r>
              <w:rPr>
                <w:rFonts w:hint="eastAsia" w:ascii="仿宋" w:hAnsi="仿宋" w:eastAsia="仿宋" w:cs="仿宋"/>
                <w:color w:val="auto"/>
                <w:kern w:val="0"/>
                <w:szCs w:val="21"/>
                <w:highlight w:val="none"/>
                <w:shd w:val="clear" w:color="auto" w:fill="FFFFFF" w:themeFill="background1"/>
              </w:rPr>
              <w:t>递交截止时间</w:t>
            </w:r>
          </w:p>
          <w:p w14:paraId="4A348305">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w:t>
            </w:r>
            <w:r>
              <w:rPr>
                <w:rFonts w:hint="eastAsia" w:ascii="仿宋" w:hAnsi="仿宋" w:eastAsia="仿宋" w:cs="仿宋"/>
                <w:color w:val="auto"/>
                <w:kern w:val="0"/>
                <w:szCs w:val="21"/>
                <w:highlight w:val="none"/>
              </w:rPr>
              <w:t>磋商保证金</w:t>
            </w:r>
            <w:r>
              <w:rPr>
                <w:rFonts w:hint="eastAsia" w:ascii="仿宋" w:hAnsi="仿宋" w:eastAsia="仿宋" w:cs="仿宋"/>
                <w:color w:val="auto"/>
                <w:kern w:val="0"/>
                <w:szCs w:val="21"/>
                <w:highlight w:val="none"/>
                <w:shd w:val="clear" w:color="auto" w:fill="FFFFFF" w:themeFill="background1"/>
              </w:rPr>
              <w:t>以支票、汇票、本票或者金融机构、担保机构出具的保函等非现金形</w:t>
            </w:r>
            <w:r>
              <w:rPr>
                <w:rFonts w:hint="eastAsia" w:ascii="仿宋" w:hAnsi="仿宋" w:eastAsia="仿宋" w:cs="仿宋"/>
                <w:color w:val="auto"/>
                <w:kern w:val="0"/>
                <w:szCs w:val="21"/>
                <w:highlight w:val="none"/>
                <w:shd w:val="clear" w:color="auto" w:fill="FFFFFF" w:themeFill="background1"/>
              </w:rPr>
              <w:t>式提交至采购代理机构。</w:t>
            </w:r>
          </w:p>
          <w:p w14:paraId="1EB5FB67">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2450CE20">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36A63259">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1DBAC742">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46CF9A2D">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3C5B76E2">
            <w:pPr>
              <w:keepNext/>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w:t>
            </w: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在提交</w:t>
            </w:r>
            <w:r>
              <w:rPr>
                <w:rFonts w:hint="eastAsia" w:ascii="仿宋" w:hAnsi="仿宋" w:eastAsia="仿宋" w:cs="仿宋"/>
                <w:color w:val="auto"/>
                <w:kern w:val="0"/>
                <w:szCs w:val="21"/>
                <w:highlight w:val="none"/>
              </w:rPr>
              <w:t>磋商保证金</w:t>
            </w:r>
            <w:r>
              <w:rPr>
                <w:rFonts w:hint="eastAsia" w:ascii="仿宋" w:hAnsi="仿宋" w:eastAsia="仿宋" w:cs="仿宋"/>
                <w:color w:val="auto"/>
                <w:kern w:val="0"/>
                <w:szCs w:val="21"/>
                <w:highlight w:val="none"/>
                <w:shd w:val="clear" w:color="auto" w:fill="FFFFFF" w:themeFill="background1"/>
              </w:rPr>
              <w:t>时需备注项目名称简称。</w:t>
            </w:r>
          </w:p>
        </w:tc>
      </w:tr>
      <w:tr w14:paraId="7144E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DFC48F">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9</w:t>
            </w:r>
          </w:p>
        </w:tc>
        <w:tc>
          <w:tcPr>
            <w:tcW w:w="1795" w:type="dxa"/>
            <w:vAlign w:val="center"/>
          </w:tcPr>
          <w:p w14:paraId="04ECA9F8">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6688" w:type="dxa"/>
            <w:vAlign w:val="center"/>
          </w:tcPr>
          <w:p w14:paraId="632A8DD7">
            <w:pPr>
              <w:keepNext/>
              <w:widowControl/>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不组织</w:t>
            </w:r>
          </w:p>
        </w:tc>
      </w:tr>
      <w:tr w14:paraId="0D2E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4B5E725">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10</w:t>
            </w:r>
          </w:p>
        </w:tc>
        <w:tc>
          <w:tcPr>
            <w:tcW w:w="1795" w:type="dxa"/>
            <w:vAlign w:val="center"/>
          </w:tcPr>
          <w:p w14:paraId="6E617D94">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采购答疑</w:t>
            </w:r>
          </w:p>
        </w:tc>
        <w:tc>
          <w:tcPr>
            <w:tcW w:w="6688" w:type="dxa"/>
            <w:vAlign w:val="center"/>
          </w:tcPr>
          <w:p w14:paraId="35561904">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1、提出询问的，应当在响应文件递交截止时间6日前以书面形式（加盖公章）递交至新疆新世纪招标有限公司，否则采购人不作任何解释。</w:t>
            </w:r>
          </w:p>
          <w:p w14:paraId="1E7DFC93">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2、对</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提出质疑的，应当在获取</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或者</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公告期限届满之日起7个工作日内一次性以书面形式（按照财政部制定的质疑函范本编写）提出并递交至采购代理机构。</w:t>
            </w:r>
          </w:p>
          <w:p w14:paraId="4C2A87E3">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质疑接收人：</w:t>
            </w:r>
            <w:r>
              <w:rPr>
                <w:rFonts w:hint="eastAsia" w:ascii="仿宋" w:hAnsi="仿宋" w:eastAsia="仿宋" w:cs="仿宋"/>
                <w:color w:val="auto"/>
                <w:kern w:val="0"/>
                <w:szCs w:val="21"/>
                <w:highlight w:val="none"/>
                <w:shd w:val="clear" w:color="auto" w:fill="FFFFFF" w:themeFill="background1"/>
                <w:lang w:eastAsia="zh-CN"/>
              </w:rPr>
              <w:t>马丹阳、候永康</w:t>
            </w:r>
            <w:r>
              <w:rPr>
                <w:rFonts w:hint="eastAsia" w:ascii="仿宋" w:hAnsi="仿宋" w:eastAsia="仿宋" w:cs="仿宋"/>
                <w:color w:val="auto"/>
                <w:kern w:val="0"/>
                <w:szCs w:val="21"/>
                <w:highlight w:val="none"/>
                <w:shd w:val="clear" w:color="auto" w:fill="FFFFFF" w:themeFill="background1"/>
              </w:rPr>
              <w:t>；联系方式：0991-4661782。</w:t>
            </w:r>
          </w:p>
          <w:p w14:paraId="2EC6B993">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3、注：①、供应商必须在法定质疑期内一次性提出针对同一采购程序环节的质疑；供应商投诉的事项不得超出已质疑事项的范围。②、供应商在国家法律规定的时间内未提出书面疑问，视为对</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的服务要求、资格条件、评审方法、合同文本等所有内容无异议。</w:t>
            </w:r>
          </w:p>
        </w:tc>
      </w:tr>
      <w:tr w14:paraId="7629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A46A1A">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11</w:t>
            </w:r>
          </w:p>
        </w:tc>
        <w:tc>
          <w:tcPr>
            <w:tcW w:w="1795" w:type="dxa"/>
            <w:vAlign w:val="center"/>
          </w:tcPr>
          <w:p w14:paraId="7217BC86">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响应文件份数</w:t>
            </w:r>
          </w:p>
        </w:tc>
        <w:tc>
          <w:tcPr>
            <w:tcW w:w="6688" w:type="dxa"/>
            <w:vAlign w:val="center"/>
          </w:tcPr>
          <w:p w14:paraId="1B5691C9">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w:t>
            </w:r>
            <w:r>
              <w:rPr>
                <w:rFonts w:hint="eastAsia" w:ascii="仿宋" w:hAnsi="仿宋" w:eastAsia="仿宋" w:cs="仿宋"/>
                <w:color w:val="auto"/>
                <w:kern w:val="0"/>
                <w:szCs w:val="21"/>
                <w:highlight w:val="none"/>
                <w:shd w:val="clear" w:color="auto" w:fill="FFFFFF" w:themeFill="background1"/>
                <w:lang w:val="en-US" w:eastAsia="zh-CN"/>
              </w:rPr>
              <w:t>响应</w:t>
            </w:r>
            <w:r>
              <w:rPr>
                <w:rFonts w:hint="eastAsia" w:ascii="仿宋" w:hAnsi="仿宋" w:eastAsia="仿宋" w:cs="仿宋"/>
                <w:color w:val="auto"/>
                <w:kern w:val="0"/>
                <w:szCs w:val="21"/>
                <w:highlight w:val="none"/>
                <w:shd w:val="clear" w:color="auto" w:fill="FFFFFF" w:themeFill="background1"/>
              </w:rPr>
              <w:t>或</w:t>
            </w:r>
            <w:r>
              <w:rPr>
                <w:rFonts w:hint="eastAsia" w:ascii="仿宋" w:hAnsi="仿宋" w:eastAsia="仿宋" w:cs="仿宋"/>
                <w:color w:val="auto"/>
                <w:kern w:val="0"/>
                <w:szCs w:val="21"/>
                <w:highlight w:val="none"/>
                <w:shd w:val="clear" w:color="auto" w:fill="FFFFFF" w:themeFill="background1"/>
                <w:lang w:val="en-US" w:eastAsia="zh-CN"/>
              </w:rPr>
              <w:t>响应</w:t>
            </w:r>
            <w:r>
              <w:rPr>
                <w:rFonts w:hint="eastAsia" w:ascii="仿宋" w:hAnsi="仿宋" w:eastAsia="仿宋" w:cs="仿宋"/>
                <w:color w:val="auto"/>
                <w:kern w:val="0"/>
                <w:szCs w:val="21"/>
                <w:highlight w:val="none"/>
                <w:shd w:val="clear" w:color="auto" w:fill="FFFFFF" w:themeFill="background1"/>
              </w:rPr>
              <w:t xml:space="preserve">失败等后果由供应商自行承担。 </w:t>
            </w:r>
          </w:p>
          <w:p w14:paraId="74DF9C28">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2、加密的电子响应文件须在响应文件递交截止时间前通过政采云平台上传完成。逾期上传或者未上传至指定地点的响应文件，不予受理。</w:t>
            </w:r>
          </w:p>
          <w:p w14:paraId="639C16AE">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3、供应商在</w:t>
            </w:r>
            <w:r>
              <w:rPr>
                <w:rFonts w:hint="eastAsia" w:ascii="仿宋" w:hAnsi="仿宋" w:eastAsia="仿宋" w:cs="仿宋"/>
                <w:color w:val="auto"/>
                <w:kern w:val="0"/>
                <w:szCs w:val="21"/>
                <w:highlight w:val="none"/>
                <w:shd w:val="clear" w:color="auto" w:fill="FFFFFF" w:themeFill="background1"/>
                <w:lang w:eastAsia="zh-CN"/>
              </w:rPr>
              <w:t>开启</w:t>
            </w:r>
            <w:r>
              <w:rPr>
                <w:rFonts w:hint="eastAsia" w:ascii="仿宋" w:hAnsi="仿宋" w:eastAsia="仿宋" w:cs="仿宋"/>
                <w:color w:val="auto"/>
                <w:kern w:val="0"/>
                <w:szCs w:val="21"/>
                <w:highlight w:val="none"/>
                <w:shd w:val="clear" w:color="auto" w:fill="FFFFFF" w:themeFill="background1"/>
              </w:rPr>
              <w:t>前须提前配置好电脑浏览器，</w:t>
            </w:r>
            <w:r>
              <w:rPr>
                <w:rFonts w:hint="eastAsia" w:ascii="仿宋" w:hAnsi="仿宋" w:eastAsia="仿宋" w:cs="仿宋"/>
                <w:color w:val="auto"/>
                <w:kern w:val="0"/>
                <w:szCs w:val="21"/>
                <w:highlight w:val="none"/>
                <w:shd w:val="clear" w:color="auto" w:fill="FFFFFF" w:themeFill="background1"/>
                <w:lang w:eastAsia="zh-CN"/>
              </w:rPr>
              <w:t>开启</w:t>
            </w:r>
            <w:r>
              <w:rPr>
                <w:rFonts w:hint="eastAsia" w:ascii="仿宋" w:hAnsi="仿宋" w:eastAsia="仿宋" w:cs="仿宋"/>
                <w:color w:val="auto"/>
                <w:kern w:val="0"/>
                <w:szCs w:val="21"/>
                <w:highlight w:val="none"/>
                <w:shd w:val="clear" w:color="auto" w:fill="FFFFFF" w:themeFill="background1"/>
              </w:rPr>
              <w:t>时请使用制作加密电子响应文件的CA锁进行解密及报价确认。本项目响应文件解密时间定为30分钟，如因自身原因导致无法正常解密，后果由供应商自行承担。</w:t>
            </w:r>
          </w:p>
          <w:p w14:paraId="684029C1">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4、如遇电子交易平台的交易规则调整，以最新要求为准。</w:t>
            </w:r>
          </w:p>
        </w:tc>
      </w:tr>
      <w:tr w14:paraId="0AE3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451926">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12</w:t>
            </w:r>
          </w:p>
        </w:tc>
        <w:tc>
          <w:tcPr>
            <w:tcW w:w="1795" w:type="dxa"/>
            <w:vAlign w:val="center"/>
          </w:tcPr>
          <w:p w14:paraId="42BF96AC">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响应文件递交</w:t>
            </w:r>
          </w:p>
        </w:tc>
        <w:tc>
          <w:tcPr>
            <w:tcW w:w="6688" w:type="dxa"/>
            <w:vAlign w:val="center"/>
          </w:tcPr>
          <w:p w14:paraId="22BAFB0D">
            <w:pPr>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截止时间：</w:t>
            </w:r>
            <w:r>
              <w:rPr>
                <w:rFonts w:hint="eastAsia" w:ascii="仿宋" w:hAnsi="仿宋" w:eastAsia="仿宋" w:cs="仿宋"/>
                <w:color w:val="auto"/>
                <w:kern w:val="0"/>
                <w:szCs w:val="21"/>
                <w:highlight w:val="none"/>
                <w:u w:val="single"/>
                <w:shd w:val="clear" w:color="auto" w:fill="FFFFFF" w:themeFill="background1"/>
              </w:rPr>
              <w:t>2025年</w:t>
            </w:r>
            <w:r>
              <w:rPr>
                <w:rFonts w:hint="eastAsia" w:ascii="仿宋" w:hAnsi="仿宋" w:eastAsia="仿宋" w:cs="仿宋"/>
                <w:color w:val="auto"/>
                <w:kern w:val="0"/>
                <w:szCs w:val="21"/>
                <w:highlight w:val="none"/>
                <w:u w:val="single"/>
                <w:shd w:val="clear" w:color="auto" w:fill="FFFFFF" w:themeFill="background1"/>
                <w:lang w:eastAsia="zh-CN"/>
              </w:rPr>
              <w:t>06月27日 16:00</w:t>
            </w:r>
            <w:r>
              <w:rPr>
                <w:rFonts w:hint="eastAsia" w:ascii="仿宋" w:hAnsi="仿宋" w:eastAsia="仿宋" w:cs="仿宋"/>
                <w:color w:val="auto"/>
                <w:kern w:val="0"/>
                <w:szCs w:val="21"/>
                <w:highlight w:val="none"/>
                <w:shd w:val="clear" w:color="auto" w:fill="FFFFFF" w:themeFill="background1"/>
              </w:rPr>
              <w:t>（北京时间）</w:t>
            </w:r>
          </w:p>
          <w:p w14:paraId="64EC48D0">
            <w:pPr>
              <w:keepNext/>
              <w:widowControl/>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递交地点：政采云平台（https://www.zcygov.cn/）</w:t>
            </w:r>
          </w:p>
        </w:tc>
      </w:tr>
      <w:tr w14:paraId="3BFD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C16EBD">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13</w:t>
            </w:r>
          </w:p>
        </w:tc>
        <w:tc>
          <w:tcPr>
            <w:tcW w:w="1795" w:type="dxa"/>
            <w:vAlign w:val="center"/>
          </w:tcPr>
          <w:p w14:paraId="351F0390">
            <w:pPr>
              <w:keepNext/>
              <w:widowControl/>
              <w:spacing w:line="288" w:lineRule="auto"/>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开启</w:t>
            </w:r>
          </w:p>
        </w:tc>
        <w:tc>
          <w:tcPr>
            <w:tcW w:w="6688" w:type="dxa"/>
            <w:vAlign w:val="center"/>
          </w:tcPr>
          <w:p w14:paraId="13A8E394">
            <w:pPr>
              <w:spacing w:line="288" w:lineRule="auto"/>
              <w:jc w:val="left"/>
              <w:rPr>
                <w:rFonts w:hint="eastAsia" w:ascii="仿宋" w:hAnsi="仿宋" w:eastAsia="仿宋" w:cs="仿宋"/>
                <w:color w:val="auto"/>
                <w:kern w:val="0"/>
                <w:szCs w:val="21"/>
                <w:highlight w:val="none"/>
                <w:u w:val="singl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时间：</w:t>
            </w:r>
            <w:r>
              <w:rPr>
                <w:rFonts w:hint="eastAsia" w:ascii="仿宋" w:hAnsi="仿宋" w:eastAsia="仿宋" w:cs="仿宋"/>
                <w:color w:val="auto"/>
                <w:kern w:val="0"/>
                <w:szCs w:val="21"/>
                <w:highlight w:val="none"/>
                <w:u w:val="single"/>
                <w:shd w:val="clear" w:color="auto" w:fill="FFFFFF" w:themeFill="background1"/>
              </w:rPr>
              <w:t>2025年</w:t>
            </w:r>
            <w:r>
              <w:rPr>
                <w:rFonts w:hint="eastAsia" w:ascii="仿宋" w:hAnsi="仿宋" w:eastAsia="仿宋" w:cs="仿宋"/>
                <w:color w:val="auto"/>
                <w:kern w:val="0"/>
                <w:szCs w:val="21"/>
                <w:highlight w:val="none"/>
                <w:u w:val="single"/>
                <w:shd w:val="clear" w:color="auto" w:fill="FFFFFF" w:themeFill="background1"/>
                <w:lang w:eastAsia="zh-CN"/>
              </w:rPr>
              <w:t>06月27日 16:00</w:t>
            </w:r>
            <w:r>
              <w:rPr>
                <w:rFonts w:hint="eastAsia" w:ascii="仿宋" w:hAnsi="仿宋" w:eastAsia="仿宋" w:cs="仿宋"/>
                <w:color w:val="auto"/>
                <w:kern w:val="0"/>
                <w:szCs w:val="21"/>
                <w:highlight w:val="none"/>
                <w:shd w:val="clear" w:color="auto" w:fill="FFFFFF" w:themeFill="background1"/>
              </w:rPr>
              <w:t>（北京时间）</w:t>
            </w:r>
          </w:p>
          <w:p w14:paraId="115FBE6D">
            <w:pPr>
              <w:keepNext/>
              <w:widowControl/>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地点：政采云平台（https://www.zcygov.cn/）</w:t>
            </w:r>
          </w:p>
        </w:tc>
      </w:tr>
      <w:tr w14:paraId="63E5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57B3CDDD">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14</w:t>
            </w:r>
          </w:p>
        </w:tc>
        <w:tc>
          <w:tcPr>
            <w:tcW w:w="1795" w:type="dxa"/>
            <w:vAlign w:val="center"/>
          </w:tcPr>
          <w:p w14:paraId="410F5AB4">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响应有效期</w:t>
            </w:r>
          </w:p>
        </w:tc>
        <w:tc>
          <w:tcPr>
            <w:tcW w:w="6688" w:type="dxa"/>
            <w:vAlign w:val="center"/>
          </w:tcPr>
          <w:p w14:paraId="2852D299">
            <w:pPr>
              <w:keepNext/>
              <w:widowControl/>
              <w:spacing w:line="288"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自</w:t>
            </w:r>
            <w:r>
              <w:rPr>
                <w:rFonts w:hint="eastAsia" w:ascii="仿宋" w:hAnsi="仿宋" w:eastAsia="仿宋" w:cs="仿宋"/>
                <w:color w:val="auto"/>
                <w:kern w:val="0"/>
                <w:szCs w:val="21"/>
                <w:highlight w:val="none"/>
                <w:shd w:val="clear" w:color="auto" w:fill="FFFFFF" w:themeFill="background1"/>
                <w:lang w:val="en-US" w:eastAsia="zh-CN"/>
              </w:rPr>
              <w:t>响应</w:t>
            </w:r>
            <w:r>
              <w:rPr>
                <w:rFonts w:hint="eastAsia" w:ascii="仿宋" w:hAnsi="仿宋" w:eastAsia="仿宋" w:cs="仿宋"/>
                <w:color w:val="auto"/>
                <w:kern w:val="0"/>
                <w:szCs w:val="21"/>
                <w:highlight w:val="none"/>
                <w:shd w:val="clear" w:color="auto" w:fill="FFFFFF" w:themeFill="background1"/>
              </w:rPr>
              <w:t>截止之日90日历日</w:t>
            </w:r>
          </w:p>
        </w:tc>
      </w:tr>
      <w:tr w14:paraId="3D55F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A56E589">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15</w:t>
            </w:r>
          </w:p>
        </w:tc>
        <w:tc>
          <w:tcPr>
            <w:tcW w:w="1795" w:type="dxa"/>
            <w:vAlign w:val="center"/>
          </w:tcPr>
          <w:p w14:paraId="5ED3E92B">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6688" w:type="dxa"/>
            <w:vAlign w:val="center"/>
          </w:tcPr>
          <w:p w14:paraId="72884FA8">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新疆政府采购网（http://www.ccgp-xinjiang.gov.cn/home.html）</w:t>
            </w:r>
          </w:p>
        </w:tc>
      </w:tr>
      <w:tr w14:paraId="5A19B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D9BA98">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16</w:t>
            </w:r>
          </w:p>
        </w:tc>
        <w:tc>
          <w:tcPr>
            <w:tcW w:w="1795" w:type="dxa"/>
            <w:vAlign w:val="center"/>
          </w:tcPr>
          <w:p w14:paraId="00880C22">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6688" w:type="dxa"/>
            <w:vAlign w:val="center"/>
          </w:tcPr>
          <w:p w14:paraId="31471930">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 xml:space="preserve">合同额的10% </w:t>
            </w:r>
            <w:r>
              <w:rPr>
                <w:rFonts w:hint="eastAsia" w:ascii="仿宋" w:hAnsi="仿宋" w:eastAsia="仿宋" w:cs="仿宋"/>
                <w:color w:val="auto"/>
                <w:kern w:val="0"/>
                <w:szCs w:val="21"/>
                <w:highlight w:val="none"/>
                <w:shd w:val="clear" w:color="auto" w:fill="FFFFFF" w:themeFill="background1"/>
              </w:rPr>
              <w:t>。</w:t>
            </w:r>
          </w:p>
          <w:p w14:paraId="0A1045E0">
            <w:pPr>
              <w:spacing w:line="288" w:lineRule="auto"/>
              <w:ind w:firstLine="420" w:firstLineChars="200"/>
              <w:jc w:val="left"/>
              <w:rPr>
                <w:rFonts w:hint="default" w:ascii="仿宋" w:hAnsi="仿宋" w:eastAsia="仿宋" w:cs="仿宋"/>
                <w:color w:val="auto"/>
                <w:highlight w:val="none"/>
                <w:lang w:val="en-US" w:eastAsia="zh-CN"/>
              </w:rPr>
            </w:pPr>
            <w:r>
              <w:rPr>
                <w:rFonts w:hint="eastAsia" w:ascii="仿宋" w:hAnsi="仿宋" w:eastAsia="仿宋" w:cs="仿宋"/>
                <w:color w:val="auto"/>
                <w:kern w:val="0"/>
                <w:szCs w:val="21"/>
                <w:highlight w:val="none"/>
                <w:shd w:val="clear" w:color="auto" w:fill="FFFFFF" w:themeFill="background1"/>
              </w:rPr>
              <w:t>2、供应商应当以支票、汇票、本票或者金融机构、担保机构出具的保函等非现金形式提交履约保证金。</w:t>
            </w:r>
            <w:r>
              <w:rPr>
                <w:rFonts w:hint="eastAsia" w:ascii="仿宋" w:hAnsi="仿宋" w:eastAsia="仿宋" w:cs="仿宋"/>
                <w:color w:val="auto"/>
                <w:kern w:val="0"/>
                <w:szCs w:val="21"/>
                <w:highlight w:val="none"/>
                <w:shd w:val="clear" w:color="auto" w:fill="FFFFFF" w:themeFill="background1"/>
                <w:lang w:val="en-US" w:eastAsia="zh-CN"/>
              </w:rPr>
              <w:t>具体以签订合同为准。</w:t>
            </w:r>
          </w:p>
        </w:tc>
      </w:tr>
      <w:tr w14:paraId="2A9D3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BB1F346">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17</w:t>
            </w:r>
          </w:p>
        </w:tc>
        <w:tc>
          <w:tcPr>
            <w:tcW w:w="1795" w:type="dxa"/>
            <w:vAlign w:val="center"/>
          </w:tcPr>
          <w:p w14:paraId="4F981522">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6688" w:type="dxa"/>
            <w:vAlign w:val="center"/>
          </w:tcPr>
          <w:p w14:paraId="71D45119">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8E13C26">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B5ACF69">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提供的货物既有中小企业制造货物，也有大型企业制造货物的，不享受本办法规定的中小企业扶持政策。</w:t>
            </w:r>
          </w:p>
          <w:p w14:paraId="1DA98F6D">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75F68415">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经享受扶持政策获得政府采购合同的，小微企业不得将合同分包给大中型企业，中型企业不得将合同分包给大型企业；</w:t>
            </w:r>
          </w:p>
          <w:p w14:paraId="1908769D">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013C5323">
            <w:pPr>
              <w:spacing w:line="288" w:lineRule="auto"/>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7、根据“关于印发中小企业划型标准规定的通知(工信部联企业〔2011〕300号)”等有关规定，本项目标的所属行业为租赁和商务服务业。</w:t>
            </w:r>
          </w:p>
        </w:tc>
      </w:tr>
      <w:tr w14:paraId="7EBC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CA1001">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rPr>
              <w:t>18</w:t>
            </w:r>
          </w:p>
        </w:tc>
        <w:tc>
          <w:tcPr>
            <w:tcW w:w="1795" w:type="dxa"/>
            <w:vAlign w:val="center"/>
          </w:tcPr>
          <w:p w14:paraId="672B4F15">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是否允许分包</w:t>
            </w:r>
          </w:p>
        </w:tc>
        <w:tc>
          <w:tcPr>
            <w:tcW w:w="6688" w:type="dxa"/>
            <w:vAlign w:val="center"/>
          </w:tcPr>
          <w:p w14:paraId="0E8719FF">
            <w:pPr>
              <w:keepNext/>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494904B2">
            <w:pPr>
              <w:keepNext/>
              <w:widowControl/>
              <w:spacing w:line="288" w:lineRule="auto"/>
              <w:ind w:firstLine="420" w:firstLineChars="200"/>
              <w:jc w:val="left"/>
              <w:rPr>
                <w:rFonts w:hint="eastAsia" w:ascii="仿宋" w:hAnsi="仿宋" w:eastAsia="仿宋" w:cs="仿宋"/>
                <w:color w:val="auto"/>
                <w:kern w:val="0"/>
                <w:szCs w:val="21"/>
                <w:highlight w:val="none"/>
                <w:u w:val="single"/>
                <w:shd w:val="clear" w:color="auto" w:fill="FFFFFF" w:themeFill="background1"/>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w:t>
            </w:r>
          </w:p>
        </w:tc>
      </w:tr>
      <w:tr w14:paraId="7B34A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829365E">
            <w:pPr>
              <w:spacing w:line="288"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rPr>
              <w:t>19</w:t>
            </w:r>
          </w:p>
        </w:tc>
        <w:tc>
          <w:tcPr>
            <w:tcW w:w="1795" w:type="dxa"/>
            <w:vAlign w:val="center"/>
          </w:tcPr>
          <w:p w14:paraId="091DD299">
            <w:pPr>
              <w:keepNext/>
              <w:widowControl/>
              <w:spacing w:line="288"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6688" w:type="dxa"/>
            <w:vAlign w:val="center"/>
          </w:tcPr>
          <w:p w14:paraId="31167DAB">
            <w:pPr>
              <w:keepNext/>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rPr>
              <w:t>本表内容如与后文内容不一致处，以本表为准。</w:t>
            </w:r>
          </w:p>
        </w:tc>
      </w:tr>
    </w:tbl>
    <w:p w14:paraId="15470D41">
      <w:pPr>
        <w:spacing w:line="360" w:lineRule="auto"/>
        <w:jc w:val="center"/>
        <w:outlineLvl w:val="0"/>
        <w:rPr>
          <w:rFonts w:hint="eastAsia" w:ascii="仿宋" w:hAnsi="仿宋" w:eastAsia="仿宋" w:cs="仿宋"/>
          <w:b/>
          <w:color w:val="auto"/>
          <w:sz w:val="24"/>
          <w:szCs w:val="24"/>
          <w:highlight w:val="none"/>
          <w:shd w:val="clear" w:color="auto" w:fill="FFFFFF" w:themeFill="background1"/>
        </w:rPr>
      </w:pPr>
      <w:bookmarkStart w:id="5" w:name="_BookMark_3"/>
      <w:bookmarkEnd w:id="5"/>
      <w:r>
        <w:rPr>
          <w:rFonts w:hint="eastAsia" w:ascii="仿宋" w:hAnsi="仿宋" w:eastAsia="仿宋" w:cs="仿宋"/>
          <w:color w:val="auto"/>
          <w:kern w:val="0"/>
          <w:sz w:val="24"/>
          <w:szCs w:val="24"/>
          <w:highlight w:val="none"/>
          <w:shd w:val="clear" w:color="auto" w:fill="FFFFFF" w:themeFill="background1"/>
        </w:rPr>
        <w:br w:type="page"/>
      </w:r>
      <w:bookmarkStart w:id="6" w:name="_Toc1398"/>
      <w:r>
        <w:rPr>
          <w:rFonts w:hint="eastAsia" w:ascii="仿宋" w:hAnsi="仿宋" w:eastAsia="仿宋" w:cs="仿宋"/>
          <w:b/>
          <w:color w:val="auto"/>
          <w:sz w:val="24"/>
          <w:szCs w:val="24"/>
          <w:highlight w:val="none"/>
          <w:shd w:val="clear" w:color="auto" w:fill="FFFFFF" w:themeFill="background1"/>
        </w:rPr>
        <w:t>第一章 供应商须知</w:t>
      </w:r>
      <w:bookmarkEnd w:id="6"/>
      <w:bookmarkStart w:id="7" w:name="_BookMark_2"/>
      <w:bookmarkEnd w:id="7"/>
    </w:p>
    <w:p w14:paraId="4B91FA7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8" w:name="_Toc25225"/>
      <w:r>
        <w:rPr>
          <w:rFonts w:hint="eastAsia" w:ascii="仿宋" w:hAnsi="仿宋" w:eastAsia="仿宋" w:cs="仿宋"/>
          <w:b/>
          <w:color w:val="auto"/>
          <w:sz w:val="24"/>
          <w:szCs w:val="24"/>
          <w:highlight w:val="none"/>
          <w:shd w:val="clear" w:color="auto" w:fill="FFFFFF" w:themeFill="background1"/>
        </w:rPr>
        <w:t>一、总则</w:t>
      </w:r>
      <w:bookmarkEnd w:id="8"/>
    </w:p>
    <w:p w14:paraId="651AD5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 采购项目概况</w:t>
      </w:r>
    </w:p>
    <w:p w14:paraId="030EB1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1.1.1项目名称：见供应商须知前附表。</w:t>
      </w:r>
    </w:p>
    <w:p w14:paraId="2D0E132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1.1.2项目编号：见供应商须知前附表。</w:t>
      </w:r>
    </w:p>
    <w:p w14:paraId="152A687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1.1.3采购人：见供应商须知前附表。</w:t>
      </w:r>
    </w:p>
    <w:p w14:paraId="5BBB2C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1.1.4采购代理机构：见供应商须知前附表。</w:t>
      </w:r>
    </w:p>
    <w:p w14:paraId="7DA0B6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1.1.5项目地点：见供应商须知前附表。</w:t>
      </w:r>
    </w:p>
    <w:p w14:paraId="1E0D73F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1.1.6资金来源：见供应商须知前附表。</w:t>
      </w:r>
    </w:p>
    <w:p w14:paraId="2D037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1.1.7采购预算金额：见供应商须知前附表。</w:t>
      </w:r>
    </w:p>
    <w:p w14:paraId="184DE1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1.1.8</w:t>
      </w:r>
      <w:r>
        <w:rPr>
          <w:rFonts w:hint="eastAsia" w:ascii="仿宋" w:hAnsi="仿宋" w:eastAsia="仿宋" w:cs="仿宋"/>
          <w:color w:val="auto"/>
          <w:kern w:val="0"/>
          <w:sz w:val="24"/>
          <w:szCs w:val="24"/>
          <w:highlight w:val="none"/>
          <w:shd w:val="clear" w:color="auto" w:fill="FFFFFF" w:themeFill="background1"/>
          <w:lang w:val="en-US" w:eastAsia="zh-CN"/>
        </w:rPr>
        <w:t>最高限价</w:t>
      </w:r>
      <w:r>
        <w:rPr>
          <w:rFonts w:hint="eastAsia" w:ascii="仿宋" w:hAnsi="仿宋" w:eastAsia="仿宋" w:cs="仿宋"/>
          <w:color w:val="auto"/>
          <w:kern w:val="0"/>
          <w:sz w:val="24"/>
          <w:szCs w:val="24"/>
          <w:highlight w:val="none"/>
          <w:shd w:val="clear" w:color="auto" w:fill="FFFFFF" w:themeFill="background1"/>
        </w:rPr>
        <w:t>：见供应商须知前附表。</w:t>
      </w:r>
    </w:p>
    <w:p w14:paraId="1985A3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w:t>
      </w:r>
      <w:r>
        <w:rPr>
          <w:rFonts w:hint="eastAsia" w:ascii="仿宋" w:hAnsi="仿宋" w:eastAsia="仿宋" w:cs="仿宋"/>
          <w:color w:val="auto"/>
          <w:kern w:val="0"/>
          <w:sz w:val="24"/>
          <w:szCs w:val="24"/>
          <w:highlight w:val="none"/>
          <w:shd w:val="clear" w:color="auto" w:fill="FFFFFF" w:themeFill="background1"/>
          <w:lang w:val="en-US" w:eastAsia="zh-CN"/>
        </w:rPr>
        <w:t>9</w:t>
      </w:r>
      <w:r>
        <w:rPr>
          <w:rFonts w:hint="eastAsia" w:ascii="仿宋" w:hAnsi="仿宋" w:eastAsia="仿宋" w:cs="仿宋"/>
          <w:color w:val="auto"/>
          <w:kern w:val="0"/>
          <w:sz w:val="24"/>
          <w:szCs w:val="24"/>
          <w:highlight w:val="none"/>
          <w:shd w:val="clear" w:color="auto" w:fill="FFFFFF" w:themeFill="background1"/>
          <w:lang w:eastAsia="zh-CN"/>
        </w:rPr>
        <w:t>合同履约期限</w:t>
      </w:r>
      <w:r>
        <w:rPr>
          <w:rFonts w:hint="eastAsia" w:ascii="仿宋" w:hAnsi="仿宋" w:eastAsia="仿宋" w:cs="仿宋"/>
          <w:color w:val="auto"/>
          <w:kern w:val="0"/>
          <w:sz w:val="24"/>
          <w:szCs w:val="24"/>
          <w:highlight w:val="none"/>
          <w:shd w:val="clear" w:color="auto" w:fill="FFFFFF" w:themeFill="background1"/>
        </w:rPr>
        <w:t>：见供应商须知前附表。</w:t>
      </w:r>
    </w:p>
    <w:p w14:paraId="30EE5A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1.1.9服务地点：见供应商须知前附表。</w:t>
      </w:r>
    </w:p>
    <w:p w14:paraId="6B54F6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1.2采购范围：见供应商须知前附表。</w:t>
      </w:r>
    </w:p>
    <w:p w14:paraId="1BB24B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1.3 采购方式和资格审查方式</w:t>
      </w:r>
    </w:p>
    <w:p w14:paraId="6230ED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1.3.1 采购方式：见供应商须知前附表。</w:t>
      </w:r>
    </w:p>
    <w:p w14:paraId="7F576A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1.3.2 资格审查方式：见供应商须知前附表。</w:t>
      </w:r>
    </w:p>
    <w:p w14:paraId="653E719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1.4 评审办法及定标方法</w:t>
      </w:r>
    </w:p>
    <w:p w14:paraId="6392EE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1.4.1 评审办法：见供应商须知前附表。</w:t>
      </w:r>
    </w:p>
    <w:p w14:paraId="58396D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1.4.2 定标方法：见供应商须知前附表。</w:t>
      </w:r>
    </w:p>
    <w:p w14:paraId="3B28A4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1.5 </w:t>
      </w:r>
      <w:r>
        <w:rPr>
          <w:rFonts w:hint="eastAsia" w:ascii="仿宋" w:hAnsi="仿宋" w:eastAsia="仿宋" w:cs="仿宋"/>
          <w:color w:val="auto"/>
          <w:kern w:val="0"/>
          <w:sz w:val="24"/>
          <w:szCs w:val="24"/>
          <w:highlight w:val="none"/>
          <w:shd w:val="clear" w:color="auto" w:fill="FFFFFF" w:themeFill="background1"/>
          <w:lang w:eastAsia="zh-CN"/>
        </w:rPr>
        <w:t>供应商的资格要求</w:t>
      </w:r>
      <w:r>
        <w:rPr>
          <w:rFonts w:hint="eastAsia" w:ascii="仿宋" w:hAnsi="仿宋" w:eastAsia="仿宋" w:cs="仿宋"/>
          <w:color w:val="auto"/>
          <w:kern w:val="0"/>
          <w:sz w:val="24"/>
          <w:szCs w:val="24"/>
          <w:highlight w:val="none"/>
          <w:shd w:val="clear" w:color="auto" w:fill="FFFFFF" w:themeFill="background1"/>
        </w:rPr>
        <w:t>：见供应商须知前附表。</w:t>
      </w:r>
    </w:p>
    <w:p w14:paraId="051C9F04">
      <w:pPr>
        <w:widowControl/>
        <w:shd w:val="clear" w:color="auto" w:fill="FFFFFF"/>
        <w:snapToGrid w:val="0"/>
        <w:spacing w:line="360" w:lineRule="auto"/>
        <w:ind w:firstLine="480" w:firstLineChars="200"/>
        <w:rPr>
          <w:rFonts w:hint="eastAsia" w:ascii="仿宋" w:hAnsi="仿宋" w:eastAsia="仿宋" w:cs="仿宋"/>
          <w:b/>
          <w:bCs/>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1.6 供应商不得存在的情形：见供应商须知前附表。</w:t>
      </w:r>
    </w:p>
    <w:p w14:paraId="18D3DF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1.7费用承担</w:t>
      </w:r>
    </w:p>
    <w:p w14:paraId="54BD8A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1.7.1</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费：见供应商须知前附表。</w:t>
      </w:r>
    </w:p>
    <w:p w14:paraId="2D9885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1.7.2供应商应承担其编制响应文件与递交响应文件所涉及的一切费用，无论</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结果如何，采购人及采购代理机构对上述费用不作任何补偿。</w:t>
      </w:r>
      <w:r>
        <w:rPr>
          <w:rFonts w:hint="eastAsia" w:ascii="仿宋" w:hAnsi="仿宋" w:eastAsia="仿宋" w:cs="仿宋"/>
          <w:color w:val="auto"/>
          <w:kern w:val="0"/>
          <w:sz w:val="24"/>
          <w:szCs w:val="24"/>
          <w:highlight w:val="none"/>
          <w:shd w:val="clear" w:color="auto" w:fill="FFFFFF" w:themeFill="background1"/>
          <w:lang w:eastAsia="zh-CN"/>
        </w:rPr>
        <w:t>代理服务费</w:t>
      </w:r>
      <w:r>
        <w:rPr>
          <w:rFonts w:hint="eastAsia" w:ascii="仿宋" w:hAnsi="仿宋" w:eastAsia="仿宋" w:cs="仿宋"/>
          <w:color w:val="auto"/>
          <w:kern w:val="0"/>
          <w:sz w:val="24"/>
          <w:szCs w:val="24"/>
          <w:highlight w:val="none"/>
          <w:shd w:val="clear" w:color="auto" w:fill="FFFFFF" w:themeFill="background1"/>
        </w:rPr>
        <w:t>由成交供应商支付。</w:t>
      </w:r>
    </w:p>
    <w:p w14:paraId="26BDD9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1.8磋商保证金：见供应商须知前附表。</w:t>
      </w:r>
    </w:p>
    <w:p w14:paraId="185FDF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1.9现场踏勘</w:t>
      </w:r>
    </w:p>
    <w:p w14:paraId="0C5F3A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1.9.1 供应商须知前附表规定组织踏勘现场的，采购人或采购代理机构按供应商须知前附表规定的时间、地点组织供应商踏勘项目现场。 </w:t>
      </w:r>
    </w:p>
    <w:p w14:paraId="65A8B0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1.9.2 供应商踏勘现场发生的费用自理。</w:t>
      </w:r>
    </w:p>
    <w:p w14:paraId="1EA03C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1.9.3 除采购人或采购代理机构的原因外，供应商自行负责在踏勘现场中所发生的人员伤亡和财产损失。</w:t>
      </w:r>
    </w:p>
    <w:p w14:paraId="4CDC45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1.9.4 采购人或采购代理机构在踏勘现场中介绍的项目有关情况，供应商在编制响应文件时参考，采购人或采购代理机构不对供应商据此作出的判断和决策负责。</w:t>
      </w:r>
    </w:p>
    <w:p w14:paraId="371337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1.10 采购答疑</w:t>
      </w:r>
    </w:p>
    <w:p w14:paraId="5E573F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1.10.1 供应商若有疑问，应按规定的时间、方式向采购人或采购代理机构提出，要求采购人对</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予以澄清。</w:t>
      </w:r>
    </w:p>
    <w:p w14:paraId="6B17FF5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1.10.2 采购人或采购代理机构将按规定的时间方式对供应商的疑问作出统一的解答。</w:t>
      </w:r>
    </w:p>
    <w:p w14:paraId="3F2A2C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1.11响应文件份数：见供应商须知前附表。</w:t>
      </w:r>
    </w:p>
    <w:p w14:paraId="783B1D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1.12响应文件递交：见供应商须知前附表。</w:t>
      </w:r>
    </w:p>
    <w:p w14:paraId="460BB0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1.13</w:t>
      </w:r>
      <w:r>
        <w:rPr>
          <w:rFonts w:hint="eastAsia" w:ascii="仿宋" w:hAnsi="仿宋" w:eastAsia="仿宋" w:cs="仿宋"/>
          <w:color w:val="auto"/>
          <w:kern w:val="0"/>
          <w:sz w:val="24"/>
          <w:szCs w:val="24"/>
          <w:highlight w:val="none"/>
          <w:shd w:val="clear" w:color="auto" w:fill="FFFFFF" w:themeFill="background1"/>
          <w:lang w:eastAsia="zh-CN"/>
        </w:rPr>
        <w:t>开启</w:t>
      </w:r>
      <w:r>
        <w:rPr>
          <w:rFonts w:hint="eastAsia" w:ascii="仿宋" w:hAnsi="仿宋" w:eastAsia="仿宋" w:cs="仿宋"/>
          <w:color w:val="auto"/>
          <w:kern w:val="0"/>
          <w:sz w:val="24"/>
          <w:szCs w:val="24"/>
          <w:highlight w:val="none"/>
          <w:shd w:val="clear" w:color="auto" w:fill="FFFFFF" w:themeFill="background1"/>
        </w:rPr>
        <w:t>：见供应商须知前附表。</w:t>
      </w:r>
    </w:p>
    <w:p w14:paraId="2F476D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1.14响应有效期：见供应商须知前附表。</w:t>
      </w:r>
    </w:p>
    <w:p w14:paraId="15ECE7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1.15公告发布媒体：见供应商须知前附表。</w:t>
      </w:r>
    </w:p>
    <w:p w14:paraId="29AAEA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1.16履约保证金：见供应商须知前附表。</w:t>
      </w:r>
    </w:p>
    <w:p w14:paraId="519907F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1.17中小企业政策说明：见供应商须知前附表。</w:t>
      </w:r>
    </w:p>
    <w:p w14:paraId="5DAE75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1.18是否允许分包：见供应商须知前附表。</w:t>
      </w:r>
    </w:p>
    <w:p w14:paraId="27416E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1.19保密</w:t>
      </w:r>
    </w:p>
    <w:p w14:paraId="20B8F2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参与</w:t>
      </w:r>
      <w:r>
        <w:rPr>
          <w:rFonts w:hint="eastAsia" w:ascii="仿宋" w:hAnsi="仿宋" w:eastAsia="仿宋" w:cs="仿宋"/>
          <w:color w:val="auto"/>
          <w:kern w:val="0"/>
          <w:sz w:val="24"/>
          <w:szCs w:val="24"/>
          <w:highlight w:val="none"/>
          <w:shd w:val="clear" w:color="auto" w:fill="FFFFFF" w:themeFill="background1"/>
          <w:lang w:eastAsia="zh-CN"/>
        </w:rPr>
        <w:t>采购活动</w:t>
      </w:r>
      <w:r>
        <w:rPr>
          <w:rFonts w:hint="eastAsia" w:ascii="仿宋" w:hAnsi="仿宋" w:eastAsia="仿宋" w:cs="仿宋"/>
          <w:color w:val="auto"/>
          <w:kern w:val="0"/>
          <w:sz w:val="24"/>
          <w:szCs w:val="24"/>
          <w:highlight w:val="none"/>
          <w:shd w:val="clear" w:color="auto" w:fill="FFFFFF" w:themeFill="background1"/>
        </w:rPr>
        <w:t>的各方应当对</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和响应文件中的商业和技术等秘密保密，否则应当承担相应的法律责任。</w:t>
      </w:r>
    </w:p>
    <w:p w14:paraId="38D4DF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1.20语言文字</w:t>
      </w:r>
    </w:p>
    <w:p w14:paraId="087F31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除专用术语外，与</w:t>
      </w:r>
      <w:r>
        <w:rPr>
          <w:rFonts w:hint="eastAsia" w:ascii="仿宋" w:hAnsi="仿宋" w:eastAsia="仿宋" w:cs="仿宋"/>
          <w:color w:val="auto"/>
          <w:kern w:val="0"/>
          <w:sz w:val="24"/>
          <w:szCs w:val="24"/>
          <w:highlight w:val="none"/>
          <w:shd w:val="clear" w:color="auto" w:fill="FFFFFF" w:themeFill="background1"/>
          <w:lang w:eastAsia="zh-CN"/>
        </w:rPr>
        <w:t>采购</w:t>
      </w:r>
      <w:r>
        <w:rPr>
          <w:rFonts w:hint="eastAsia" w:ascii="仿宋" w:hAnsi="仿宋" w:eastAsia="仿宋" w:cs="仿宋"/>
          <w:color w:val="auto"/>
          <w:kern w:val="0"/>
          <w:sz w:val="24"/>
          <w:szCs w:val="24"/>
          <w:highlight w:val="none"/>
          <w:shd w:val="clear" w:color="auto" w:fill="FFFFFF" w:themeFill="background1"/>
        </w:rPr>
        <w:t>有关的语言均应当使用中文。必要时专用术语应附有中文注释。</w:t>
      </w:r>
    </w:p>
    <w:p w14:paraId="305259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1.21 计量单位</w:t>
      </w:r>
    </w:p>
    <w:p w14:paraId="1BB5E0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所有计量均采用中华人民共和国法定计量单位。</w:t>
      </w:r>
    </w:p>
    <w:p w14:paraId="1AB0C2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1.22 偏离</w:t>
      </w:r>
    </w:p>
    <w:p w14:paraId="6C954C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响应文件与</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某些要求产生偏离的，偏离应当符合</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规定的偏离范围和幅度。</w:t>
      </w:r>
    </w:p>
    <w:p w14:paraId="00811E70">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lang w:eastAsia="zh-CN"/>
        </w:rPr>
      </w:pPr>
      <w:bookmarkStart w:id="9" w:name="_Toc18025"/>
      <w:r>
        <w:rPr>
          <w:rFonts w:hint="eastAsia" w:ascii="仿宋" w:hAnsi="仿宋" w:eastAsia="仿宋" w:cs="仿宋"/>
          <w:b/>
          <w:color w:val="auto"/>
          <w:sz w:val="24"/>
          <w:szCs w:val="24"/>
          <w:highlight w:val="none"/>
          <w:shd w:val="clear" w:color="auto" w:fill="FFFFFF" w:themeFill="background1"/>
        </w:rPr>
        <w:t>二、</w:t>
      </w:r>
      <w:r>
        <w:rPr>
          <w:rFonts w:hint="eastAsia" w:ascii="仿宋" w:hAnsi="仿宋" w:eastAsia="仿宋" w:cs="仿宋"/>
          <w:b/>
          <w:color w:val="auto"/>
          <w:sz w:val="24"/>
          <w:szCs w:val="24"/>
          <w:highlight w:val="none"/>
          <w:shd w:val="clear" w:color="auto" w:fill="FFFFFF" w:themeFill="background1"/>
          <w:lang w:eastAsia="zh-CN"/>
        </w:rPr>
        <w:t>采购文件</w:t>
      </w:r>
      <w:bookmarkEnd w:id="9"/>
    </w:p>
    <w:p w14:paraId="19B722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2.1 </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的组成</w:t>
      </w:r>
    </w:p>
    <w:p w14:paraId="346282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（1）磋商公告</w:t>
      </w:r>
    </w:p>
    <w:p w14:paraId="376D48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（2）供应商须知前附表</w:t>
      </w:r>
    </w:p>
    <w:p w14:paraId="726273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（3）供应商须知</w:t>
      </w:r>
    </w:p>
    <w:p w14:paraId="707364E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（4）评审办法</w:t>
      </w:r>
    </w:p>
    <w:p w14:paraId="286E7F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5775E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（6）服务标准和要求；</w:t>
      </w:r>
    </w:p>
    <w:p w14:paraId="4FF967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（7）响应文件格式；</w:t>
      </w:r>
    </w:p>
    <w:p w14:paraId="2A3493C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7E6AE1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根据本章第2.3款和第2.4款对</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所作的澄清、修改，构成</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的组成部分。</w:t>
      </w:r>
    </w:p>
    <w:p w14:paraId="77A588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2.2 </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的获取</w:t>
      </w:r>
    </w:p>
    <w:p w14:paraId="2188F2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凡有意参加并符合供应商须知前附表“</w:t>
      </w:r>
      <w:r>
        <w:rPr>
          <w:rFonts w:hint="eastAsia" w:ascii="仿宋" w:hAnsi="仿宋" w:eastAsia="仿宋" w:cs="仿宋"/>
          <w:color w:val="auto"/>
          <w:kern w:val="0"/>
          <w:sz w:val="24"/>
          <w:szCs w:val="24"/>
          <w:highlight w:val="none"/>
          <w:shd w:val="clear" w:color="auto" w:fill="FFFFFF" w:themeFill="background1"/>
          <w:lang w:eastAsia="zh-CN"/>
        </w:rPr>
        <w:t>供应商的资格要求</w:t>
      </w:r>
      <w:r>
        <w:rPr>
          <w:rFonts w:hint="eastAsia" w:ascii="仿宋" w:hAnsi="仿宋" w:eastAsia="仿宋" w:cs="仿宋"/>
          <w:color w:val="auto"/>
          <w:kern w:val="0"/>
          <w:sz w:val="24"/>
          <w:szCs w:val="24"/>
          <w:highlight w:val="none"/>
          <w:shd w:val="clear" w:color="auto" w:fill="FFFFFF" w:themeFill="background1"/>
        </w:rPr>
        <w:t>”的供应商，均可获取</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w:t>
      </w:r>
    </w:p>
    <w:p w14:paraId="68884F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2.3 </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的澄清</w:t>
      </w:r>
    </w:p>
    <w:p w14:paraId="6FEEFB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2.3.1 供应商应当仔细阅读和检查</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的全部内容。如发现缺页或附件不全，应当及时向采购人提出，以便补齐。如有疑问，应当在供应商须知前附表规定的时间、方式向采购人提出，要求采购人对</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予以澄清。</w:t>
      </w:r>
    </w:p>
    <w:p w14:paraId="5D035D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2.3.2 </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的澄清将按照供应商须知前附表规定的时间、方式发布，但不指明澄清问题的来源。</w:t>
      </w:r>
    </w:p>
    <w:p w14:paraId="7BCB5C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2.4</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的修改</w:t>
      </w:r>
    </w:p>
    <w:p w14:paraId="39FE5B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2.4.1 </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的修改将按照供应商须知前附表规定的时间、方式发布，但不指明澄清问题的来源。</w:t>
      </w:r>
    </w:p>
    <w:p w14:paraId="6C1556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2.4.2 在供应商须知前附表规定的截止时间前，无论出于何种原因，采购代理机构和采购人可主动地或在解答潜在供应商提出的澄清问题时对</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进行修改。</w:t>
      </w:r>
    </w:p>
    <w:p w14:paraId="649ACC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2.4.3 </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的修改部分是</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的组成部分对供应商具有约束力。</w:t>
      </w:r>
    </w:p>
    <w:p w14:paraId="4E623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2.4.4 为使供应商准备</w:t>
      </w:r>
      <w:r>
        <w:rPr>
          <w:rFonts w:hint="eastAsia" w:ascii="仿宋" w:hAnsi="仿宋" w:eastAsia="仿宋" w:cs="仿宋"/>
          <w:color w:val="auto"/>
          <w:kern w:val="0"/>
          <w:sz w:val="24"/>
          <w:szCs w:val="24"/>
          <w:highlight w:val="none"/>
          <w:shd w:val="clear" w:color="auto" w:fill="FFFFFF" w:themeFill="background1"/>
          <w:lang w:val="en-US" w:eastAsia="zh-CN"/>
        </w:rPr>
        <w:t>响应文件</w:t>
      </w:r>
      <w:r>
        <w:rPr>
          <w:rFonts w:hint="eastAsia" w:ascii="仿宋" w:hAnsi="仿宋" w:eastAsia="仿宋" w:cs="仿宋"/>
          <w:color w:val="auto"/>
          <w:kern w:val="0"/>
          <w:sz w:val="24"/>
          <w:szCs w:val="24"/>
          <w:highlight w:val="none"/>
          <w:shd w:val="clear" w:color="auto" w:fill="FFFFFF" w:themeFill="background1"/>
        </w:rPr>
        <w:t>时有充分时间对</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的修改部分进行研究，采购人可适当推迟</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截止期。</w:t>
      </w:r>
    </w:p>
    <w:p w14:paraId="043705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2.4.5 当采购人发放的</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及</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的答疑文件、修改文件、补充文件前后不一致，发生矛盾情况时，以最后发出的为准。</w:t>
      </w:r>
    </w:p>
    <w:p w14:paraId="600C12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2.4.6 如果</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过程中未能发现并对有关歧义、矛盾或错误提出澄清请求，而在成交后发现并提出，成交供应商将必须接受由采购人依据合同有关条款而做出的书面澄清。</w:t>
      </w:r>
    </w:p>
    <w:p w14:paraId="74C248F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10" w:name="_BookMark_6"/>
      <w:bookmarkEnd w:id="10"/>
      <w:bookmarkStart w:id="11" w:name="_Toc29870"/>
      <w:r>
        <w:rPr>
          <w:rFonts w:hint="eastAsia" w:ascii="仿宋" w:hAnsi="仿宋" w:eastAsia="仿宋" w:cs="仿宋"/>
          <w:b/>
          <w:color w:val="auto"/>
          <w:sz w:val="24"/>
          <w:szCs w:val="24"/>
          <w:highlight w:val="none"/>
          <w:shd w:val="clear" w:color="auto" w:fill="FFFFFF" w:themeFill="background1"/>
        </w:rPr>
        <w:t>三、响应文件</w:t>
      </w:r>
      <w:bookmarkEnd w:id="11"/>
    </w:p>
    <w:p w14:paraId="02806D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3.1 响应文件的组成</w:t>
      </w:r>
    </w:p>
    <w:p w14:paraId="18CD37A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3.1.1响应文件应包括下列内容：</w:t>
      </w:r>
    </w:p>
    <w:p w14:paraId="438CED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一</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、开启一览表</w:t>
      </w:r>
    </w:p>
    <w:p w14:paraId="3D9E9A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二</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、响应函</w:t>
      </w:r>
    </w:p>
    <w:p w14:paraId="554F4F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三</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、响应价格明细表</w:t>
      </w:r>
    </w:p>
    <w:p w14:paraId="47B6F5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四</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、商务条款偏离表</w:t>
      </w:r>
    </w:p>
    <w:p w14:paraId="0B5967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五</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、技术条款偏离表</w:t>
      </w:r>
    </w:p>
    <w:p w14:paraId="21A893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六</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、法定代表人身份证明书</w:t>
      </w:r>
    </w:p>
    <w:p w14:paraId="1636A8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七</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、法定代表人授权委托书</w:t>
      </w:r>
    </w:p>
    <w:p w14:paraId="4BDBD9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八</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、供应商资格条件证明材料</w:t>
      </w:r>
    </w:p>
    <w:p w14:paraId="39DD0B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九</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、供应商近年类似项目情况表</w:t>
      </w:r>
    </w:p>
    <w:p w14:paraId="76991F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十</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、项目负责人简历表</w:t>
      </w:r>
    </w:p>
    <w:p w14:paraId="01C873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十一</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、拟派主要服务人员情况表</w:t>
      </w:r>
    </w:p>
    <w:p w14:paraId="35235A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十二</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、服务方案</w:t>
      </w:r>
    </w:p>
    <w:p w14:paraId="6E471E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十三</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、其它需要提交的资料</w:t>
      </w:r>
    </w:p>
    <w:p w14:paraId="7FB361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shd w:val="clear" w:color="auto" w:fill="FFFFFF" w:themeFill="background1"/>
        </w:rPr>
        <w:t xml:space="preserve">3.2 </w:t>
      </w:r>
      <w:r>
        <w:rPr>
          <w:rFonts w:hint="eastAsia" w:ascii="仿宋" w:hAnsi="仿宋" w:eastAsia="仿宋" w:cs="仿宋"/>
          <w:color w:val="auto"/>
          <w:kern w:val="0"/>
          <w:sz w:val="24"/>
          <w:szCs w:val="24"/>
          <w:highlight w:val="none"/>
          <w:shd w:val="clear" w:color="auto" w:fill="FFFFFF" w:themeFill="background1"/>
          <w:lang w:eastAsia="zh-CN"/>
        </w:rPr>
        <w:t>响应价格</w:t>
      </w:r>
    </w:p>
    <w:p w14:paraId="7F2576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3.2.1 供应商应当按第四章“服务标准和要求”的规定进行报价，并填写第五章“响应文件格式”中的</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shd w:val="clear" w:color="auto" w:fill="FFFFFF" w:themeFill="background1"/>
        </w:rPr>
        <w:t>明细表。</w:t>
      </w:r>
    </w:p>
    <w:p w14:paraId="131E8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3.2.2本次磋商采用二轮报价法，第二轮报价时长由磋商小组成员根据现场情况设定，供应商必须在规定时间内报价，超时无效。</w:t>
      </w:r>
    </w:p>
    <w:p w14:paraId="53FEA6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3.2.3供应商递交的响应文件中的报价为第一轮报价，第一轮报价与第二轮报价超出本项目</w:t>
      </w:r>
      <w:r>
        <w:rPr>
          <w:rFonts w:hint="eastAsia" w:ascii="仿宋" w:hAnsi="仿宋" w:eastAsia="仿宋" w:cs="仿宋"/>
          <w:color w:val="auto"/>
          <w:kern w:val="0"/>
          <w:sz w:val="24"/>
          <w:szCs w:val="24"/>
          <w:highlight w:val="none"/>
          <w:shd w:val="clear" w:color="auto" w:fill="FFFFFF" w:themeFill="background1"/>
          <w:lang w:val="en-US" w:eastAsia="zh-CN"/>
        </w:rPr>
        <w:t>最高限价</w:t>
      </w:r>
      <w:r>
        <w:rPr>
          <w:rFonts w:hint="eastAsia" w:ascii="仿宋" w:hAnsi="仿宋" w:eastAsia="仿宋" w:cs="仿宋"/>
          <w:color w:val="auto"/>
          <w:kern w:val="0"/>
          <w:sz w:val="24"/>
          <w:szCs w:val="24"/>
          <w:highlight w:val="none"/>
          <w:shd w:val="clear" w:color="auto" w:fill="FFFFFF" w:themeFill="background1"/>
        </w:rPr>
        <w:t>的视为无效磋商。</w:t>
      </w:r>
    </w:p>
    <w:p w14:paraId="6EEB78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3.2.4供应商提供的服务一律用人民币报价。</w:t>
      </w:r>
    </w:p>
    <w:p w14:paraId="3422AD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3.2.5供应商的服务只允许有一个报价，采购人不接受有任何选择的报价。</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shd w:val="clear" w:color="auto" w:fill="FFFFFF" w:themeFill="background1"/>
        </w:rPr>
        <w:t>应包括供应商履行本项目合同（如果成交）所必须的所有成本费用和成交供应商应承担的一切费用，包括但不仅限于必要资料、交通、保险、人工费、税费等一切费用。未列和没有填写的项目费用，采购人将视为已包括在</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shd w:val="clear" w:color="auto" w:fill="FFFFFF" w:themeFill="background1"/>
        </w:rPr>
        <w:t>中。</w:t>
      </w:r>
    </w:p>
    <w:p w14:paraId="6059DB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3.3 响应有效期</w:t>
      </w:r>
    </w:p>
    <w:p w14:paraId="1A032F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3.3.1 在供应商须知前附表规定的响应有效期内，供应商不得要求撤销或修改其响应文件。</w:t>
      </w:r>
    </w:p>
    <w:p w14:paraId="271DF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3.3.2 出现特殊情况需要延长响应有效期的，采购人将通知所有供应商延长响应有效期。供应商同意延长的，应当相应延长其磋商保证金的有效期，但不得要求或被允许修改或撤销其响应文件；供应商拒绝延长的，其</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 xml:space="preserve">失效，但供应商有权收回其磋商保证金。 </w:t>
      </w:r>
    </w:p>
    <w:p w14:paraId="0A996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3.3.3 磋商保证金的有效期与响应有效期一致。</w:t>
      </w:r>
    </w:p>
    <w:p w14:paraId="1C4C24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 磋商保证金</w:t>
      </w:r>
    </w:p>
    <w:p w14:paraId="28B7C3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3.4.1 供应商应于响应文件递交截止时间前按供应商须知前附表规定数额提交磋商保证金。未提交磋商保证金的，将被视为非响应性</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而予以拒绝。联合体磋商</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的，其磋商保证金由牵头人递交，并应符合供应商须知前附表的规定。</w:t>
      </w:r>
    </w:p>
    <w:p w14:paraId="4ABB288A">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3.4.2</w:t>
      </w:r>
      <w:r>
        <w:rPr>
          <w:rFonts w:hint="eastAsia" w:ascii="仿宋" w:hAnsi="仿宋" w:eastAsia="仿宋" w:cs="仿宋"/>
          <w:color w:val="auto"/>
          <w:sz w:val="24"/>
          <w:szCs w:val="24"/>
          <w:highlight w:val="none"/>
          <w:shd w:val="clear" w:color="auto" w:fill="FFFFFF" w:themeFill="background1"/>
        </w:rPr>
        <w:t>磋商保证金以支票、汇票、本票或者金融机构、担保机构出具的保函等非现金形式提交至采购代理机构。</w:t>
      </w:r>
    </w:p>
    <w:p w14:paraId="496601A2">
      <w:pPr>
        <w:shd w:val="clear" w:color="auto" w:fill="FFFFFF"/>
        <w:snapToGrid w:val="0"/>
        <w:spacing w:line="360" w:lineRule="auto"/>
        <w:ind w:firstLine="360" w:firstLineChars="15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采购代理机构名称：新疆新世纪招标有限公司</w:t>
      </w:r>
    </w:p>
    <w:p w14:paraId="3DF4470B">
      <w:pPr>
        <w:shd w:val="clear" w:color="auto" w:fill="FFFFFF"/>
        <w:snapToGrid w:val="0"/>
        <w:spacing w:line="360" w:lineRule="auto"/>
        <w:ind w:firstLine="360" w:firstLineChars="15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纳税人识别号：91650100726988855F</w:t>
      </w:r>
    </w:p>
    <w:p w14:paraId="2EF366FE">
      <w:pPr>
        <w:shd w:val="clear" w:color="auto" w:fill="FFFFFF"/>
        <w:snapToGrid w:val="0"/>
        <w:spacing w:line="360" w:lineRule="auto"/>
        <w:ind w:firstLine="360" w:firstLineChars="15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开户行：中国农业银行乌鲁木齐新民西街支行</w:t>
      </w:r>
    </w:p>
    <w:p w14:paraId="2C471BA9">
      <w:pPr>
        <w:shd w:val="clear" w:color="auto" w:fill="FFFFFF"/>
        <w:snapToGrid w:val="0"/>
        <w:spacing w:line="360" w:lineRule="auto"/>
        <w:ind w:firstLine="360" w:firstLineChars="15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账号：30014701040000595</w:t>
      </w:r>
    </w:p>
    <w:p w14:paraId="1818A5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3.4.3 磋商保证金是为了保护采购人免遭因供应商的行为而蒙受损失。采购人在因供应商的行为受到损害时可根据相关法律规定没收供应商的磋商保证金。</w:t>
      </w:r>
    </w:p>
    <w:p w14:paraId="135BEF7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3.4.4 采购人或者采购代理机构应当自成交通知书发出之日起5个工作日内退还未成交供应商的磋商保证金，自采购合同签订之日起5个工作日内退还成交供应商的磋商保证金。</w:t>
      </w:r>
    </w:p>
    <w:p w14:paraId="41F4F5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3.4.5磋商保证金有效期与响应有效期一致。</w:t>
      </w:r>
    </w:p>
    <w:p w14:paraId="7F5911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3.4.6有下列情形之一的，磋商保证金不予退还：</w:t>
      </w:r>
    </w:p>
    <w:p w14:paraId="6D7037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（1）供应商在规定的响应有效期内撤销或修改其响应文件的；</w:t>
      </w:r>
    </w:p>
    <w:p w14:paraId="1BF604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（2）成交供应商在收到成交通知书后，无正当理由拒签合同协议书或在签订合同时提出附加条件或者更改合同实质性内容的；</w:t>
      </w:r>
    </w:p>
    <w:p w14:paraId="0EB551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（3）未按</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规定提交履约保证金的。</w:t>
      </w:r>
    </w:p>
    <w:p w14:paraId="34007D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2" w:name="_BookMark_7"/>
      <w:bookmarkEnd w:id="12"/>
      <w:bookmarkStart w:id="13" w:name="_Toc139809021"/>
      <w:bookmarkStart w:id="14" w:name="_Toc10597"/>
      <w:r>
        <w:rPr>
          <w:rFonts w:hint="eastAsia" w:ascii="仿宋" w:hAnsi="仿宋" w:eastAsia="仿宋" w:cs="仿宋"/>
          <w:color w:val="auto"/>
          <w:kern w:val="0"/>
          <w:sz w:val="24"/>
          <w:szCs w:val="24"/>
          <w:highlight w:val="none"/>
          <w:shd w:val="clear" w:color="auto" w:fill="FFFFFF" w:themeFill="background1"/>
        </w:rPr>
        <w:t>3.5 响应文件的编制</w:t>
      </w:r>
    </w:p>
    <w:p w14:paraId="1A53AC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3.5.1响应文件应按第五章“响应文件格式”进行编写，如有必要，可以增加附页，作为响应文件的组成部分。</w:t>
      </w:r>
    </w:p>
    <w:p w14:paraId="710EDD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3.5.2响应文件应当对</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有关采购范围、技术与服务要求等实质性内容做出响应。</w:t>
      </w:r>
    </w:p>
    <w:p w14:paraId="597172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3.5.3电子响应文件使用政采云平台响应文件制作工具以及</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要求进行制作编制。响应文件制作时，按照</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中明确的响应文件目录和格式进行编制，保证目录清晰、内容完整。</w:t>
      </w:r>
    </w:p>
    <w:p w14:paraId="7960AE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3.5.4电子响应文件须使用供应商的电子公章及法定代表人的电子印章。</w:t>
      </w:r>
    </w:p>
    <w:p w14:paraId="41064A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3.5.5电子招响应文件具有法律效力，与其他形式的响应文件在内容和格式上等同，若响应文件与</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要求不一致，其内容影响成交结果时，责任由供应商自行承担。供应商递交的电子响应文件因供应商自身原因而导致无法导入电子评标系统，该响应文件视为无效响应文件，将导致其</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被拒绝。</w:t>
      </w:r>
    </w:p>
    <w:p w14:paraId="5DEA7B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15" w:name="_Toc15010"/>
      <w:r>
        <w:rPr>
          <w:rFonts w:hint="eastAsia" w:ascii="仿宋" w:hAnsi="仿宋" w:eastAsia="仿宋" w:cs="仿宋"/>
          <w:b/>
          <w:color w:val="auto"/>
          <w:sz w:val="24"/>
          <w:szCs w:val="24"/>
          <w:highlight w:val="none"/>
          <w:shd w:val="clear" w:color="auto" w:fill="FFFFFF" w:themeFill="background1"/>
        </w:rPr>
        <w:t>四、</w:t>
      </w:r>
      <w:bookmarkEnd w:id="13"/>
      <w:r>
        <w:rPr>
          <w:rFonts w:hint="eastAsia" w:ascii="仿宋" w:hAnsi="仿宋" w:eastAsia="仿宋" w:cs="仿宋"/>
          <w:b/>
          <w:color w:val="auto"/>
          <w:sz w:val="24"/>
          <w:szCs w:val="24"/>
          <w:highlight w:val="none"/>
          <w:shd w:val="clear" w:color="auto" w:fill="FFFFFF" w:themeFill="background1"/>
          <w:lang w:val="en-US" w:eastAsia="zh-CN"/>
        </w:rPr>
        <w:t>响应</w:t>
      </w:r>
      <w:bookmarkEnd w:id="15"/>
    </w:p>
    <w:p w14:paraId="1BC011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或</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 xml:space="preserve">失败等后果由供应商自行承担。 </w:t>
      </w:r>
    </w:p>
    <w:p w14:paraId="3C58DA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D6E7E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4.3响应文件的递交</w:t>
      </w:r>
    </w:p>
    <w:p w14:paraId="322087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4.3.1加密的电子响应文件应在响应文件递交截止时间前通过政采云平台上传完成。逾期上传或者未上传指定地点的响应文件，采购人不予受理。</w:t>
      </w:r>
    </w:p>
    <w:p w14:paraId="00AA30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4.3.2采购人事先约定延长响应文件递交截止时间的，采购人与供应商以前的</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截止期方面的全部权利、责任和义务，将适用延长至新的</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截止期。</w:t>
      </w:r>
    </w:p>
    <w:p w14:paraId="74EC6C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4.3.3供应商或其响应文件存在下列情形之一的，采购人对其响应文件不予受理：</w:t>
      </w:r>
    </w:p>
    <w:p w14:paraId="7759B1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（1）逾期上传的响应文件；</w:t>
      </w:r>
    </w:p>
    <w:p w14:paraId="05D599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（2）未按本章第4.3.1款要求加密的响应文件。</w:t>
      </w:r>
    </w:p>
    <w:p w14:paraId="07384D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6" w:name="_BookMark_8"/>
      <w:bookmarkEnd w:id="16"/>
      <w:r>
        <w:rPr>
          <w:rFonts w:hint="eastAsia" w:ascii="仿宋" w:hAnsi="仿宋" w:eastAsia="仿宋" w:cs="仿宋"/>
          <w:color w:val="auto"/>
          <w:kern w:val="0"/>
          <w:sz w:val="24"/>
          <w:szCs w:val="24"/>
          <w:highlight w:val="none"/>
          <w:shd w:val="clear" w:color="auto" w:fill="FFFFFF" w:themeFill="background1"/>
        </w:rPr>
        <w:t>4.4响应文件的修改与撤回</w:t>
      </w:r>
    </w:p>
    <w:p w14:paraId="4AE5A228">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4.4.1</w:t>
      </w:r>
      <w:r>
        <w:rPr>
          <w:rFonts w:hint="eastAsia" w:ascii="仿宋" w:hAnsi="仿宋" w:eastAsia="仿宋" w:cs="仿宋"/>
          <w:color w:val="auto"/>
          <w:sz w:val="24"/>
          <w:highlight w:val="none"/>
          <w:shd w:val="clear" w:color="auto" w:fill="FFFFFF" w:themeFill="background1"/>
        </w:rPr>
        <w:t>供应商应在供应商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0A5F6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4.5响应文件格式</w:t>
      </w:r>
    </w:p>
    <w:p w14:paraId="069501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4.5.1响应文件格式见第五章。</w:t>
      </w:r>
    </w:p>
    <w:p w14:paraId="240605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4.5.2供应商应使用本</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后面提供的响应文件格式填写，如不够用时，供应商可按同样格式自行编制和填补，如果本</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未提供格式的，供应商可自行编制。</w:t>
      </w:r>
    </w:p>
    <w:bookmarkEnd w:id="14"/>
    <w:p w14:paraId="1EBA0A7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lang w:eastAsia="zh-CN"/>
        </w:rPr>
      </w:pPr>
      <w:bookmarkStart w:id="17" w:name="_Toc6962"/>
      <w:r>
        <w:rPr>
          <w:rFonts w:hint="eastAsia" w:ascii="仿宋" w:hAnsi="仿宋" w:eastAsia="仿宋" w:cs="仿宋"/>
          <w:b/>
          <w:color w:val="auto"/>
          <w:sz w:val="24"/>
          <w:szCs w:val="24"/>
          <w:highlight w:val="none"/>
          <w:shd w:val="clear" w:color="auto" w:fill="FFFFFF" w:themeFill="background1"/>
        </w:rPr>
        <w:t>五、</w:t>
      </w:r>
      <w:r>
        <w:rPr>
          <w:rFonts w:hint="eastAsia" w:ascii="仿宋" w:hAnsi="仿宋" w:eastAsia="仿宋" w:cs="仿宋"/>
          <w:b/>
          <w:color w:val="auto"/>
          <w:sz w:val="24"/>
          <w:szCs w:val="24"/>
          <w:highlight w:val="none"/>
          <w:shd w:val="clear" w:color="auto" w:fill="FFFFFF" w:themeFill="background1"/>
          <w:lang w:eastAsia="zh-CN"/>
        </w:rPr>
        <w:t>开启</w:t>
      </w:r>
      <w:bookmarkEnd w:id="17"/>
    </w:p>
    <w:p w14:paraId="438F067B">
      <w:pPr>
        <w:spacing w:line="360" w:lineRule="auto"/>
        <w:ind w:firstLine="480" w:firstLineChars="200"/>
        <w:rPr>
          <w:rFonts w:hint="eastAsia" w:ascii="仿宋" w:hAnsi="仿宋" w:eastAsia="仿宋" w:cs="仿宋"/>
          <w:color w:val="auto"/>
          <w:sz w:val="24"/>
          <w:szCs w:val="28"/>
          <w:highlight w:val="none"/>
        </w:rPr>
      </w:pPr>
      <w:bookmarkStart w:id="18" w:name="_BookMark_9"/>
      <w:bookmarkEnd w:id="18"/>
      <w:r>
        <w:rPr>
          <w:rFonts w:hint="eastAsia" w:ascii="仿宋" w:hAnsi="仿宋" w:eastAsia="仿宋" w:cs="仿宋"/>
          <w:color w:val="auto"/>
          <w:sz w:val="24"/>
          <w:szCs w:val="28"/>
          <w:highlight w:val="none"/>
        </w:rPr>
        <w:t>5.1</w:t>
      </w:r>
      <w:r>
        <w:rPr>
          <w:rFonts w:hint="eastAsia" w:ascii="仿宋" w:hAnsi="仿宋" w:eastAsia="仿宋" w:cs="仿宋"/>
          <w:color w:val="auto"/>
          <w:sz w:val="24"/>
          <w:szCs w:val="28"/>
          <w:highlight w:val="none"/>
          <w:lang w:eastAsia="zh-CN"/>
        </w:rPr>
        <w:t>开启</w:t>
      </w:r>
      <w:r>
        <w:rPr>
          <w:rFonts w:hint="eastAsia" w:ascii="仿宋" w:hAnsi="仿宋" w:eastAsia="仿宋" w:cs="仿宋"/>
          <w:color w:val="auto"/>
          <w:sz w:val="24"/>
          <w:szCs w:val="28"/>
          <w:highlight w:val="none"/>
        </w:rPr>
        <w:t>时间和地点</w:t>
      </w:r>
    </w:p>
    <w:p w14:paraId="4CF2AC9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采购人在供应商须知前附表规定的时间、地点</w:t>
      </w:r>
      <w:r>
        <w:rPr>
          <w:rFonts w:hint="eastAsia" w:ascii="仿宋" w:hAnsi="仿宋" w:eastAsia="仿宋" w:cs="仿宋"/>
          <w:color w:val="auto"/>
          <w:sz w:val="24"/>
          <w:szCs w:val="28"/>
          <w:highlight w:val="none"/>
          <w:lang w:eastAsia="zh-CN"/>
        </w:rPr>
        <w:t>开启</w:t>
      </w:r>
      <w:r>
        <w:rPr>
          <w:rFonts w:hint="eastAsia" w:ascii="仿宋" w:hAnsi="仿宋" w:eastAsia="仿宋" w:cs="仿宋"/>
          <w:color w:val="auto"/>
          <w:sz w:val="24"/>
          <w:szCs w:val="28"/>
          <w:highlight w:val="none"/>
        </w:rPr>
        <w:t>，并邀请所有供应商的法定代表人或其授权委托人参加。</w:t>
      </w:r>
    </w:p>
    <w:p w14:paraId="544B3BEA">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5.2</w:t>
      </w:r>
      <w:r>
        <w:rPr>
          <w:rFonts w:hint="eastAsia" w:ascii="仿宋" w:hAnsi="仿宋" w:eastAsia="仿宋" w:cs="仿宋"/>
          <w:color w:val="auto"/>
          <w:sz w:val="24"/>
          <w:highlight w:val="none"/>
        </w:rPr>
        <w:t>各供应商应对本单位的加密的电子响应文件网上解密，采购代理机构工作人员在监督人员监督下开启所有响应文件。</w:t>
      </w:r>
    </w:p>
    <w:p w14:paraId="1AEEDF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注：根据政府采购法及有关政策规定，竞争性磋商采购方式不能公开供应商的技术资料、价格和其他信息，因此对于上述内容不予唱标。</w:t>
      </w:r>
    </w:p>
    <w:p w14:paraId="49857E9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19" w:name="_Toc13358"/>
      <w:r>
        <w:rPr>
          <w:rFonts w:hint="eastAsia" w:ascii="仿宋" w:hAnsi="仿宋" w:eastAsia="仿宋" w:cs="仿宋"/>
          <w:b/>
          <w:color w:val="auto"/>
          <w:sz w:val="24"/>
          <w:szCs w:val="24"/>
          <w:highlight w:val="none"/>
          <w:shd w:val="clear" w:color="auto" w:fill="FFFFFF" w:themeFill="background1"/>
        </w:rPr>
        <w:t>六、评审</w:t>
      </w:r>
      <w:bookmarkEnd w:id="19"/>
    </w:p>
    <w:p w14:paraId="132403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6.1 磋商小组</w:t>
      </w:r>
    </w:p>
    <w:p w14:paraId="19E81A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6C25A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6.2 评审原则 </w:t>
      </w:r>
    </w:p>
    <w:p w14:paraId="667333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评审活动遵循公平、公正、科学和择优的原则。</w:t>
      </w:r>
    </w:p>
    <w:p w14:paraId="67F82F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6.3 评审</w:t>
      </w:r>
    </w:p>
    <w:p w14:paraId="431FB96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磋商小组按照</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中规定的方法、评审因素、标准和程序对响应文件进行评审。</w:t>
      </w:r>
    </w:p>
    <w:p w14:paraId="5FA1BFF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20" w:name="_BookMark_10"/>
      <w:bookmarkEnd w:id="20"/>
      <w:bookmarkStart w:id="21" w:name="_Toc868"/>
      <w:bookmarkStart w:id="22" w:name="_Toc113902767"/>
      <w:r>
        <w:rPr>
          <w:rFonts w:hint="eastAsia" w:ascii="仿宋" w:hAnsi="仿宋" w:eastAsia="仿宋" w:cs="仿宋"/>
          <w:b/>
          <w:color w:val="auto"/>
          <w:sz w:val="24"/>
          <w:szCs w:val="24"/>
          <w:highlight w:val="none"/>
          <w:shd w:val="clear" w:color="auto" w:fill="FFFFFF" w:themeFill="background1"/>
        </w:rPr>
        <w:t>七、定标及合同授予</w:t>
      </w:r>
      <w:bookmarkEnd w:id="21"/>
      <w:bookmarkEnd w:id="22"/>
    </w:p>
    <w:p w14:paraId="655145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7.1 定标方法</w:t>
      </w:r>
    </w:p>
    <w:p w14:paraId="228A6E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7.1.1 评审活动遵循公平、公正、科学和择优的原则。磋商小组按照</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中规定的方法、评审因素、标准和程序对响应文件进行评审，并按供应商须知前附表的规定向采购人推荐成交候选人。采购人依据磋商小组推荐的成交候选人确定成交供应商。</w:t>
      </w:r>
    </w:p>
    <w:p w14:paraId="141456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7.1.2 采购人从成交候选人中确定出成交供应商的原则：采购人应当确定排名第一的成交候选人为成交供应商。排名第一的成交候选人放弃成交、因不可抗力不能履行合同，不按照</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要求提交履约保证金、或者被查实存在影响中标（成交）结果的违法行为等情形，不符合中标（成交）条件的，采购人可以按照磋商小组提出的成交候选人名单排名依次确定其他成交候选人为成交供应商。</w:t>
      </w:r>
    </w:p>
    <w:p w14:paraId="1D96DE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7.2成交结果公告</w:t>
      </w:r>
    </w:p>
    <w:p w14:paraId="70D976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在公告成交结果的同时，采购人或者采购代理机构向成交供应商发出成交通知书；对未通过资格审查的供应商，应当告知其未通过的原因。</w:t>
      </w:r>
    </w:p>
    <w:p w14:paraId="57D35B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7.3履约保证金</w:t>
      </w:r>
    </w:p>
    <w:p w14:paraId="1205D1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7.3.1 在签订合同前，成交供应商应按供应商须知前附表规定的金额、形式向采购人提交履约保证金。联合体中标（成交）的，其履约保证金由牵头人提交，并应符合供应商须知前附表的规定。</w:t>
      </w:r>
    </w:p>
    <w:p w14:paraId="40B472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7.3.2 成交供应商不能按本章第7.3.1款要求提交履约保证金的，视为放弃中标（成交），其磋商保证金不予退还；给采购人造成的损失超过磋商保证金数额的，成交供应商还应当对超过部分予以赔偿。</w:t>
      </w:r>
    </w:p>
    <w:p w14:paraId="6DDE16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7.4 签订合同</w:t>
      </w:r>
    </w:p>
    <w:p w14:paraId="587920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7.4.1采购人应当自成交通知书发出之日起30日内，按照</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和成交供应商响应文件的规定，与成交供应商签订书面合同。</w:t>
      </w:r>
    </w:p>
    <w:p w14:paraId="7970FF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7.4.2发出成交通知书后，采购人无正当理由拒签合同的，给成交供应商造成损失的，还应当赔偿成交供应商损失。</w:t>
      </w:r>
    </w:p>
    <w:p w14:paraId="0136A5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7.4.3发出成交通知书后，成交供应商无正当理由拒签合同的，采购人取消其中标（成交）资格，其磋商保证金不予退还；给采购人造成的损失超过磋商保证金数额的，成交供应商还应当对超过部分予以赔偿。</w:t>
      </w:r>
    </w:p>
    <w:p w14:paraId="5B0E76E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23" w:name="_BookMark_11"/>
      <w:bookmarkEnd w:id="23"/>
      <w:bookmarkStart w:id="24" w:name="_Toc10421"/>
      <w:r>
        <w:rPr>
          <w:rFonts w:hint="eastAsia" w:ascii="仿宋" w:hAnsi="仿宋" w:eastAsia="仿宋" w:cs="仿宋"/>
          <w:b/>
          <w:color w:val="auto"/>
          <w:sz w:val="24"/>
          <w:szCs w:val="24"/>
          <w:highlight w:val="none"/>
          <w:shd w:val="clear" w:color="auto" w:fill="FFFFFF" w:themeFill="background1"/>
        </w:rPr>
        <w:t>八、纪律和监督</w:t>
      </w:r>
      <w:bookmarkEnd w:id="24"/>
    </w:p>
    <w:p w14:paraId="3FA20E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8.1 对采购人的纪律要求</w:t>
      </w:r>
    </w:p>
    <w:p w14:paraId="45A2F9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采购人不得泄漏</w:t>
      </w:r>
      <w:r>
        <w:rPr>
          <w:rFonts w:hint="eastAsia" w:ascii="仿宋" w:hAnsi="仿宋" w:eastAsia="仿宋" w:cs="仿宋"/>
          <w:color w:val="auto"/>
          <w:kern w:val="0"/>
          <w:sz w:val="24"/>
          <w:szCs w:val="24"/>
          <w:highlight w:val="none"/>
          <w:shd w:val="clear" w:color="auto" w:fill="FFFFFF" w:themeFill="background1"/>
          <w:lang w:eastAsia="zh-CN"/>
        </w:rPr>
        <w:t>采购活动</w:t>
      </w:r>
      <w:r>
        <w:rPr>
          <w:rFonts w:hint="eastAsia" w:ascii="仿宋" w:hAnsi="仿宋" w:eastAsia="仿宋" w:cs="仿宋"/>
          <w:color w:val="auto"/>
          <w:kern w:val="0"/>
          <w:sz w:val="24"/>
          <w:szCs w:val="24"/>
          <w:highlight w:val="none"/>
          <w:shd w:val="clear" w:color="auto" w:fill="FFFFFF" w:themeFill="background1"/>
        </w:rPr>
        <w:t>中应当保密的情况和资料，不得与供应商串通损害国家利益、社会公共利益或者他人合法权益。</w:t>
      </w:r>
    </w:p>
    <w:p w14:paraId="23976E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8.2 对供应商的纪律要求</w:t>
      </w:r>
    </w:p>
    <w:p w14:paraId="2798BB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供应商不得相互串通</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或者与采购人串通</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，不得向采购人或者磋商小组成员行贿谋取中标（成交），不得以他人名义</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或者以其他方式弄虚作假骗取中标（成交）；供应商不得以任何方式干扰、影响评审工作。</w:t>
      </w:r>
    </w:p>
    <w:p w14:paraId="671318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8.3 对磋商小组成员的纪律要求</w:t>
      </w:r>
    </w:p>
    <w:p w14:paraId="7FE0752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7BE306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8.4 对与评审活动有关的工作人员的纪律要求</w:t>
      </w:r>
    </w:p>
    <w:p w14:paraId="7A066D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32C8A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8.5 监督</w:t>
      </w:r>
    </w:p>
    <w:p w14:paraId="49F0B38A">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本项目的</w:t>
      </w:r>
      <w:r>
        <w:rPr>
          <w:rFonts w:hint="eastAsia" w:ascii="仿宋" w:hAnsi="仿宋" w:eastAsia="仿宋" w:cs="仿宋"/>
          <w:color w:val="auto"/>
          <w:kern w:val="0"/>
          <w:sz w:val="24"/>
          <w:szCs w:val="24"/>
          <w:highlight w:val="none"/>
          <w:shd w:val="clear" w:color="auto" w:fill="FFFFFF" w:themeFill="background1"/>
          <w:lang w:eastAsia="zh-CN"/>
        </w:rPr>
        <w:t>采购活动</w:t>
      </w:r>
      <w:r>
        <w:rPr>
          <w:rFonts w:hint="eastAsia" w:ascii="仿宋" w:hAnsi="仿宋" w:eastAsia="仿宋" w:cs="仿宋"/>
          <w:color w:val="auto"/>
          <w:kern w:val="0"/>
          <w:sz w:val="24"/>
          <w:szCs w:val="24"/>
          <w:highlight w:val="none"/>
          <w:shd w:val="clear" w:color="auto" w:fill="FFFFFF" w:themeFill="background1"/>
        </w:rPr>
        <w:t>及其相关当事人应当接受有管辖权的监督部门依法实施的监督。</w:t>
      </w:r>
      <w:bookmarkStart w:id="25" w:name="_BookMark_12"/>
      <w:bookmarkEnd w:id="25"/>
    </w:p>
    <w:p w14:paraId="570C0649">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190CAB81">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shd w:val="clear" w:color="auto" w:fill="FFFFFF" w:themeFill="background1"/>
        </w:rPr>
      </w:pPr>
      <w:bookmarkStart w:id="26" w:name="_Toc7063"/>
      <w:r>
        <w:rPr>
          <w:rFonts w:hint="eastAsia" w:ascii="仿宋" w:hAnsi="仿宋" w:eastAsia="仿宋" w:cs="仿宋"/>
          <w:b/>
          <w:color w:val="auto"/>
          <w:sz w:val="24"/>
          <w:szCs w:val="24"/>
          <w:highlight w:val="none"/>
          <w:shd w:val="clear" w:color="auto" w:fill="FFFFFF" w:themeFill="background1"/>
        </w:rPr>
        <w:t>第二章 评审办法</w:t>
      </w:r>
      <w:bookmarkEnd w:id="26"/>
    </w:p>
    <w:p w14:paraId="45217416">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27" w:name="_BookMark_1"/>
      <w:bookmarkEnd w:id="27"/>
      <w:bookmarkStart w:id="28" w:name="_Toc1885"/>
      <w:bookmarkStart w:id="29" w:name="_Toc501719166"/>
      <w:r>
        <w:rPr>
          <w:rFonts w:hint="eastAsia" w:ascii="仿宋" w:hAnsi="仿宋" w:eastAsia="仿宋" w:cs="仿宋"/>
          <w:b/>
          <w:color w:val="auto"/>
          <w:sz w:val="24"/>
          <w:szCs w:val="24"/>
          <w:highlight w:val="none"/>
          <w:shd w:val="clear" w:color="auto" w:fill="FFFFFF" w:themeFill="background1"/>
        </w:rPr>
        <w:t>评审办法前附表</w:t>
      </w:r>
      <w:bookmarkEnd w:id="28"/>
    </w:p>
    <w:tbl>
      <w:tblPr>
        <w:tblStyle w:val="43"/>
        <w:tblpPr w:leftFromText="180" w:rightFromText="180" w:vertAnchor="text" w:horzAnchor="page" w:tblpX="1359" w:tblpY="455"/>
        <w:tblOverlap w:val="never"/>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2770"/>
        <w:gridCol w:w="5832"/>
      </w:tblGrid>
      <w:tr w14:paraId="27B5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trPr>
        <w:tc>
          <w:tcPr>
            <w:tcW w:w="610" w:type="dxa"/>
            <w:tcMar>
              <w:top w:w="0" w:type="dxa"/>
              <w:left w:w="28" w:type="dxa"/>
              <w:bottom w:w="0" w:type="dxa"/>
              <w:right w:w="28" w:type="dxa"/>
            </w:tcMar>
            <w:vAlign w:val="center"/>
          </w:tcPr>
          <w:p w14:paraId="62AE1C89">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序号</w:t>
            </w:r>
          </w:p>
        </w:tc>
        <w:tc>
          <w:tcPr>
            <w:tcW w:w="2770" w:type="dxa"/>
            <w:tcMar>
              <w:top w:w="0" w:type="dxa"/>
              <w:left w:w="28" w:type="dxa"/>
              <w:bottom w:w="0" w:type="dxa"/>
              <w:right w:w="28" w:type="dxa"/>
            </w:tcMar>
            <w:vAlign w:val="center"/>
          </w:tcPr>
          <w:p w14:paraId="47FCDE7D">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条款内容</w:t>
            </w:r>
          </w:p>
        </w:tc>
        <w:tc>
          <w:tcPr>
            <w:tcW w:w="5832" w:type="dxa"/>
            <w:tcMar>
              <w:top w:w="0" w:type="dxa"/>
              <w:left w:w="28" w:type="dxa"/>
              <w:bottom w:w="0" w:type="dxa"/>
              <w:right w:w="28" w:type="dxa"/>
            </w:tcMar>
            <w:vAlign w:val="center"/>
          </w:tcPr>
          <w:p w14:paraId="38596979">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编列内容</w:t>
            </w:r>
          </w:p>
        </w:tc>
      </w:tr>
      <w:tr w14:paraId="759E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10" w:type="dxa"/>
            <w:tcMar>
              <w:top w:w="0" w:type="dxa"/>
              <w:left w:w="28" w:type="dxa"/>
              <w:bottom w:w="0" w:type="dxa"/>
              <w:right w:w="28" w:type="dxa"/>
            </w:tcMar>
            <w:vAlign w:val="center"/>
          </w:tcPr>
          <w:p w14:paraId="3A4D346C">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2770" w:type="dxa"/>
            <w:shd w:val="clear" w:color="auto" w:fill="auto"/>
            <w:tcMar>
              <w:top w:w="0" w:type="dxa"/>
              <w:left w:w="28" w:type="dxa"/>
              <w:bottom w:w="0" w:type="dxa"/>
              <w:right w:w="28" w:type="dxa"/>
            </w:tcMar>
            <w:vAlign w:val="center"/>
          </w:tcPr>
          <w:p w14:paraId="3D57727A">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分值构成及权重</w:t>
            </w:r>
          </w:p>
          <w:p w14:paraId="0BBB6936">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(总分100分)</w:t>
            </w:r>
          </w:p>
        </w:tc>
        <w:tc>
          <w:tcPr>
            <w:tcW w:w="5832" w:type="dxa"/>
            <w:shd w:val="clear" w:color="auto" w:fill="auto"/>
            <w:tcMar>
              <w:top w:w="0" w:type="dxa"/>
              <w:left w:w="28" w:type="dxa"/>
              <w:bottom w:w="0" w:type="dxa"/>
              <w:right w:w="28" w:type="dxa"/>
            </w:tcMar>
            <w:vAlign w:val="center"/>
          </w:tcPr>
          <w:p w14:paraId="06397AE2">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1.详细评审部分90分</w:t>
            </w:r>
          </w:p>
          <w:p w14:paraId="675459B2">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w:t>
            </w:r>
            <w:r>
              <w:rPr>
                <w:rFonts w:hint="eastAsia" w:ascii="仿宋" w:hAnsi="仿宋" w:eastAsia="仿宋" w:cs="仿宋"/>
                <w:color w:val="auto"/>
                <w:szCs w:val="21"/>
                <w:highlight w:val="none"/>
                <w:shd w:val="clear" w:color="auto" w:fill="FFFFFF" w:themeFill="background1"/>
                <w:lang w:eastAsia="zh-CN"/>
              </w:rPr>
              <w:t>响应报价</w:t>
            </w:r>
            <w:r>
              <w:rPr>
                <w:rFonts w:hint="eastAsia" w:ascii="仿宋" w:hAnsi="仿宋" w:eastAsia="仿宋" w:cs="仿宋"/>
                <w:color w:val="auto"/>
                <w:szCs w:val="21"/>
                <w:highlight w:val="none"/>
                <w:shd w:val="clear" w:color="auto" w:fill="FFFFFF" w:themeFill="background1"/>
              </w:rPr>
              <w:t>部分10分</w:t>
            </w:r>
          </w:p>
        </w:tc>
      </w:tr>
      <w:tr w14:paraId="03A1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610" w:type="dxa"/>
            <w:tcMar>
              <w:top w:w="0" w:type="dxa"/>
              <w:left w:w="28" w:type="dxa"/>
              <w:bottom w:w="0" w:type="dxa"/>
              <w:right w:w="28" w:type="dxa"/>
            </w:tcMar>
            <w:vAlign w:val="center"/>
          </w:tcPr>
          <w:p w14:paraId="31653300">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w:t>
            </w:r>
          </w:p>
        </w:tc>
        <w:tc>
          <w:tcPr>
            <w:tcW w:w="2770" w:type="dxa"/>
            <w:tcMar>
              <w:top w:w="0" w:type="dxa"/>
              <w:left w:w="28" w:type="dxa"/>
              <w:bottom w:w="0" w:type="dxa"/>
              <w:right w:w="28" w:type="dxa"/>
            </w:tcMar>
            <w:vAlign w:val="center"/>
          </w:tcPr>
          <w:p w14:paraId="1D98617D">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资格审查</w:t>
            </w:r>
          </w:p>
        </w:tc>
        <w:tc>
          <w:tcPr>
            <w:tcW w:w="5832" w:type="dxa"/>
            <w:tcMar>
              <w:top w:w="0" w:type="dxa"/>
              <w:left w:w="28" w:type="dxa"/>
              <w:bottom w:w="0" w:type="dxa"/>
              <w:right w:w="28" w:type="dxa"/>
            </w:tcMar>
            <w:vAlign w:val="center"/>
          </w:tcPr>
          <w:p w14:paraId="3AA09763">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详见《资格审查标准》</w:t>
            </w:r>
          </w:p>
        </w:tc>
      </w:tr>
      <w:tr w14:paraId="3466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610" w:type="dxa"/>
            <w:tcMar>
              <w:top w:w="0" w:type="dxa"/>
              <w:left w:w="28" w:type="dxa"/>
              <w:bottom w:w="0" w:type="dxa"/>
              <w:right w:w="28" w:type="dxa"/>
            </w:tcMar>
            <w:vAlign w:val="center"/>
          </w:tcPr>
          <w:p w14:paraId="21910086">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w:t>
            </w:r>
          </w:p>
        </w:tc>
        <w:tc>
          <w:tcPr>
            <w:tcW w:w="2770" w:type="dxa"/>
            <w:tcMar>
              <w:top w:w="0" w:type="dxa"/>
              <w:left w:w="28" w:type="dxa"/>
              <w:bottom w:w="0" w:type="dxa"/>
              <w:right w:w="28" w:type="dxa"/>
            </w:tcMar>
            <w:vAlign w:val="center"/>
          </w:tcPr>
          <w:p w14:paraId="5078FA68">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完备性及符合性审查</w:t>
            </w:r>
          </w:p>
        </w:tc>
        <w:tc>
          <w:tcPr>
            <w:tcW w:w="5832" w:type="dxa"/>
            <w:tcMar>
              <w:top w:w="0" w:type="dxa"/>
              <w:left w:w="28" w:type="dxa"/>
              <w:bottom w:w="0" w:type="dxa"/>
              <w:right w:w="28" w:type="dxa"/>
            </w:tcMar>
            <w:vAlign w:val="center"/>
          </w:tcPr>
          <w:p w14:paraId="2B4A8F21">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详见《</w:t>
            </w:r>
            <w:r>
              <w:rPr>
                <w:rFonts w:hint="eastAsia" w:ascii="仿宋" w:hAnsi="仿宋" w:eastAsia="仿宋" w:cs="仿宋"/>
                <w:color w:val="auto"/>
                <w:szCs w:val="21"/>
                <w:highlight w:val="none"/>
                <w:shd w:val="clear" w:color="auto" w:fill="FFFFFF" w:themeFill="background1"/>
                <w:lang w:eastAsia="zh-CN"/>
              </w:rPr>
              <w:t>符合性审查标准</w:t>
            </w:r>
            <w:r>
              <w:rPr>
                <w:rFonts w:hint="eastAsia" w:ascii="仿宋" w:hAnsi="仿宋" w:eastAsia="仿宋" w:cs="仿宋"/>
                <w:color w:val="auto"/>
                <w:szCs w:val="21"/>
                <w:highlight w:val="none"/>
                <w:shd w:val="clear" w:color="auto" w:fill="FFFFFF" w:themeFill="background1"/>
              </w:rPr>
              <w:t>》</w:t>
            </w:r>
          </w:p>
        </w:tc>
      </w:tr>
      <w:tr w14:paraId="537D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610" w:type="dxa"/>
            <w:vMerge w:val="restart"/>
            <w:tcMar>
              <w:top w:w="0" w:type="dxa"/>
              <w:left w:w="28" w:type="dxa"/>
              <w:bottom w:w="0" w:type="dxa"/>
              <w:right w:w="28" w:type="dxa"/>
            </w:tcMar>
            <w:vAlign w:val="center"/>
          </w:tcPr>
          <w:p w14:paraId="02506C46">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4</w:t>
            </w:r>
          </w:p>
        </w:tc>
        <w:tc>
          <w:tcPr>
            <w:tcW w:w="2770" w:type="dxa"/>
            <w:vMerge w:val="restart"/>
            <w:tcMar>
              <w:top w:w="0" w:type="dxa"/>
              <w:left w:w="28" w:type="dxa"/>
              <w:bottom w:w="0" w:type="dxa"/>
              <w:right w:w="28" w:type="dxa"/>
            </w:tcMar>
            <w:vAlign w:val="center"/>
          </w:tcPr>
          <w:p w14:paraId="1E352C07">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详细评审</w:t>
            </w:r>
          </w:p>
        </w:tc>
        <w:tc>
          <w:tcPr>
            <w:tcW w:w="5832" w:type="dxa"/>
            <w:tcMar>
              <w:top w:w="0" w:type="dxa"/>
              <w:left w:w="28" w:type="dxa"/>
              <w:bottom w:w="0" w:type="dxa"/>
              <w:right w:w="28" w:type="dxa"/>
            </w:tcMar>
            <w:vAlign w:val="center"/>
          </w:tcPr>
          <w:p w14:paraId="2DE1FA93">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详见《详细评审标准》及本节第3.6款</w:t>
            </w:r>
          </w:p>
        </w:tc>
      </w:tr>
      <w:tr w14:paraId="523C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0" w:hRule="atLeast"/>
        </w:trPr>
        <w:tc>
          <w:tcPr>
            <w:tcW w:w="610" w:type="dxa"/>
            <w:vMerge w:val="continue"/>
            <w:tcMar>
              <w:top w:w="0" w:type="dxa"/>
              <w:left w:w="28" w:type="dxa"/>
              <w:bottom w:w="0" w:type="dxa"/>
              <w:right w:w="28" w:type="dxa"/>
            </w:tcMar>
            <w:vAlign w:val="center"/>
          </w:tcPr>
          <w:p w14:paraId="5A5E3B15">
            <w:pPr>
              <w:spacing w:line="288" w:lineRule="auto"/>
              <w:jc w:val="center"/>
              <w:rPr>
                <w:rFonts w:hint="eastAsia" w:ascii="仿宋" w:hAnsi="仿宋" w:eastAsia="仿宋" w:cs="仿宋"/>
                <w:color w:val="auto"/>
                <w:szCs w:val="21"/>
                <w:highlight w:val="none"/>
                <w:shd w:val="clear" w:color="auto" w:fill="FFFFFF" w:themeFill="background1"/>
              </w:rPr>
            </w:pPr>
          </w:p>
        </w:tc>
        <w:tc>
          <w:tcPr>
            <w:tcW w:w="2770" w:type="dxa"/>
            <w:vMerge w:val="continue"/>
            <w:tcMar>
              <w:top w:w="0" w:type="dxa"/>
              <w:left w:w="28" w:type="dxa"/>
              <w:bottom w:w="0" w:type="dxa"/>
              <w:right w:w="28" w:type="dxa"/>
            </w:tcMar>
            <w:vAlign w:val="center"/>
          </w:tcPr>
          <w:p w14:paraId="6A5AEA77">
            <w:pPr>
              <w:spacing w:line="288" w:lineRule="auto"/>
              <w:jc w:val="center"/>
              <w:rPr>
                <w:rFonts w:hint="eastAsia" w:ascii="仿宋" w:hAnsi="仿宋" w:eastAsia="仿宋" w:cs="仿宋"/>
                <w:color w:val="auto"/>
                <w:szCs w:val="21"/>
                <w:highlight w:val="none"/>
                <w:shd w:val="clear" w:color="auto" w:fill="FFFFFF" w:themeFill="background1"/>
              </w:rPr>
            </w:pPr>
          </w:p>
        </w:tc>
        <w:tc>
          <w:tcPr>
            <w:tcW w:w="5832" w:type="dxa"/>
            <w:tcMar>
              <w:top w:w="0" w:type="dxa"/>
              <w:left w:w="28" w:type="dxa"/>
              <w:bottom w:w="0" w:type="dxa"/>
              <w:right w:w="28" w:type="dxa"/>
            </w:tcMar>
            <w:vAlign w:val="center"/>
          </w:tcPr>
          <w:p w14:paraId="52B47C93">
            <w:pPr>
              <w:spacing w:line="288" w:lineRule="auto"/>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响应报价得分计算方法：</w:t>
            </w:r>
          </w:p>
          <w:p w14:paraId="4F9D082C">
            <w:pPr>
              <w:spacing w:line="288" w:lineRule="auto"/>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1.响应报价的确定</w:t>
            </w:r>
          </w:p>
          <w:p w14:paraId="30A7F1AB">
            <w:pPr>
              <w:spacing w:line="288" w:lineRule="auto"/>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响应报价是指经评审的且不超过</w:t>
            </w:r>
            <w:r>
              <w:rPr>
                <w:rFonts w:hint="eastAsia" w:ascii="仿宋" w:hAnsi="仿宋" w:eastAsia="仿宋" w:cs="仿宋"/>
                <w:color w:val="auto"/>
                <w:szCs w:val="21"/>
                <w:highlight w:val="none"/>
                <w:shd w:val="clear" w:color="auto" w:fill="FFFFFF" w:themeFill="background1"/>
                <w:lang w:val="en-US" w:eastAsia="zh-CN"/>
              </w:rPr>
              <w:t>最高限价</w:t>
            </w:r>
            <w:r>
              <w:rPr>
                <w:rFonts w:hint="eastAsia" w:ascii="仿宋" w:hAnsi="仿宋" w:eastAsia="仿宋" w:cs="仿宋"/>
                <w:color w:val="auto"/>
                <w:szCs w:val="21"/>
                <w:highlight w:val="none"/>
                <w:shd w:val="clear" w:color="auto" w:fill="FFFFFF" w:themeFill="background1"/>
                <w:lang w:eastAsia="zh-CN"/>
              </w:rPr>
              <w:t>的响应价格（单价合计金额）</w:t>
            </w:r>
          </w:p>
          <w:p w14:paraId="132B7D5C">
            <w:pPr>
              <w:spacing w:line="288" w:lineRule="auto"/>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2.基准价的确定</w:t>
            </w:r>
          </w:p>
          <w:p w14:paraId="7FF01D7B">
            <w:pPr>
              <w:spacing w:line="288" w:lineRule="auto"/>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满足采购文件要求且最后响应报价最低的供应商的价格为基准价</w:t>
            </w:r>
          </w:p>
          <w:p w14:paraId="765B356D">
            <w:pPr>
              <w:spacing w:line="288" w:lineRule="auto"/>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3.响应报价得分=(基准价／响应报价)×10</w:t>
            </w:r>
          </w:p>
          <w:p w14:paraId="55EA6E8E">
            <w:pPr>
              <w:spacing w:line="288" w:lineRule="auto"/>
              <w:jc w:val="left"/>
              <w:rPr>
                <w:rFonts w:hint="eastAsia"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eastAsia="zh-CN"/>
              </w:rPr>
              <w:t>4.分值计算保留小数点后两位，小数点后三位“四舍五入”。</w:t>
            </w:r>
          </w:p>
        </w:tc>
      </w:tr>
    </w:tbl>
    <w:p w14:paraId="202C2A6E">
      <w:pPr>
        <w:widowControl/>
        <w:shd w:val="clear" w:color="auto" w:fill="FFFFFF"/>
        <w:snapToGrid w:val="0"/>
        <w:spacing w:line="360" w:lineRule="auto"/>
        <w:rPr>
          <w:rFonts w:hint="eastAsia" w:ascii="仿宋" w:hAnsi="仿宋" w:eastAsia="仿宋" w:cs="仿宋"/>
          <w:b/>
          <w:color w:val="auto"/>
          <w:kern w:val="0"/>
          <w:szCs w:val="21"/>
          <w:highlight w:val="none"/>
          <w:shd w:val="clear" w:color="auto" w:fill="FFFFFF" w:themeFill="background1"/>
        </w:rPr>
      </w:pPr>
    </w:p>
    <w:p w14:paraId="4038BFEA">
      <w:pPr>
        <w:widowControl/>
        <w:shd w:val="clear" w:color="auto" w:fill="FFFFFF"/>
        <w:snapToGrid w:val="0"/>
        <w:spacing w:line="360" w:lineRule="auto"/>
        <w:jc w:val="center"/>
        <w:rPr>
          <w:rFonts w:hint="eastAsia" w:ascii="仿宋" w:hAnsi="仿宋" w:eastAsia="仿宋" w:cs="仿宋"/>
          <w:b/>
          <w:color w:val="auto"/>
          <w:kern w:val="0"/>
          <w:szCs w:val="21"/>
          <w:highlight w:val="none"/>
          <w:shd w:val="clear" w:color="auto" w:fill="FFFFFF" w:themeFill="background1"/>
        </w:rPr>
      </w:pPr>
    </w:p>
    <w:p w14:paraId="6706AE96">
      <w:pPr>
        <w:widowControl/>
        <w:shd w:val="clear" w:color="auto" w:fill="FFFFFF"/>
        <w:snapToGrid w:val="0"/>
        <w:spacing w:line="360" w:lineRule="auto"/>
        <w:jc w:val="center"/>
        <w:rPr>
          <w:rFonts w:hint="eastAsia" w:ascii="仿宋" w:hAnsi="仿宋" w:eastAsia="仿宋" w:cs="仿宋"/>
          <w:b/>
          <w:color w:val="auto"/>
          <w:kern w:val="0"/>
          <w:szCs w:val="21"/>
          <w:highlight w:val="none"/>
          <w:shd w:val="clear" w:color="auto" w:fill="FFFFFF" w:themeFill="background1"/>
        </w:rPr>
      </w:pPr>
      <w:r>
        <w:rPr>
          <w:rFonts w:hint="eastAsia" w:ascii="仿宋" w:hAnsi="仿宋" w:eastAsia="仿宋" w:cs="仿宋"/>
          <w:b/>
          <w:color w:val="auto"/>
          <w:kern w:val="0"/>
          <w:szCs w:val="21"/>
          <w:highlight w:val="none"/>
          <w:shd w:val="clear" w:color="auto" w:fill="FFFFFF" w:themeFill="background1"/>
        </w:rPr>
        <w:t>《资格审查标准》</w:t>
      </w:r>
      <w:bookmarkEnd w:id="29"/>
    </w:p>
    <w:tbl>
      <w:tblPr>
        <w:tblStyle w:val="43"/>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6"/>
        <w:gridCol w:w="3688"/>
        <w:gridCol w:w="4785"/>
      </w:tblGrid>
      <w:tr w14:paraId="07A4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1677F7D7">
            <w:pPr>
              <w:widowControl/>
              <w:shd w:val="clear" w:color="auto" w:fill="FFFFFF"/>
              <w:snapToGrid w:val="0"/>
              <w:spacing w:line="360" w:lineRule="auto"/>
              <w:jc w:val="center"/>
              <w:rPr>
                <w:rFonts w:ascii="仿宋" w:hAnsi="仿宋" w:eastAsia="仿宋" w:cs="仿宋"/>
                <w:color w:val="auto"/>
                <w:kern w:val="0"/>
                <w:szCs w:val="24"/>
                <w:highlight w:val="none"/>
              </w:rPr>
            </w:pPr>
            <w:bookmarkStart w:id="30" w:name="_Toc501719167"/>
            <w:r>
              <w:rPr>
                <w:rFonts w:hint="eastAsia" w:ascii="仿宋" w:hAnsi="仿宋" w:eastAsia="仿宋" w:cs="仿宋"/>
                <w:color w:val="auto"/>
                <w:kern w:val="0"/>
                <w:szCs w:val="24"/>
                <w:highlight w:val="none"/>
              </w:rPr>
              <w:t>序号</w:t>
            </w:r>
          </w:p>
        </w:tc>
        <w:tc>
          <w:tcPr>
            <w:tcW w:w="2029" w:type="pct"/>
            <w:vAlign w:val="center"/>
          </w:tcPr>
          <w:p w14:paraId="589953B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1" w:type="pct"/>
            <w:vAlign w:val="center"/>
          </w:tcPr>
          <w:p w14:paraId="712F6C1B">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2936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19E94A0E">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29" w:type="pct"/>
            <w:shd w:val="clear" w:color="auto" w:fill="auto"/>
            <w:vAlign w:val="center"/>
          </w:tcPr>
          <w:p w14:paraId="7505F9B1">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1" w:type="pct"/>
            <w:shd w:val="clear" w:color="auto" w:fill="auto"/>
            <w:vAlign w:val="center"/>
          </w:tcPr>
          <w:p w14:paraId="0AEDAB33">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1、如</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是企业（包括合伙企业)，应提供在工商部门注册的有效“企业法人营业执照”或“营业执照”;</w:t>
            </w:r>
          </w:p>
          <w:p w14:paraId="77CA97FC">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2、如</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是事业单位，应提供有效的“事业单位法人证书”;</w:t>
            </w:r>
          </w:p>
          <w:p w14:paraId="1CAFA52D">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3、如</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是非企业专业服务机构的，应提供执业许可证等证明文件;</w:t>
            </w:r>
          </w:p>
          <w:p w14:paraId="5D3F404B">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4、如</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是个体工商户，应提供有效的“个体工商户营业执照”;</w:t>
            </w:r>
          </w:p>
          <w:p w14:paraId="6F2ACE0B">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5、如</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是自然人，应提供有效的自然人身份证明。</w:t>
            </w:r>
          </w:p>
        </w:tc>
      </w:tr>
      <w:tr w14:paraId="55BA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17393E6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29" w:type="pct"/>
            <w:shd w:val="clear" w:color="auto" w:fill="auto"/>
            <w:vAlign w:val="center"/>
          </w:tcPr>
          <w:p w14:paraId="620EDED3">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1" w:type="pct"/>
            <w:shd w:val="clear" w:color="auto" w:fill="auto"/>
            <w:vAlign w:val="center"/>
          </w:tcPr>
          <w:p w14:paraId="026248A1">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1104519B">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递交截止之日前六个月内任意一个月）。</w:t>
            </w:r>
          </w:p>
          <w:p w14:paraId="3D3EB428">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递交截止之日为期限）的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无需提供。</w:t>
            </w:r>
          </w:p>
        </w:tc>
      </w:tr>
      <w:tr w14:paraId="668F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76A04CB1">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29" w:type="pct"/>
            <w:shd w:val="clear" w:color="auto" w:fill="auto"/>
            <w:vAlign w:val="center"/>
          </w:tcPr>
          <w:p w14:paraId="792F9AEB">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1" w:type="pct"/>
            <w:shd w:val="clear" w:color="auto" w:fill="auto"/>
            <w:vAlign w:val="center"/>
          </w:tcPr>
          <w:p w14:paraId="7F5354DF">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章。</w:t>
            </w:r>
          </w:p>
        </w:tc>
      </w:tr>
      <w:tr w14:paraId="0E90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4CDCC0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29" w:type="pct"/>
            <w:shd w:val="clear" w:color="auto" w:fill="auto"/>
            <w:vAlign w:val="center"/>
          </w:tcPr>
          <w:p w14:paraId="1A0AD196">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1" w:type="pct"/>
            <w:shd w:val="clear" w:color="auto" w:fill="auto"/>
            <w:vAlign w:val="center"/>
          </w:tcPr>
          <w:p w14:paraId="0E4DD243">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4B153ABE">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lang w:eastAsia="zh-CN"/>
              </w:rPr>
              <w:t>供应商</w:t>
            </w:r>
            <w:r>
              <w:rPr>
                <w:rFonts w:hint="eastAsia" w:ascii="仿宋" w:hAnsi="仿宋" w:eastAsia="仿宋" w:cs="仿宋"/>
                <w:color w:val="auto"/>
                <w:szCs w:val="21"/>
                <w:highlight w:val="none"/>
                <w:shd w:val="clear" w:color="auto" w:fill="FFFFFF" w:themeFill="background1"/>
              </w:rPr>
              <w:t>参加政府采购活动前一段时间（</w:t>
            </w:r>
            <w:r>
              <w:rPr>
                <w:rFonts w:hint="eastAsia" w:ascii="仿宋" w:hAnsi="仿宋" w:eastAsia="仿宋" w:cs="仿宋"/>
                <w:color w:val="auto"/>
                <w:szCs w:val="21"/>
                <w:highlight w:val="none"/>
                <w:shd w:val="clear" w:color="auto" w:fill="FFFFFF" w:themeFill="background1"/>
                <w:lang w:eastAsia="zh-CN"/>
              </w:rPr>
              <w:t>响应文件</w:t>
            </w:r>
            <w:r>
              <w:rPr>
                <w:rFonts w:hint="eastAsia" w:ascii="仿宋" w:hAnsi="仿宋" w:eastAsia="仿宋" w:cs="仿宋"/>
                <w:color w:val="auto"/>
                <w:szCs w:val="21"/>
                <w:highlight w:val="none"/>
                <w:shd w:val="clear" w:color="auto" w:fill="FFFFFF" w:themeFill="background1"/>
              </w:rPr>
              <w:t>递交截止之日前六个月内任一个月）内缴纳税收的完税凭证（指各种完税证、缴款书、印花税票、扣（收）税凭证以及其他完税证明）。</w:t>
            </w:r>
          </w:p>
          <w:p w14:paraId="2EBAC9C8">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0B1E0A95">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lang w:eastAsia="zh-CN"/>
              </w:rPr>
              <w:t>供应商</w:t>
            </w:r>
            <w:r>
              <w:rPr>
                <w:rFonts w:hint="eastAsia" w:ascii="仿宋" w:hAnsi="仿宋" w:eastAsia="仿宋" w:cs="仿宋"/>
                <w:color w:val="auto"/>
                <w:szCs w:val="21"/>
                <w:highlight w:val="none"/>
                <w:shd w:val="clear" w:color="auto" w:fill="FFFFFF" w:themeFill="background1"/>
              </w:rPr>
              <w:t>参加政府采购活动前一段时间（</w:t>
            </w:r>
            <w:r>
              <w:rPr>
                <w:rFonts w:hint="eastAsia" w:ascii="仿宋" w:hAnsi="仿宋" w:eastAsia="仿宋" w:cs="仿宋"/>
                <w:color w:val="auto"/>
                <w:szCs w:val="21"/>
                <w:highlight w:val="none"/>
                <w:shd w:val="clear" w:color="auto" w:fill="FFFFFF" w:themeFill="background1"/>
                <w:lang w:eastAsia="zh-CN"/>
              </w:rPr>
              <w:t>响应文件</w:t>
            </w:r>
            <w:r>
              <w:rPr>
                <w:rFonts w:hint="eastAsia" w:ascii="仿宋" w:hAnsi="仿宋" w:eastAsia="仿宋" w:cs="仿宋"/>
                <w:color w:val="auto"/>
                <w:szCs w:val="21"/>
                <w:highlight w:val="none"/>
                <w:shd w:val="clear" w:color="auto" w:fill="FFFFFF" w:themeFill="background1"/>
              </w:rPr>
              <w:t>递交截止之日前六个月内任一个月）内缴纳社会保险的凭据，其他组织和自然人也需要提供缴纳税收的凭据和缴纳社会保险的凭据。</w:t>
            </w:r>
          </w:p>
          <w:p w14:paraId="6A9425CF">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w:t>
            </w:r>
            <w:r>
              <w:rPr>
                <w:rFonts w:hint="eastAsia" w:ascii="仿宋" w:hAnsi="仿宋" w:eastAsia="仿宋" w:cs="仿宋"/>
                <w:color w:val="auto"/>
                <w:szCs w:val="21"/>
                <w:highlight w:val="none"/>
                <w:shd w:val="clear" w:color="auto" w:fill="FFFFFF" w:themeFill="background1"/>
                <w:lang w:eastAsia="zh-CN"/>
              </w:rPr>
              <w:t>供应商</w:t>
            </w:r>
            <w:r>
              <w:rPr>
                <w:rFonts w:hint="eastAsia" w:ascii="仿宋" w:hAnsi="仿宋" w:eastAsia="仿宋" w:cs="仿宋"/>
                <w:color w:val="auto"/>
                <w:szCs w:val="21"/>
                <w:highlight w:val="none"/>
                <w:shd w:val="clear" w:color="auto" w:fill="FFFFFF" w:themeFill="background1"/>
              </w:rPr>
              <w:t>，应提供相应文件证明其依法免税或不需要缴纳社会保障资金。</w:t>
            </w:r>
          </w:p>
        </w:tc>
      </w:tr>
      <w:tr w14:paraId="647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32D8577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29" w:type="pct"/>
            <w:shd w:val="clear" w:color="auto" w:fill="auto"/>
            <w:vAlign w:val="center"/>
          </w:tcPr>
          <w:p w14:paraId="49F53C95">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1" w:type="pct"/>
            <w:shd w:val="clear" w:color="auto" w:fill="auto"/>
            <w:vAlign w:val="center"/>
          </w:tcPr>
          <w:p w14:paraId="31447134">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章。</w:t>
            </w:r>
          </w:p>
        </w:tc>
      </w:tr>
      <w:tr w14:paraId="470F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Align w:val="center"/>
          </w:tcPr>
          <w:p w14:paraId="3C3132C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29" w:type="pct"/>
            <w:shd w:val="clear" w:color="auto" w:fill="auto"/>
            <w:vAlign w:val="center"/>
          </w:tcPr>
          <w:p w14:paraId="5404B587">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供应商为小微企业</w:t>
            </w:r>
            <w:r>
              <w:rPr>
                <w:rFonts w:hint="eastAsia" w:ascii="仿宋" w:hAnsi="仿宋" w:eastAsia="仿宋" w:cs="仿宋"/>
                <w:color w:val="auto"/>
                <w:kern w:val="0"/>
                <w:szCs w:val="24"/>
                <w:highlight w:val="none"/>
              </w:rPr>
              <w:t>。</w:t>
            </w:r>
          </w:p>
        </w:tc>
        <w:tc>
          <w:tcPr>
            <w:tcW w:w="2631" w:type="pct"/>
            <w:shd w:val="clear" w:color="auto" w:fill="auto"/>
            <w:vAlign w:val="center"/>
          </w:tcPr>
          <w:p w14:paraId="3A6D29E3">
            <w:pPr>
              <w:ind w:firstLine="210" w:firstLineChars="1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eastAsia="zh-CN"/>
              </w:rPr>
              <w:t>供应商为小微企业</w:t>
            </w:r>
            <w:r>
              <w:rPr>
                <w:rFonts w:hint="eastAsia" w:ascii="仿宋" w:hAnsi="仿宋" w:eastAsia="仿宋" w:cs="仿宋"/>
                <w:color w:val="auto"/>
                <w:kern w:val="0"/>
                <w:szCs w:val="21"/>
                <w:highlight w:val="none"/>
                <w:shd w:val="clear" w:color="auto" w:fill="FFFFFF" w:themeFill="background1"/>
              </w:rPr>
              <w:t>或残疾人福利性单位的须提供声明函，为监狱企业的须提供由省级以上监狱管理局、戒毒管理局（含新疆生产建设兵团）出具的属于监狱企业的证明文件。</w:t>
            </w:r>
          </w:p>
        </w:tc>
      </w:tr>
      <w:tr w14:paraId="0735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Align w:val="center"/>
          </w:tcPr>
          <w:p w14:paraId="215A4F49">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2029" w:type="pct"/>
            <w:shd w:val="clear" w:color="auto" w:fill="auto"/>
            <w:vAlign w:val="center"/>
          </w:tcPr>
          <w:p w14:paraId="52857BA6">
            <w:pPr>
              <w:spacing w:line="360" w:lineRule="auto"/>
              <w:jc w:val="left"/>
              <w:rPr>
                <w:rFonts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1" w:type="pct"/>
            <w:shd w:val="clear" w:color="auto" w:fill="auto"/>
            <w:vAlign w:val="center"/>
          </w:tcPr>
          <w:p w14:paraId="4D587B4C">
            <w:pPr>
              <w:ind w:firstLine="210" w:firstLineChars="100"/>
              <w:jc w:val="left"/>
              <w:rPr>
                <w:rFonts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106A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2B8A09C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8</w:t>
            </w:r>
          </w:p>
        </w:tc>
        <w:tc>
          <w:tcPr>
            <w:tcW w:w="2029" w:type="pct"/>
            <w:shd w:val="clear" w:color="auto" w:fill="auto"/>
            <w:vAlign w:val="center"/>
          </w:tcPr>
          <w:p w14:paraId="2E8CDF67">
            <w:pPr>
              <w:spacing w:line="360" w:lineRule="auto"/>
              <w:jc w:val="left"/>
              <w:rPr>
                <w:rFonts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须具备有效的汽车租赁经营备案证明或道路运输经营许可证（范围包含汽车租赁）。</w:t>
            </w:r>
          </w:p>
        </w:tc>
        <w:tc>
          <w:tcPr>
            <w:tcW w:w="2631" w:type="pct"/>
            <w:shd w:val="clear" w:color="auto" w:fill="auto"/>
            <w:vAlign w:val="center"/>
          </w:tcPr>
          <w:p w14:paraId="6719A734">
            <w:pPr>
              <w:ind w:firstLine="210" w:firstLineChars="100"/>
              <w:jc w:val="left"/>
              <w:rPr>
                <w:rFonts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提供汽车租赁经营备案证明或道路运输经营许可证扫描件;</w:t>
            </w: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如为新设服务机构，应当按</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要求提供“备案承诺书”。</w:t>
            </w:r>
          </w:p>
        </w:tc>
      </w:tr>
      <w:tr w14:paraId="1E02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6713124B">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不通过资格审查，</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将被拒绝评审。并且不允许</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通过修改或撤销其不符合要求的差异或保留，使之成为具有响应性的</w:t>
            </w:r>
            <w:r>
              <w:rPr>
                <w:rFonts w:hint="eastAsia" w:ascii="仿宋" w:hAnsi="仿宋" w:eastAsia="仿宋" w:cs="仿宋"/>
                <w:color w:val="auto"/>
                <w:szCs w:val="21"/>
                <w:highlight w:val="none"/>
                <w:shd w:val="clear" w:color="auto" w:fill="FFFFFF" w:themeFill="background1"/>
                <w:lang w:val="en-US" w:eastAsia="zh-CN"/>
              </w:rPr>
              <w:t>响应文件</w:t>
            </w:r>
            <w:r>
              <w:rPr>
                <w:rFonts w:hint="eastAsia" w:ascii="仿宋" w:hAnsi="仿宋" w:eastAsia="仿宋" w:cs="仿宋"/>
                <w:color w:val="auto"/>
                <w:kern w:val="0"/>
                <w:szCs w:val="24"/>
                <w:highlight w:val="none"/>
              </w:rPr>
              <w:t>。</w:t>
            </w:r>
          </w:p>
        </w:tc>
      </w:tr>
    </w:tbl>
    <w:p w14:paraId="752D840A">
      <w:pPr>
        <w:widowControl/>
        <w:shd w:val="clear" w:color="auto" w:fill="FFFFFF"/>
        <w:snapToGrid w:val="0"/>
        <w:spacing w:line="360" w:lineRule="auto"/>
        <w:jc w:val="center"/>
        <w:rPr>
          <w:rFonts w:hint="eastAsia" w:ascii="仿宋" w:hAnsi="仿宋" w:eastAsia="仿宋" w:cs="仿宋"/>
          <w:b/>
          <w:color w:val="auto"/>
          <w:kern w:val="0"/>
          <w:szCs w:val="21"/>
          <w:highlight w:val="none"/>
          <w:shd w:val="clear" w:color="auto" w:fill="FFFFFF" w:themeFill="background1"/>
        </w:rPr>
      </w:pPr>
    </w:p>
    <w:p w14:paraId="7E863419">
      <w:pPr>
        <w:widowControl/>
        <w:shd w:val="clear" w:color="auto" w:fill="FFFFFF"/>
        <w:snapToGrid w:val="0"/>
        <w:spacing w:line="360" w:lineRule="auto"/>
        <w:jc w:val="center"/>
        <w:rPr>
          <w:rFonts w:hint="eastAsia" w:ascii="仿宋" w:hAnsi="仿宋" w:eastAsia="仿宋" w:cs="仿宋"/>
          <w:b/>
          <w:color w:val="auto"/>
          <w:kern w:val="0"/>
          <w:szCs w:val="21"/>
          <w:highlight w:val="none"/>
          <w:shd w:val="clear" w:color="auto" w:fill="FFFFFF" w:themeFill="background1"/>
        </w:rPr>
      </w:pPr>
      <w:r>
        <w:rPr>
          <w:rFonts w:hint="eastAsia" w:ascii="仿宋" w:hAnsi="仿宋" w:eastAsia="仿宋" w:cs="仿宋"/>
          <w:b/>
          <w:color w:val="auto"/>
          <w:kern w:val="0"/>
          <w:szCs w:val="21"/>
          <w:highlight w:val="none"/>
          <w:shd w:val="clear" w:color="auto" w:fill="FFFFFF" w:themeFill="background1"/>
        </w:rPr>
        <w:t>《</w:t>
      </w:r>
      <w:r>
        <w:rPr>
          <w:rFonts w:hint="eastAsia" w:ascii="仿宋" w:hAnsi="仿宋" w:eastAsia="仿宋" w:cs="仿宋"/>
          <w:b/>
          <w:color w:val="auto"/>
          <w:kern w:val="0"/>
          <w:szCs w:val="21"/>
          <w:highlight w:val="none"/>
          <w:shd w:val="clear" w:color="auto" w:fill="FFFFFF" w:themeFill="background1"/>
          <w:lang w:eastAsia="zh-CN"/>
        </w:rPr>
        <w:t>符合性审查标准</w:t>
      </w:r>
      <w:r>
        <w:rPr>
          <w:rFonts w:hint="eastAsia" w:ascii="仿宋" w:hAnsi="仿宋" w:eastAsia="仿宋" w:cs="仿宋"/>
          <w:b/>
          <w:color w:val="auto"/>
          <w:kern w:val="0"/>
          <w:szCs w:val="21"/>
          <w:highlight w:val="none"/>
          <w:shd w:val="clear" w:color="auto" w:fill="FFFFFF" w:themeFill="background1"/>
        </w:rPr>
        <w:t>》</w:t>
      </w:r>
      <w:bookmarkEnd w:id="30"/>
    </w:p>
    <w:tbl>
      <w:tblPr>
        <w:tblStyle w:val="43"/>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5453"/>
        <w:gridCol w:w="2926"/>
      </w:tblGrid>
      <w:tr w14:paraId="7CF7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53EB2721">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序号</w:t>
            </w:r>
          </w:p>
        </w:tc>
        <w:tc>
          <w:tcPr>
            <w:tcW w:w="5453" w:type="dxa"/>
            <w:vAlign w:val="center"/>
          </w:tcPr>
          <w:p w14:paraId="65D7DA6F">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审查要求</w:t>
            </w:r>
          </w:p>
        </w:tc>
        <w:tc>
          <w:tcPr>
            <w:tcW w:w="2926" w:type="dxa"/>
            <w:vAlign w:val="center"/>
          </w:tcPr>
          <w:p w14:paraId="5ED69B3A">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要求说明</w:t>
            </w:r>
          </w:p>
        </w:tc>
      </w:tr>
      <w:tr w14:paraId="4C3A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676" w:type="dxa"/>
            <w:vAlign w:val="center"/>
          </w:tcPr>
          <w:p w14:paraId="7FC61746">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5453" w:type="dxa"/>
            <w:vAlign w:val="center"/>
          </w:tcPr>
          <w:p w14:paraId="2023D90A">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响应文件必须按</w:t>
            </w:r>
            <w:r>
              <w:rPr>
                <w:rFonts w:hint="eastAsia" w:ascii="仿宋" w:hAnsi="仿宋" w:eastAsia="仿宋" w:cs="仿宋"/>
                <w:color w:val="auto"/>
                <w:szCs w:val="21"/>
                <w:highlight w:val="none"/>
                <w:shd w:val="clear" w:color="auto" w:fill="FFFFFF" w:themeFill="background1"/>
                <w:lang w:eastAsia="zh-CN"/>
              </w:rPr>
              <w:t>采购文件</w:t>
            </w:r>
            <w:r>
              <w:rPr>
                <w:rFonts w:hint="eastAsia" w:ascii="仿宋" w:hAnsi="仿宋" w:eastAsia="仿宋" w:cs="仿宋"/>
                <w:color w:val="auto"/>
                <w:szCs w:val="21"/>
                <w:highlight w:val="none"/>
                <w:shd w:val="clear" w:color="auto" w:fill="FFFFFF" w:themeFill="background1"/>
              </w:rPr>
              <w:t>要求加盖供应商电子印章、法定代表人电子印章。</w:t>
            </w:r>
          </w:p>
        </w:tc>
        <w:tc>
          <w:tcPr>
            <w:tcW w:w="2926" w:type="dxa"/>
            <w:vAlign w:val="center"/>
          </w:tcPr>
          <w:p w14:paraId="5365F371">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2388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676" w:type="dxa"/>
            <w:shd w:val="clear" w:color="auto" w:fill="auto"/>
            <w:vAlign w:val="center"/>
          </w:tcPr>
          <w:p w14:paraId="7BA5A2CE">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2</w:t>
            </w:r>
          </w:p>
        </w:tc>
        <w:tc>
          <w:tcPr>
            <w:tcW w:w="5453" w:type="dxa"/>
            <w:shd w:val="clear" w:color="auto" w:fill="auto"/>
            <w:vAlign w:val="center"/>
          </w:tcPr>
          <w:p w14:paraId="043DE5C9">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eastAsia="zh-CN"/>
              </w:rPr>
              <w:t>响应价格（单价</w:t>
            </w:r>
            <w:r>
              <w:rPr>
                <w:rFonts w:hint="eastAsia" w:ascii="仿宋" w:hAnsi="仿宋" w:eastAsia="仿宋" w:cs="仿宋"/>
                <w:color w:val="auto"/>
                <w:szCs w:val="21"/>
                <w:highlight w:val="none"/>
                <w:shd w:val="clear" w:color="auto" w:fill="FFFFFF" w:themeFill="background1"/>
                <w:lang w:val="en-US" w:eastAsia="zh-CN"/>
              </w:rPr>
              <w:t>及</w:t>
            </w:r>
            <w:r>
              <w:rPr>
                <w:rFonts w:hint="eastAsia" w:ascii="仿宋" w:hAnsi="仿宋" w:eastAsia="仿宋" w:cs="仿宋"/>
                <w:color w:val="auto"/>
                <w:szCs w:val="21"/>
                <w:highlight w:val="none"/>
                <w:shd w:val="clear" w:color="auto" w:fill="FFFFFF" w:themeFill="background1"/>
                <w:lang w:eastAsia="zh-CN"/>
              </w:rPr>
              <w:t>单价合计金额）</w:t>
            </w:r>
            <w:r>
              <w:rPr>
                <w:rFonts w:hint="eastAsia" w:ascii="仿宋" w:hAnsi="仿宋" w:eastAsia="仿宋" w:cs="仿宋"/>
                <w:color w:val="auto"/>
                <w:szCs w:val="21"/>
                <w:highlight w:val="none"/>
                <w:shd w:val="clear" w:color="auto" w:fill="FFFFFF" w:themeFill="background1"/>
              </w:rPr>
              <w:t>不得超过供应商须知前附表中的</w:t>
            </w:r>
            <w:r>
              <w:rPr>
                <w:rFonts w:hint="eastAsia" w:ascii="仿宋" w:hAnsi="仿宋" w:eastAsia="仿宋" w:cs="仿宋"/>
                <w:color w:val="auto"/>
                <w:szCs w:val="21"/>
                <w:highlight w:val="none"/>
                <w:shd w:val="clear" w:color="auto" w:fill="FFFFFF" w:themeFill="background1"/>
                <w:lang w:val="en-US" w:eastAsia="zh-CN"/>
              </w:rPr>
              <w:t>最高限价（</w:t>
            </w:r>
            <w:r>
              <w:rPr>
                <w:rFonts w:hint="eastAsia" w:ascii="仿宋" w:hAnsi="仿宋" w:eastAsia="仿宋" w:cs="仿宋"/>
                <w:color w:val="auto"/>
                <w:kern w:val="0"/>
                <w:szCs w:val="21"/>
                <w:highlight w:val="none"/>
                <w:shd w:val="clear" w:color="auto" w:fill="FFFFFF" w:themeFill="background1"/>
                <w:lang w:val="en-US" w:eastAsia="zh-CN"/>
              </w:rPr>
              <w:t>最高限价单价及最高限价单价合计金额</w:t>
            </w:r>
            <w:r>
              <w:rPr>
                <w:rFonts w:hint="eastAsia" w:ascii="仿宋" w:hAnsi="仿宋" w:eastAsia="仿宋" w:cs="仿宋"/>
                <w:color w:val="auto"/>
                <w:szCs w:val="21"/>
                <w:highlight w:val="none"/>
                <w:shd w:val="clear" w:color="auto" w:fill="FFFFFF" w:themeFill="background1"/>
                <w:lang w:val="en-US" w:eastAsia="zh-CN"/>
              </w:rPr>
              <w:t>）</w:t>
            </w:r>
            <w:r>
              <w:rPr>
                <w:rFonts w:hint="eastAsia" w:ascii="仿宋" w:hAnsi="仿宋" w:eastAsia="仿宋" w:cs="仿宋"/>
                <w:color w:val="auto"/>
                <w:szCs w:val="21"/>
                <w:highlight w:val="none"/>
                <w:shd w:val="clear" w:color="auto" w:fill="FFFFFF" w:themeFill="background1"/>
              </w:rPr>
              <w:t>。</w:t>
            </w:r>
          </w:p>
        </w:tc>
        <w:tc>
          <w:tcPr>
            <w:tcW w:w="2926" w:type="dxa"/>
            <w:shd w:val="clear" w:color="auto" w:fill="auto"/>
            <w:vAlign w:val="center"/>
          </w:tcPr>
          <w:p w14:paraId="1CE22B13">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w:t>
            </w:r>
          </w:p>
        </w:tc>
      </w:tr>
      <w:tr w14:paraId="1F4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676" w:type="dxa"/>
            <w:shd w:val="clear" w:color="auto" w:fill="auto"/>
            <w:vAlign w:val="center"/>
          </w:tcPr>
          <w:p w14:paraId="0FEF6BD3">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w:t>
            </w:r>
          </w:p>
        </w:tc>
        <w:tc>
          <w:tcPr>
            <w:tcW w:w="5453" w:type="dxa"/>
            <w:shd w:val="clear" w:color="auto" w:fill="auto"/>
            <w:vAlign w:val="center"/>
          </w:tcPr>
          <w:p w14:paraId="479AAB0F">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eastAsia="zh-CN"/>
              </w:rPr>
              <w:t>合同履约期限</w:t>
            </w:r>
            <w:r>
              <w:rPr>
                <w:rFonts w:hint="eastAsia" w:ascii="仿宋" w:hAnsi="仿宋" w:eastAsia="仿宋" w:cs="仿宋"/>
                <w:color w:val="auto"/>
                <w:szCs w:val="21"/>
                <w:highlight w:val="none"/>
                <w:shd w:val="clear" w:color="auto" w:fill="FFFFFF" w:themeFill="background1"/>
              </w:rPr>
              <w:t>必须满足</w:t>
            </w:r>
            <w:r>
              <w:rPr>
                <w:rFonts w:hint="eastAsia" w:ascii="仿宋" w:hAnsi="仿宋" w:eastAsia="仿宋" w:cs="仿宋"/>
                <w:color w:val="auto"/>
                <w:szCs w:val="21"/>
                <w:highlight w:val="none"/>
                <w:shd w:val="clear" w:color="auto" w:fill="FFFFFF" w:themeFill="background1"/>
                <w:lang w:eastAsia="zh-CN"/>
              </w:rPr>
              <w:t>采购文件</w:t>
            </w:r>
            <w:r>
              <w:rPr>
                <w:rFonts w:hint="eastAsia" w:ascii="仿宋" w:hAnsi="仿宋" w:eastAsia="仿宋" w:cs="仿宋"/>
                <w:color w:val="auto"/>
                <w:szCs w:val="21"/>
                <w:highlight w:val="none"/>
                <w:shd w:val="clear" w:color="auto" w:fill="FFFFFF" w:themeFill="background1"/>
              </w:rPr>
              <w:t>要求。</w:t>
            </w:r>
          </w:p>
        </w:tc>
        <w:tc>
          <w:tcPr>
            <w:tcW w:w="2926" w:type="dxa"/>
            <w:shd w:val="clear" w:color="auto" w:fill="auto"/>
            <w:vAlign w:val="center"/>
          </w:tcPr>
          <w:p w14:paraId="3D4CF12F">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w:t>
            </w:r>
          </w:p>
        </w:tc>
      </w:tr>
      <w:tr w14:paraId="79F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76" w:type="dxa"/>
            <w:shd w:val="clear" w:color="auto" w:fill="auto"/>
            <w:vAlign w:val="center"/>
          </w:tcPr>
          <w:p w14:paraId="5CA66B54">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4</w:t>
            </w:r>
          </w:p>
        </w:tc>
        <w:tc>
          <w:tcPr>
            <w:tcW w:w="5453" w:type="dxa"/>
            <w:vAlign w:val="center"/>
          </w:tcPr>
          <w:p w14:paraId="0B664427">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lang w:eastAsia="zh-CN"/>
              </w:rPr>
              <w:t>项目负责人</w:t>
            </w:r>
            <w:r>
              <w:rPr>
                <w:rFonts w:hint="eastAsia" w:ascii="仿宋" w:hAnsi="仿宋" w:eastAsia="仿宋" w:cs="仿宋"/>
                <w:color w:val="auto"/>
                <w:szCs w:val="21"/>
                <w:highlight w:val="none"/>
                <w:shd w:val="clear" w:color="auto" w:fill="FFFFFF" w:themeFill="background1"/>
              </w:rPr>
              <w:t>简历表必须提供。</w:t>
            </w:r>
          </w:p>
        </w:tc>
        <w:tc>
          <w:tcPr>
            <w:tcW w:w="2926" w:type="dxa"/>
            <w:vAlign w:val="center"/>
          </w:tcPr>
          <w:p w14:paraId="54CF4F45">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7916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76" w:type="dxa"/>
            <w:shd w:val="clear" w:color="auto" w:fill="auto"/>
            <w:vAlign w:val="center"/>
          </w:tcPr>
          <w:p w14:paraId="11958229">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5</w:t>
            </w:r>
          </w:p>
        </w:tc>
        <w:tc>
          <w:tcPr>
            <w:tcW w:w="5453" w:type="dxa"/>
            <w:vAlign w:val="center"/>
          </w:tcPr>
          <w:p w14:paraId="08DCCE07">
            <w:pPr>
              <w:spacing w:line="288" w:lineRule="auto"/>
              <w:jc w:val="left"/>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拟派主要服务人员</w:t>
            </w:r>
            <w:r>
              <w:rPr>
                <w:rFonts w:hint="eastAsia" w:ascii="仿宋" w:hAnsi="仿宋" w:eastAsia="仿宋" w:cs="仿宋"/>
                <w:color w:val="auto"/>
                <w:szCs w:val="21"/>
                <w:highlight w:val="none"/>
                <w:shd w:val="clear" w:color="auto" w:fill="FFFFFF" w:themeFill="background1"/>
              </w:rPr>
              <w:t>表必须提供。</w:t>
            </w:r>
          </w:p>
        </w:tc>
        <w:tc>
          <w:tcPr>
            <w:tcW w:w="2926" w:type="dxa"/>
            <w:vAlign w:val="center"/>
          </w:tcPr>
          <w:p w14:paraId="65A76344">
            <w:pPr>
              <w:spacing w:line="288" w:lineRule="auto"/>
              <w:jc w:val="center"/>
              <w:rPr>
                <w:rFonts w:hint="eastAsia"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w:t>
            </w:r>
          </w:p>
        </w:tc>
      </w:tr>
      <w:tr w14:paraId="2E48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jc w:val="center"/>
        </w:trPr>
        <w:tc>
          <w:tcPr>
            <w:tcW w:w="676" w:type="dxa"/>
            <w:shd w:val="clear" w:color="auto" w:fill="auto"/>
            <w:vAlign w:val="center"/>
          </w:tcPr>
          <w:p w14:paraId="5EEA6E81">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6</w:t>
            </w:r>
          </w:p>
        </w:tc>
        <w:tc>
          <w:tcPr>
            <w:tcW w:w="5453" w:type="dxa"/>
            <w:shd w:val="clear" w:color="auto" w:fill="auto"/>
            <w:vAlign w:val="center"/>
          </w:tcPr>
          <w:p w14:paraId="22B8E4E7">
            <w:pPr>
              <w:spacing w:line="288" w:lineRule="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磋商保证金必须按照</w:t>
            </w:r>
            <w:r>
              <w:rPr>
                <w:rFonts w:hint="eastAsia" w:ascii="仿宋" w:hAnsi="仿宋" w:eastAsia="仿宋" w:cs="仿宋"/>
                <w:color w:val="auto"/>
                <w:szCs w:val="21"/>
                <w:highlight w:val="none"/>
                <w:shd w:val="clear" w:color="auto" w:fill="FFFFFF" w:themeFill="background1"/>
                <w:lang w:eastAsia="zh-CN"/>
              </w:rPr>
              <w:t>采购文件</w:t>
            </w:r>
            <w:r>
              <w:rPr>
                <w:rFonts w:hint="eastAsia" w:ascii="仿宋" w:hAnsi="仿宋" w:eastAsia="仿宋" w:cs="仿宋"/>
                <w:color w:val="auto"/>
                <w:szCs w:val="21"/>
                <w:highlight w:val="none"/>
                <w:shd w:val="clear" w:color="auto" w:fill="FFFFFF" w:themeFill="background1"/>
              </w:rPr>
              <w:t>要求缴纳。</w:t>
            </w:r>
          </w:p>
        </w:tc>
        <w:tc>
          <w:tcPr>
            <w:tcW w:w="2926" w:type="dxa"/>
            <w:shd w:val="clear" w:color="auto" w:fill="auto"/>
            <w:vAlign w:val="center"/>
          </w:tcPr>
          <w:p w14:paraId="4E8A4BFE">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保证金缴纳证明材料：汇款凭证或支票或汇票或保函或保证金收据等的扫描件。</w:t>
            </w:r>
          </w:p>
        </w:tc>
      </w:tr>
      <w:tr w14:paraId="3AD6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0A7EE060">
            <w:pPr>
              <w:spacing w:line="288" w:lineRule="auto"/>
              <w:jc w:val="center"/>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7</w:t>
            </w:r>
          </w:p>
        </w:tc>
        <w:tc>
          <w:tcPr>
            <w:tcW w:w="5453" w:type="dxa"/>
            <w:shd w:val="clear" w:color="auto" w:fill="auto"/>
            <w:vAlign w:val="center"/>
          </w:tcPr>
          <w:p w14:paraId="2D04D59F">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响应文件符合</w:t>
            </w:r>
            <w:r>
              <w:rPr>
                <w:rFonts w:hint="eastAsia" w:ascii="仿宋" w:hAnsi="仿宋" w:eastAsia="仿宋" w:cs="仿宋"/>
                <w:color w:val="auto"/>
                <w:szCs w:val="21"/>
                <w:highlight w:val="none"/>
                <w:shd w:val="clear" w:color="auto" w:fill="FFFFFF" w:themeFill="background1"/>
                <w:lang w:eastAsia="zh-CN"/>
              </w:rPr>
              <w:t>采购文件</w:t>
            </w:r>
            <w:r>
              <w:rPr>
                <w:rFonts w:hint="eastAsia" w:ascii="仿宋" w:hAnsi="仿宋" w:eastAsia="仿宋" w:cs="仿宋"/>
                <w:color w:val="auto"/>
                <w:szCs w:val="21"/>
                <w:highlight w:val="none"/>
                <w:shd w:val="clear" w:color="auto" w:fill="FFFFFF" w:themeFill="background1"/>
              </w:rPr>
              <w:t>全部实质性要求。</w:t>
            </w:r>
          </w:p>
        </w:tc>
        <w:tc>
          <w:tcPr>
            <w:tcW w:w="2926" w:type="dxa"/>
            <w:shd w:val="clear" w:color="auto" w:fill="auto"/>
            <w:vAlign w:val="center"/>
          </w:tcPr>
          <w:p w14:paraId="282D439F">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w:t>
            </w:r>
          </w:p>
        </w:tc>
      </w:tr>
      <w:tr w14:paraId="351A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55" w:type="dxa"/>
            <w:gridSpan w:val="3"/>
            <w:vAlign w:val="center"/>
          </w:tcPr>
          <w:p w14:paraId="702762FB">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w:t>
            </w:r>
            <w:r>
              <w:rPr>
                <w:rFonts w:hint="eastAsia" w:ascii="仿宋" w:hAnsi="仿宋" w:eastAsia="仿宋" w:cs="仿宋"/>
                <w:color w:val="auto"/>
                <w:szCs w:val="21"/>
                <w:highlight w:val="none"/>
                <w:shd w:val="clear" w:color="auto" w:fill="FFFFFF" w:themeFill="background1"/>
                <w:lang w:val="en-US" w:eastAsia="zh-CN"/>
              </w:rPr>
              <w:t>响应文件</w:t>
            </w:r>
            <w:r>
              <w:rPr>
                <w:rFonts w:hint="eastAsia" w:ascii="仿宋" w:hAnsi="仿宋" w:eastAsia="仿宋" w:cs="仿宋"/>
                <w:color w:val="auto"/>
                <w:szCs w:val="21"/>
                <w:highlight w:val="none"/>
                <w:shd w:val="clear" w:color="auto" w:fill="FFFFFF" w:themeFill="background1"/>
              </w:rPr>
              <w:t>。</w:t>
            </w:r>
          </w:p>
        </w:tc>
      </w:tr>
    </w:tbl>
    <w:p w14:paraId="618B19DB">
      <w:pPr>
        <w:widowControl/>
        <w:shd w:val="clear" w:color="auto" w:fill="FFFFFF"/>
        <w:snapToGrid w:val="0"/>
        <w:spacing w:line="360" w:lineRule="auto"/>
        <w:jc w:val="center"/>
        <w:rPr>
          <w:rFonts w:hint="eastAsia" w:ascii="仿宋" w:hAnsi="仿宋" w:eastAsia="仿宋" w:cs="仿宋"/>
          <w:b/>
          <w:color w:val="auto"/>
          <w:kern w:val="0"/>
          <w:szCs w:val="21"/>
          <w:highlight w:val="none"/>
          <w:shd w:val="clear" w:color="auto" w:fill="FFFFFF" w:themeFill="background1"/>
        </w:rPr>
      </w:pPr>
      <w:r>
        <w:rPr>
          <w:rFonts w:hint="eastAsia" w:ascii="仿宋" w:hAnsi="仿宋" w:eastAsia="仿宋" w:cs="仿宋"/>
          <w:b/>
          <w:color w:val="auto"/>
          <w:kern w:val="0"/>
          <w:szCs w:val="21"/>
          <w:highlight w:val="none"/>
          <w:shd w:val="clear" w:color="auto" w:fill="FFFFFF" w:themeFill="background1"/>
        </w:rPr>
        <w:t>《详细评审标准》</w:t>
      </w:r>
    </w:p>
    <w:tbl>
      <w:tblPr>
        <w:tblStyle w:val="43"/>
        <w:tblpPr w:leftFromText="180" w:rightFromText="180" w:vertAnchor="text" w:horzAnchor="page" w:tblpXSpec="center" w:tblpY="306"/>
        <w:tblOverlap w:val="never"/>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441"/>
        <w:gridCol w:w="962"/>
        <w:gridCol w:w="6303"/>
      </w:tblGrid>
      <w:tr w14:paraId="667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648" w:type="dxa"/>
            <w:vAlign w:val="center"/>
          </w:tcPr>
          <w:p w14:paraId="3CD92CC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441" w:type="dxa"/>
            <w:vAlign w:val="center"/>
          </w:tcPr>
          <w:p w14:paraId="6495C09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评审项目</w:t>
            </w:r>
          </w:p>
        </w:tc>
        <w:tc>
          <w:tcPr>
            <w:tcW w:w="962" w:type="dxa"/>
            <w:vAlign w:val="center"/>
          </w:tcPr>
          <w:p w14:paraId="31933A57">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标准分</w:t>
            </w:r>
          </w:p>
        </w:tc>
        <w:tc>
          <w:tcPr>
            <w:tcW w:w="6303" w:type="dxa"/>
            <w:vAlign w:val="center"/>
          </w:tcPr>
          <w:p w14:paraId="2DF78FF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14:paraId="721D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8" w:type="dxa"/>
            <w:tcMar>
              <w:top w:w="0" w:type="dxa"/>
              <w:left w:w="108" w:type="dxa"/>
              <w:bottom w:w="0" w:type="dxa"/>
              <w:right w:w="108" w:type="dxa"/>
            </w:tcMar>
            <w:vAlign w:val="center"/>
          </w:tcPr>
          <w:p w14:paraId="5573865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41" w:type="dxa"/>
            <w:shd w:val="clear" w:color="auto" w:fill="auto"/>
            <w:tcMar>
              <w:top w:w="0" w:type="dxa"/>
              <w:left w:w="108" w:type="dxa"/>
              <w:bottom w:w="0" w:type="dxa"/>
              <w:right w:w="108" w:type="dxa"/>
            </w:tcMar>
            <w:vAlign w:val="center"/>
          </w:tcPr>
          <w:p w14:paraId="14269FFB">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类似业绩</w:t>
            </w:r>
          </w:p>
        </w:tc>
        <w:tc>
          <w:tcPr>
            <w:tcW w:w="962" w:type="dxa"/>
            <w:shd w:val="clear" w:color="auto" w:fill="auto"/>
            <w:tcMar>
              <w:top w:w="0" w:type="dxa"/>
              <w:left w:w="108" w:type="dxa"/>
              <w:bottom w:w="0" w:type="dxa"/>
              <w:right w:w="108" w:type="dxa"/>
            </w:tcMar>
            <w:vAlign w:val="center"/>
          </w:tcPr>
          <w:p w14:paraId="2C43EE3F">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6303" w:type="dxa"/>
            <w:shd w:val="clear" w:color="auto" w:fill="auto"/>
            <w:tcMar>
              <w:top w:w="0" w:type="dxa"/>
              <w:left w:w="108" w:type="dxa"/>
              <w:bottom w:w="0" w:type="dxa"/>
              <w:right w:w="108" w:type="dxa"/>
            </w:tcMar>
            <w:vAlign w:val="center"/>
          </w:tcPr>
          <w:p w14:paraId="0D0E26EE">
            <w:pPr>
              <w:spacing w:line="360" w:lineRule="auto"/>
              <w:ind w:firstLine="210" w:firstLineChars="1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近三年(2022年1月1日-至今，以合同签订时间为准)承接的类似业绩，一项计1分，最多计</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项；(须提供合同)。</w:t>
            </w:r>
          </w:p>
        </w:tc>
      </w:tr>
      <w:tr w14:paraId="0449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8" w:type="dxa"/>
            <w:tcMar>
              <w:top w:w="0" w:type="dxa"/>
              <w:left w:w="108" w:type="dxa"/>
              <w:bottom w:w="0" w:type="dxa"/>
              <w:right w:w="108" w:type="dxa"/>
            </w:tcMar>
            <w:vAlign w:val="center"/>
          </w:tcPr>
          <w:p w14:paraId="5D1D4DB7">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441" w:type="dxa"/>
            <w:shd w:val="clear" w:color="auto" w:fill="auto"/>
            <w:tcMar>
              <w:top w:w="0" w:type="dxa"/>
              <w:left w:w="108" w:type="dxa"/>
              <w:bottom w:w="0" w:type="dxa"/>
              <w:right w:w="108" w:type="dxa"/>
            </w:tcMar>
            <w:vAlign w:val="center"/>
          </w:tcPr>
          <w:p w14:paraId="6019F389">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拟投入车辆状况</w:t>
            </w:r>
          </w:p>
        </w:tc>
        <w:tc>
          <w:tcPr>
            <w:tcW w:w="962" w:type="dxa"/>
            <w:shd w:val="clear" w:color="auto" w:fill="auto"/>
            <w:tcMar>
              <w:top w:w="0" w:type="dxa"/>
              <w:left w:w="108" w:type="dxa"/>
              <w:bottom w:w="0" w:type="dxa"/>
              <w:right w:w="108" w:type="dxa"/>
            </w:tcMar>
            <w:vAlign w:val="center"/>
          </w:tcPr>
          <w:p w14:paraId="35FEE9DE">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6303" w:type="dxa"/>
            <w:shd w:val="clear" w:color="auto" w:fill="auto"/>
            <w:tcMar>
              <w:top w:w="0" w:type="dxa"/>
              <w:left w:w="108" w:type="dxa"/>
              <w:bottom w:w="0" w:type="dxa"/>
              <w:right w:w="108" w:type="dxa"/>
            </w:tcMar>
            <w:vAlign w:val="center"/>
          </w:tcPr>
          <w:p w14:paraId="7AE5B7B1">
            <w:pPr>
              <w:spacing w:line="360" w:lineRule="auto"/>
              <w:ind w:firstLine="210"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拟提供的车辆</w:t>
            </w:r>
            <w:r>
              <w:rPr>
                <w:rFonts w:hint="eastAsia" w:ascii="仿宋" w:hAnsi="仿宋" w:eastAsia="仿宋" w:cs="仿宋"/>
                <w:color w:val="auto"/>
                <w:sz w:val="21"/>
                <w:szCs w:val="21"/>
                <w:highlight w:val="none"/>
                <w:lang w:val="en-US" w:eastAsia="zh-CN"/>
              </w:rPr>
              <w:t>行驶证注册日期</w:t>
            </w:r>
            <w:r>
              <w:rPr>
                <w:rFonts w:hint="eastAsia" w:ascii="仿宋" w:hAnsi="仿宋" w:eastAsia="仿宋" w:cs="仿宋"/>
                <w:color w:val="auto"/>
                <w:sz w:val="21"/>
                <w:szCs w:val="21"/>
                <w:highlight w:val="none"/>
              </w:rPr>
              <w:t>为</w:t>
            </w:r>
            <w:r>
              <w:rPr>
                <w:rFonts w:hint="eastAsia" w:ascii="仿宋" w:hAnsi="仿宋" w:eastAsia="仿宋" w:cs="仿宋"/>
                <w:color w:val="auto"/>
                <w:sz w:val="21"/>
                <w:szCs w:val="21"/>
                <w:highlight w:val="none"/>
                <w:lang w:val="en-US" w:eastAsia="zh-CN"/>
              </w:rPr>
              <w:t>3年内（以开标当日为节点）得0.5分，行驶里程在</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万公里以内加0.5分；每个车型最多计2辆。</w:t>
            </w:r>
          </w:p>
          <w:p w14:paraId="46585288">
            <w:pPr>
              <w:spacing w:line="360" w:lineRule="auto"/>
              <w:ind w:firstLine="210" w:firstLineChars="1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注：需提供车辆行驶证扫描件及仪表盘里程照片（带时间水印）。</w:t>
            </w:r>
          </w:p>
        </w:tc>
      </w:tr>
      <w:tr w14:paraId="0CF3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8" w:type="dxa"/>
            <w:tcMar>
              <w:top w:w="0" w:type="dxa"/>
              <w:left w:w="108" w:type="dxa"/>
              <w:bottom w:w="0" w:type="dxa"/>
              <w:right w:w="108" w:type="dxa"/>
            </w:tcMar>
            <w:vAlign w:val="center"/>
          </w:tcPr>
          <w:p w14:paraId="47D107A8">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441" w:type="dxa"/>
            <w:shd w:val="clear" w:color="auto" w:fill="auto"/>
            <w:tcMar>
              <w:top w:w="0" w:type="dxa"/>
              <w:left w:w="108" w:type="dxa"/>
              <w:bottom w:w="0" w:type="dxa"/>
              <w:right w:w="108" w:type="dxa"/>
            </w:tcMar>
            <w:vAlign w:val="center"/>
          </w:tcPr>
          <w:p w14:paraId="760A60EA">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车辆安全</w:t>
            </w:r>
          </w:p>
        </w:tc>
        <w:tc>
          <w:tcPr>
            <w:tcW w:w="962" w:type="dxa"/>
            <w:shd w:val="clear" w:color="auto" w:fill="auto"/>
            <w:tcMar>
              <w:top w:w="0" w:type="dxa"/>
              <w:left w:w="108" w:type="dxa"/>
              <w:bottom w:w="0" w:type="dxa"/>
              <w:right w:w="108" w:type="dxa"/>
            </w:tcMar>
            <w:vAlign w:val="center"/>
          </w:tcPr>
          <w:p w14:paraId="419795F7">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6303" w:type="dxa"/>
            <w:shd w:val="clear" w:color="auto" w:fill="auto"/>
            <w:tcMar>
              <w:top w:w="0" w:type="dxa"/>
              <w:left w:w="108" w:type="dxa"/>
              <w:bottom w:w="0" w:type="dxa"/>
              <w:right w:w="108" w:type="dxa"/>
            </w:tcMar>
            <w:vAlign w:val="center"/>
          </w:tcPr>
          <w:p w14:paraId="1673EBDA">
            <w:pPr>
              <w:spacing w:line="360" w:lineRule="auto"/>
              <w:ind w:firstLine="210" w:firstLineChars="1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拟提供的车辆无结构性损伤，无重大事故维修记录，安全</w:t>
            </w:r>
            <w:r>
              <w:rPr>
                <w:rFonts w:hint="eastAsia" w:ascii="仿宋" w:hAnsi="仿宋" w:eastAsia="仿宋" w:cs="仿宋"/>
                <w:color w:val="auto"/>
                <w:sz w:val="21"/>
                <w:szCs w:val="21"/>
                <w:highlight w:val="none"/>
                <w:lang w:val="en-US" w:eastAsia="zh-CN"/>
              </w:rPr>
              <w:t>性能良好</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分；需提供承诺函，未提供不得分。</w:t>
            </w:r>
          </w:p>
        </w:tc>
      </w:tr>
      <w:tr w14:paraId="4BEE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8" w:type="dxa"/>
            <w:tcMar>
              <w:top w:w="0" w:type="dxa"/>
              <w:left w:w="108" w:type="dxa"/>
              <w:bottom w:w="0" w:type="dxa"/>
              <w:right w:w="108" w:type="dxa"/>
            </w:tcMar>
            <w:vAlign w:val="center"/>
          </w:tcPr>
          <w:p w14:paraId="4CD34B5C">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441" w:type="dxa"/>
            <w:shd w:val="clear" w:color="auto" w:fill="auto"/>
            <w:tcMar>
              <w:top w:w="0" w:type="dxa"/>
              <w:left w:w="108" w:type="dxa"/>
              <w:bottom w:w="0" w:type="dxa"/>
              <w:right w:w="108" w:type="dxa"/>
            </w:tcMar>
            <w:vAlign w:val="center"/>
          </w:tcPr>
          <w:p w14:paraId="490DCA4D">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履约能力</w:t>
            </w:r>
          </w:p>
        </w:tc>
        <w:tc>
          <w:tcPr>
            <w:tcW w:w="962" w:type="dxa"/>
            <w:shd w:val="clear" w:color="auto" w:fill="auto"/>
            <w:tcMar>
              <w:top w:w="0" w:type="dxa"/>
              <w:left w:w="108" w:type="dxa"/>
              <w:bottom w:w="0" w:type="dxa"/>
              <w:right w:w="108" w:type="dxa"/>
            </w:tcMar>
            <w:vAlign w:val="center"/>
          </w:tcPr>
          <w:p w14:paraId="7DC98176">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6303" w:type="dxa"/>
            <w:shd w:val="clear" w:color="auto" w:fill="auto"/>
            <w:tcMar>
              <w:top w:w="0" w:type="dxa"/>
              <w:left w:w="108" w:type="dxa"/>
              <w:bottom w:w="0" w:type="dxa"/>
              <w:right w:w="108" w:type="dxa"/>
            </w:tcMar>
            <w:vAlign w:val="center"/>
          </w:tcPr>
          <w:p w14:paraId="4B2EA52D">
            <w:pPr>
              <w:spacing w:line="36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根据采购人用车需求，供应商可提供异地用车服务得3分，可提供异地还车服务加2分。</w:t>
            </w:r>
            <w:r>
              <w:rPr>
                <w:rFonts w:hint="eastAsia" w:ascii="仿宋" w:hAnsi="仿宋" w:eastAsia="仿宋" w:cs="仿宋"/>
                <w:color w:val="auto"/>
                <w:sz w:val="21"/>
                <w:szCs w:val="21"/>
                <w:highlight w:val="none"/>
              </w:rPr>
              <w:t>需提供承诺函，未提供不得分。</w:t>
            </w:r>
          </w:p>
        </w:tc>
      </w:tr>
      <w:tr w14:paraId="32B6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8" w:type="dxa"/>
            <w:shd w:val="clear" w:color="auto" w:fill="auto"/>
            <w:tcMar>
              <w:top w:w="0" w:type="dxa"/>
              <w:left w:w="108" w:type="dxa"/>
              <w:bottom w:w="0" w:type="dxa"/>
              <w:right w:w="108" w:type="dxa"/>
            </w:tcMar>
            <w:vAlign w:val="center"/>
          </w:tcPr>
          <w:p w14:paraId="689EAB4C">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1441" w:type="dxa"/>
            <w:shd w:val="clear" w:color="auto" w:fill="auto"/>
            <w:tcMar>
              <w:top w:w="0" w:type="dxa"/>
              <w:left w:w="108" w:type="dxa"/>
              <w:bottom w:w="0" w:type="dxa"/>
              <w:right w:w="108" w:type="dxa"/>
            </w:tcMar>
            <w:vAlign w:val="center"/>
          </w:tcPr>
          <w:p w14:paraId="3E567BAD">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项目背景及需求分析</w:t>
            </w:r>
          </w:p>
        </w:tc>
        <w:tc>
          <w:tcPr>
            <w:tcW w:w="962" w:type="dxa"/>
            <w:shd w:val="clear" w:color="auto" w:fill="auto"/>
            <w:tcMar>
              <w:top w:w="0" w:type="dxa"/>
              <w:left w:w="108" w:type="dxa"/>
              <w:bottom w:w="0" w:type="dxa"/>
              <w:right w:w="108" w:type="dxa"/>
            </w:tcMar>
            <w:vAlign w:val="center"/>
          </w:tcPr>
          <w:p w14:paraId="52709270">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6303" w:type="dxa"/>
            <w:shd w:val="clear" w:color="auto" w:fill="auto"/>
            <w:tcMar>
              <w:top w:w="0" w:type="dxa"/>
              <w:left w:w="108" w:type="dxa"/>
              <w:bottom w:w="0" w:type="dxa"/>
              <w:right w:w="108" w:type="dxa"/>
            </w:tcMar>
            <w:vAlign w:val="center"/>
          </w:tcPr>
          <w:p w14:paraId="2B6C0BAD">
            <w:pPr>
              <w:spacing w:line="360" w:lineRule="auto"/>
              <w:ind w:firstLine="210" w:firstLineChars="1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项目背景及需求分析包含但不限于：①采购人交通服务现状及特点；②本项目的</w:t>
            </w:r>
            <w:r>
              <w:rPr>
                <w:rFonts w:hint="eastAsia" w:ascii="仿宋" w:hAnsi="仿宋" w:eastAsia="仿宋" w:cs="仿宋"/>
                <w:color w:val="auto"/>
                <w:szCs w:val="21"/>
                <w:highlight w:val="none"/>
              </w:rPr>
              <w:t>重点、难点分析</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部分要素。</w:t>
            </w:r>
          </w:p>
          <w:p w14:paraId="3FB025EC">
            <w:pPr>
              <w:spacing w:line="360" w:lineRule="auto"/>
              <w:ind w:firstLine="210" w:firstLineChars="1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分（扣完为止）。</w:t>
            </w:r>
          </w:p>
        </w:tc>
      </w:tr>
      <w:tr w14:paraId="5DF5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8" w:type="dxa"/>
            <w:shd w:val="clear" w:color="auto" w:fill="auto"/>
            <w:tcMar>
              <w:top w:w="0" w:type="dxa"/>
              <w:left w:w="108" w:type="dxa"/>
              <w:bottom w:w="0" w:type="dxa"/>
              <w:right w:w="108" w:type="dxa"/>
            </w:tcMar>
            <w:vAlign w:val="center"/>
          </w:tcPr>
          <w:p w14:paraId="42C2D5F9">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1441" w:type="dxa"/>
            <w:shd w:val="clear" w:color="auto" w:fill="auto"/>
            <w:tcMar>
              <w:top w:w="0" w:type="dxa"/>
              <w:left w:w="108" w:type="dxa"/>
              <w:bottom w:w="0" w:type="dxa"/>
              <w:right w:w="108" w:type="dxa"/>
            </w:tcMar>
            <w:vAlign w:val="center"/>
          </w:tcPr>
          <w:p w14:paraId="704C2B2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服务方案</w:t>
            </w:r>
          </w:p>
        </w:tc>
        <w:tc>
          <w:tcPr>
            <w:tcW w:w="962" w:type="dxa"/>
            <w:shd w:val="clear" w:color="auto" w:fill="auto"/>
            <w:tcMar>
              <w:top w:w="0" w:type="dxa"/>
              <w:left w:w="108" w:type="dxa"/>
              <w:bottom w:w="0" w:type="dxa"/>
              <w:right w:w="108" w:type="dxa"/>
            </w:tcMar>
            <w:vAlign w:val="center"/>
          </w:tcPr>
          <w:p w14:paraId="59DA37F4">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w:t>
            </w:r>
          </w:p>
        </w:tc>
        <w:tc>
          <w:tcPr>
            <w:tcW w:w="6303" w:type="dxa"/>
            <w:shd w:val="clear" w:color="auto" w:fill="auto"/>
            <w:tcMar>
              <w:top w:w="0" w:type="dxa"/>
              <w:left w:w="108" w:type="dxa"/>
              <w:bottom w:w="0" w:type="dxa"/>
              <w:right w:w="108" w:type="dxa"/>
            </w:tcMar>
            <w:vAlign w:val="center"/>
          </w:tcPr>
          <w:p w14:paraId="2FD25450">
            <w:pPr>
              <w:spacing w:line="36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服务方案包含但不限于：①服务工作程序流程及规划；②车辆管理人员配备方案；③及时完成定点服务的保障措施；④车辆保养方案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⑤安全责任事故处理措施；</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部分要素。</w:t>
            </w:r>
          </w:p>
          <w:p w14:paraId="25963450">
            <w:pPr>
              <w:spacing w:line="360" w:lineRule="auto"/>
              <w:ind w:firstLine="210" w:firstLineChars="1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分（扣完为止）。</w:t>
            </w:r>
          </w:p>
        </w:tc>
      </w:tr>
      <w:tr w14:paraId="249A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648" w:type="dxa"/>
            <w:tcMar>
              <w:top w:w="0" w:type="dxa"/>
              <w:left w:w="108" w:type="dxa"/>
              <w:bottom w:w="0" w:type="dxa"/>
              <w:right w:w="108" w:type="dxa"/>
            </w:tcMar>
            <w:vAlign w:val="center"/>
          </w:tcPr>
          <w:p w14:paraId="59B75060">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441" w:type="dxa"/>
            <w:shd w:val="clear" w:color="auto" w:fill="auto"/>
            <w:tcMar>
              <w:top w:w="0" w:type="dxa"/>
              <w:left w:w="108" w:type="dxa"/>
              <w:bottom w:w="0" w:type="dxa"/>
              <w:right w:w="108" w:type="dxa"/>
            </w:tcMar>
            <w:vAlign w:val="center"/>
          </w:tcPr>
          <w:p w14:paraId="1AD51B96">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应急</w:t>
            </w:r>
            <w:r>
              <w:rPr>
                <w:rFonts w:hint="eastAsia" w:ascii="仿宋" w:hAnsi="仿宋" w:eastAsia="仿宋" w:cs="仿宋"/>
                <w:color w:val="auto"/>
                <w:sz w:val="21"/>
                <w:szCs w:val="21"/>
                <w:highlight w:val="none"/>
                <w:lang w:val="en-US" w:eastAsia="zh-CN"/>
              </w:rPr>
              <w:t>预</w:t>
            </w:r>
            <w:r>
              <w:rPr>
                <w:rFonts w:hint="eastAsia" w:ascii="仿宋" w:hAnsi="仿宋" w:eastAsia="仿宋" w:cs="仿宋"/>
                <w:color w:val="auto"/>
                <w:sz w:val="21"/>
                <w:szCs w:val="21"/>
                <w:highlight w:val="none"/>
              </w:rPr>
              <w:t>案</w:t>
            </w:r>
          </w:p>
        </w:tc>
        <w:tc>
          <w:tcPr>
            <w:tcW w:w="962" w:type="dxa"/>
            <w:shd w:val="clear" w:color="auto" w:fill="auto"/>
            <w:tcMar>
              <w:top w:w="0" w:type="dxa"/>
              <w:left w:w="108" w:type="dxa"/>
              <w:bottom w:w="0" w:type="dxa"/>
              <w:right w:w="108" w:type="dxa"/>
            </w:tcMar>
            <w:vAlign w:val="center"/>
          </w:tcPr>
          <w:p w14:paraId="4E1EA54E">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w:t>
            </w:r>
          </w:p>
        </w:tc>
        <w:tc>
          <w:tcPr>
            <w:tcW w:w="6303" w:type="dxa"/>
            <w:shd w:val="clear" w:color="auto" w:fill="auto"/>
            <w:tcMar>
              <w:top w:w="0" w:type="dxa"/>
              <w:left w:w="108" w:type="dxa"/>
              <w:bottom w:w="0" w:type="dxa"/>
              <w:right w:w="108" w:type="dxa"/>
            </w:tcMar>
            <w:vAlign w:val="center"/>
          </w:tcPr>
          <w:p w14:paraId="52114E68">
            <w:pPr>
              <w:spacing w:line="36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w:t>
            </w:r>
            <w:r>
              <w:rPr>
                <w:rFonts w:hint="eastAsia" w:ascii="仿宋" w:hAnsi="仿宋" w:eastAsia="仿宋" w:cs="仿宋"/>
                <w:color w:val="auto"/>
                <w:sz w:val="21"/>
                <w:szCs w:val="21"/>
                <w:highlight w:val="none"/>
                <w:lang w:val="en-US" w:eastAsia="zh-CN"/>
              </w:rPr>
              <w:t>预</w:t>
            </w:r>
            <w:r>
              <w:rPr>
                <w:rFonts w:hint="eastAsia" w:ascii="仿宋" w:hAnsi="仿宋" w:eastAsia="仿宋" w:cs="仿宋"/>
                <w:color w:val="auto"/>
                <w:sz w:val="21"/>
                <w:szCs w:val="21"/>
                <w:highlight w:val="none"/>
              </w:rPr>
              <w:t>案包含但不限于：①车辆故障应急预案；②野外救援</w:t>
            </w:r>
            <w:r>
              <w:rPr>
                <w:rFonts w:hint="eastAsia" w:ascii="仿宋" w:hAnsi="仿宋" w:eastAsia="仿宋" w:cs="仿宋"/>
                <w:color w:val="auto"/>
                <w:sz w:val="21"/>
                <w:szCs w:val="21"/>
                <w:highlight w:val="none"/>
                <w:lang w:val="en-US" w:eastAsia="zh-CN"/>
              </w:rPr>
              <w:t>预案；</w:t>
            </w:r>
            <w:r>
              <w:rPr>
                <w:rFonts w:hint="eastAsia" w:ascii="仿宋" w:hAnsi="仿宋" w:eastAsia="仿宋" w:cs="仿宋"/>
                <w:color w:val="auto"/>
                <w:sz w:val="21"/>
                <w:szCs w:val="21"/>
                <w:highlight w:val="none"/>
              </w:rPr>
              <w:t>③备用车辆调度</w:t>
            </w:r>
            <w:r>
              <w:rPr>
                <w:rFonts w:hint="eastAsia" w:ascii="仿宋" w:hAnsi="仿宋" w:eastAsia="仿宋" w:cs="仿宋"/>
                <w:color w:val="auto"/>
                <w:sz w:val="21"/>
                <w:szCs w:val="21"/>
                <w:highlight w:val="none"/>
                <w:lang w:val="en-US" w:eastAsia="zh-CN"/>
              </w:rPr>
              <w:t>预案</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部分要素。</w:t>
            </w:r>
          </w:p>
          <w:p w14:paraId="7B03E12E">
            <w:pPr>
              <w:spacing w:line="360" w:lineRule="auto"/>
              <w:ind w:firstLine="210" w:firstLineChars="1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分（扣完为止）。</w:t>
            </w:r>
          </w:p>
        </w:tc>
      </w:tr>
      <w:tr w14:paraId="26E7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8" w:type="dxa"/>
            <w:shd w:val="clear" w:color="auto" w:fill="auto"/>
            <w:tcMar>
              <w:top w:w="0" w:type="dxa"/>
              <w:left w:w="108" w:type="dxa"/>
              <w:bottom w:w="0" w:type="dxa"/>
              <w:right w:w="108" w:type="dxa"/>
            </w:tcMar>
            <w:vAlign w:val="center"/>
          </w:tcPr>
          <w:p w14:paraId="3B0850CE">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441" w:type="dxa"/>
            <w:shd w:val="clear" w:color="auto" w:fill="auto"/>
            <w:tcMar>
              <w:top w:w="0" w:type="dxa"/>
              <w:left w:w="108" w:type="dxa"/>
              <w:bottom w:w="0" w:type="dxa"/>
              <w:right w:w="108" w:type="dxa"/>
            </w:tcMar>
            <w:vAlign w:val="center"/>
          </w:tcPr>
          <w:p w14:paraId="444F56F2">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后续</w:t>
            </w:r>
            <w:r>
              <w:rPr>
                <w:rFonts w:hint="eastAsia" w:ascii="仿宋" w:hAnsi="仿宋" w:eastAsia="仿宋" w:cs="仿宋"/>
                <w:color w:val="auto"/>
                <w:szCs w:val="21"/>
                <w:highlight w:val="none"/>
              </w:rPr>
              <w:t>服务方案</w:t>
            </w:r>
          </w:p>
        </w:tc>
        <w:tc>
          <w:tcPr>
            <w:tcW w:w="962" w:type="dxa"/>
            <w:shd w:val="clear" w:color="auto" w:fill="auto"/>
            <w:tcMar>
              <w:top w:w="0" w:type="dxa"/>
              <w:left w:w="108" w:type="dxa"/>
              <w:bottom w:w="0" w:type="dxa"/>
              <w:right w:w="108" w:type="dxa"/>
            </w:tcMar>
            <w:vAlign w:val="center"/>
          </w:tcPr>
          <w:p w14:paraId="30AE4859">
            <w:pPr>
              <w:spacing w:line="360" w:lineRule="auto"/>
              <w:jc w:val="center"/>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color w:val="auto"/>
                <w:szCs w:val="21"/>
                <w:highlight w:val="none"/>
                <w:shd w:val="clear" w:color="auto" w:fill="FFFFFF" w:themeFill="background1"/>
                <w:lang w:val="en-US" w:eastAsia="zh-CN"/>
              </w:rPr>
              <w:t>12</w:t>
            </w:r>
          </w:p>
        </w:tc>
        <w:tc>
          <w:tcPr>
            <w:tcW w:w="6303" w:type="dxa"/>
            <w:shd w:val="clear" w:color="auto" w:fill="auto"/>
            <w:tcMar>
              <w:top w:w="0" w:type="dxa"/>
              <w:left w:w="108" w:type="dxa"/>
              <w:bottom w:w="0" w:type="dxa"/>
              <w:right w:w="108" w:type="dxa"/>
            </w:tcMar>
            <w:vAlign w:val="center"/>
          </w:tcPr>
          <w:p w14:paraId="7D1883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10" w:firstLineChars="1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后续服务方案包括但不限于：①后续服务响应时间、②后续服务人员安排及职责；</w:t>
            </w:r>
            <w:r>
              <w:rPr>
                <w:rFonts w:hint="eastAsia" w:ascii="仿宋" w:hAnsi="仿宋" w:eastAsia="仿宋" w:cs="仿宋"/>
                <w:color w:val="auto"/>
                <w:sz w:val="21"/>
                <w:szCs w:val="21"/>
                <w:highlight w:val="none"/>
              </w:rPr>
              <w:t>③定期收集采购人提出的服务改善意见措施方案；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eastAsia="zh-CN"/>
              </w:rPr>
              <w:t>部分要素进行评审。</w:t>
            </w:r>
          </w:p>
          <w:p w14:paraId="377D3FD5">
            <w:pPr>
              <w:spacing w:line="360" w:lineRule="auto"/>
              <w:ind w:firstLine="210" w:firstLineChars="1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所有要素齐全且完全满足项目要求得12分，每缺一个要素扣4分，每个要素里每有一处内容缺陷扣2分（扣完为止）。</w:t>
            </w:r>
          </w:p>
        </w:tc>
      </w:tr>
      <w:tr w14:paraId="4B97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2089" w:type="dxa"/>
            <w:gridSpan w:val="2"/>
            <w:tcMar>
              <w:top w:w="0" w:type="dxa"/>
              <w:left w:w="108" w:type="dxa"/>
              <w:bottom w:w="0" w:type="dxa"/>
              <w:right w:w="108" w:type="dxa"/>
            </w:tcMar>
            <w:vAlign w:val="center"/>
          </w:tcPr>
          <w:p w14:paraId="2B974B8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962" w:type="dxa"/>
            <w:tcMar>
              <w:top w:w="0" w:type="dxa"/>
              <w:left w:w="108" w:type="dxa"/>
              <w:bottom w:w="0" w:type="dxa"/>
              <w:right w:w="108" w:type="dxa"/>
            </w:tcMar>
            <w:vAlign w:val="center"/>
          </w:tcPr>
          <w:p w14:paraId="16A7617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0</w:t>
            </w:r>
          </w:p>
        </w:tc>
        <w:tc>
          <w:tcPr>
            <w:tcW w:w="6303" w:type="dxa"/>
            <w:tcMar>
              <w:top w:w="0" w:type="dxa"/>
              <w:left w:w="108" w:type="dxa"/>
              <w:bottom w:w="0" w:type="dxa"/>
              <w:right w:w="108" w:type="dxa"/>
            </w:tcMar>
            <w:vAlign w:val="center"/>
          </w:tcPr>
          <w:p w14:paraId="45474839">
            <w:pPr>
              <w:spacing w:line="360" w:lineRule="auto"/>
              <w:jc w:val="center"/>
              <w:rPr>
                <w:rFonts w:hint="eastAsia" w:ascii="仿宋" w:hAnsi="仿宋" w:eastAsia="仿宋" w:cs="仿宋"/>
                <w:color w:val="auto"/>
                <w:sz w:val="21"/>
                <w:szCs w:val="21"/>
                <w:highlight w:val="none"/>
              </w:rPr>
            </w:pPr>
          </w:p>
        </w:tc>
      </w:tr>
      <w:tr w14:paraId="1FE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9354" w:type="dxa"/>
            <w:gridSpan w:val="4"/>
            <w:tcMar>
              <w:top w:w="0" w:type="dxa"/>
              <w:left w:w="108" w:type="dxa"/>
              <w:bottom w:w="0" w:type="dxa"/>
              <w:right w:w="108" w:type="dxa"/>
            </w:tcMar>
            <w:vAlign w:val="center"/>
          </w:tcPr>
          <w:p w14:paraId="745F61F9">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7EF4261B">
      <w:pPr>
        <w:rPr>
          <w:rFonts w:hint="eastAsia" w:ascii="仿宋" w:hAnsi="仿宋" w:eastAsia="仿宋" w:cs="仿宋"/>
          <w:b/>
          <w:color w:val="auto"/>
          <w:sz w:val="24"/>
          <w:szCs w:val="24"/>
          <w:highlight w:val="none"/>
          <w:shd w:val="clear" w:color="auto" w:fill="FFFFFF" w:themeFill="background1"/>
        </w:rPr>
      </w:pPr>
    </w:p>
    <w:p w14:paraId="5A8035D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31" w:name="_Toc28662"/>
      <w:r>
        <w:rPr>
          <w:rFonts w:hint="eastAsia" w:ascii="仿宋" w:hAnsi="仿宋" w:eastAsia="仿宋" w:cs="仿宋"/>
          <w:b/>
          <w:color w:val="auto"/>
          <w:sz w:val="24"/>
          <w:szCs w:val="24"/>
          <w:highlight w:val="none"/>
          <w:shd w:val="clear" w:color="auto" w:fill="FFFFFF" w:themeFill="background1"/>
        </w:rPr>
        <w:t>一、评审方法</w:t>
      </w:r>
      <w:bookmarkEnd w:id="31"/>
    </w:p>
    <w:p w14:paraId="297C5F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本次评审采用综合评分法。磋商小组对满足</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实质性要求的响应文件，按照本节规定的评审标准进行评审。评审中各评审专家若发生意见分歧，以少数服从多数原则确定。</w:t>
      </w:r>
    </w:p>
    <w:p w14:paraId="5620525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32" w:name="_Toc1757"/>
      <w:r>
        <w:rPr>
          <w:rFonts w:hint="eastAsia" w:ascii="仿宋" w:hAnsi="仿宋" w:eastAsia="仿宋" w:cs="仿宋"/>
          <w:b/>
          <w:color w:val="auto"/>
          <w:sz w:val="24"/>
          <w:szCs w:val="24"/>
          <w:highlight w:val="none"/>
          <w:shd w:val="clear" w:color="auto" w:fill="FFFFFF" w:themeFill="background1"/>
        </w:rPr>
        <w:t>二、评审标准</w:t>
      </w:r>
      <w:bookmarkEnd w:id="32"/>
    </w:p>
    <w:p w14:paraId="1E3633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2.1 资格审查：评审因素和评审标准见《资格审查标准》。</w:t>
      </w:r>
    </w:p>
    <w:p w14:paraId="23C2CC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2.2 完备性及符合性审查：评审因素和评审标准见《</w:t>
      </w:r>
      <w:r>
        <w:rPr>
          <w:rFonts w:hint="eastAsia" w:ascii="仿宋" w:hAnsi="仿宋" w:eastAsia="仿宋" w:cs="仿宋"/>
          <w:color w:val="auto"/>
          <w:kern w:val="0"/>
          <w:sz w:val="24"/>
          <w:szCs w:val="24"/>
          <w:highlight w:val="none"/>
          <w:shd w:val="clear" w:color="auto" w:fill="FFFFFF" w:themeFill="background1"/>
          <w:lang w:eastAsia="zh-CN"/>
        </w:rPr>
        <w:t>符合性审查标准</w:t>
      </w:r>
      <w:r>
        <w:rPr>
          <w:rFonts w:hint="eastAsia" w:ascii="仿宋" w:hAnsi="仿宋" w:eastAsia="仿宋" w:cs="仿宋"/>
          <w:color w:val="auto"/>
          <w:kern w:val="0"/>
          <w:sz w:val="24"/>
          <w:szCs w:val="24"/>
          <w:highlight w:val="none"/>
          <w:shd w:val="clear" w:color="auto" w:fill="FFFFFF" w:themeFill="background1"/>
        </w:rPr>
        <w:t>》。</w:t>
      </w:r>
    </w:p>
    <w:p w14:paraId="6890D3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2.3详细评审：</w:t>
      </w:r>
    </w:p>
    <w:p w14:paraId="144353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2.3.1详细评审：评审因素和评审标准见《详细评审标准》及本节第3.6款。</w:t>
      </w:r>
    </w:p>
    <w:p w14:paraId="1C028A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2.3.2 </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评分标准：</w:t>
      </w:r>
    </w:p>
    <w:p w14:paraId="07F0EB2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（1）分值构成及权重：见评审办法前附表。</w:t>
      </w:r>
    </w:p>
    <w:p w14:paraId="51F1F2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（2）基准价计算：见评审办法前附表。</w:t>
      </w:r>
    </w:p>
    <w:p w14:paraId="0C3062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得分的计算：见评审办法前附表。</w:t>
      </w:r>
    </w:p>
    <w:p w14:paraId="7DBFC3A1">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shd w:val="clear" w:color="auto" w:fill="FFFFFF" w:themeFill="background1"/>
        </w:rPr>
      </w:pPr>
      <w:bookmarkStart w:id="33" w:name="_Toc4806"/>
      <w:r>
        <w:rPr>
          <w:rFonts w:hint="eastAsia" w:ascii="仿宋" w:hAnsi="仿宋" w:eastAsia="仿宋" w:cs="仿宋"/>
          <w:b/>
          <w:color w:val="auto"/>
          <w:sz w:val="24"/>
          <w:szCs w:val="24"/>
          <w:highlight w:val="none"/>
          <w:shd w:val="clear" w:color="auto" w:fill="FFFFFF" w:themeFill="background1"/>
        </w:rPr>
        <w:t>三、评审程序</w:t>
      </w:r>
      <w:bookmarkEnd w:id="33"/>
    </w:p>
    <w:p w14:paraId="7BCCB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3.1 基本程序</w:t>
      </w:r>
    </w:p>
    <w:p w14:paraId="569B9E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评审活动将按以下步骤进行：</w:t>
      </w:r>
    </w:p>
    <w:p w14:paraId="7F1DE51E">
      <w:pPr>
        <w:pStyle w:val="66"/>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评审准备</w:t>
      </w:r>
    </w:p>
    <w:p w14:paraId="2B74B8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 资格审查</w:t>
      </w:r>
    </w:p>
    <w:p w14:paraId="3E5346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 完备性及符合性审查</w:t>
      </w:r>
    </w:p>
    <w:p w14:paraId="577AEE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 第二轮报价</w:t>
      </w:r>
    </w:p>
    <w:p w14:paraId="4C7F17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 详细评审</w:t>
      </w:r>
    </w:p>
    <w:p w14:paraId="6867AA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 澄清、说明或补正</w:t>
      </w:r>
    </w:p>
    <w:p w14:paraId="500C73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 推荐成交候选人及提交评审报告</w:t>
      </w:r>
    </w:p>
    <w:p w14:paraId="04B4EF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 评审准备</w:t>
      </w:r>
    </w:p>
    <w:p w14:paraId="3864AF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3.2.1磋商小组成员签到</w:t>
      </w:r>
    </w:p>
    <w:p w14:paraId="175E607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磋商小组成员到达评审现场时应当在签到表上签到以证明其出席。</w:t>
      </w:r>
    </w:p>
    <w:p w14:paraId="1956A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3.2.2 磋商小组的分工</w:t>
      </w:r>
    </w:p>
    <w:p w14:paraId="69C62CA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4F65D0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3.2.2.2 磋商小组组长除履行自己作为磋商小组成员独立评审的职责外，主要负责以下工作： </w:t>
      </w:r>
    </w:p>
    <w:p w14:paraId="08B19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（1）组织磋商小组成员学习</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w:t>
      </w:r>
    </w:p>
    <w:p w14:paraId="2DEF34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（2）汇总各磋商小组成员认为需要供应商澄清、说明或者补正的问题；</w:t>
      </w:r>
    </w:p>
    <w:p w14:paraId="2DC089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（3）组织磋商小组对供应商质询并对供应商的答复进行评审；</w:t>
      </w:r>
    </w:p>
    <w:p w14:paraId="2D84CA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（4）对出现较大争议的事项进行书面记录；</w:t>
      </w:r>
    </w:p>
    <w:p w14:paraId="6B936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（5）组织收回评审过程中使用的文件、表格和评审记录以及其他资料，并查验评审记录的完整性及有效性；</w:t>
      </w:r>
    </w:p>
    <w:p w14:paraId="677CC2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（6）组织对评审结论进行复核确认；</w:t>
      </w:r>
    </w:p>
    <w:p w14:paraId="347332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（7）组织编写评审报告。</w:t>
      </w:r>
    </w:p>
    <w:p w14:paraId="028F6F7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 熟悉文件资料</w:t>
      </w:r>
    </w:p>
    <w:p w14:paraId="2BFB9D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3.2.3.1 磋商小组组长应当组织磋商小组成员认真研究</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，了解和熟悉</w:t>
      </w:r>
      <w:r>
        <w:rPr>
          <w:rFonts w:hint="eastAsia" w:ascii="仿宋" w:hAnsi="仿宋" w:eastAsia="仿宋" w:cs="仿宋"/>
          <w:color w:val="auto"/>
          <w:kern w:val="0"/>
          <w:sz w:val="24"/>
          <w:szCs w:val="24"/>
          <w:highlight w:val="none"/>
          <w:shd w:val="clear" w:color="auto" w:fill="FFFFFF" w:themeFill="background1"/>
          <w:lang w:eastAsia="zh-CN"/>
        </w:rPr>
        <w:t>采购</w:t>
      </w:r>
      <w:r>
        <w:rPr>
          <w:rFonts w:hint="eastAsia" w:ascii="仿宋" w:hAnsi="仿宋" w:eastAsia="仿宋" w:cs="仿宋"/>
          <w:color w:val="auto"/>
          <w:kern w:val="0"/>
          <w:sz w:val="24"/>
          <w:szCs w:val="24"/>
          <w:highlight w:val="none"/>
          <w:shd w:val="clear" w:color="auto" w:fill="FFFFFF" w:themeFill="background1"/>
        </w:rPr>
        <w:t>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0E5AF3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3.2.3.2 采购人或采购代理机构应当向磋商小组提供评审所需的信息和数据，包括：</w:t>
      </w:r>
    </w:p>
    <w:p w14:paraId="69F87E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及其澄清修改等</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补充；</w:t>
      </w:r>
    </w:p>
    <w:p w14:paraId="7CB05D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（2）未在</w:t>
      </w:r>
      <w:r>
        <w:rPr>
          <w:rFonts w:hint="eastAsia" w:ascii="仿宋" w:hAnsi="仿宋" w:eastAsia="仿宋" w:cs="仿宋"/>
          <w:color w:val="auto"/>
          <w:kern w:val="0"/>
          <w:sz w:val="24"/>
          <w:szCs w:val="24"/>
          <w:highlight w:val="none"/>
          <w:shd w:val="clear" w:color="auto" w:fill="FFFFFF" w:themeFill="background1"/>
          <w:lang w:eastAsia="zh-CN"/>
        </w:rPr>
        <w:t>开启</w:t>
      </w:r>
      <w:r>
        <w:rPr>
          <w:rFonts w:hint="eastAsia" w:ascii="仿宋" w:hAnsi="仿宋" w:eastAsia="仿宋" w:cs="仿宋"/>
          <w:color w:val="auto"/>
          <w:kern w:val="0"/>
          <w:sz w:val="24"/>
          <w:szCs w:val="24"/>
          <w:highlight w:val="none"/>
          <w:shd w:val="clear" w:color="auto" w:fill="FFFFFF" w:themeFill="background1"/>
        </w:rPr>
        <w:t>会上当场拒绝的各响应文件；</w:t>
      </w:r>
    </w:p>
    <w:p w14:paraId="3BBC9B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w:t>
      </w:r>
      <w:r>
        <w:rPr>
          <w:rFonts w:hint="eastAsia" w:ascii="仿宋" w:hAnsi="仿宋" w:eastAsia="仿宋" w:cs="仿宋"/>
          <w:color w:val="auto"/>
          <w:kern w:val="0"/>
          <w:sz w:val="24"/>
          <w:szCs w:val="24"/>
          <w:highlight w:val="none"/>
          <w:shd w:val="clear" w:color="auto" w:fill="FFFFFF" w:themeFill="background1"/>
          <w:lang w:eastAsia="zh-CN"/>
        </w:rPr>
        <w:t>开启</w:t>
      </w:r>
      <w:r>
        <w:rPr>
          <w:rFonts w:hint="eastAsia" w:ascii="仿宋" w:hAnsi="仿宋" w:eastAsia="仿宋" w:cs="仿宋"/>
          <w:color w:val="auto"/>
          <w:kern w:val="0"/>
          <w:sz w:val="24"/>
          <w:szCs w:val="24"/>
          <w:highlight w:val="none"/>
          <w:shd w:val="clear" w:color="auto" w:fill="FFFFFF" w:themeFill="background1"/>
        </w:rPr>
        <w:t>会记录；</w:t>
      </w:r>
    </w:p>
    <w:p w14:paraId="6136A0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（4）评审表格；</w:t>
      </w:r>
    </w:p>
    <w:p w14:paraId="197035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（5）其他信息和数据。</w:t>
      </w:r>
    </w:p>
    <w:p w14:paraId="7B9E82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3.3资格审查（适用于资格后审）</w:t>
      </w:r>
    </w:p>
    <w:p w14:paraId="484349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采购人依据本章规定的评审因素和审查标准，对供应商的资格审查资料进行资格审查。资格审查有一项未通过审查标准，采购人将认定整个响应文件不响应</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而否决其</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，并且不允许供应商通过修改或撤销其不符合要求的差异或保留，使之成为具有响应性的</w:t>
      </w:r>
      <w:r>
        <w:rPr>
          <w:rFonts w:hint="eastAsia" w:ascii="仿宋" w:hAnsi="仿宋" w:eastAsia="仿宋" w:cs="仿宋"/>
          <w:color w:val="auto"/>
          <w:kern w:val="0"/>
          <w:sz w:val="24"/>
          <w:szCs w:val="24"/>
          <w:highlight w:val="none"/>
          <w:shd w:val="clear" w:color="auto" w:fill="FFFFFF" w:themeFill="background1"/>
          <w:lang w:val="en-US" w:eastAsia="zh-CN"/>
        </w:rPr>
        <w:t>响应文件</w:t>
      </w:r>
      <w:r>
        <w:rPr>
          <w:rFonts w:hint="eastAsia" w:ascii="仿宋" w:hAnsi="仿宋" w:eastAsia="仿宋" w:cs="仿宋"/>
          <w:color w:val="auto"/>
          <w:kern w:val="0"/>
          <w:sz w:val="24"/>
          <w:szCs w:val="24"/>
          <w:highlight w:val="none"/>
          <w:shd w:val="clear" w:color="auto" w:fill="FFFFFF" w:themeFill="background1"/>
        </w:rPr>
        <w:t>。</w:t>
      </w:r>
    </w:p>
    <w:p w14:paraId="719916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3.4完备性及符合性审查</w:t>
      </w:r>
    </w:p>
    <w:p w14:paraId="349F7A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而否决其</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，并且不允许供应商通过修改或撤销其不符合要求的差异或保留，使之成为具有响应性的</w:t>
      </w:r>
      <w:r>
        <w:rPr>
          <w:rFonts w:hint="eastAsia" w:ascii="仿宋" w:hAnsi="仿宋" w:eastAsia="仿宋" w:cs="仿宋"/>
          <w:color w:val="auto"/>
          <w:kern w:val="0"/>
          <w:sz w:val="24"/>
          <w:szCs w:val="24"/>
          <w:highlight w:val="none"/>
          <w:shd w:val="clear" w:color="auto" w:fill="FFFFFF" w:themeFill="background1"/>
          <w:lang w:val="en-US" w:eastAsia="zh-CN"/>
        </w:rPr>
        <w:t>响应文件</w:t>
      </w:r>
      <w:r>
        <w:rPr>
          <w:rFonts w:hint="eastAsia" w:ascii="仿宋" w:hAnsi="仿宋" w:eastAsia="仿宋" w:cs="仿宋"/>
          <w:color w:val="auto"/>
          <w:kern w:val="0"/>
          <w:sz w:val="24"/>
          <w:szCs w:val="24"/>
          <w:highlight w:val="none"/>
          <w:shd w:val="clear" w:color="auto" w:fill="FFFFFF" w:themeFill="background1"/>
        </w:rPr>
        <w:t>。</w:t>
      </w:r>
    </w:p>
    <w:p w14:paraId="7AFAF4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3.4.2 完备性及符合性审查条款是指对本采购项目产生了重大影响的重大偏差，而且纠正此类偏差将会对响应本次</w:t>
      </w:r>
      <w:r>
        <w:rPr>
          <w:rFonts w:hint="eastAsia" w:ascii="仿宋" w:hAnsi="仿宋" w:eastAsia="仿宋" w:cs="仿宋"/>
          <w:color w:val="auto"/>
          <w:kern w:val="0"/>
          <w:sz w:val="24"/>
          <w:szCs w:val="24"/>
          <w:highlight w:val="none"/>
          <w:shd w:val="clear" w:color="auto" w:fill="FFFFFF" w:themeFill="background1"/>
          <w:lang w:eastAsia="zh-CN"/>
        </w:rPr>
        <w:t>采购</w:t>
      </w:r>
      <w:r>
        <w:rPr>
          <w:rFonts w:hint="eastAsia" w:ascii="仿宋" w:hAnsi="仿宋" w:eastAsia="仿宋" w:cs="仿宋"/>
          <w:color w:val="auto"/>
          <w:kern w:val="0"/>
          <w:sz w:val="24"/>
          <w:szCs w:val="24"/>
          <w:highlight w:val="none"/>
          <w:shd w:val="clear" w:color="auto" w:fill="FFFFFF" w:themeFill="background1"/>
        </w:rPr>
        <w:t>的其他供应商的竞争地位产生不公正的影响。</w:t>
      </w:r>
    </w:p>
    <w:p w14:paraId="265C49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3.4.3细微偏差是指响应文件在实质上响应</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277F28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3.5第二轮报价</w:t>
      </w:r>
    </w:p>
    <w:p w14:paraId="12BADC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3.5.1、按照供应商递交响应文件的逆顺序，由磋商小组与各供应商进行磋商，对响应文件中的漏项、错误等问题进行统一补充和修正并告知供应商，在此基础上进行第二轮</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w:t>
      </w:r>
    </w:p>
    <w:p w14:paraId="77C274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lang w:val="en-US" w:eastAsia="zh-CN"/>
        </w:rPr>
      </w:pPr>
      <w:r>
        <w:rPr>
          <w:rFonts w:hint="eastAsia" w:ascii="仿宋" w:hAnsi="仿宋" w:eastAsia="仿宋" w:cs="仿宋"/>
          <w:color w:val="auto"/>
          <w:kern w:val="0"/>
          <w:sz w:val="24"/>
          <w:szCs w:val="24"/>
          <w:highlight w:val="none"/>
          <w:shd w:val="clear" w:color="auto" w:fill="FFFFFF" w:themeFill="background1"/>
        </w:rPr>
        <w:t>3.5.2、供应商分别进行各自第二轮</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，作为最终</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的依据。若供应商未进行第二轮报价，视为以第一轮报价为准</w:t>
      </w:r>
      <w:r>
        <w:rPr>
          <w:rFonts w:hint="eastAsia" w:ascii="仿宋" w:hAnsi="仿宋" w:eastAsia="仿宋" w:cs="仿宋"/>
          <w:color w:val="auto"/>
          <w:kern w:val="0"/>
          <w:sz w:val="24"/>
          <w:szCs w:val="24"/>
          <w:highlight w:val="none"/>
          <w:shd w:val="clear" w:color="auto" w:fill="FFFFFF" w:themeFill="background1"/>
          <w:lang w:val="en-US" w:eastAsia="zh-CN"/>
        </w:rPr>
        <w:t>进行修正</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修正后的报价经供应商确认后产生约束力，供应商不确认或不接受的，其</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无效。</w:t>
      </w:r>
    </w:p>
    <w:p w14:paraId="27F884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3.6、详细评审</w:t>
      </w:r>
    </w:p>
    <w:p w14:paraId="07C722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 只有通过了第二轮报价方可进入详细评审。</w:t>
      </w:r>
    </w:p>
    <w:p w14:paraId="6118FF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3.6.2 澄清、说明和补正</w:t>
      </w:r>
    </w:p>
    <w:p w14:paraId="72524B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shd w:val="clear" w:color="auto" w:fill="FFFFFF" w:themeFill="background1"/>
        </w:rPr>
        <w:t>的算术性错误、错漏项、</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shd w:val="clear" w:color="auto" w:fill="FFFFFF" w:themeFill="background1"/>
        </w:rPr>
        <w:t>构成不合理、不平衡报价等存在明显异常的问题。</w:t>
      </w:r>
    </w:p>
    <w:p w14:paraId="6F923D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3.6.2.2澄清、说明和补正内容不得改变响应文件的实质性内容（算术性错误修正的除外）。供应商的书面澄清、说明和补正属于响应文件的组成部分。</w:t>
      </w:r>
    </w:p>
    <w:p w14:paraId="098AB2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550BCE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3.6.2.4磋商小组对供应商提交的澄清、说明或补正有疑问的，可以要求供应商进一步澄清、说明或补正，直至满足磋商小组的要求。</w:t>
      </w:r>
    </w:p>
    <w:p w14:paraId="666D50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3.6.3评审专家评分：评审专家按照《详细评审标准》评分，供应商详细评审得分等于全部评审专家评分的算术平均值。</w:t>
      </w:r>
    </w:p>
    <w:p w14:paraId="565E43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rPr>
        <w:t>有算术错误或前后不一致的，</w:t>
      </w:r>
      <w:r>
        <w:rPr>
          <w:rFonts w:hint="eastAsia" w:ascii="仿宋" w:hAnsi="仿宋" w:eastAsia="仿宋" w:cs="仿宋"/>
          <w:color w:val="auto"/>
          <w:kern w:val="0"/>
          <w:sz w:val="24"/>
          <w:szCs w:val="24"/>
          <w:highlight w:val="none"/>
          <w:shd w:val="clear" w:color="auto" w:fill="FFFFFF" w:themeFill="background1"/>
        </w:rPr>
        <w:t>磋商小组</w:t>
      </w:r>
      <w:r>
        <w:rPr>
          <w:rFonts w:hint="eastAsia" w:ascii="仿宋" w:hAnsi="仿宋" w:eastAsia="仿宋" w:cs="仿宋"/>
          <w:color w:val="auto"/>
          <w:kern w:val="0"/>
          <w:sz w:val="24"/>
          <w:szCs w:val="24"/>
          <w:highlight w:val="none"/>
        </w:rPr>
        <w:t>按以下原则对</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rPr>
        <w:t>进行修正：</w:t>
      </w:r>
    </w:p>
    <w:p w14:paraId="169F64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（1）电子交易平台中报价与响应文件相应内容不一致的，以响应文件为准；</w:t>
      </w:r>
    </w:p>
    <w:p w14:paraId="1DA36C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响应函</w:t>
      </w:r>
      <w:r>
        <w:rPr>
          <w:rFonts w:hint="eastAsia" w:ascii="仿宋" w:hAnsi="仿宋" w:eastAsia="仿宋" w:cs="仿宋"/>
          <w:color w:val="auto"/>
          <w:kern w:val="0"/>
          <w:sz w:val="24"/>
          <w:szCs w:val="24"/>
          <w:highlight w:val="none"/>
        </w:rPr>
        <w:t>与响应文件中相应内容不一致的，以</w:t>
      </w:r>
      <w:r>
        <w:rPr>
          <w:rFonts w:hint="eastAsia" w:ascii="仿宋" w:hAnsi="仿宋" w:eastAsia="仿宋" w:cs="仿宋"/>
          <w:color w:val="auto"/>
          <w:kern w:val="0"/>
          <w:sz w:val="24"/>
          <w:szCs w:val="24"/>
          <w:highlight w:val="none"/>
          <w:lang w:eastAsia="zh-CN"/>
        </w:rPr>
        <w:t>响应函</w:t>
      </w:r>
      <w:r>
        <w:rPr>
          <w:rFonts w:hint="eastAsia" w:ascii="仿宋" w:hAnsi="仿宋" w:eastAsia="仿宋" w:cs="仿宋"/>
          <w:color w:val="auto"/>
          <w:kern w:val="0"/>
          <w:sz w:val="24"/>
          <w:szCs w:val="24"/>
          <w:highlight w:val="none"/>
        </w:rPr>
        <w:t>为准；</w:t>
      </w:r>
    </w:p>
    <w:p w14:paraId="44BDCC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688CAD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w:t>
      </w:r>
      <w:r>
        <w:rPr>
          <w:rFonts w:hint="eastAsia" w:ascii="仿宋" w:hAnsi="仿宋" w:eastAsia="仿宋" w:cs="仿宋"/>
          <w:color w:val="auto"/>
          <w:kern w:val="0"/>
          <w:sz w:val="24"/>
          <w:szCs w:val="24"/>
          <w:highlight w:val="none"/>
          <w:lang w:eastAsia="zh-CN"/>
        </w:rPr>
        <w:t>响应函</w:t>
      </w:r>
      <w:r>
        <w:rPr>
          <w:rFonts w:hint="eastAsia" w:ascii="仿宋" w:hAnsi="仿宋" w:eastAsia="仿宋" w:cs="仿宋"/>
          <w:color w:val="auto"/>
          <w:kern w:val="0"/>
          <w:sz w:val="24"/>
          <w:szCs w:val="24"/>
          <w:highlight w:val="none"/>
        </w:rPr>
        <w:t>的总价为准，并修改单价；</w:t>
      </w:r>
    </w:p>
    <w:p w14:paraId="70264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37C6EF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修正后的报价经供应商确认后产生约束力，供应商不确认或不接受的，其</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rPr>
        <w:t>无效。</w:t>
      </w:r>
    </w:p>
    <w:p w14:paraId="16ACF9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w:t>
      </w: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处理。</w:t>
      </w:r>
    </w:p>
    <w:p w14:paraId="39F2C4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3.6.6 </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评分：对</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进行</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得分计算，计算方法详见评审办法前附表。</w:t>
      </w:r>
    </w:p>
    <w:p w14:paraId="58EE20D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 汇总评分结果，评分分值计算保留小数点后两位，小数点后第三位“四舍五入”。</w:t>
      </w:r>
    </w:p>
    <w:p w14:paraId="79DF42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3.6.8 详细评审工作全部结束后，供应商总得分排序按照以下原则进行。</w:t>
      </w:r>
    </w:p>
    <w:p w14:paraId="36E123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3.6.8.1按照总得分由高到低顺序对供应商进行排序；</w:t>
      </w:r>
    </w:p>
    <w:p w14:paraId="69B4E8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3.6.8.2总得分相同时报价低的供应商排序靠前；</w:t>
      </w:r>
    </w:p>
    <w:p w14:paraId="647471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3.6.8.3总得分相同</w:t>
      </w:r>
      <w:r>
        <w:rPr>
          <w:rFonts w:hint="eastAsia" w:ascii="仿宋" w:hAnsi="仿宋" w:eastAsia="仿宋" w:cs="仿宋"/>
          <w:color w:val="auto"/>
          <w:kern w:val="0"/>
          <w:sz w:val="24"/>
          <w:szCs w:val="24"/>
          <w:highlight w:val="none"/>
        </w:rPr>
        <w:t>且报价相同</w:t>
      </w:r>
      <w:r>
        <w:rPr>
          <w:rFonts w:hint="eastAsia" w:ascii="仿宋" w:hAnsi="仿宋" w:eastAsia="仿宋" w:cs="仿宋"/>
          <w:color w:val="auto"/>
          <w:kern w:val="0"/>
          <w:sz w:val="24"/>
          <w:szCs w:val="24"/>
          <w:highlight w:val="none"/>
          <w:shd w:val="clear" w:color="auto" w:fill="FFFFFF" w:themeFill="background1"/>
        </w:rPr>
        <w:t>的供应商，</w:t>
      </w:r>
      <w:r>
        <w:rPr>
          <w:rFonts w:hint="eastAsia" w:ascii="仿宋" w:hAnsi="仿宋" w:eastAsia="仿宋" w:cs="仿宋"/>
          <w:color w:val="auto"/>
          <w:kern w:val="0"/>
          <w:sz w:val="24"/>
          <w:szCs w:val="24"/>
          <w:highlight w:val="none"/>
        </w:rPr>
        <w:t>采取随机抽取方式确定排序顺序。</w:t>
      </w:r>
    </w:p>
    <w:p w14:paraId="657401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 推荐成交候选人及提交评审报告</w:t>
      </w:r>
    </w:p>
    <w:p w14:paraId="1DE034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3.7.1磋商小组推荐成交候选人，总得分排序第一的供应商将被确定为第一成交候选人，以此类推确定出规定数量的的成交候选人。</w:t>
      </w:r>
    </w:p>
    <w:p w14:paraId="7CBF67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3.7.2当通过了资格审查、完备性及符合性审查后，供应商少于3个时，采购人应当依法重新</w:t>
      </w:r>
      <w:r>
        <w:rPr>
          <w:rFonts w:hint="eastAsia" w:ascii="仿宋" w:hAnsi="仿宋" w:eastAsia="仿宋" w:cs="仿宋"/>
          <w:color w:val="auto"/>
          <w:kern w:val="0"/>
          <w:sz w:val="24"/>
          <w:szCs w:val="24"/>
          <w:highlight w:val="none"/>
          <w:shd w:val="clear" w:color="auto" w:fill="FFFFFF" w:themeFill="background1"/>
          <w:lang w:eastAsia="zh-CN"/>
        </w:rPr>
        <w:t>采购</w:t>
      </w:r>
      <w:r>
        <w:rPr>
          <w:rFonts w:hint="eastAsia" w:ascii="仿宋" w:hAnsi="仿宋" w:eastAsia="仿宋" w:cs="仿宋"/>
          <w:color w:val="auto"/>
          <w:kern w:val="0"/>
          <w:sz w:val="24"/>
          <w:szCs w:val="24"/>
          <w:highlight w:val="none"/>
          <w:shd w:val="clear" w:color="auto" w:fill="FFFFFF" w:themeFill="background1"/>
        </w:rPr>
        <w:t>。</w:t>
      </w:r>
    </w:p>
    <w:p w14:paraId="12F6A7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3.7.3 磋商小组完成评审后，应当向采购人提交书面评审报告。</w:t>
      </w:r>
    </w:p>
    <w:p w14:paraId="52685A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 特殊情况的处置程序</w:t>
      </w:r>
    </w:p>
    <w:p w14:paraId="1F1243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3.8.1 关于评审活动暂停</w:t>
      </w:r>
    </w:p>
    <w:p w14:paraId="4517FE2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6B514F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3.8.2关于评审中途更换评审专家</w:t>
      </w:r>
    </w:p>
    <w:p w14:paraId="469C8EF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3.8.2.1 除非发生下列情况之一，磋商小组成员不得在评审中途更换：</w:t>
      </w:r>
    </w:p>
    <w:p w14:paraId="3565AC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（1）因不可抗拒的客观原因，不能到场或需在评审中途退出评审活动。</w:t>
      </w:r>
    </w:p>
    <w:p w14:paraId="02ACCB6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（2）根据法律法规规定，某个或某几个磋商小组成员需要回避。</w:t>
      </w:r>
    </w:p>
    <w:p w14:paraId="468486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3.8.2.2 退出评审的磋商小组成员，其已完成的评审行为无效，由更换的评审专家进行评审。</w:t>
      </w:r>
    </w:p>
    <w:p w14:paraId="1212DD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3.8.3 在评审环节中，需磋商小组就某项定性的评审结论做出表决的，由磋商小组全体成员按照少数服从多数的原则确定。</w:t>
      </w:r>
    </w:p>
    <w:p w14:paraId="7275AC7C">
      <w:pPr>
        <w:widowControl/>
        <w:spacing w:line="360" w:lineRule="auto"/>
        <w:jc w:val="left"/>
        <w:rPr>
          <w:rFonts w:hint="eastAsia" w:ascii="仿宋" w:hAnsi="仿宋" w:eastAsia="仿宋" w:cs="仿宋"/>
          <w:b/>
          <w:color w:val="auto"/>
          <w:sz w:val="24"/>
          <w:szCs w:val="24"/>
          <w:highlight w:val="none"/>
          <w:shd w:val="clear" w:color="auto" w:fill="FFFFFF" w:themeFill="background1"/>
        </w:rPr>
      </w:pPr>
      <w:bookmarkStart w:id="34" w:name="_Toc485312286"/>
      <w:r>
        <w:rPr>
          <w:rFonts w:hint="eastAsia" w:ascii="仿宋" w:hAnsi="仿宋" w:eastAsia="仿宋" w:cs="仿宋"/>
          <w:b/>
          <w:color w:val="auto"/>
          <w:sz w:val="24"/>
          <w:szCs w:val="24"/>
          <w:highlight w:val="none"/>
          <w:shd w:val="clear" w:color="auto" w:fill="FFFFFF" w:themeFill="background1"/>
        </w:rPr>
        <w:br w:type="page"/>
      </w:r>
    </w:p>
    <w:p w14:paraId="0FA33D26">
      <w:pPr>
        <w:widowControl/>
        <w:shd w:val="clear" w:color="auto" w:fill="FFFFFF"/>
        <w:snapToGrid w:val="0"/>
        <w:spacing w:line="360" w:lineRule="auto"/>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t>问题澄清通知</w:t>
      </w:r>
    </w:p>
    <w:p w14:paraId="24A4A0AB">
      <w:pPr>
        <w:spacing w:line="360" w:lineRule="auto"/>
        <w:rPr>
          <w:rFonts w:hint="eastAsia" w:ascii="仿宋" w:hAnsi="仿宋" w:eastAsia="仿宋" w:cs="仿宋"/>
          <w:color w:val="auto"/>
          <w:sz w:val="24"/>
          <w:szCs w:val="24"/>
          <w:highlight w:val="none"/>
          <w:shd w:val="clear" w:color="auto" w:fill="FFFFFF" w:themeFill="background1"/>
        </w:rPr>
      </w:pPr>
    </w:p>
    <w:p w14:paraId="3CDEAB0C">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（供应商名称）：</w:t>
      </w:r>
    </w:p>
    <w:p w14:paraId="43F9FB6A">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（采购项目名称）</w:t>
      </w:r>
      <w:r>
        <w:rPr>
          <w:rFonts w:hint="eastAsia" w:ascii="仿宋" w:hAnsi="仿宋" w:eastAsia="仿宋" w:cs="仿宋"/>
          <w:color w:val="auto"/>
          <w:kern w:val="0"/>
          <w:sz w:val="24"/>
          <w:szCs w:val="24"/>
          <w:highlight w:val="none"/>
          <w:shd w:val="clear" w:color="auto" w:fill="FFFFFF" w:themeFill="background1"/>
          <w:lang w:eastAsia="zh-CN"/>
        </w:rPr>
        <w:t>采购</w:t>
      </w:r>
      <w:r>
        <w:rPr>
          <w:rFonts w:hint="eastAsia" w:ascii="仿宋" w:hAnsi="仿宋" w:eastAsia="仿宋" w:cs="仿宋"/>
          <w:color w:val="auto"/>
          <w:kern w:val="0"/>
          <w:sz w:val="24"/>
          <w:szCs w:val="24"/>
          <w:highlight w:val="none"/>
          <w:shd w:val="clear" w:color="auto" w:fill="FFFFFF" w:themeFill="background1"/>
        </w:rPr>
        <w:t>的磋商小组，对你方的响应文件进行了仔细的审查，现需你方对本通知所附质疑问卷中的问题以书面形式予以澄清、说明或者补正。</w:t>
      </w:r>
    </w:p>
    <w:p w14:paraId="1DB3CD00">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质疑问题：</w:t>
      </w:r>
    </w:p>
    <w:p w14:paraId="66B6287D">
      <w:pPr>
        <w:spacing w:line="360" w:lineRule="auto"/>
        <w:rPr>
          <w:rFonts w:hint="eastAsia" w:ascii="仿宋" w:hAnsi="仿宋" w:eastAsia="仿宋" w:cs="仿宋"/>
          <w:color w:val="auto"/>
          <w:kern w:val="0"/>
          <w:sz w:val="24"/>
          <w:szCs w:val="24"/>
          <w:highlight w:val="none"/>
          <w:shd w:val="clear" w:color="auto" w:fill="FFFFFF" w:themeFill="background1"/>
        </w:rPr>
      </w:pPr>
    </w:p>
    <w:p w14:paraId="612A90D3">
      <w:pPr>
        <w:spacing w:line="360" w:lineRule="auto"/>
        <w:rPr>
          <w:rFonts w:hint="eastAsia" w:ascii="仿宋" w:hAnsi="仿宋" w:eastAsia="仿宋" w:cs="仿宋"/>
          <w:color w:val="auto"/>
          <w:kern w:val="0"/>
          <w:sz w:val="24"/>
          <w:szCs w:val="24"/>
          <w:highlight w:val="none"/>
          <w:shd w:val="clear" w:color="auto" w:fill="FFFFFF" w:themeFill="background1"/>
        </w:rPr>
      </w:pPr>
    </w:p>
    <w:p w14:paraId="2B9B9385">
      <w:pPr>
        <w:spacing w:line="360" w:lineRule="auto"/>
        <w:rPr>
          <w:rFonts w:hint="eastAsia" w:ascii="仿宋" w:hAnsi="仿宋" w:eastAsia="仿宋" w:cs="仿宋"/>
          <w:color w:val="auto"/>
          <w:kern w:val="0"/>
          <w:sz w:val="24"/>
          <w:szCs w:val="24"/>
          <w:highlight w:val="none"/>
          <w:shd w:val="clear" w:color="auto" w:fill="FFFFFF" w:themeFill="background1"/>
        </w:rPr>
      </w:pPr>
    </w:p>
    <w:p w14:paraId="4DE6DF67">
      <w:pPr>
        <w:spacing w:line="360" w:lineRule="auto"/>
        <w:rPr>
          <w:rFonts w:hint="eastAsia" w:ascii="仿宋" w:hAnsi="仿宋" w:eastAsia="仿宋" w:cs="仿宋"/>
          <w:color w:val="auto"/>
          <w:kern w:val="0"/>
          <w:sz w:val="24"/>
          <w:szCs w:val="24"/>
          <w:highlight w:val="none"/>
          <w:shd w:val="clear" w:color="auto" w:fill="FFFFFF" w:themeFill="background1"/>
        </w:rPr>
      </w:pPr>
    </w:p>
    <w:p w14:paraId="15314702">
      <w:pPr>
        <w:spacing w:line="360" w:lineRule="auto"/>
        <w:rPr>
          <w:rFonts w:hint="eastAsia" w:ascii="仿宋" w:hAnsi="仿宋" w:eastAsia="仿宋" w:cs="仿宋"/>
          <w:color w:val="auto"/>
          <w:kern w:val="0"/>
          <w:sz w:val="24"/>
          <w:szCs w:val="24"/>
          <w:highlight w:val="none"/>
          <w:shd w:val="clear" w:color="auto" w:fill="FFFFFF" w:themeFill="background1"/>
        </w:rPr>
      </w:pPr>
    </w:p>
    <w:p w14:paraId="5FC13D46">
      <w:pPr>
        <w:spacing w:line="360" w:lineRule="auto"/>
        <w:rPr>
          <w:rFonts w:hint="eastAsia" w:ascii="仿宋" w:hAnsi="仿宋" w:eastAsia="仿宋" w:cs="仿宋"/>
          <w:color w:val="auto"/>
          <w:kern w:val="0"/>
          <w:sz w:val="24"/>
          <w:szCs w:val="24"/>
          <w:highlight w:val="none"/>
          <w:shd w:val="clear" w:color="auto" w:fill="FFFFFF" w:themeFill="background1"/>
        </w:rPr>
      </w:pPr>
    </w:p>
    <w:p w14:paraId="16CE3047">
      <w:pPr>
        <w:spacing w:line="360" w:lineRule="auto"/>
        <w:rPr>
          <w:rFonts w:hint="eastAsia" w:ascii="仿宋" w:hAnsi="仿宋" w:eastAsia="仿宋" w:cs="仿宋"/>
          <w:color w:val="auto"/>
          <w:kern w:val="0"/>
          <w:sz w:val="24"/>
          <w:szCs w:val="24"/>
          <w:highlight w:val="none"/>
          <w:shd w:val="clear" w:color="auto" w:fill="FFFFFF" w:themeFill="background1"/>
        </w:rPr>
      </w:pPr>
    </w:p>
    <w:p w14:paraId="19765679">
      <w:pPr>
        <w:spacing w:line="360" w:lineRule="auto"/>
        <w:rPr>
          <w:rFonts w:hint="eastAsia" w:ascii="仿宋" w:hAnsi="仿宋" w:eastAsia="仿宋" w:cs="仿宋"/>
          <w:color w:val="auto"/>
          <w:kern w:val="0"/>
          <w:sz w:val="24"/>
          <w:szCs w:val="24"/>
          <w:highlight w:val="none"/>
          <w:shd w:val="clear" w:color="auto" w:fill="FFFFFF" w:themeFill="background1"/>
        </w:rPr>
      </w:pPr>
    </w:p>
    <w:p w14:paraId="75D80367">
      <w:pPr>
        <w:spacing w:line="360" w:lineRule="auto"/>
        <w:rPr>
          <w:rFonts w:hint="eastAsia" w:ascii="仿宋" w:hAnsi="仿宋" w:eastAsia="仿宋" w:cs="仿宋"/>
          <w:color w:val="auto"/>
          <w:kern w:val="0"/>
          <w:sz w:val="24"/>
          <w:szCs w:val="24"/>
          <w:highlight w:val="none"/>
          <w:shd w:val="clear" w:color="auto" w:fill="FFFFFF" w:themeFill="background1"/>
        </w:rPr>
      </w:pPr>
    </w:p>
    <w:p w14:paraId="34025378">
      <w:pPr>
        <w:spacing w:line="360" w:lineRule="auto"/>
        <w:rPr>
          <w:rFonts w:hint="eastAsia" w:ascii="仿宋" w:hAnsi="仿宋" w:eastAsia="仿宋" w:cs="仿宋"/>
          <w:color w:val="auto"/>
          <w:kern w:val="0"/>
          <w:sz w:val="24"/>
          <w:szCs w:val="24"/>
          <w:highlight w:val="none"/>
          <w:shd w:val="clear" w:color="auto" w:fill="FFFFFF" w:themeFill="background1"/>
        </w:rPr>
      </w:pPr>
    </w:p>
    <w:p w14:paraId="03DA2750">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磋商小组成员（签字）：</w:t>
      </w:r>
    </w:p>
    <w:p w14:paraId="0D811D1B">
      <w:pPr>
        <w:spacing w:line="360" w:lineRule="auto"/>
        <w:rPr>
          <w:rFonts w:hint="eastAsia" w:ascii="仿宋" w:hAnsi="仿宋" w:eastAsia="仿宋" w:cs="仿宋"/>
          <w:color w:val="auto"/>
          <w:kern w:val="0"/>
          <w:sz w:val="24"/>
          <w:szCs w:val="24"/>
          <w:highlight w:val="none"/>
          <w:shd w:val="clear" w:color="auto" w:fill="FFFFFF" w:themeFill="background1"/>
        </w:rPr>
      </w:pPr>
    </w:p>
    <w:p w14:paraId="3C0573DC">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    年    月    日</w:t>
      </w:r>
    </w:p>
    <w:p w14:paraId="71563130">
      <w:pPr>
        <w:spacing w:line="360" w:lineRule="auto"/>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r>
        <w:rPr>
          <w:rFonts w:hint="eastAsia" w:ascii="仿宋" w:hAnsi="仿宋" w:eastAsia="仿宋" w:cs="仿宋"/>
          <w:b/>
          <w:color w:val="auto"/>
          <w:sz w:val="24"/>
          <w:szCs w:val="24"/>
          <w:highlight w:val="none"/>
          <w:shd w:val="clear" w:color="auto" w:fill="FFFFFF" w:themeFill="background1"/>
        </w:rPr>
        <w:t>问题的澄清、说明或补正</w:t>
      </w:r>
    </w:p>
    <w:p w14:paraId="795FF43B">
      <w:pPr>
        <w:spacing w:line="360" w:lineRule="auto"/>
        <w:rPr>
          <w:rFonts w:hint="eastAsia" w:ascii="仿宋" w:hAnsi="仿宋" w:eastAsia="仿宋" w:cs="仿宋"/>
          <w:color w:val="auto"/>
          <w:kern w:val="0"/>
          <w:sz w:val="24"/>
          <w:szCs w:val="24"/>
          <w:highlight w:val="none"/>
          <w:shd w:val="clear" w:color="auto" w:fill="FFFFFF" w:themeFill="background1"/>
        </w:rPr>
      </w:pPr>
    </w:p>
    <w:p w14:paraId="013E5D7E">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w:t>
      </w:r>
    </w:p>
    <w:p w14:paraId="0891D862">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（采购项目名称）的问题澄清通知已收悉，现澄清、说明或者补正如下：</w:t>
      </w:r>
    </w:p>
    <w:p w14:paraId="513B454A">
      <w:pPr>
        <w:spacing w:line="360" w:lineRule="auto"/>
        <w:rPr>
          <w:rFonts w:hint="eastAsia" w:ascii="仿宋" w:hAnsi="仿宋" w:eastAsia="仿宋" w:cs="仿宋"/>
          <w:color w:val="auto"/>
          <w:kern w:val="0"/>
          <w:sz w:val="24"/>
          <w:szCs w:val="24"/>
          <w:highlight w:val="none"/>
          <w:shd w:val="clear" w:color="auto" w:fill="FFFFFF" w:themeFill="background1"/>
        </w:rPr>
      </w:pPr>
    </w:p>
    <w:p w14:paraId="31CDAEAB">
      <w:pPr>
        <w:spacing w:line="360" w:lineRule="auto"/>
        <w:rPr>
          <w:rFonts w:hint="eastAsia" w:ascii="仿宋" w:hAnsi="仿宋" w:eastAsia="仿宋" w:cs="仿宋"/>
          <w:color w:val="auto"/>
          <w:kern w:val="0"/>
          <w:sz w:val="24"/>
          <w:szCs w:val="24"/>
          <w:highlight w:val="none"/>
          <w:shd w:val="clear" w:color="auto" w:fill="FFFFFF" w:themeFill="background1"/>
        </w:rPr>
      </w:pPr>
    </w:p>
    <w:p w14:paraId="30F0FC98">
      <w:pPr>
        <w:spacing w:line="360" w:lineRule="auto"/>
        <w:rPr>
          <w:rFonts w:hint="eastAsia" w:ascii="仿宋" w:hAnsi="仿宋" w:eastAsia="仿宋" w:cs="仿宋"/>
          <w:color w:val="auto"/>
          <w:kern w:val="0"/>
          <w:sz w:val="24"/>
          <w:szCs w:val="24"/>
          <w:highlight w:val="none"/>
          <w:shd w:val="clear" w:color="auto" w:fill="FFFFFF" w:themeFill="background1"/>
        </w:rPr>
      </w:pPr>
    </w:p>
    <w:p w14:paraId="36D1BFA9">
      <w:pPr>
        <w:spacing w:line="360" w:lineRule="auto"/>
        <w:rPr>
          <w:rFonts w:hint="eastAsia" w:ascii="仿宋" w:hAnsi="仿宋" w:eastAsia="仿宋" w:cs="仿宋"/>
          <w:color w:val="auto"/>
          <w:kern w:val="0"/>
          <w:sz w:val="24"/>
          <w:szCs w:val="24"/>
          <w:highlight w:val="none"/>
          <w:shd w:val="clear" w:color="auto" w:fill="FFFFFF" w:themeFill="background1"/>
        </w:rPr>
      </w:pPr>
    </w:p>
    <w:p w14:paraId="675E3224">
      <w:pPr>
        <w:spacing w:line="360" w:lineRule="auto"/>
        <w:rPr>
          <w:rFonts w:hint="eastAsia" w:ascii="仿宋" w:hAnsi="仿宋" w:eastAsia="仿宋" w:cs="仿宋"/>
          <w:color w:val="auto"/>
          <w:kern w:val="0"/>
          <w:sz w:val="24"/>
          <w:szCs w:val="24"/>
          <w:highlight w:val="none"/>
          <w:shd w:val="clear" w:color="auto" w:fill="FFFFFF" w:themeFill="background1"/>
        </w:rPr>
      </w:pPr>
    </w:p>
    <w:p w14:paraId="3521B9F9">
      <w:pPr>
        <w:spacing w:line="360" w:lineRule="auto"/>
        <w:rPr>
          <w:rFonts w:hint="eastAsia" w:ascii="仿宋" w:hAnsi="仿宋" w:eastAsia="仿宋" w:cs="仿宋"/>
          <w:color w:val="auto"/>
          <w:kern w:val="0"/>
          <w:sz w:val="24"/>
          <w:szCs w:val="24"/>
          <w:highlight w:val="none"/>
          <w:shd w:val="clear" w:color="auto" w:fill="FFFFFF" w:themeFill="background1"/>
        </w:rPr>
      </w:pPr>
    </w:p>
    <w:p w14:paraId="5E106A18">
      <w:pPr>
        <w:spacing w:line="360" w:lineRule="auto"/>
        <w:rPr>
          <w:rFonts w:hint="eastAsia" w:ascii="仿宋" w:hAnsi="仿宋" w:eastAsia="仿宋" w:cs="仿宋"/>
          <w:color w:val="auto"/>
          <w:kern w:val="0"/>
          <w:sz w:val="24"/>
          <w:szCs w:val="24"/>
          <w:highlight w:val="none"/>
          <w:shd w:val="clear" w:color="auto" w:fill="FFFFFF" w:themeFill="background1"/>
        </w:rPr>
      </w:pPr>
    </w:p>
    <w:p w14:paraId="674988AE">
      <w:pPr>
        <w:spacing w:line="360" w:lineRule="auto"/>
        <w:rPr>
          <w:rFonts w:hint="eastAsia" w:ascii="仿宋" w:hAnsi="仿宋" w:eastAsia="仿宋" w:cs="仿宋"/>
          <w:color w:val="auto"/>
          <w:kern w:val="0"/>
          <w:sz w:val="24"/>
          <w:szCs w:val="24"/>
          <w:highlight w:val="none"/>
          <w:shd w:val="clear" w:color="auto" w:fill="FFFFFF" w:themeFill="background1"/>
        </w:rPr>
      </w:pPr>
    </w:p>
    <w:p w14:paraId="5D32AFC2">
      <w:pPr>
        <w:spacing w:line="360" w:lineRule="auto"/>
        <w:rPr>
          <w:rFonts w:hint="eastAsia" w:ascii="仿宋" w:hAnsi="仿宋" w:eastAsia="仿宋" w:cs="仿宋"/>
          <w:color w:val="auto"/>
          <w:kern w:val="0"/>
          <w:sz w:val="24"/>
          <w:szCs w:val="24"/>
          <w:highlight w:val="none"/>
          <w:shd w:val="clear" w:color="auto" w:fill="FFFFFF" w:themeFill="background1"/>
        </w:rPr>
      </w:pPr>
    </w:p>
    <w:p w14:paraId="507F6784">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法定代表人或其授权委托人（签字）：</w:t>
      </w:r>
    </w:p>
    <w:p w14:paraId="72C1E1F1">
      <w:pPr>
        <w:spacing w:line="360" w:lineRule="auto"/>
        <w:rPr>
          <w:rFonts w:hint="eastAsia" w:ascii="仿宋" w:hAnsi="仿宋" w:eastAsia="仿宋" w:cs="仿宋"/>
          <w:color w:val="auto"/>
          <w:kern w:val="0"/>
          <w:sz w:val="24"/>
          <w:szCs w:val="24"/>
          <w:highlight w:val="none"/>
          <w:shd w:val="clear" w:color="auto" w:fill="FFFFFF" w:themeFill="background1"/>
        </w:rPr>
      </w:pPr>
    </w:p>
    <w:p w14:paraId="505C390C">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    年    月    日</w:t>
      </w:r>
    </w:p>
    <w:p w14:paraId="19A757EE">
      <w:pPr>
        <w:widowControl/>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themeFill="background1"/>
        </w:rPr>
        <w:br w:type="page"/>
      </w:r>
      <w:bookmarkEnd w:id="34"/>
      <w:bookmarkStart w:id="35" w:name="_Toc507586162"/>
      <w:bookmarkStart w:id="36" w:name="_Toc38446459"/>
      <w:bookmarkStart w:id="37" w:name="_Toc29987"/>
      <w:r>
        <w:rPr>
          <w:rFonts w:hint="eastAsia" w:ascii="仿宋" w:hAnsi="仿宋" w:eastAsia="仿宋" w:cs="仿宋"/>
          <w:b/>
          <w:color w:val="auto"/>
          <w:sz w:val="24"/>
          <w:szCs w:val="24"/>
          <w:highlight w:val="none"/>
          <w:shd w:val="clear" w:color="auto" w:fill="FFFFFF" w:themeFill="background1"/>
        </w:rPr>
        <w:t xml:space="preserve">第三章 </w:t>
      </w:r>
      <w:bookmarkEnd w:id="35"/>
      <w:bookmarkEnd w:id="36"/>
      <w:r>
        <w:rPr>
          <w:rFonts w:hint="eastAsia" w:ascii="仿宋" w:hAnsi="仿宋" w:eastAsia="仿宋" w:cs="仿宋"/>
          <w:b/>
          <w:color w:val="auto"/>
          <w:sz w:val="24"/>
          <w:szCs w:val="24"/>
          <w:highlight w:val="none"/>
          <w:shd w:val="clear" w:color="auto" w:fill="FFFFFF" w:themeFill="background1"/>
        </w:rPr>
        <w:t>合同文本</w:t>
      </w:r>
      <w:bookmarkEnd w:id="37"/>
    </w:p>
    <w:p w14:paraId="0F5929CE">
      <w:pPr>
        <w:pStyle w:val="10"/>
        <w:spacing w:line="36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35F80D54">
      <w:pPr>
        <w:adjustRightInd w:val="0"/>
        <w:snapToGrid w:val="0"/>
        <w:spacing w:line="360" w:lineRule="auto"/>
        <w:jc w:val="center"/>
        <w:rPr>
          <w:rFonts w:hint="eastAsia" w:ascii="仿宋" w:hAnsi="仿宋" w:eastAsia="仿宋" w:cs="仿宋"/>
          <w:b/>
          <w:bCs/>
          <w:color w:val="auto"/>
          <w:sz w:val="36"/>
          <w:szCs w:val="36"/>
          <w:highlight w:val="none"/>
        </w:rPr>
      </w:pPr>
    </w:p>
    <w:p w14:paraId="58F4A243">
      <w:pPr>
        <w:adjustRightInd w:val="0"/>
        <w:snapToGrid w:val="0"/>
        <w:spacing w:line="360" w:lineRule="auto"/>
        <w:jc w:val="center"/>
        <w:rPr>
          <w:rFonts w:hint="eastAsia" w:ascii="仿宋" w:hAnsi="仿宋" w:eastAsia="仿宋" w:cs="仿宋"/>
          <w:b/>
          <w:bCs/>
          <w:color w:val="auto"/>
          <w:sz w:val="36"/>
          <w:szCs w:val="36"/>
          <w:highlight w:val="none"/>
        </w:rPr>
      </w:pPr>
    </w:p>
    <w:p w14:paraId="2CD2922D">
      <w:pPr>
        <w:adjustRightInd w:val="0"/>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新疆维吾尔自治区农业科学院</w:t>
      </w:r>
    </w:p>
    <w:p w14:paraId="5AD4DC8E">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36"/>
          <w:szCs w:val="36"/>
          <w:highlight w:val="none"/>
        </w:rPr>
        <w:t>车辆租赁服务协议书</w:t>
      </w:r>
    </w:p>
    <w:p w14:paraId="13664CA4">
      <w:pPr>
        <w:spacing w:line="360" w:lineRule="auto"/>
        <w:rPr>
          <w:rFonts w:hint="eastAsia" w:ascii="仿宋" w:hAnsi="仿宋" w:eastAsia="仿宋" w:cs="仿宋"/>
          <w:color w:val="auto"/>
          <w:sz w:val="24"/>
          <w:szCs w:val="24"/>
          <w:highlight w:val="none"/>
        </w:rPr>
      </w:pPr>
    </w:p>
    <w:p w14:paraId="0CCFCCCC">
      <w:pPr>
        <w:spacing w:line="360" w:lineRule="auto"/>
        <w:rPr>
          <w:rFonts w:hint="eastAsia" w:ascii="仿宋" w:hAnsi="仿宋" w:eastAsia="仿宋" w:cs="仿宋"/>
          <w:color w:val="auto"/>
          <w:sz w:val="24"/>
          <w:szCs w:val="24"/>
          <w:highlight w:val="none"/>
        </w:rPr>
      </w:pPr>
    </w:p>
    <w:p w14:paraId="20E81F87">
      <w:pPr>
        <w:spacing w:line="360" w:lineRule="auto"/>
        <w:rPr>
          <w:rFonts w:hint="eastAsia" w:ascii="仿宋" w:hAnsi="仿宋" w:eastAsia="仿宋" w:cs="仿宋"/>
          <w:color w:val="auto"/>
          <w:sz w:val="24"/>
          <w:szCs w:val="24"/>
          <w:highlight w:val="none"/>
        </w:rPr>
      </w:pPr>
    </w:p>
    <w:p w14:paraId="6F8826FB">
      <w:pPr>
        <w:spacing w:line="360" w:lineRule="auto"/>
        <w:rPr>
          <w:rFonts w:hint="eastAsia" w:ascii="仿宋" w:hAnsi="仿宋" w:eastAsia="仿宋" w:cs="仿宋"/>
          <w:color w:val="auto"/>
          <w:sz w:val="24"/>
          <w:szCs w:val="24"/>
          <w:highlight w:val="none"/>
        </w:rPr>
      </w:pPr>
    </w:p>
    <w:p w14:paraId="296446FC">
      <w:pPr>
        <w:spacing w:line="360" w:lineRule="auto"/>
        <w:rPr>
          <w:rFonts w:hint="eastAsia" w:ascii="仿宋" w:hAnsi="仿宋" w:eastAsia="仿宋" w:cs="仿宋"/>
          <w:color w:val="auto"/>
          <w:sz w:val="24"/>
          <w:szCs w:val="24"/>
          <w:highlight w:val="none"/>
        </w:rPr>
      </w:pPr>
    </w:p>
    <w:p w14:paraId="39B247FA">
      <w:pPr>
        <w:spacing w:line="360" w:lineRule="auto"/>
        <w:rPr>
          <w:rFonts w:hint="eastAsia" w:ascii="仿宋" w:hAnsi="仿宋" w:eastAsia="仿宋" w:cs="仿宋"/>
          <w:color w:val="auto"/>
          <w:sz w:val="24"/>
          <w:szCs w:val="24"/>
          <w:highlight w:val="none"/>
        </w:rPr>
      </w:pPr>
    </w:p>
    <w:p w14:paraId="762BC3DE">
      <w:pPr>
        <w:spacing w:line="360" w:lineRule="auto"/>
        <w:rPr>
          <w:rFonts w:hint="eastAsia" w:ascii="仿宋" w:hAnsi="仿宋" w:eastAsia="仿宋" w:cs="仿宋"/>
          <w:color w:val="auto"/>
          <w:sz w:val="24"/>
          <w:szCs w:val="24"/>
          <w:highlight w:val="none"/>
        </w:rPr>
      </w:pPr>
    </w:p>
    <w:p w14:paraId="58628E2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p w14:paraId="521FB4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p w14:paraId="6E2CA3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经营地址：</w:t>
      </w:r>
    </w:p>
    <w:p w14:paraId="0B65610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F626E0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602CA2E6">
      <w:pPr>
        <w:spacing w:line="360" w:lineRule="auto"/>
        <w:rPr>
          <w:rFonts w:hint="eastAsia" w:ascii="仿宋" w:hAnsi="仿宋" w:eastAsia="仿宋" w:cs="仿宋"/>
          <w:color w:val="auto"/>
          <w:sz w:val="24"/>
          <w:szCs w:val="24"/>
          <w:highlight w:val="none"/>
          <w:u w:val="single"/>
        </w:rPr>
      </w:pPr>
    </w:p>
    <w:p w14:paraId="689E91B4">
      <w:pPr>
        <w:spacing w:line="360" w:lineRule="auto"/>
        <w:rPr>
          <w:rFonts w:hint="eastAsia" w:ascii="仿宋" w:hAnsi="仿宋" w:eastAsia="仿宋" w:cs="仿宋"/>
          <w:color w:val="auto"/>
          <w:sz w:val="24"/>
          <w:szCs w:val="24"/>
          <w:highlight w:val="none"/>
          <w:u w:val="single"/>
        </w:rPr>
      </w:pPr>
    </w:p>
    <w:p w14:paraId="1CA5EDA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p w14:paraId="658C6D2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p w14:paraId="542D8D9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经营地址：</w:t>
      </w:r>
    </w:p>
    <w:p w14:paraId="02F3766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6CB4B87D">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1EA8B273">
      <w:pPr>
        <w:spacing w:line="360" w:lineRule="auto"/>
        <w:rPr>
          <w:rFonts w:hint="eastAsia" w:ascii="仿宋" w:hAnsi="仿宋" w:eastAsia="仿宋" w:cs="仿宋"/>
          <w:color w:val="auto"/>
          <w:sz w:val="24"/>
          <w:szCs w:val="24"/>
          <w:highlight w:val="none"/>
          <w:u w:val="single"/>
        </w:rPr>
      </w:pPr>
    </w:p>
    <w:p w14:paraId="1D76C288">
      <w:pPr>
        <w:spacing w:line="360" w:lineRule="auto"/>
        <w:rPr>
          <w:rFonts w:hint="eastAsia" w:ascii="仿宋" w:hAnsi="仿宋" w:eastAsia="仿宋" w:cs="仿宋"/>
          <w:color w:val="auto"/>
          <w:sz w:val="24"/>
          <w:szCs w:val="24"/>
          <w:highlight w:val="none"/>
          <w:u w:val="single"/>
        </w:rPr>
      </w:pPr>
    </w:p>
    <w:p w14:paraId="4536F443">
      <w:pPr>
        <w:spacing w:line="360" w:lineRule="auto"/>
        <w:rPr>
          <w:rFonts w:hint="eastAsia" w:ascii="仿宋" w:hAnsi="仿宋" w:eastAsia="仿宋" w:cs="仿宋"/>
          <w:color w:val="auto"/>
          <w:sz w:val="24"/>
          <w:szCs w:val="24"/>
          <w:highlight w:val="none"/>
          <w:u w:val="single"/>
        </w:rPr>
      </w:pPr>
    </w:p>
    <w:p w14:paraId="316BD84C">
      <w:pP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br w:type="page"/>
      </w:r>
    </w:p>
    <w:p w14:paraId="4F3D75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出租方(甲方)</w:t>
      </w:r>
      <w:r>
        <w:rPr>
          <w:rFonts w:hint="eastAsia" w:ascii="仿宋" w:hAnsi="仿宋" w:eastAsia="仿宋" w:cs="仿宋"/>
          <w:color w:val="auto"/>
          <w:sz w:val="24"/>
          <w:szCs w:val="24"/>
          <w:highlight w:val="none"/>
        </w:rPr>
        <w:t>：</w:t>
      </w:r>
    </w:p>
    <w:p w14:paraId="19E165E9">
      <w:pPr>
        <w:spacing w:line="360" w:lineRule="auto"/>
        <w:ind w:firstLine="480" w:firstLineChars="200"/>
        <w:rPr>
          <w:rFonts w:hint="eastAsia" w:ascii="仿宋" w:hAnsi="仿宋" w:eastAsia="仿宋" w:cs="仿宋"/>
          <w:color w:val="auto"/>
          <w:sz w:val="24"/>
          <w:szCs w:val="24"/>
          <w:highlight w:val="none"/>
        </w:rPr>
      </w:pPr>
      <w:bookmarkStart w:id="38" w:name="OLE_LINK17"/>
      <w:r>
        <w:rPr>
          <w:rFonts w:hint="eastAsia" w:ascii="仿宋" w:hAnsi="仿宋" w:eastAsia="仿宋" w:cs="仿宋"/>
          <w:color w:val="auto"/>
          <w:sz w:val="24"/>
          <w:szCs w:val="24"/>
          <w:highlight w:val="none"/>
        </w:rPr>
        <w:t>地址：</w:t>
      </w:r>
    </w:p>
    <w:bookmarkEnd w:id="38"/>
    <w:p w14:paraId="1B6842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6D287E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AA90E14">
      <w:pPr>
        <w:spacing w:line="360" w:lineRule="auto"/>
        <w:ind w:firstLine="480" w:firstLineChars="200"/>
        <w:rPr>
          <w:rFonts w:hint="eastAsia" w:ascii="仿宋" w:hAnsi="仿宋" w:eastAsia="仿宋" w:cs="仿宋"/>
          <w:color w:val="auto"/>
          <w:sz w:val="24"/>
          <w:szCs w:val="24"/>
          <w:highlight w:val="none"/>
        </w:rPr>
      </w:pPr>
    </w:p>
    <w:p w14:paraId="0EABA1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承租方(乙方)</w:t>
      </w:r>
      <w:r>
        <w:rPr>
          <w:rFonts w:hint="eastAsia" w:ascii="仿宋" w:hAnsi="仿宋" w:eastAsia="仿宋" w:cs="仿宋"/>
          <w:color w:val="auto"/>
          <w:sz w:val="24"/>
          <w:szCs w:val="24"/>
          <w:highlight w:val="none"/>
        </w:rPr>
        <w:t>：</w:t>
      </w:r>
    </w:p>
    <w:p w14:paraId="552384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1DFBD4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6CDCDC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4B582FA9">
      <w:pPr>
        <w:spacing w:line="360" w:lineRule="auto"/>
        <w:rPr>
          <w:rFonts w:hint="eastAsia" w:ascii="仿宋" w:hAnsi="仿宋" w:eastAsia="仿宋" w:cs="仿宋"/>
          <w:color w:val="auto"/>
          <w:sz w:val="24"/>
          <w:szCs w:val="24"/>
          <w:highlight w:val="none"/>
        </w:rPr>
      </w:pPr>
    </w:p>
    <w:p w14:paraId="5B02D214">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w:t>
      </w:r>
    </w:p>
    <w:p w14:paraId="72BFA487">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根据《中华人民共和国政府采购法》、《中华人民共和国民法典》及</w:t>
      </w:r>
      <w:r>
        <w:rPr>
          <w:rFonts w:hint="eastAsia" w:ascii="仿宋" w:hAnsi="仿宋" w:eastAsia="仿宋" w:cs="仿宋"/>
          <w:color w:val="auto"/>
          <w:kern w:val="0"/>
          <w:sz w:val="24"/>
          <w:szCs w:val="24"/>
          <w:highlight w:val="none"/>
          <w:lang w:eastAsia="zh-CN" w:bidi="ar"/>
        </w:rPr>
        <w:t>采购文件</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eastAsia="zh-CN" w:bidi="ar"/>
        </w:rPr>
        <w:t>新疆维吾尔自治区农业科学院资环所2025年度购买车辆租赁服务项目</w:t>
      </w:r>
      <w:r>
        <w:rPr>
          <w:rFonts w:hint="eastAsia" w:ascii="仿宋" w:hAnsi="仿宋" w:eastAsia="仿宋" w:cs="仿宋"/>
          <w:color w:val="auto"/>
          <w:kern w:val="0"/>
          <w:sz w:val="24"/>
          <w:szCs w:val="24"/>
          <w:highlight w:val="none"/>
          <w:lang w:bidi="ar"/>
        </w:rPr>
        <w:t>》、中标方的《响应文件》及《成交通知书》，甲、乙双方同意签订本合同。详细技术说明及其他有关合同项目的特定信息由合同附件予以说明，合同附件及本项目的磋商文件、响应文件、</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采购文件、响应文件、</w:t>
      </w:r>
      <w:r>
        <w:rPr>
          <w:rFonts w:hint="eastAsia" w:ascii="仿宋" w:hAnsi="仿宋" w:eastAsia="仿宋" w:cs="仿宋"/>
          <w:color w:val="auto"/>
          <w:kern w:val="0"/>
          <w:sz w:val="24"/>
          <w:szCs w:val="24"/>
          <w:highlight w:val="none"/>
          <w:lang w:bidi="ar"/>
        </w:rPr>
        <w:t>《成交通知书》等均为本合同不可分割的部分。双方同意共同遵守如下条款：</w:t>
      </w:r>
    </w:p>
    <w:p w14:paraId="50B5867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一、 租赁时间及价款 </w:t>
      </w:r>
    </w:p>
    <w:p w14:paraId="23A08E7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1、乙方因需要向甲方承租车辆，租车期限自</w:t>
      </w:r>
      <w:r>
        <w:rPr>
          <w:rFonts w:hint="eastAsia" w:ascii="仿宋" w:hAnsi="仿宋" w:eastAsia="仿宋" w:cs="仿宋"/>
          <w:color w:val="auto"/>
          <w:kern w:val="0"/>
          <w:sz w:val="24"/>
          <w:szCs w:val="24"/>
          <w:highlight w:val="none"/>
          <w:u w:val="single"/>
          <w:lang w:bidi="ar"/>
        </w:rPr>
        <w:t xml:space="preserve"> 2025年 月 日至  年 月 日，共计  年。</w:t>
      </w:r>
      <w:r>
        <w:rPr>
          <w:rFonts w:hint="eastAsia" w:ascii="仿宋" w:hAnsi="仿宋" w:eastAsia="仿宋" w:cs="仿宋"/>
          <w:color w:val="auto"/>
          <w:kern w:val="0"/>
          <w:sz w:val="24"/>
          <w:szCs w:val="24"/>
          <w:highlight w:val="none"/>
          <w:lang w:bidi="ar"/>
        </w:rPr>
        <w:t xml:space="preserve"> </w:t>
      </w:r>
    </w:p>
    <w:p w14:paraId="65D8C3C9">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2、车辆信息:详见采购清单 </w:t>
      </w:r>
    </w:p>
    <w:tbl>
      <w:tblPr>
        <w:tblStyle w:val="44"/>
        <w:tblW w:w="93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216"/>
        <w:gridCol w:w="1634"/>
        <w:gridCol w:w="1408"/>
        <w:gridCol w:w="2362"/>
      </w:tblGrid>
      <w:tr w14:paraId="2DF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vAlign w:val="center"/>
          </w:tcPr>
          <w:p w14:paraId="0B2D9DC2">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序号</w:t>
            </w:r>
          </w:p>
        </w:tc>
        <w:tc>
          <w:tcPr>
            <w:tcW w:w="3216" w:type="dxa"/>
            <w:vAlign w:val="center"/>
          </w:tcPr>
          <w:p w14:paraId="0A67DCC1">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车辆品牌、型号及排量信息</w:t>
            </w:r>
          </w:p>
        </w:tc>
        <w:tc>
          <w:tcPr>
            <w:tcW w:w="1634" w:type="dxa"/>
            <w:vAlign w:val="center"/>
          </w:tcPr>
          <w:p w14:paraId="6B7350EE">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车牌号</w:t>
            </w:r>
          </w:p>
        </w:tc>
        <w:tc>
          <w:tcPr>
            <w:tcW w:w="1408" w:type="dxa"/>
            <w:vAlign w:val="center"/>
          </w:tcPr>
          <w:p w14:paraId="6BB3B7FC">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驾驶员姓名</w:t>
            </w:r>
          </w:p>
        </w:tc>
        <w:tc>
          <w:tcPr>
            <w:tcW w:w="2362" w:type="dxa"/>
            <w:vAlign w:val="center"/>
          </w:tcPr>
          <w:p w14:paraId="66755594">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驾驶证证号</w:t>
            </w:r>
          </w:p>
        </w:tc>
      </w:tr>
      <w:tr w14:paraId="5E49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0" w:type="dxa"/>
          </w:tcPr>
          <w:p w14:paraId="439045D4">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1</w:t>
            </w:r>
          </w:p>
        </w:tc>
        <w:tc>
          <w:tcPr>
            <w:tcW w:w="3216" w:type="dxa"/>
          </w:tcPr>
          <w:p w14:paraId="0B934AEE">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634" w:type="dxa"/>
          </w:tcPr>
          <w:p w14:paraId="25B2FF23">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408" w:type="dxa"/>
          </w:tcPr>
          <w:p w14:paraId="271D9712">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2362" w:type="dxa"/>
          </w:tcPr>
          <w:p w14:paraId="1CB8A271">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r>
      <w:tr w14:paraId="0197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tcPr>
          <w:p w14:paraId="0F228433">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2</w:t>
            </w:r>
          </w:p>
        </w:tc>
        <w:tc>
          <w:tcPr>
            <w:tcW w:w="3216" w:type="dxa"/>
          </w:tcPr>
          <w:p w14:paraId="4C667ABF">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634" w:type="dxa"/>
          </w:tcPr>
          <w:p w14:paraId="15585E47">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408" w:type="dxa"/>
          </w:tcPr>
          <w:p w14:paraId="04BFDD0C">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2362" w:type="dxa"/>
          </w:tcPr>
          <w:p w14:paraId="7FD8FFD3">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r>
      <w:tr w14:paraId="6AAC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tcPr>
          <w:p w14:paraId="5D36F9D0">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3</w:t>
            </w:r>
          </w:p>
        </w:tc>
        <w:tc>
          <w:tcPr>
            <w:tcW w:w="3216" w:type="dxa"/>
          </w:tcPr>
          <w:p w14:paraId="3F14A6DA">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634" w:type="dxa"/>
          </w:tcPr>
          <w:p w14:paraId="5FE23C91">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408" w:type="dxa"/>
          </w:tcPr>
          <w:p w14:paraId="6DF888AF">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2362" w:type="dxa"/>
          </w:tcPr>
          <w:p w14:paraId="75A49E25">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r>
      <w:tr w14:paraId="2068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tcPr>
          <w:p w14:paraId="2B84B49A">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4</w:t>
            </w:r>
          </w:p>
        </w:tc>
        <w:tc>
          <w:tcPr>
            <w:tcW w:w="3216" w:type="dxa"/>
          </w:tcPr>
          <w:p w14:paraId="01CD5150">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634" w:type="dxa"/>
          </w:tcPr>
          <w:p w14:paraId="71B8363B">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408" w:type="dxa"/>
          </w:tcPr>
          <w:p w14:paraId="233719E5">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2362" w:type="dxa"/>
          </w:tcPr>
          <w:p w14:paraId="2191666A">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r>
      <w:tr w14:paraId="613C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tcPr>
          <w:p w14:paraId="51366048">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5</w:t>
            </w:r>
          </w:p>
        </w:tc>
        <w:tc>
          <w:tcPr>
            <w:tcW w:w="3216" w:type="dxa"/>
          </w:tcPr>
          <w:p w14:paraId="37F988E4">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634" w:type="dxa"/>
          </w:tcPr>
          <w:p w14:paraId="292BC5B7">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408" w:type="dxa"/>
          </w:tcPr>
          <w:p w14:paraId="164B473B">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2362" w:type="dxa"/>
          </w:tcPr>
          <w:p w14:paraId="024E13AE">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r>
      <w:tr w14:paraId="61F4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tcPr>
          <w:p w14:paraId="4DB78E38">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6</w:t>
            </w:r>
          </w:p>
        </w:tc>
        <w:tc>
          <w:tcPr>
            <w:tcW w:w="3216" w:type="dxa"/>
          </w:tcPr>
          <w:p w14:paraId="30BE5327">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634" w:type="dxa"/>
          </w:tcPr>
          <w:p w14:paraId="15E58DFA">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408" w:type="dxa"/>
          </w:tcPr>
          <w:p w14:paraId="4663718E">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2362" w:type="dxa"/>
          </w:tcPr>
          <w:p w14:paraId="6DD48022">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r>
      <w:tr w14:paraId="6368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0" w:type="dxa"/>
          </w:tcPr>
          <w:p w14:paraId="785E5D2E">
            <w:pPr>
              <w:kinsoku w:val="0"/>
              <w:autoSpaceDE w:val="0"/>
              <w:autoSpaceDN w:val="0"/>
              <w:adjustRightInd w:val="0"/>
              <w:snapToGrid w:val="0"/>
              <w:spacing w:before="182" w:line="360" w:lineRule="auto"/>
              <w:jc w:val="center"/>
              <w:textAlignment w:val="baseline"/>
              <w:rPr>
                <w:rFonts w:hint="eastAsia" w:ascii="仿宋" w:hAnsi="仿宋" w:eastAsia="仿宋" w:cs="仿宋"/>
                <w:snapToGrid w:val="0"/>
                <w:color w:val="auto"/>
                <w:spacing w:val="-3"/>
                <w:kern w:val="0"/>
                <w:sz w:val="24"/>
                <w:szCs w:val="24"/>
                <w:highlight w:val="none"/>
              </w:rPr>
            </w:pPr>
            <w:r>
              <w:rPr>
                <w:rFonts w:hint="eastAsia" w:ascii="仿宋" w:hAnsi="仿宋" w:eastAsia="仿宋" w:cs="仿宋"/>
                <w:snapToGrid w:val="0"/>
                <w:color w:val="auto"/>
                <w:spacing w:val="-3"/>
                <w:kern w:val="0"/>
                <w:sz w:val="24"/>
                <w:szCs w:val="24"/>
                <w:highlight w:val="none"/>
              </w:rPr>
              <w:t>7</w:t>
            </w:r>
          </w:p>
        </w:tc>
        <w:tc>
          <w:tcPr>
            <w:tcW w:w="3216" w:type="dxa"/>
          </w:tcPr>
          <w:p w14:paraId="7B51962E">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634" w:type="dxa"/>
          </w:tcPr>
          <w:p w14:paraId="2062C336">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1408" w:type="dxa"/>
          </w:tcPr>
          <w:p w14:paraId="04835180">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c>
          <w:tcPr>
            <w:tcW w:w="2362" w:type="dxa"/>
          </w:tcPr>
          <w:p w14:paraId="61790A4C">
            <w:pPr>
              <w:kinsoku w:val="0"/>
              <w:autoSpaceDE w:val="0"/>
              <w:autoSpaceDN w:val="0"/>
              <w:adjustRightInd w:val="0"/>
              <w:snapToGrid w:val="0"/>
              <w:spacing w:before="182" w:line="360" w:lineRule="auto"/>
              <w:jc w:val="left"/>
              <w:textAlignment w:val="baseline"/>
              <w:rPr>
                <w:rFonts w:hint="eastAsia" w:ascii="仿宋" w:hAnsi="仿宋" w:eastAsia="仿宋" w:cs="仿宋"/>
                <w:snapToGrid w:val="0"/>
                <w:color w:val="auto"/>
                <w:spacing w:val="-3"/>
                <w:kern w:val="0"/>
                <w:sz w:val="24"/>
                <w:szCs w:val="24"/>
                <w:highlight w:val="none"/>
              </w:rPr>
            </w:pPr>
          </w:p>
        </w:tc>
      </w:tr>
    </w:tbl>
    <w:p w14:paraId="50F5A9A1">
      <w:pPr>
        <w:widowControl/>
        <w:spacing w:line="360" w:lineRule="auto"/>
        <w:jc w:val="left"/>
        <w:rPr>
          <w:rFonts w:hint="eastAsia" w:ascii="仿宋" w:hAnsi="仿宋" w:eastAsia="仿宋" w:cs="仿宋"/>
          <w:color w:val="auto"/>
          <w:kern w:val="0"/>
          <w:sz w:val="24"/>
          <w:szCs w:val="24"/>
          <w:highlight w:val="none"/>
          <w:lang w:bidi="ar"/>
        </w:rPr>
      </w:pPr>
    </w:p>
    <w:p w14:paraId="0FF4C58D">
      <w:pPr>
        <w:widowControl/>
        <w:numPr>
          <w:ilvl w:val="-1"/>
          <w:numId w:val="0"/>
        </w:numPr>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服务费用以甲方实际使用车辆类型及成交单价标准结算。</w:t>
      </w:r>
    </w:p>
    <w:p w14:paraId="6A617285">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甲方按</w:t>
      </w:r>
      <w:r>
        <w:rPr>
          <w:rFonts w:hint="eastAsia" w:ascii="仿宋" w:hAnsi="仿宋" w:eastAsia="仿宋" w:cs="仿宋"/>
          <w:color w:val="auto"/>
          <w:kern w:val="0"/>
          <w:sz w:val="24"/>
          <w:szCs w:val="24"/>
          <w:highlight w:val="none"/>
          <w:u w:val="single"/>
          <w:lang w:bidi="ar"/>
        </w:rPr>
        <w:t>每年    元（大写                 ）</w:t>
      </w:r>
      <w:r>
        <w:rPr>
          <w:rFonts w:hint="eastAsia" w:ascii="仿宋" w:hAnsi="仿宋" w:eastAsia="仿宋" w:cs="仿宋"/>
          <w:color w:val="auto"/>
          <w:kern w:val="0"/>
          <w:sz w:val="24"/>
          <w:szCs w:val="24"/>
          <w:highlight w:val="none"/>
          <w:lang w:bidi="ar"/>
        </w:rPr>
        <w:t>，将车辆租给乙方使用（上述合同价款为双方协商定价，该费用包含：税费、车辆燃油费或充电费,过路费,高速费、车辆的保养、保险及维修费,所有驾驶员工资、食宿及与之相关的一切费用（若要求配备驾驶员时）</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甲方不在额外支付任何费用。</w:t>
      </w:r>
    </w:p>
    <w:p w14:paraId="37712A79">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4、合同双方不能随意更改确定的车辆，如果有一方需要更改，须及时向另一方提出，在征得另一方同意后，方能更改，设备增减或调整的费用另行补单结算。 </w:t>
      </w:r>
    </w:p>
    <w:p w14:paraId="69958F03">
      <w:pPr>
        <w:widowControl/>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5</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乙方实际向甲方支付的费用多于双方据实结算的费用，甲方应将多出部分费用无条件退还乙方。</w:t>
      </w:r>
    </w:p>
    <w:p w14:paraId="7B91BDA2">
      <w:pPr>
        <w:widowControl/>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甲方如果需要对本项目进行审计的，合同价格等以审计结果为准，乙方实际向甲方支付的费用多于审计金额的，甲方应将多出部分费用无条件退还乙方。</w:t>
      </w:r>
    </w:p>
    <w:p w14:paraId="68591A36">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二、价款支付时间及方式 </w:t>
      </w:r>
    </w:p>
    <w:p w14:paraId="150A710A">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1、本合同</w:t>
      </w:r>
      <w:r>
        <w:rPr>
          <w:rFonts w:hint="eastAsia" w:ascii="仿宋" w:hAnsi="仿宋" w:eastAsia="仿宋" w:cs="仿宋"/>
          <w:color w:val="auto"/>
          <w:kern w:val="0"/>
          <w:sz w:val="24"/>
          <w:szCs w:val="24"/>
          <w:highlight w:val="none"/>
          <w:lang w:val="en-US" w:eastAsia="zh-CN" w:bidi="ar"/>
        </w:rPr>
        <w:t>价款</w:t>
      </w:r>
      <w:r>
        <w:rPr>
          <w:rFonts w:hint="eastAsia" w:ascii="仿宋" w:hAnsi="仿宋" w:eastAsia="仿宋" w:cs="仿宋"/>
          <w:color w:val="auto"/>
          <w:kern w:val="0"/>
          <w:sz w:val="24"/>
          <w:szCs w:val="24"/>
          <w:highlight w:val="none"/>
          <w:lang w:bidi="ar"/>
        </w:rPr>
        <w:t>采取的</w:t>
      </w:r>
      <w:r>
        <w:rPr>
          <w:rFonts w:hint="eastAsia" w:ascii="仿宋" w:hAnsi="仿宋" w:eastAsia="仿宋" w:cs="仿宋"/>
          <w:color w:val="auto"/>
          <w:kern w:val="0"/>
          <w:sz w:val="24"/>
          <w:szCs w:val="24"/>
          <w:highlight w:val="none"/>
          <w:lang w:val="en-US" w:eastAsia="zh-CN" w:bidi="ar"/>
        </w:rPr>
        <w:t>支付</w:t>
      </w:r>
      <w:r>
        <w:rPr>
          <w:rFonts w:hint="eastAsia" w:ascii="仿宋" w:hAnsi="仿宋" w:eastAsia="仿宋" w:cs="仿宋"/>
          <w:color w:val="auto"/>
          <w:kern w:val="0"/>
          <w:sz w:val="24"/>
          <w:szCs w:val="24"/>
          <w:highlight w:val="none"/>
          <w:lang w:bidi="ar"/>
        </w:rPr>
        <w:t>方式。</w:t>
      </w:r>
    </w:p>
    <w:p w14:paraId="798E37D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若因特殊原因本合同提前终止或解除的，双方在合同终止后进行结算，乙方按照实际使用期间支付车辆租金。 </w:t>
      </w:r>
    </w:p>
    <w:p w14:paraId="300C41C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2、自本合同签订之日起      日内，乙方将合同价款以电汇或银行转账的方式付至甲方指定账户，乙方付款前，甲方应当提供发票，乙方未收到发票有权拒绝付款： </w:t>
      </w:r>
    </w:p>
    <w:p w14:paraId="549BF8E0">
      <w:pPr>
        <w:widowControl/>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开户行： </w:t>
      </w:r>
    </w:p>
    <w:p w14:paraId="7F897E65">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户 名： </w:t>
      </w:r>
    </w:p>
    <w:p w14:paraId="1E98E593">
      <w:pPr>
        <w:widowControl/>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账 号：</w:t>
      </w:r>
    </w:p>
    <w:p w14:paraId="36E16816">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三、甲方的权利、义务 </w:t>
      </w:r>
    </w:p>
    <w:p w14:paraId="7E2DF0D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1、甲方有权要求乙方按约支付合同价款。 </w:t>
      </w:r>
    </w:p>
    <w:p w14:paraId="1F7B213C">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2、甲方应按合同约定的期限为乙方提供符合要求的、证照齐全有效且车况良好的车辆。合同期限内，甲方负责自行保管车辆及车辆上的物品</w:t>
      </w:r>
      <w:r>
        <w:rPr>
          <w:rFonts w:hint="eastAsia" w:ascii="仿宋" w:hAnsi="仿宋" w:eastAsia="仿宋" w:cs="仿宋"/>
          <w:color w:val="auto"/>
          <w:kern w:val="0"/>
          <w:sz w:val="24"/>
          <w:szCs w:val="24"/>
          <w:highlight w:val="none"/>
          <w:lang w:eastAsia="zh-CN" w:bidi="ar"/>
        </w:rPr>
        <w:t>。</w:t>
      </w:r>
    </w:p>
    <w:p w14:paraId="2B28FA7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3、若因甲方提供车辆乙方无法正常使用超过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天的，甲方应在收到乙方通知后，在乙方限定时间内为乙方提供替换车辆，且替换的车辆仍应符合本合同约定的条件。 </w:t>
      </w:r>
    </w:p>
    <w:p w14:paraId="2A5F40DA">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甲方负责向保险公司对租赁车辆投保财强险和第三责任险等保险，并承担保险费用，甲方除应投保法定的各种强制保险外，还应投保乘客的人身伤害保险，如事故对乙方造成伤害或损失，由甲方根据保险相关政策和规定对乙方进行赔偿。</w:t>
      </w:r>
    </w:p>
    <w:p w14:paraId="36EEDB80">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5、甲方驾驶员应严格按照乙方行车计划提供服务，服从乙方做出的行车计划安排。未经乙方同意，驾驶员不得搭乘他人。当驾驶员因生病等原因不能为乙方提供服务时，甲方应提供临时驾驶员。</w:t>
      </w:r>
    </w:p>
    <w:p w14:paraId="6A2CDC98">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6、甲方派驻</w:t>
      </w:r>
      <w:r>
        <w:rPr>
          <w:rFonts w:hint="eastAsia" w:ascii="仿宋" w:hAnsi="仿宋" w:eastAsia="仿宋" w:cs="仿宋"/>
          <w:color w:val="auto"/>
          <w:kern w:val="0"/>
          <w:sz w:val="24"/>
          <w:szCs w:val="24"/>
          <w:highlight w:val="none"/>
          <w:lang w:eastAsia="zh-CN" w:bidi="ar"/>
        </w:rPr>
        <w:t>的</w:t>
      </w:r>
      <w:r>
        <w:rPr>
          <w:rFonts w:hint="eastAsia" w:ascii="仿宋" w:hAnsi="仿宋" w:eastAsia="仿宋" w:cs="仿宋"/>
          <w:color w:val="auto"/>
          <w:kern w:val="0"/>
          <w:sz w:val="24"/>
          <w:szCs w:val="24"/>
          <w:highlight w:val="none"/>
          <w:lang w:bidi="ar"/>
        </w:rPr>
        <w:t>驾驶员，驾驶员须身体健康（不得有传染性疾病）、品行端正，与驾驶车辆适应的驾照，应具备高原、冰雪路、山区道路驾驶经验与身体健康条件，驾龄在 5 年或以上且熟悉省内主要道路，尽力以最快的路线服务，并保证乙方人员及客户的人身和财产安全。</w:t>
      </w:r>
    </w:p>
    <w:p w14:paraId="6EB9CD5C">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7、甲方驾驶员应携带驾驶执照、身份证等，并保持通讯畅通，按要求时间提前到达指定地点等候。不随意停车、停靠、接听电话，不吸烟。为乙方提供出行配套服务，并使用礼貌用语。</w:t>
      </w:r>
    </w:p>
    <w:p w14:paraId="703C21C2">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8、甲方驾驶员有义务提醒乙方人员及客人，保管好随身携带自己的贵重物品，以免发生丢失。甲方驾驶员有义务检查车门及后备厢是否锁好，以保证物品存放安全。租赁服务结束时，甲方驾驶员有义务提醒乙方人员及客人防止遗忘行李物品。</w:t>
      </w:r>
    </w:p>
    <w:p w14:paraId="29B89FAA">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9、若非乙方原因导致发生事故，甲方按《中华人民共和国交通法》负责相应损失及由此事故造成的相应责任，乙方不承担任何责任。</w:t>
      </w:r>
    </w:p>
    <w:p w14:paraId="24ACFF8A">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10、甲方应按本合同约定的范围内合法使用车辆，甲方负责车辆的保管工作。</w:t>
      </w:r>
    </w:p>
    <w:p w14:paraId="2B46C692">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11、甲方驾驶员须持中华人民共和国认可的有效驾驶证，须合法驾驶和使用租赁车辆， 如因违法、违章而负民事或刑事法律责任，或导致被执法部门扣车及罚没的，甲方自行承担法律责任。</w:t>
      </w:r>
    </w:p>
    <w:p w14:paraId="5114BFC1">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12、甲方在单次服务终结时，必须填写租赁车辆行程确认单并经乙方签字确认。甲方定期填写汽车租赁对账单与乙方管理部门核对租赁情况，并请乙方对本次服务作出服务情况评价。</w:t>
      </w:r>
    </w:p>
    <w:p w14:paraId="492E07EC">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13、合同到期后，甲方有权收回租赁的车辆，双方办理交接手续。 </w:t>
      </w:r>
    </w:p>
    <w:p w14:paraId="364F65B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四、乙方的权利义务 </w:t>
      </w:r>
    </w:p>
    <w:p w14:paraId="37316E65">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1、乙方有权要求甲方按约交付车辆。 </w:t>
      </w:r>
    </w:p>
    <w:p w14:paraId="69109412">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2、乙方</w:t>
      </w:r>
      <w:r>
        <w:rPr>
          <w:rFonts w:hint="eastAsia" w:ascii="仿宋" w:hAnsi="仿宋" w:eastAsia="仿宋" w:cs="仿宋"/>
          <w:color w:val="auto"/>
          <w:kern w:val="0"/>
          <w:sz w:val="24"/>
          <w:szCs w:val="24"/>
          <w:highlight w:val="none"/>
          <w:lang w:val="en-US" w:eastAsia="zh-CN" w:bidi="ar"/>
        </w:rPr>
        <w:t>可以</w:t>
      </w:r>
      <w:r>
        <w:rPr>
          <w:rFonts w:hint="eastAsia" w:ascii="仿宋" w:hAnsi="仿宋" w:eastAsia="仿宋" w:cs="仿宋"/>
          <w:color w:val="auto"/>
          <w:kern w:val="0"/>
          <w:sz w:val="24"/>
          <w:szCs w:val="24"/>
          <w:highlight w:val="none"/>
          <w:lang w:bidi="ar"/>
        </w:rPr>
        <w:t>检查车辆及证件。</w:t>
      </w:r>
    </w:p>
    <w:p w14:paraId="4CA2034C">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3、乙方租用的甲方车辆不能从事其它营业性客货运输、不能转租、转包、抵押、投资、赠与等。 </w:t>
      </w:r>
    </w:p>
    <w:p w14:paraId="0BA1B34B">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4、乙方利用租赁车辆从事非法活动、转租所导致的后果，均由乙方负责。 </w:t>
      </w:r>
    </w:p>
    <w:p w14:paraId="535DC0D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5、若乙方需延长汽车租赁期限的，</w:t>
      </w:r>
      <w:r>
        <w:rPr>
          <w:rFonts w:hint="eastAsia" w:ascii="仿宋" w:hAnsi="仿宋" w:eastAsia="仿宋" w:cs="仿宋"/>
          <w:color w:val="auto"/>
          <w:kern w:val="0"/>
          <w:sz w:val="24"/>
          <w:szCs w:val="24"/>
          <w:highlight w:val="none"/>
          <w:lang w:val="en-US" w:eastAsia="zh-CN" w:bidi="ar"/>
        </w:rPr>
        <w:t>可以</w:t>
      </w:r>
      <w:r>
        <w:rPr>
          <w:rFonts w:hint="eastAsia" w:ascii="仿宋" w:hAnsi="仿宋" w:eastAsia="仿宋" w:cs="仿宋"/>
          <w:color w:val="auto"/>
          <w:kern w:val="0"/>
          <w:sz w:val="24"/>
          <w:szCs w:val="24"/>
          <w:highlight w:val="none"/>
          <w:lang w:bidi="ar"/>
        </w:rPr>
        <w:t>优先使用甲方车辆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如双方一致同意延长租赁期限，相关内容仍以本合同为准</w:t>
      </w:r>
      <w:r>
        <w:rPr>
          <w:rFonts w:hint="eastAsia" w:ascii="仿宋" w:hAnsi="仿宋" w:eastAsia="仿宋" w:cs="仿宋"/>
          <w:color w:val="auto"/>
          <w:kern w:val="0"/>
          <w:sz w:val="24"/>
          <w:szCs w:val="24"/>
          <w:highlight w:val="none"/>
          <w:lang w:bidi="ar"/>
        </w:rPr>
        <w:t xml:space="preserve">。 </w:t>
      </w:r>
    </w:p>
    <w:p w14:paraId="6FC5B772">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6、若车辆发生事故，</w:t>
      </w:r>
      <w:r>
        <w:rPr>
          <w:rFonts w:hint="eastAsia" w:ascii="仿宋" w:hAnsi="仿宋" w:eastAsia="仿宋" w:cs="仿宋"/>
          <w:color w:val="auto"/>
          <w:kern w:val="0"/>
          <w:sz w:val="24"/>
          <w:szCs w:val="24"/>
          <w:highlight w:val="none"/>
          <w:lang w:val="en-US" w:eastAsia="zh-CN" w:bidi="ar"/>
        </w:rPr>
        <w:t>甲</w:t>
      </w:r>
      <w:r>
        <w:rPr>
          <w:rFonts w:hint="eastAsia" w:ascii="仿宋" w:hAnsi="仿宋" w:eastAsia="仿宋" w:cs="仿宋"/>
          <w:color w:val="auto"/>
          <w:kern w:val="0"/>
          <w:sz w:val="24"/>
          <w:szCs w:val="24"/>
          <w:highlight w:val="none"/>
          <w:lang w:bidi="ar"/>
        </w:rPr>
        <w:t>方应全力配合交通管理部门处理好车辆事故，并按照交通管理法等相关规定处理。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乙方可以协助。</w:t>
      </w:r>
    </w:p>
    <w:p w14:paraId="410D2E43">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7、乙方</w:t>
      </w:r>
      <w:r>
        <w:rPr>
          <w:rFonts w:hint="eastAsia" w:ascii="仿宋" w:hAnsi="仿宋" w:eastAsia="仿宋" w:cs="仿宋"/>
          <w:color w:val="auto"/>
          <w:kern w:val="0"/>
          <w:sz w:val="24"/>
          <w:szCs w:val="24"/>
          <w:highlight w:val="none"/>
          <w:lang w:val="en-US" w:eastAsia="zh-CN" w:bidi="ar"/>
        </w:rPr>
        <w:t>可以配合</w:t>
      </w:r>
      <w:r>
        <w:rPr>
          <w:rFonts w:hint="eastAsia" w:ascii="仿宋" w:hAnsi="仿宋" w:eastAsia="仿宋" w:cs="仿宋"/>
          <w:color w:val="auto"/>
          <w:kern w:val="0"/>
          <w:sz w:val="24"/>
          <w:szCs w:val="24"/>
          <w:highlight w:val="none"/>
          <w:lang w:bidi="ar"/>
        </w:rPr>
        <w:t>甲方解决、处理</w:t>
      </w:r>
      <w:r>
        <w:rPr>
          <w:rFonts w:hint="eastAsia" w:ascii="仿宋" w:hAnsi="仿宋" w:eastAsia="仿宋" w:cs="仿宋"/>
          <w:color w:val="auto"/>
          <w:kern w:val="0"/>
          <w:sz w:val="24"/>
          <w:szCs w:val="24"/>
          <w:highlight w:val="none"/>
          <w:lang w:val="en-US" w:eastAsia="zh-CN" w:bidi="ar"/>
        </w:rPr>
        <w:t>因本租赁合同产生的矛盾、</w:t>
      </w:r>
      <w:r>
        <w:rPr>
          <w:rFonts w:hint="eastAsia" w:ascii="仿宋" w:hAnsi="仿宋" w:eastAsia="仿宋" w:cs="仿宋"/>
          <w:color w:val="auto"/>
          <w:kern w:val="0"/>
          <w:sz w:val="24"/>
          <w:szCs w:val="24"/>
          <w:highlight w:val="none"/>
          <w:lang w:bidi="ar"/>
        </w:rPr>
        <w:t>纠纷。</w:t>
      </w:r>
    </w:p>
    <w:p w14:paraId="65D45D3C">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8、乙方不得对甲方提出违反交通管理规定的不合理要求或违法、违规行为。</w:t>
      </w:r>
    </w:p>
    <w:p w14:paraId="7AA1F5A4">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五、保险条款 </w:t>
      </w:r>
    </w:p>
    <w:p w14:paraId="51A8B4A6">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1、租赁期间租赁车辆保险费用由甲方承担，租赁车辆已向保险公司投保座位险、交强险、盗抢险、车辆损失险、第三者责任险、不计免赔特约险。</w:t>
      </w:r>
    </w:p>
    <w:p w14:paraId="12F09DCD">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上述保险、不计免赔服务仅免除保险范围内的有关损失，但不免除如因乙方违法违规、事故等导致车辆被扣而产生的停运损失。</w:t>
      </w:r>
    </w:p>
    <w:p w14:paraId="796FB3D1">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如发生车损或其它保险事故，甲方负责承担全部损失，甲方负责处理事故和办理保险索赔。</w:t>
      </w:r>
    </w:p>
    <w:p w14:paraId="145978C7">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如发生交通事故或其它保险事故，甲方应保护现场并立即报警和报险。如因甲方未及时报警和报险，或因未提供用于保险索赔所必要的各项证据和证明，而导致保险公司拒赔的维修费、伤害赔偿费和其它一切损失均应由甲方负责。</w:t>
      </w:r>
    </w:p>
    <w:p w14:paraId="4DC5F709">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如发生车损需维修，由甲方负责对车辆进行维修,所发生的一切费用由甲方负责。</w:t>
      </w:r>
    </w:p>
    <w:p w14:paraId="456DBEDF">
      <w:pPr>
        <w:widowControl/>
        <w:spacing w:line="360" w:lineRule="auto"/>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六、交车事宜</w:t>
      </w:r>
    </w:p>
    <w:p w14:paraId="4E091A04">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甲方须在与乙方签订合同后及时办好相关手续，为乙方提供车辆租赁服务，双方以正式的车辆交接单为交接车凭据。</w:t>
      </w:r>
    </w:p>
    <w:p w14:paraId="20651408">
      <w:pPr>
        <w:widowControl/>
        <w:spacing w:line="360" w:lineRule="auto"/>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七、保养维修</w:t>
      </w:r>
    </w:p>
    <w:p w14:paraId="1433078F">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 定期保养：车辆每次保养后行驶 5000 公里，甲方应进行例行保养维修。</w:t>
      </w:r>
    </w:p>
    <w:p w14:paraId="4B7BAF80">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 如车辆发生故障或异常，甲方应立即停止行驶,并及时将故障车辆送到维修厂进 行维修，并在乙方限定时间内为乙方提供替代车以免担误甲方行程，并承担紧急情况下乙方自行转换交通工具的费用及由此造成的其它实际损失。</w:t>
      </w:r>
    </w:p>
    <w:p w14:paraId="2A11B3C2">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 甲方有权自行确定车辆维修的维修厂。</w:t>
      </w:r>
    </w:p>
    <w:p w14:paraId="733F2893">
      <w:pPr>
        <w:widowControl/>
        <w:spacing w:line="360" w:lineRule="auto"/>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八、合同解除</w:t>
      </w:r>
    </w:p>
    <w:p w14:paraId="71B6F11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1、本合同履行期限届满双方未续约的，双方合同义务履行完毕后本合同自行终止。 </w:t>
      </w:r>
    </w:p>
    <w:p w14:paraId="56ED40E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2、经双方协商一致、发生不可抗力或其它特殊原因双方同意解除。 </w:t>
      </w:r>
    </w:p>
    <w:p w14:paraId="56421CFF">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3、除符合约定的解除条件外，未经双方书面同意，任何一方不得随意解除合同。如需解除合同，一方应提前</w:t>
      </w:r>
      <w:r>
        <w:rPr>
          <w:rFonts w:hint="eastAsia" w:ascii="仿宋" w:hAnsi="仿宋" w:eastAsia="仿宋" w:cs="仿宋"/>
          <w:color w:val="auto"/>
          <w:kern w:val="0"/>
          <w:sz w:val="24"/>
          <w:szCs w:val="24"/>
          <w:highlight w:val="none"/>
          <w:u w:val="single"/>
          <w:lang w:bidi="ar"/>
        </w:rPr>
        <w:t xml:space="preserve"> 壹个月 </w:t>
      </w:r>
      <w:r>
        <w:rPr>
          <w:rFonts w:hint="eastAsia" w:ascii="仿宋" w:hAnsi="仿宋" w:eastAsia="仿宋" w:cs="仿宋"/>
          <w:color w:val="auto"/>
          <w:kern w:val="0"/>
          <w:sz w:val="24"/>
          <w:szCs w:val="24"/>
          <w:highlight w:val="none"/>
          <w:lang w:bidi="ar"/>
        </w:rPr>
        <w:t xml:space="preserve">书面通知对方，对方书面同意后，方可解除，并向对方承担违约责任。 </w:t>
      </w:r>
    </w:p>
    <w:p w14:paraId="5D9E1C5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九、 违约责任 </w:t>
      </w:r>
    </w:p>
    <w:p w14:paraId="5291FA04">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1、本合同一经签订，双方需遵照执行，若任何一方不履行本合同义务，或履行合同内容不符合约定的，视为违约，应当承担违约责任。 </w:t>
      </w:r>
    </w:p>
    <w:p w14:paraId="2AE56808">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2、违约方需以本合同约定年租金价款的 10%作为违约金承担违约责任；违约金不足以弥补守约方实际损失的，守约方有权继续要求违约方承担实际损失。 </w:t>
      </w:r>
    </w:p>
    <w:p w14:paraId="17819F4A">
      <w:pPr>
        <w:widowControl/>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3、</w:t>
      </w:r>
      <w:r>
        <w:rPr>
          <w:rFonts w:hint="eastAsia" w:ascii="仿宋" w:hAnsi="仿宋" w:eastAsia="仿宋" w:cs="仿宋"/>
          <w:color w:val="auto"/>
          <w:kern w:val="0"/>
          <w:sz w:val="24"/>
          <w:szCs w:val="24"/>
          <w:highlight w:val="none"/>
          <w:lang w:val="en-US" w:eastAsia="zh-CN" w:bidi="ar"/>
        </w:rPr>
        <w:t>由甲方负责解决因履行本合同与第三人产生的纠纷。</w:t>
      </w:r>
    </w:p>
    <w:p w14:paraId="0B1F892D">
      <w:pPr>
        <w:widowControl/>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4、非因乙方原因，甲方造成乙方及第三方损失的，由甲方承担全部赔偿责任。</w:t>
      </w:r>
    </w:p>
    <w:p w14:paraId="6C4F47B7">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违约方承担</w:t>
      </w:r>
      <w:r>
        <w:rPr>
          <w:rFonts w:hint="eastAsia" w:ascii="仿宋" w:hAnsi="仿宋" w:eastAsia="仿宋" w:cs="仿宋"/>
          <w:color w:val="auto"/>
          <w:kern w:val="0"/>
          <w:sz w:val="24"/>
          <w:szCs w:val="24"/>
          <w:highlight w:val="none"/>
          <w:lang w:val="en-US" w:eastAsia="zh-CN" w:bidi="ar"/>
        </w:rPr>
        <w:t>守约方</w:t>
      </w:r>
      <w:r>
        <w:rPr>
          <w:rFonts w:hint="eastAsia" w:ascii="仿宋" w:hAnsi="仿宋" w:eastAsia="仿宋" w:cs="仿宋"/>
          <w:color w:val="auto"/>
          <w:kern w:val="0"/>
          <w:sz w:val="24"/>
          <w:szCs w:val="24"/>
          <w:highlight w:val="none"/>
          <w:lang w:bidi="ar"/>
        </w:rPr>
        <w:t>因解决纠纷产生的诉讼费、保全费、保全担保费、</w:t>
      </w:r>
      <w:r>
        <w:rPr>
          <w:rFonts w:hint="eastAsia" w:ascii="仿宋" w:hAnsi="仿宋" w:eastAsia="仿宋" w:cs="仿宋"/>
          <w:color w:val="auto"/>
          <w:kern w:val="0"/>
          <w:sz w:val="24"/>
          <w:szCs w:val="24"/>
          <w:highlight w:val="none"/>
          <w:lang w:val="en-US" w:eastAsia="zh-CN" w:bidi="ar"/>
        </w:rPr>
        <w:t>邮寄费、</w:t>
      </w:r>
      <w:r>
        <w:rPr>
          <w:rFonts w:hint="eastAsia" w:ascii="仿宋" w:hAnsi="仿宋" w:eastAsia="仿宋" w:cs="仿宋"/>
          <w:color w:val="auto"/>
          <w:kern w:val="0"/>
          <w:sz w:val="24"/>
          <w:szCs w:val="24"/>
          <w:highlight w:val="none"/>
          <w:lang w:bidi="ar"/>
        </w:rPr>
        <w:t>律师代理费、鉴定费</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拍卖费、差旅费</w:t>
      </w:r>
      <w:r>
        <w:rPr>
          <w:rFonts w:hint="eastAsia" w:ascii="仿宋" w:hAnsi="仿宋" w:eastAsia="仿宋" w:cs="仿宋"/>
          <w:color w:val="auto"/>
          <w:kern w:val="0"/>
          <w:sz w:val="24"/>
          <w:szCs w:val="24"/>
          <w:highlight w:val="none"/>
          <w:lang w:bidi="ar"/>
        </w:rPr>
        <w:t xml:space="preserve">等一切费用。 </w:t>
      </w:r>
    </w:p>
    <w:p w14:paraId="3CB1B04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十、 争议解决 </w:t>
      </w:r>
    </w:p>
    <w:p w14:paraId="6655AD5F">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合同履行期间发生纠纷的，双方协商解决。协商不成的，双方一致同意在乙方所在地有管辖权的人民法院诉讼解决。 </w:t>
      </w:r>
    </w:p>
    <w:p w14:paraId="451511F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十一、通知与送达 </w:t>
      </w:r>
    </w:p>
    <w:p w14:paraId="392267D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各方确认：本合同载明的各方地址信息作为各方函件往来和法院送达法律文书的有效送达地址，并同意接受电子送达；一方信息发生变更，应自变更之日起三日内书面通知对方，未通知的，视为该方信息未发生变更。 </w:t>
      </w:r>
    </w:p>
    <w:p w14:paraId="15D85D51">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十二、特别约定 </w:t>
      </w:r>
    </w:p>
    <w:p w14:paraId="588AA38D">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乙方在租赁期满交还车时，甲方有权要求乙方对其在租车期间所造成的违章及时进行处理。甲方告知乙方租车期间违章信息后，乙方必须在十五天内自行处理完毕。 </w:t>
      </w:r>
    </w:p>
    <w:p w14:paraId="78D2D34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 xml:space="preserve">十三、其它 </w:t>
      </w:r>
    </w:p>
    <w:p w14:paraId="77437421">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1、本合同未尽事宜，可由双方约定后作为补充协议，补充协议系本合同的组成部分，与本合同具有同等法律效力。 </w:t>
      </w:r>
    </w:p>
    <w:p w14:paraId="08CED10C">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2、本合同经双方法定代表人签名并加盖双方公章后生效。 </w:t>
      </w:r>
    </w:p>
    <w:p w14:paraId="72D409DD">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3、合同壹式肆份，甲、乙双方各执贰份，均具有同等法效力。 </w:t>
      </w:r>
    </w:p>
    <w:p w14:paraId="3414753C">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【以下无正文】 </w:t>
      </w:r>
    </w:p>
    <w:p w14:paraId="118CCDE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29EA42D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w:t>
      </w:r>
    </w:p>
    <w:p w14:paraId="4A53962D">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日期：   年   月   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日期：   年   月   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kern w:val="0"/>
          <w:sz w:val="24"/>
          <w:szCs w:val="24"/>
          <w:highlight w:val="none"/>
        </w:rPr>
        <w:br w:type="page"/>
      </w:r>
    </w:p>
    <w:p w14:paraId="0777345B">
      <w:pPr>
        <w:adjustRightInd w:val="0"/>
        <w:snapToGri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附件1：</w:t>
      </w:r>
    </w:p>
    <w:p w14:paraId="5BAB6ED2">
      <w:pPr>
        <w:adjustRightInd w:val="0"/>
        <w:snapToGrid w:val="0"/>
        <w:spacing w:line="360" w:lineRule="auto"/>
        <w:ind w:right="-506" w:rightChars="-241"/>
        <w:jc w:val="left"/>
        <w:rPr>
          <w:rFonts w:hint="eastAsia" w:ascii="仿宋" w:hAnsi="仿宋" w:eastAsia="仿宋" w:cs="仿宋"/>
          <w:b/>
          <w:color w:val="auto"/>
          <w:sz w:val="24"/>
          <w:szCs w:val="24"/>
          <w:highlight w:val="none"/>
        </w:rPr>
      </w:pPr>
    </w:p>
    <w:p w14:paraId="4641BAAF">
      <w:pPr>
        <w:adjustRightInd w:val="0"/>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新疆农科院采购廉洁合同</w:t>
      </w:r>
    </w:p>
    <w:p w14:paraId="10B3571F">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p w14:paraId="5FFAC938">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项目金额：</w:t>
      </w:r>
    </w:p>
    <w:p w14:paraId="582C2700">
      <w:pPr>
        <w:pStyle w:val="137"/>
        <w:spacing w:line="360" w:lineRule="auto"/>
        <w:ind w:firstLine="600"/>
        <w:rPr>
          <w:rFonts w:hint="eastAsia" w:ascii="仿宋" w:hAnsi="仿宋" w:eastAsia="仿宋" w:cs="仿宋"/>
          <w:color w:val="auto"/>
          <w:sz w:val="24"/>
          <w:szCs w:val="24"/>
          <w:highlight w:val="none"/>
        </w:rPr>
      </w:pPr>
    </w:p>
    <w:p w14:paraId="3D549C45">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加强廉政建设，进一步物资采购，技术、服务和基建工程等工作的管理，预防违法违纪行为等问题的发生，维护各方主体的合法权益，督促从业人员敬业守法，保证农科院各项活动健康有序开展，经甲、乙双方协商，同意签订本合同，并共同遵守：</w:t>
      </w:r>
    </w:p>
    <w:p w14:paraId="0726A135">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农科院和供应商双方的业务活动应坚持公开、公正、诚信的原则，自觉遵守国家的法律法规和行业的规章制度，依法采购和经销，保证服务质优价廉、安全有效。</w:t>
      </w:r>
    </w:p>
    <w:p w14:paraId="1303163C">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严格执行国家政策，不得弄虚作假、虚高定价、徇私舞弊，不得损害国家和集体利益，不得违反物资采购、工程建设、服务购销等相关管理规章制度。</w:t>
      </w:r>
    </w:p>
    <w:p w14:paraId="2EF81F0E">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各方主体从业人员要做到各负其责、敬业守法、秉公办事，互相配合支持，不推诿扯皮，不设卡刁难，杜绝暗箱操作，禁止不正当竞争。</w:t>
      </w:r>
    </w:p>
    <w:p w14:paraId="1639496D">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坚决制止任何形式的商业贿赂和其他腐败行为。甲方严禁接受乙方以任何名义、形式给予的回扣，不得将接受捐赠资助与采购挂钩。甲方工作人员不得利用任何途径和方式，私自为乙方提供物资用量、底价等信息，或为乙方投标提供便利。乙方不得以任何不正当方式进行经营活动，不得到农科院科室私下向农科院职工进行任何形式的促销活动，不得以各种名义给农科院职工促销费、礼金、回扣、提成、贵重礼品或其它不正当利益。乙方不得以回扣、宴请、提供旅游、超标准支付食宿费用等方式影响甲方工作人员采购或使用物资的选择权。</w:t>
      </w:r>
    </w:p>
    <w:p w14:paraId="57A79D4E">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乙方指定作为销售代表洽谈业务。销售代表必须在工作时间到甲方指定地点联系商谈，不得到各科室推销产品，不得借故到甲方相关领导、部门负责人及相关工作人员家中访谈并提供任何好处费。</w:t>
      </w:r>
    </w:p>
    <w:p w14:paraId="0007915C">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认真履行合同，诚信服务，严把产品质量关，杜绝假冒伪劣产品进入农科院，做好产品的售前、售中、售后服务工作。由产品质量问题造成的事故一切责任由乙方承担，乙方不得违反有关规定合同外采购、违价采购或从非规定渠道采购。</w:t>
      </w:r>
    </w:p>
    <w:p w14:paraId="0C36D54B">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各主体从业人员如发现双方工作人员有违法违纪等不廉洁行为应及时向监督部门报告。</w:t>
      </w:r>
    </w:p>
    <w:p w14:paraId="346AD517">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合同作为农科院采购合同的重要组成部分，与采购合同一并执行，具有同等的法律效力，本合约自双方签订后生效，双方应共同遵守和履行合约规定，对违反上述规定者，将依据有关规定给予严肃处理，终止合同或暂停其产品在农科院内的销售和使用，触犯法律的，移交司法机关处理。</w:t>
      </w:r>
    </w:p>
    <w:p w14:paraId="4093E373">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 本合同与采购合同份数一致，甲方监督部门留存一份。</w:t>
      </w:r>
    </w:p>
    <w:p w14:paraId="7C76AE17">
      <w:pPr>
        <w:pStyle w:val="137"/>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第十条 本合同共计十条。</w:t>
      </w:r>
    </w:p>
    <w:p w14:paraId="379C104C">
      <w:pPr>
        <w:adjustRightInd w:val="0"/>
        <w:snapToGrid w:val="0"/>
        <w:spacing w:line="360" w:lineRule="auto"/>
        <w:rPr>
          <w:rFonts w:hint="eastAsia" w:ascii="仿宋" w:hAnsi="仿宋" w:eastAsia="仿宋" w:cs="仿宋"/>
          <w:color w:val="auto"/>
          <w:kern w:val="0"/>
          <w:sz w:val="24"/>
          <w:szCs w:val="24"/>
          <w:highlight w:val="none"/>
        </w:rPr>
      </w:pPr>
    </w:p>
    <w:p w14:paraId="37450CB2">
      <w:pPr>
        <w:adjustRightInd w:val="0"/>
        <w:snapToGrid w:val="0"/>
        <w:spacing w:line="360" w:lineRule="auto"/>
        <w:jc w:val="left"/>
        <w:rPr>
          <w:rFonts w:hint="eastAsia" w:ascii="仿宋" w:hAnsi="仿宋" w:eastAsia="仿宋" w:cs="仿宋"/>
          <w:color w:val="auto"/>
          <w:kern w:val="0"/>
          <w:sz w:val="24"/>
          <w:szCs w:val="24"/>
          <w:highlight w:val="none"/>
        </w:rPr>
      </w:pPr>
    </w:p>
    <w:p w14:paraId="3F19C350">
      <w:pPr>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                                            乙方（盖  章）：</w:t>
      </w:r>
    </w:p>
    <w:p w14:paraId="3514CD53">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申请部门负责人：                                  法定代表人（负责人）：</w:t>
      </w:r>
    </w:p>
    <w:p w14:paraId="6DB232A9">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采购部门负责人：                                  经办人签名：</w:t>
      </w:r>
    </w:p>
    <w:p w14:paraId="7D331B7B">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监督部门签章：                  </w:t>
      </w:r>
    </w:p>
    <w:p w14:paraId="2DAE81A3">
      <w:pPr>
        <w:adjustRightInd w:val="0"/>
        <w:snapToGrid w:val="0"/>
        <w:spacing w:line="360" w:lineRule="auto"/>
        <w:ind w:firstLine="720" w:firstLineChars="300"/>
        <w:rPr>
          <w:rFonts w:hint="eastAsia" w:ascii="仿宋" w:hAnsi="仿宋" w:eastAsia="仿宋" w:cs="仿宋"/>
          <w:color w:val="auto"/>
          <w:kern w:val="0"/>
          <w:sz w:val="24"/>
          <w:szCs w:val="24"/>
          <w:highlight w:val="none"/>
        </w:rPr>
      </w:pPr>
    </w:p>
    <w:p w14:paraId="5376F051">
      <w:pPr>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年   月   日                                  年   月   日</w:t>
      </w:r>
    </w:p>
    <w:p w14:paraId="45993C02">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p>
    <w:p w14:paraId="230CBF87">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610CD24B">
      <w:pPr>
        <w:spacing w:line="360" w:lineRule="auto"/>
        <w:jc w:val="center"/>
        <w:outlineLvl w:val="0"/>
        <w:rPr>
          <w:rFonts w:hint="eastAsia" w:ascii="仿宋" w:hAnsi="仿宋" w:eastAsia="仿宋" w:cs="仿宋"/>
          <w:b/>
          <w:color w:val="auto"/>
          <w:sz w:val="24"/>
          <w:szCs w:val="24"/>
          <w:highlight w:val="none"/>
          <w:shd w:val="clear" w:color="auto" w:fill="FFFFFF" w:themeFill="background1"/>
        </w:rPr>
      </w:pPr>
      <w:bookmarkStart w:id="39" w:name="_Toc5108"/>
      <w:r>
        <w:rPr>
          <w:rFonts w:hint="eastAsia" w:ascii="仿宋" w:hAnsi="仿宋" w:eastAsia="仿宋" w:cs="仿宋"/>
          <w:b/>
          <w:color w:val="auto"/>
          <w:sz w:val="24"/>
          <w:szCs w:val="24"/>
          <w:highlight w:val="none"/>
          <w:shd w:val="clear" w:color="auto" w:fill="FFFFFF" w:themeFill="background1"/>
        </w:rPr>
        <w:t>第四章 服务标准和要求</w:t>
      </w:r>
      <w:bookmarkEnd w:id="39"/>
    </w:p>
    <w:p w14:paraId="73E631D5">
      <w:pPr>
        <w:spacing w:line="360" w:lineRule="auto"/>
        <w:rPr>
          <w:rFonts w:hint="eastAsia" w:ascii="仿宋" w:hAnsi="仿宋" w:eastAsia="仿宋" w:cs="仿宋"/>
          <w:color w:val="auto"/>
          <w:sz w:val="24"/>
          <w:szCs w:val="24"/>
          <w:highlight w:val="none"/>
        </w:rPr>
      </w:pPr>
    </w:p>
    <w:p w14:paraId="5D7461D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一、项目概况</w:t>
      </w:r>
    </w:p>
    <w:p w14:paraId="4D3F1A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1、如部分地区有司机需求，供应商需配备司机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司机</w:t>
      </w:r>
      <w:r>
        <w:rPr>
          <w:rFonts w:hint="eastAsia" w:ascii="仿宋" w:hAnsi="仿宋" w:eastAsia="仿宋" w:cs="仿宋"/>
          <w:color w:val="auto"/>
          <w:sz w:val="24"/>
          <w:szCs w:val="24"/>
          <w:highlight w:val="none"/>
          <w:lang w:val="en-US" w:eastAsia="zh-CN"/>
        </w:rPr>
        <w:t>工资为300元/日（固定价格，含</w:t>
      </w:r>
      <w:r>
        <w:rPr>
          <w:rFonts w:hint="eastAsia" w:ascii="仿宋" w:hAnsi="仿宋" w:eastAsia="仿宋" w:cs="仿宋"/>
          <w:color w:val="auto"/>
          <w:sz w:val="24"/>
          <w:szCs w:val="24"/>
          <w:highlight w:val="none"/>
        </w:rPr>
        <w:t>社保、体检、餐费、住宿费及其他补贴等</w:t>
      </w:r>
      <w:r>
        <w:rPr>
          <w:rFonts w:hint="eastAsia" w:ascii="仿宋" w:hAnsi="仿宋" w:eastAsia="仿宋" w:cs="仿宋"/>
          <w:color w:val="auto"/>
          <w:sz w:val="24"/>
          <w:szCs w:val="24"/>
          <w:highlight w:val="none"/>
          <w:lang w:val="en-US" w:eastAsia="zh-CN"/>
        </w:rPr>
        <w:t>）</w:t>
      </w:r>
    </w:p>
    <w:p w14:paraId="17A9D60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2、平均每天行驶 300 公里外超出部分公里数补贴单价：越野车、商务用车2.5（元/公里/天）；轿车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客车</w:t>
      </w:r>
      <w:r>
        <w:rPr>
          <w:rFonts w:hint="eastAsia" w:ascii="仿宋" w:hAnsi="仿宋" w:eastAsia="仿宋" w:cs="仿宋"/>
          <w:color w:val="auto"/>
          <w:sz w:val="24"/>
          <w:szCs w:val="24"/>
          <w:highlight w:val="none"/>
        </w:rPr>
        <w:t>（2元/公里/天）</w:t>
      </w:r>
      <w:r>
        <w:rPr>
          <w:rFonts w:hint="eastAsia" w:ascii="仿宋" w:hAnsi="仿宋" w:eastAsia="仿宋" w:cs="仿宋"/>
          <w:color w:val="auto"/>
          <w:sz w:val="24"/>
          <w:szCs w:val="24"/>
          <w:highlight w:val="none"/>
          <w:lang w:eastAsia="zh-CN"/>
        </w:rPr>
        <w:t>。</w:t>
      </w:r>
    </w:p>
    <w:p w14:paraId="4D40BF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报价要求：</w:t>
      </w:r>
      <w:r>
        <w:rPr>
          <w:rFonts w:hint="eastAsia" w:ascii="仿宋" w:hAnsi="仿宋" w:eastAsia="仿宋" w:cs="仿宋"/>
          <w:color w:val="auto"/>
          <w:sz w:val="24"/>
          <w:szCs w:val="24"/>
          <w:highlight w:val="none"/>
          <w:lang w:val="en-US" w:eastAsia="zh-CN"/>
        </w:rPr>
        <w:t>采购人只作为使用方，</w:t>
      </w:r>
      <w:r>
        <w:rPr>
          <w:rFonts w:hint="eastAsia" w:ascii="仿宋" w:hAnsi="仿宋" w:eastAsia="仿宋" w:cs="仿宋"/>
          <w:color w:val="auto"/>
          <w:sz w:val="24"/>
          <w:szCs w:val="24"/>
          <w:highlight w:val="none"/>
        </w:rPr>
        <w:t>单车租赁费</w:t>
      </w:r>
      <w:r>
        <w:rPr>
          <w:rFonts w:hint="eastAsia" w:ascii="仿宋" w:hAnsi="仿宋" w:eastAsia="仿宋" w:cs="仿宋"/>
          <w:color w:val="auto"/>
          <w:sz w:val="24"/>
          <w:szCs w:val="24"/>
          <w:highlight w:val="none"/>
          <w:lang w:val="en-US" w:eastAsia="zh-CN"/>
        </w:rPr>
        <w:t>包含但不限于：</w:t>
      </w:r>
      <w:r>
        <w:rPr>
          <w:rFonts w:hint="eastAsia" w:ascii="仿宋" w:hAnsi="仿宋" w:eastAsia="仿宋" w:cs="仿宋"/>
          <w:color w:val="auto"/>
          <w:sz w:val="24"/>
          <w:szCs w:val="24"/>
          <w:highlight w:val="none"/>
        </w:rPr>
        <w:t>车辆燃油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val="en-US" w:eastAsia="zh-CN"/>
        </w:rPr>
        <w:t>维修保养费、</w:t>
      </w:r>
      <w:r>
        <w:rPr>
          <w:rFonts w:hint="eastAsia" w:ascii="仿宋" w:hAnsi="仿宋" w:eastAsia="仿宋" w:cs="仿宋"/>
          <w:color w:val="auto"/>
          <w:sz w:val="24"/>
          <w:szCs w:val="24"/>
          <w:highlight w:val="none"/>
        </w:rPr>
        <w:t>过路费及与</w:t>
      </w:r>
      <w:r>
        <w:rPr>
          <w:rFonts w:hint="eastAsia" w:ascii="仿宋" w:hAnsi="仿宋" w:eastAsia="仿宋" w:cs="仿宋"/>
          <w:color w:val="auto"/>
          <w:sz w:val="24"/>
          <w:szCs w:val="24"/>
          <w:highlight w:val="none"/>
          <w:lang w:val="en-US" w:eastAsia="zh-CN"/>
        </w:rPr>
        <w:t>车辆租赁服务</w:t>
      </w:r>
      <w:r>
        <w:rPr>
          <w:rFonts w:hint="eastAsia" w:ascii="仿宋" w:hAnsi="仿宋" w:eastAsia="仿宋" w:cs="仿宋"/>
          <w:color w:val="auto"/>
          <w:sz w:val="24"/>
          <w:szCs w:val="24"/>
          <w:highlight w:val="none"/>
        </w:rPr>
        <w:t>相关的一切费用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只填报单车租赁费，总价以实际发生为准，据实结算。</w:t>
      </w:r>
    </w:p>
    <w:p w14:paraId="5B73C52A">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最高限价表</w:t>
      </w:r>
    </w:p>
    <w:tbl>
      <w:tblPr>
        <w:tblStyle w:val="43"/>
        <w:tblpPr w:leftFromText="180" w:rightFromText="180" w:vertAnchor="text" w:horzAnchor="page" w:tblpXSpec="center" w:tblpY="92"/>
        <w:tblOverlap w:val="never"/>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1"/>
        <w:gridCol w:w="1215"/>
        <w:gridCol w:w="1887"/>
        <w:gridCol w:w="2209"/>
        <w:gridCol w:w="2204"/>
        <w:gridCol w:w="1549"/>
      </w:tblGrid>
      <w:tr w14:paraId="3431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5" w:hRule="atLeast"/>
          <w:jc w:val="center"/>
        </w:trPr>
        <w:tc>
          <w:tcPr>
            <w:tcW w:w="951" w:type="dxa"/>
            <w:shd w:val="clear" w:color="auto" w:fill="auto"/>
            <w:vAlign w:val="center"/>
          </w:tcPr>
          <w:p w14:paraId="0A4AB33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序号</w:t>
            </w:r>
          </w:p>
        </w:tc>
        <w:tc>
          <w:tcPr>
            <w:tcW w:w="1215" w:type="dxa"/>
            <w:shd w:val="clear" w:color="auto" w:fill="auto"/>
            <w:vAlign w:val="center"/>
          </w:tcPr>
          <w:p w14:paraId="693644E9">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类型</w:t>
            </w:r>
            <w:r>
              <w:rPr>
                <w:rFonts w:hint="eastAsia" w:ascii="仿宋" w:hAnsi="仿宋" w:eastAsia="仿宋" w:cs="仿宋"/>
                <w:color w:val="auto"/>
                <w:sz w:val="24"/>
                <w:szCs w:val="24"/>
                <w:highlight w:val="none"/>
                <w:lang w:val="en-US" w:eastAsia="zh-CN"/>
              </w:rPr>
              <w:t>名称</w:t>
            </w:r>
          </w:p>
        </w:tc>
        <w:tc>
          <w:tcPr>
            <w:tcW w:w="1887" w:type="dxa"/>
            <w:shd w:val="clear" w:color="auto" w:fill="auto"/>
            <w:vAlign w:val="center"/>
          </w:tcPr>
          <w:p w14:paraId="737039E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车型名称</w:t>
            </w:r>
          </w:p>
        </w:tc>
        <w:tc>
          <w:tcPr>
            <w:tcW w:w="2209" w:type="dxa"/>
            <w:shd w:val="clear" w:color="auto" w:fill="auto"/>
            <w:vAlign w:val="center"/>
          </w:tcPr>
          <w:p w14:paraId="52DD77C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座位数</w:t>
            </w:r>
          </w:p>
        </w:tc>
        <w:tc>
          <w:tcPr>
            <w:tcW w:w="2204" w:type="dxa"/>
            <w:shd w:val="clear" w:color="auto" w:fill="auto"/>
            <w:vAlign w:val="center"/>
          </w:tcPr>
          <w:p w14:paraId="6E500DB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最高限价单价</w:t>
            </w:r>
          </w:p>
          <w:p w14:paraId="0E3A7C6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（元/日）</w:t>
            </w:r>
          </w:p>
        </w:tc>
        <w:tc>
          <w:tcPr>
            <w:tcW w:w="1549" w:type="dxa"/>
            <w:shd w:val="clear" w:color="auto" w:fill="auto"/>
            <w:vAlign w:val="center"/>
          </w:tcPr>
          <w:p w14:paraId="16BB30D4">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77FC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1" w:type="dxa"/>
            <w:shd w:val="clear" w:color="auto" w:fill="auto"/>
            <w:vAlign w:val="center"/>
          </w:tcPr>
          <w:p w14:paraId="0E4B099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1215" w:type="dxa"/>
            <w:vMerge w:val="restart"/>
            <w:shd w:val="clear" w:color="auto" w:fill="auto"/>
            <w:noWrap/>
            <w:vAlign w:val="center"/>
          </w:tcPr>
          <w:p w14:paraId="0EDD29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越野车</w:t>
            </w:r>
          </w:p>
        </w:tc>
        <w:tc>
          <w:tcPr>
            <w:tcW w:w="1887" w:type="dxa"/>
            <w:shd w:val="clear" w:color="auto" w:fill="auto"/>
            <w:vAlign w:val="center"/>
          </w:tcPr>
          <w:p w14:paraId="0ECDCF0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大众途观</w:t>
            </w:r>
          </w:p>
        </w:tc>
        <w:tc>
          <w:tcPr>
            <w:tcW w:w="2209" w:type="dxa"/>
            <w:shd w:val="clear" w:color="auto" w:fill="auto"/>
            <w:vAlign w:val="center"/>
          </w:tcPr>
          <w:p w14:paraId="6D97CF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02E051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c>
          <w:tcPr>
            <w:tcW w:w="1549" w:type="dxa"/>
            <w:vMerge w:val="restart"/>
            <w:shd w:val="clear" w:color="auto" w:fill="auto"/>
            <w:vAlign w:val="center"/>
          </w:tcPr>
          <w:p w14:paraId="181E679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最高限价单价为单日300公最高限价单价</w:t>
            </w:r>
          </w:p>
        </w:tc>
      </w:tr>
      <w:tr w14:paraId="1A65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1" w:type="dxa"/>
            <w:shd w:val="clear" w:color="auto" w:fill="auto"/>
            <w:vAlign w:val="center"/>
          </w:tcPr>
          <w:p w14:paraId="3B89C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1215" w:type="dxa"/>
            <w:vMerge w:val="continue"/>
            <w:shd w:val="clear" w:color="auto" w:fill="auto"/>
            <w:noWrap/>
            <w:vAlign w:val="center"/>
          </w:tcPr>
          <w:p w14:paraId="0BA7DBFF">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020A7F3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大众探岳</w:t>
            </w:r>
          </w:p>
        </w:tc>
        <w:tc>
          <w:tcPr>
            <w:tcW w:w="2209" w:type="dxa"/>
            <w:shd w:val="clear" w:color="auto" w:fill="auto"/>
            <w:vAlign w:val="center"/>
          </w:tcPr>
          <w:p w14:paraId="4D3A712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02E7001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c>
          <w:tcPr>
            <w:tcW w:w="1549" w:type="dxa"/>
            <w:vMerge w:val="continue"/>
            <w:shd w:val="clear" w:color="auto" w:fill="auto"/>
            <w:vAlign w:val="center"/>
          </w:tcPr>
          <w:p w14:paraId="119E02B7">
            <w:pPr>
              <w:spacing w:line="360" w:lineRule="auto"/>
              <w:jc w:val="center"/>
              <w:rPr>
                <w:rFonts w:hint="eastAsia" w:ascii="仿宋" w:hAnsi="仿宋" w:eastAsia="仿宋" w:cs="仿宋"/>
                <w:color w:val="auto"/>
                <w:sz w:val="24"/>
                <w:szCs w:val="24"/>
                <w:highlight w:val="none"/>
                <w:lang w:val="en-US" w:eastAsia="zh-CN"/>
              </w:rPr>
            </w:pPr>
          </w:p>
        </w:tc>
      </w:tr>
      <w:tr w14:paraId="0ADD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1" w:type="dxa"/>
            <w:shd w:val="clear" w:color="auto" w:fill="auto"/>
            <w:vAlign w:val="center"/>
          </w:tcPr>
          <w:p w14:paraId="7650E45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215" w:type="dxa"/>
            <w:vMerge w:val="continue"/>
            <w:shd w:val="clear" w:color="auto" w:fill="auto"/>
            <w:noWrap/>
            <w:vAlign w:val="center"/>
          </w:tcPr>
          <w:p w14:paraId="2A25655B">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5BDB17E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大众逍客</w:t>
            </w:r>
          </w:p>
        </w:tc>
        <w:tc>
          <w:tcPr>
            <w:tcW w:w="2209" w:type="dxa"/>
            <w:shd w:val="clear" w:color="auto" w:fill="auto"/>
            <w:vAlign w:val="center"/>
          </w:tcPr>
          <w:p w14:paraId="0683D40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5F11BE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900</w:t>
            </w:r>
          </w:p>
        </w:tc>
        <w:tc>
          <w:tcPr>
            <w:tcW w:w="1549" w:type="dxa"/>
            <w:vMerge w:val="continue"/>
            <w:shd w:val="clear" w:color="auto" w:fill="auto"/>
            <w:vAlign w:val="center"/>
          </w:tcPr>
          <w:p w14:paraId="0DD6AAC3">
            <w:pPr>
              <w:spacing w:line="360" w:lineRule="auto"/>
              <w:jc w:val="center"/>
              <w:rPr>
                <w:rFonts w:hint="eastAsia" w:ascii="仿宋" w:hAnsi="仿宋" w:eastAsia="仿宋" w:cs="仿宋"/>
                <w:color w:val="auto"/>
                <w:sz w:val="24"/>
                <w:szCs w:val="24"/>
                <w:highlight w:val="none"/>
                <w:lang w:val="en-US" w:eastAsia="zh-CN"/>
              </w:rPr>
            </w:pPr>
          </w:p>
        </w:tc>
      </w:tr>
      <w:tr w14:paraId="5110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1" w:type="dxa"/>
            <w:shd w:val="clear" w:color="auto" w:fill="auto"/>
            <w:vAlign w:val="center"/>
          </w:tcPr>
          <w:p w14:paraId="75B98C4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215" w:type="dxa"/>
            <w:vMerge w:val="continue"/>
            <w:shd w:val="clear" w:color="auto" w:fill="auto"/>
            <w:noWrap/>
            <w:vAlign w:val="center"/>
          </w:tcPr>
          <w:p w14:paraId="6630D5DC">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4CF1371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丰田荣放</w:t>
            </w:r>
          </w:p>
        </w:tc>
        <w:tc>
          <w:tcPr>
            <w:tcW w:w="2209" w:type="dxa"/>
            <w:shd w:val="clear" w:color="auto" w:fill="auto"/>
            <w:vAlign w:val="center"/>
          </w:tcPr>
          <w:p w14:paraId="1AB4475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473B92E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c>
          <w:tcPr>
            <w:tcW w:w="1549" w:type="dxa"/>
            <w:vMerge w:val="continue"/>
            <w:shd w:val="clear" w:color="auto" w:fill="auto"/>
            <w:vAlign w:val="center"/>
          </w:tcPr>
          <w:p w14:paraId="581AF158">
            <w:pPr>
              <w:spacing w:line="360" w:lineRule="auto"/>
              <w:jc w:val="center"/>
              <w:rPr>
                <w:rFonts w:hint="eastAsia" w:ascii="仿宋" w:hAnsi="仿宋" w:eastAsia="仿宋" w:cs="仿宋"/>
                <w:color w:val="auto"/>
                <w:sz w:val="24"/>
                <w:szCs w:val="24"/>
                <w:highlight w:val="none"/>
                <w:lang w:val="en-US" w:eastAsia="zh-CN"/>
              </w:rPr>
            </w:pPr>
          </w:p>
        </w:tc>
      </w:tr>
      <w:tr w14:paraId="7A25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1" w:type="dxa"/>
            <w:shd w:val="clear" w:color="auto" w:fill="auto"/>
            <w:vAlign w:val="center"/>
          </w:tcPr>
          <w:p w14:paraId="6809892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215" w:type="dxa"/>
            <w:vMerge w:val="continue"/>
            <w:shd w:val="clear" w:color="auto" w:fill="auto"/>
            <w:noWrap/>
            <w:vAlign w:val="center"/>
          </w:tcPr>
          <w:p w14:paraId="28D1F386">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360B2F3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坦克300</w:t>
            </w:r>
          </w:p>
        </w:tc>
        <w:tc>
          <w:tcPr>
            <w:tcW w:w="2209" w:type="dxa"/>
            <w:shd w:val="clear" w:color="auto" w:fill="auto"/>
            <w:vAlign w:val="center"/>
          </w:tcPr>
          <w:p w14:paraId="3F626F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6537244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1200</w:t>
            </w:r>
          </w:p>
        </w:tc>
        <w:tc>
          <w:tcPr>
            <w:tcW w:w="1549" w:type="dxa"/>
            <w:vMerge w:val="continue"/>
            <w:shd w:val="clear" w:color="auto" w:fill="auto"/>
            <w:vAlign w:val="center"/>
          </w:tcPr>
          <w:p w14:paraId="1D235B48">
            <w:pPr>
              <w:spacing w:line="360" w:lineRule="auto"/>
              <w:jc w:val="center"/>
              <w:rPr>
                <w:rFonts w:hint="eastAsia" w:ascii="仿宋" w:hAnsi="仿宋" w:eastAsia="仿宋" w:cs="仿宋"/>
                <w:color w:val="auto"/>
                <w:sz w:val="24"/>
                <w:szCs w:val="24"/>
                <w:highlight w:val="none"/>
                <w:lang w:val="en-US" w:eastAsia="zh-CN"/>
              </w:rPr>
            </w:pPr>
          </w:p>
        </w:tc>
      </w:tr>
      <w:tr w14:paraId="6E9F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1" w:type="dxa"/>
            <w:shd w:val="clear" w:color="auto" w:fill="auto"/>
            <w:vAlign w:val="center"/>
          </w:tcPr>
          <w:p w14:paraId="7C0F522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215" w:type="dxa"/>
            <w:vMerge w:val="restart"/>
            <w:shd w:val="clear" w:color="auto" w:fill="auto"/>
            <w:vAlign w:val="center"/>
          </w:tcPr>
          <w:p w14:paraId="79518E7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商务用车</w:t>
            </w:r>
          </w:p>
        </w:tc>
        <w:tc>
          <w:tcPr>
            <w:tcW w:w="1887" w:type="dxa"/>
            <w:shd w:val="clear" w:color="auto" w:fill="auto"/>
            <w:vAlign w:val="center"/>
          </w:tcPr>
          <w:p w14:paraId="7264E5A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广汽传祺M8</w:t>
            </w:r>
          </w:p>
        </w:tc>
        <w:tc>
          <w:tcPr>
            <w:tcW w:w="2209" w:type="dxa"/>
            <w:shd w:val="clear" w:color="auto" w:fill="auto"/>
            <w:vAlign w:val="center"/>
          </w:tcPr>
          <w:p w14:paraId="78ED7C7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7座</w:t>
            </w:r>
          </w:p>
        </w:tc>
        <w:tc>
          <w:tcPr>
            <w:tcW w:w="2204" w:type="dxa"/>
            <w:shd w:val="clear" w:color="auto" w:fill="auto"/>
            <w:vAlign w:val="center"/>
          </w:tcPr>
          <w:p w14:paraId="412951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1300</w:t>
            </w:r>
          </w:p>
        </w:tc>
        <w:tc>
          <w:tcPr>
            <w:tcW w:w="1549" w:type="dxa"/>
            <w:vMerge w:val="continue"/>
            <w:shd w:val="clear" w:color="auto" w:fill="auto"/>
            <w:vAlign w:val="center"/>
          </w:tcPr>
          <w:p w14:paraId="365D6574">
            <w:pPr>
              <w:spacing w:line="360" w:lineRule="auto"/>
              <w:jc w:val="center"/>
              <w:rPr>
                <w:rFonts w:hint="eastAsia" w:ascii="仿宋" w:hAnsi="仿宋" w:eastAsia="仿宋" w:cs="仿宋"/>
                <w:color w:val="auto"/>
                <w:sz w:val="24"/>
                <w:szCs w:val="24"/>
                <w:highlight w:val="none"/>
                <w:lang w:val="en-US" w:eastAsia="zh-CN"/>
              </w:rPr>
            </w:pPr>
          </w:p>
        </w:tc>
      </w:tr>
      <w:tr w14:paraId="74AB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1" w:type="dxa"/>
            <w:shd w:val="clear" w:color="auto" w:fill="auto"/>
            <w:vAlign w:val="center"/>
          </w:tcPr>
          <w:p w14:paraId="13D9BFA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1215" w:type="dxa"/>
            <w:vMerge w:val="continue"/>
            <w:shd w:val="clear" w:color="auto" w:fill="auto"/>
            <w:vAlign w:val="center"/>
          </w:tcPr>
          <w:p w14:paraId="1B0F4E5D">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7C1B8E9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别克 GL8</w:t>
            </w:r>
          </w:p>
        </w:tc>
        <w:tc>
          <w:tcPr>
            <w:tcW w:w="2209" w:type="dxa"/>
            <w:shd w:val="clear" w:color="auto" w:fill="auto"/>
            <w:vAlign w:val="center"/>
          </w:tcPr>
          <w:p w14:paraId="4CB6687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7座</w:t>
            </w:r>
          </w:p>
        </w:tc>
        <w:tc>
          <w:tcPr>
            <w:tcW w:w="2204" w:type="dxa"/>
            <w:shd w:val="clear" w:color="auto" w:fill="auto"/>
            <w:vAlign w:val="center"/>
          </w:tcPr>
          <w:p w14:paraId="045453D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1300</w:t>
            </w:r>
          </w:p>
        </w:tc>
        <w:tc>
          <w:tcPr>
            <w:tcW w:w="1549" w:type="dxa"/>
            <w:vMerge w:val="continue"/>
            <w:shd w:val="clear" w:color="auto" w:fill="auto"/>
            <w:vAlign w:val="center"/>
          </w:tcPr>
          <w:p w14:paraId="51EC5FB1">
            <w:pPr>
              <w:spacing w:line="360" w:lineRule="auto"/>
              <w:jc w:val="center"/>
              <w:rPr>
                <w:rFonts w:hint="eastAsia" w:ascii="仿宋" w:hAnsi="仿宋" w:eastAsia="仿宋" w:cs="仿宋"/>
                <w:color w:val="auto"/>
                <w:sz w:val="24"/>
                <w:szCs w:val="24"/>
                <w:highlight w:val="none"/>
                <w:lang w:val="en-US" w:eastAsia="zh-CN"/>
              </w:rPr>
            </w:pPr>
          </w:p>
        </w:tc>
      </w:tr>
      <w:tr w14:paraId="547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1" w:type="dxa"/>
            <w:shd w:val="clear" w:color="auto" w:fill="auto"/>
            <w:vAlign w:val="center"/>
          </w:tcPr>
          <w:p w14:paraId="78D3E5F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1215" w:type="dxa"/>
            <w:vMerge w:val="continue"/>
            <w:shd w:val="clear" w:color="auto" w:fill="auto"/>
            <w:vAlign w:val="center"/>
          </w:tcPr>
          <w:p w14:paraId="1605820B">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47F8291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大众帕萨特</w:t>
            </w:r>
          </w:p>
        </w:tc>
        <w:tc>
          <w:tcPr>
            <w:tcW w:w="2209" w:type="dxa"/>
            <w:shd w:val="clear" w:color="auto" w:fill="auto"/>
            <w:vAlign w:val="center"/>
          </w:tcPr>
          <w:p w14:paraId="76ED6C3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15D9FE2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800</w:t>
            </w:r>
          </w:p>
        </w:tc>
        <w:tc>
          <w:tcPr>
            <w:tcW w:w="1549" w:type="dxa"/>
            <w:vMerge w:val="continue"/>
            <w:shd w:val="clear" w:color="auto" w:fill="auto"/>
            <w:vAlign w:val="center"/>
          </w:tcPr>
          <w:p w14:paraId="6F0F8A71">
            <w:pPr>
              <w:spacing w:line="360" w:lineRule="auto"/>
              <w:jc w:val="center"/>
              <w:rPr>
                <w:rFonts w:hint="eastAsia" w:ascii="仿宋" w:hAnsi="仿宋" w:eastAsia="仿宋" w:cs="仿宋"/>
                <w:color w:val="auto"/>
                <w:sz w:val="24"/>
                <w:szCs w:val="24"/>
                <w:highlight w:val="none"/>
                <w:lang w:val="en-US" w:eastAsia="zh-CN"/>
              </w:rPr>
            </w:pPr>
          </w:p>
        </w:tc>
      </w:tr>
      <w:tr w14:paraId="601F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1" w:type="dxa"/>
            <w:shd w:val="clear" w:color="auto" w:fill="auto"/>
            <w:vAlign w:val="center"/>
          </w:tcPr>
          <w:p w14:paraId="3F9A71E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1215" w:type="dxa"/>
            <w:vMerge w:val="restart"/>
            <w:shd w:val="clear" w:color="auto" w:fill="auto"/>
            <w:vAlign w:val="center"/>
          </w:tcPr>
          <w:p w14:paraId="7C8ED44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经济型车</w:t>
            </w:r>
          </w:p>
        </w:tc>
        <w:tc>
          <w:tcPr>
            <w:tcW w:w="1887" w:type="dxa"/>
            <w:shd w:val="clear" w:color="auto" w:fill="auto"/>
            <w:vAlign w:val="center"/>
          </w:tcPr>
          <w:p w14:paraId="2A02B36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大众朗逸</w:t>
            </w:r>
          </w:p>
        </w:tc>
        <w:tc>
          <w:tcPr>
            <w:tcW w:w="2209" w:type="dxa"/>
            <w:shd w:val="clear" w:color="auto" w:fill="auto"/>
            <w:vAlign w:val="center"/>
          </w:tcPr>
          <w:p w14:paraId="1A6DF7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798E8F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700</w:t>
            </w:r>
          </w:p>
        </w:tc>
        <w:tc>
          <w:tcPr>
            <w:tcW w:w="1549" w:type="dxa"/>
            <w:vMerge w:val="continue"/>
            <w:shd w:val="clear" w:color="auto" w:fill="auto"/>
            <w:vAlign w:val="center"/>
          </w:tcPr>
          <w:p w14:paraId="4C428ED8">
            <w:pPr>
              <w:spacing w:line="360" w:lineRule="auto"/>
              <w:jc w:val="center"/>
              <w:rPr>
                <w:rFonts w:hint="eastAsia" w:ascii="仿宋" w:hAnsi="仿宋" w:eastAsia="仿宋" w:cs="仿宋"/>
                <w:color w:val="auto"/>
                <w:sz w:val="24"/>
                <w:szCs w:val="24"/>
                <w:highlight w:val="none"/>
                <w:lang w:val="en-US" w:eastAsia="zh-CN"/>
              </w:rPr>
            </w:pPr>
          </w:p>
        </w:tc>
      </w:tr>
      <w:tr w14:paraId="2040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1" w:type="dxa"/>
            <w:shd w:val="clear" w:color="auto" w:fill="auto"/>
            <w:vAlign w:val="center"/>
          </w:tcPr>
          <w:p w14:paraId="7414C6D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1215" w:type="dxa"/>
            <w:vMerge w:val="continue"/>
            <w:shd w:val="clear" w:color="auto" w:fill="auto"/>
            <w:vAlign w:val="center"/>
          </w:tcPr>
          <w:p w14:paraId="4A6FE16E">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0574D2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丰田威驰</w:t>
            </w:r>
          </w:p>
        </w:tc>
        <w:tc>
          <w:tcPr>
            <w:tcW w:w="2209" w:type="dxa"/>
            <w:shd w:val="clear" w:color="auto" w:fill="auto"/>
            <w:vAlign w:val="center"/>
          </w:tcPr>
          <w:p w14:paraId="50BA804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38B1E99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700</w:t>
            </w:r>
          </w:p>
        </w:tc>
        <w:tc>
          <w:tcPr>
            <w:tcW w:w="1549" w:type="dxa"/>
            <w:vMerge w:val="continue"/>
            <w:shd w:val="clear" w:color="auto" w:fill="auto"/>
            <w:vAlign w:val="center"/>
          </w:tcPr>
          <w:p w14:paraId="6C806867">
            <w:pPr>
              <w:spacing w:line="360" w:lineRule="auto"/>
              <w:jc w:val="center"/>
              <w:rPr>
                <w:rFonts w:hint="eastAsia" w:ascii="仿宋" w:hAnsi="仿宋" w:eastAsia="仿宋" w:cs="仿宋"/>
                <w:color w:val="auto"/>
                <w:sz w:val="24"/>
                <w:szCs w:val="24"/>
                <w:highlight w:val="none"/>
                <w:lang w:val="en-US" w:eastAsia="zh-CN"/>
              </w:rPr>
            </w:pPr>
          </w:p>
        </w:tc>
      </w:tr>
      <w:tr w14:paraId="432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1" w:type="dxa"/>
            <w:shd w:val="clear" w:color="auto" w:fill="auto"/>
            <w:vAlign w:val="center"/>
          </w:tcPr>
          <w:p w14:paraId="6012248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1215" w:type="dxa"/>
            <w:vMerge w:val="continue"/>
            <w:shd w:val="clear" w:color="auto" w:fill="auto"/>
            <w:vAlign w:val="center"/>
          </w:tcPr>
          <w:p w14:paraId="04804D27">
            <w:pPr>
              <w:spacing w:line="360" w:lineRule="auto"/>
              <w:jc w:val="center"/>
              <w:rPr>
                <w:rFonts w:hint="eastAsia" w:ascii="仿宋" w:hAnsi="仿宋" w:eastAsia="仿宋" w:cs="仿宋"/>
                <w:color w:val="auto"/>
                <w:sz w:val="24"/>
                <w:szCs w:val="24"/>
                <w:highlight w:val="none"/>
              </w:rPr>
            </w:pPr>
          </w:p>
        </w:tc>
        <w:tc>
          <w:tcPr>
            <w:tcW w:w="1887" w:type="dxa"/>
            <w:shd w:val="clear" w:color="auto" w:fill="auto"/>
            <w:vAlign w:val="center"/>
          </w:tcPr>
          <w:p w14:paraId="6178266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日产轩逸</w:t>
            </w:r>
          </w:p>
        </w:tc>
        <w:tc>
          <w:tcPr>
            <w:tcW w:w="2209" w:type="dxa"/>
            <w:shd w:val="clear" w:color="auto" w:fill="auto"/>
            <w:vAlign w:val="center"/>
          </w:tcPr>
          <w:p w14:paraId="6206E2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2204" w:type="dxa"/>
            <w:shd w:val="clear" w:color="auto" w:fill="auto"/>
            <w:vAlign w:val="center"/>
          </w:tcPr>
          <w:p w14:paraId="7D81716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700</w:t>
            </w:r>
          </w:p>
        </w:tc>
        <w:tc>
          <w:tcPr>
            <w:tcW w:w="1549" w:type="dxa"/>
            <w:vMerge w:val="continue"/>
            <w:shd w:val="clear" w:color="auto" w:fill="auto"/>
            <w:vAlign w:val="center"/>
          </w:tcPr>
          <w:p w14:paraId="6260C2ED">
            <w:pPr>
              <w:spacing w:line="360" w:lineRule="auto"/>
              <w:jc w:val="center"/>
              <w:rPr>
                <w:rFonts w:hint="eastAsia" w:ascii="仿宋" w:hAnsi="仿宋" w:eastAsia="仿宋" w:cs="仿宋"/>
                <w:color w:val="auto"/>
                <w:sz w:val="24"/>
                <w:szCs w:val="24"/>
                <w:highlight w:val="none"/>
                <w:lang w:val="en-US" w:eastAsia="zh-CN"/>
              </w:rPr>
            </w:pPr>
          </w:p>
        </w:tc>
      </w:tr>
      <w:tr w14:paraId="1B09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1" w:type="dxa"/>
            <w:shd w:val="clear" w:color="auto" w:fill="auto"/>
            <w:vAlign w:val="center"/>
          </w:tcPr>
          <w:p w14:paraId="23669F2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1215" w:type="dxa"/>
            <w:shd w:val="clear" w:color="auto" w:fill="auto"/>
            <w:vAlign w:val="center"/>
          </w:tcPr>
          <w:p w14:paraId="23E762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客车</w:t>
            </w:r>
          </w:p>
        </w:tc>
        <w:tc>
          <w:tcPr>
            <w:tcW w:w="1887" w:type="dxa"/>
            <w:shd w:val="clear" w:color="auto" w:fill="auto"/>
            <w:vAlign w:val="center"/>
          </w:tcPr>
          <w:p w14:paraId="3AFF313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丰田考斯特</w:t>
            </w:r>
          </w:p>
        </w:tc>
        <w:tc>
          <w:tcPr>
            <w:tcW w:w="2209" w:type="dxa"/>
            <w:shd w:val="clear" w:color="auto" w:fill="auto"/>
            <w:vAlign w:val="center"/>
          </w:tcPr>
          <w:p w14:paraId="1F561D3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17-20座</w:t>
            </w:r>
          </w:p>
        </w:tc>
        <w:tc>
          <w:tcPr>
            <w:tcW w:w="2204" w:type="dxa"/>
            <w:shd w:val="clear" w:color="auto" w:fill="auto"/>
            <w:vAlign w:val="center"/>
          </w:tcPr>
          <w:p w14:paraId="730CF1A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1800</w:t>
            </w:r>
          </w:p>
        </w:tc>
        <w:tc>
          <w:tcPr>
            <w:tcW w:w="1549" w:type="dxa"/>
            <w:vMerge w:val="continue"/>
            <w:shd w:val="clear" w:color="auto" w:fill="auto"/>
            <w:vAlign w:val="center"/>
          </w:tcPr>
          <w:p w14:paraId="2B1CB8F0">
            <w:pPr>
              <w:spacing w:line="360" w:lineRule="auto"/>
              <w:jc w:val="center"/>
              <w:rPr>
                <w:rFonts w:hint="eastAsia" w:ascii="仿宋" w:hAnsi="仿宋" w:eastAsia="仿宋" w:cs="仿宋"/>
                <w:color w:val="auto"/>
                <w:sz w:val="24"/>
                <w:szCs w:val="24"/>
                <w:highlight w:val="none"/>
                <w:lang w:val="en-US" w:eastAsia="zh-CN"/>
              </w:rPr>
            </w:pPr>
          </w:p>
        </w:tc>
      </w:tr>
      <w:tr w14:paraId="3F93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62" w:type="dxa"/>
            <w:gridSpan w:val="4"/>
            <w:shd w:val="clear" w:color="auto" w:fill="auto"/>
            <w:vAlign w:val="center"/>
          </w:tcPr>
          <w:p w14:paraId="6D9FF75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Cs w:val="21"/>
                <w:highlight w:val="none"/>
                <w:shd w:val="clear" w:color="auto" w:fill="FFFFFF" w:themeFill="background1"/>
                <w:lang w:val="en-US" w:eastAsia="zh-CN"/>
              </w:rPr>
              <w:t>最高限价单价合计金额</w:t>
            </w:r>
          </w:p>
        </w:tc>
        <w:tc>
          <w:tcPr>
            <w:tcW w:w="2204" w:type="dxa"/>
            <w:shd w:val="clear" w:color="auto" w:fill="auto"/>
            <w:vAlign w:val="center"/>
          </w:tcPr>
          <w:p w14:paraId="3867BAF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12400</w:t>
            </w:r>
          </w:p>
        </w:tc>
        <w:tc>
          <w:tcPr>
            <w:tcW w:w="1549" w:type="dxa"/>
            <w:shd w:val="clear" w:color="auto" w:fill="auto"/>
            <w:vAlign w:val="center"/>
          </w:tcPr>
          <w:p w14:paraId="68EA3340">
            <w:pPr>
              <w:spacing w:line="360" w:lineRule="auto"/>
              <w:jc w:val="center"/>
              <w:rPr>
                <w:rFonts w:hint="eastAsia" w:ascii="仿宋" w:hAnsi="仿宋" w:eastAsia="仿宋" w:cs="仿宋"/>
                <w:color w:val="auto"/>
                <w:sz w:val="24"/>
                <w:szCs w:val="24"/>
                <w:highlight w:val="none"/>
                <w:lang w:val="en-US" w:eastAsia="zh-CN"/>
              </w:rPr>
            </w:pPr>
          </w:p>
        </w:tc>
      </w:tr>
    </w:tbl>
    <w:p w14:paraId="025FCBFF">
      <w:pPr>
        <w:spacing w:line="360" w:lineRule="auto"/>
        <w:rPr>
          <w:rFonts w:hint="eastAsia" w:ascii="仿宋" w:hAnsi="仿宋" w:eastAsia="仿宋" w:cs="仿宋"/>
          <w:color w:val="auto"/>
          <w:sz w:val="24"/>
          <w:szCs w:val="24"/>
          <w:highlight w:val="none"/>
        </w:rPr>
      </w:pPr>
    </w:p>
    <w:p w14:paraId="1A15464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二、服务要求：</w:t>
      </w:r>
    </w:p>
    <w:p w14:paraId="3D42B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必须按合同的要求配车，提供手续齐全、证照相符、性能可靠、并按交通法律法规规定办理车辆保险手续的车辆。所有车型有效期内《中华人民共和国机动车行驶证》。</w:t>
      </w:r>
    </w:p>
    <w:p w14:paraId="36EA2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如采购人有</w:t>
      </w:r>
      <w:r>
        <w:rPr>
          <w:rFonts w:hint="eastAsia" w:ascii="仿宋" w:hAnsi="仿宋" w:eastAsia="仿宋" w:cs="仿宋"/>
          <w:color w:val="auto"/>
          <w:sz w:val="24"/>
          <w:szCs w:val="24"/>
          <w:highlight w:val="none"/>
        </w:rPr>
        <w:t>驾驶员需求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供应商应配合提供，</w:t>
      </w:r>
      <w:r>
        <w:rPr>
          <w:rFonts w:hint="eastAsia" w:ascii="仿宋" w:hAnsi="仿宋" w:eastAsia="仿宋" w:cs="仿宋"/>
          <w:color w:val="auto"/>
          <w:sz w:val="24"/>
          <w:szCs w:val="24"/>
          <w:highlight w:val="none"/>
        </w:rPr>
        <w:t>驾驶员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证照齐全、全身健康、驾驶技术过硬，具有5年以上驾龄，年龄50岁以下。驾驶员</w:t>
      </w:r>
      <w:r>
        <w:rPr>
          <w:rFonts w:hint="eastAsia" w:ascii="仿宋" w:hAnsi="仿宋" w:eastAsia="仿宋" w:cs="仿宋"/>
          <w:color w:val="auto"/>
          <w:sz w:val="24"/>
          <w:szCs w:val="24"/>
          <w:highlight w:val="none"/>
          <w:lang w:val="en-US" w:eastAsia="zh-CN"/>
        </w:rPr>
        <w:t>工资为300元/日（固定价格，含</w:t>
      </w:r>
      <w:r>
        <w:rPr>
          <w:rFonts w:hint="eastAsia" w:ascii="仿宋" w:hAnsi="仿宋" w:eastAsia="仿宋" w:cs="仿宋"/>
          <w:color w:val="auto"/>
          <w:sz w:val="24"/>
          <w:szCs w:val="24"/>
          <w:highlight w:val="none"/>
        </w:rPr>
        <w:t>含社保、体检、餐费、住宿费及其他补贴等</w:t>
      </w:r>
      <w:r>
        <w:rPr>
          <w:rFonts w:hint="eastAsia" w:ascii="仿宋" w:hAnsi="仿宋" w:eastAsia="仿宋" w:cs="仿宋"/>
          <w:color w:val="auto"/>
          <w:sz w:val="24"/>
          <w:szCs w:val="24"/>
          <w:highlight w:val="none"/>
          <w:lang w:val="en-US" w:eastAsia="zh-CN"/>
        </w:rPr>
        <w:t>）</w:t>
      </w:r>
    </w:p>
    <w:p w14:paraId="59D13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车辆的保险为全险，三者险 200 万以上（包括 200 万），车上所有座位都要有座位险。</w:t>
      </w:r>
    </w:p>
    <w:p w14:paraId="78DF2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用车范围</w:t>
      </w:r>
      <w:r>
        <w:rPr>
          <w:rFonts w:hint="eastAsia" w:ascii="仿宋" w:hAnsi="仿宋" w:eastAsia="仿宋" w:cs="仿宋"/>
          <w:color w:val="auto"/>
          <w:sz w:val="24"/>
          <w:szCs w:val="24"/>
          <w:highlight w:val="none"/>
          <w:lang w:val="en-US" w:eastAsia="zh-CN"/>
        </w:rPr>
        <w:t>新疆维吾尔自治区</w:t>
      </w:r>
      <w:r>
        <w:rPr>
          <w:rFonts w:hint="eastAsia" w:ascii="仿宋" w:hAnsi="仿宋" w:eastAsia="仿宋" w:cs="仿宋"/>
          <w:color w:val="auto"/>
          <w:sz w:val="24"/>
          <w:szCs w:val="24"/>
          <w:highlight w:val="none"/>
        </w:rPr>
        <w:t>范围内，</w:t>
      </w:r>
      <w:r>
        <w:rPr>
          <w:rFonts w:hint="eastAsia" w:ascii="仿宋" w:hAnsi="仿宋" w:eastAsia="仿宋" w:cs="仿宋"/>
          <w:color w:val="auto"/>
          <w:sz w:val="24"/>
          <w:szCs w:val="24"/>
          <w:highlight w:val="none"/>
          <w:lang w:val="en-US" w:eastAsia="zh-CN"/>
        </w:rPr>
        <w:t>其中乌鲁木齐、喀什、阿克苏、巴州地区为主；</w:t>
      </w:r>
      <w:r>
        <w:rPr>
          <w:rFonts w:hint="eastAsia" w:ascii="仿宋" w:hAnsi="仿宋" w:eastAsia="仿宋" w:cs="仿宋"/>
          <w:color w:val="auto"/>
          <w:sz w:val="24"/>
          <w:szCs w:val="24"/>
          <w:highlight w:val="none"/>
        </w:rPr>
        <w:t>异地用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车要有和乌鲁木齐市区一样的服务。</w:t>
      </w:r>
    </w:p>
    <w:p w14:paraId="71989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对服务态度进行积分制管理，赋分值 100 分，当分值为 0 时，采购方有权单方解除合同。</w:t>
      </w:r>
    </w:p>
    <w:p w14:paraId="066537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车辆租赁期间，在野外或其他地方出现车辆故障或意外，需提供2小时内的实用应急</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，保证我方工作的顺利进行，提供一套应急方案。</w:t>
      </w:r>
    </w:p>
    <w:p w14:paraId="6970E8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供应商须在采购人提交租赁需求后30分钟内响应，24</w:t>
      </w:r>
      <w:r>
        <w:rPr>
          <w:rFonts w:hint="eastAsia" w:ascii="仿宋" w:hAnsi="仿宋" w:eastAsia="仿宋" w:cs="仿宋"/>
          <w:color w:val="auto"/>
          <w:sz w:val="24"/>
          <w:szCs w:val="24"/>
          <w:highlight w:val="none"/>
        </w:rPr>
        <w:t>小时内派车</w:t>
      </w:r>
      <w:r>
        <w:rPr>
          <w:rFonts w:hint="eastAsia" w:ascii="仿宋" w:hAnsi="仿宋" w:eastAsia="仿宋" w:cs="仿宋"/>
          <w:color w:val="auto"/>
          <w:sz w:val="24"/>
          <w:szCs w:val="24"/>
          <w:highlight w:val="none"/>
          <w:lang w:val="en-US" w:eastAsia="zh-CN"/>
        </w:rPr>
        <w:t>到指定地点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没有多余车辆时，需提供应急方案，保证我方车辆正常租赁及使用。</w:t>
      </w:r>
    </w:p>
    <w:p w14:paraId="5BDE7F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供应商必须按采购人要求提供车辆，如不一致，采购人有权拒绝。</w:t>
      </w:r>
    </w:p>
    <w:p w14:paraId="409F9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合同履约期间，</w:t>
      </w:r>
      <w:r>
        <w:rPr>
          <w:rFonts w:hint="eastAsia" w:ascii="仿宋" w:hAnsi="仿宋" w:eastAsia="仿宋" w:cs="仿宋"/>
          <w:color w:val="auto"/>
          <w:sz w:val="24"/>
          <w:szCs w:val="24"/>
          <w:highlight w:val="none"/>
          <w:lang w:val="en-US" w:eastAsia="zh-CN"/>
        </w:rPr>
        <w:t>采购人将对供应商</w:t>
      </w:r>
      <w:r>
        <w:rPr>
          <w:rFonts w:hint="eastAsia" w:ascii="仿宋" w:hAnsi="仿宋" w:eastAsia="仿宋" w:cs="仿宋"/>
          <w:color w:val="auto"/>
          <w:sz w:val="24"/>
          <w:szCs w:val="24"/>
          <w:highlight w:val="none"/>
        </w:rPr>
        <w:t>进行不定期评分考核，三次考核低于 50 分，采购单位有权解除合同，具体考核标准如下：</w:t>
      </w:r>
    </w:p>
    <w:p w14:paraId="4D7AFF2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车辆租赁计分管理表</w:t>
      </w:r>
    </w:p>
    <w:tbl>
      <w:tblPr>
        <w:tblStyle w:val="43"/>
        <w:tblW w:w="8439" w:type="dxa"/>
        <w:jc w:val="center"/>
        <w:tblLayout w:type="fixed"/>
        <w:tblCellMar>
          <w:top w:w="0" w:type="dxa"/>
          <w:left w:w="108" w:type="dxa"/>
          <w:bottom w:w="0" w:type="dxa"/>
          <w:right w:w="108" w:type="dxa"/>
        </w:tblCellMar>
      </w:tblPr>
      <w:tblGrid>
        <w:gridCol w:w="1316"/>
        <w:gridCol w:w="4654"/>
        <w:gridCol w:w="1571"/>
        <w:gridCol w:w="898"/>
      </w:tblGrid>
      <w:tr w14:paraId="68416DC6">
        <w:tblPrEx>
          <w:tblCellMar>
            <w:top w:w="0" w:type="dxa"/>
            <w:left w:w="108" w:type="dxa"/>
            <w:bottom w:w="0" w:type="dxa"/>
            <w:right w:w="108" w:type="dxa"/>
          </w:tblCellMar>
        </w:tblPrEx>
        <w:trPr>
          <w:trHeight w:val="115"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9B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B58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违章行为</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5C3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扣除分值</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BB8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6D74A89">
        <w:tblPrEx>
          <w:tblCellMar>
            <w:top w:w="0" w:type="dxa"/>
            <w:left w:w="108" w:type="dxa"/>
            <w:bottom w:w="0" w:type="dxa"/>
            <w:right w:w="108" w:type="dxa"/>
          </w:tblCellMar>
        </w:tblPrEx>
        <w:trPr>
          <w:trHeight w:val="361"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5E2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417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服务态度差、和服务对象发生争吵行为</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E0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B2D5">
            <w:pPr>
              <w:spacing w:line="360" w:lineRule="auto"/>
              <w:jc w:val="center"/>
              <w:rPr>
                <w:rFonts w:hint="eastAsia" w:ascii="仿宋" w:hAnsi="仿宋" w:eastAsia="仿宋" w:cs="仿宋"/>
                <w:color w:val="auto"/>
                <w:sz w:val="24"/>
                <w:szCs w:val="24"/>
                <w:highlight w:val="none"/>
              </w:rPr>
            </w:pPr>
          </w:p>
        </w:tc>
      </w:tr>
      <w:tr w14:paraId="66BF49FB">
        <w:tblPrEx>
          <w:tblCellMar>
            <w:top w:w="0" w:type="dxa"/>
            <w:left w:w="108" w:type="dxa"/>
            <w:bottom w:w="0" w:type="dxa"/>
            <w:right w:w="108" w:type="dxa"/>
          </w:tblCellMar>
        </w:tblPrEx>
        <w:trPr>
          <w:trHeight w:val="361"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A37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099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危险驾驶、严重违章行业</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C67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A265">
            <w:pPr>
              <w:spacing w:line="360" w:lineRule="auto"/>
              <w:jc w:val="center"/>
              <w:rPr>
                <w:rFonts w:hint="eastAsia" w:ascii="仿宋" w:hAnsi="仿宋" w:eastAsia="仿宋" w:cs="仿宋"/>
                <w:color w:val="auto"/>
                <w:sz w:val="24"/>
                <w:szCs w:val="24"/>
                <w:highlight w:val="none"/>
              </w:rPr>
            </w:pPr>
          </w:p>
        </w:tc>
      </w:tr>
      <w:tr w14:paraId="0E4EE497">
        <w:tblPrEx>
          <w:tblCellMar>
            <w:top w:w="0" w:type="dxa"/>
            <w:left w:w="108" w:type="dxa"/>
            <w:bottom w:w="0" w:type="dxa"/>
            <w:right w:w="108" w:type="dxa"/>
          </w:tblCellMar>
        </w:tblPrEx>
        <w:trPr>
          <w:trHeight w:val="361"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EEC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BEE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发生交通事故 1 万元内</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53E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8AD">
            <w:pPr>
              <w:spacing w:line="360" w:lineRule="auto"/>
              <w:jc w:val="center"/>
              <w:rPr>
                <w:rFonts w:hint="eastAsia" w:ascii="仿宋" w:hAnsi="仿宋" w:eastAsia="仿宋" w:cs="仿宋"/>
                <w:color w:val="auto"/>
                <w:sz w:val="24"/>
                <w:szCs w:val="24"/>
                <w:highlight w:val="none"/>
              </w:rPr>
            </w:pPr>
          </w:p>
        </w:tc>
      </w:tr>
      <w:tr w14:paraId="422606AF">
        <w:tblPrEx>
          <w:tblCellMar>
            <w:top w:w="0" w:type="dxa"/>
            <w:left w:w="108" w:type="dxa"/>
            <w:bottom w:w="0" w:type="dxa"/>
            <w:right w:w="108" w:type="dxa"/>
          </w:tblCellMar>
        </w:tblPrEx>
        <w:trPr>
          <w:trHeight w:val="361"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8EE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FA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发生交通事故 10 万元内</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561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0AF2">
            <w:pPr>
              <w:spacing w:line="360" w:lineRule="auto"/>
              <w:jc w:val="center"/>
              <w:rPr>
                <w:rFonts w:hint="eastAsia" w:ascii="仿宋" w:hAnsi="仿宋" w:eastAsia="仿宋" w:cs="仿宋"/>
                <w:color w:val="auto"/>
                <w:sz w:val="24"/>
                <w:szCs w:val="24"/>
                <w:highlight w:val="none"/>
              </w:rPr>
            </w:pPr>
          </w:p>
        </w:tc>
      </w:tr>
      <w:tr w14:paraId="158931DE">
        <w:tblPrEx>
          <w:tblCellMar>
            <w:top w:w="0" w:type="dxa"/>
            <w:left w:w="108" w:type="dxa"/>
            <w:bottom w:w="0" w:type="dxa"/>
            <w:right w:w="108" w:type="dxa"/>
          </w:tblCellMar>
        </w:tblPrEx>
        <w:trPr>
          <w:trHeight w:val="361"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2E8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FC9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发生人员轻伤及以上或死亡的事故</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4BD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E7A6">
            <w:pPr>
              <w:spacing w:line="360" w:lineRule="auto"/>
              <w:jc w:val="center"/>
              <w:rPr>
                <w:rFonts w:hint="eastAsia" w:ascii="仿宋" w:hAnsi="仿宋" w:eastAsia="仿宋" w:cs="仿宋"/>
                <w:color w:val="auto"/>
                <w:sz w:val="24"/>
                <w:szCs w:val="24"/>
                <w:highlight w:val="none"/>
              </w:rPr>
            </w:pPr>
          </w:p>
        </w:tc>
      </w:tr>
      <w:tr w14:paraId="51C48861">
        <w:tblPrEx>
          <w:tblCellMar>
            <w:top w:w="0" w:type="dxa"/>
            <w:left w:w="108" w:type="dxa"/>
            <w:bottom w:w="0" w:type="dxa"/>
            <w:right w:w="108" w:type="dxa"/>
          </w:tblCellMar>
        </w:tblPrEx>
        <w:trPr>
          <w:trHeight w:val="537"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A00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782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违反职业道德、洒驾、毒驾行业</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626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EC07">
            <w:pPr>
              <w:spacing w:line="360" w:lineRule="auto"/>
              <w:jc w:val="center"/>
              <w:rPr>
                <w:rFonts w:hint="eastAsia" w:ascii="仿宋" w:hAnsi="仿宋" w:eastAsia="仿宋" w:cs="仿宋"/>
                <w:color w:val="auto"/>
                <w:sz w:val="24"/>
                <w:szCs w:val="24"/>
                <w:highlight w:val="none"/>
              </w:rPr>
            </w:pPr>
          </w:p>
        </w:tc>
      </w:tr>
      <w:tr w14:paraId="3FB44645">
        <w:tblPrEx>
          <w:tblCellMar>
            <w:top w:w="0" w:type="dxa"/>
            <w:left w:w="108" w:type="dxa"/>
            <w:bottom w:w="0" w:type="dxa"/>
            <w:right w:w="108" w:type="dxa"/>
          </w:tblCellMar>
        </w:tblPrEx>
        <w:trPr>
          <w:trHeight w:val="361"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95A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21D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车容车貌差</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876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0F99">
            <w:pPr>
              <w:spacing w:line="360" w:lineRule="auto"/>
              <w:jc w:val="center"/>
              <w:rPr>
                <w:rFonts w:hint="eastAsia" w:ascii="仿宋" w:hAnsi="仿宋" w:eastAsia="仿宋" w:cs="仿宋"/>
                <w:color w:val="auto"/>
                <w:sz w:val="24"/>
                <w:szCs w:val="24"/>
                <w:highlight w:val="none"/>
              </w:rPr>
            </w:pPr>
          </w:p>
        </w:tc>
      </w:tr>
      <w:tr w14:paraId="579BFB00">
        <w:tblPrEx>
          <w:tblCellMar>
            <w:top w:w="0" w:type="dxa"/>
            <w:left w:w="108" w:type="dxa"/>
            <w:bottom w:w="0" w:type="dxa"/>
            <w:right w:w="108" w:type="dxa"/>
          </w:tblCellMar>
        </w:tblPrEx>
        <w:trPr>
          <w:trHeight w:val="549"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077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167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同一辆车半年内路途故障两次及两次以上</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FDD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3888">
            <w:pPr>
              <w:spacing w:line="360" w:lineRule="auto"/>
              <w:jc w:val="center"/>
              <w:rPr>
                <w:rFonts w:hint="eastAsia" w:ascii="仿宋" w:hAnsi="仿宋" w:eastAsia="仿宋" w:cs="仿宋"/>
                <w:color w:val="auto"/>
                <w:sz w:val="24"/>
                <w:szCs w:val="24"/>
                <w:highlight w:val="none"/>
              </w:rPr>
            </w:pPr>
          </w:p>
        </w:tc>
      </w:tr>
      <w:tr w14:paraId="514F2AA2">
        <w:tblPrEx>
          <w:tblCellMar>
            <w:top w:w="0" w:type="dxa"/>
            <w:left w:w="108" w:type="dxa"/>
            <w:bottom w:w="0" w:type="dxa"/>
            <w:right w:w="108" w:type="dxa"/>
          </w:tblCellMar>
        </w:tblPrEx>
        <w:trPr>
          <w:trHeight w:val="460"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E0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8CD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不服从管理，影响业务工作的开展</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6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BBBB">
            <w:pPr>
              <w:spacing w:line="360" w:lineRule="auto"/>
              <w:jc w:val="center"/>
              <w:rPr>
                <w:rFonts w:hint="eastAsia" w:ascii="仿宋" w:hAnsi="仿宋" w:eastAsia="仿宋" w:cs="仿宋"/>
                <w:color w:val="auto"/>
                <w:sz w:val="24"/>
                <w:szCs w:val="24"/>
                <w:highlight w:val="none"/>
              </w:rPr>
            </w:pPr>
          </w:p>
        </w:tc>
      </w:tr>
    </w:tbl>
    <w:p w14:paraId="2D4E5D14">
      <w:pPr>
        <w:rPr>
          <w:rFonts w:hint="eastAsia" w:ascii="仿宋" w:hAnsi="仿宋" w:eastAsia="仿宋" w:cs="仿宋"/>
          <w:b/>
          <w:color w:val="auto"/>
          <w:sz w:val="24"/>
          <w:szCs w:val="24"/>
          <w:highlight w:val="none"/>
          <w:shd w:val="clear" w:color="auto" w:fill="FFFFFF" w:themeFill="background1"/>
        </w:rPr>
      </w:pPr>
    </w:p>
    <w:p w14:paraId="5F6C725D">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1FC9BAA4">
      <w:pPr>
        <w:spacing w:line="360" w:lineRule="auto"/>
        <w:jc w:val="center"/>
        <w:outlineLvl w:val="0"/>
        <w:rPr>
          <w:rFonts w:hint="eastAsia" w:ascii="仿宋" w:hAnsi="仿宋" w:eastAsia="仿宋" w:cs="仿宋"/>
          <w:b/>
          <w:color w:val="auto"/>
          <w:sz w:val="24"/>
          <w:szCs w:val="24"/>
          <w:highlight w:val="none"/>
          <w:shd w:val="clear" w:color="auto" w:fill="FFFFFF" w:themeFill="background1"/>
        </w:rPr>
      </w:pPr>
      <w:bookmarkStart w:id="40" w:name="_Toc7483"/>
      <w:r>
        <w:rPr>
          <w:rFonts w:hint="eastAsia" w:ascii="仿宋" w:hAnsi="仿宋" w:eastAsia="仿宋" w:cs="仿宋"/>
          <w:b/>
          <w:color w:val="auto"/>
          <w:sz w:val="24"/>
          <w:szCs w:val="24"/>
          <w:highlight w:val="none"/>
          <w:shd w:val="clear" w:color="auto" w:fill="FFFFFF" w:themeFill="background1"/>
        </w:rPr>
        <w:t>第五章 响应文件格式</w:t>
      </w:r>
      <w:bookmarkEnd w:id="40"/>
    </w:p>
    <w:p w14:paraId="58DA57B4">
      <w:pPr>
        <w:spacing w:line="360" w:lineRule="auto"/>
        <w:rPr>
          <w:rFonts w:hint="eastAsia" w:ascii="仿宋" w:hAnsi="仿宋" w:eastAsia="仿宋" w:cs="仿宋"/>
          <w:b/>
          <w:color w:val="auto"/>
          <w:sz w:val="24"/>
          <w:szCs w:val="24"/>
          <w:highlight w:val="none"/>
          <w:shd w:val="clear" w:color="auto" w:fill="FFFFFF" w:themeFill="background1"/>
        </w:rPr>
      </w:pPr>
    </w:p>
    <w:p w14:paraId="2153CF87">
      <w:pPr>
        <w:spacing w:line="360" w:lineRule="auto"/>
        <w:rPr>
          <w:rFonts w:hint="eastAsia" w:ascii="仿宋" w:hAnsi="仿宋" w:eastAsia="仿宋" w:cs="仿宋"/>
          <w:b/>
          <w:color w:val="auto"/>
          <w:sz w:val="24"/>
          <w:szCs w:val="24"/>
          <w:highlight w:val="none"/>
          <w:shd w:val="clear" w:color="auto" w:fill="FFFFFF" w:themeFill="background1"/>
        </w:rPr>
      </w:pPr>
    </w:p>
    <w:p w14:paraId="006F2460">
      <w:pPr>
        <w:spacing w:line="360" w:lineRule="auto"/>
        <w:rPr>
          <w:rFonts w:hint="eastAsia" w:ascii="仿宋" w:hAnsi="仿宋" w:eastAsia="仿宋" w:cs="仿宋"/>
          <w:color w:val="auto"/>
          <w:sz w:val="24"/>
          <w:szCs w:val="24"/>
          <w:highlight w:val="none"/>
          <w:u w:val="single"/>
          <w:shd w:val="clear" w:color="auto" w:fill="FFFFFF" w:themeFill="background1"/>
        </w:rPr>
      </w:pPr>
      <w:r>
        <w:rPr>
          <w:rFonts w:hint="eastAsia" w:ascii="仿宋" w:hAnsi="仿宋" w:eastAsia="仿宋" w:cs="仿宋"/>
          <w:color w:val="auto"/>
          <w:sz w:val="24"/>
          <w:szCs w:val="24"/>
          <w:highlight w:val="none"/>
          <w:u w:val="single"/>
          <w:shd w:val="clear" w:color="auto" w:fill="FFFFFF" w:themeFill="background1"/>
        </w:rPr>
        <w:t>响应文件封面示例</w:t>
      </w:r>
    </w:p>
    <w:p w14:paraId="197A03D3">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3CA3008C">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1B693C00">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43CCD6B3">
      <w:pPr>
        <w:spacing w:line="360" w:lineRule="auto"/>
        <w:jc w:val="center"/>
        <w:rPr>
          <w:rFonts w:hint="eastAsia" w:ascii="仿宋" w:hAnsi="仿宋" w:eastAsia="仿宋" w:cs="仿宋"/>
          <w:b/>
          <w:bCs/>
          <w:color w:val="auto"/>
          <w:sz w:val="24"/>
          <w:szCs w:val="24"/>
          <w:highlight w:val="none"/>
          <w:u w:val="single"/>
          <w:shd w:val="clear" w:color="auto" w:fill="FFFFFF" w:themeFill="background1"/>
        </w:rPr>
      </w:pPr>
      <w:r>
        <w:rPr>
          <w:rFonts w:hint="eastAsia" w:ascii="仿宋" w:hAnsi="仿宋" w:eastAsia="仿宋" w:cs="仿宋"/>
          <w:b/>
          <w:bCs/>
          <w:color w:val="auto"/>
          <w:sz w:val="24"/>
          <w:szCs w:val="24"/>
          <w:highlight w:val="none"/>
          <w:u w:val="single"/>
          <w:shd w:val="clear" w:color="auto" w:fill="FFFFFF" w:themeFill="background1"/>
        </w:rPr>
        <w:t>（项目名称）</w:t>
      </w:r>
    </w:p>
    <w:p w14:paraId="2EF415F2">
      <w:pPr>
        <w:spacing w:line="360" w:lineRule="auto"/>
        <w:jc w:val="center"/>
        <w:rPr>
          <w:rFonts w:hint="eastAsia" w:ascii="仿宋" w:hAnsi="仿宋" w:eastAsia="仿宋" w:cs="仿宋"/>
          <w:b/>
          <w:bCs/>
          <w:color w:val="auto"/>
          <w:sz w:val="24"/>
          <w:szCs w:val="24"/>
          <w:highlight w:val="none"/>
          <w:u w:val="single"/>
          <w:shd w:val="clear" w:color="auto" w:fill="FFFFFF" w:themeFill="background1"/>
        </w:rPr>
      </w:pPr>
      <w:r>
        <w:rPr>
          <w:rFonts w:hint="eastAsia" w:ascii="仿宋" w:hAnsi="仿宋" w:eastAsia="仿宋" w:cs="仿宋"/>
          <w:b/>
          <w:bCs/>
          <w:color w:val="auto"/>
          <w:sz w:val="24"/>
          <w:szCs w:val="24"/>
          <w:highlight w:val="none"/>
          <w:u w:val="single"/>
          <w:shd w:val="clear" w:color="auto" w:fill="FFFFFF" w:themeFill="background1"/>
        </w:rPr>
        <w:t>（项目编号）</w:t>
      </w:r>
    </w:p>
    <w:p w14:paraId="3EF08870">
      <w:pPr>
        <w:spacing w:line="360" w:lineRule="auto"/>
        <w:jc w:val="center"/>
        <w:rPr>
          <w:rFonts w:hint="eastAsia" w:ascii="仿宋" w:hAnsi="仿宋" w:eastAsia="仿宋" w:cs="仿宋"/>
          <w:b/>
          <w:bCs/>
          <w:color w:val="auto"/>
          <w:sz w:val="24"/>
          <w:szCs w:val="24"/>
          <w:highlight w:val="none"/>
          <w:shd w:val="clear" w:color="auto" w:fill="FFFFFF" w:themeFill="background1"/>
        </w:rPr>
      </w:pPr>
    </w:p>
    <w:p w14:paraId="56BA818B">
      <w:pPr>
        <w:spacing w:line="360" w:lineRule="auto"/>
        <w:jc w:val="center"/>
        <w:rPr>
          <w:rFonts w:hint="eastAsia" w:ascii="仿宋" w:hAnsi="仿宋" w:eastAsia="仿宋" w:cs="仿宋"/>
          <w:b/>
          <w:bCs/>
          <w:color w:val="auto"/>
          <w:sz w:val="24"/>
          <w:szCs w:val="24"/>
          <w:highlight w:val="none"/>
          <w:shd w:val="clear" w:color="auto" w:fill="FFFFFF" w:themeFill="background1"/>
        </w:rPr>
      </w:pPr>
    </w:p>
    <w:p w14:paraId="30F9A47D">
      <w:pPr>
        <w:spacing w:line="360"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响应文件</w:t>
      </w:r>
    </w:p>
    <w:p w14:paraId="2ED13C2B">
      <w:pPr>
        <w:spacing w:line="360" w:lineRule="auto"/>
        <w:rPr>
          <w:rFonts w:hint="eastAsia" w:ascii="仿宋" w:hAnsi="仿宋" w:eastAsia="仿宋" w:cs="仿宋"/>
          <w:color w:val="auto"/>
          <w:sz w:val="24"/>
          <w:szCs w:val="24"/>
          <w:highlight w:val="none"/>
          <w:shd w:val="clear" w:color="auto" w:fill="FFFFFF" w:themeFill="background1"/>
        </w:rPr>
      </w:pPr>
    </w:p>
    <w:p w14:paraId="309368BC">
      <w:pPr>
        <w:spacing w:line="360" w:lineRule="auto"/>
        <w:rPr>
          <w:rFonts w:hint="eastAsia" w:ascii="仿宋" w:hAnsi="仿宋" w:eastAsia="仿宋" w:cs="仿宋"/>
          <w:color w:val="auto"/>
          <w:sz w:val="24"/>
          <w:szCs w:val="24"/>
          <w:highlight w:val="none"/>
          <w:shd w:val="clear" w:color="auto" w:fill="FFFFFF" w:themeFill="background1"/>
        </w:rPr>
      </w:pPr>
    </w:p>
    <w:p w14:paraId="7A990FA7">
      <w:pPr>
        <w:spacing w:line="360" w:lineRule="auto"/>
        <w:rPr>
          <w:rFonts w:hint="eastAsia" w:ascii="仿宋" w:hAnsi="仿宋" w:eastAsia="仿宋" w:cs="仿宋"/>
          <w:color w:val="auto"/>
          <w:sz w:val="24"/>
          <w:szCs w:val="24"/>
          <w:highlight w:val="none"/>
          <w:shd w:val="clear" w:color="auto" w:fill="FFFFFF" w:themeFill="background1"/>
        </w:rPr>
      </w:pPr>
    </w:p>
    <w:p w14:paraId="53A078E6">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供应商：（盖章）</w:t>
      </w:r>
    </w:p>
    <w:p w14:paraId="3FF4D81A">
      <w:pPr>
        <w:spacing w:line="360" w:lineRule="auto"/>
        <w:rPr>
          <w:rFonts w:hint="eastAsia" w:ascii="仿宋" w:hAnsi="仿宋" w:eastAsia="仿宋" w:cs="仿宋"/>
          <w:color w:val="auto"/>
          <w:sz w:val="24"/>
          <w:szCs w:val="24"/>
          <w:highlight w:val="none"/>
          <w:shd w:val="clear" w:color="auto" w:fill="FFFFFF" w:themeFill="background1"/>
        </w:rPr>
      </w:pPr>
    </w:p>
    <w:p w14:paraId="6244285A">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shd w:val="clear" w:color="auto" w:fill="FFFFFF" w:themeFill="background1"/>
        </w:rPr>
        <w:t>（盖章）</w:t>
      </w:r>
    </w:p>
    <w:p w14:paraId="20EB9A3F">
      <w:pPr>
        <w:spacing w:line="360" w:lineRule="auto"/>
        <w:rPr>
          <w:rFonts w:hint="eastAsia" w:ascii="仿宋" w:hAnsi="仿宋" w:eastAsia="仿宋" w:cs="仿宋"/>
          <w:color w:val="auto"/>
          <w:sz w:val="24"/>
          <w:szCs w:val="24"/>
          <w:highlight w:val="none"/>
          <w:shd w:val="clear" w:color="auto" w:fill="FFFFFF" w:themeFill="background1"/>
        </w:rPr>
      </w:pPr>
    </w:p>
    <w:p w14:paraId="1E8BD01E">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单位地址：</w:t>
      </w:r>
    </w:p>
    <w:p w14:paraId="232168C5">
      <w:pPr>
        <w:spacing w:line="360" w:lineRule="auto"/>
        <w:rPr>
          <w:rFonts w:hint="eastAsia" w:ascii="仿宋" w:hAnsi="仿宋" w:eastAsia="仿宋" w:cs="仿宋"/>
          <w:color w:val="auto"/>
          <w:sz w:val="24"/>
          <w:szCs w:val="24"/>
          <w:highlight w:val="none"/>
          <w:shd w:val="clear" w:color="auto" w:fill="FFFFFF" w:themeFill="background1"/>
        </w:rPr>
      </w:pPr>
    </w:p>
    <w:p w14:paraId="71FED771">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邮政编码：</w:t>
      </w:r>
    </w:p>
    <w:p w14:paraId="32335CD0">
      <w:pPr>
        <w:spacing w:line="360" w:lineRule="auto"/>
        <w:rPr>
          <w:rFonts w:hint="eastAsia" w:ascii="仿宋" w:hAnsi="仿宋" w:eastAsia="仿宋" w:cs="仿宋"/>
          <w:color w:val="auto"/>
          <w:sz w:val="24"/>
          <w:szCs w:val="24"/>
          <w:highlight w:val="none"/>
          <w:shd w:val="clear" w:color="auto" w:fill="FFFFFF" w:themeFill="background1"/>
        </w:rPr>
      </w:pPr>
    </w:p>
    <w:p w14:paraId="6EA93789">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联系人：</w:t>
      </w:r>
    </w:p>
    <w:p w14:paraId="7BD9C36A">
      <w:pPr>
        <w:spacing w:line="360" w:lineRule="auto"/>
        <w:rPr>
          <w:rFonts w:hint="eastAsia" w:ascii="仿宋" w:hAnsi="仿宋" w:eastAsia="仿宋" w:cs="仿宋"/>
          <w:color w:val="auto"/>
          <w:sz w:val="24"/>
          <w:szCs w:val="24"/>
          <w:highlight w:val="none"/>
          <w:shd w:val="clear" w:color="auto" w:fill="FFFFFF" w:themeFill="background1"/>
        </w:rPr>
      </w:pPr>
    </w:p>
    <w:p w14:paraId="4592903B">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联系电话：</w:t>
      </w:r>
    </w:p>
    <w:p w14:paraId="126B7992">
      <w:pPr>
        <w:spacing w:line="360" w:lineRule="auto"/>
        <w:rPr>
          <w:rFonts w:hint="eastAsia" w:ascii="仿宋" w:hAnsi="仿宋" w:eastAsia="仿宋" w:cs="仿宋"/>
          <w:color w:val="auto"/>
          <w:sz w:val="24"/>
          <w:szCs w:val="24"/>
          <w:highlight w:val="none"/>
          <w:shd w:val="clear" w:color="auto" w:fill="FFFFFF" w:themeFill="background1"/>
        </w:rPr>
      </w:pPr>
    </w:p>
    <w:p w14:paraId="671CF031">
      <w:pPr>
        <w:spacing w:line="360" w:lineRule="auto"/>
        <w:ind w:firstLine="2" w:firstLineChars="1"/>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年  月  日</w:t>
      </w:r>
    </w:p>
    <w:p w14:paraId="67F3C657">
      <w:pPr>
        <w:spacing w:line="360" w:lineRule="auto"/>
        <w:ind w:firstLine="2" w:firstLineChars="1"/>
        <w:jc w:val="center"/>
        <w:rPr>
          <w:rFonts w:hint="eastAsia" w:ascii="仿宋" w:hAnsi="仿宋" w:eastAsia="仿宋" w:cs="仿宋"/>
          <w:color w:val="auto"/>
          <w:sz w:val="24"/>
          <w:szCs w:val="24"/>
          <w:highlight w:val="none"/>
          <w:shd w:val="clear" w:color="auto" w:fill="FFFFFF" w:themeFill="background1"/>
        </w:rPr>
      </w:pPr>
    </w:p>
    <w:p w14:paraId="61C54233">
      <w:pPr>
        <w:spacing w:line="360" w:lineRule="auto"/>
        <w:rPr>
          <w:rFonts w:hint="eastAsia" w:ascii="仿宋" w:hAnsi="仿宋" w:eastAsia="仿宋" w:cs="仿宋"/>
          <w:bCs/>
          <w:color w:val="auto"/>
          <w:sz w:val="24"/>
          <w:szCs w:val="24"/>
          <w:highlight w:val="none"/>
          <w:shd w:val="clear" w:color="auto" w:fill="FFFFFF" w:themeFill="background1"/>
        </w:rPr>
      </w:pPr>
    </w:p>
    <w:p w14:paraId="0F427FCA">
      <w:pPr>
        <w:tabs>
          <w:tab w:val="center" w:pos="4832"/>
          <w:tab w:val="left" w:pos="7140"/>
        </w:tabs>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shd w:val="clear" w:color="auto" w:fill="FFFFFF" w:themeFill="background1"/>
        </w:rPr>
        <w:br w:type="page"/>
      </w:r>
      <w:bookmarkStart w:id="41" w:name="_Toc130252613"/>
      <w:r>
        <w:rPr>
          <w:rFonts w:hint="eastAsia" w:ascii="仿宋" w:hAnsi="仿宋" w:eastAsia="仿宋" w:cs="仿宋"/>
          <w:b/>
          <w:color w:val="auto"/>
          <w:sz w:val="24"/>
          <w:szCs w:val="24"/>
          <w:highlight w:val="none"/>
        </w:rPr>
        <w:t>目 录</w:t>
      </w:r>
      <w:bookmarkEnd w:id="41"/>
    </w:p>
    <w:p w14:paraId="132D9117">
      <w:pPr>
        <w:spacing w:line="280" w:lineRule="exact"/>
        <w:ind w:firstLine="240" w:firstLineChars="100"/>
        <w:rPr>
          <w:rFonts w:ascii="仿宋" w:hAnsi="仿宋" w:eastAsia="仿宋" w:cs="仿宋"/>
          <w:bCs/>
          <w:color w:val="auto"/>
          <w:sz w:val="24"/>
          <w:szCs w:val="24"/>
          <w:highlight w:val="none"/>
        </w:rPr>
      </w:pPr>
    </w:p>
    <w:p w14:paraId="2CBBED2C">
      <w:pPr>
        <w:spacing w:line="360" w:lineRule="auto"/>
        <w:ind w:firstLine="240" w:firstLineChars="1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eastAsia="zh-CN"/>
        </w:rPr>
        <w:t>开启一览表</w:t>
      </w:r>
    </w:p>
    <w:p w14:paraId="3F097A07">
      <w:pPr>
        <w:spacing w:line="360" w:lineRule="auto"/>
        <w:ind w:firstLine="240" w:firstLineChars="1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二、</w:t>
      </w:r>
      <w:r>
        <w:rPr>
          <w:rFonts w:hint="eastAsia" w:ascii="仿宋" w:hAnsi="仿宋" w:eastAsia="仿宋" w:cs="仿宋"/>
          <w:color w:val="auto"/>
          <w:kern w:val="0"/>
          <w:sz w:val="24"/>
          <w:szCs w:val="24"/>
          <w:highlight w:val="none"/>
          <w:lang w:eastAsia="zh-CN"/>
        </w:rPr>
        <w:t>响应函</w:t>
      </w:r>
    </w:p>
    <w:p w14:paraId="49DEDD2B">
      <w:pPr>
        <w:spacing w:line="360" w:lineRule="auto"/>
        <w:ind w:firstLine="240" w:firstLineChars="1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三、</w:t>
      </w:r>
      <w:r>
        <w:rPr>
          <w:rFonts w:hint="eastAsia" w:ascii="仿宋" w:hAnsi="仿宋" w:eastAsia="仿宋" w:cs="仿宋"/>
          <w:color w:val="auto"/>
          <w:kern w:val="0"/>
          <w:sz w:val="24"/>
          <w:szCs w:val="24"/>
          <w:highlight w:val="none"/>
          <w:lang w:eastAsia="zh-CN"/>
        </w:rPr>
        <w:t>响应价格明细表</w:t>
      </w:r>
    </w:p>
    <w:p w14:paraId="3B14C1EC">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129BB61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73C19DDF">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0EC2C0C7">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D64EDB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资格条件证明材料</w:t>
      </w:r>
    </w:p>
    <w:p w14:paraId="333C5F1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近年类似项目情况表</w:t>
      </w:r>
    </w:p>
    <w:p w14:paraId="2E5222E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十、项目负责人简历表</w:t>
      </w:r>
    </w:p>
    <w:p w14:paraId="0B81C2FD">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十一、拟派主要服务人员情况表</w:t>
      </w:r>
    </w:p>
    <w:p w14:paraId="5CD06C5A">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十二、服务方案</w:t>
      </w:r>
    </w:p>
    <w:p w14:paraId="0A3BEC24">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十三、其它需要提交的资料</w:t>
      </w:r>
    </w:p>
    <w:p w14:paraId="7AB083B6">
      <w:pPr>
        <w:spacing w:line="360" w:lineRule="auto"/>
        <w:ind w:firstLine="240" w:firstLineChars="100"/>
        <w:rPr>
          <w:rFonts w:hint="eastAsia" w:ascii="仿宋" w:hAnsi="仿宋" w:eastAsia="仿宋" w:cs="仿宋"/>
          <w:color w:val="auto"/>
          <w:kern w:val="0"/>
          <w:sz w:val="24"/>
          <w:szCs w:val="24"/>
          <w:highlight w:val="none"/>
        </w:rPr>
      </w:pPr>
    </w:p>
    <w:p w14:paraId="63C275E9">
      <w:pPr>
        <w:spacing w:line="360" w:lineRule="auto"/>
        <w:ind w:firstLine="240" w:firstLineChars="100"/>
        <w:rPr>
          <w:rFonts w:hint="eastAsia" w:ascii="仿宋" w:hAnsi="仿宋" w:eastAsia="仿宋" w:cs="仿宋"/>
          <w:color w:val="auto"/>
          <w:kern w:val="0"/>
          <w:sz w:val="24"/>
          <w:szCs w:val="24"/>
          <w:highlight w:val="none"/>
        </w:rPr>
      </w:pPr>
    </w:p>
    <w:p w14:paraId="675563C8">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内容，并在目录中标明每项内容的起始页码。</w:t>
      </w:r>
    </w:p>
    <w:p w14:paraId="1638F3CA">
      <w:pPr>
        <w:tabs>
          <w:tab w:val="center" w:pos="4832"/>
          <w:tab w:val="left" w:pos="7140"/>
        </w:tabs>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br w:type="page"/>
      </w:r>
      <w:bookmarkStart w:id="42" w:name="_Toc198501783"/>
      <w:bookmarkStart w:id="43" w:name="_Toc6644"/>
      <w:bookmarkStart w:id="44" w:name="_Toc27108"/>
      <w:r>
        <w:rPr>
          <w:rFonts w:hint="eastAsia" w:ascii="仿宋" w:hAnsi="仿宋" w:eastAsia="仿宋" w:cs="仿宋"/>
          <w:b/>
          <w:color w:val="auto"/>
          <w:sz w:val="24"/>
          <w:szCs w:val="24"/>
          <w:highlight w:val="none"/>
        </w:rPr>
        <w:t>一、</w:t>
      </w:r>
      <w:bookmarkEnd w:id="42"/>
      <w:bookmarkEnd w:id="43"/>
      <w:r>
        <w:rPr>
          <w:rFonts w:hint="eastAsia" w:ascii="仿宋" w:hAnsi="仿宋" w:eastAsia="仿宋" w:cs="仿宋"/>
          <w:b/>
          <w:color w:val="auto"/>
          <w:sz w:val="24"/>
          <w:szCs w:val="24"/>
          <w:highlight w:val="none"/>
          <w:lang w:eastAsia="zh-CN"/>
        </w:rPr>
        <w:t>开启一览表</w:t>
      </w:r>
      <w:bookmarkEnd w:id="44"/>
    </w:p>
    <w:p w14:paraId="4AD1C174">
      <w:pPr>
        <w:rPr>
          <w:color w:val="auto"/>
          <w:highlight w:val="none"/>
        </w:rPr>
      </w:pPr>
    </w:p>
    <w:p w14:paraId="14A663C5">
      <w:pPr>
        <w:rPr>
          <w:color w:val="auto"/>
          <w:highlight w:val="none"/>
        </w:rPr>
      </w:pPr>
    </w:p>
    <w:tbl>
      <w:tblPr>
        <w:tblStyle w:val="43"/>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7484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ED7103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342B0938">
            <w:pPr>
              <w:spacing w:line="360" w:lineRule="auto"/>
              <w:ind w:right="-670"/>
              <w:rPr>
                <w:rFonts w:ascii="仿宋" w:hAnsi="仿宋" w:eastAsia="仿宋" w:cs="仿宋"/>
                <w:bCs/>
                <w:color w:val="auto"/>
                <w:sz w:val="24"/>
                <w:szCs w:val="24"/>
                <w:highlight w:val="none"/>
              </w:rPr>
            </w:pPr>
          </w:p>
        </w:tc>
      </w:tr>
      <w:tr w14:paraId="33CE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214529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112FAD99">
            <w:pPr>
              <w:spacing w:line="360" w:lineRule="auto"/>
              <w:ind w:right="-670"/>
              <w:rPr>
                <w:rFonts w:ascii="仿宋" w:hAnsi="仿宋" w:eastAsia="仿宋" w:cs="仿宋"/>
                <w:bCs/>
                <w:color w:val="auto"/>
                <w:sz w:val="24"/>
                <w:szCs w:val="24"/>
                <w:highlight w:val="none"/>
              </w:rPr>
            </w:pPr>
          </w:p>
        </w:tc>
      </w:tr>
      <w:tr w14:paraId="3EAE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4DB61A7">
            <w:pPr>
              <w:snapToGrid w:val="0"/>
              <w:spacing w:line="360" w:lineRule="auto"/>
              <w:jc w:val="center"/>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shd w:val="clear" w:color="auto" w:fill="FFFFFF" w:themeFill="background1"/>
                <w:lang w:eastAsia="zh-CN"/>
              </w:rPr>
              <w:t>响应价格</w:t>
            </w:r>
          </w:p>
          <w:p w14:paraId="5A3BA3E3">
            <w:pPr>
              <w:snapToGrid w:val="0"/>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shd w:val="clear" w:color="auto" w:fill="FFFFFF" w:themeFill="background1"/>
                <w:lang w:eastAsia="zh-CN"/>
              </w:rPr>
              <w:t>（单价合计金额）</w:t>
            </w:r>
          </w:p>
        </w:tc>
        <w:tc>
          <w:tcPr>
            <w:tcW w:w="3499" w:type="pct"/>
            <w:tcBorders>
              <w:left w:val="single" w:color="auto" w:sz="4" w:space="0"/>
            </w:tcBorders>
            <w:shd w:val="clear" w:color="auto" w:fill="auto"/>
            <w:vAlign w:val="center"/>
          </w:tcPr>
          <w:p w14:paraId="6FE5D5C7">
            <w:pPr>
              <w:spacing w:line="360" w:lineRule="auto"/>
              <w:ind w:right="-670"/>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lang w:val="en-US" w:eastAsia="zh-CN"/>
              </w:rPr>
              <w:t>小写：</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（元/日）</w:t>
            </w:r>
          </w:p>
          <w:p w14:paraId="2AA0E555">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大写：</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（元/日）</w:t>
            </w:r>
          </w:p>
        </w:tc>
      </w:tr>
      <w:tr w14:paraId="61F4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75119D9D">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63A8DB70">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自合同签订之日起12个月，单车租赁期限以实际发生为准。</w:t>
            </w:r>
          </w:p>
        </w:tc>
      </w:tr>
      <w:tr w14:paraId="4EE4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9D87B4">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有效期</w:t>
            </w:r>
          </w:p>
        </w:tc>
        <w:tc>
          <w:tcPr>
            <w:tcW w:w="3499" w:type="pct"/>
            <w:tcBorders>
              <w:left w:val="single" w:color="auto" w:sz="4" w:space="0"/>
            </w:tcBorders>
            <w:shd w:val="clear" w:color="auto" w:fill="auto"/>
            <w:vAlign w:val="center"/>
          </w:tcPr>
          <w:p w14:paraId="2206388E">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截止之日90日历日</w:t>
            </w:r>
          </w:p>
        </w:tc>
      </w:tr>
      <w:tr w14:paraId="278D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8C1F964">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3C7F3D42">
            <w:pPr>
              <w:rPr>
                <w:rFonts w:ascii="仿宋" w:hAnsi="仿宋" w:eastAsia="仿宋" w:cs="仿宋"/>
                <w:bCs/>
                <w:color w:val="auto"/>
                <w:sz w:val="24"/>
                <w:szCs w:val="24"/>
                <w:highlight w:val="none"/>
              </w:rPr>
            </w:pPr>
          </w:p>
        </w:tc>
      </w:tr>
    </w:tbl>
    <w:p w14:paraId="31465B3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87BB823">
      <w:pPr>
        <w:pStyle w:val="42"/>
        <w:ind w:left="420"/>
        <w:rPr>
          <w:color w:val="auto"/>
          <w:highlight w:val="none"/>
        </w:rPr>
      </w:pPr>
    </w:p>
    <w:p w14:paraId="57D7B2E2">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8DA610">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01E598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EC94E07">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071A3E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095225C">
      <w:pPr>
        <w:tabs>
          <w:tab w:val="center" w:pos="4832"/>
          <w:tab w:val="left" w:pos="7140"/>
        </w:tabs>
        <w:jc w:val="center"/>
        <w:outlineLvl w:val="1"/>
        <w:rPr>
          <w:rFonts w:hint="eastAsia" w:ascii="仿宋" w:hAnsi="仿宋" w:eastAsia="仿宋" w:cs="仿宋"/>
          <w:b/>
          <w:color w:val="auto"/>
          <w:sz w:val="24"/>
          <w:szCs w:val="24"/>
          <w:highlight w:val="none"/>
          <w:lang w:eastAsia="zh-CN"/>
        </w:rPr>
      </w:pPr>
      <w:bookmarkStart w:id="45" w:name="_Toc198501784"/>
      <w:bookmarkStart w:id="46" w:name="_Toc13707"/>
      <w:bookmarkStart w:id="47" w:name="_Toc15706"/>
      <w:r>
        <w:rPr>
          <w:rFonts w:hint="eastAsia" w:ascii="仿宋" w:hAnsi="仿宋" w:eastAsia="仿宋" w:cs="仿宋"/>
          <w:b/>
          <w:color w:val="auto"/>
          <w:sz w:val="24"/>
          <w:szCs w:val="24"/>
          <w:highlight w:val="none"/>
        </w:rPr>
        <w:t>二、</w:t>
      </w:r>
      <w:bookmarkEnd w:id="45"/>
      <w:bookmarkEnd w:id="46"/>
      <w:r>
        <w:rPr>
          <w:rFonts w:hint="eastAsia" w:ascii="仿宋" w:hAnsi="仿宋" w:eastAsia="仿宋" w:cs="仿宋"/>
          <w:b/>
          <w:color w:val="auto"/>
          <w:sz w:val="24"/>
          <w:szCs w:val="24"/>
          <w:highlight w:val="none"/>
          <w:lang w:eastAsia="zh-CN"/>
        </w:rPr>
        <w:t>响应函</w:t>
      </w:r>
      <w:bookmarkEnd w:id="47"/>
    </w:p>
    <w:p w14:paraId="1A2199B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176ACA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5FB943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7B8731E">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，遵照《中华人民共和国政府采购法》等有关法律法规的规定，经考察现场和充分研究贵方的</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的全部内容后，我方郑重承诺如下：</w:t>
      </w:r>
    </w:p>
    <w:p w14:paraId="228C1229">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94A99E">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5CAC432E">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2F875325">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及有关资料内容完整、真实和准确，且不存在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须知前附表规定的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不得存在的任何一种情形。</w:t>
      </w:r>
    </w:p>
    <w:p w14:paraId="12EABA8C">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lang w:eastAsia="zh-CN"/>
        </w:rPr>
        <w:t>响应文件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规定的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shd w:val="clear" w:color="auto" w:fill="FFFFFF" w:themeFill="background1"/>
        </w:rPr>
        <w:t>有效期内对我方具有约束力，如果我方在</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shd w:val="clear" w:color="auto" w:fill="FFFFFF" w:themeFill="background1"/>
        </w:rPr>
        <w:t>有效期内撤销</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shd w:val="clear" w:color="auto" w:fill="FFFFFF" w:themeFill="background1"/>
        </w:rPr>
        <w:t>，其</w:t>
      </w:r>
      <w:r>
        <w:rPr>
          <w:rFonts w:hint="eastAsia" w:ascii="仿宋" w:hAnsi="仿宋" w:eastAsia="仿宋" w:cs="仿宋"/>
          <w:color w:val="auto"/>
          <w:kern w:val="0"/>
          <w:sz w:val="24"/>
          <w:szCs w:val="24"/>
          <w:highlight w:val="none"/>
          <w:shd w:val="clear" w:color="auto" w:fill="FFFFFF" w:themeFill="background1"/>
          <w:lang w:val="en-US" w:eastAsia="zh-CN"/>
        </w:rPr>
        <w:t>磋商</w:t>
      </w:r>
      <w:r>
        <w:rPr>
          <w:rFonts w:hint="eastAsia" w:ascii="仿宋" w:hAnsi="仿宋" w:eastAsia="仿宋" w:cs="仿宋"/>
          <w:color w:val="auto"/>
          <w:kern w:val="0"/>
          <w:sz w:val="24"/>
          <w:szCs w:val="24"/>
          <w:highlight w:val="none"/>
          <w:shd w:val="clear" w:color="auto" w:fill="FFFFFF" w:themeFill="background1"/>
        </w:rPr>
        <w:t>保证金将被贵方没收。</w:t>
      </w:r>
    </w:p>
    <w:p w14:paraId="6184A1AD">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的全部内容，并无异议。</w:t>
      </w:r>
    </w:p>
    <w:p w14:paraId="685C301C">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w:t>
      </w:r>
      <w:r>
        <w:rPr>
          <w:rFonts w:hint="eastAsia" w:ascii="仿宋" w:hAnsi="仿宋" w:eastAsia="仿宋" w:cs="仿宋"/>
          <w:color w:val="auto"/>
          <w:kern w:val="0"/>
          <w:sz w:val="24"/>
          <w:szCs w:val="24"/>
          <w:highlight w:val="none"/>
          <w:shd w:val="clear" w:color="auto" w:fill="FFFFFF" w:themeFill="background1"/>
          <w:lang w:val="en-US" w:eastAsia="zh-CN"/>
        </w:rPr>
        <w:t>成交</w:t>
      </w:r>
      <w:r>
        <w:rPr>
          <w:rFonts w:hint="eastAsia" w:ascii="仿宋" w:hAnsi="仿宋" w:eastAsia="仿宋" w:cs="仿宋"/>
          <w:color w:val="auto"/>
          <w:kern w:val="0"/>
          <w:sz w:val="24"/>
          <w:szCs w:val="24"/>
          <w:highlight w:val="none"/>
          <w:shd w:val="clear" w:color="auto" w:fill="FFFFFF" w:themeFill="background1"/>
        </w:rPr>
        <w:t>，我方自愿向代理机构支付咨询费，并在合同签订后1个工作日内向采购代理机构提供采购合同原件一份用于采购资料备案工作。</w:t>
      </w:r>
    </w:p>
    <w:p w14:paraId="62966AAE">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8、我方愿意提供贵方可能要求的与采购有关的一切数据或资料，完全理解贵方不一定接受最低报价的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shd w:val="clear" w:color="auto" w:fill="FFFFFF" w:themeFill="background1"/>
        </w:rPr>
        <w:t>或收到的任何</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shd w:val="clear" w:color="auto" w:fill="FFFFFF" w:themeFill="background1"/>
        </w:rPr>
        <w:t>。</w:t>
      </w:r>
    </w:p>
    <w:p w14:paraId="41E05851">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7079023">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E266161">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853687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1F83AA9">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0C2218D">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5EA2C00">
      <w:pPr>
        <w:tabs>
          <w:tab w:val="center" w:pos="4832"/>
          <w:tab w:val="left" w:pos="7140"/>
        </w:tabs>
        <w:jc w:val="center"/>
        <w:outlineLvl w:val="1"/>
        <w:rPr>
          <w:rFonts w:hint="eastAsia" w:ascii="仿宋" w:hAnsi="仿宋" w:eastAsia="仿宋" w:cs="仿宋"/>
          <w:b/>
          <w:color w:val="auto"/>
          <w:sz w:val="24"/>
          <w:szCs w:val="24"/>
          <w:highlight w:val="none"/>
          <w:lang w:eastAsia="zh-CN"/>
        </w:rPr>
      </w:pPr>
      <w:bookmarkStart w:id="48" w:name="_Toc109941765"/>
      <w:bookmarkStart w:id="49" w:name="_Toc130252615"/>
      <w:bookmarkStart w:id="50" w:name="_Toc198501785"/>
      <w:bookmarkStart w:id="51" w:name="_Toc109921158"/>
      <w:bookmarkStart w:id="52" w:name="_Toc110707965"/>
      <w:bookmarkStart w:id="53" w:name="_Toc32216"/>
      <w:r>
        <w:rPr>
          <w:rFonts w:hint="eastAsia" w:ascii="仿宋" w:hAnsi="仿宋" w:eastAsia="仿宋" w:cs="仿宋"/>
          <w:b/>
          <w:color w:val="auto"/>
          <w:sz w:val="24"/>
          <w:szCs w:val="24"/>
          <w:highlight w:val="none"/>
        </w:rPr>
        <w:t>三、</w:t>
      </w:r>
      <w:bookmarkEnd w:id="48"/>
      <w:bookmarkEnd w:id="49"/>
      <w:bookmarkEnd w:id="50"/>
      <w:bookmarkEnd w:id="51"/>
      <w:bookmarkEnd w:id="52"/>
      <w:r>
        <w:rPr>
          <w:rFonts w:hint="eastAsia" w:ascii="仿宋" w:hAnsi="仿宋" w:eastAsia="仿宋" w:cs="仿宋"/>
          <w:b/>
          <w:color w:val="auto"/>
          <w:sz w:val="24"/>
          <w:szCs w:val="24"/>
          <w:highlight w:val="none"/>
          <w:lang w:eastAsia="zh-CN"/>
        </w:rPr>
        <w:t>响应价格明细表</w:t>
      </w:r>
      <w:bookmarkEnd w:id="53"/>
    </w:p>
    <w:p w14:paraId="17C2BF65">
      <w:pPr>
        <w:spacing w:line="360" w:lineRule="auto"/>
        <w:jc w:val="left"/>
        <w:rPr>
          <w:rFonts w:ascii="仿宋" w:hAnsi="仿宋" w:eastAsia="仿宋" w:cs="仿宋"/>
          <w:color w:val="auto"/>
          <w:sz w:val="24"/>
          <w:szCs w:val="24"/>
          <w:highlight w:val="none"/>
        </w:rPr>
      </w:pPr>
    </w:p>
    <w:tbl>
      <w:tblPr>
        <w:tblStyle w:val="43"/>
        <w:tblpPr w:leftFromText="180" w:rightFromText="180" w:vertAnchor="text" w:horzAnchor="page" w:tblpXSpec="center" w:tblpY="92"/>
        <w:tblOverlap w:val="never"/>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1297"/>
        <w:gridCol w:w="1668"/>
        <w:gridCol w:w="1573"/>
        <w:gridCol w:w="1800"/>
        <w:gridCol w:w="1325"/>
        <w:gridCol w:w="1575"/>
      </w:tblGrid>
      <w:tr w14:paraId="0C0F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5" w:hRule="atLeast"/>
          <w:jc w:val="center"/>
        </w:trPr>
        <w:tc>
          <w:tcPr>
            <w:tcW w:w="853" w:type="dxa"/>
            <w:shd w:val="clear" w:color="auto" w:fill="auto"/>
            <w:vAlign w:val="center"/>
          </w:tcPr>
          <w:p w14:paraId="6EF6B4B0">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序号</w:t>
            </w:r>
          </w:p>
        </w:tc>
        <w:tc>
          <w:tcPr>
            <w:tcW w:w="1297" w:type="dxa"/>
            <w:shd w:val="clear" w:color="auto" w:fill="auto"/>
            <w:vAlign w:val="center"/>
          </w:tcPr>
          <w:p w14:paraId="0FABF9A7">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类型</w:t>
            </w:r>
            <w:r>
              <w:rPr>
                <w:rFonts w:hint="eastAsia" w:ascii="仿宋" w:hAnsi="仿宋" w:eastAsia="仿宋" w:cs="仿宋"/>
                <w:color w:val="auto"/>
                <w:sz w:val="24"/>
                <w:szCs w:val="24"/>
                <w:highlight w:val="none"/>
                <w:lang w:val="en-US" w:eastAsia="zh-CN"/>
              </w:rPr>
              <w:t>名称</w:t>
            </w:r>
          </w:p>
        </w:tc>
        <w:tc>
          <w:tcPr>
            <w:tcW w:w="1668" w:type="dxa"/>
            <w:shd w:val="clear" w:color="auto" w:fill="auto"/>
            <w:vAlign w:val="center"/>
          </w:tcPr>
          <w:p w14:paraId="5BBC4F8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车型名称</w:t>
            </w:r>
          </w:p>
        </w:tc>
        <w:tc>
          <w:tcPr>
            <w:tcW w:w="1573" w:type="dxa"/>
            <w:shd w:val="clear" w:color="auto" w:fill="auto"/>
            <w:vAlign w:val="center"/>
          </w:tcPr>
          <w:p w14:paraId="14855323">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座位数</w:t>
            </w:r>
          </w:p>
        </w:tc>
        <w:tc>
          <w:tcPr>
            <w:tcW w:w="1800" w:type="dxa"/>
            <w:shd w:val="clear" w:color="auto" w:fill="auto"/>
            <w:vAlign w:val="center"/>
          </w:tcPr>
          <w:p w14:paraId="4F76A4D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最高限价单价</w:t>
            </w:r>
          </w:p>
          <w:p w14:paraId="298B281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（元/日）</w:t>
            </w:r>
          </w:p>
        </w:tc>
        <w:tc>
          <w:tcPr>
            <w:tcW w:w="1325" w:type="dxa"/>
            <w:shd w:val="clear" w:color="auto" w:fill="auto"/>
            <w:vAlign w:val="center"/>
          </w:tcPr>
          <w:p w14:paraId="75ECEF9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w:t>
            </w:r>
          </w:p>
          <w:p w14:paraId="72952063">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（元/日）</w:t>
            </w:r>
          </w:p>
        </w:tc>
        <w:tc>
          <w:tcPr>
            <w:tcW w:w="1575" w:type="dxa"/>
            <w:shd w:val="clear" w:color="auto" w:fill="auto"/>
            <w:vAlign w:val="center"/>
          </w:tcPr>
          <w:p w14:paraId="69846DFD">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5D50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3" w:type="dxa"/>
            <w:shd w:val="clear" w:color="auto" w:fill="auto"/>
            <w:vAlign w:val="center"/>
          </w:tcPr>
          <w:p w14:paraId="2574CD6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1297" w:type="dxa"/>
            <w:vMerge w:val="restart"/>
            <w:shd w:val="clear" w:color="auto" w:fill="auto"/>
            <w:noWrap/>
            <w:vAlign w:val="center"/>
          </w:tcPr>
          <w:p w14:paraId="42E24EE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越野车</w:t>
            </w:r>
          </w:p>
        </w:tc>
        <w:tc>
          <w:tcPr>
            <w:tcW w:w="1668" w:type="dxa"/>
            <w:shd w:val="clear" w:color="auto" w:fill="auto"/>
            <w:vAlign w:val="center"/>
          </w:tcPr>
          <w:p w14:paraId="34D3E9F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大众途观</w:t>
            </w:r>
          </w:p>
        </w:tc>
        <w:tc>
          <w:tcPr>
            <w:tcW w:w="1573" w:type="dxa"/>
            <w:shd w:val="clear" w:color="auto" w:fill="auto"/>
            <w:vAlign w:val="center"/>
          </w:tcPr>
          <w:p w14:paraId="1BB9F2F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0CC3202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c>
          <w:tcPr>
            <w:tcW w:w="1325" w:type="dxa"/>
            <w:shd w:val="clear" w:color="auto" w:fill="auto"/>
            <w:vAlign w:val="center"/>
          </w:tcPr>
          <w:p w14:paraId="595E0A46">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restart"/>
            <w:shd w:val="clear" w:color="auto" w:fill="auto"/>
            <w:vAlign w:val="center"/>
          </w:tcPr>
          <w:p w14:paraId="06AC5F4E">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最高限价单价为单日300公最高限价单价</w:t>
            </w:r>
          </w:p>
        </w:tc>
      </w:tr>
      <w:tr w14:paraId="0403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3" w:type="dxa"/>
            <w:shd w:val="clear" w:color="auto" w:fill="auto"/>
            <w:vAlign w:val="center"/>
          </w:tcPr>
          <w:p w14:paraId="7EAE679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1297" w:type="dxa"/>
            <w:vMerge w:val="continue"/>
            <w:shd w:val="clear" w:color="auto" w:fill="auto"/>
            <w:noWrap/>
            <w:vAlign w:val="center"/>
          </w:tcPr>
          <w:p w14:paraId="00AEFF14">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179C6E3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大众探岳</w:t>
            </w:r>
          </w:p>
        </w:tc>
        <w:tc>
          <w:tcPr>
            <w:tcW w:w="1573" w:type="dxa"/>
            <w:shd w:val="clear" w:color="auto" w:fill="auto"/>
            <w:vAlign w:val="center"/>
          </w:tcPr>
          <w:p w14:paraId="5496797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0016465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c>
          <w:tcPr>
            <w:tcW w:w="1325" w:type="dxa"/>
            <w:shd w:val="clear" w:color="auto" w:fill="auto"/>
            <w:vAlign w:val="center"/>
          </w:tcPr>
          <w:p w14:paraId="589F4936">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1F94B82C">
            <w:pPr>
              <w:spacing w:line="360" w:lineRule="auto"/>
              <w:jc w:val="center"/>
              <w:rPr>
                <w:rFonts w:hint="eastAsia" w:ascii="仿宋" w:hAnsi="仿宋" w:eastAsia="仿宋" w:cs="仿宋"/>
                <w:color w:val="auto"/>
                <w:sz w:val="24"/>
                <w:szCs w:val="24"/>
                <w:highlight w:val="none"/>
                <w:lang w:val="en-US" w:eastAsia="zh-CN"/>
              </w:rPr>
            </w:pPr>
          </w:p>
        </w:tc>
      </w:tr>
      <w:tr w14:paraId="0BAE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3" w:type="dxa"/>
            <w:shd w:val="clear" w:color="auto" w:fill="auto"/>
            <w:vAlign w:val="center"/>
          </w:tcPr>
          <w:p w14:paraId="29BA3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297" w:type="dxa"/>
            <w:vMerge w:val="continue"/>
            <w:shd w:val="clear" w:color="auto" w:fill="auto"/>
            <w:noWrap/>
            <w:vAlign w:val="center"/>
          </w:tcPr>
          <w:p w14:paraId="2980CDFB">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28FA15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大众逍客</w:t>
            </w:r>
          </w:p>
        </w:tc>
        <w:tc>
          <w:tcPr>
            <w:tcW w:w="1573" w:type="dxa"/>
            <w:shd w:val="clear" w:color="auto" w:fill="auto"/>
            <w:vAlign w:val="center"/>
          </w:tcPr>
          <w:p w14:paraId="7A290A3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7C1E65C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900</w:t>
            </w:r>
          </w:p>
        </w:tc>
        <w:tc>
          <w:tcPr>
            <w:tcW w:w="1325" w:type="dxa"/>
            <w:shd w:val="clear" w:color="auto" w:fill="auto"/>
            <w:vAlign w:val="center"/>
          </w:tcPr>
          <w:p w14:paraId="757EA561">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338C46CD">
            <w:pPr>
              <w:spacing w:line="360" w:lineRule="auto"/>
              <w:jc w:val="center"/>
              <w:rPr>
                <w:rFonts w:hint="eastAsia" w:ascii="仿宋" w:hAnsi="仿宋" w:eastAsia="仿宋" w:cs="仿宋"/>
                <w:color w:val="auto"/>
                <w:sz w:val="24"/>
                <w:szCs w:val="24"/>
                <w:highlight w:val="none"/>
                <w:lang w:val="en-US" w:eastAsia="zh-CN"/>
              </w:rPr>
            </w:pPr>
          </w:p>
        </w:tc>
      </w:tr>
      <w:tr w14:paraId="14C2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3" w:type="dxa"/>
            <w:shd w:val="clear" w:color="auto" w:fill="auto"/>
            <w:vAlign w:val="center"/>
          </w:tcPr>
          <w:p w14:paraId="45FC326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297" w:type="dxa"/>
            <w:vMerge w:val="continue"/>
            <w:shd w:val="clear" w:color="auto" w:fill="auto"/>
            <w:noWrap/>
            <w:vAlign w:val="center"/>
          </w:tcPr>
          <w:p w14:paraId="73EBC5B4">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7E7CC7D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丰田荣放</w:t>
            </w:r>
          </w:p>
        </w:tc>
        <w:tc>
          <w:tcPr>
            <w:tcW w:w="1573" w:type="dxa"/>
            <w:shd w:val="clear" w:color="auto" w:fill="auto"/>
            <w:vAlign w:val="center"/>
          </w:tcPr>
          <w:p w14:paraId="5EAC862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0E5734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c>
          <w:tcPr>
            <w:tcW w:w="1325" w:type="dxa"/>
            <w:shd w:val="clear" w:color="auto" w:fill="auto"/>
            <w:vAlign w:val="center"/>
          </w:tcPr>
          <w:p w14:paraId="7726387F">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2059AD4B">
            <w:pPr>
              <w:spacing w:line="360" w:lineRule="auto"/>
              <w:jc w:val="center"/>
              <w:rPr>
                <w:rFonts w:hint="eastAsia" w:ascii="仿宋" w:hAnsi="仿宋" w:eastAsia="仿宋" w:cs="仿宋"/>
                <w:color w:val="auto"/>
                <w:sz w:val="24"/>
                <w:szCs w:val="24"/>
                <w:highlight w:val="none"/>
                <w:lang w:val="en-US" w:eastAsia="zh-CN"/>
              </w:rPr>
            </w:pPr>
          </w:p>
        </w:tc>
      </w:tr>
      <w:tr w14:paraId="615E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3" w:type="dxa"/>
            <w:shd w:val="clear" w:color="auto" w:fill="auto"/>
            <w:vAlign w:val="center"/>
          </w:tcPr>
          <w:p w14:paraId="0AAD413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297" w:type="dxa"/>
            <w:vMerge w:val="continue"/>
            <w:shd w:val="clear" w:color="auto" w:fill="auto"/>
            <w:noWrap/>
            <w:vAlign w:val="center"/>
          </w:tcPr>
          <w:p w14:paraId="590E6D79">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46D0F0E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坦克300</w:t>
            </w:r>
          </w:p>
        </w:tc>
        <w:tc>
          <w:tcPr>
            <w:tcW w:w="1573" w:type="dxa"/>
            <w:shd w:val="clear" w:color="auto" w:fill="auto"/>
            <w:vAlign w:val="center"/>
          </w:tcPr>
          <w:p w14:paraId="395A1F8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0F7F21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1200</w:t>
            </w:r>
          </w:p>
        </w:tc>
        <w:tc>
          <w:tcPr>
            <w:tcW w:w="1325" w:type="dxa"/>
            <w:shd w:val="clear" w:color="auto" w:fill="auto"/>
            <w:vAlign w:val="center"/>
          </w:tcPr>
          <w:p w14:paraId="711EF016">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00B4177C">
            <w:pPr>
              <w:spacing w:line="360" w:lineRule="auto"/>
              <w:jc w:val="center"/>
              <w:rPr>
                <w:rFonts w:hint="eastAsia" w:ascii="仿宋" w:hAnsi="仿宋" w:eastAsia="仿宋" w:cs="仿宋"/>
                <w:color w:val="auto"/>
                <w:sz w:val="24"/>
                <w:szCs w:val="24"/>
                <w:highlight w:val="none"/>
                <w:lang w:val="en-US" w:eastAsia="zh-CN"/>
              </w:rPr>
            </w:pPr>
          </w:p>
        </w:tc>
      </w:tr>
      <w:tr w14:paraId="3C6E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3" w:type="dxa"/>
            <w:shd w:val="clear" w:color="auto" w:fill="auto"/>
            <w:vAlign w:val="center"/>
          </w:tcPr>
          <w:p w14:paraId="2F1FEB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297" w:type="dxa"/>
            <w:vMerge w:val="restart"/>
            <w:shd w:val="clear" w:color="auto" w:fill="auto"/>
            <w:vAlign w:val="center"/>
          </w:tcPr>
          <w:p w14:paraId="692C6C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商务用车</w:t>
            </w:r>
          </w:p>
        </w:tc>
        <w:tc>
          <w:tcPr>
            <w:tcW w:w="1668" w:type="dxa"/>
            <w:shd w:val="clear" w:color="auto" w:fill="auto"/>
            <w:vAlign w:val="center"/>
          </w:tcPr>
          <w:p w14:paraId="5EFEFF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广汽传祺M8</w:t>
            </w:r>
          </w:p>
        </w:tc>
        <w:tc>
          <w:tcPr>
            <w:tcW w:w="1573" w:type="dxa"/>
            <w:shd w:val="clear" w:color="auto" w:fill="auto"/>
            <w:vAlign w:val="center"/>
          </w:tcPr>
          <w:p w14:paraId="342918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7座</w:t>
            </w:r>
          </w:p>
        </w:tc>
        <w:tc>
          <w:tcPr>
            <w:tcW w:w="1800" w:type="dxa"/>
            <w:shd w:val="clear" w:color="auto" w:fill="auto"/>
            <w:vAlign w:val="center"/>
          </w:tcPr>
          <w:p w14:paraId="53BBB12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1300</w:t>
            </w:r>
          </w:p>
        </w:tc>
        <w:tc>
          <w:tcPr>
            <w:tcW w:w="1325" w:type="dxa"/>
            <w:shd w:val="clear" w:color="auto" w:fill="auto"/>
            <w:vAlign w:val="center"/>
          </w:tcPr>
          <w:p w14:paraId="02F1F322">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281EBC5B">
            <w:pPr>
              <w:spacing w:line="360" w:lineRule="auto"/>
              <w:jc w:val="center"/>
              <w:rPr>
                <w:rFonts w:hint="eastAsia" w:ascii="仿宋" w:hAnsi="仿宋" w:eastAsia="仿宋" w:cs="仿宋"/>
                <w:color w:val="auto"/>
                <w:sz w:val="24"/>
                <w:szCs w:val="24"/>
                <w:highlight w:val="none"/>
                <w:lang w:val="en-US" w:eastAsia="zh-CN"/>
              </w:rPr>
            </w:pPr>
          </w:p>
        </w:tc>
      </w:tr>
      <w:tr w14:paraId="04D9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3" w:type="dxa"/>
            <w:shd w:val="clear" w:color="auto" w:fill="auto"/>
            <w:vAlign w:val="center"/>
          </w:tcPr>
          <w:p w14:paraId="6B5668D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1297" w:type="dxa"/>
            <w:vMerge w:val="continue"/>
            <w:shd w:val="clear" w:color="auto" w:fill="auto"/>
            <w:vAlign w:val="center"/>
          </w:tcPr>
          <w:p w14:paraId="7D6C2A3C">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338949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别克 GL8</w:t>
            </w:r>
          </w:p>
        </w:tc>
        <w:tc>
          <w:tcPr>
            <w:tcW w:w="1573" w:type="dxa"/>
            <w:shd w:val="clear" w:color="auto" w:fill="auto"/>
            <w:vAlign w:val="center"/>
          </w:tcPr>
          <w:p w14:paraId="49F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7座</w:t>
            </w:r>
          </w:p>
        </w:tc>
        <w:tc>
          <w:tcPr>
            <w:tcW w:w="1800" w:type="dxa"/>
            <w:shd w:val="clear" w:color="auto" w:fill="auto"/>
            <w:vAlign w:val="center"/>
          </w:tcPr>
          <w:p w14:paraId="55D2AD2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1300</w:t>
            </w:r>
          </w:p>
        </w:tc>
        <w:tc>
          <w:tcPr>
            <w:tcW w:w="1325" w:type="dxa"/>
            <w:shd w:val="clear" w:color="auto" w:fill="auto"/>
            <w:vAlign w:val="center"/>
          </w:tcPr>
          <w:p w14:paraId="79758C2D">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01D9DB50">
            <w:pPr>
              <w:spacing w:line="360" w:lineRule="auto"/>
              <w:jc w:val="center"/>
              <w:rPr>
                <w:rFonts w:hint="eastAsia" w:ascii="仿宋" w:hAnsi="仿宋" w:eastAsia="仿宋" w:cs="仿宋"/>
                <w:color w:val="auto"/>
                <w:sz w:val="24"/>
                <w:szCs w:val="24"/>
                <w:highlight w:val="none"/>
                <w:lang w:val="en-US" w:eastAsia="zh-CN"/>
              </w:rPr>
            </w:pPr>
          </w:p>
        </w:tc>
      </w:tr>
      <w:tr w14:paraId="7935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3" w:type="dxa"/>
            <w:shd w:val="clear" w:color="auto" w:fill="auto"/>
            <w:vAlign w:val="center"/>
          </w:tcPr>
          <w:p w14:paraId="0A66312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1297" w:type="dxa"/>
            <w:vMerge w:val="continue"/>
            <w:shd w:val="clear" w:color="auto" w:fill="auto"/>
            <w:vAlign w:val="center"/>
          </w:tcPr>
          <w:p w14:paraId="450F2607">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48B9FB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大众帕萨特</w:t>
            </w:r>
          </w:p>
        </w:tc>
        <w:tc>
          <w:tcPr>
            <w:tcW w:w="1573" w:type="dxa"/>
            <w:shd w:val="clear" w:color="auto" w:fill="auto"/>
            <w:vAlign w:val="center"/>
          </w:tcPr>
          <w:p w14:paraId="078BC97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31E2E5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800</w:t>
            </w:r>
          </w:p>
        </w:tc>
        <w:tc>
          <w:tcPr>
            <w:tcW w:w="1325" w:type="dxa"/>
            <w:shd w:val="clear" w:color="auto" w:fill="auto"/>
            <w:vAlign w:val="center"/>
          </w:tcPr>
          <w:p w14:paraId="6F753109">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675A8AA5">
            <w:pPr>
              <w:spacing w:line="360" w:lineRule="auto"/>
              <w:jc w:val="center"/>
              <w:rPr>
                <w:rFonts w:hint="eastAsia" w:ascii="仿宋" w:hAnsi="仿宋" w:eastAsia="仿宋" w:cs="仿宋"/>
                <w:color w:val="auto"/>
                <w:sz w:val="24"/>
                <w:szCs w:val="24"/>
                <w:highlight w:val="none"/>
                <w:lang w:val="en-US" w:eastAsia="zh-CN"/>
              </w:rPr>
            </w:pPr>
          </w:p>
        </w:tc>
      </w:tr>
      <w:tr w14:paraId="4873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3" w:type="dxa"/>
            <w:shd w:val="clear" w:color="auto" w:fill="auto"/>
            <w:vAlign w:val="center"/>
          </w:tcPr>
          <w:p w14:paraId="72B50AF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1297" w:type="dxa"/>
            <w:vMerge w:val="restart"/>
            <w:shd w:val="clear" w:color="auto" w:fill="auto"/>
            <w:vAlign w:val="center"/>
          </w:tcPr>
          <w:p w14:paraId="68F6103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经济型车</w:t>
            </w:r>
          </w:p>
        </w:tc>
        <w:tc>
          <w:tcPr>
            <w:tcW w:w="1668" w:type="dxa"/>
            <w:shd w:val="clear" w:color="auto" w:fill="auto"/>
            <w:vAlign w:val="center"/>
          </w:tcPr>
          <w:p w14:paraId="559BB37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大众朗逸</w:t>
            </w:r>
          </w:p>
        </w:tc>
        <w:tc>
          <w:tcPr>
            <w:tcW w:w="1573" w:type="dxa"/>
            <w:shd w:val="clear" w:color="auto" w:fill="auto"/>
            <w:vAlign w:val="center"/>
          </w:tcPr>
          <w:p w14:paraId="4E9B318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5DED92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700</w:t>
            </w:r>
          </w:p>
        </w:tc>
        <w:tc>
          <w:tcPr>
            <w:tcW w:w="1325" w:type="dxa"/>
            <w:shd w:val="clear" w:color="auto" w:fill="auto"/>
            <w:vAlign w:val="center"/>
          </w:tcPr>
          <w:p w14:paraId="34020909">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353D1316">
            <w:pPr>
              <w:spacing w:line="360" w:lineRule="auto"/>
              <w:jc w:val="center"/>
              <w:rPr>
                <w:rFonts w:hint="eastAsia" w:ascii="仿宋" w:hAnsi="仿宋" w:eastAsia="仿宋" w:cs="仿宋"/>
                <w:color w:val="auto"/>
                <w:sz w:val="24"/>
                <w:szCs w:val="24"/>
                <w:highlight w:val="none"/>
                <w:lang w:val="en-US" w:eastAsia="zh-CN"/>
              </w:rPr>
            </w:pPr>
          </w:p>
        </w:tc>
      </w:tr>
      <w:tr w14:paraId="39E4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3" w:type="dxa"/>
            <w:shd w:val="clear" w:color="auto" w:fill="auto"/>
            <w:vAlign w:val="center"/>
          </w:tcPr>
          <w:p w14:paraId="74DE5CA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1297" w:type="dxa"/>
            <w:vMerge w:val="continue"/>
            <w:shd w:val="clear" w:color="auto" w:fill="auto"/>
            <w:vAlign w:val="center"/>
          </w:tcPr>
          <w:p w14:paraId="2F3A5E16">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7184141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丰田威驰</w:t>
            </w:r>
          </w:p>
        </w:tc>
        <w:tc>
          <w:tcPr>
            <w:tcW w:w="1573" w:type="dxa"/>
            <w:shd w:val="clear" w:color="auto" w:fill="auto"/>
            <w:vAlign w:val="center"/>
          </w:tcPr>
          <w:p w14:paraId="2A3DA13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09D345C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700</w:t>
            </w:r>
          </w:p>
        </w:tc>
        <w:tc>
          <w:tcPr>
            <w:tcW w:w="1325" w:type="dxa"/>
            <w:shd w:val="clear" w:color="auto" w:fill="auto"/>
            <w:vAlign w:val="center"/>
          </w:tcPr>
          <w:p w14:paraId="72673C2B">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7DF3CC6A">
            <w:pPr>
              <w:spacing w:line="360" w:lineRule="auto"/>
              <w:jc w:val="center"/>
              <w:rPr>
                <w:rFonts w:hint="eastAsia" w:ascii="仿宋" w:hAnsi="仿宋" w:eastAsia="仿宋" w:cs="仿宋"/>
                <w:color w:val="auto"/>
                <w:sz w:val="24"/>
                <w:szCs w:val="24"/>
                <w:highlight w:val="none"/>
                <w:lang w:val="en-US" w:eastAsia="zh-CN"/>
              </w:rPr>
            </w:pPr>
          </w:p>
        </w:tc>
      </w:tr>
      <w:tr w14:paraId="71F2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3" w:type="dxa"/>
            <w:shd w:val="clear" w:color="auto" w:fill="auto"/>
            <w:vAlign w:val="center"/>
          </w:tcPr>
          <w:p w14:paraId="79D8B08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1297" w:type="dxa"/>
            <w:vMerge w:val="continue"/>
            <w:shd w:val="clear" w:color="auto" w:fill="auto"/>
            <w:vAlign w:val="center"/>
          </w:tcPr>
          <w:p w14:paraId="17F015EB">
            <w:pPr>
              <w:spacing w:line="360" w:lineRule="auto"/>
              <w:jc w:val="center"/>
              <w:rPr>
                <w:rFonts w:hint="eastAsia" w:ascii="仿宋" w:hAnsi="仿宋" w:eastAsia="仿宋" w:cs="仿宋"/>
                <w:color w:val="auto"/>
                <w:sz w:val="24"/>
                <w:szCs w:val="24"/>
                <w:highlight w:val="none"/>
              </w:rPr>
            </w:pPr>
          </w:p>
        </w:tc>
        <w:tc>
          <w:tcPr>
            <w:tcW w:w="1668" w:type="dxa"/>
            <w:shd w:val="clear" w:color="auto" w:fill="auto"/>
            <w:vAlign w:val="center"/>
          </w:tcPr>
          <w:p w14:paraId="3DBD086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日产轩逸</w:t>
            </w:r>
          </w:p>
        </w:tc>
        <w:tc>
          <w:tcPr>
            <w:tcW w:w="1573" w:type="dxa"/>
            <w:shd w:val="clear" w:color="auto" w:fill="auto"/>
            <w:vAlign w:val="center"/>
          </w:tcPr>
          <w:p w14:paraId="2346CC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5座</w:t>
            </w:r>
          </w:p>
        </w:tc>
        <w:tc>
          <w:tcPr>
            <w:tcW w:w="1800" w:type="dxa"/>
            <w:shd w:val="clear" w:color="auto" w:fill="auto"/>
            <w:vAlign w:val="center"/>
          </w:tcPr>
          <w:p w14:paraId="5B01CA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700</w:t>
            </w:r>
          </w:p>
        </w:tc>
        <w:tc>
          <w:tcPr>
            <w:tcW w:w="1325" w:type="dxa"/>
            <w:shd w:val="clear" w:color="auto" w:fill="auto"/>
            <w:vAlign w:val="center"/>
          </w:tcPr>
          <w:p w14:paraId="1FC21E00">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5FA8BCA8">
            <w:pPr>
              <w:spacing w:line="360" w:lineRule="auto"/>
              <w:jc w:val="center"/>
              <w:rPr>
                <w:rFonts w:hint="eastAsia" w:ascii="仿宋" w:hAnsi="仿宋" w:eastAsia="仿宋" w:cs="仿宋"/>
                <w:color w:val="auto"/>
                <w:sz w:val="24"/>
                <w:szCs w:val="24"/>
                <w:highlight w:val="none"/>
                <w:lang w:val="en-US" w:eastAsia="zh-CN"/>
              </w:rPr>
            </w:pPr>
          </w:p>
        </w:tc>
      </w:tr>
      <w:tr w14:paraId="4CB3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3" w:type="dxa"/>
            <w:shd w:val="clear" w:color="auto" w:fill="auto"/>
            <w:vAlign w:val="center"/>
          </w:tcPr>
          <w:p w14:paraId="32B1C89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1297" w:type="dxa"/>
            <w:shd w:val="clear" w:color="auto" w:fill="auto"/>
            <w:vAlign w:val="center"/>
          </w:tcPr>
          <w:p w14:paraId="5A1471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客车</w:t>
            </w:r>
          </w:p>
        </w:tc>
        <w:tc>
          <w:tcPr>
            <w:tcW w:w="1668" w:type="dxa"/>
            <w:shd w:val="clear" w:color="auto" w:fill="auto"/>
            <w:vAlign w:val="center"/>
          </w:tcPr>
          <w:p w14:paraId="7AC72A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丰田考斯特</w:t>
            </w:r>
          </w:p>
        </w:tc>
        <w:tc>
          <w:tcPr>
            <w:tcW w:w="1573" w:type="dxa"/>
            <w:shd w:val="clear" w:color="auto" w:fill="auto"/>
            <w:vAlign w:val="center"/>
          </w:tcPr>
          <w:p w14:paraId="0E2581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17-20座</w:t>
            </w:r>
          </w:p>
        </w:tc>
        <w:tc>
          <w:tcPr>
            <w:tcW w:w="1800" w:type="dxa"/>
            <w:shd w:val="clear" w:color="auto" w:fill="auto"/>
            <w:vAlign w:val="center"/>
          </w:tcPr>
          <w:p w14:paraId="57585A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1800</w:t>
            </w:r>
          </w:p>
        </w:tc>
        <w:tc>
          <w:tcPr>
            <w:tcW w:w="1325" w:type="dxa"/>
            <w:shd w:val="clear" w:color="auto" w:fill="auto"/>
            <w:vAlign w:val="center"/>
          </w:tcPr>
          <w:p w14:paraId="79A83C53">
            <w:pPr>
              <w:spacing w:line="360" w:lineRule="auto"/>
              <w:jc w:val="center"/>
              <w:rPr>
                <w:rFonts w:hint="eastAsia" w:ascii="仿宋" w:hAnsi="仿宋" w:eastAsia="仿宋" w:cs="仿宋"/>
                <w:color w:val="auto"/>
                <w:sz w:val="24"/>
                <w:szCs w:val="24"/>
                <w:highlight w:val="none"/>
                <w:lang w:val="en-US" w:eastAsia="zh-CN"/>
              </w:rPr>
            </w:pPr>
          </w:p>
        </w:tc>
        <w:tc>
          <w:tcPr>
            <w:tcW w:w="1575" w:type="dxa"/>
            <w:vMerge w:val="continue"/>
            <w:shd w:val="clear" w:color="auto" w:fill="auto"/>
            <w:vAlign w:val="center"/>
          </w:tcPr>
          <w:p w14:paraId="096DBBF0">
            <w:pPr>
              <w:spacing w:line="360" w:lineRule="auto"/>
              <w:jc w:val="center"/>
              <w:rPr>
                <w:rFonts w:hint="eastAsia" w:ascii="仿宋" w:hAnsi="仿宋" w:eastAsia="仿宋" w:cs="仿宋"/>
                <w:color w:val="auto"/>
                <w:sz w:val="24"/>
                <w:szCs w:val="24"/>
                <w:highlight w:val="none"/>
                <w:lang w:val="en-US" w:eastAsia="zh-CN"/>
              </w:rPr>
            </w:pPr>
          </w:p>
        </w:tc>
      </w:tr>
      <w:tr w14:paraId="2829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91" w:type="dxa"/>
            <w:gridSpan w:val="5"/>
            <w:shd w:val="clear" w:color="auto" w:fill="auto"/>
            <w:vAlign w:val="center"/>
          </w:tcPr>
          <w:p w14:paraId="1B66123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Cs w:val="21"/>
                <w:highlight w:val="none"/>
                <w:shd w:val="clear" w:color="auto" w:fill="FFFFFF" w:themeFill="background1"/>
                <w:lang w:val="en-US" w:eastAsia="zh-CN"/>
              </w:rPr>
              <w:t>合计</w:t>
            </w:r>
          </w:p>
        </w:tc>
        <w:tc>
          <w:tcPr>
            <w:tcW w:w="1325" w:type="dxa"/>
            <w:shd w:val="clear" w:color="auto" w:fill="auto"/>
            <w:vAlign w:val="center"/>
          </w:tcPr>
          <w:p w14:paraId="5F8DF856">
            <w:pPr>
              <w:spacing w:line="360" w:lineRule="auto"/>
              <w:jc w:val="center"/>
              <w:rPr>
                <w:rFonts w:hint="eastAsia" w:ascii="仿宋" w:hAnsi="仿宋" w:eastAsia="仿宋" w:cs="仿宋"/>
                <w:color w:val="auto"/>
                <w:sz w:val="24"/>
                <w:szCs w:val="24"/>
                <w:highlight w:val="none"/>
                <w:lang w:val="en-US" w:eastAsia="zh-CN"/>
              </w:rPr>
            </w:pPr>
          </w:p>
        </w:tc>
        <w:tc>
          <w:tcPr>
            <w:tcW w:w="1575" w:type="dxa"/>
            <w:shd w:val="clear" w:color="auto" w:fill="auto"/>
            <w:vAlign w:val="center"/>
          </w:tcPr>
          <w:p w14:paraId="2948D73F">
            <w:pPr>
              <w:spacing w:line="360" w:lineRule="auto"/>
              <w:jc w:val="center"/>
              <w:rPr>
                <w:rFonts w:hint="eastAsia" w:ascii="仿宋" w:hAnsi="仿宋" w:eastAsia="仿宋" w:cs="仿宋"/>
                <w:color w:val="auto"/>
                <w:sz w:val="24"/>
                <w:szCs w:val="24"/>
                <w:highlight w:val="none"/>
                <w:lang w:val="en-US" w:eastAsia="zh-CN"/>
              </w:rPr>
            </w:pPr>
          </w:p>
        </w:tc>
      </w:tr>
    </w:tbl>
    <w:p w14:paraId="073604CB">
      <w:pPr>
        <w:spacing w:line="360" w:lineRule="auto"/>
        <w:jc w:val="left"/>
        <w:rPr>
          <w:rFonts w:ascii="仿宋" w:hAnsi="仿宋" w:eastAsia="仿宋" w:cs="仿宋"/>
          <w:color w:val="auto"/>
          <w:sz w:val="24"/>
          <w:szCs w:val="24"/>
          <w:highlight w:val="none"/>
        </w:rPr>
      </w:pPr>
    </w:p>
    <w:p w14:paraId="62564B01">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kern w:val="0"/>
          <w:sz w:val="24"/>
          <w:szCs w:val="24"/>
          <w:highlight w:val="none"/>
          <w:lang w:eastAsia="zh-CN"/>
        </w:rPr>
        <w:t>响应价格</w:t>
      </w:r>
      <w:r>
        <w:rPr>
          <w:rFonts w:hint="eastAsia" w:ascii="仿宋" w:hAnsi="仿宋" w:eastAsia="仿宋" w:cs="仿宋"/>
          <w:color w:val="auto"/>
          <w:kern w:val="0"/>
          <w:sz w:val="24"/>
          <w:szCs w:val="24"/>
          <w:highlight w:val="none"/>
        </w:rPr>
        <w:t>应包括</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履行本项目合同（如果中标）所必须的所有成本费用和</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应承担的一切税费；未列和没有填写的项目费用，采购人将视为已包括在</w:t>
      </w:r>
      <w:r>
        <w:rPr>
          <w:rFonts w:hint="eastAsia" w:ascii="仿宋" w:hAnsi="仿宋" w:eastAsia="仿宋" w:cs="仿宋"/>
          <w:color w:val="auto"/>
          <w:kern w:val="0"/>
          <w:sz w:val="24"/>
          <w:szCs w:val="24"/>
          <w:highlight w:val="none"/>
          <w:lang w:eastAsia="zh-CN"/>
        </w:rPr>
        <w:t>响应价格</w:t>
      </w:r>
      <w:r>
        <w:rPr>
          <w:rFonts w:hint="eastAsia" w:ascii="仿宋" w:hAnsi="仿宋" w:eastAsia="仿宋" w:cs="仿宋"/>
          <w:color w:val="auto"/>
          <w:kern w:val="0"/>
          <w:sz w:val="24"/>
          <w:szCs w:val="24"/>
          <w:highlight w:val="none"/>
        </w:rPr>
        <w:t>中。</w:t>
      </w:r>
    </w:p>
    <w:p w14:paraId="53DAAEBE">
      <w:pPr>
        <w:spacing w:line="360" w:lineRule="auto"/>
        <w:jc w:val="left"/>
        <w:rPr>
          <w:rFonts w:ascii="仿宋" w:hAnsi="仿宋" w:eastAsia="仿宋" w:cs="仿宋"/>
          <w:color w:val="auto"/>
          <w:kern w:val="0"/>
          <w:sz w:val="24"/>
          <w:szCs w:val="24"/>
          <w:highlight w:val="none"/>
        </w:rPr>
      </w:pPr>
    </w:p>
    <w:p w14:paraId="6959E16C">
      <w:pPr>
        <w:spacing w:line="360" w:lineRule="auto"/>
        <w:jc w:val="left"/>
        <w:rPr>
          <w:rFonts w:ascii="仿宋" w:hAnsi="仿宋" w:eastAsia="仿宋" w:cs="仿宋"/>
          <w:color w:val="auto"/>
          <w:kern w:val="0"/>
          <w:sz w:val="24"/>
          <w:szCs w:val="24"/>
          <w:highlight w:val="none"/>
        </w:rPr>
      </w:pPr>
    </w:p>
    <w:p w14:paraId="75BA879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F16D203">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68F5983">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D87AF15">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1D09BFD">
      <w:pPr>
        <w:pStyle w:val="42"/>
        <w:ind w:left="420"/>
        <w:rPr>
          <w:color w:val="auto"/>
          <w:highlight w:val="none"/>
        </w:rPr>
      </w:pPr>
    </w:p>
    <w:p w14:paraId="2465D228">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p>
    <w:p w14:paraId="73D42755">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54" w:name="_Toc110707968"/>
      <w:bookmarkStart w:id="55" w:name="_Toc30686"/>
      <w:bookmarkStart w:id="56" w:name="_Toc109941768"/>
      <w:bookmarkStart w:id="57" w:name="_Toc198501786"/>
      <w:bookmarkStart w:id="58" w:name="_Toc17089"/>
      <w:bookmarkStart w:id="59" w:name="_Toc5679"/>
      <w:bookmarkStart w:id="60" w:name="_Toc130252618"/>
      <w:bookmarkStart w:id="61" w:name="_Toc109921161"/>
      <w:r>
        <w:rPr>
          <w:rFonts w:hint="eastAsia" w:ascii="仿宋" w:hAnsi="仿宋" w:eastAsia="仿宋" w:cs="仿宋"/>
          <w:b/>
          <w:color w:val="auto"/>
          <w:sz w:val="24"/>
          <w:szCs w:val="24"/>
          <w:highlight w:val="none"/>
        </w:rPr>
        <w:t>四、商务条款偏离表</w:t>
      </w:r>
      <w:bookmarkEnd w:id="54"/>
      <w:bookmarkEnd w:id="55"/>
      <w:bookmarkEnd w:id="56"/>
      <w:bookmarkEnd w:id="57"/>
      <w:bookmarkEnd w:id="58"/>
      <w:bookmarkEnd w:id="59"/>
      <w:bookmarkEnd w:id="60"/>
      <w:bookmarkEnd w:id="61"/>
    </w:p>
    <w:p w14:paraId="6731C6AD">
      <w:pPr>
        <w:rPr>
          <w:rFonts w:ascii="仿宋" w:hAnsi="仿宋" w:eastAsia="仿宋" w:cs="仿宋"/>
          <w:color w:val="auto"/>
          <w:highlight w:val="none"/>
        </w:rPr>
      </w:pPr>
    </w:p>
    <w:tbl>
      <w:tblPr>
        <w:tblStyle w:val="43"/>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3D2E7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2C6AB5A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F62BE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条目号</w:t>
            </w:r>
          </w:p>
        </w:tc>
        <w:tc>
          <w:tcPr>
            <w:tcW w:w="2052" w:type="dxa"/>
            <w:vAlign w:val="center"/>
          </w:tcPr>
          <w:p w14:paraId="1F45CCF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的商务条款</w:t>
            </w:r>
          </w:p>
        </w:tc>
        <w:tc>
          <w:tcPr>
            <w:tcW w:w="2126" w:type="dxa"/>
            <w:vAlign w:val="center"/>
          </w:tcPr>
          <w:p w14:paraId="56C74DC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的商务条款</w:t>
            </w:r>
          </w:p>
        </w:tc>
        <w:tc>
          <w:tcPr>
            <w:tcW w:w="1985" w:type="dxa"/>
            <w:vAlign w:val="center"/>
          </w:tcPr>
          <w:p w14:paraId="6F14538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4EE80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DBCB28B">
            <w:pPr>
              <w:jc w:val="center"/>
              <w:rPr>
                <w:rFonts w:ascii="仿宋" w:hAnsi="仿宋" w:eastAsia="仿宋" w:cs="仿宋"/>
                <w:b/>
                <w:bCs/>
                <w:color w:val="auto"/>
                <w:sz w:val="24"/>
                <w:szCs w:val="24"/>
                <w:highlight w:val="none"/>
              </w:rPr>
            </w:pPr>
          </w:p>
        </w:tc>
        <w:tc>
          <w:tcPr>
            <w:tcW w:w="2070" w:type="dxa"/>
          </w:tcPr>
          <w:p w14:paraId="58A1392A">
            <w:pPr>
              <w:jc w:val="center"/>
              <w:rPr>
                <w:rFonts w:ascii="仿宋" w:hAnsi="仿宋" w:eastAsia="仿宋" w:cs="仿宋"/>
                <w:b/>
                <w:bCs/>
                <w:color w:val="auto"/>
                <w:sz w:val="24"/>
                <w:szCs w:val="24"/>
                <w:highlight w:val="none"/>
              </w:rPr>
            </w:pPr>
          </w:p>
        </w:tc>
        <w:tc>
          <w:tcPr>
            <w:tcW w:w="2052" w:type="dxa"/>
          </w:tcPr>
          <w:p w14:paraId="46E4B0EB">
            <w:pPr>
              <w:jc w:val="center"/>
              <w:rPr>
                <w:rFonts w:ascii="仿宋" w:hAnsi="仿宋" w:eastAsia="仿宋" w:cs="仿宋"/>
                <w:b/>
                <w:bCs/>
                <w:color w:val="auto"/>
                <w:sz w:val="24"/>
                <w:szCs w:val="24"/>
                <w:highlight w:val="none"/>
              </w:rPr>
            </w:pPr>
          </w:p>
        </w:tc>
        <w:tc>
          <w:tcPr>
            <w:tcW w:w="2126" w:type="dxa"/>
          </w:tcPr>
          <w:p w14:paraId="7EAB60D7">
            <w:pPr>
              <w:jc w:val="center"/>
              <w:rPr>
                <w:rFonts w:ascii="仿宋" w:hAnsi="仿宋" w:eastAsia="仿宋" w:cs="仿宋"/>
                <w:b/>
                <w:bCs/>
                <w:color w:val="auto"/>
                <w:sz w:val="24"/>
                <w:szCs w:val="24"/>
                <w:highlight w:val="none"/>
              </w:rPr>
            </w:pPr>
          </w:p>
        </w:tc>
        <w:tc>
          <w:tcPr>
            <w:tcW w:w="1985" w:type="dxa"/>
          </w:tcPr>
          <w:p w14:paraId="75B6A0EC">
            <w:pPr>
              <w:jc w:val="center"/>
              <w:rPr>
                <w:rFonts w:ascii="仿宋" w:hAnsi="仿宋" w:eastAsia="仿宋" w:cs="仿宋"/>
                <w:b/>
                <w:bCs/>
                <w:color w:val="auto"/>
                <w:sz w:val="24"/>
                <w:szCs w:val="24"/>
                <w:highlight w:val="none"/>
              </w:rPr>
            </w:pPr>
          </w:p>
        </w:tc>
      </w:tr>
      <w:tr w14:paraId="40B2D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36B610F">
            <w:pPr>
              <w:jc w:val="center"/>
              <w:rPr>
                <w:rFonts w:ascii="仿宋" w:hAnsi="仿宋" w:eastAsia="仿宋" w:cs="仿宋"/>
                <w:b/>
                <w:bCs/>
                <w:color w:val="auto"/>
                <w:sz w:val="24"/>
                <w:szCs w:val="24"/>
                <w:highlight w:val="none"/>
              </w:rPr>
            </w:pPr>
          </w:p>
        </w:tc>
        <w:tc>
          <w:tcPr>
            <w:tcW w:w="2070" w:type="dxa"/>
          </w:tcPr>
          <w:p w14:paraId="6761DFD6">
            <w:pPr>
              <w:jc w:val="center"/>
              <w:rPr>
                <w:rFonts w:ascii="仿宋" w:hAnsi="仿宋" w:eastAsia="仿宋" w:cs="仿宋"/>
                <w:b/>
                <w:bCs/>
                <w:color w:val="auto"/>
                <w:sz w:val="24"/>
                <w:szCs w:val="24"/>
                <w:highlight w:val="none"/>
              </w:rPr>
            </w:pPr>
          </w:p>
        </w:tc>
        <w:tc>
          <w:tcPr>
            <w:tcW w:w="2052" w:type="dxa"/>
          </w:tcPr>
          <w:p w14:paraId="7FAC9CCD">
            <w:pPr>
              <w:jc w:val="center"/>
              <w:rPr>
                <w:rFonts w:ascii="仿宋" w:hAnsi="仿宋" w:eastAsia="仿宋" w:cs="仿宋"/>
                <w:b/>
                <w:bCs/>
                <w:color w:val="auto"/>
                <w:sz w:val="24"/>
                <w:szCs w:val="24"/>
                <w:highlight w:val="none"/>
              </w:rPr>
            </w:pPr>
          </w:p>
        </w:tc>
        <w:tc>
          <w:tcPr>
            <w:tcW w:w="2126" w:type="dxa"/>
          </w:tcPr>
          <w:p w14:paraId="36577B15">
            <w:pPr>
              <w:jc w:val="center"/>
              <w:rPr>
                <w:rFonts w:ascii="仿宋" w:hAnsi="仿宋" w:eastAsia="仿宋" w:cs="仿宋"/>
                <w:b/>
                <w:bCs/>
                <w:color w:val="auto"/>
                <w:sz w:val="24"/>
                <w:szCs w:val="24"/>
                <w:highlight w:val="none"/>
              </w:rPr>
            </w:pPr>
          </w:p>
        </w:tc>
        <w:tc>
          <w:tcPr>
            <w:tcW w:w="1985" w:type="dxa"/>
          </w:tcPr>
          <w:p w14:paraId="719C0EDA">
            <w:pPr>
              <w:jc w:val="center"/>
              <w:rPr>
                <w:rFonts w:ascii="仿宋" w:hAnsi="仿宋" w:eastAsia="仿宋" w:cs="仿宋"/>
                <w:b/>
                <w:bCs/>
                <w:color w:val="auto"/>
                <w:sz w:val="24"/>
                <w:szCs w:val="24"/>
                <w:highlight w:val="none"/>
              </w:rPr>
            </w:pPr>
          </w:p>
        </w:tc>
      </w:tr>
      <w:tr w14:paraId="6CF0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021D579">
            <w:pPr>
              <w:jc w:val="center"/>
              <w:rPr>
                <w:rFonts w:ascii="仿宋" w:hAnsi="仿宋" w:eastAsia="仿宋" w:cs="仿宋"/>
                <w:b/>
                <w:bCs/>
                <w:color w:val="auto"/>
                <w:sz w:val="24"/>
                <w:szCs w:val="24"/>
                <w:highlight w:val="none"/>
              </w:rPr>
            </w:pPr>
          </w:p>
        </w:tc>
        <w:tc>
          <w:tcPr>
            <w:tcW w:w="2070" w:type="dxa"/>
          </w:tcPr>
          <w:p w14:paraId="3DFE6D12">
            <w:pPr>
              <w:jc w:val="center"/>
              <w:rPr>
                <w:rFonts w:ascii="仿宋" w:hAnsi="仿宋" w:eastAsia="仿宋" w:cs="仿宋"/>
                <w:b/>
                <w:bCs/>
                <w:color w:val="auto"/>
                <w:sz w:val="24"/>
                <w:szCs w:val="24"/>
                <w:highlight w:val="none"/>
              </w:rPr>
            </w:pPr>
          </w:p>
        </w:tc>
        <w:tc>
          <w:tcPr>
            <w:tcW w:w="2052" w:type="dxa"/>
          </w:tcPr>
          <w:p w14:paraId="2D7C2F72">
            <w:pPr>
              <w:jc w:val="center"/>
              <w:rPr>
                <w:rFonts w:ascii="仿宋" w:hAnsi="仿宋" w:eastAsia="仿宋" w:cs="仿宋"/>
                <w:b/>
                <w:bCs/>
                <w:color w:val="auto"/>
                <w:sz w:val="24"/>
                <w:szCs w:val="24"/>
                <w:highlight w:val="none"/>
              </w:rPr>
            </w:pPr>
          </w:p>
        </w:tc>
        <w:tc>
          <w:tcPr>
            <w:tcW w:w="2126" w:type="dxa"/>
          </w:tcPr>
          <w:p w14:paraId="20B675DD">
            <w:pPr>
              <w:jc w:val="center"/>
              <w:rPr>
                <w:rFonts w:ascii="仿宋" w:hAnsi="仿宋" w:eastAsia="仿宋" w:cs="仿宋"/>
                <w:b/>
                <w:bCs/>
                <w:color w:val="auto"/>
                <w:sz w:val="24"/>
                <w:szCs w:val="24"/>
                <w:highlight w:val="none"/>
              </w:rPr>
            </w:pPr>
          </w:p>
        </w:tc>
        <w:tc>
          <w:tcPr>
            <w:tcW w:w="1985" w:type="dxa"/>
          </w:tcPr>
          <w:p w14:paraId="134DC7A3">
            <w:pPr>
              <w:jc w:val="center"/>
              <w:rPr>
                <w:rFonts w:ascii="仿宋" w:hAnsi="仿宋" w:eastAsia="仿宋" w:cs="仿宋"/>
                <w:b/>
                <w:bCs/>
                <w:color w:val="auto"/>
                <w:sz w:val="24"/>
                <w:szCs w:val="24"/>
                <w:highlight w:val="none"/>
              </w:rPr>
            </w:pPr>
          </w:p>
        </w:tc>
      </w:tr>
      <w:tr w14:paraId="18E8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ABDF8D4">
            <w:pPr>
              <w:jc w:val="center"/>
              <w:rPr>
                <w:rFonts w:ascii="仿宋" w:hAnsi="仿宋" w:eastAsia="仿宋" w:cs="仿宋"/>
                <w:b/>
                <w:bCs/>
                <w:color w:val="auto"/>
                <w:sz w:val="24"/>
                <w:szCs w:val="24"/>
                <w:highlight w:val="none"/>
              </w:rPr>
            </w:pPr>
          </w:p>
        </w:tc>
        <w:tc>
          <w:tcPr>
            <w:tcW w:w="2070" w:type="dxa"/>
          </w:tcPr>
          <w:p w14:paraId="6E8165A6">
            <w:pPr>
              <w:jc w:val="center"/>
              <w:rPr>
                <w:rFonts w:ascii="仿宋" w:hAnsi="仿宋" w:eastAsia="仿宋" w:cs="仿宋"/>
                <w:b/>
                <w:bCs/>
                <w:color w:val="auto"/>
                <w:sz w:val="24"/>
                <w:szCs w:val="24"/>
                <w:highlight w:val="none"/>
              </w:rPr>
            </w:pPr>
          </w:p>
        </w:tc>
        <w:tc>
          <w:tcPr>
            <w:tcW w:w="2052" w:type="dxa"/>
          </w:tcPr>
          <w:p w14:paraId="2A106960">
            <w:pPr>
              <w:jc w:val="center"/>
              <w:rPr>
                <w:rFonts w:ascii="仿宋" w:hAnsi="仿宋" w:eastAsia="仿宋" w:cs="仿宋"/>
                <w:b/>
                <w:bCs/>
                <w:color w:val="auto"/>
                <w:sz w:val="24"/>
                <w:szCs w:val="24"/>
                <w:highlight w:val="none"/>
              </w:rPr>
            </w:pPr>
          </w:p>
        </w:tc>
        <w:tc>
          <w:tcPr>
            <w:tcW w:w="2126" w:type="dxa"/>
          </w:tcPr>
          <w:p w14:paraId="7D010ED8">
            <w:pPr>
              <w:jc w:val="center"/>
              <w:rPr>
                <w:rFonts w:ascii="仿宋" w:hAnsi="仿宋" w:eastAsia="仿宋" w:cs="仿宋"/>
                <w:b/>
                <w:bCs/>
                <w:color w:val="auto"/>
                <w:sz w:val="24"/>
                <w:szCs w:val="24"/>
                <w:highlight w:val="none"/>
              </w:rPr>
            </w:pPr>
          </w:p>
        </w:tc>
        <w:tc>
          <w:tcPr>
            <w:tcW w:w="1985" w:type="dxa"/>
          </w:tcPr>
          <w:p w14:paraId="1AF90A9E">
            <w:pPr>
              <w:jc w:val="center"/>
              <w:rPr>
                <w:rFonts w:ascii="仿宋" w:hAnsi="仿宋" w:eastAsia="仿宋" w:cs="仿宋"/>
                <w:b/>
                <w:bCs/>
                <w:color w:val="auto"/>
                <w:sz w:val="24"/>
                <w:szCs w:val="24"/>
                <w:highlight w:val="none"/>
              </w:rPr>
            </w:pPr>
          </w:p>
        </w:tc>
      </w:tr>
      <w:tr w14:paraId="3250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E3F6D18">
            <w:pPr>
              <w:jc w:val="center"/>
              <w:rPr>
                <w:rFonts w:ascii="仿宋" w:hAnsi="仿宋" w:eastAsia="仿宋" w:cs="仿宋"/>
                <w:b/>
                <w:bCs/>
                <w:color w:val="auto"/>
                <w:sz w:val="24"/>
                <w:szCs w:val="24"/>
                <w:highlight w:val="none"/>
              </w:rPr>
            </w:pPr>
          </w:p>
        </w:tc>
        <w:tc>
          <w:tcPr>
            <w:tcW w:w="2070" w:type="dxa"/>
          </w:tcPr>
          <w:p w14:paraId="6FFF2247">
            <w:pPr>
              <w:jc w:val="center"/>
              <w:rPr>
                <w:rFonts w:ascii="仿宋" w:hAnsi="仿宋" w:eastAsia="仿宋" w:cs="仿宋"/>
                <w:b/>
                <w:bCs/>
                <w:color w:val="auto"/>
                <w:sz w:val="24"/>
                <w:szCs w:val="24"/>
                <w:highlight w:val="none"/>
              </w:rPr>
            </w:pPr>
          </w:p>
        </w:tc>
        <w:tc>
          <w:tcPr>
            <w:tcW w:w="2052" w:type="dxa"/>
          </w:tcPr>
          <w:p w14:paraId="3B178C8A">
            <w:pPr>
              <w:jc w:val="center"/>
              <w:rPr>
                <w:rFonts w:ascii="仿宋" w:hAnsi="仿宋" w:eastAsia="仿宋" w:cs="仿宋"/>
                <w:b/>
                <w:bCs/>
                <w:color w:val="auto"/>
                <w:sz w:val="24"/>
                <w:szCs w:val="24"/>
                <w:highlight w:val="none"/>
              </w:rPr>
            </w:pPr>
          </w:p>
        </w:tc>
        <w:tc>
          <w:tcPr>
            <w:tcW w:w="2126" w:type="dxa"/>
          </w:tcPr>
          <w:p w14:paraId="340FD113">
            <w:pPr>
              <w:jc w:val="center"/>
              <w:rPr>
                <w:rFonts w:ascii="仿宋" w:hAnsi="仿宋" w:eastAsia="仿宋" w:cs="仿宋"/>
                <w:b/>
                <w:bCs/>
                <w:color w:val="auto"/>
                <w:sz w:val="24"/>
                <w:szCs w:val="24"/>
                <w:highlight w:val="none"/>
              </w:rPr>
            </w:pPr>
          </w:p>
        </w:tc>
        <w:tc>
          <w:tcPr>
            <w:tcW w:w="1985" w:type="dxa"/>
          </w:tcPr>
          <w:p w14:paraId="2ED1F758">
            <w:pPr>
              <w:jc w:val="center"/>
              <w:rPr>
                <w:rFonts w:ascii="仿宋" w:hAnsi="仿宋" w:eastAsia="仿宋" w:cs="仿宋"/>
                <w:b/>
                <w:bCs/>
                <w:color w:val="auto"/>
                <w:sz w:val="24"/>
                <w:szCs w:val="24"/>
                <w:highlight w:val="none"/>
              </w:rPr>
            </w:pPr>
          </w:p>
        </w:tc>
      </w:tr>
    </w:tbl>
    <w:p w14:paraId="012BDBB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商务条款有差异的，则在此表中列明实际响应的内容提要并加以说明，以便查对。无差异说明表示完全响应。</w:t>
      </w:r>
    </w:p>
    <w:p w14:paraId="4D395AFF">
      <w:pPr>
        <w:spacing w:line="360" w:lineRule="auto"/>
        <w:jc w:val="left"/>
        <w:rPr>
          <w:rFonts w:ascii="仿宋" w:hAnsi="仿宋" w:eastAsia="仿宋" w:cs="仿宋"/>
          <w:color w:val="auto"/>
          <w:sz w:val="24"/>
          <w:szCs w:val="24"/>
          <w:highlight w:val="none"/>
        </w:rPr>
      </w:pPr>
    </w:p>
    <w:p w14:paraId="2A65B80E">
      <w:pPr>
        <w:spacing w:line="360" w:lineRule="auto"/>
        <w:jc w:val="left"/>
        <w:rPr>
          <w:rFonts w:ascii="仿宋" w:hAnsi="仿宋" w:eastAsia="仿宋" w:cs="仿宋"/>
          <w:color w:val="auto"/>
          <w:sz w:val="24"/>
          <w:szCs w:val="24"/>
          <w:highlight w:val="none"/>
        </w:rPr>
      </w:pPr>
    </w:p>
    <w:p w14:paraId="6BF7FBE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C61794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D4E014F">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AB1D2A1">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8A5B154">
      <w:pPr>
        <w:rPr>
          <w:rFonts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3EFAD1B3">
      <w:pPr>
        <w:widowControl/>
        <w:jc w:val="left"/>
        <w:rPr>
          <w:rFonts w:ascii="仿宋" w:hAnsi="仿宋" w:eastAsia="仿宋" w:cs="仿宋"/>
          <w:color w:val="auto"/>
          <w:sz w:val="24"/>
          <w:szCs w:val="24"/>
          <w:highlight w:val="none"/>
        </w:rPr>
      </w:pPr>
    </w:p>
    <w:p w14:paraId="447E1E5F">
      <w:pPr>
        <w:tabs>
          <w:tab w:val="center" w:pos="4832"/>
          <w:tab w:val="left" w:pos="7140"/>
        </w:tabs>
        <w:jc w:val="center"/>
        <w:outlineLvl w:val="1"/>
        <w:rPr>
          <w:rFonts w:ascii="仿宋" w:hAnsi="仿宋" w:eastAsia="仿宋" w:cs="仿宋"/>
          <w:b/>
          <w:color w:val="auto"/>
          <w:sz w:val="24"/>
          <w:szCs w:val="24"/>
          <w:highlight w:val="none"/>
        </w:rPr>
      </w:pPr>
      <w:bookmarkStart w:id="62" w:name="_Toc110707967"/>
      <w:bookmarkStart w:id="63" w:name="_Toc109921160"/>
      <w:bookmarkStart w:id="64" w:name="_Toc130252617"/>
      <w:bookmarkStart w:id="65" w:name="_Toc27420"/>
      <w:bookmarkStart w:id="66" w:name="_Toc198501787"/>
      <w:bookmarkStart w:id="67" w:name="_Toc6958"/>
      <w:bookmarkStart w:id="68" w:name="_Toc24678"/>
      <w:bookmarkStart w:id="69" w:name="_Toc109941767"/>
      <w:r>
        <w:rPr>
          <w:rFonts w:hint="eastAsia" w:ascii="仿宋" w:hAnsi="仿宋" w:eastAsia="仿宋" w:cs="仿宋"/>
          <w:b/>
          <w:color w:val="auto"/>
          <w:sz w:val="24"/>
          <w:szCs w:val="24"/>
          <w:highlight w:val="none"/>
        </w:rPr>
        <w:t>五、技术条款偏离表</w:t>
      </w:r>
      <w:bookmarkEnd w:id="62"/>
      <w:bookmarkEnd w:id="63"/>
      <w:bookmarkEnd w:id="64"/>
      <w:bookmarkEnd w:id="65"/>
      <w:bookmarkEnd w:id="66"/>
      <w:bookmarkEnd w:id="67"/>
      <w:bookmarkEnd w:id="68"/>
      <w:bookmarkEnd w:id="69"/>
    </w:p>
    <w:tbl>
      <w:tblPr>
        <w:tblStyle w:val="43"/>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7C4C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756F06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122D4EDC">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条目号</w:t>
            </w:r>
          </w:p>
        </w:tc>
        <w:tc>
          <w:tcPr>
            <w:tcW w:w="2052" w:type="dxa"/>
            <w:vAlign w:val="center"/>
          </w:tcPr>
          <w:p w14:paraId="671C536C">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的技术条款</w:t>
            </w:r>
          </w:p>
        </w:tc>
        <w:tc>
          <w:tcPr>
            <w:tcW w:w="2126" w:type="dxa"/>
            <w:vAlign w:val="center"/>
          </w:tcPr>
          <w:p w14:paraId="356EF84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的技术条款</w:t>
            </w:r>
          </w:p>
        </w:tc>
        <w:tc>
          <w:tcPr>
            <w:tcW w:w="1985" w:type="dxa"/>
            <w:vAlign w:val="center"/>
          </w:tcPr>
          <w:p w14:paraId="7026B93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192FD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9208436">
            <w:pPr>
              <w:jc w:val="center"/>
              <w:rPr>
                <w:rFonts w:ascii="仿宋" w:hAnsi="仿宋" w:eastAsia="仿宋" w:cs="仿宋"/>
                <w:b/>
                <w:bCs/>
                <w:color w:val="auto"/>
                <w:sz w:val="24"/>
                <w:szCs w:val="24"/>
                <w:highlight w:val="none"/>
              </w:rPr>
            </w:pPr>
          </w:p>
        </w:tc>
        <w:tc>
          <w:tcPr>
            <w:tcW w:w="2070" w:type="dxa"/>
          </w:tcPr>
          <w:p w14:paraId="59E7F11A">
            <w:pPr>
              <w:jc w:val="center"/>
              <w:rPr>
                <w:rFonts w:ascii="仿宋" w:hAnsi="仿宋" w:eastAsia="仿宋" w:cs="仿宋"/>
                <w:b/>
                <w:bCs/>
                <w:color w:val="auto"/>
                <w:sz w:val="24"/>
                <w:szCs w:val="24"/>
                <w:highlight w:val="none"/>
              </w:rPr>
            </w:pPr>
          </w:p>
        </w:tc>
        <w:tc>
          <w:tcPr>
            <w:tcW w:w="2052" w:type="dxa"/>
          </w:tcPr>
          <w:p w14:paraId="4430E21C">
            <w:pPr>
              <w:jc w:val="center"/>
              <w:rPr>
                <w:rFonts w:ascii="仿宋" w:hAnsi="仿宋" w:eastAsia="仿宋" w:cs="仿宋"/>
                <w:b/>
                <w:bCs/>
                <w:color w:val="auto"/>
                <w:sz w:val="24"/>
                <w:szCs w:val="24"/>
                <w:highlight w:val="none"/>
              </w:rPr>
            </w:pPr>
          </w:p>
        </w:tc>
        <w:tc>
          <w:tcPr>
            <w:tcW w:w="2126" w:type="dxa"/>
          </w:tcPr>
          <w:p w14:paraId="63806525">
            <w:pPr>
              <w:jc w:val="center"/>
              <w:rPr>
                <w:rFonts w:ascii="仿宋" w:hAnsi="仿宋" w:eastAsia="仿宋" w:cs="仿宋"/>
                <w:b/>
                <w:bCs/>
                <w:color w:val="auto"/>
                <w:sz w:val="24"/>
                <w:szCs w:val="24"/>
                <w:highlight w:val="none"/>
              </w:rPr>
            </w:pPr>
          </w:p>
        </w:tc>
        <w:tc>
          <w:tcPr>
            <w:tcW w:w="1985" w:type="dxa"/>
          </w:tcPr>
          <w:p w14:paraId="33F968D9">
            <w:pPr>
              <w:jc w:val="center"/>
              <w:rPr>
                <w:rFonts w:ascii="仿宋" w:hAnsi="仿宋" w:eastAsia="仿宋" w:cs="仿宋"/>
                <w:b/>
                <w:bCs/>
                <w:color w:val="auto"/>
                <w:sz w:val="24"/>
                <w:szCs w:val="24"/>
                <w:highlight w:val="none"/>
              </w:rPr>
            </w:pPr>
          </w:p>
        </w:tc>
      </w:tr>
      <w:tr w14:paraId="69E7D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5DE56E9">
            <w:pPr>
              <w:jc w:val="center"/>
              <w:rPr>
                <w:rFonts w:ascii="仿宋" w:hAnsi="仿宋" w:eastAsia="仿宋" w:cs="仿宋"/>
                <w:b/>
                <w:bCs/>
                <w:color w:val="auto"/>
                <w:sz w:val="24"/>
                <w:szCs w:val="24"/>
                <w:highlight w:val="none"/>
              </w:rPr>
            </w:pPr>
          </w:p>
        </w:tc>
        <w:tc>
          <w:tcPr>
            <w:tcW w:w="2070" w:type="dxa"/>
          </w:tcPr>
          <w:p w14:paraId="0594744B">
            <w:pPr>
              <w:jc w:val="center"/>
              <w:rPr>
                <w:rFonts w:ascii="仿宋" w:hAnsi="仿宋" w:eastAsia="仿宋" w:cs="仿宋"/>
                <w:b/>
                <w:bCs/>
                <w:color w:val="auto"/>
                <w:sz w:val="24"/>
                <w:szCs w:val="24"/>
                <w:highlight w:val="none"/>
              </w:rPr>
            </w:pPr>
          </w:p>
        </w:tc>
        <w:tc>
          <w:tcPr>
            <w:tcW w:w="2052" w:type="dxa"/>
          </w:tcPr>
          <w:p w14:paraId="1E8BD208">
            <w:pPr>
              <w:jc w:val="center"/>
              <w:rPr>
                <w:rFonts w:ascii="仿宋" w:hAnsi="仿宋" w:eastAsia="仿宋" w:cs="仿宋"/>
                <w:b/>
                <w:bCs/>
                <w:color w:val="auto"/>
                <w:sz w:val="24"/>
                <w:szCs w:val="24"/>
                <w:highlight w:val="none"/>
              </w:rPr>
            </w:pPr>
          </w:p>
        </w:tc>
        <w:tc>
          <w:tcPr>
            <w:tcW w:w="2126" w:type="dxa"/>
          </w:tcPr>
          <w:p w14:paraId="53F6535E">
            <w:pPr>
              <w:jc w:val="center"/>
              <w:rPr>
                <w:rFonts w:ascii="仿宋" w:hAnsi="仿宋" w:eastAsia="仿宋" w:cs="仿宋"/>
                <w:b/>
                <w:bCs/>
                <w:color w:val="auto"/>
                <w:sz w:val="24"/>
                <w:szCs w:val="24"/>
                <w:highlight w:val="none"/>
              </w:rPr>
            </w:pPr>
          </w:p>
        </w:tc>
        <w:tc>
          <w:tcPr>
            <w:tcW w:w="1985" w:type="dxa"/>
          </w:tcPr>
          <w:p w14:paraId="7C101D1F">
            <w:pPr>
              <w:jc w:val="center"/>
              <w:rPr>
                <w:rFonts w:ascii="仿宋" w:hAnsi="仿宋" w:eastAsia="仿宋" w:cs="仿宋"/>
                <w:b/>
                <w:bCs/>
                <w:color w:val="auto"/>
                <w:sz w:val="24"/>
                <w:szCs w:val="24"/>
                <w:highlight w:val="none"/>
              </w:rPr>
            </w:pPr>
          </w:p>
        </w:tc>
      </w:tr>
      <w:tr w14:paraId="764A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EEE65E9">
            <w:pPr>
              <w:jc w:val="center"/>
              <w:rPr>
                <w:rFonts w:ascii="仿宋" w:hAnsi="仿宋" w:eastAsia="仿宋" w:cs="仿宋"/>
                <w:b/>
                <w:bCs/>
                <w:color w:val="auto"/>
                <w:sz w:val="24"/>
                <w:szCs w:val="24"/>
                <w:highlight w:val="none"/>
              </w:rPr>
            </w:pPr>
          </w:p>
        </w:tc>
        <w:tc>
          <w:tcPr>
            <w:tcW w:w="2070" w:type="dxa"/>
          </w:tcPr>
          <w:p w14:paraId="0A7ECF2F">
            <w:pPr>
              <w:jc w:val="center"/>
              <w:rPr>
                <w:rFonts w:ascii="仿宋" w:hAnsi="仿宋" w:eastAsia="仿宋" w:cs="仿宋"/>
                <w:b/>
                <w:bCs/>
                <w:color w:val="auto"/>
                <w:sz w:val="24"/>
                <w:szCs w:val="24"/>
                <w:highlight w:val="none"/>
              </w:rPr>
            </w:pPr>
          </w:p>
        </w:tc>
        <w:tc>
          <w:tcPr>
            <w:tcW w:w="2052" w:type="dxa"/>
          </w:tcPr>
          <w:p w14:paraId="481A9DDE">
            <w:pPr>
              <w:jc w:val="center"/>
              <w:rPr>
                <w:rFonts w:ascii="仿宋" w:hAnsi="仿宋" w:eastAsia="仿宋" w:cs="仿宋"/>
                <w:b/>
                <w:bCs/>
                <w:color w:val="auto"/>
                <w:sz w:val="24"/>
                <w:szCs w:val="24"/>
                <w:highlight w:val="none"/>
              </w:rPr>
            </w:pPr>
          </w:p>
        </w:tc>
        <w:tc>
          <w:tcPr>
            <w:tcW w:w="2126" w:type="dxa"/>
          </w:tcPr>
          <w:p w14:paraId="0DCBC253">
            <w:pPr>
              <w:jc w:val="center"/>
              <w:rPr>
                <w:rFonts w:ascii="仿宋" w:hAnsi="仿宋" w:eastAsia="仿宋" w:cs="仿宋"/>
                <w:b/>
                <w:bCs/>
                <w:color w:val="auto"/>
                <w:sz w:val="24"/>
                <w:szCs w:val="24"/>
                <w:highlight w:val="none"/>
              </w:rPr>
            </w:pPr>
          </w:p>
        </w:tc>
        <w:tc>
          <w:tcPr>
            <w:tcW w:w="1985" w:type="dxa"/>
          </w:tcPr>
          <w:p w14:paraId="17B7537D">
            <w:pPr>
              <w:jc w:val="center"/>
              <w:rPr>
                <w:rFonts w:ascii="仿宋" w:hAnsi="仿宋" w:eastAsia="仿宋" w:cs="仿宋"/>
                <w:b/>
                <w:bCs/>
                <w:color w:val="auto"/>
                <w:sz w:val="24"/>
                <w:szCs w:val="24"/>
                <w:highlight w:val="none"/>
              </w:rPr>
            </w:pPr>
          </w:p>
        </w:tc>
      </w:tr>
      <w:tr w14:paraId="0A752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CD38B6B">
            <w:pPr>
              <w:jc w:val="center"/>
              <w:rPr>
                <w:rFonts w:ascii="仿宋" w:hAnsi="仿宋" w:eastAsia="仿宋" w:cs="仿宋"/>
                <w:b/>
                <w:bCs/>
                <w:color w:val="auto"/>
                <w:sz w:val="24"/>
                <w:szCs w:val="24"/>
                <w:highlight w:val="none"/>
              </w:rPr>
            </w:pPr>
          </w:p>
        </w:tc>
        <w:tc>
          <w:tcPr>
            <w:tcW w:w="2070" w:type="dxa"/>
          </w:tcPr>
          <w:p w14:paraId="72B3B0BC">
            <w:pPr>
              <w:jc w:val="center"/>
              <w:rPr>
                <w:rFonts w:ascii="仿宋" w:hAnsi="仿宋" w:eastAsia="仿宋" w:cs="仿宋"/>
                <w:b/>
                <w:bCs/>
                <w:color w:val="auto"/>
                <w:sz w:val="24"/>
                <w:szCs w:val="24"/>
                <w:highlight w:val="none"/>
              </w:rPr>
            </w:pPr>
          </w:p>
        </w:tc>
        <w:tc>
          <w:tcPr>
            <w:tcW w:w="2052" w:type="dxa"/>
          </w:tcPr>
          <w:p w14:paraId="394D0336">
            <w:pPr>
              <w:jc w:val="center"/>
              <w:rPr>
                <w:rFonts w:ascii="仿宋" w:hAnsi="仿宋" w:eastAsia="仿宋" w:cs="仿宋"/>
                <w:b/>
                <w:bCs/>
                <w:color w:val="auto"/>
                <w:sz w:val="24"/>
                <w:szCs w:val="24"/>
                <w:highlight w:val="none"/>
              </w:rPr>
            </w:pPr>
          </w:p>
        </w:tc>
        <w:tc>
          <w:tcPr>
            <w:tcW w:w="2126" w:type="dxa"/>
          </w:tcPr>
          <w:p w14:paraId="0AA6F509">
            <w:pPr>
              <w:jc w:val="center"/>
              <w:rPr>
                <w:rFonts w:ascii="仿宋" w:hAnsi="仿宋" w:eastAsia="仿宋" w:cs="仿宋"/>
                <w:b/>
                <w:bCs/>
                <w:color w:val="auto"/>
                <w:sz w:val="24"/>
                <w:szCs w:val="24"/>
                <w:highlight w:val="none"/>
              </w:rPr>
            </w:pPr>
          </w:p>
        </w:tc>
        <w:tc>
          <w:tcPr>
            <w:tcW w:w="1985" w:type="dxa"/>
          </w:tcPr>
          <w:p w14:paraId="63138FDB">
            <w:pPr>
              <w:jc w:val="center"/>
              <w:rPr>
                <w:rFonts w:ascii="仿宋" w:hAnsi="仿宋" w:eastAsia="仿宋" w:cs="仿宋"/>
                <w:b/>
                <w:bCs/>
                <w:color w:val="auto"/>
                <w:sz w:val="24"/>
                <w:szCs w:val="24"/>
                <w:highlight w:val="none"/>
              </w:rPr>
            </w:pPr>
          </w:p>
        </w:tc>
      </w:tr>
      <w:tr w14:paraId="145B6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2EDF44C">
            <w:pPr>
              <w:jc w:val="center"/>
              <w:rPr>
                <w:rFonts w:ascii="仿宋" w:hAnsi="仿宋" w:eastAsia="仿宋" w:cs="仿宋"/>
                <w:b/>
                <w:bCs/>
                <w:color w:val="auto"/>
                <w:sz w:val="24"/>
                <w:szCs w:val="24"/>
                <w:highlight w:val="none"/>
              </w:rPr>
            </w:pPr>
          </w:p>
        </w:tc>
        <w:tc>
          <w:tcPr>
            <w:tcW w:w="2070" w:type="dxa"/>
          </w:tcPr>
          <w:p w14:paraId="5C3E67F6">
            <w:pPr>
              <w:jc w:val="center"/>
              <w:rPr>
                <w:rFonts w:ascii="仿宋" w:hAnsi="仿宋" w:eastAsia="仿宋" w:cs="仿宋"/>
                <w:b/>
                <w:bCs/>
                <w:color w:val="auto"/>
                <w:sz w:val="24"/>
                <w:szCs w:val="24"/>
                <w:highlight w:val="none"/>
              </w:rPr>
            </w:pPr>
          </w:p>
        </w:tc>
        <w:tc>
          <w:tcPr>
            <w:tcW w:w="2052" w:type="dxa"/>
          </w:tcPr>
          <w:p w14:paraId="7B367439">
            <w:pPr>
              <w:jc w:val="center"/>
              <w:rPr>
                <w:rFonts w:ascii="仿宋" w:hAnsi="仿宋" w:eastAsia="仿宋" w:cs="仿宋"/>
                <w:b/>
                <w:bCs/>
                <w:color w:val="auto"/>
                <w:sz w:val="24"/>
                <w:szCs w:val="24"/>
                <w:highlight w:val="none"/>
              </w:rPr>
            </w:pPr>
          </w:p>
        </w:tc>
        <w:tc>
          <w:tcPr>
            <w:tcW w:w="2126" w:type="dxa"/>
          </w:tcPr>
          <w:p w14:paraId="16425EFC">
            <w:pPr>
              <w:jc w:val="center"/>
              <w:rPr>
                <w:rFonts w:ascii="仿宋" w:hAnsi="仿宋" w:eastAsia="仿宋" w:cs="仿宋"/>
                <w:b/>
                <w:bCs/>
                <w:color w:val="auto"/>
                <w:sz w:val="24"/>
                <w:szCs w:val="24"/>
                <w:highlight w:val="none"/>
              </w:rPr>
            </w:pPr>
          </w:p>
        </w:tc>
        <w:tc>
          <w:tcPr>
            <w:tcW w:w="1985" w:type="dxa"/>
          </w:tcPr>
          <w:p w14:paraId="523DF43B">
            <w:pPr>
              <w:jc w:val="center"/>
              <w:rPr>
                <w:rFonts w:ascii="仿宋" w:hAnsi="仿宋" w:eastAsia="仿宋" w:cs="仿宋"/>
                <w:b/>
                <w:bCs/>
                <w:color w:val="auto"/>
                <w:sz w:val="24"/>
                <w:szCs w:val="24"/>
                <w:highlight w:val="none"/>
              </w:rPr>
            </w:pPr>
          </w:p>
        </w:tc>
      </w:tr>
    </w:tbl>
    <w:p w14:paraId="7EC25229">
      <w:pPr>
        <w:rPr>
          <w:rFonts w:ascii="仿宋" w:hAnsi="仿宋" w:eastAsia="仿宋" w:cs="仿宋"/>
          <w:color w:val="auto"/>
          <w:highlight w:val="none"/>
        </w:rPr>
      </w:pPr>
    </w:p>
    <w:p w14:paraId="6ECC44A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技术条款有差异的，则在此表中列明实际响应的内容提要并加以说明，以便查对。无差异说明表示完全响应。</w:t>
      </w:r>
    </w:p>
    <w:p w14:paraId="329A1AE7">
      <w:pPr>
        <w:spacing w:line="360" w:lineRule="auto"/>
        <w:ind w:firstLine="475" w:firstLineChars="198"/>
        <w:jc w:val="left"/>
        <w:rPr>
          <w:rFonts w:ascii="仿宋" w:hAnsi="仿宋" w:eastAsia="仿宋" w:cs="仿宋"/>
          <w:color w:val="auto"/>
          <w:sz w:val="24"/>
          <w:szCs w:val="24"/>
          <w:highlight w:val="none"/>
        </w:rPr>
      </w:pPr>
    </w:p>
    <w:p w14:paraId="5755BBB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BC178D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DA89942">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C059E2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097C98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45BDE8A">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CB5CAD5">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70" w:name="_Toc110707969"/>
      <w:bookmarkStart w:id="71" w:name="_Toc130252619"/>
      <w:bookmarkStart w:id="72" w:name="_Toc29249"/>
      <w:bookmarkStart w:id="73" w:name="_Toc109941769"/>
      <w:bookmarkStart w:id="74" w:name="_Toc198501788"/>
      <w:bookmarkStart w:id="75" w:name="_Toc109921162"/>
      <w:bookmarkStart w:id="76" w:name="_Toc9717"/>
      <w:bookmarkStart w:id="77" w:name="_Toc5075"/>
      <w:r>
        <w:rPr>
          <w:rFonts w:hint="eastAsia" w:ascii="仿宋" w:hAnsi="仿宋" w:eastAsia="仿宋" w:cs="仿宋"/>
          <w:b/>
          <w:color w:val="auto"/>
          <w:sz w:val="24"/>
          <w:szCs w:val="24"/>
          <w:highlight w:val="none"/>
        </w:rPr>
        <w:t>六、法定代表人身份证明书</w:t>
      </w:r>
      <w:bookmarkEnd w:id="70"/>
      <w:bookmarkEnd w:id="71"/>
      <w:bookmarkEnd w:id="72"/>
      <w:bookmarkEnd w:id="73"/>
      <w:bookmarkEnd w:id="74"/>
      <w:bookmarkEnd w:id="75"/>
      <w:bookmarkEnd w:id="76"/>
      <w:bookmarkEnd w:id="77"/>
    </w:p>
    <w:p w14:paraId="095E90B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FB30954">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31E3E1A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0D22F16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729B380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5449A9C4">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6A57011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7F7CCE8">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名称）的法定代表人。</w:t>
      </w:r>
    </w:p>
    <w:p w14:paraId="5FB21CDC">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0A366C33">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0D06AB9">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69BD3017">
      <w:pPr>
        <w:widowControl/>
        <w:shd w:val="clear" w:color="auto" w:fill="FFFFFF"/>
        <w:snapToGrid w:val="0"/>
        <w:spacing w:line="384" w:lineRule="auto"/>
        <w:jc w:val="left"/>
        <w:rPr>
          <w:rFonts w:ascii="仿宋" w:hAnsi="仿宋" w:eastAsia="仿宋" w:cs="仿宋"/>
          <w:color w:val="auto"/>
          <w:kern w:val="0"/>
          <w:sz w:val="24"/>
          <w:szCs w:val="24"/>
          <w:highlight w:val="none"/>
        </w:rPr>
      </w:pP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E9F2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12D2304">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1D84E579">
      <w:pPr>
        <w:rPr>
          <w:rFonts w:ascii="仿宋" w:hAnsi="仿宋" w:eastAsia="仿宋" w:cs="仿宋"/>
          <w:vanish/>
          <w:color w:val="auto"/>
          <w:highlight w:val="none"/>
        </w:rPr>
      </w:pPr>
    </w:p>
    <w:tbl>
      <w:tblPr>
        <w:tblStyle w:val="43"/>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80D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D38FC97">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3D243F12">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1DC8466">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8EB8DE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CD4A5B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D323E6B">
      <w:pPr>
        <w:widowControl/>
        <w:shd w:val="clear" w:color="auto" w:fill="FFFFFF"/>
        <w:wordWrap w:val="0"/>
        <w:snapToGrid w:val="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35629EC4">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58A9E3D3">
      <w:pPr>
        <w:tabs>
          <w:tab w:val="center" w:pos="4832"/>
          <w:tab w:val="left" w:pos="7140"/>
        </w:tabs>
        <w:jc w:val="center"/>
        <w:outlineLvl w:val="1"/>
        <w:rPr>
          <w:rFonts w:ascii="仿宋" w:hAnsi="仿宋" w:eastAsia="仿宋" w:cs="仿宋"/>
          <w:b/>
          <w:color w:val="auto"/>
          <w:sz w:val="24"/>
          <w:szCs w:val="24"/>
          <w:highlight w:val="none"/>
        </w:rPr>
      </w:pPr>
      <w:bookmarkStart w:id="78" w:name="_Toc3806"/>
      <w:bookmarkStart w:id="79" w:name="_Toc130252620"/>
      <w:bookmarkStart w:id="80" w:name="_Toc109921163"/>
      <w:bookmarkStart w:id="81" w:name="_Toc109941770"/>
      <w:bookmarkStart w:id="82" w:name="_Toc198501789"/>
      <w:bookmarkStart w:id="83" w:name="_Toc19364"/>
      <w:bookmarkStart w:id="84" w:name="_Toc29077"/>
      <w:bookmarkStart w:id="85" w:name="_Toc110707970"/>
      <w:r>
        <w:rPr>
          <w:rFonts w:hint="eastAsia" w:ascii="仿宋" w:hAnsi="仿宋" w:eastAsia="仿宋" w:cs="仿宋"/>
          <w:b/>
          <w:color w:val="auto"/>
          <w:sz w:val="24"/>
          <w:szCs w:val="24"/>
          <w:highlight w:val="none"/>
        </w:rPr>
        <w:t>七、法定代表人授权委托书</w:t>
      </w:r>
      <w:bookmarkEnd w:id="78"/>
      <w:bookmarkEnd w:id="79"/>
      <w:bookmarkEnd w:id="80"/>
      <w:bookmarkEnd w:id="81"/>
      <w:bookmarkEnd w:id="82"/>
      <w:bookmarkEnd w:id="83"/>
      <w:bookmarkEnd w:id="84"/>
      <w:bookmarkEnd w:id="85"/>
    </w:p>
    <w:p w14:paraId="03C1B4C6">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0C44CDF">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，以本公司名义处理一切与之有关的事务，其法律后果由我方承担。</w:t>
      </w:r>
    </w:p>
    <w:p w14:paraId="57840C8B">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300F23FC">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47ECEDFB">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6B77C99F">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p>
    <w:p w14:paraId="68EF81EE">
      <w:pPr>
        <w:widowControl/>
        <w:shd w:val="clear" w:color="auto" w:fill="FFFFFF"/>
        <w:snapToGrid w:val="0"/>
        <w:spacing w:line="384"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43"/>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0CDC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539FE014">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58883A7D">
      <w:pPr>
        <w:rPr>
          <w:rFonts w:ascii="仿宋" w:hAnsi="仿宋" w:eastAsia="仿宋" w:cs="仿宋"/>
          <w:vanish/>
          <w:color w:val="auto"/>
          <w:highlight w:val="none"/>
        </w:rPr>
      </w:pPr>
    </w:p>
    <w:tbl>
      <w:tblPr>
        <w:tblStyle w:val="43"/>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5C4F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40A87A4">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3214A02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D28C6E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7604990">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EBCB422">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98263D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0FCFF4F">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27ED218">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42F69FB">
      <w:pPr>
        <w:rPr>
          <w:rFonts w:ascii="仿宋" w:hAnsi="仿宋" w:eastAsia="仿宋" w:cs="仿宋"/>
          <w:b/>
          <w:color w:val="auto"/>
          <w:sz w:val="24"/>
          <w:szCs w:val="24"/>
          <w:highlight w:val="none"/>
        </w:rPr>
      </w:pPr>
      <w:bookmarkStart w:id="86" w:name="_Toc109941771"/>
      <w:bookmarkStart w:id="87" w:name="_Toc109921164"/>
      <w:bookmarkStart w:id="88" w:name="_Toc110707971"/>
      <w:bookmarkStart w:id="89" w:name="_Toc29422"/>
      <w:bookmarkStart w:id="90" w:name="_Toc130252621"/>
      <w:bookmarkStart w:id="91" w:name="_Toc25783"/>
      <w:bookmarkStart w:id="92" w:name="_Toc358451723"/>
      <w:r>
        <w:rPr>
          <w:rFonts w:hint="eastAsia" w:ascii="仿宋" w:hAnsi="仿宋" w:eastAsia="仿宋" w:cs="仿宋"/>
          <w:b/>
          <w:color w:val="auto"/>
          <w:sz w:val="24"/>
          <w:szCs w:val="24"/>
          <w:highlight w:val="none"/>
        </w:rPr>
        <w:br w:type="page"/>
      </w:r>
    </w:p>
    <w:p w14:paraId="4C9423F4">
      <w:pPr>
        <w:tabs>
          <w:tab w:val="center" w:pos="4832"/>
          <w:tab w:val="left" w:pos="7140"/>
        </w:tabs>
        <w:jc w:val="center"/>
        <w:outlineLvl w:val="1"/>
        <w:rPr>
          <w:rFonts w:ascii="仿宋" w:hAnsi="仿宋" w:eastAsia="仿宋" w:cs="仿宋"/>
          <w:b/>
          <w:color w:val="auto"/>
          <w:sz w:val="24"/>
          <w:szCs w:val="24"/>
          <w:highlight w:val="none"/>
        </w:rPr>
      </w:pPr>
      <w:bookmarkStart w:id="93" w:name="_Toc198501790"/>
      <w:bookmarkStart w:id="94" w:name="_Toc29911"/>
      <w:r>
        <w:rPr>
          <w:rFonts w:hint="eastAsia" w:ascii="仿宋" w:hAnsi="仿宋" w:eastAsia="仿宋" w:cs="仿宋"/>
          <w:b/>
          <w:color w:val="auto"/>
          <w:sz w:val="24"/>
          <w:szCs w:val="24"/>
          <w:highlight w:val="none"/>
        </w:rPr>
        <w:t>八、</w:t>
      </w:r>
      <w:bookmarkEnd w:id="86"/>
      <w:bookmarkEnd w:id="87"/>
      <w:bookmarkEnd w:id="88"/>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资格条件证明材料</w:t>
      </w:r>
      <w:bookmarkEnd w:id="89"/>
      <w:bookmarkEnd w:id="90"/>
      <w:bookmarkEnd w:id="91"/>
      <w:bookmarkEnd w:id="93"/>
      <w:bookmarkEnd w:id="94"/>
    </w:p>
    <w:p w14:paraId="32963945">
      <w:pPr>
        <w:rPr>
          <w:rFonts w:ascii="仿宋" w:hAnsi="仿宋" w:eastAsia="仿宋" w:cs="仿宋"/>
          <w:color w:val="auto"/>
          <w:highlight w:val="none"/>
        </w:rPr>
      </w:pPr>
    </w:p>
    <w:tbl>
      <w:tblPr>
        <w:tblStyle w:val="4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287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F434E2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名称</w:t>
            </w:r>
          </w:p>
        </w:tc>
        <w:tc>
          <w:tcPr>
            <w:tcW w:w="7300" w:type="dxa"/>
            <w:gridSpan w:val="3"/>
            <w:vAlign w:val="center"/>
          </w:tcPr>
          <w:p w14:paraId="78C7904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r>
      <w:tr w14:paraId="0CF4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7E643D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78213D9B">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7F8BC6F5">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2AD3FC15">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221A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2A30B0F">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69A919B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2323BAD5">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8F326D4">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F70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44C63D8">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57DD1A2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71554B5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267D4929">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0805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B4F526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CAE002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5AFC09B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24DB3D01">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4CF0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F04AE9A">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6BEC8FA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5CB2CDF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0012C28F">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46AD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8FCB15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2AB53EE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63F059C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7C70D90B">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0B49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DFFDD9B">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786A38A8">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3440307F">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63DF8DD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3C57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CF7FDDA">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2169616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11DF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033F48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5A4D4F7D">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70EF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0A6135D">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40EC138A">
            <w:pPr>
              <w:autoSpaceDE w:val="0"/>
              <w:autoSpaceDN w:val="0"/>
              <w:adjustRightInd w:val="0"/>
              <w:snapToGrid w:val="0"/>
              <w:spacing w:line="520" w:lineRule="exact"/>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1B4202FE">
            <w:pPr>
              <w:autoSpaceDE w:val="0"/>
              <w:autoSpaceDN w:val="0"/>
              <w:adjustRightInd w:val="0"/>
              <w:snapToGrid w:val="0"/>
              <w:spacing w:line="520" w:lineRule="exact"/>
              <w:rPr>
                <w:rFonts w:ascii="仿宋" w:hAnsi="仿宋" w:eastAsia="仿宋" w:cs="仿宋"/>
                <w:color w:val="auto"/>
                <w:kern w:val="0"/>
                <w:sz w:val="24"/>
                <w:szCs w:val="24"/>
                <w:highlight w:val="none"/>
              </w:rPr>
            </w:pPr>
          </w:p>
          <w:p w14:paraId="71EAE516">
            <w:pPr>
              <w:autoSpaceDE w:val="0"/>
              <w:autoSpaceDN w:val="0"/>
              <w:adjustRightInd w:val="0"/>
              <w:snapToGrid w:val="0"/>
              <w:spacing w:line="520" w:lineRule="exact"/>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7C61ABA">
      <w:pPr>
        <w:spacing w:line="360" w:lineRule="auto"/>
        <w:jc w:val="left"/>
        <w:rPr>
          <w:rFonts w:ascii="仿宋" w:hAnsi="仿宋" w:eastAsia="仿宋" w:cs="仿宋"/>
          <w:color w:val="auto"/>
          <w:sz w:val="24"/>
          <w:szCs w:val="24"/>
          <w:highlight w:val="none"/>
        </w:rPr>
      </w:pPr>
    </w:p>
    <w:p w14:paraId="006D2786">
      <w:pPr>
        <w:spacing w:line="360" w:lineRule="auto"/>
        <w:jc w:val="center"/>
        <w:outlineLvl w:val="1"/>
        <w:rPr>
          <w:rFonts w:ascii="仿宋" w:hAnsi="仿宋" w:eastAsia="仿宋" w:cs="仿宋"/>
          <w:b/>
          <w:color w:val="auto"/>
          <w:sz w:val="24"/>
          <w:szCs w:val="24"/>
          <w:highlight w:val="none"/>
        </w:rPr>
      </w:pPr>
      <w:bookmarkStart w:id="95" w:name="_Toc4679"/>
      <w:bookmarkStart w:id="96" w:name="_Toc18158"/>
      <w:bookmarkStart w:id="97" w:name="_Toc113901850"/>
      <w:bookmarkStart w:id="98" w:name="_Toc5144"/>
      <w:bookmarkStart w:id="99" w:name="_Toc7702"/>
      <w:bookmarkStart w:id="100" w:name="_Toc24317"/>
      <w:bookmarkStart w:id="101" w:name="_Toc30664"/>
      <w:bookmarkStart w:id="102" w:name="_Toc11980"/>
      <w:bookmarkStart w:id="103" w:name="_Toc13628"/>
      <w:bookmarkStart w:id="104" w:name="_Toc13140"/>
      <w:bookmarkStart w:id="105" w:name="_Toc128476879"/>
      <w:bookmarkStart w:id="106" w:name="_Toc28034"/>
      <w:bookmarkStart w:id="107" w:name="_Toc130252623"/>
      <w:bookmarkStart w:id="108" w:name="_Toc643"/>
      <w:bookmarkStart w:id="109" w:name="_Toc141050516"/>
      <w:bookmarkStart w:id="110" w:name="_Toc29380"/>
      <w:bookmarkStart w:id="111" w:name="_Toc19961"/>
      <w:bookmarkStart w:id="112" w:name="_Toc14695"/>
      <w:bookmarkStart w:id="113" w:name="_Toc23897"/>
      <w:bookmarkStart w:id="114" w:name="_Toc31943"/>
      <w:r>
        <w:rPr>
          <w:rFonts w:hint="eastAsia" w:ascii="仿宋" w:hAnsi="仿宋" w:eastAsia="仿宋" w:cs="仿宋"/>
          <w:color w:val="auto"/>
          <w:sz w:val="24"/>
          <w:szCs w:val="24"/>
          <w:highlight w:val="none"/>
        </w:rPr>
        <w:br w:type="page"/>
      </w:r>
      <w:bookmarkStart w:id="115" w:name="_Toc27784"/>
      <w:bookmarkStart w:id="116" w:name="_Toc56"/>
      <w:bookmarkStart w:id="117" w:name="_Toc2553"/>
      <w:bookmarkStart w:id="118" w:name="_Toc14445"/>
      <w:bookmarkStart w:id="119" w:name="_Toc130252622"/>
      <w:bookmarkStart w:id="120" w:name="_Toc26222"/>
      <w:bookmarkStart w:id="121" w:name="_Toc198501791"/>
      <w:bookmarkStart w:id="122" w:name="_Toc22107"/>
      <w:bookmarkStart w:id="123" w:name="_Toc7329"/>
      <w:bookmarkStart w:id="124" w:name="_Toc5302"/>
      <w:bookmarkStart w:id="125" w:name="_Toc5497"/>
      <w:bookmarkStart w:id="126" w:name="_Toc5059"/>
      <w:bookmarkStart w:id="127" w:name="_Toc31890"/>
      <w:bookmarkStart w:id="128" w:name="_Toc29449"/>
      <w:bookmarkStart w:id="129" w:name="_Toc5906"/>
      <w:bookmarkStart w:id="130" w:name="_Toc14469"/>
      <w:bookmarkStart w:id="131" w:name="_Toc29907"/>
      <w:bookmarkStart w:id="132" w:name="_Toc8286"/>
      <w:bookmarkStart w:id="133" w:name="_Toc29597"/>
      <w:bookmarkStart w:id="134" w:name="_Toc128476878"/>
      <w:bookmarkStart w:id="135" w:name="_Toc2598"/>
      <w:bookmarkStart w:id="136" w:name="_Toc7909"/>
      <w:bookmarkStart w:id="137" w:name="_Toc113901849"/>
      <w:bookmarkStart w:id="138" w:name="_Toc141050515"/>
      <w:r>
        <w:rPr>
          <w:rFonts w:hint="eastAsia" w:ascii="仿宋" w:hAnsi="仿宋" w:eastAsia="仿宋" w:cs="仿宋"/>
          <w:b/>
          <w:color w:val="auto"/>
          <w:sz w:val="24"/>
          <w:szCs w:val="24"/>
          <w:highlight w:val="none"/>
        </w:rPr>
        <w:t>8.1 法人或者其他组织的营业执照等证明文件，自然人的身份证明</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5F73D99">
      <w:pPr>
        <w:spacing w:line="360" w:lineRule="auto"/>
        <w:rPr>
          <w:rFonts w:ascii="仿宋" w:hAnsi="仿宋" w:eastAsia="仿宋" w:cs="仿宋"/>
          <w:color w:val="auto"/>
          <w:sz w:val="24"/>
          <w:szCs w:val="24"/>
          <w:highlight w:val="none"/>
        </w:rPr>
      </w:pPr>
    </w:p>
    <w:p w14:paraId="0DB0EA58">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供应商</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3D8D0497">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供应商</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17ACA580">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供应商</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59474508">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供应商</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341E795B">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供应商</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3B805F9A">
      <w:pPr>
        <w:spacing w:line="360" w:lineRule="auto"/>
        <w:rPr>
          <w:rFonts w:ascii="仿宋" w:hAnsi="仿宋" w:eastAsia="仿宋" w:cs="仿宋"/>
          <w:color w:val="auto"/>
          <w:sz w:val="24"/>
          <w:szCs w:val="24"/>
          <w:highlight w:val="none"/>
        </w:rPr>
      </w:pPr>
    </w:p>
    <w:p w14:paraId="1CD1733D">
      <w:pPr>
        <w:spacing w:line="360" w:lineRule="auto"/>
        <w:ind w:firstLine="480" w:firstLineChars="200"/>
        <w:rPr>
          <w:rFonts w:ascii="仿宋" w:hAnsi="仿宋" w:eastAsia="仿宋" w:cs="仿宋"/>
          <w:color w:val="auto"/>
          <w:sz w:val="24"/>
          <w:szCs w:val="24"/>
          <w:highlight w:val="none"/>
        </w:rPr>
      </w:pPr>
    </w:p>
    <w:p w14:paraId="0D60A6FD">
      <w:pPr>
        <w:spacing w:line="360" w:lineRule="auto"/>
        <w:rPr>
          <w:rFonts w:ascii="仿宋" w:hAnsi="仿宋" w:eastAsia="仿宋" w:cs="仿宋"/>
          <w:color w:val="auto"/>
          <w:sz w:val="24"/>
          <w:szCs w:val="24"/>
          <w:highlight w:val="none"/>
        </w:rPr>
      </w:pPr>
    </w:p>
    <w:p w14:paraId="1A238AB3">
      <w:pPr>
        <w:widowControl/>
        <w:spacing w:line="360" w:lineRule="auto"/>
        <w:jc w:val="left"/>
        <w:rPr>
          <w:rFonts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3A591F46">
      <w:pPr>
        <w:spacing w:line="360" w:lineRule="auto"/>
        <w:jc w:val="center"/>
        <w:outlineLvl w:val="1"/>
        <w:rPr>
          <w:rFonts w:ascii="仿宋" w:hAnsi="仿宋" w:eastAsia="仿宋" w:cs="仿宋"/>
          <w:b/>
          <w:color w:val="auto"/>
          <w:sz w:val="24"/>
          <w:szCs w:val="24"/>
          <w:highlight w:val="none"/>
        </w:rPr>
      </w:pPr>
      <w:bookmarkStart w:id="139" w:name="_Toc17823"/>
      <w:bookmarkStart w:id="140" w:name="_Toc3060"/>
      <w:bookmarkStart w:id="141" w:name="_Toc198501792"/>
      <w:bookmarkStart w:id="142" w:name="_Toc6735"/>
      <w:r>
        <w:rPr>
          <w:rFonts w:hint="eastAsia" w:ascii="仿宋" w:hAnsi="仿宋" w:eastAsia="仿宋" w:cs="仿宋"/>
          <w:b/>
          <w:color w:val="auto"/>
          <w:sz w:val="24"/>
          <w:szCs w:val="24"/>
          <w:highlight w:val="none"/>
        </w:rPr>
        <w:t>8.2 财务状况报告，依法缴纳税收和社会保障资金的相关材料</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39"/>
      <w:bookmarkEnd w:id="140"/>
      <w:bookmarkEnd w:id="141"/>
      <w:bookmarkEnd w:id="142"/>
    </w:p>
    <w:p w14:paraId="5C64C0EF">
      <w:pPr>
        <w:spacing w:after="120" w:line="360" w:lineRule="auto"/>
        <w:rPr>
          <w:rFonts w:ascii="仿宋" w:hAnsi="仿宋" w:eastAsia="仿宋" w:cs="仿宋"/>
          <w:color w:val="auto"/>
          <w:spacing w:val="10"/>
          <w:kern w:val="0"/>
          <w:sz w:val="24"/>
          <w:szCs w:val="24"/>
          <w:highlight w:val="none"/>
        </w:rPr>
      </w:pPr>
    </w:p>
    <w:p w14:paraId="1CF4AABC">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7CAFF8BD">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w:t>
      </w:r>
      <w:r>
        <w:rPr>
          <w:rFonts w:hint="eastAsia" w:ascii="仿宋" w:hAnsi="仿宋" w:eastAsia="仿宋" w:cs="仿宋"/>
          <w:color w:val="auto"/>
          <w:spacing w:val="10"/>
          <w:szCs w:val="24"/>
          <w:highlight w:val="none"/>
          <w:shd w:val="clear" w:color="auto" w:fill="FFFFFF" w:themeFill="background1"/>
          <w:lang w:eastAsia="zh-CN"/>
        </w:rPr>
        <w:t>响应文件</w:t>
      </w:r>
      <w:r>
        <w:rPr>
          <w:rFonts w:hint="eastAsia" w:ascii="仿宋" w:hAnsi="仿宋" w:eastAsia="仿宋" w:cs="仿宋"/>
          <w:color w:val="auto"/>
          <w:spacing w:val="10"/>
          <w:szCs w:val="24"/>
          <w:highlight w:val="none"/>
          <w:shd w:val="clear" w:color="auto" w:fill="FFFFFF" w:themeFill="background1"/>
        </w:rPr>
        <w:t>递交截止之日前六个月内任意一个月）。</w:t>
      </w:r>
    </w:p>
    <w:p w14:paraId="0B812BCC">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w:t>
      </w:r>
      <w:r>
        <w:rPr>
          <w:rFonts w:hint="eastAsia" w:ascii="仿宋" w:hAnsi="仿宋" w:eastAsia="仿宋" w:cs="仿宋"/>
          <w:color w:val="auto"/>
          <w:spacing w:val="10"/>
          <w:szCs w:val="24"/>
          <w:highlight w:val="none"/>
          <w:shd w:val="clear" w:color="auto" w:fill="FFFFFF" w:themeFill="background1"/>
          <w:lang w:eastAsia="zh-CN"/>
        </w:rPr>
        <w:t>响应文件</w:t>
      </w:r>
      <w:r>
        <w:rPr>
          <w:rFonts w:hint="eastAsia" w:ascii="仿宋" w:hAnsi="仿宋" w:eastAsia="仿宋" w:cs="仿宋"/>
          <w:color w:val="auto"/>
          <w:spacing w:val="10"/>
          <w:szCs w:val="24"/>
          <w:highlight w:val="none"/>
          <w:shd w:val="clear" w:color="auto" w:fill="FFFFFF" w:themeFill="background1"/>
        </w:rPr>
        <w:t>递交截止之日为期限）的</w:t>
      </w:r>
      <w:r>
        <w:rPr>
          <w:rFonts w:hint="eastAsia" w:ascii="仿宋" w:hAnsi="仿宋" w:eastAsia="仿宋" w:cs="仿宋"/>
          <w:color w:val="auto"/>
          <w:spacing w:val="10"/>
          <w:szCs w:val="24"/>
          <w:highlight w:val="none"/>
          <w:shd w:val="clear" w:color="auto" w:fill="FFFFFF" w:themeFill="background1"/>
          <w:lang w:eastAsia="zh-CN"/>
        </w:rPr>
        <w:t>供应商</w:t>
      </w:r>
      <w:r>
        <w:rPr>
          <w:rFonts w:hint="eastAsia" w:ascii="仿宋" w:hAnsi="仿宋" w:eastAsia="仿宋" w:cs="仿宋"/>
          <w:color w:val="auto"/>
          <w:spacing w:val="10"/>
          <w:szCs w:val="24"/>
          <w:highlight w:val="none"/>
          <w:shd w:val="clear" w:color="auto" w:fill="FFFFFF" w:themeFill="background1"/>
        </w:rPr>
        <w:t>无需提供。</w:t>
      </w:r>
    </w:p>
    <w:p w14:paraId="7097ADD7">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2A4CE791">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5C551BBA">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5CF5CFF0">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lang w:eastAsia="zh-CN"/>
        </w:rPr>
        <w:t>供应商</w:t>
      </w:r>
      <w:r>
        <w:rPr>
          <w:rFonts w:hint="eastAsia" w:ascii="仿宋" w:hAnsi="仿宋" w:eastAsia="仿宋" w:cs="仿宋"/>
          <w:color w:val="auto"/>
          <w:spacing w:val="10"/>
          <w:szCs w:val="24"/>
          <w:highlight w:val="none"/>
          <w:shd w:val="clear" w:color="auto" w:fill="FFFFFF" w:themeFill="background1"/>
        </w:rPr>
        <w:t>参加政府采购活动前一段时间（</w:t>
      </w:r>
      <w:r>
        <w:rPr>
          <w:rFonts w:hint="eastAsia" w:ascii="仿宋" w:hAnsi="仿宋" w:eastAsia="仿宋" w:cs="仿宋"/>
          <w:color w:val="auto"/>
          <w:spacing w:val="10"/>
          <w:szCs w:val="24"/>
          <w:highlight w:val="none"/>
          <w:shd w:val="clear" w:color="auto" w:fill="FFFFFF" w:themeFill="background1"/>
          <w:lang w:eastAsia="zh-CN"/>
        </w:rPr>
        <w:t>响应文件</w:t>
      </w:r>
      <w:r>
        <w:rPr>
          <w:rFonts w:hint="eastAsia" w:ascii="仿宋" w:hAnsi="仿宋" w:eastAsia="仿宋" w:cs="仿宋"/>
          <w:color w:val="auto"/>
          <w:spacing w:val="10"/>
          <w:szCs w:val="24"/>
          <w:highlight w:val="none"/>
          <w:shd w:val="clear" w:color="auto" w:fill="FFFFFF" w:themeFill="background1"/>
        </w:rPr>
        <w:t>递交截止之日前六个月内任一个月）内缴纳税收的完税凭证（指各种完税证、缴款书、印花税票、扣（收）税凭证以及其他完税证明）。</w:t>
      </w:r>
    </w:p>
    <w:p w14:paraId="60EC06E0">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08A66FFA">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lang w:eastAsia="zh-CN"/>
        </w:rPr>
        <w:t>供应商</w:t>
      </w:r>
      <w:r>
        <w:rPr>
          <w:rFonts w:hint="eastAsia" w:ascii="仿宋" w:hAnsi="仿宋" w:eastAsia="仿宋" w:cs="仿宋"/>
          <w:color w:val="auto"/>
          <w:spacing w:val="10"/>
          <w:szCs w:val="24"/>
          <w:highlight w:val="none"/>
          <w:shd w:val="clear" w:color="auto" w:fill="FFFFFF" w:themeFill="background1"/>
        </w:rPr>
        <w:t>参加政府采购活动前一段时间（</w:t>
      </w:r>
      <w:r>
        <w:rPr>
          <w:rFonts w:hint="eastAsia" w:ascii="仿宋" w:hAnsi="仿宋" w:eastAsia="仿宋" w:cs="仿宋"/>
          <w:color w:val="auto"/>
          <w:spacing w:val="10"/>
          <w:szCs w:val="24"/>
          <w:highlight w:val="none"/>
          <w:shd w:val="clear" w:color="auto" w:fill="FFFFFF" w:themeFill="background1"/>
          <w:lang w:eastAsia="zh-CN"/>
        </w:rPr>
        <w:t>响应文件</w:t>
      </w:r>
      <w:r>
        <w:rPr>
          <w:rFonts w:hint="eastAsia" w:ascii="仿宋" w:hAnsi="仿宋" w:eastAsia="仿宋" w:cs="仿宋"/>
          <w:color w:val="auto"/>
          <w:spacing w:val="10"/>
          <w:szCs w:val="24"/>
          <w:highlight w:val="none"/>
          <w:shd w:val="clear" w:color="auto" w:fill="FFFFFF" w:themeFill="background1"/>
        </w:rPr>
        <w:t>递交截止之日前六个月内任一个月）内缴纳社会保险的凭据，其他组织和自然人也需要提供缴纳税收的凭据和缴纳社会保险的凭据。</w:t>
      </w:r>
    </w:p>
    <w:p w14:paraId="19B0BAEB">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供应商</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5A889AFE">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59A4EA0F">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168CED84">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7471A117">
      <w:pPr>
        <w:pStyle w:val="15"/>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供应商</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供应商</w:t>
      </w:r>
      <w:r>
        <w:rPr>
          <w:rFonts w:hint="eastAsia" w:ascii="仿宋" w:hAnsi="仿宋" w:eastAsia="仿宋" w:cs="仿宋"/>
          <w:color w:val="auto"/>
          <w:spacing w:val="10"/>
          <w:szCs w:val="24"/>
          <w:highlight w:val="none"/>
          <w:shd w:val="clear" w:color="auto" w:fill="FFFFFF" w:themeFill="background1"/>
        </w:rPr>
        <w:t>提供文字说明。</w:t>
      </w:r>
    </w:p>
    <w:p w14:paraId="161BD3D5">
      <w:pPr>
        <w:spacing w:after="120" w:line="360" w:lineRule="auto"/>
        <w:ind w:firstLine="460" w:firstLineChars="200"/>
        <w:rPr>
          <w:rFonts w:ascii="仿宋" w:hAnsi="仿宋" w:eastAsia="仿宋" w:cs="仿宋"/>
          <w:color w:val="auto"/>
          <w:spacing w:val="10"/>
          <w:szCs w:val="24"/>
          <w:highlight w:val="none"/>
          <w:shd w:val="clear" w:color="auto" w:fill="FFFFFF" w:themeFill="background1"/>
        </w:rPr>
      </w:pPr>
    </w:p>
    <w:p w14:paraId="35E0BAB4">
      <w:pPr>
        <w:rPr>
          <w:rFonts w:ascii="仿宋" w:hAnsi="仿宋" w:eastAsia="仿宋" w:cs="仿宋"/>
          <w:b/>
          <w:color w:val="auto"/>
          <w:sz w:val="24"/>
          <w:szCs w:val="24"/>
          <w:highlight w:val="none"/>
        </w:rPr>
      </w:pPr>
      <w:bookmarkStart w:id="143" w:name="_Toc6490"/>
      <w:bookmarkStart w:id="144" w:name="_Toc128476880"/>
      <w:bookmarkStart w:id="145" w:name="_Toc130252624"/>
      <w:bookmarkStart w:id="146" w:name="_Toc24817"/>
      <w:bookmarkStart w:id="147" w:name="_Toc28756"/>
      <w:bookmarkStart w:id="148" w:name="_Toc3038"/>
      <w:bookmarkStart w:id="149" w:name="_Toc8262"/>
      <w:bookmarkStart w:id="150" w:name="_Toc141050517"/>
      <w:bookmarkStart w:id="151" w:name="_Toc6527"/>
      <w:bookmarkStart w:id="152" w:name="_Toc29582"/>
      <w:bookmarkStart w:id="153" w:name="_Toc20521"/>
      <w:bookmarkStart w:id="154" w:name="_Toc28397"/>
      <w:bookmarkStart w:id="155" w:name="_Toc15267"/>
      <w:bookmarkStart w:id="156" w:name="_Toc113901851"/>
      <w:bookmarkStart w:id="157" w:name="_Toc24943"/>
      <w:bookmarkStart w:id="158" w:name="_Toc22195"/>
      <w:bookmarkStart w:id="159" w:name="_Toc28937"/>
      <w:bookmarkStart w:id="160" w:name="_Toc111556488"/>
      <w:r>
        <w:rPr>
          <w:rFonts w:hint="eastAsia" w:ascii="仿宋" w:hAnsi="仿宋" w:eastAsia="仿宋" w:cs="仿宋"/>
          <w:b/>
          <w:color w:val="auto"/>
          <w:sz w:val="24"/>
          <w:szCs w:val="24"/>
          <w:highlight w:val="none"/>
        </w:rPr>
        <w:br w:type="page"/>
      </w:r>
    </w:p>
    <w:p w14:paraId="4A1E0CB4">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61" w:name="_Toc6917"/>
      <w:bookmarkStart w:id="162" w:name="_Toc11029"/>
      <w:bookmarkStart w:id="163" w:name="_Toc13146"/>
      <w:bookmarkStart w:id="164" w:name="_Toc198501793"/>
      <w:bookmarkStart w:id="165" w:name="_Toc31926"/>
      <w:bookmarkStart w:id="166" w:name="_Toc17036"/>
      <w:bookmarkStart w:id="167" w:name="_Toc30845"/>
      <w:r>
        <w:rPr>
          <w:rFonts w:hint="eastAsia" w:ascii="仿宋" w:hAnsi="仿宋" w:eastAsia="仿宋" w:cs="仿宋"/>
          <w:b/>
          <w:color w:val="auto"/>
          <w:sz w:val="24"/>
          <w:szCs w:val="24"/>
          <w:highlight w:val="none"/>
        </w:rPr>
        <w:t>8.3 具备履行合同所必需的设备和专业技术能力的证明材料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1"/>
      <w:bookmarkEnd w:id="162"/>
      <w:bookmarkEnd w:id="163"/>
      <w:bookmarkEnd w:id="164"/>
      <w:bookmarkEnd w:id="165"/>
      <w:bookmarkEnd w:id="166"/>
      <w:bookmarkEnd w:id="167"/>
    </w:p>
    <w:p w14:paraId="4567631A">
      <w:pPr>
        <w:spacing w:line="360" w:lineRule="auto"/>
        <w:jc w:val="center"/>
        <w:rPr>
          <w:rFonts w:ascii="仿宋" w:hAnsi="仿宋" w:eastAsia="仿宋" w:cs="仿宋"/>
          <w:b/>
          <w:color w:val="auto"/>
          <w:sz w:val="24"/>
          <w:szCs w:val="24"/>
          <w:highlight w:val="none"/>
        </w:rPr>
      </w:pPr>
    </w:p>
    <w:p w14:paraId="5E18B933">
      <w:pPr>
        <w:spacing w:line="360" w:lineRule="auto"/>
        <w:jc w:val="center"/>
        <w:rPr>
          <w:rFonts w:ascii="仿宋" w:hAnsi="仿宋" w:eastAsia="仿宋" w:cs="仿宋"/>
          <w:b/>
          <w:color w:val="auto"/>
          <w:sz w:val="24"/>
          <w:szCs w:val="24"/>
          <w:highlight w:val="none"/>
        </w:rPr>
      </w:pPr>
    </w:p>
    <w:p w14:paraId="1E4999D2">
      <w:pPr>
        <w:spacing w:line="360" w:lineRule="auto"/>
        <w:jc w:val="center"/>
        <w:rPr>
          <w:rFonts w:ascii="仿宋" w:hAnsi="仿宋" w:eastAsia="仿宋" w:cs="仿宋"/>
          <w:b/>
          <w:color w:val="auto"/>
          <w:sz w:val="24"/>
          <w:szCs w:val="24"/>
          <w:highlight w:val="none"/>
        </w:rPr>
      </w:pPr>
    </w:p>
    <w:p w14:paraId="071A9F07">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60"/>
      <w:r>
        <w:rPr>
          <w:rFonts w:hint="eastAsia" w:ascii="仿宋" w:hAnsi="仿宋" w:eastAsia="仿宋" w:cs="仿宋"/>
          <w:b/>
          <w:color w:val="auto"/>
          <w:sz w:val="24"/>
          <w:szCs w:val="24"/>
          <w:highlight w:val="none"/>
        </w:rPr>
        <w:t>函</w:t>
      </w:r>
    </w:p>
    <w:p w14:paraId="43C2AD04">
      <w:pPr>
        <w:adjustRightInd w:val="0"/>
        <w:snapToGrid w:val="0"/>
        <w:spacing w:line="360" w:lineRule="auto"/>
        <w:ind w:firstLine="480" w:firstLineChars="200"/>
        <w:jc w:val="center"/>
        <w:rPr>
          <w:rFonts w:ascii="仿宋" w:hAnsi="仿宋" w:eastAsia="仿宋" w:cs="仿宋"/>
          <w:color w:val="auto"/>
          <w:sz w:val="24"/>
          <w:szCs w:val="24"/>
          <w:highlight w:val="none"/>
        </w:rPr>
      </w:pPr>
    </w:p>
    <w:p w14:paraId="07AF3FEC">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6091C7B2">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44B144A4">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2C487FA6">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5D4E4386">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165DC995">
      <w:pPr>
        <w:autoSpaceDE w:val="0"/>
        <w:autoSpaceDN w:val="0"/>
        <w:adjustRightInd w:val="0"/>
        <w:spacing w:line="360" w:lineRule="auto"/>
        <w:jc w:val="left"/>
        <w:rPr>
          <w:rFonts w:ascii="仿宋" w:hAnsi="仿宋" w:eastAsia="仿宋" w:cs="仿宋"/>
          <w:color w:val="auto"/>
          <w:kern w:val="0"/>
          <w:sz w:val="24"/>
          <w:szCs w:val="24"/>
          <w:highlight w:val="none"/>
        </w:rPr>
      </w:pPr>
    </w:p>
    <w:p w14:paraId="65A6E4A6">
      <w:pPr>
        <w:autoSpaceDE w:val="0"/>
        <w:autoSpaceDN w:val="0"/>
        <w:adjustRightInd w:val="0"/>
        <w:spacing w:line="360" w:lineRule="auto"/>
        <w:jc w:val="left"/>
        <w:rPr>
          <w:rFonts w:ascii="仿宋" w:hAnsi="仿宋" w:eastAsia="仿宋" w:cs="仿宋"/>
          <w:color w:val="auto"/>
          <w:kern w:val="0"/>
          <w:sz w:val="24"/>
          <w:szCs w:val="24"/>
          <w:highlight w:val="none"/>
        </w:rPr>
      </w:pPr>
    </w:p>
    <w:p w14:paraId="15B1899B">
      <w:pPr>
        <w:autoSpaceDE w:val="0"/>
        <w:autoSpaceDN w:val="0"/>
        <w:adjustRightInd w:val="0"/>
        <w:spacing w:line="360" w:lineRule="auto"/>
        <w:jc w:val="left"/>
        <w:rPr>
          <w:rFonts w:ascii="仿宋" w:hAnsi="仿宋" w:eastAsia="仿宋" w:cs="仿宋"/>
          <w:color w:val="auto"/>
          <w:kern w:val="0"/>
          <w:sz w:val="24"/>
          <w:szCs w:val="24"/>
          <w:highlight w:val="none"/>
        </w:rPr>
      </w:pPr>
    </w:p>
    <w:p w14:paraId="061E1E35">
      <w:pPr>
        <w:autoSpaceDE w:val="0"/>
        <w:autoSpaceDN w:val="0"/>
        <w:adjustRightInd w:val="0"/>
        <w:spacing w:line="360" w:lineRule="auto"/>
        <w:jc w:val="left"/>
        <w:rPr>
          <w:rFonts w:ascii="仿宋" w:hAnsi="仿宋" w:eastAsia="仿宋" w:cs="仿宋"/>
          <w:color w:val="auto"/>
          <w:kern w:val="0"/>
          <w:sz w:val="24"/>
          <w:szCs w:val="24"/>
          <w:highlight w:val="none"/>
        </w:rPr>
      </w:pPr>
    </w:p>
    <w:p w14:paraId="3FA3DF94">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D148C15">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4B890D84">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669E62FD">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29E8F71C">
      <w:pPr>
        <w:adjustRightInd w:val="0"/>
        <w:snapToGrid w:val="0"/>
        <w:spacing w:line="360" w:lineRule="auto"/>
        <w:rPr>
          <w:rFonts w:ascii="仿宋" w:hAnsi="仿宋" w:eastAsia="仿宋" w:cs="仿宋"/>
          <w:bCs/>
          <w:color w:val="auto"/>
          <w:sz w:val="24"/>
          <w:szCs w:val="24"/>
          <w:highlight w:val="none"/>
        </w:rPr>
      </w:pPr>
    </w:p>
    <w:p w14:paraId="78B347E8">
      <w:pPr>
        <w:spacing w:line="360" w:lineRule="auto"/>
        <w:rPr>
          <w:rFonts w:ascii="仿宋" w:hAnsi="仿宋" w:eastAsia="仿宋" w:cs="仿宋"/>
          <w:color w:val="auto"/>
          <w:sz w:val="24"/>
          <w:szCs w:val="24"/>
          <w:highlight w:val="none"/>
        </w:rPr>
      </w:pPr>
    </w:p>
    <w:p w14:paraId="65D22333">
      <w:pPr>
        <w:spacing w:line="360" w:lineRule="auto"/>
        <w:rPr>
          <w:rFonts w:ascii="仿宋" w:hAnsi="仿宋" w:eastAsia="仿宋" w:cs="仿宋"/>
          <w:color w:val="auto"/>
          <w:sz w:val="24"/>
          <w:szCs w:val="24"/>
          <w:highlight w:val="none"/>
        </w:rPr>
      </w:pPr>
    </w:p>
    <w:p w14:paraId="78825E7D">
      <w:pPr>
        <w:spacing w:line="360" w:lineRule="auto"/>
        <w:rPr>
          <w:rFonts w:ascii="仿宋" w:hAnsi="仿宋" w:eastAsia="仿宋" w:cs="仿宋"/>
          <w:color w:val="auto"/>
          <w:sz w:val="24"/>
          <w:szCs w:val="24"/>
          <w:highlight w:val="none"/>
        </w:rPr>
      </w:pPr>
    </w:p>
    <w:p w14:paraId="1F20D596">
      <w:pPr>
        <w:spacing w:line="360" w:lineRule="auto"/>
        <w:rPr>
          <w:rFonts w:ascii="仿宋" w:hAnsi="仿宋" w:eastAsia="仿宋" w:cs="仿宋"/>
          <w:color w:val="auto"/>
          <w:sz w:val="24"/>
          <w:szCs w:val="24"/>
          <w:highlight w:val="none"/>
        </w:rPr>
      </w:pPr>
    </w:p>
    <w:p w14:paraId="55B65242">
      <w:pPr>
        <w:spacing w:line="360" w:lineRule="auto"/>
        <w:rPr>
          <w:rFonts w:ascii="仿宋" w:hAnsi="仿宋" w:eastAsia="仿宋" w:cs="仿宋"/>
          <w:color w:val="auto"/>
          <w:sz w:val="24"/>
          <w:szCs w:val="24"/>
          <w:highlight w:val="none"/>
        </w:rPr>
      </w:pPr>
    </w:p>
    <w:p w14:paraId="62EDC96A">
      <w:pPr>
        <w:spacing w:line="360" w:lineRule="auto"/>
        <w:rPr>
          <w:rFonts w:ascii="仿宋" w:hAnsi="仿宋" w:eastAsia="仿宋" w:cs="仿宋"/>
          <w:color w:val="auto"/>
          <w:sz w:val="24"/>
          <w:szCs w:val="24"/>
          <w:highlight w:val="none"/>
        </w:rPr>
      </w:pPr>
    </w:p>
    <w:p w14:paraId="2689D20D">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68" w:name="_Toc130252625"/>
      <w:bookmarkStart w:id="169" w:name="_Toc154"/>
      <w:bookmarkStart w:id="170" w:name="_Toc14597"/>
      <w:bookmarkStart w:id="171" w:name="_Toc113901852"/>
      <w:bookmarkStart w:id="172" w:name="_Toc31613"/>
      <w:bookmarkStart w:id="173" w:name="_Toc27933"/>
      <w:bookmarkStart w:id="174" w:name="_Toc18553"/>
      <w:bookmarkStart w:id="175" w:name="_Toc29127"/>
      <w:bookmarkStart w:id="176" w:name="_Toc21714"/>
      <w:bookmarkStart w:id="177" w:name="_Toc31402"/>
      <w:bookmarkStart w:id="178" w:name="_Toc12060"/>
      <w:bookmarkStart w:id="179" w:name="_Toc198501794"/>
      <w:bookmarkStart w:id="180" w:name="_Toc16035"/>
      <w:bookmarkStart w:id="181" w:name="_Toc19260"/>
      <w:bookmarkStart w:id="182" w:name="_Toc12742"/>
      <w:bookmarkStart w:id="183" w:name="_Toc12824"/>
      <w:bookmarkStart w:id="184" w:name="_Toc1561"/>
      <w:bookmarkStart w:id="185" w:name="_Toc24529"/>
      <w:bookmarkStart w:id="186" w:name="_Toc9901"/>
      <w:bookmarkStart w:id="187" w:name="_Toc141050518"/>
      <w:bookmarkStart w:id="188" w:name="_Toc9960"/>
      <w:bookmarkStart w:id="189" w:name="_Toc128476881"/>
      <w:bookmarkStart w:id="190" w:name="_Toc17656"/>
      <w:bookmarkStart w:id="191" w:name="_Toc5472"/>
      <w:bookmarkStart w:id="192"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bookmarkEnd w:id="192"/>
    <w:p w14:paraId="59440AAA">
      <w:pPr>
        <w:widowControl/>
        <w:adjustRightInd w:val="0"/>
        <w:snapToGrid w:val="0"/>
        <w:spacing w:line="360" w:lineRule="auto"/>
        <w:rPr>
          <w:rFonts w:ascii="仿宋" w:hAnsi="仿宋" w:eastAsia="仿宋" w:cs="仿宋"/>
          <w:color w:val="auto"/>
          <w:sz w:val="24"/>
          <w:szCs w:val="24"/>
          <w:highlight w:val="none"/>
        </w:rPr>
      </w:pPr>
    </w:p>
    <w:p w14:paraId="48038837">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1B7C3A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75796C14">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1A9BE6C">
      <w:pPr>
        <w:adjustRightInd w:val="0"/>
        <w:snapToGrid w:val="0"/>
        <w:spacing w:line="360" w:lineRule="auto"/>
        <w:ind w:firstLine="480" w:firstLineChars="200"/>
        <w:rPr>
          <w:rFonts w:ascii="仿宋" w:hAnsi="仿宋" w:eastAsia="仿宋" w:cs="仿宋"/>
          <w:color w:val="auto"/>
          <w:sz w:val="24"/>
          <w:szCs w:val="24"/>
          <w:highlight w:val="none"/>
        </w:rPr>
      </w:pPr>
    </w:p>
    <w:p w14:paraId="491B276B">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递交截止之日为期限</w:t>
      </w:r>
      <w:r>
        <w:rPr>
          <w:rFonts w:hint="eastAsia" w:ascii="仿宋" w:hAnsi="仿宋" w:eastAsia="仿宋" w:cs="仿宋"/>
          <w:color w:val="auto"/>
          <w:kern w:val="0"/>
          <w:sz w:val="24"/>
          <w:szCs w:val="24"/>
          <w:highlight w:val="none"/>
        </w:rPr>
        <w:t>）在经营活动中没有重大违法记录。</w:t>
      </w:r>
    </w:p>
    <w:p w14:paraId="554737E7">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sz w:val="24"/>
          <w:szCs w:val="24"/>
          <w:highlight w:val="none"/>
        </w:rPr>
        <w:t>，并承担因此引起的一切后果。我方对此声明负全部法律责任。</w:t>
      </w:r>
    </w:p>
    <w:p w14:paraId="2EB45289">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BB8FB3">
      <w:pPr>
        <w:adjustRightInd w:val="0"/>
        <w:snapToGrid w:val="0"/>
        <w:spacing w:line="360" w:lineRule="auto"/>
        <w:ind w:firstLine="480" w:firstLineChars="200"/>
        <w:rPr>
          <w:rFonts w:ascii="仿宋" w:hAnsi="仿宋" w:eastAsia="仿宋" w:cs="仿宋"/>
          <w:color w:val="auto"/>
          <w:sz w:val="24"/>
          <w:szCs w:val="24"/>
          <w:highlight w:val="none"/>
        </w:rPr>
      </w:pPr>
    </w:p>
    <w:p w14:paraId="51CF2735">
      <w:pPr>
        <w:adjustRightInd w:val="0"/>
        <w:snapToGrid w:val="0"/>
        <w:spacing w:line="360" w:lineRule="auto"/>
        <w:ind w:firstLine="480" w:firstLineChars="200"/>
        <w:rPr>
          <w:rFonts w:ascii="仿宋" w:hAnsi="仿宋" w:eastAsia="仿宋" w:cs="仿宋"/>
          <w:color w:val="auto"/>
          <w:sz w:val="24"/>
          <w:szCs w:val="24"/>
          <w:highlight w:val="none"/>
        </w:rPr>
      </w:pPr>
    </w:p>
    <w:p w14:paraId="37BB09FD">
      <w:pPr>
        <w:adjustRightInd w:val="0"/>
        <w:snapToGrid w:val="0"/>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备注：</w:t>
      </w:r>
    </w:p>
    <w:p w14:paraId="7FAE8D6D">
      <w:pPr>
        <w:adjustRightInd w:val="0"/>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4"/>
          <w:highlight w:val="none"/>
        </w:rPr>
        <w:t>若</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递交截止之日成立时间不足三年，以自成立以来的时间计取。</w:t>
      </w:r>
    </w:p>
    <w:p w14:paraId="0C695D1C">
      <w:pPr>
        <w:adjustRightInd w:val="0"/>
        <w:snapToGrid w:val="0"/>
        <w:spacing w:line="360" w:lineRule="auto"/>
        <w:ind w:firstLine="480" w:firstLineChars="200"/>
        <w:rPr>
          <w:rFonts w:ascii="仿宋" w:hAnsi="仿宋" w:eastAsia="仿宋" w:cs="仿宋"/>
          <w:color w:val="auto"/>
          <w:kern w:val="0"/>
          <w:sz w:val="24"/>
          <w:szCs w:val="24"/>
          <w:highlight w:val="none"/>
        </w:rPr>
      </w:pPr>
    </w:p>
    <w:p w14:paraId="09464C72">
      <w:pPr>
        <w:adjustRightInd w:val="0"/>
        <w:snapToGrid w:val="0"/>
        <w:spacing w:line="360" w:lineRule="auto"/>
        <w:ind w:firstLine="3112" w:firstLineChars="1297"/>
        <w:rPr>
          <w:rFonts w:ascii="仿宋" w:hAnsi="仿宋" w:eastAsia="仿宋" w:cs="仿宋"/>
          <w:color w:val="auto"/>
          <w:sz w:val="24"/>
          <w:szCs w:val="24"/>
          <w:highlight w:val="none"/>
        </w:rPr>
      </w:pPr>
    </w:p>
    <w:p w14:paraId="17D8FE96">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F2C5873">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2CFD8C1B">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34F37A60">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34D2BD07">
      <w:pPr>
        <w:widowControl/>
        <w:shd w:val="clear" w:color="auto" w:fill="FFFFFF"/>
        <w:snapToGrid w:val="0"/>
        <w:spacing w:line="360" w:lineRule="auto"/>
        <w:ind w:firstLine="420"/>
        <w:rPr>
          <w:rFonts w:ascii="仿宋" w:hAnsi="仿宋" w:eastAsia="仿宋" w:cs="仿宋"/>
          <w:color w:val="auto"/>
          <w:kern w:val="0"/>
          <w:sz w:val="24"/>
          <w:szCs w:val="24"/>
          <w:highlight w:val="none"/>
        </w:rPr>
      </w:pPr>
    </w:p>
    <w:p w14:paraId="3F418A6D">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93" w:name="_Toc6424"/>
      <w:bookmarkStart w:id="194" w:name="_Toc9134"/>
      <w:bookmarkStart w:id="195" w:name="_Toc30930"/>
      <w:bookmarkStart w:id="196" w:name="_Toc8192"/>
      <w:bookmarkStart w:id="197" w:name="_Toc141050519"/>
      <w:bookmarkStart w:id="198" w:name="_Toc113901853"/>
      <w:bookmarkStart w:id="199" w:name="_Toc11552"/>
      <w:bookmarkStart w:id="200" w:name="_Toc4675"/>
      <w:bookmarkStart w:id="201" w:name="_Toc14380"/>
      <w:bookmarkStart w:id="202" w:name="_Toc128476882"/>
      <w:bookmarkStart w:id="203" w:name="_Toc30447"/>
      <w:bookmarkStart w:id="204" w:name="_Toc313"/>
      <w:bookmarkStart w:id="205" w:name="_Toc17488"/>
      <w:bookmarkStart w:id="206" w:name="_Toc9385"/>
      <w:bookmarkStart w:id="207" w:name="_Toc198501795"/>
      <w:bookmarkStart w:id="208" w:name="_Toc130252626"/>
      <w:bookmarkStart w:id="209" w:name="_Toc13030"/>
      <w:bookmarkStart w:id="210" w:name="_Toc24660"/>
      <w:bookmarkStart w:id="211" w:name="_Toc2027"/>
      <w:bookmarkStart w:id="212" w:name="_Toc31144"/>
      <w:bookmarkStart w:id="213" w:name="_Toc25108"/>
      <w:bookmarkStart w:id="214" w:name="_Toc3183"/>
      <w:bookmarkStart w:id="215" w:name="_Toc26082"/>
      <w:r>
        <w:rPr>
          <w:rFonts w:hint="eastAsia" w:ascii="仿宋" w:hAnsi="仿宋" w:eastAsia="仿宋" w:cs="仿宋"/>
          <w:b/>
          <w:color w:val="auto"/>
          <w:sz w:val="24"/>
          <w:szCs w:val="24"/>
          <w:highlight w:val="none"/>
        </w:rPr>
        <w:t>8.5 具备法律、行政法规规定的其他条件的证明材料</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F451886">
      <w:pPr>
        <w:widowControl/>
        <w:adjustRightInd w:val="0"/>
        <w:snapToGrid w:val="0"/>
        <w:spacing w:line="360" w:lineRule="auto"/>
        <w:rPr>
          <w:rFonts w:ascii="仿宋" w:hAnsi="仿宋" w:eastAsia="仿宋" w:cs="仿宋"/>
          <w:color w:val="auto"/>
          <w:sz w:val="24"/>
          <w:szCs w:val="24"/>
          <w:highlight w:val="none"/>
        </w:rPr>
      </w:pPr>
    </w:p>
    <w:p w14:paraId="4350CC1A">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4A6D1C48">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1E60A91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A656B18">
      <w:pPr>
        <w:widowControl/>
        <w:spacing w:line="360" w:lineRule="auto"/>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2505C373">
      <w:pPr>
        <w:spacing w:line="588" w:lineRule="exact"/>
        <w:jc w:val="center"/>
        <w:rPr>
          <w:rFonts w:ascii="仿宋" w:hAnsi="仿宋" w:eastAsia="仿宋" w:cs="仿宋"/>
          <w:b/>
          <w:color w:val="auto"/>
          <w:spacing w:val="6"/>
          <w:sz w:val="24"/>
          <w:szCs w:val="24"/>
          <w:highlight w:val="none"/>
        </w:rPr>
      </w:pPr>
    </w:p>
    <w:p w14:paraId="6A797565">
      <w:pPr>
        <w:spacing w:line="360" w:lineRule="auto"/>
        <w:jc w:val="center"/>
        <w:rPr>
          <w:rFonts w:ascii="仿宋" w:hAnsi="仿宋" w:eastAsia="仿宋" w:cs="仿宋"/>
          <w:b/>
          <w:color w:val="auto"/>
          <w:spacing w:val="6"/>
          <w:sz w:val="24"/>
          <w:szCs w:val="24"/>
          <w:highlight w:val="none"/>
          <w:shd w:val="clear" w:color="auto" w:fill="FFFFFF" w:themeFill="background1"/>
        </w:rPr>
      </w:pPr>
    </w:p>
    <w:p w14:paraId="17D7E83F">
      <w:pPr>
        <w:spacing w:line="360" w:lineRule="auto"/>
        <w:jc w:val="center"/>
        <w:rPr>
          <w:rFonts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46B34E52">
      <w:pPr>
        <w:spacing w:line="360" w:lineRule="auto"/>
        <w:jc w:val="center"/>
        <w:rPr>
          <w:rFonts w:ascii="仿宋" w:hAnsi="仿宋" w:eastAsia="仿宋" w:cs="仿宋"/>
          <w:b/>
          <w:color w:val="auto"/>
          <w:spacing w:val="6"/>
          <w:sz w:val="24"/>
          <w:szCs w:val="24"/>
          <w:highlight w:val="none"/>
          <w:shd w:val="clear" w:color="auto" w:fill="FFFFFF" w:themeFill="background1"/>
        </w:rPr>
      </w:pPr>
    </w:p>
    <w:p w14:paraId="2F9FCF49">
      <w:pPr>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rPr>
        <w:t xml:space="preserve">  （联合体）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rPr>
        <w:t xml:space="preserve">   （单位名称）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rPr>
        <w:t xml:space="preserve">   （项目名称）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3BA5BEAE">
      <w:pPr>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rPr>
        <w:t xml:space="preserve">   （标的名称）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rPr>
        <w:t xml:space="preserve">   （采购文件中明确的所属行业）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rPr>
        <w:t xml:space="preserve">   （企业名称）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rPr>
        <w:t xml:space="preserve">   （中型企业、小型企业、微型企业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1831D633">
      <w:pPr>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rPr>
        <w:t xml:space="preserve">   （标的名称）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rPr>
        <w:t xml:space="preserve">   （采购文件中明确的所属行业）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rPr>
        <w:t xml:space="preserve">   （企业名称）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rPr>
        <w:t xml:space="preserve">   （中型企业、小型企业、微型企业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3DCD28A6">
      <w:pPr>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0074D15E">
      <w:pPr>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4C533C91">
      <w:pPr>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65C5A4A6">
      <w:pPr>
        <w:spacing w:line="360" w:lineRule="auto"/>
        <w:ind w:firstLine="480" w:firstLineChars="200"/>
        <w:jc w:val="right"/>
        <w:rPr>
          <w:rFonts w:ascii="仿宋" w:hAnsi="仿宋" w:eastAsia="仿宋" w:cs="仿宋"/>
          <w:color w:val="auto"/>
          <w:kern w:val="0"/>
          <w:sz w:val="24"/>
          <w:szCs w:val="24"/>
          <w:highlight w:val="none"/>
          <w:shd w:val="clear" w:color="auto" w:fill="FFFFFF" w:themeFill="background1"/>
        </w:rPr>
      </w:pPr>
    </w:p>
    <w:p w14:paraId="446E9C1D">
      <w:pPr>
        <w:spacing w:line="360" w:lineRule="auto"/>
        <w:ind w:firstLine="480" w:firstLineChars="200"/>
        <w:jc w:val="center"/>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企业名称（盖章）：</w:t>
      </w:r>
    </w:p>
    <w:p w14:paraId="43B36E48">
      <w:pPr>
        <w:spacing w:line="360" w:lineRule="auto"/>
        <w:ind w:right="480" w:firstLine="480" w:firstLineChars="200"/>
        <w:jc w:val="center"/>
        <w:rPr>
          <w:rFonts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w:t>
      </w:r>
    </w:p>
    <w:p w14:paraId="3113FC8C">
      <w:pPr>
        <w:spacing w:line="360" w:lineRule="auto"/>
        <w:rPr>
          <w:rFonts w:ascii="仿宋" w:hAnsi="仿宋" w:eastAsia="仿宋" w:cs="仿宋"/>
          <w:color w:val="auto"/>
          <w:kern w:val="0"/>
          <w:sz w:val="24"/>
          <w:szCs w:val="24"/>
          <w:highlight w:val="none"/>
          <w:shd w:val="clear" w:color="auto" w:fill="FFFFFF" w:themeFill="background1"/>
        </w:rPr>
      </w:pPr>
    </w:p>
    <w:p w14:paraId="1E2869B6">
      <w:pPr>
        <w:spacing w:line="360" w:lineRule="auto"/>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40E04B60">
      <w:pPr>
        <w:spacing w:line="588" w:lineRule="exact"/>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29E510CA">
      <w:pPr>
        <w:spacing w:line="360" w:lineRule="auto"/>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5841E8A6">
      <w:pPr>
        <w:spacing w:line="360" w:lineRule="auto"/>
        <w:rPr>
          <w:rFonts w:ascii="仿宋" w:hAnsi="仿宋" w:eastAsia="仿宋" w:cs="仿宋"/>
          <w:b/>
          <w:color w:val="auto"/>
          <w:spacing w:val="6"/>
          <w:sz w:val="24"/>
          <w:szCs w:val="24"/>
          <w:highlight w:val="none"/>
        </w:rPr>
      </w:pPr>
    </w:p>
    <w:p w14:paraId="2832722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6ED67E1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B8A25EC">
      <w:pPr>
        <w:spacing w:line="360" w:lineRule="auto"/>
        <w:ind w:firstLine="504" w:firstLineChars="200"/>
        <w:rPr>
          <w:rFonts w:ascii="仿宋" w:hAnsi="仿宋" w:eastAsia="仿宋" w:cs="仿宋"/>
          <w:color w:val="auto"/>
          <w:spacing w:val="6"/>
          <w:sz w:val="24"/>
          <w:szCs w:val="24"/>
          <w:highlight w:val="none"/>
        </w:rPr>
      </w:pPr>
    </w:p>
    <w:p w14:paraId="3A2A1F92">
      <w:pPr>
        <w:spacing w:line="360" w:lineRule="auto"/>
        <w:ind w:firstLine="504" w:firstLineChars="200"/>
        <w:rPr>
          <w:rFonts w:ascii="仿宋" w:hAnsi="仿宋" w:eastAsia="仿宋" w:cs="仿宋"/>
          <w:color w:val="auto"/>
          <w:spacing w:val="6"/>
          <w:sz w:val="24"/>
          <w:szCs w:val="24"/>
          <w:highlight w:val="none"/>
        </w:rPr>
      </w:pPr>
    </w:p>
    <w:p w14:paraId="330227FD">
      <w:pPr>
        <w:tabs>
          <w:tab w:val="left" w:pos="4860"/>
        </w:tabs>
        <w:spacing w:line="360" w:lineRule="auto"/>
        <w:ind w:right="1560"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1C56812">
      <w:pPr>
        <w:tabs>
          <w:tab w:val="left" w:pos="4860"/>
        </w:tabs>
        <w:spacing w:line="360" w:lineRule="auto"/>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5F99F56F">
      <w:pPr>
        <w:spacing w:line="360" w:lineRule="auto"/>
        <w:rPr>
          <w:rFonts w:ascii="仿宋" w:hAnsi="仿宋" w:eastAsia="仿宋" w:cs="仿宋"/>
          <w:color w:val="auto"/>
          <w:sz w:val="24"/>
          <w:szCs w:val="24"/>
          <w:highlight w:val="none"/>
        </w:rPr>
      </w:pPr>
    </w:p>
    <w:p w14:paraId="5AB142AE">
      <w:pPr>
        <w:spacing w:line="360" w:lineRule="auto"/>
        <w:rPr>
          <w:rFonts w:ascii="仿宋" w:hAnsi="仿宋" w:eastAsia="仿宋" w:cs="仿宋"/>
          <w:color w:val="auto"/>
          <w:sz w:val="24"/>
          <w:szCs w:val="24"/>
          <w:highlight w:val="none"/>
        </w:rPr>
      </w:pPr>
    </w:p>
    <w:p w14:paraId="770EA7FA">
      <w:pPr>
        <w:spacing w:line="360" w:lineRule="auto"/>
        <w:rPr>
          <w:rFonts w:ascii="仿宋" w:hAnsi="仿宋" w:eastAsia="仿宋" w:cs="仿宋"/>
          <w:color w:val="auto"/>
          <w:sz w:val="24"/>
          <w:szCs w:val="24"/>
          <w:highlight w:val="none"/>
        </w:rPr>
      </w:pPr>
    </w:p>
    <w:p w14:paraId="09A51365">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47C0666D">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E39998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1E95B1F2">
      <w:pPr>
        <w:widowControl/>
        <w:adjustRightInd w:val="0"/>
        <w:snapToGrid w:val="0"/>
        <w:spacing w:line="360" w:lineRule="auto"/>
        <w:rPr>
          <w:rFonts w:ascii="仿宋" w:hAnsi="仿宋" w:eastAsia="仿宋" w:cs="仿宋"/>
          <w:color w:val="auto"/>
          <w:sz w:val="24"/>
          <w:szCs w:val="24"/>
          <w:highlight w:val="none"/>
        </w:rPr>
      </w:pPr>
    </w:p>
    <w:p w14:paraId="124054F7">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16" w:name="_Toc109941772"/>
      <w:bookmarkStart w:id="217" w:name="_Toc20402"/>
      <w:bookmarkStart w:id="218" w:name="_Toc24991"/>
      <w:bookmarkStart w:id="219" w:name="_Toc110707972"/>
      <w:bookmarkStart w:id="220" w:name="_Toc18236"/>
      <w:bookmarkStart w:id="221" w:name="_Toc27167"/>
      <w:bookmarkStart w:id="222" w:name="_Toc130252627"/>
      <w:bookmarkStart w:id="223" w:name="_Toc109921165"/>
      <w:bookmarkStart w:id="224" w:name="_Toc198501796"/>
      <w:r>
        <w:rPr>
          <w:rFonts w:hint="eastAsia" w:ascii="仿宋" w:hAnsi="仿宋" w:eastAsia="仿宋" w:cs="仿宋"/>
          <w:b/>
          <w:color w:val="auto"/>
          <w:sz w:val="24"/>
          <w:szCs w:val="24"/>
          <w:highlight w:val="none"/>
        </w:rPr>
        <w:t>九、</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近年类似项目情况表</w:t>
      </w:r>
      <w:bookmarkEnd w:id="216"/>
      <w:bookmarkEnd w:id="217"/>
      <w:bookmarkEnd w:id="218"/>
      <w:bookmarkEnd w:id="219"/>
      <w:bookmarkEnd w:id="220"/>
      <w:bookmarkEnd w:id="221"/>
      <w:bookmarkEnd w:id="222"/>
      <w:bookmarkEnd w:id="223"/>
      <w:bookmarkEnd w:id="224"/>
    </w:p>
    <w:p w14:paraId="2D275C65">
      <w:pPr>
        <w:spacing w:line="360" w:lineRule="auto"/>
        <w:jc w:val="left"/>
        <w:rPr>
          <w:rFonts w:ascii="仿宋" w:hAnsi="仿宋" w:eastAsia="仿宋" w:cs="仿宋"/>
          <w:color w:val="auto"/>
          <w:sz w:val="24"/>
          <w:szCs w:val="24"/>
          <w:highlight w:val="none"/>
        </w:rPr>
      </w:pPr>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3FBB2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0B7CD2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638D69F3">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608CE9B8">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2F64961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47CF2F73">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5763BBB0">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7BA06B33">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26349C06">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2B4B7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E0DBD18">
            <w:pPr>
              <w:rPr>
                <w:rFonts w:ascii="仿宋" w:hAnsi="仿宋" w:eastAsia="仿宋" w:cs="仿宋"/>
                <w:color w:val="auto"/>
                <w:kern w:val="0"/>
                <w:sz w:val="24"/>
                <w:szCs w:val="24"/>
                <w:highlight w:val="none"/>
              </w:rPr>
            </w:pPr>
          </w:p>
        </w:tc>
        <w:tc>
          <w:tcPr>
            <w:tcW w:w="1233" w:type="dxa"/>
            <w:shd w:val="clear" w:color="auto" w:fill="auto"/>
          </w:tcPr>
          <w:p w14:paraId="27D978D5">
            <w:pPr>
              <w:rPr>
                <w:rFonts w:ascii="仿宋" w:hAnsi="仿宋" w:eastAsia="仿宋" w:cs="仿宋"/>
                <w:color w:val="auto"/>
                <w:kern w:val="0"/>
                <w:sz w:val="24"/>
                <w:szCs w:val="24"/>
                <w:highlight w:val="none"/>
              </w:rPr>
            </w:pPr>
          </w:p>
        </w:tc>
        <w:tc>
          <w:tcPr>
            <w:tcW w:w="963" w:type="dxa"/>
            <w:shd w:val="clear" w:color="auto" w:fill="auto"/>
          </w:tcPr>
          <w:p w14:paraId="2643F78A">
            <w:pPr>
              <w:rPr>
                <w:rFonts w:ascii="仿宋" w:hAnsi="仿宋" w:eastAsia="仿宋" w:cs="仿宋"/>
                <w:color w:val="auto"/>
                <w:kern w:val="0"/>
                <w:sz w:val="24"/>
                <w:szCs w:val="24"/>
                <w:highlight w:val="none"/>
              </w:rPr>
            </w:pPr>
          </w:p>
        </w:tc>
        <w:tc>
          <w:tcPr>
            <w:tcW w:w="1922" w:type="dxa"/>
            <w:shd w:val="clear" w:color="auto" w:fill="auto"/>
          </w:tcPr>
          <w:p w14:paraId="6C5241B8">
            <w:pPr>
              <w:rPr>
                <w:rFonts w:ascii="仿宋" w:hAnsi="仿宋" w:eastAsia="仿宋" w:cs="仿宋"/>
                <w:color w:val="auto"/>
                <w:kern w:val="0"/>
                <w:sz w:val="24"/>
                <w:szCs w:val="24"/>
                <w:highlight w:val="none"/>
              </w:rPr>
            </w:pPr>
          </w:p>
        </w:tc>
        <w:tc>
          <w:tcPr>
            <w:tcW w:w="1212" w:type="dxa"/>
            <w:shd w:val="clear" w:color="auto" w:fill="auto"/>
          </w:tcPr>
          <w:p w14:paraId="2AC9877C">
            <w:pPr>
              <w:rPr>
                <w:rFonts w:ascii="仿宋" w:hAnsi="仿宋" w:eastAsia="仿宋" w:cs="仿宋"/>
                <w:color w:val="auto"/>
                <w:kern w:val="0"/>
                <w:sz w:val="24"/>
                <w:szCs w:val="24"/>
                <w:highlight w:val="none"/>
              </w:rPr>
            </w:pPr>
          </w:p>
        </w:tc>
        <w:tc>
          <w:tcPr>
            <w:tcW w:w="1232" w:type="dxa"/>
            <w:shd w:val="clear" w:color="auto" w:fill="auto"/>
          </w:tcPr>
          <w:p w14:paraId="328C39E0">
            <w:pPr>
              <w:rPr>
                <w:rFonts w:ascii="仿宋" w:hAnsi="仿宋" w:eastAsia="仿宋" w:cs="仿宋"/>
                <w:color w:val="auto"/>
                <w:kern w:val="0"/>
                <w:sz w:val="24"/>
                <w:szCs w:val="24"/>
                <w:highlight w:val="none"/>
              </w:rPr>
            </w:pPr>
          </w:p>
        </w:tc>
        <w:tc>
          <w:tcPr>
            <w:tcW w:w="1232" w:type="dxa"/>
            <w:shd w:val="clear" w:color="auto" w:fill="auto"/>
          </w:tcPr>
          <w:p w14:paraId="5F3CA964">
            <w:pPr>
              <w:rPr>
                <w:rFonts w:ascii="仿宋" w:hAnsi="仿宋" w:eastAsia="仿宋" w:cs="仿宋"/>
                <w:color w:val="auto"/>
                <w:kern w:val="0"/>
                <w:sz w:val="24"/>
                <w:szCs w:val="24"/>
                <w:highlight w:val="none"/>
              </w:rPr>
            </w:pPr>
          </w:p>
        </w:tc>
        <w:tc>
          <w:tcPr>
            <w:tcW w:w="795" w:type="dxa"/>
            <w:shd w:val="clear" w:color="auto" w:fill="auto"/>
          </w:tcPr>
          <w:p w14:paraId="34C66AD4">
            <w:pPr>
              <w:rPr>
                <w:rFonts w:ascii="仿宋" w:hAnsi="仿宋" w:eastAsia="仿宋" w:cs="仿宋"/>
                <w:color w:val="auto"/>
                <w:kern w:val="0"/>
                <w:sz w:val="24"/>
                <w:szCs w:val="24"/>
                <w:highlight w:val="none"/>
              </w:rPr>
            </w:pPr>
          </w:p>
        </w:tc>
      </w:tr>
      <w:tr w14:paraId="26E8B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9A1A3B8">
            <w:pPr>
              <w:rPr>
                <w:rFonts w:ascii="仿宋" w:hAnsi="仿宋" w:eastAsia="仿宋" w:cs="仿宋"/>
                <w:color w:val="auto"/>
                <w:kern w:val="0"/>
                <w:sz w:val="24"/>
                <w:szCs w:val="24"/>
                <w:highlight w:val="none"/>
              </w:rPr>
            </w:pPr>
          </w:p>
        </w:tc>
        <w:tc>
          <w:tcPr>
            <w:tcW w:w="1233" w:type="dxa"/>
            <w:shd w:val="clear" w:color="auto" w:fill="auto"/>
          </w:tcPr>
          <w:p w14:paraId="1CAB143B">
            <w:pPr>
              <w:rPr>
                <w:rFonts w:ascii="仿宋" w:hAnsi="仿宋" w:eastAsia="仿宋" w:cs="仿宋"/>
                <w:color w:val="auto"/>
                <w:kern w:val="0"/>
                <w:sz w:val="24"/>
                <w:szCs w:val="24"/>
                <w:highlight w:val="none"/>
              </w:rPr>
            </w:pPr>
          </w:p>
        </w:tc>
        <w:tc>
          <w:tcPr>
            <w:tcW w:w="963" w:type="dxa"/>
            <w:shd w:val="clear" w:color="auto" w:fill="auto"/>
          </w:tcPr>
          <w:p w14:paraId="0F716503">
            <w:pPr>
              <w:rPr>
                <w:rFonts w:ascii="仿宋" w:hAnsi="仿宋" w:eastAsia="仿宋" w:cs="仿宋"/>
                <w:color w:val="auto"/>
                <w:kern w:val="0"/>
                <w:sz w:val="24"/>
                <w:szCs w:val="24"/>
                <w:highlight w:val="none"/>
              </w:rPr>
            </w:pPr>
          </w:p>
        </w:tc>
        <w:tc>
          <w:tcPr>
            <w:tcW w:w="1922" w:type="dxa"/>
            <w:shd w:val="clear" w:color="auto" w:fill="auto"/>
          </w:tcPr>
          <w:p w14:paraId="4F81BFA4">
            <w:pPr>
              <w:rPr>
                <w:rFonts w:ascii="仿宋" w:hAnsi="仿宋" w:eastAsia="仿宋" w:cs="仿宋"/>
                <w:color w:val="auto"/>
                <w:kern w:val="0"/>
                <w:sz w:val="24"/>
                <w:szCs w:val="24"/>
                <w:highlight w:val="none"/>
              </w:rPr>
            </w:pPr>
          </w:p>
        </w:tc>
        <w:tc>
          <w:tcPr>
            <w:tcW w:w="1212" w:type="dxa"/>
            <w:shd w:val="clear" w:color="auto" w:fill="auto"/>
          </w:tcPr>
          <w:p w14:paraId="052F1DFA">
            <w:pPr>
              <w:rPr>
                <w:rFonts w:ascii="仿宋" w:hAnsi="仿宋" w:eastAsia="仿宋" w:cs="仿宋"/>
                <w:color w:val="auto"/>
                <w:kern w:val="0"/>
                <w:sz w:val="24"/>
                <w:szCs w:val="24"/>
                <w:highlight w:val="none"/>
              </w:rPr>
            </w:pPr>
          </w:p>
        </w:tc>
        <w:tc>
          <w:tcPr>
            <w:tcW w:w="1232" w:type="dxa"/>
            <w:shd w:val="clear" w:color="auto" w:fill="auto"/>
          </w:tcPr>
          <w:p w14:paraId="6E9E9161">
            <w:pPr>
              <w:rPr>
                <w:rFonts w:ascii="仿宋" w:hAnsi="仿宋" w:eastAsia="仿宋" w:cs="仿宋"/>
                <w:color w:val="auto"/>
                <w:kern w:val="0"/>
                <w:sz w:val="24"/>
                <w:szCs w:val="24"/>
                <w:highlight w:val="none"/>
              </w:rPr>
            </w:pPr>
          </w:p>
        </w:tc>
        <w:tc>
          <w:tcPr>
            <w:tcW w:w="1232" w:type="dxa"/>
            <w:shd w:val="clear" w:color="auto" w:fill="auto"/>
          </w:tcPr>
          <w:p w14:paraId="48B050C9">
            <w:pPr>
              <w:rPr>
                <w:rFonts w:ascii="仿宋" w:hAnsi="仿宋" w:eastAsia="仿宋" w:cs="仿宋"/>
                <w:color w:val="auto"/>
                <w:kern w:val="0"/>
                <w:sz w:val="24"/>
                <w:szCs w:val="24"/>
                <w:highlight w:val="none"/>
              </w:rPr>
            </w:pPr>
          </w:p>
        </w:tc>
        <w:tc>
          <w:tcPr>
            <w:tcW w:w="795" w:type="dxa"/>
            <w:shd w:val="clear" w:color="auto" w:fill="auto"/>
          </w:tcPr>
          <w:p w14:paraId="75227A65">
            <w:pPr>
              <w:rPr>
                <w:rFonts w:ascii="仿宋" w:hAnsi="仿宋" w:eastAsia="仿宋" w:cs="仿宋"/>
                <w:color w:val="auto"/>
                <w:kern w:val="0"/>
                <w:sz w:val="24"/>
                <w:szCs w:val="24"/>
                <w:highlight w:val="none"/>
              </w:rPr>
            </w:pPr>
          </w:p>
        </w:tc>
      </w:tr>
      <w:tr w14:paraId="1617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6FE0711">
            <w:pPr>
              <w:rPr>
                <w:rFonts w:ascii="仿宋" w:hAnsi="仿宋" w:eastAsia="仿宋" w:cs="仿宋"/>
                <w:color w:val="auto"/>
                <w:kern w:val="0"/>
                <w:sz w:val="24"/>
                <w:szCs w:val="24"/>
                <w:highlight w:val="none"/>
              </w:rPr>
            </w:pPr>
          </w:p>
        </w:tc>
        <w:tc>
          <w:tcPr>
            <w:tcW w:w="1233" w:type="dxa"/>
            <w:shd w:val="clear" w:color="auto" w:fill="auto"/>
          </w:tcPr>
          <w:p w14:paraId="7736555B">
            <w:pPr>
              <w:rPr>
                <w:rFonts w:ascii="仿宋" w:hAnsi="仿宋" w:eastAsia="仿宋" w:cs="仿宋"/>
                <w:color w:val="auto"/>
                <w:kern w:val="0"/>
                <w:sz w:val="24"/>
                <w:szCs w:val="24"/>
                <w:highlight w:val="none"/>
              </w:rPr>
            </w:pPr>
          </w:p>
        </w:tc>
        <w:tc>
          <w:tcPr>
            <w:tcW w:w="963" w:type="dxa"/>
            <w:shd w:val="clear" w:color="auto" w:fill="auto"/>
          </w:tcPr>
          <w:p w14:paraId="17037BB2">
            <w:pPr>
              <w:rPr>
                <w:rFonts w:ascii="仿宋" w:hAnsi="仿宋" w:eastAsia="仿宋" w:cs="仿宋"/>
                <w:color w:val="auto"/>
                <w:kern w:val="0"/>
                <w:sz w:val="24"/>
                <w:szCs w:val="24"/>
                <w:highlight w:val="none"/>
              </w:rPr>
            </w:pPr>
          </w:p>
        </w:tc>
        <w:tc>
          <w:tcPr>
            <w:tcW w:w="1922" w:type="dxa"/>
            <w:shd w:val="clear" w:color="auto" w:fill="auto"/>
          </w:tcPr>
          <w:p w14:paraId="43E7BCFA">
            <w:pPr>
              <w:rPr>
                <w:rFonts w:ascii="仿宋" w:hAnsi="仿宋" w:eastAsia="仿宋" w:cs="仿宋"/>
                <w:color w:val="auto"/>
                <w:kern w:val="0"/>
                <w:sz w:val="24"/>
                <w:szCs w:val="24"/>
                <w:highlight w:val="none"/>
              </w:rPr>
            </w:pPr>
          </w:p>
        </w:tc>
        <w:tc>
          <w:tcPr>
            <w:tcW w:w="1212" w:type="dxa"/>
            <w:shd w:val="clear" w:color="auto" w:fill="auto"/>
          </w:tcPr>
          <w:p w14:paraId="20437006">
            <w:pPr>
              <w:rPr>
                <w:rFonts w:ascii="仿宋" w:hAnsi="仿宋" w:eastAsia="仿宋" w:cs="仿宋"/>
                <w:color w:val="auto"/>
                <w:kern w:val="0"/>
                <w:sz w:val="24"/>
                <w:szCs w:val="24"/>
                <w:highlight w:val="none"/>
              </w:rPr>
            </w:pPr>
          </w:p>
        </w:tc>
        <w:tc>
          <w:tcPr>
            <w:tcW w:w="1232" w:type="dxa"/>
            <w:shd w:val="clear" w:color="auto" w:fill="auto"/>
          </w:tcPr>
          <w:p w14:paraId="5EF4E567">
            <w:pPr>
              <w:rPr>
                <w:rFonts w:ascii="仿宋" w:hAnsi="仿宋" w:eastAsia="仿宋" w:cs="仿宋"/>
                <w:color w:val="auto"/>
                <w:kern w:val="0"/>
                <w:sz w:val="24"/>
                <w:szCs w:val="24"/>
                <w:highlight w:val="none"/>
              </w:rPr>
            </w:pPr>
          </w:p>
        </w:tc>
        <w:tc>
          <w:tcPr>
            <w:tcW w:w="1232" w:type="dxa"/>
            <w:shd w:val="clear" w:color="auto" w:fill="auto"/>
          </w:tcPr>
          <w:p w14:paraId="36FBB7CE">
            <w:pPr>
              <w:rPr>
                <w:rFonts w:ascii="仿宋" w:hAnsi="仿宋" w:eastAsia="仿宋" w:cs="仿宋"/>
                <w:color w:val="auto"/>
                <w:kern w:val="0"/>
                <w:sz w:val="24"/>
                <w:szCs w:val="24"/>
                <w:highlight w:val="none"/>
              </w:rPr>
            </w:pPr>
          </w:p>
        </w:tc>
        <w:tc>
          <w:tcPr>
            <w:tcW w:w="795" w:type="dxa"/>
            <w:shd w:val="clear" w:color="auto" w:fill="auto"/>
          </w:tcPr>
          <w:p w14:paraId="6AB160F9">
            <w:pPr>
              <w:rPr>
                <w:rFonts w:ascii="仿宋" w:hAnsi="仿宋" w:eastAsia="仿宋" w:cs="仿宋"/>
                <w:color w:val="auto"/>
                <w:kern w:val="0"/>
                <w:sz w:val="24"/>
                <w:szCs w:val="24"/>
                <w:highlight w:val="none"/>
              </w:rPr>
            </w:pPr>
          </w:p>
        </w:tc>
      </w:tr>
      <w:tr w14:paraId="332B8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18BEC1D">
            <w:pPr>
              <w:rPr>
                <w:rFonts w:ascii="仿宋" w:hAnsi="仿宋" w:eastAsia="仿宋" w:cs="仿宋"/>
                <w:color w:val="auto"/>
                <w:kern w:val="0"/>
                <w:sz w:val="24"/>
                <w:szCs w:val="24"/>
                <w:highlight w:val="none"/>
              </w:rPr>
            </w:pPr>
          </w:p>
        </w:tc>
        <w:tc>
          <w:tcPr>
            <w:tcW w:w="1233" w:type="dxa"/>
            <w:shd w:val="clear" w:color="auto" w:fill="auto"/>
          </w:tcPr>
          <w:p w14:paraId="023A7631">
            <w:pPr>
              <w:rPr>
                <w:rFonts w:ascii="仿宋" w:hAnsi="仿宋" w:eastAsia="仿宋" w:cs="仿宋"/>
                <w:color w:val="auto"/>
                <w:kern w:val="0"/>
                <w:sz w:val="24"/>
                <w:szCs w:val="24"/>
                <w:highlight w:val="none"/>
              </w:rPr>
            </w:pPr>
          </w:p>
        </w:tc>
        <w:tc>
          <w:tcPr>
            <w:tcW w:w="963" w:type="dxa"/>
            <w:shd w:val="clear" w:color="auto" w:fill="auto"/>
          </w:tcPr>
          <w:p w14:paraId="069FF1B0">
            <w:pPr>
              <w:rPr>
                <w:rFonts w:ascii="仿宋" w:hAnsi="仿宋" w:eastAsia="仿宋" w:cs="仿宋"/>
                <w:color w:val="auto"/>
                <w:kern w:val="0"/>
                <w:sz w:val="24"/>
                <w:szCs w:val="24"/>
                <w:highlight w:val="none"/>
              </w:rPr>
            </w:pPr>
          </w:p>
        </w:tc>
        <w:tc>
          <w:tcPr>
            <w:tcW w:w="1922" w:type="dxa"/>
            <w:shd w:val="clear" w:color="auto" w:fill="auto"/>
          </w:tcPr>
          <w:p w14:paraId="2A93FD25">
            <w:pPr>
              <w:rPr>
                <w:rFonts w:ascii="仿宋" w:hAnsi="仿宋" w:eastAsia="仿宋" w:cs="仿宋"/>
                <w:color w:val="auto"/>
                <w:kern w:val="0"/>
                <w:sz w:val="24"/>
                <w:szCs w:val="24"/>
                <w:highlight w:val="none"/>
              </w:rPr>
            </w:pPr>
          </w:p>
        </w:tc>
        <w:tc>
          <w:tcPr>
            <w:tcW w:w="1212" w:type="dxa"/>
            <w:shd w:val="clear" w:color="auto" w:fill="auto"/>
          </w:tcPr>
          <w:p w14:paraId="13C781C3">
            <w:pPr>
              <w:rPr>
                <w:rFonts w:ascii="仿宋" w:hAnsi="仿宋" w:eastAsia="仿宋" w:cs="仿宋"/>
                <w:color w:val="auto"/>
                <w:kern w:val="0"/>
                <w:sz w:val="24"/>
                <w:szCs w:val="24"/>
                <w:highlight w:val="none"/>
              </w:rPr>
            </w:pPr>
          </w:p>
        </w:tc>
        <w:tc>
          <w:tcPr>
            <w:tcW w:w="1232" w:type="dxa"/>
            <w:shd w:val="clear" w:color="auto" w:fill="auto"/>
          </w:tcPr>
          <w:p w14:paraId="70753E41">
            <w:pPr>
              <w:rPr>
                <w:rFonts w:ascii="仿宋" w:hAnsi="仿宋" w:eastAsia="仿宋" w:cs="仿宋"/>
                <w:color w:val="auto"/>
                <w:kern w:val="0"/>
                <w:sz w:val="24"/>
                <w:szCs w:val="24"/>
                <w:highlight w:val="none"/>
              </w:rPr>
            </w:pPr>
          </w:p>
        </w:tc>
        <w:tc>
          <w:tcPr>
            <w:tcW w:w="1232" w:type="dxa"/>
            <w:shd w:val="clear" w:color="auto" w:fill="auto"/>
          </w:tcPr>
          <w:p w14:paraId="45B2530E">
            <w:pPr>
              <w:rPr>
                <w:rFonts w:ascii="仿宋" w:hAnsi="仿宋" w:eastAsia="仿宋" w:cs="仿宋"/>
                <w:color w:val="auto"/>
                <w:kern w:val="0"/>
                <w:sz w:val="24"/>
                <w:szCs w:val="24"/>
                <w:highlight w:val="none"/>
              </w:rPr>
            </w:pPr>
          </w:p>
        </w:tc>
        <w:tc>
          <w:tcPr>
            <w:tcW w:w="795" w:type="dxa"/>
            <w:shd w:val="clear" w:color="auto" w:fill="auto"/>
          </w:tcPr>
          <w:p w14:paraId="75C30E1C">
            <w:pPr>
              <w:rPr>
                <w:rFonts w:ascii="仿宋" w:hAnsi="仿宋" w:eastAsia="仿宋" w:cs="仿宋"/>
                <w:color w:val="auto"/>
                <w:kern w:val="0"/>
                <w:sz w:val="24"/>
                <w:szCs w:val="24"/>
                <w:highlight w:val="none"/>
              </w:rPr>
            </w:pPr>
          </w:p>
        </w:tc>
      </w:tr>
      <w:tr w14:paraId="64C7F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C8FF977">
            <w:pPr>
              <w:rPr>
                <w:rFonts w:ascii="仿宋" w:hAnsi="仿宋" w:eastAsia="仿宋" w:cs="仿宋"/>
                <w:color w:val="auto"/>
                <w:kern w:val="0"/>
                <w:sz w:val="24"/>
                <w:szCs w:val="24"/>
                <w:highlight w:val="none"/>
              </w:rPr>
            </w:pPr>
          </w:p>
        </w:tc>
        <w:tc>
          <w:tcPr>
            <w:tcW w:w="1233" w:type="dxa"/>
            <w:shd w:val="clear" w:color="auto" w:fill="auto"/>
          </w:tcPr>
          <w:p w14:paraId="4AAB9622">
            <w:pPr>
              <w:rPr>
                <w:rFonts w:ascii="仿宋" w:hAnsi="仿宋" w:eastAsia="仿宋" w:cs="仿宋"/>
                <w:color w:val="auto"/>
                <w:kern w:val="0"/>
                <w:sz w:val="24"/>
                <w:szCs w:val="24"/>
                <w:highlight w:val="none"/>
              </w:rPr>
            </w:pPr>
          </w:p>
        </w:tc>
        <w:tc>
          <w:tcPr>
            <w:tcW w:w="963" w:type="dxa"/>
            <w:shd w:val="clear" w:color="auto" w:fill="auto"/>
          </w:tcPr>
          <w:p w14:paraId="6C072DE5">
            <w:pPr>
              <w:rPr>
                <w:rFonts w:ascii="仿宋" w:hAnsi="仿宋" w:eastAsia="仿宋" w:cs="仿宋"/>
                <w:color w:val="auto"/>
                <w:kern w:val="0"/>
                <w:sz w:val="24"/>
                <w:szCs w:val="24"/>
                <w:highlight w:val="none"/>
              </w:rPr>
            </w:pPr>
          </w:p>
        </w:tc>
        <w:tc>
          <w:tcPr>
            <w:tcW w:w="1922" w:type="dxa"/>
            <w:shd w:val="clear" w:color="auto" w:fill="auto"/>
          </w:tcPr>
          <w:p w14:paraId="512A3131">
            <w:pPr>
              <w:rPr>
                <w:rFonts w:ascii="仿宋" w:hAnsi="仿宋" w:eastAsia="仿宋" w:cs="仿宋"/>
                <w:color w:val="auto"/>
                <w:kern w:val="0"/>
                <w:sz w:val="24"/>
                <w:szCs w:val="24"/>
                <w:highlight w:val="none"/>
              </w:rPr>
            </w:pPr>
          </w:p>
        </w:tc>
        <w:tc>
          <w:tcPr>
            <w:tcW w:w="1212" w:type="dxa"/>
            <w:shd w:val="clear" w:color="auto" w:fill="auto"/>
          </w:tcPr>
          <w:p w14:paraId="46B8119B">
            <w:pPr>
              <w:rPr>
                <w:rFonts w:ascii="仿宋" w:hAnsi="仿宋" w:eastAsia="仿宋" w:cs="仿宋"/>
                <w:color w:val="auto"/>
                <w:kern w:val="0"/>
                <w:sz w:val="24"/>
                <w:szCs w:val="24"/>
                <w:highlight w:val="none"/>
              </w:rPr>
            </w:pPr>
          </w:p>
        </w:tc>
        <w:tc>
          <w:tcPr>
            <w:tcW w:w="1232" w:type="dxa"/>
            <w:shd w:val="clear" w:color="auto" w:fill="auto"/>
          </w:tcPr>
          <w:p w14:paraId="4F251899">
            <w:pPr>
              <w:rPr>
                <w:rFonts w:ascii="仿宋" w:hAnsi="仿宋" w:eastAsia="仿宋" w:cs="仿宋"/>
                <w:color w:val="auto"/>
                <w:kern w:val="0"/>
                <w:sz w:val="24"/>
                <w:szCs w:val="24"/>
                <w:highlight w:val="none"/>
              </w:rPr>
            </w:pPr>
          </w:p>
        </w:tc>
        <w:tc>
          <w:tcPr>
            <w:tcW w:w="1232" w:type="dxa"/>
            <w:shd w:val="clear" w:color="auto" w:fill="auto"/>
          </w:tcPr>
          <w:p w14:paraId="76EC27F5">
            <w:pPr>
              <w:rPr>
                <w:rFonts w:ascii="仿宋" w:hAnsi="仿宋" w:eastAsia="仿宋" w:cs="仿宋"/>
                <w:color w:val="auto"/>
                <w:kern w:val="0"/>
                <w:sz w:val="24"/>
                <w:szCs w:val="24"/>
                <w:highlight w:val="none"/>
              </w:rPr>
            </w:pPr>
          </w:p>
        </w:tc>
        <w:tc>
          <w:tcPr>
            <w:tcW w:w="795" w:type="dxa"/>
            <w:shd w:val="clear" w:color="auto" w:fill="auto"/>
          </w:tcPr>
          <w:p w14:paraId="23C73CDB">
            <w:pPr>
              <w:rPr>
                <w:rFonts w:ascii="仿宋" w:hAnsi="仿宋" w:eastAsia="仿宋" w:cs="仿宋"/>
                <w:color w:val="auto"/>
                <w:kern w:val="0"/>
                <w:sz w:val="24"/>
                <w:szCs w:val="24"/>
                <w:highlight w:val="none"/>
              </w:rPr>
            </w:pPr>
          </w:p>
        </w:tc>
      </w:tr>
    </w:tbl>
    <w:p w14:paraId="3A358F4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92"/>
    <w:p w14:paraId="2DCB08FA">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25" w:name="_Toc38446480"/>
      <w:bookmarkStart w:id="226" w:name="_Toc27045"/>
      <w:bookmarkStart w:id="227" w:name="_Toc12214"/>
      <w:bookmarkStart w:id="228" w:name="_Toc533503191"/>
      <w:bookmarkStart w:id="229" w:name="_Toc198501797"/>
      <w:bookmarkStart w:id="230" w:name="_Toc507586175"/>
      <w:bookmarkStart w:id="231" w:name="_Toc18139"/>
      <w:bookmarkStart w:id="232" w:name="_Toc17068"/>
      <w:bookmarkStart w:id="233" w:name="_Toc30206"/>
      <w:bookmarkStart w:id="234" w:name="_Toc22688"/>
      <w:bookmarkStart w:id="235" w:name="_Toc130252631"/>
      <w:bookmarkStart w:id="236" w:name="_Toc60925660"/>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225"/>
      <w:bookmarkEnd w:id="226"/>
      <w:bookmarkEnd w:id="227"/>
      <w:bookmarkEnd w:id="228"/>
      <w:bookmarkEnd w:id="229"/>
      <w:bookmarkEnd w:id="230"/>
      <w:bookmarkEnd w:id="231"/>
      <w:bookmarkEnd w:id="232"/>
    </w:p>
    <w:p w14:paraId="7244B071">
      <w:pPr>
        <w:spacing w:line="360" w:lineRule="auto"/>
        <w:jc w:val="left"/>
        <w:rPr>
          <w:rFonts w:ascii="仿宋" w:hAnsi="仿宋" w:eastAsia="仿宋" w:cs="仿宋"/>
          <w:color w:val="auto"/>
          <w:sz w:val="24"/>
          <w:szCs w:val="24"/>
          <w:highlight w:val="none"/>
          <w:shd w:val="clear" w:color="auto" w:fill="FFFFFF" w:themeFill="background1"/>
        </w:rPr>
      </w:pPr>
    </w:p>
    <w:tbl>
      <w:tblPr>
        <w:tblStyle w:val="4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4FE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FAE1FEE">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73FEA7DB">
            <w:pPr>
              <w:spacing w:line="360" w:lineRule="auto"/>
              <w:jc w:val="center"/>
              <w:rPr>
                <w:rFonts w:ascii="仿宋" w:hAnsi="仿宋" w:eastAsia="仿宋" w:cs="仿宋"/>
                <w:color w:val="auto"/>
                <w:szCs w:val="21"/>
                <w:highlight w:val="none"/>
                <w:shd w:val="clear" w:color="auto" w:fill="FFFFFF" w:themeFill="background1"/>
              </w:rPr>
            </w:pPr>
          </w:p>
        </w:tc>
        <w:tc>
          <w:tcPr>
            <w:tcW w:w="1935" w:type="dxa"/>
            <w:gridSpan w:val="2"/>
            <w:vAlign w:val="center"/>
          </w:tcPr>
          <w:p w14:paraId="77934D2F">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43C5C7E6">
            <w:pPr>
              <w:spacing w:line="360" w:lineRule="auto"/>
              <w:jc w:val="center"/>
              <w:rPr>
                <w:rFonts w:ascii="仿宋" w:hAnsi="仿宋" w:eastAsia="仿宋" w:cs="仿宋"/>
                <w:color w:val="auto"/>
                <w:szCs w:val="21"/>
                <w:highlight w:val="none"/>
                <w:shd w:val="clear" w:color="auto" w:fill="FFFFFF" w:themeFill="background1"/>
              </w:rPr>
            </w:pPr>
          </w:p>
        </w:tc>
      </w:tr>
      <w:tr w14:paraId="62C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C16235C">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6484DDF">
            <w:pPr>
              <w:spacing w:line="360" w:lineRule="auto"/>
              <w:jc w:val="center"/>
              <w:rPr>
                <w:rFonts w:ascii="仿宋" w:hAnsi="仿宋" w:eastAsia="仿宋" w:cs="仿宋"/>
                <w:color w:val="auto"/>
                <w:szCs w:val="21"/>
                <w:highlight w:val="none"/>
                <w:shd w:val="clear" w:color="auto" w:fill="FFFFFF" w:themeFill="background1"/>
              </w:rPr>
            </w:pPr>
          </w:p>
        </w:tc>
        <w:tc>
          <w:tcPr>
            <w:tcW w:w="1935" w:type="dxa"/>
            <w:gridSpan w:val="2"/>
            <w:vAlign w:val="center"/>
          </w:tcPr>
          <w:p w14:paraId="260C2653">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59DA69C6">
            <w:pPr>
              <w:spacing w:line="360" w:lineRule="auto"/>
              <w:jc w:val="center"/>
              <w:rPr>
                <w:rFonts w:ascii="仿宋" w:hAnsi="仿宋" w:eastAsia="仿宋" w:cs="仿宋"/>
                <w:color w:val="auto"/>
                <w:szCs w:val="21"/>
                <w:highlight w:val="none"/>
                <w:shd w:val="clear" w:color="auto" w:fill="FFFFFF" w:themeFill="background1"/>
              </w:rPr>
            </w:pPr>
          </w:p>
        </w:tc>
      </w:tr>
      <w:tr w14:paraId="551A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D720F72">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7BDC4651">
            <w:pPr>
              <w:spacing w:line="360" w:lineRule="auto"/>
              <w:jc w:val="center"/>
              <w:rPr>
                <w:rFonts w:ascii="仿宋" w:hAnsi="仿宋" w:eastAsia="仿宋" w:cs="仿宋"/>
                <w:color w:val="auto"/>
                <w:szCs w:val="21"/>
                <w:highlight w:val="none"/>
                <w:shd w:val="clear" w:color="auto" w:fill="FFFFFF" w:themeFill="background1"/>
              </w:rPr>
            </w:pPr>
          </w:p>
        </w:tc>
        <w:tc>
          <w:tcPr>
            <w:tcW w:w="1935" w:type="dxa"/>
            <w:gridSpan w:val="2"/>
            <w:vAlign w:val="center"/>
          </w:tcPr>
          <w:p w14:paraId="0ED35CEF">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3C26C347">
            <w:pPr>
              <w:spacing w:line="360" w:lineRule="auto"/>
              <w:jc w:val="center"/>
              <w:rPr>
                <w:rFonts w:ascii="仿宋" w:hAnsi="仿宋" w:eastAsia="仿宋" w:cs="仿宋"/>
                <w:color w:val="auto"/>
                <w:szCs w:val="21"/>
                <w:highlight w:val="none"/>
                <w:shd w:val="clear" w:color="auto" w:fill="FFFFFF" w:themeFill="background1"/>
              </w:rPr>
            </w:pPr>
          </w:p>
        </w:tc>
      </w:tr>
      <w:tr w14:paraId="3AAF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F432E5B">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25F9E35D">
            <w:pPr>
              <w:spacing w:line="360" w:lineRule="auto"/>
              <w:jc w:val="center"/>
              <w:rPr>
                <w:rFonts w:ascii="仿宋" w:hAnsi="仿宋" w:eastAsia="仿宋" w:cs="仿宋"/>
                <w:color w:val="auto"/>
                <w:szCs w:val="21"/>
                <w:highlight w:val="none"/>
                <w:shd w:val="clear" w:color="auto" w:fill="FFFFFF" w:themeFill="background1"/>
              </w:rPr>
            </w:pPr>
          </w:p>
        </w:tc>
        <w:tc>
          <w:tcPr>
            <w:tcW w:w="1935" w:type="dxa"/>
            <w:gridSpan w:val="2"/>
            <w:vAlign w:val="center"/>
          </w:tcPr>
          <w:p w14:paraId="16D30BFD">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从事相关职业年限</w:t>
            </w:r>
          </w:p>
        </w:tc>
        <w:tc>
          <w:tcPr>
            <w:tcW w:w="2639" w:type="dxa"/>
            <w:gridSpan w:val="2"/>
            <w:vAlign w:val="center"/>
          </w:tcPr>
          <w:p w14:paraId="06DEEFDC">
            <w:pPr>
              <w:spacing w:line="360" w:lineRule="auto"/>
              <w:jc w:val="center"/>
              <w:rPr>
                <w:rFonts w:ascii="仿宋" w:hAnsi="仿宋" w:eastAsia="仿宋" w:cs="仿宋"/>
                <w:color w:val="auto"/>
                <w:szCs w:val="21"/>
                <w:highlight w:val="none"/>
                <w:shd w:val="clear" w:color="auto" w:fill="FFFFFF" w:themeFill="background1"/>
              </w:rPr>
            </w:pPr>
          </w:p>
        </w:tc>
      </w:tr>
      <w:tr w14:paraId="26DF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AF9E0C6">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19683187">
            <w:pPr>
              <w:spacing w:line="360" w:lineRule="auto"/>
              <w:jc w:val="center"/>
              <w:rPr>
                <w:rFonts w:ascii="仿宋" w:hAnsi="仿宋" w:eastAsia="仿宋" w:cs="仿宋"/>
                <w:color w:val="auto"/>
                <w:szCs w:val="21"/>
                <w:highlight w:val="none"/>
                <w:shd w:val="clear" w:color="auto" w:fill="FFFFFF" w:themeFill="background1"/>
              </w:rPr>
            </w:pPr>
          </w:p>
        </w:tc>
        <w:tc>
          <w:tcPr>
            <w:tcW w:w="1935" w:type="dxa"/>
            <w:gridSpan w:val="2"/>
            <w:vAlign w:val="center"/>
          </w:tcPr>
          <w:p w14:paraId="7CC36ADF">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239B8087">
            <w:pPr>
              <w:spacing w:line="360" w:lineRule="auto"/>
              <w:jc w:val="center"/>
              <w:rPr>
                <w:rFonts w:ascii="仿宋" w:hAnsi="仿宋" w:eastAsia="仿宋" w:cs="仿宋"/>
                <w:color w:val="auto"/>
                <w:szCs w:val="21"/>
                <w:highlight w:val="none"/>
                <w:shd w:val="clear" w:color="auto" w:fill="FFFFFF" w:themeFill="background1"/>
              </w:rPr>
            </w:pPr>
          </w:p>
        </w:tc>
      </w:tr>
      <w:tr w14:paraId="2500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48526F83">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1E54DAD1">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21931234">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57EFF7EA">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3D8FB9B7">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3B7E54F4">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402A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7FF4D05">
            <w:pPr>
              <w:spacing w:line="360" w:lineRule="auto"/>
              <w:jc w:val="center"/>
              <w:rPr>
                <w:rFonts w:ascii="仿宋" w:hAnsi="仿宋" w:eastAsia="仿宋" w:cs="仿宋"/>
                <w:color w:val="auto"/>
                <w:szCs w:val="21"/>
                <w:highlight w:val="none"/>
                <w:shd w:val="clear" w:color="auto" w:fill="FFFFFF" w:themeFill="background1"/>
              </w:rPr>
            </w:pPr>
          </w:p>
        </w:tc>
        <w:tc>
          <w:tcPr>
            <w:tcW w:w="1372" w:type="dxa"/>
            <w:vAlign w:val="center"/>
          </w:tcPr>
          <w:p w14:paraId="23FD4452">
            <w:pPr>
              <w:spacing w:line="360" w:lineRule="auto"/>
              <w:jc w:val="center"/>
              <w:rPr>
                <w:rFonts w:ascii="仿宋" w:hAnsi="仿宋" w:eastAsia="仿宋" w:cs="仿宋"/>
                <w:color w:val="auto"/>
                <w:szCs w:val="21"/>
                <w:highlight w:val="none"/>
                <w:shd w:val="clear" w:color="auto" w:fill="FFFFFF" w:themeFill="background1"/>
              </w:rPr>
            </w:pPr>
          </w:p>
        </w:tc>
        <w:tc>
          <w:tcPr>
            <w:tcW w:w="1463" w:type="dxa"/>
            <w:gridSpan w:val="2"/>
            <w:vAlign w:val="center"/>
          </w:tcPr>
          <w:p w14:paraId="36D0AB37">
            <w:pPr>
              <w:spacing w:line="360" w:lineRule="auto"/>
              <w:jc w:val="center"/>
              <w:rPr>
                <w:rFonts w:ascii="仿宋" w:hAnsi="仿宋" w:eastAsia="仿宋" w:cs="仿宋"/>
                <w:color w:val="auto"/>
                <w:szCs w:val="21"/>
                <w:highlight w:val="none"/>
                <w:shd w:val="clear" w:color="auto" w:fill="FFFFFF" w:themeFill="background1"/>
              </w:rPr>
            </w:pPr>
          </w:p>
        </w:tc>
        <w:tc>
          <w:tcPr>
            <w:tcW w:w="1702" w:type="dxa"/>
            <w:vAlign w:val="center"/>
          </w:tcPr>
          <w:p w14:paraId="03D33E7F">
            <w:pPr>
              <w:spacing w:line="360" w:lineRule="auto"/>
              <w:jc w:val="center"/>
              <w:rPr>
                <w:rFonts w:ascii="仿宋" w:hAnsi="仿宋" w:eastAsia="仿宋" w:cs="仿宋"/>
                <w:color w:val="auto"/>
                <w:szCs w:val="21"/>
                <w:highlight w:val="none"/>
                <w:shd w:val="clear" w:color="auto" w:fill="FFFFFF" w:themeFill="background1"/>
              </w:rPr>
            </w:pPr>
          </w:p>
        </w:tc>
        <w:tc>
          <w:tcPr>
            <w:tcW w:w="1275" w:type="dxa"/>
            <w:vAlign w:val="center"/>
          </w:tcPr>
          <w:p w14:paraId="05F20B08">
            <w:pPr>
              <w:spacing w:line="360" w:lineRule="auto"/>
              <w:jc w:val="center"/>
              <w:rPr>
                <w:rFonts w:ascii="仿宋" w:hAnsi="仿宋" w:eastAsia="仿宋" w:cs="仿宋"/>
                <w:color w:val="auto"/>
                <w:szCs w:val="21"/>
                <w:highlight w:val="none"/>
                <w:shd w:val="clear" w:color="auto" w:fill="FFFFFF" w:themeFill="background1"/>
              </w:rPr>
            </w:pPr>
          </w:p>
        </w:tc>
        <w:tc>
          <w:tcPr>
            <w:tcW w:w="1364" w:type="dxa"/>
            <w:vAlign w:val="center"/>
          </w:tcPr>
          <w:p w14:paraId="02798041">
            <w:pPr>
              <w:spacing w:line="360" w:lineRule="auto"/>
              <w:jc w:val="center"/>
              <w:rPr>
                <w:rFonts w:ascii="仿宋" w:hAnsi="仿宋" w:eastAsia="仿宋" w:cs="仿宋"/>
                <w:color w:val="auto"/>
                <w:szCs w:val="21"/>
                <w:highlight w:val="none"/>
                <w:shd w:val="clear" w:color="auto" w:fill="FFFFFF" w:themeFill="background1"/>
              </w:rPr>
            </w:pPr>
          </w:p>
        </w:tc>
      </w:tr>
      <w:tr w14:paraId="3FB7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5238E4F">
            <w:pPr>
              <w:spacing w:line="360" w:lineRule="auto"/>
              <w:jc w:val="center"/>
              <w:rPr>
                <w:rFonts w:ascii="仿宋" w:hAnsi="仿宋" w:eastAsia="仿宋" w:cs="仿宋"/>
                <w:color w:val="auto"/>
                <w:szCs w:val="21"/>
                <w:highlight w:val="none"/>
                <w:shd w:val="clear" w:color="auto" w:fill="FFFFFF" w:themeFill="background1"/>
              </w:rPr>
            </w:pPr>
          </w:p>
        </w:tc>
        <w:tc>
          <w:tcPr>
            <w:tcW w:w="1372" w:type="dxa"/>
            <w:vAlign w:val="center"/>
          </w:tcPr>
          <w:p w14:paraId="52DB38FA">
            <w:pPr>
              <w:spacing w:line="360" w:lineRule="auto"/>
              <w:jc w:val="center"/>
              <w:rPr>
                <w:rFonts w:ascii="仿宋" w:hAnsi="仿宋" w:eastAsia="仿宋" w:cs="仿宋"/>
                <w:color w:val="auto"/>
                <w:szCs w:val="21"/>
                <w:highlight w:val="none"/>
                <w:shd w:val="clear" w:color="auto" w:fill="FFFFFF" w:themeFill="background1"/>
              </w:rPr>
            </w:pPr>
          </w:p>
        </w:tc>
        <w:tc>
          <w:tcPr>
            <w:tcW w:w="1463" w:type="dxa"/>
            <w:gridSpan w:val="2"/>
            <w:vAlign w:val="center"/>
          </w:tcPr>
          <w:p w14:paraId="5AD6F0EB">
            <w:pPr>
              <w:spacing w:line="360" w:lineRule="auto"/>
              <w:jc w:val="center"/>
              <w:rPr>
                <w:rFonts w:ascii="仿宋" w:hAnsi="仿宋" w:eastAsia="仿宋" w:cs="仿宋"/>
                <w:color w:val="auto"/>
                <w:szCs w:val="21"/>
                <w:highlight w:val="none"/>
                <w:shd w:val="clear" w:color="auto" w:fill="FFFFFF" w:themeFill="background1"/>
              </w:rPr>
            </w:pPr>
          </w:p>
        </w:tc>
        <w:tc>
          <w:tcPr>
            <w:tcW w:w="1702" w:type="dxa"/>
            <w:vAlign w:val="center"/>
          </w:tcPr>
          <w:p w14:paraId="07084089">
            <w:pPr>
              <w:spacing w:line="360" w:lineRule="auto"/>
              <w:jc w:val="center"/>
              <w:rPr>
                <w:rFonts w:ascii="仿宋" w:hAnsi="仿宋" w:eastAsia="仿宋" w:cs="仿宋"/>
                <w:color w:val="auto"/>
                <w:szCs w:val="21"/>
                <w:highlight w:val="none"/>
                <w:shd w:val="clear" w:color="auto" w:fill="FFFFFF" w:themeFill="background1"/>
              </w:rPr>
            </w:pPr>
          </w:p>
        </w:tc>
        <w:tc>
          <w:tcPr>
            <w:tcW w:w="1275" w:type="dxa"/>
            <w:vAlign w:val="center"/>
          </w:tcPr>
          <w:p w14:paraId="34246394">
            <w:pPr>
              <w:spacing w:line="360" w:lineRule="auto"/>
              <w:jc w:val="center"/>
              <w:rPr>
                <w:rFonts w:ascii="仿宋" w:hAnsi="仿宋" w:eastAsia="仿宋" w:cs="仿宋"/>
                <w:color w:val="auto"/>
                <w:szCs w:val="21"/>
                <w:highlight w:val="none"/>
                <w:shd w:val="clear" w:color="auto" w:fill="FFFFFF" w:themeFill="background1"/>
              </w:rPr>
            </w:pPr>
          </w:p>
        </w:tc>
        <w:tc>
          <w:tcPr>
            <w:tcW w:w="1364" w:type="dxa"/>
            <w:vAlign w:val="center"/>
          </w:tcPr>
          <w:p w14:paraId="3895C488">
            <w:pPr>
              <w:spacing w:line="360" w:lineRule="auto"/>
              <w:jc w:val="center"/>
              <w:rPr>
                <w:rFonts w:ascii="仿宋" w:hAnsi="仿宋" w:eastAsia="仿宋" w:cs="仿宋"/>
                <w:color w:val="auto"/>
                <w:szCs w:val="21"/>
                <w:highlight w:val="none"/>
                <w:shd w:val="clear" w:color="auto" w:fill="FFFFFF" w:themeFill="background1"/>
              </w:rPr>
            </w:pPr>
          </w:p>
        </w:tc>
      </w:tr>
      <w:tr w14:paraId="3193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2DB6130">
            <w:pPr>
              <w:spacing w:line="360" w:lineRule="auto"/>
              <w:jc w:val="center"/>
              <w:rPr>
                <w:rFonts w:ascii="仿宋" w:hAnsi="仿宋" w:eastAsia="仿宋" w:cs="仿宋"/>
                <w:color w:val="auto"/>
                <w:szCs w:val="21"/>
                <w:highlight w:val="none"/>
                <w:shd w:val="clear" w:color="auto" w:fill="FFFFFF" w:themeFill="background1"/>
              </w:rPr>
            </w:pPr>
          </w:p>
        </w:tc>
        <w:tc>
          <w:tcPr>
            <w:tcW w:w="1372" w:type="dxa"/>
            <w:vAlign w:val="center"/>
          </w:tcPr>
          <w:p w14:paraId="64D674A6">
            <w:pPr>
              <w:spacing w:line="360" w:lineRule="auto"/>
              <w:jc w:val="center"/>
              <w:rPr>
                <w:rFonts w:ascii="仿宋" w:hAnsi="仿宋" w:eastAsia="仿宋" w:cs="仿宋"/>
                <w:color w:val="auto"/>
                <w:szCs w:val="21"/>
                <w:highlight w:val="none"/>
                <w:shd w:val="clear" w:color="auto" w:fill="FFFFFF" w:themeFill="background1"/>
              </w:rPr>
            </w:pPr>
          </w:p>
        </w:tc>
        <w:tc>
          <w:tcPr>
            <w:tcW w:w="1463" w:type="dxa"/>
            <w:gridSpan w:val="2"/>
            <w:vAlign w:val="center"/>
          </w:tcPr>
          <w:p w14:paraId="3124EABD">
            <w:pPr>
              <w:spacing w:line="360" w:lineRule="auto"/>
              <w:jc w:val="center"/>
              <w:rPr>
                <w:rFonts w:ascii="仿宋" w:hAnsi="仿宋" w:eastAsia="仿宋" w:cs="仿宋"/>
                <w:color w:val="auto"/>
                <w:szCs w:val="21"/>
                <w:highlight w:val="none"/>
                <w:shd w:val="clear" w:color="auto" w:fill="FFFFFF" w:themeFill="background1"/>
              </w:rPr>
            </w:pPr>
          </w:p>
        </w:tc>
        <w:tc>
          <w:tcPr>
            <w:tcW w:w="1702" w:type="dxa"/>
            <w:vAlign w:val="center"/>
          </w:tcPr>
          <w:p w14:paraId="064C7608">
            <w:pPr>
              <w:spacing w:line="360" w:lineRule="auto"/>
              <w:jc w:val="center"/>
              <w:rPr>
                <w:rFonts w:ascii="仿宋" w:hAnsi="仿宋" w:eastAsia="仿宋" w:cs="仿宋"/>
                <w:color w:val="auto"/>
                <w:szCs w:val="21"/>
                <w:highlight w:val="none"/>
                <w:shd w:val="clear" w:color="auto" w:fill="FFFFFF" w:themeFill="background1"/>
              </w:rPr>
            </w:pPr>
          </w:p>
        </w:tc>
        <w:tc>
          <w:tcPr>
            <w:tcW w:w="1275" w:type="dxa"/>
            <w:vAlign w:val="center"/>
          </w:tcPr>
          <w:p w14:paraId="3896CF19">
            <w:pPr>
              <w:spacing w:line="360" w:lineRule="auto"/>
              <w:jc w:val="center"/>
              <w:rPr>
                <w:rFonts w:ascii="仿宋" w:hAnsi="仿宋" w:eastAsia="仿宋" w:cs="仿宋"/>
                <w:color w:val="auto"/>
                <w:szCs w:val="21"/>
                <w:highlight w:val="none"/>
                <w:shd w:val="clear" w:color="auto" w:fill="FFFFFF" w:themeFill="background1"/>
              </w:rPr>
            </w:pPr>
          </w:p>
        </w:tc>
        <w:tc>
          <w:tcPr>
            <w:tcW w:w="1364" w:type="dxa"/>
            <w:vAlign w:val="center"/>
          </w:tcPr>
          <w:p w14:paraId="7D2E0C25">
            <w:pPr>
              <w:spacing w:line="360" w:lineRule="auto"/>
              <w:jc w:val="center"/>
              <w:rPr>
                <w:rFonts w:ascii="仿宋" w:hAnsi="仿宋" w:eastAsia="仿宋" w:cs="仿宋"/>
                <w:color w:val="auto"/>
                <w:szCs w:val="21"/>
                <w:highlight w:val="none"/>
                <w:shd w:val="clear" w:color="auto" w:fill="FFFFFF" w:themeFill="background1"/>
              </w:rPr>
            </w:pPr>
          </w:p>
        </w:tc>
      </w:tr>
      <w:tr w14:paraId="116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836C5A8">
            <w:pPr>
              <w:spacing w:line="360" w:lineRule="auto"/>
              <w:jc w:val="center"/>
              <w:rPr>
                <w:rFonts w:ascii="仿宋" w:hAnsi="仿宋" w:eastAsia="仿宋" w:cs="仿宋"/>
                <w:color w:val="auto"/>
                <w:szCs w:val="21"/>
                <w:highlight w:val="none"/>
                <w:shd w:val="clear" w:color="auto" w:fill="FFFFFF" w:themeFill="background1"/>
              </w:rPr>
            </w:pPr>
          </w:p>
        </w:tc>
        <w:tc>
          <w:tcPr>
            <w:tcW w:w="1372" w:type="dxa"/>
            <w:vAlign w:val="center"/>
          </w:tcPr>
          <w:p w14:paraId="79F1A3E5">
            <w:pPr>
              <w:spacing w:line="360" w:lineRule="auto"/>
              <w:jc w:val="center"/>
              <w:rPr>
                <w:rFonts w:ascii="仿宋" w:hAnsi="仿宋" w:eastAsia="仿宋" w:cs="仿宋"/>
                <w:color w:val="auto"/>
                <w:szCs w:val="21"/>
                <w:highlight w:val="none"/>
                <w:shd w:val="clear" w:color="auto" w:fill="FFFFFF" w:themeFill="background1"/>
              </w:rPr>
            </w:pPr>
          </w:p>
        </w:tc>
        <w:tc>
          <w:tcPr>
            <w:tcW w:w="1463" w:type="dxa"/>
            <w:gridSpan w:val="2"/>
            <w:vAlign w:val="center"/>
          </w:tcPr>
          <w:p w14:paraId="0ED596AD">
            <w:pPr>
              <w:spacing w:line="360" w:lineRule="auto"/>
              <w:jc w:val="center"/>
              <w:rPr>
                <w:rFonts w:ascii="仿宋" w:hAnsi="仿宋" w:eastAsia="仿宋" w:cs="仿宋"/>
                <w:color w:val="auto"/>
                <w:szCs w:val="21"/>
                <w:highlight w:val="none"/>
                <w:shd w:val="clear" w:color="auto" w:fill="FFFFFF" w:themeFill="background1"/>
              </w:rPr>
            </w:pPr>
          </w:p>
        </w:tc>
        <w:tc>
          <w:tcPr>
            <w:tcW w:w="1702" w:type="dxa"/>
            <w:vAlign w:val="center"/>
          </w:tcPr>
          <w:p w14:paraId="4481E468">
            <w:pPr>
              <w:spacing w:line="360" w:lineRule="auto"/>
              <w:jc w:val="center"/>
              <w:rPr>
                <w:rFonts w:ascii="仿宋" w:hAnsi="仿宋" w:eastAsia="仿宋" w:cs="仿宋"/>
                <w:color w:val="auto"/>
                <w:szCs w:val="21"/>
                <w:highlight w:val="none"/>
                <w:shd w:val="clear" w:color="auto" w:fill="FFFFFF" w:themeFill="background1"/>
              </w:rPr>
            </w:pPr>
          </w:p>
        </w:tc>
        <w:tc>
          <w:tcPr>
            <w:tcW w:w="1275" w:type="dxa"/>
            <w:vAlign w:val="center"/>
          </w:tcPr>
          <w:p w14:paraId="2EFD2A67">
            <w:pPr>
              <w:spacing w:line="360" w:lineRule="auto"/>
              <w:jc w:val="center"/>
              <w:rPr>
                <w:rFonts w:ascii="仿宋" w:hAnsi="仿宋" w:eastAsia="仿宋" w:cs="仿宋"/>
                <w:color w:val="auto"/>
                <w:szCs w:val="21"/>
                <w:highlight w:val="none"/>
                <w:shd w:val="clear" w:color="auto" w:fill="FFFFFF" w:themeFill="background1"/>
              </w:rPr>
            </w:pPr>
          </w:p>
        </w:tc>
        <w:tc>
          <w:tcPr>
            <w:tcW w:w="1364" w:type="dxa"/>
            <w:vAlign w:val="center"/>
          </w:tcPr>
          <w:p w14:paraId="4B692F2A">
            <w:pPr>
              <w:spacing w:line="360" w:lineRule="auto"/>
              <w:jc w:val="center"/>
              <w:rPr>
                <w:rFonts w:ascii="仿宋" w:hAnsi="仿宋" w:eastAsia="仿宋" w:cs="仿宋"/>
                <w:color w:val="auto"/>
                <w:szCs w:val="21"/>
                <w:highlight w:val="none"/>
                <w:shd w:val="clear" w:color="auto" w:fill="FFFFFF" w:themeFill="background1"/>
              </w:rPr>
            </w:pPr>
          </w:p>
        </w:tc>
      </w:tr>
      <w:tr w14:paraId="4673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3CA1D07">
            <w:pPr>
              <w:spacing w:line="360" w:lineRule="auto"/>
              <w:jc w:val="center"/>
              <w:rPr>
                <w:rFonts w:ascii="仿宋" w:hAnsi="仿宋" w:eastAsia="仿宋" w:cs="仿宋"/>
                <w:color w:val="auto"/>
                <w:szCs w:val="21"/>
                <w:highlight w:val="none"/>
                <w:shd w:val="clear" w:color="auto" w:fill="FFFFFF" w:themeFill="background1"/>
              </w:rPr>
            </w:pPr>
          </w:p>
        </w:tc>
        <w:tc>
          <w:tcPr>
            <w:tcW w:w="1372" w:type="dxa"/>
            <w:vAlign w:val="center"/>
          </w:tcPr>
          <w:p w14:paraId="4FBC8E37">
            <w:pPr>
              <w:spacing w:line="360" w:lineRule="auto"/>
              <w:jc w:val="center"/>
              <w:rPr>
                <w:rFonts w:ascii="仿宋" w:hAnsi="仿宋" w:eastAsia="仿宋" w:cs="仿宋"/>
                <w:color w:val="auto"/>
                <w:szCs w:val="21"/>
                <w:highlight w:val="none"/>
                <w:shd w:val="clear" w:color="auto" w:fill="FFFFFF" w:themeFill="background1"/>
              </w:rPr>
            </w:pPr>
          </w:p>
        </w:tc>
        <w:tc>
          <w:tcPr>
            <w:tcW w:w="1463" w:type="dxa"/>
            <w:gridSpan w:val="2"/>
            <w:vAlign w:val="center"/>
          </w:tcPr>
          <w:p w14:paraId="71CFA76F">
            <w:pPr>
              <w:spacing w:line="360" w:lineRule="auto"/>
              <w:jc w:val="center"/>
              <w:rPr>
                <w:rFonts w:ascii="仿宋" w:hAnsi="仿宋" w:eastAsia="仿宋" w:cs="仿宋"/>
                <w:color w:val="auto"/>
                <w:szCs w:val="21"/>
                <w:highlight w:val="none"/>
                <w:shd w:val="clear" w:color="auto" w:fill="FFFFFF" w:themeFill="background1"/>
              </w:rPr>
            </w:pPr>
          </w:p>
        </w:tc>
        <w:tc>
          <w:tcPr>
            <w:tcW w:w="1702" w:type="dxa"/>
            <w:vAlign w:val="center"/>
          </w:tcPr>
          <w:p w14:paraId="7DDA6EE9">
            <w:pPr>
              <w:spacing w:line="360" w:lineRule="auto"/>
              <w:jc w:val="center"/>
              <w:rPr>
                <w:rFonts w:ascii="仿宋" w:hAnsi="仿宋" w:eastAsia="仿宋" w:cs="仿宋"/>
                <w:color w:val="auto"/>
                <w:szCs w:val="21"/>
                <w:highlight w:val="none"/>
                <w:shd w:val="clear" w:color="auto" w:fill="FFFFFF" w:themeFill="background1"/>
              </w:rPr>
            </w:pPr>
          </w:p>
        </w:tc>
        <w:tc>
          <w:tcPr>
            <w:tcW w:w="1275" w:type="dxa"/>
            <w:vAlign w:val="center"/>
          </w:tcPr>
          <w:p w14:paraId="163E9BD6">
            <w:pPr>
              <w:spacing w:line="360" w:lineRule="auto"/>
              <w:jc w:val="center"/>
              <w:rPr>
                <w:rFonts w:ascii="仿宋" w:hAnsi="仿宋" w:eastAsia="仿宋" w:cs="仿宋"/>
                <w:color w:val="auto"/>
                <w:szCs w:val="21"/>
                <w:highlight w:val="none"/>
                <w:shd w:val="clear" w:color="auto" w:fill="FFFFFF" w:themeFill="background1"/>
              </w:rPr>
            </w:pPr>
          </w:p>
        </w:tc>
        <w:tc>
          <w:tcPr>
            <w:tcW w:w="1364" w:type="dxa"/>
            <w:vAlign w:val="center"/>
          </w:tcPr>
          <w:p w14:paraId="35E0E111">
            <w:pPr>
              <w:spacing w:line="360" w:lineRule="auto"/>
              <w:jc w:val="center"/>
              <w:rPr>
                <w:rFonts w:ascii="仿宋" w:hAnsi="仿宋" w:eastAsia="仿宋" w:cs="仿宋"/>
                <w:color w:val="auto"/>
                <w:szCs w:val="21"/>
                <w:highlight w:val="none"/>
                <w:shd w:val="clear" w:color="auto" w:fill="FFFFFF" w:themeFill="background1"/>
              </w:rPr>
            </w:pPr>
          </w:p>
        </w:tc>
      </w:tr>
    </w:tbl>
    <w:p w14:paraId="7B9AB5E1">
      <w:pPr>
        <w:spacing w:line="360" w:lineRule="auto"/>
        <w:ind w:firstLine="420" w:firstLineChars="200"/>
        <w:rPr>
          <w:rFonts w:ascii="仿宋" w:hAnsi="仿宋" w:eastAsia="仿宋" w:cs="仿宋"/>
          <w:color w:val="auto"/>
          <w:sz w:val="22"/>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注：附身份证等其它相关材料扫描件</w:t>
      </w:r>
      <w:r>
        <w:rPr>
          <w:rFonts w:hint="eastAsia" w:ascii="仿宋" w:hAnsi="仿宋" w:eastAsia="仿宋" w:cs="仿宋"/>
          <w:color w:val="auto"/>
          <w:sz w:val="22"/>
          <w:highlight w:val="none"/>
          <w:shd w:val="clear" w:color="auto" w:fill="FFFFFF" w:themeFill="background1"/>
        </w:rPr>
        <w:t>。</w:t>
      </w:r>
    </w:p>
    <w:p w14:paraId="05D6437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5636720">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37" w:name="_Toc22346"/>
      <w:bookmarkStart w:id="238" w:name="_Toc198501798"/>
      <w:bookmarkStart w:id="239" w:name="_Toc22814"/>
      <w:bookmarkStart w:id="240" w:name="_Toc3377"/>
      <w:r>
        <w:rPr>
          <w:rFonts w:hint="eastAsia" w:ascii="仿宋" w:hAnsi="仿宋" w:eastAsia="仿宋" w:cs="仿宋"/>
          <w:b/>
          <w:color w:val="auto"/>
          <w:sz w:val="24"/>
          <w:szCs w:val="24"/>
          <w:highlight w:val="none"/>
          <w:shd w:val="clear" w:color="auto" w:fill="FFFFFF" w:themeFill="background1"/>
        </w:rPr>
        <w:t>十一、拟派主要服务人员情况表</w:t>
      </w:r>
      <w:bookmarkEnd w:id="237"/>
      <w:bookmarkEnd w:id="238"/>
      <w:bookmarkEnd w:id="239"/>
      <w:bookmarkEnd w:id="240"/>
    </w:p>
    <w:tbl>
      <w:tblPr>
        <w:tblStyle w:val="4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6D8E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74A709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05D7590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01E53BE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5558D220">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4F76847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拟担任岗位</w:t>
            </w:r>
          </w:p>
        </w:tc>
        <w:tc>
          <w:tcPr>
            <w:tcW w:w="1141" w:type="dxa"/>
            <w:vAlign w:val="center"/>
          </w:tcPr>
          <w:p w14:paraId="5950A76D">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从事相关工作年限</w:t>
            </w:r>
          </w:p>
        </w:tc>
        <w:tc>
          <w:tcPr>
            <w:tcW w:w="1406" w:type="dxa"/>
            <w:vAlign w:val="center"/>
          </w:tcPr>
          <w:p w14:paraId="55E500E6">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2F7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31CD74BC">
            <w:pPr>
              <w:spacing w:line="440" w:lineRule="exact"/>
              <w:jc w:val="center"/>
              <w:rPr>
                <w:rFonts w:ascii="仿宋" w:hAnsi="仿宋" w:eastAsia="仿宋" w:cs="仿宋"/>
                <w:color w:val="auto"/>
                <w:szCs w:val="21"/>
                <w:highlight w:val="none"/>
              </w:rPr>
            </w:pPr>
          </w:p>
        </w:tc>
        <w:tc>
          <w:tcPr>
            <w:tcW w:w="1167" w:type="dxa"/>
            <w:vAlign w:val="center"/>
          </w:tcPr>
          <w:p w14:paraId="25676190">
            <w:pPr>
              <w:spacing w:line="360" w:lineRule="auto"/>
              <w:jc w:val="center"/>
              <w:rPr>
                <w:rFonts w:ascii="仿宋" w:hAnsi="仿宋" w:eastAsia="仿宋" w:cs="仿宋"/>
                <w:color w:val="auto"/>
                <w:szCs w:val="21"/>
                <w:highlight w:val="none"/>
              </w:rPr>
            </w:pPr>
          </w:p>
        </w:tc>
        <w:tc>
          <w:tcPr>
            <w:tcW w:w="2283" w:type="dxa"/>
            <w:vAlign w:val="center"/>
          </w:tcPr>
          <w:p w14:paraId="0BC05A9D">
            <w:pPr>
              <w:spacing w:line="360" w:lineRule="auto"/>
              <w:jc w:val="center"/>
              <w:rPr>
                <w:rFonts w:ascii="仿宋" w:hAnsi="仿宋" w:eastAsia="仿宋" w:cs="仿宋"/>
                <w:color w:val="auto"/>
                <w:szCs w:val="21"/>
                <w:highlight w:val="none"/>
              </w:rPr>
            </w:pPr>
          </w:p>
        </w:tc>
        <w:tc>
          <w:tcPr>
            <w:tcW w:w="1388" w:type="dxa"/>
            <w:vAlign w:val="center"/>
          </w:tcPr>
          <w:p w14:paraId="134A13C5">
            <w:pPr>
              <w:spacing w:line="360" w:lineRule="auto"/>
              <w:jc w:val="center"/>
              <w:rPr>
                <w:rFonts w:ascii="仿宋" w:hAnsi="仿宋" w:eastAsia="仿宋" w:cs="仿宋"/>
                <w:color w:val="auto"/>
                <w:szCs w:val="21"/>
                <w:highlight w:val="none"/>
              </w:rPr>
            </w:pPr>
          </w:p>
        </w:tc>
        <w:tc>
          <w:tcPr>
            <w:tcW w:w="1012" w:type="dxa"/>
            <w:vAlign w:val="center"/>
          </w:tcPr>
          <w:p w14:paraId="0DCE60DF">
            <w:pPr>
              <w:spacing w:line="360" w:lineRule="auto"/>
              <w:jc w:val="center"/>
              <w:rPr>
                <w:rFonts w:ascii="仿宋" w:hAnsi="仿宋" w:eastAsia="仿宋" w:cs="仿宋"/>
                <w:color w:val="auto"/>
                <w:szCs w:val="21"/>
                <w:highlight w:val="none"/>
              </w:rPr>
            </w:pPr>
          </w:p>
        </w:tc>
        <w:tc>
          <w:tcPr>
            <w:tcW w:w="1141" w:type="dxa"/>
            <w:vAlign w:val="center"/>
          </w:tcPr>
          <w:p w14:paraId="42A0CB23">
            <w:pPr>
              <w:spacing w:line="360" w:lineRule="auto"/>
              <w:jc w:val="center"/>
              <w:rPr>
                <w:rFonts w:ascii="仿宋" w:hAnsi="仿宋" w:eastAsia="仿宋" w:cs="仿宋"/>
                <w:color w:val="auto"/>
                <w:szCs w:val="21"/>
                <w:highlight w:val="none"/>
              </w:rPr>
            </w:pPr>
          </w:p>
        </w:tc>
        <w:tc>
          <w:tcPr>
            <w:tcW w:w="1406" w:type="dxa"/>
            <w:vAlign w:val="center"/>
          </w:tcPr>
          <w:p w14:paraId="1C0E06E5">
            <w:pPr>
              <w:spacing w:line="360" w:lineRule="auto"/>
              <w:jc w:val="center"/>
              <w:rPr>
                <w:rFonts w:ascii="仿宋" w:hAnsi="仿宋" w:eastAsia="仿宋" w:cs="仿宋"/>
                <w:color w:val="auto"/>
                <w:szCs w:val="21"/>
                <w:highlight w:val="none"/>
              </w:rPr>
            </w:pPr>
          </w:p>
        </w:tc>
      </w:tr>
      <w:tr w14:paraId="3748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5A2038F9">
            <w:pPr>
              <w:spacing w:line="440" w:lineRule="exact"/>
              <w:jc w:val="center"/>
              <w:rPr>
                <w:rFonts w:ascii="仿宋" w:hAnsi="仿宋" w:eastAsia="仿宋" w:cs="仿宋"/>
                <w:color w:val="auto"/>
                <w:szCs w:val="21"/>
                <w:highlight w:val="none"/>
              </w:rPr>
            </w:pPr>
          </w:p>
        </w:tc>
        <w:tc>
          <w:tcPr>
            <w:tcW w:w="1167" w:type="dxa"/>
            <w:vAlign w:val="center"/>
          </w:tcPr>
          <w:p w14:paraId="06A7C8AC">
            <w:pPr>
              <w:spacing w:line="360" w:lineRule="auto"/>
              <w:jc w:val="center"/>
              <w:rPr>
                <w:rFonts w:ascii="仿宋" w:hAnsi="仿宋" w:eastAsia="仿宋" w:cs="仿宋"/>
                <w:color w:val="auto"/>
                <w:szCs w:val="21"/>
                <w:highlight w:val="none"/>
              </w:rPr>
            </w:pPr>
          </w:p>
        </w:tc>
        <w:tc>
          <w:tcPr>
            <w:tcW w:w="2283" w:type="dxa"/>
            <w:vAlign w:val="center"/>
          </w:tcPr>
          <w:p w14:paraId="61082296">
            <w:pPr>
              <w:spacing w:line="360" w:lineRule="auto"/>
              <w:jc w:val="center"/>
              <w:rPr>
                <w:rFonts w:ascii="仿宋" w:hAnsi="仿宋" w:eastAsia="仿宋" w:cs="仿宋"/>
                <w:color w:val="auto"/>
                <w:szCs w:val="21"/>
                <w:highlight w:val="none"/>
              </w:rPr>
            </w:pPr>
          </w:p>
        </w:tc>
        <w:tc>
          <w:tcPr>
            <w:tcW w:w="1388" w:type="dxa"/>
            <w:vAlign w:val="center"/>
          </w:tcPr>
          <w:p w14:paraId="559C0CAD">
            <w:pPr>
              <w:spacing w:line="360" w:lineRule="auto"/>
              <w:jc w:val="center"/>
              <w:rPr>
                <w:rFonts w:ascii="仿宋" w:hAnsi="仿宋" w:eastAsia="仿宋" w:cs="仿宋"/>
                <w:color w:val="auto"/>
                <w:szCs w:val="21"/>
                <w:highlight w:val="none"/>
              </w:rPr>
            </w:pPr>
          </w:p>
        </w:tc>
        <w:tc>
          <w:tcPr>
            <w:tcW w:w="1012" w:type="dxa"/>
            <w:vAlign w:val="center"/>
          </w:tcPr>
          <w:p w14:paraId="6DF90C0A">
            <w:pPr>
              <w:spacing w:line="360" w:lineRule="auto"/>
              <w:jc w:val="center"/>
              <w:rPr>
                <w:rFonts w:ascii="仿宋" w:hAnsi="仿宋" w:eastAsia="仿宋" w:cs="仿宋"/>
                <w:color w:val="auto"/>
                <w:szCs w:val="21"/>
                <w:highlight w:val="none"/>
              </w:rPr>
            </w:pPr>
          </w:p>
        </w:tc>
        <w:tc>
          <w:tcPr>
            <w:tcW w:w="1141" w:type="dxa"/>
            <w:vAlign w:val="center"/>
          </w:tcPr>
          <w:p w14:paraId="70658BB3">
            <w:pPr>
              <w:spacing w:line="360" w:lineRule="auto"/>
              <w:jc w:val="center"/>
              <w:rPr>
                <w:rFonts w:ascii="仿宋" w:hAnsi="仿宋" w:eastAsia="仿宋" w:cs="仿宋"/>
                <w:color w:val="auto"/>
                <w:szCs w:val="21"/>
                <w:highlight w:val="none"/>
              </w:rPr>
            </w:pPr>
          </w:p>
        </w:tc>
        <w:tc>
          <w:tcPr>
            <w:tcW w:w="1406" w:type="dxa"/>
            <w:vAlign w:val="center"/>
          </w:tcPr>
          <w:p w14:paraId="19FF7A9C">
            <w:pPr>
              <w:spacing w:line="360" w:lineRule="auto"/>
              <w:jc w:val="center"/>
              <w:rPr>
                <w:rFonts w:ascii="仿宋" w:hAnsi="仿宋" w:eastAsia="仿宋" w:cs="仿宋"/>
                <w:color w:val="auto"/>
                <w:szCs w:val="21"/>
                <w:highlight w:val="none"/>
              </w:rPr>
            </w:pPr>
          </w:p>
        </w:tc>
      </w:tr>
      <w:tr w14:paraId="7112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5EE4A500">
            <w:pPr>
              <w:spacing w:line="440" w:lineRule="exact"/>
              <w:jc w:val="center"/>
              <w:rPr>
                <w:rFonts w:ascii="仿宋" w:hAnsi="仿宋" w:eastAsia="仿宋" w:cs="仿宋"/>
                <w:color w:val="auto"/>
                <w:szCs w:val="21"/>
                <w:highlight w:val="none"/>
              </w:rPr>
            </w:pPr>
          </w:p>
        </w:tc>
        <w:tc>
          <w:tcPr>
            <w:tcW w:w="1167" w:type="dxa"/>
            <w:vAlign w:val="center"/>
          </w:tcPr>
          <w:p w14:paraId="46383D6E">
            <w:pPr>
              <w:spacing w:line="360" w:lineRule="auto"/>
              <w:jc w:val="center"/>
              <w:rPr>
                <w:rFonts w:ascii="仿宋" w:hAnsi="仿宋" w:eastAsia="仿宋" w:cs="仿宋"/>
                <w:color w:val="auto"/>
                <w:szCs w:val="21"/>
                <w:highlight w:val="none"/>
              </w:rPr>
            </w:pPr>
          </w:p>
        </w:tc>
        <w:tc>
          <w:tcPr>
            <w:tcW w:w="2283" w:type="dxa"/>
            <w:vAlign w:val="center"/>
          </w:tcPr>
          <w:p w14:paraId="5AB05C24">
            <w:pPr>
              <w:spacing w:line="360" w:lineRule="auto"/>
              <w:jc w:val="center"/>
              <w:rPr>
                <w:rFonts w:ascii="仿宋" w:hAnsi="仿宋" w:eastAsia="仿宋" w:cs="仿宋"/>
                <w:color w:val="auto"/>
                <w:szCs w:val="21"/>
                <w:highlight w:val="none"/>
              </w:rPr>
            </w:pPr>
          </w:p>
        </w:tc>
        <w:tc>
          <w:tcPr>
            <w:tcW w:w="1388" w:type="dxa"/>
            <w:vAlign w:val="center"/>
          </w:tcPr>
          <w:p w14:paraId="3D7B151F">
            <w:pPr>
              <w:spacing w:line="360" w:lineRule="auto"/>
              <w:jc w:val="center"/>
              <w:rPr>
                <w:rFonts w:ascii="仿宋" w:hAnsi="仿宋" w:eastAsia="仿宋" w:cs="仿宋"/>
                <w:color w:val="auto"/>
                <w:szCs w:val="21"/>
                <w:highlight w:val="none"/>
              </w:rPr>
            </w:pPr>
          </w:p>
        </w:tc>
        <w:tc>
          <w:tcPr>
            <w:tcW w:w="1012" w:type="dxa"/>
            <w:vAlign w:val="center"/>
          </w:tcPr>
          <w:p w14:paraId="194CC0DE">
            <w:pPr>
              <w:spacing w:line="360" w:lineRule="auto"/>
              <w:jc w:val="center"/>
              <w:rPr>
                <w:rFonts w:ascii="仿宋" w:hAnsi="仿宋" w:eastAsia="仿宋" w:cs="仿宋"/>
                <w:color w:val="auto"/>
                <w:szCs w:val="21"/>
                <w:highlight w:val="none"/>
              </w:rPr>
            </w:pPr>
          </w:p>
        </w:tc>
        <w:tc>
          <w:tcPr>
            <w:tcW w:w="1141" w:type="dxa"/>
            <w:vAlign w:val="center"/>
          </w:tcPr>
          <w:p w14:paraId="049D0A30">
            <w:pPr>
              <w:spacing w:line="360" w:lineRule="auto"/>
              <w:jc w:val="center"/>
              <w:rPr>
                <w:rFonts w:ascii="仿宋" w:hAnsi="仿宋" w:eastAsia="仿宋" w:cs="仿宋"/>
                <w:color w:val="auto"/>
                <w:szCs w:val="21"/>
                <w:highlight w:val="none"/>
              </w:rPr>
            </w:pPr>
          </w:p>
        </w:tc>
        <w:tc>
          <w:tcPr>
            <w:tcW w:w="1406" w:type="dxa"/>
            <w:vAlign w:val="center"/>
          </w:tcPr>
          <w:p w14:paraId="6130C33D">
            <w:pPr>
              <w:spacing w:line="360" w:lineRule="auto"/>
              <w:jc w:val="center"/>
              <w:rPr>
                <w:rFonts w:ascii="仿宋" w:hAnsi="仿宋" w:eastAsia="仿宋" w:cs="仿宋"/>
                <w:color w:val="auto"/>
                <w:szCs w:val="21"/>
                <w:highlight w:val="none"/>
              </w:rPr>
            </w:pPr>
          </w:p>
        </w:tc>
      </w:tr>
      <w:tr w14:paraId="01EC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6DD3EF4">
            <w:pPr>
              <w:spacing w:line="440" w:lineRule="exact"/>
              <w:jc w:val="center"/>
              <w:rPr>
                <w:rFonts w:ascii="仿宋" w:hAnsi="仿宋" w:eastAsia="仿宋" w:cs="仿宋"/>
                <w:color w:val="auto"/>
                <w:szCs w:val="21"/>
                <w:highlight w:val="none"/>
              </w:rPr>
            </w:pPr>
          </w:p>
        </w:tc>
        <w:tc>
          <w:tcPr>
            <w:tcW w:w="1167" w:type="dxa"/>
            <w:vAlign w:val="center"/>
          </w:tcPr>
          <w:p w14:paraId="14820B88">
            <w:pPr>
              <w:spacing w:line="360" w:lineRule="auto"/>
              <w:jc w:val="center"/>
              <w:rPr>
                <w:rFonts w:ascii="仿宋" w:hAnsi="仿宋" w:eastAsia="仿宋" w:cs="仿宋"/>
                <w:color w:val="auto"/>
                <w:szCs w:val="21"/>
                <w:highlight w:val="none"/>
              </w:rPr>
            </w:pPr>
          </w:p>
        </w:tc>
        <w:tc>
          <w:tcPr>
            <w:tcW w:w="2283" w:type="dxa"/>
            <w:vAlign w:val="center"/>
          </w:tcPr>
          <w:p w14:paraId="41164D83">
            <w:pPr>
              <w:spacing w:line="360" w:lineRule="auto"/>
              <w:jc w:val="center"/>
              <w:rPr>
                <w:rFonts w:ascii="仿宋" w:hAnsi="仿宋" w:eastAsia="仿宋" w:cs="仿宋"/>
                <w:color w:val="auto"/>
                <w:szCs w:val="21"/>
                <w:highlight w:val="none"/>
              </w:rPr>
            </w:pPr>
          </w:p>
        </w:tc>
        <w:tc>
          <w:tcPr>
            <w:tcW w:w="1388" w:type="dxa"/>
            <w:vAlign w:val="center"/>
          </w:tcPr>
          <w:p w14:paraId="69AD062B">
            <w:pPr>
              <w:spacing w:line="360" w:lineRule="auto"/>
              <w:jc w:val="center"/>
              <w:rPr>
                <w:rFonts w:ascii="仿宋" w:hAnsi="仿宋" w:eastAsia="仿宋" w:cs="仿宋"/>
                <w:color w:val="auto"/>
                <w:szCs w:val="21"/>
                <w:highlight w:val="none"/>
              </w:rPr>
            </w:pPr>
          </w:p>
        </w:tc>
        <w:tc>
          <w:tcPr>
            <w:tcW w:w="1012" w:type="dxa"/>
            <w:vAlign w:val="center"/>
          </w:tcPr>
          <w:p w14:paraId="0092B5C2">
            <w:pPr>
              <w:spacing w:line="360" w:lineRule="auto"/>
              <w:jc w:val="center"/>
              <w:rPr>
                <w:rFonts w:ascii="仿宋" w:hAnsi="仿宋" w:eastAsia="仿宋" w:cs="仿宋"/>
                <w:color w:val="auto"/>
                <w:szCs w:val="21"/>
                <w:highlight w:val="none"/>
              </w:rPr>
            </w:pPr>
          </w:p>
        </w:tc>
        <w:tc>
          <w:tcPr>
            <w:tcW w:w="1141" w:type="dxa"/>
            <w:vAlign w:val="center"/>
          </w:tcPr>
          <w:p w14:paraId="0E0D93E8">
            <w:pPr>
              <w:spacing w:line="360" w:lineRule="auto"/>
              <w:jc w:val="center"/>
              <w:rPr>
                <w:rFonts w:ascii="仿宋" w:hAnsi="仿宋" w:eastAsia="仿宋" w:cs="仿宋"/>
                <w:color w:val="auto"/>
                <w:szCs w:val="21"/>
                <w:highlight w:val="none"/>
              </w:rPr>
            </w:pPr>
          </w:p>
        </w:tc>
        <w:tc>
          <w:tcPr>
            <w:tcW w:w="1406" w:type="dxa"/>
            <w:vAlign w:val="center"/>
          </w:tcPr>
          <w:p w14:paraId="6F244C79">
            <w:pPr>
              <w:spacing w:line="360" w:lineRule="auto"/>
              <w:jc w:val="center"/>
              <w:rPr>
                <w:rFonts w:ascii="仿宋" w:hAnsi="仿宋" w:eastAsia="仿宋" w:cs="仿宋"/>
                <w:color w:val="auto"/>
                <w:szCs w:val="21"/>
                <w:highlight w:val="none"/>
              </w:rPr>
            </w:pPr>
          </w:p>
        </w:tc>
      </w:tr>
      <w:tr w14:paraId="663C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B83D167">
            <w:pPr>
              <w:spacing w:line="440" w:lineRule="exact"/>
              <w:jc w:val="center"/>
              <w:rPr>
                <w:rFonts w:ascii="仿宋" w:hAnsi="仿宋" w:eastAsia="仿宋" w:cs="仿宋"/>
                <w:color w:val="auto"/>
                <w:szCs w:val="21"/>
                <w:highlight w:val="none"/>
              </w:rPr>
            </w:pPr>
          </w:p>
        </w:tc>
        <w:tc>
          <w:tcPr>
            <w:tcW w:w="1167" w:type="dxa"/>
            <w:vAlign w:val="center"/>
          </w:tcPr>
          <w:p w14:paraId="048F43A4">
            <w:pPr>
              <w:spacing w:line="360" w:lineRule="auto"/>
              <w:jc w:val="center"/>
              <w:rPr>
                <w:rFonts w:ascii="仿宋" w:hAnsi="仿宋" w:eastAsia="仿宋" w:cs="仿宋"/>
                <w:color w:val="auto"/>
                <w:szCs w:val="21"/>
                <w:highlight w:val="none"/>
              </w:rPr>
            </w:pPr>
          </w:p>
        </w:tc>
        <w:tc>
          <w:tcPr>
            <w:tcW w:w="2283" w:type="dxa"/>
            <w:vAlign w:val="center"/>
          </w:tcPr>
          <w:p w14:paraId="357D4B8C">
            <w:pPr>
              <w:spacing w:line="360" w:lineRule="auto"/>
              <w:jc w:val="center"/>
              <w:rPr>
                <w:rFonts w:ascii="仿宋" w:hAnsi="仿宋" w:eastAsia="仿宋" w:cs="仿宋"/>
                <w:color w:val="auto"/>
                <w:szCs w:val="21"/>
                <w:highlight w:val="none"/>
              </w:rPr>
            </w:pPr>
          </w:p>
        </w:tc>
        <w:tc>
          <w:tcPr>
            <w:tcW w:w="1388" w:type="dxa"/>
            <w:vAlign w:val="center"/>
          </w:tcPr>
          <w:p w14:paraId="04351A54">
            <w:pPr>
              <w:spacing w:line="360" w:lineRule="auto"/>
              <w:jc w:val="center"/>
              <w:rPr>
                <w:rFonts w:ascii="仿宋" w:hAnsi="仿宋" w:eastAsia="仿宋" w:cs="仿宋"/>
                <w:color w:val="auto"/>
                <w:szCs w:val="21"/>
                <w:highlight w:val="none"/>
              </w:rPr>
            </w:pPr>
          </w:p>
        </w:tc>
        <w:tc>
          <w:tcPr>
            <w:tcW w:w="1012" w:type="dxa"/>
            <w:vAlign w:val="center"/>
          </w:tcPr>
          <w:p w14:paraId="4EF650D5">
            <w:pPr>
              <w:spacing w:line="360" w:lineRule="auto"/>
              <w:jc w:val="center"/>
              <w:rPr>
                <w:rFonts w:ascii="仿宋" w:hAnsi="仿宋" w:eastAsia="仿宋" w:cs="仿宋"/>
                <w:color w:val="auto"/>
                <w:szCs w:val="21"/>
                <w:highlight w:val="none"/>
              </w:rPr>
            </w:pPr>
          </w:p>
        </w:tc>
        <w:tc>
          <w:tcPr>
            <w:tcW w:w="1141" w:type="dxa"/>
            <w:vAlign w:val="center"/>
          </w:tcPr>
          <w:p w14:paraId="2487347B">
            <w:pPr>
              <w:spacing w:line="360" w:lineRule="auto"/>
              <w:jc w:val="center"/>
              <w:rPr>
                <w:rFonts w:ascii="仿宋" w:hAnsi="仿宋" w:eastAsia="仿宋" w:cs="仿宋"/>
                <w:color w:val="auto"/>
                <w:szCs w:val="21"/>
                <w:highlight w:val="none"/>
              </w:rPr>
            </w:pPr>
          </w:p>
        </w:tc>
        <w:tc>
          <w:tcPr>
            <w:tcW w:w="1406" w:type="dxa"/>
            <w:vAlign w:val="center"/>
          </w:tcPr>
          <w:p w14:paraId="0C821D29">
            <w:pPr>
              <w:spacing w:line="360" w:lineRule="auto"/>
              <w:jc w:val="center"/>
              <w:rPr>
                <w:rFonts w:ascii="仿宋" w:hAnsi="仿宋" w:eastAsia="仿宋" w:cs="仿宋"/>
                <w:color w:val="auto"/>
                <w:szCs w:val="21"/>
                <w:highlight w:val="none"/>
              </w:rPr>
            </w:pPr>
          </w:p>
        </w:tc>
      </w:tr>
    </w:tbl>
    <w:p w14:paraId="496E4B08">
      <w:pPr>
        <w:widowControl/>
        <w:jc w:val="left"/>
        <w:rPr>
          <w:color w:val="auto"/>
          <w:highlight w:val="none"/>
        </w:rPr>
      </w:pPr>
    </w:p>
    <w:p w14:paraId="4DDDCAAA">
      <w:pPr>
        <w:spacing w:line="360" w:lineRule="auto"/>
        <w:ind w:firstLine="420" w:firstLineChars="200"/>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注：拟派主要服务人员由</w:t>
      </w:r>
      <w:r>
        <w:rPr>
          <w:rFonts w:hint="eastAsia" w:ascii="仿宋" w:hAnsi="仿宋" w:eastAsia="仿宋" w:cs="仿宋"/>
          <w:color w:val="auto"/>
          <w:szCs w:val="21"/>
          <w:highlight w:val="none"/>
          <w:shd w:val="clear" w:color="auto" w:fill="FFFFFF" w:themeFill="background1"/>
          <w:lang w:eastAsia="zh-CN"/>
        </w:rPr>
        <w:t>供应商</w:t>
      </w:r>
      <w:r>
        <w:rPr>
          <w:rFonts w:hint="eastAsia" w:ascii="仿宋" w:hAnsi="仿宋" w:eastAsia="仿宋" w:cs="仿宋"/>
          <w:color w:val="auto"/>
          <w:szCs w:val="21"/>
          <w:highlight w:val="none"/>
          <w:shd w:val="clear" w:color="auto" w:fill="FFFFFF" w:themeFill="background1"/>
        </w:rPr>
        <w:t>自行确定，但应能够满足本项目的基本需求；后附身份证等其他相关材料。</w:t>
      </w:r>
    </w:p>
    <w:p w14:paraId="6CD39231">
      <w:pPr>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41" w:name="_Toc130252629"/>
      <w:bookmarkStart w:id="242" w:name="_Toc109921167"/>
      <w:bookmarkStart w:id="243" w:name="_Toc110707974"/>
      <w:bookmarkStart w:id="244" w:name="_Toc109941774"/>
      <w:bookmarkStart w:id="245" w:name="_Toc23008"/>
      <w:bookmarkStart w:id="246" w:name="_Toc198501799"/>
      <w:bookmarkStart w:id="247" w:name="_Toc18284"/>
      <w:bookmarkStart w:id="248" w:name="_Toc179"/>
      <w:r>
        <w:rPr>
          <w:rFonts w:hint="eastAsia" w:ascii="仿宋" w:hAnsi="仿宋" w:eastAsia="仿宋" w:cs="仿宋"/>
          <w:b/>
          <w:color w:val="auto"/>
          <w:sz w:val="24"/>
          <w:szCs w:val="24"/>
          <w:highlight w:val="none"/>
        </w:rPr>
        <w:t>十二、</w:t>
      </w:r>
      <w:bookmarkEnd w:id="241"/>
      <w:bookmarkEnd w:id="242"/>
      <w:bookmarkEnd w:id="243"/>
      <w:bookmarkEnd w:id="244"/>
      <w:r>
        <w:rPr>
          <w:rFonts w:hint="eastAsia" w:ascii="仿宋" w:hAnsi="仿宋" w:eastAsia="仿宋" w:cs="仿宋"/>
          <w:b/>
          <w:color w:val="auto"/>
          <w:sz w:val="24"/>
          <w:szCs w:val="24"/>
          <w:highlight w:val="none"/>
        </w:rPr>
        <w:t>服务方案</w:t>
      </w:r>
      <w:bookmarkEnd w:id="245"/>
      <w:bookmarkEnd w:id="246"/>
      <w:bookmarkEnd w:id="247"/>
      <w:bookmarkEnd w:id="248"/>
    </w:p>
    <w:p w14:paraId="3A09092F">
      <w:pPr>
        <w:spacing w:line="360" w:lineRule="auto"/>
        <w:ind w:firstLine="480" w:firstLineChars="200"/>
        <w:rPr>
          <w:rFonts w:ascii="仿宋" w:hAnsi="仿宋" w:eastAsia="仿宋" w:cs="仿宋"/>
          <w:bCs/>
          <w:color w:val="auto"/>
          <w:sz w:val="24"/>
          <w:szCs w:val="24"/>
          <w:highlight w:val="none"/>
        </w:rPr>
      </w:pPr>
      <w:bookmarkStart w:id="249" w:name="_Toc375218897"/>
    </w:p>
    <w:p w14:paraId="07CFBCD8">
      <w:pPr>
        <w:spacing w:line="360" w:lineRule="auto"/>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50" w:name="_Toc375218899"/>
    </w:p>
    <w:p w14:paraId="3AF04BAA">
      <w:pPr>
        <w:spacing w:line="360" w:lineRule="auto"/>
        <w:ind w:firstLine="480" w:firstLineChars="200"/>
        <w:rPr>
          <w:rFonts w:ascii="仿宋" w:hAnsi="仿宋" w:eastAsia="仿宋" w:cs="仿宋"/>
          <w:color w:val="auto"/>
          <w:sz w:val="24"/>
          <w:szCs w:val="24"/>
          <w:highlight w:val="none"/>
        </w:rPr>
      </w:pPr>
    </w:p>
    <w:bookmarkEnd w:id="249"/>
    <w:bookmarkEnd w:id="250"/>
    <w:p w14:paraId="6EBF904B">
      <w:pPr>
        <w:spacing w:line="360" w:lineRule="auto"/>
        <w:ind w:firstLine="480" w:firstLineChars="200"/>
        <w:rPr>
          <w:rFonts w:ascii="仿宋" w:hAnsi="仿宋" w:eastAsia="仿宋" w:cs="仿宋"/>
          <w:color w:val="auto"/>
          <w:sz w:val="24"/>
          <w:szCs w:val="24"/>
          <w:highlight w:val="none"/>
        </w:rPr>
      </w:pPr>
    </w:p>
    <w:p w14:paraId="01142741">
      <w:pPr>
        <w:spacing w:line="360" w:lineRule="auto"/>
        <w:ind w:firstLine="480" w:firstLineChars="200"/>
        <w:rPr>
          <w:rFonts w:ascii="仿宋" w:hAnsi="仿宋" w:eastAsia="仿宋" w:cs="仿宋"/>
          <w:color w:val="auto"/>
          <w:sz w:val="24"/>
          <w:szCs w:val="24"/>
          <w:highlight w:val="none"/>
        </w:rPr>
      </w:pPr>
    </w:p>
    <w:p w14:paraId="22BD814B">
      <w:pPr>
        <w:spacing w:line="360" w:lineRule="auto"/>
        <w:ind w:firstLine="480" w:firstLineChars="200"/>
        <w:rPr>
          <w:rFonts w:ascii="仿宋" w:hAnsi="仿宋" w:eastAsia="仿宋" w:cs="仿宋"/>
          <w:color w:val="auto"/>
          <w:sz w:val="24"/>
          <w:szCs w:val="24"/>
          <w:highlight w:val="none"/>
        </w:rPr>
      </w:pPr>
    </w:p>
    <w:p w14:paraId="1ACA6944">
      <w:pPr>
        <w:rPr>
          <w:rFonts w:ascii="仿宋" w:hAnsi="仿宋" w:eastAsia="仿宋" w:cs="仿宋"/>
          <w:b/>
          <w:color w:val="auto"/>
          <w:sz w:val="24"/>
          <w:szCs w:val="24"/>
          <w:highlight w:val="none"/>
        </w:rPr>
      </w:pPr>
      <w:bookmarkStart w:id="251" w:name="_Toc109941775"/>
      <w:bookmarkStart w:id="252" w:name="_Toc109921168"/>
      <w:bookmarkStart w:id="253" w:name="_Toc24108"/>
      <w:bookmarkStart w:id="254" w:name="_Toc14156"/>
      <w:bookmarkStart w:id="255" w:name="_Toc110707975"/>
      <w:bookmarkStart w:id="256" w:name="_Toc130252630"/>
      <w:r>
        <w:rPr>
          <w:rFonts w:hint="eastAsia" w:ascii="仿宋" w:hAnsi="仿宋" w:eastAsia="仿宋" w:cs="仿宋"/>
          <w:b/>
          <w:color w:val="auto"/>
          <w:sz w:val="24"/>
          <w:szCs w:val="24"/>
          <w:highlight w:val="none"/>
        </w:rPr>
        <w:br w:type="page"/>
      </w:r>
    </w:p>
    <w:p w14:paraId="3E499C66">
      <w:pPr>
        <w:tabs>
          <w:tab w:val="center" w:pos="4832"/>
          <w:tab w:val="left" w:pos="7140"/>
        </w:tabs>
        <w:jc w:val="center"/>
        <w:outlineLvl w:val="1"/>
        <w:rPr>
          <w:rFonts w:ascii="仿宋" w:hAnsi="仿宋" w:eastAsia="仿宋" w:cs="仿宋"/>
          <w:b/>
          <w:color w:val="auto"/>
          <w:sz w:val="24"/>
          <w:szCs w:val="24"/>
          <w:highlight w:val="none"/>
        </w:rPr>
      </w:pPr>
      <w:bookmarkStart w:id="257" w:name="_Toc198501800"/>
      <w:bookmarkStart w:id="258" w:name="_Toc25343"/>
      <w:r>
        <w:rPr>
          <w:rFonts w:hint="eastAsia" w:ascii="仿宋" w:hAnsi="仿宋" w:eastAsia="仿宋" w:cs="仿宋"/>
          <w:b/>
          <w:color w:val="auto"/>
          <w:sz w:val="24"/>
          <w:szCs w:val="24"/>
          <w:highlight w:val="none"/>
        </w:rPr>
        <w:t>十三、其它需要提交的资料</w:t>
      </w:r>
      <w:bookmarkEnd w:id="251"/>
      <w:bookmarkEnd w:id="252"/>
      <w:bookmarkEnd w:id="253"/>
      <w:bookmarkEnd w:id="254"/>
      <w:bookmarkEnd w:id="255"/>
      <w:bookmarkEnd w:id="256"/>
      <w:bookmarkEnd w:id="257"/>
      <w:bookmarkEnd w:id="258"/>
    </w:p>
    <w:p w14:paraId="6EB8953B">
      <w:pPr>
        <w:spacing w:line="360" w:lineRule="auto"/>
        <w:ind w:firstLine="480" w:firstLineChars="200"/>
        <w:rPr>
          <w:rFonts w:ascii="仿宋" w:hAnsi="仿宋" w:eastAsia="仿宋" w:cs="仿宋"/>
          <w:color w:val="auto"/>
          <w:sz w:val="24"/>
          <w:szCs w:val="24"/>
          <w:highlight w:val="none"/>
        </w:rPr>
      </w:pPr>
    </w:p>
    <w:p w14:paraId="7E803136">
      <w:pPr>
        <w:spacing w:line="360" w:lineRule="auto"/>
        <w:ind w:firstLine="480" w:firstLineChars="200"/>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认为需要提供的资料。</w:t>
      </w:r>
    </w:p>
    <w:p w14:paraId="6E78015F">
      <w:pPr>
        <w:jc w:val="center"/>
        <w:rPr>
          <w:rFonts w:ascii="仿宋" w:hAnsi="仿宋" w:eastAsia="仿宋" w:cs="仿宋"/>
          <w:b/>
          <w:color w:val="auto"/>
          <w:sz w:val="24"/>
          <w:szCs w:val="24"/>
          <w:highlight w:val="none"/>
        </w:rPr>
      </w:pPr>
    </w:p>
    <w:p w14:paraId="105D27E1">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备案承诺书</w:t>
      </w:r>
    </w:p>
    <w:p w14:paraId="624EB89A">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p>
    <w:p w14:paraId="10233560">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50BD5203">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我单位为新设小微型客车租赁服务机构，根据《交通运输部关于修改〈小微型客车租赁经营服务管理办法〉的决定》、《新疆维吾尔自治区道路运输条例》等有关规定，我方郑重承诺如下：</w:t>
      </w:r>
    </w:p>
    <w:p w14:paraId="47901CE5">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一、如我单位有幸中标，我方将在签订合同前向经营所在地市级或者县级小微型客车租赁行政主管部门办理备案手续，并提交《小微型客车租赁经营服务管理办法》中规定的材料。</w:t>
      </w:r>
    </w:p>
    <w:p w14:paraId="21D41DE3">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二、如未及时办理完毕备案手续，导致本项目无法按时签订合同、履约的，我单位自愿放弃本次</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val="en-US" w:eastAsia="zh-CN"/>
        </w:rPr>
        <w:t>成交</w:t>
      </w:r>
      <w:r>
        <w:rPr>
          <w:rFonts w:hint="eastAsia" w:ascii="仿宋" w:hAnsi="仿宋" w:eastAsia="仿宋" w:cs="仿宋"/>
          <w:color w:val="auto"/>
          <w:kern w:val="0"/>
          <w:sz w:val="24"/>
          <w:szCs w:val="24"/>
          <w:highlight w:val="none"/>
          <w:shd w:val="clear" w:color="auto" w:fill="FFFFFF" w:themeFill="background1"/>
        </w:rPr>
        <w:t>）资格，并承担相应责任及损失。</w:t>
      </w:r>
    </w:p>
    <w:p w14:paraId="60708E89">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p>
    <w:p w14:paraId="18B74EB3">
      <w:pPr>
        <w:widowControl/>
        <w:shd w:val="clear" w:color="auto" w:fill="FFFFFF"/>
        <w:snapToGrid w:val="0"/>
        <w:spacing w:line="360"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注：如</w:t>
      </w: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为非新设小微型客车租赁服务机构，则无需提供此承诺。</w:t>
      </w:r>
    </w:p>
    <w:p w14:paraId="73B9EF33">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p>
    <w:p w14:paraId="057D5F61">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p>
    <w:p w14:paraId="79B5FFD6">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p>
    <w:p w14:paraId="09E0F509">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供应商</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69943FB9">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p>
    <w:p w14:paraId="6BB81B6F">
      <w:pPr>
        <w:widowControl/>
        <w:shd w:val="clear" w:color="auto" w:fill="FFFFFF"/>
        <w:snapToGrid w:val="0"/>
        <w:spacing w:line="360" w:lineRule="auto"/>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4C81D244">
      <w:pPr>
        <w:widowControl/>
        <w:shd w:val="clear" w:color="auto" w:fill="FFFFFF"/>
        <w:snapToGrid w:val="0"/>
        <w:spacing w:line="360" w:lineRule="auto"/>
        <w:jc w:val="righ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42B9A577">
      <w:pPr>
        <w:rPr>
          <w:rFonts w:ascii="仿宋" w:hAnsi="仿宋" w:eastAsia="仿宋" w:cs="仿宋"/>
          <w:b/>
          <w:color w:val="auto"/>
          <w:sz w:val="24"/>
          <w:szCs w:val="24"/>
          <w:highlight w:val="none"/>
        </w:rPr>
      </w:pPr>
    </w:p>
    <w:p w14:paraId="4CC89624">
      <w:pPr>
        <w:widowControl/>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br w:type="page"/>
      </w:r>
    </w:p>
    <w:p w14:paraId="7086867C">
      <w:pPr>
        <w:spacing w:line="440" w:lineRule="exact"/>
        <w:jc w:val="center"/>
        <w:outlineLvl w:val="0"/>
        <w:rPr>
          <w:rFonts w:ascii="仿宋" w:hAnsi="仿宋" w:eastAsia="仿宋" w:cs="仿宋"/>
          <w:b/>
          <w:color w:val="auto"/>
          <w:sz w:val="24"/>
          <w:szCs w:val="24"/>
          <w:highlight w:val="none"/>
        </w:rPr>
      </w:pPr>
      <w:bookmarkStart w:id="259" w:name="_Toc198501801"/>
      <w:bookmarkStart w:id="260" w:name="_Toc9141"/>
      <w:r>
        <w:rPr>
          <w:rFonts w:hint="eastAsia" w:ascii="仿宋" w:hAnsi="仿宋" w:eastAsia="仿宋" w:cs="仿宋"/>
          <w:b/>
          <w:color w:val="auto"/>
          <w:sz w:val="24"/>
          <w:szCs w:val="24"/>
          <w:highlight w:val="none"/>
        </w:rPr>
        <w:t>第六章 补充条款</w:t>
      </w:r>
      <w:bookmarkEnd w:id="233"/>
      <w:bookmarkEnd w:id="234"/>
      <w:bookmarkEnd w:id="235"/>
      <w:bookmarkEnd w:id="236"/>
      <w:bookmarkEnd w:id="259"/>
      <w:bookmarkEnd w:id="260"/>
    </w:p>
    <w:p w14:paraId="5A9BF217">
      <w:pPr>
        <w:rPr>
          <w:rFonts w:ascii="仿宋" w:hAnsi="仿宋" w:eastAsia="仿宋" w:cs="仿宋"/>
          <w:color w:val="auto"/>
          <w:highlight w:val="none"/>
        </w:rPr>
      </w:pPr>
    </w:p>
    <w:p w14:paraId="51172691">
      <w:pPr>
        <w:rPr>
          <w:rFonts w:ascii="仿宋" w:hAnsi="仿宋" w:eastAsia="仿宋" w:cs="仿宋"/>
          <w:color w:val="auto"/>
          <w:highlight w:val="none"/>
        </w:rPr>
      </w:pPr>
    </w:p>
    <w:p w14:paraId="12C4EC59">
      <w:pPr>
        <w:spacing w:line="360" w:lineRule="auto"/>
        <w:outlineLvl w:val="1"/>
        <w:rPr>
          <w:rFonts w:ascii="仿宋" w:hAnsi="仿宋" w:eastAsia="仿宋" w:cs="仿宋"/>
          <w:color w:val="auto"/>
          <w:spacing w:val="6"/>
          <w:sz w:val="24"/>
          <w:szCs w:val="24"/>
          <w:highlight w:val="none"/>
        </w:rPr>
      </w:pPr>
      <w:bookmarkStart w:id="261" w:name="_Toc198501802"/>
      <w:bookmarkStart w:id="262" w:name="_Toc24881"/>
      <w:r>
        <w:rPr>
          <w:rFonts w:hint="eastAsia" w:ascii="仿宋" w:hAnsi="仿宋" w:eastAsia="仿宋" w:cs="仿宋"/>
          <w:color w:val="auto"/>
          <w:spacing w:val="6"/>
          <w:sz w:val="24"/>
          <w:szCs w:val="24"/>
          <w:highlight w:val="none"/>
        </w:rPr>
        <w:t>附件1、</w:t>
      </w:r>
      <w:bookmarkEnd w:id="261"/>
      <w:bookmarkEnd w:id="262"/>
    </w:p>
    <w:p w14:paraId="753AB2C4">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279D72B2">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C98D9D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70CA8DB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18EB994">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178E43D5">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18F46C68">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16FF4C6D">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4373CDA5">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7001676D">
      <w:pPr>
        <w:spacing w:line="360" w:lineRule="auto"/>
        <w:ind w:firstLine="504" w:firstLineChars="200"/>
        <w:rPr>
          <w:rFonts w:ascii="仿宋" w:hAnsi="仿宋" w:eastAsia="仿宋" w:cs="仿宋"/>
          <w:color w:val="auto"/>
          <w:spacing w:val="6"/>
          <w:sz w:val="24"/>
          <w:szCs w:val="24"/>
          <w:highlight w:val="none"/>
        </w:rPr>
      </w:pPr>
    </w:p>
    <w:p w14:paraId="49397DBB">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1D38C28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59A5A0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55AB585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059813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5EB030A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288C7A5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EBD16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E039F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AF1FB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89D8A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2547C2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A61BB4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2D746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24985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E08AC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6A046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82907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D4856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D8CD8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599A79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2E22D4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3FFFE0B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7383811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E9214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4654EE0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711546B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28FE3CE2">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5A443CE4">
      <w:pPr>
        <w:spacing w:line="360" w:lineRule="auto"/>
        <w:outlineLvl w:val="1"/>
        <w:rPr>
          <w:rFonts w:ascii="仿宋" w:hAnsi="仿宋" w:eastAsia="仿宋" w:cs="仿宋"/>
          <w:color w:val="auto"/>
          <w:spacing w:val="6"/>
          <w:sz w:val="24"/>
          <w:szCs w:val="24"/>
          <w:highlight w:val="none"/>
        </w:rPr>
      </w:pPr>
      <w:bookmarkStart w:id="263" w:name="_Toc198501803"/>
      <w:bookmarkStart w:id="264" w:name="_Toc18064"/>
      <w:r>
        <w:rPr>
          <w:rFonts w:hint="eastAsia" w:ascii="仿宋" w:hAnsi="仿宋" w:eastAsia="仿宋" w:cs="仿宋"/>
          <w:color w:val="auto"/>
          <w:spacing w:val="6"/>
          <w:sz w:val="24"/>
          <w:szCs w:val="24"/>
          <w:highlight w:val="none"/>
        </w:rPr>
        <w:t>附件2、</w:t>
      </w:r>
      <w:bookmarkEnd w:id="263"/>
      <w:bookmarkEnd w:id="264"/>
    </w:p>
    <w:p w14:paraId="32E42B14">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5B301FC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09922E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27453C6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388E0F3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E315BAF">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4D10341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12BAE72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0E19B70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0D3201E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4A7AD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D5570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供应商</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5EC46B5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供应商</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2476964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8E263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295813D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53E31E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70FCEE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209654F2">
      <w:pPr>
        <w:pStyle w:val="10"/>
        <w:ind w:firstLine="480"/>
        <w:rPr>
          <w:color w:val="auto"/>
          <w:highlight w:val="none"/>
        </w:rPr>
      </w:pPr>
    </w:p>
    <w:p w14:paraId="3D545BB1">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0D622CB9">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6630B4CE">
      <w:pPr>
        <w:spacing w:line="360" w:lineRule="auto"/>
        <w:outlineLvl w:val="1"/>
        <w:rPr>
          <w:rFonts w:ascii="仿宋" w:hAnsi="仿宋" w:eastAsia="仿宋" w:cs="仿宋"/>
          <w:color w:val="auto"/>
          <w:spacing w:val="6"/>
          <w:sz w:val="24"/>
          <w:szCs w:val="24"/>
          <w:highlight w:val="none"/>
        </w:rPr>
      </w:pPr>
      <w:bookmarkStart w:id="265" w:name="_Toc198501804"/>
      <w:bookmarkStart w:id="266" w:name="_Toc9965"/>
      <w:r>
        <w:rPr>
          <w:rFonts w:hint="eastAsia" w:ascii="仿宋" w:hAnsi="仿宋" w:eastAsia="仿宋" w:cs="仿宋"/>
          <w:color w:val="auto"/>
          <w:spacing w:val="6"/>
          <w:sz w:val="24"/>
          <w:szCs w:val="24"/>
          <w:highlight w:val="none"/>
        </w:rPr>
        <w:t>附件3、</w:t>
      </w:r>
      <w:bookmarkEnd w:id="265"/>
      <w:bookmarkEnd w:id="266"/>
    </w:p>
    <w:p w14:paraId="5092C425">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586C552D">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0CBA9342">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252AD9A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80FC596">
      <w:pPr>
        <w:pStyle w:val="10"/>
        <w:ind w:firstLine="480"/>
        <w:rPr>
          <w:color w:val="auto"/>
          <w:highlight w:val="none"/>
        </w:rPr>
      </w:pPr>
    </w:p>
    <w:p w14:paraId="54E03340">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636CD988">
      <w:pPr>
        <w:spacing w:line="360" w:lineRule="auto"/>
        <w:ind w:firstLine="504" w:firstLineChars="200"/>
        <w:rPr>
          <w:rFonts w:ascii="仿宋" w:hAnsi="仿宋" w:eastAsia="仿宋" w:cs="仿宋"/>
          <w:color w:val="auto"/>
          <w:spacing w:val="6"/>
          <w:sz w:val="24"/>
          <w:szCs w:val="24"/>
          <w:highlight w:val="none"/>
        </w:rPr>
      </w:pPr>
    </w:p>
    <w:p w14:paraId="2B6FD16B">
      <w:pPr>
        <w:spacing w:line="360" w:lineRule="auto"/>
        <w:ind w:firstLine="504" w:firstLineChars="200"/>
        <w:rPr>
          <w:rFonts w:ascii="仿宋" w:hAnsi="仿宋" w:eastAsia="仿宋" w:cs="仿宋"/>
          <w:color w:val="auto"/>
          <w:spacing w:val="6"/>
          <w:sz w:val="24"/>
          <w:szCs w:val="24"/>
          <w:highlight w:val="none"/>
        </w:rPr>
      </w:pPr>
    </w:p>
    <w:p w14:paraId="4B38E61A">
      <w:pPr>
        <w:spacing w:line="360" w:lineRule="auto"/>
        <w:ind w:firstLine="504" w:firstLineChars="200"/>
        <w:rPr>
          <w:rFonts w:ascii="仿宋" w:hAnsi="仿宋" w:eastAsia="仿宋" w:cs="仿宋"/>
          <w:color w:val="auto"/>
          <w:spacing w:val="6"/>
          <w:sz w:val="24"/>
          <w:szCs w:val="24"/>
          <w:highlight w:val="none"/>
        </w:rPr>
      </w:pPr>
    </w:p>
    <w:p w14:paraId="5950440F">
      <w:pPr>
        <w:widowControl/>
        <w:jc w:val="left"/>
        <w:rPr>
          <w:rFonts w:ascii="仿宋" w:hAnsi="仿宋" w:eastAsia="仿宋" w:cs="仿宋"/>
          <w:color w:val="auto"/>
          <w:highlight w:val="none"/>
        </w:rPr>
      </w:pPr>
    </w:p>
    <w:p w14:paraId="2DF71964">
      <w:pPr>
        <w:rPr>
          <w:rFonts w:ascii="仿宋" w:hAnsi="仿宋" w:eastAsia="仿宋" w:cs="仿宋"/>
          <w:b/>
          <w:color w:val="auto"/>
          <w:sz w:val="24"/>
          <w:szCs w:val="24"/>
          <w:highlight w:val="none"/>
        </w:rPr>
      </w:pPr>
    </w:p>
    <w:p w14:paraId="6424FB3C">
      <w:pPr>
        <w:spacing w:line="360" w:lineRule="auto"/>
        <w:ind w:firstLine="480" w:firstLineChars="200"/>
        <w:jc w:val="center"/>
        <w:rPr>
          <w:rFonts w:ascii="仿宋" w:hAnsi="仿宋" w:eastAsia="仿宋" w:cs="仿宋"/>
          <w:color w:val="auto"/>
          <w:sz w:val="24"/>
          <w:szCs w:val="24"/>
          <w:highlight w:val="none"/>
        </w:rPr>
      </w:pPr>
    </w:p>
    <w:p w14:paraId="0DDB1D5E">
      <w:pPr>
        <w:spacing w:line="360" w:lineRule="auto"/>
        <w:ind w:firstLine="480" w:firstLineChars="200"/>
        <w:jc w:val="center"/>
        <w:rPr>
          <w:rFonts w:ascii="仿宋" w:hAnsi="仿宋" w:eastAsia="仿宋" w:cs="仿宋"/>
          <w:color w:val="auto"/>
          <w:sz w:val="24"/>
          <w:szCs w:val="24"/>
          <w:highlight w:val="none"/>
        </w:rPr>
      </w:pPr>
    </w:p>
    <w:p w14:paraId="10CE8A13">
      <w:pPr>
        <w:spacing w:line="360" w:lineRule="auto"/>
        <w:ind w:firstLine="480" w:firstLineChars="200"/>
        <w:jc w:val="center"/>
        <w:rPr>
          <w:rFonts w:ascii="仿宋" w:hAnsi="仿宋" w:eastAsia="仿宋" w:cs="仿宋"/>
          <w:color w:val="auto"/>
          <w:sz w:val="24"/>
          <w:szCs w:val="24"/>
          <w:highlight w:val="none"/>
        </w:rPr>
      </w:pPr>
    </w:p>
    <w:p w14:paraId="1C760EC4">
      <w:pPr>
        <w:spacing w:line="360" w:lineRule="auto"/>
        <w:rPr>
          <w:rFonts w:ascii="仿宋" w:hAnsi="仿宋" w:eastAsia="仿宋" w:cs="仿宋"/>
          <w:color w:val="auto"/>
          <w:sz w:val="24"/>
          <w:szCs w:val="24"/>
          <w:highlight w:val="none"/>
        </w:rPr>
      </w:pPr>
    </w:p>
    <w:p w14:paraId="48D3CE08">
      <w:pPr>
        <w:spacing w:line="360" w:lineRule="auto"/>
        <w:rPr>
          <w:rFonts w:hint="eastAsia" w:ascii="仿宋" w:hAnsi="仿宋" w:eastAsia="仿宋" w:cs="仿宋"/>
          <w:color w:val="auto"/>
          <w:sz w:val="24"/>
          <w:szCs w:val="24"/>
          <w:highlight w:val="none"/>
          <w:shd w:val="clear" w:color="auto" w:fill="FFFFFF" w:themeFill="background1"/>
        </w:rPr>
      </w:pPr>
    </w:p>
    <w:sectPr>
      <w:headerReference r:id="rId8" w:type="default"/>
      <w:footerReference r:id="rId9"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A726">
    <w:pPr>
      <w:pStyle w:val="24"/>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612F">
    <w:pPr>
      <w:pStyle w:val="24"/>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68</w:t>
    </w:r>
    <w:r>
      <w:rPr>
        <w:rStyle w:val="47"/>
      </w:rPr>
      <w:fldChar w:fldCharType="end"/>
    </w:r>
  </w:p>
  <w:p w14:paraId="69FDF088">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CB63">
    <w:pPr>
      <w:pStyle w:val="24"/>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1"/>
        <w:szCs w:val="21"/>
      </w:rPr>
      <w:id w:val="147455530"/>
    </w:sdtPr>
    <w:sdtEndPr>
      <w:rPr>
        <w:rFonts w:hint="eastAsia" w:ascii="宋体" w:hAnsi="宋体" w:eastAsia="仿宋" w:cs="仿宋"/>
        <w:sz w:val="24"/>
        <w:szCs w:val="21"/>
      </w:rPr>
    </w:sdtEndPr>
    <w:sdtContent>
      <w:p w14:paraId="40FEDC45">
        <w:pPr>
          <w:pStyle w:val="24"/>
          <w:jc w:val="center"/>
          <w:rPr>
            <w:rFonts w:ascii="宋体" w:hAnsi="宋体"/>
            <w:sz w:val="24"/>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ascii="仿宋" w:hAnsi="仿宋" w:eastAsia="仿宋" w:cs="仿宋"/>
            <w:sz w:val="21"/>
            <w:szCs w:val="21"/>
            <w:lang w:val="zh-CN"/>
          </w:rPr>
          <w:t>2</w:t>
        </w:r>
        <w:r>
          <w:rPr>
            <w:rFonts w:hint="eastAsia" w:ascii="仿宋" w:hAnsi="仿宋" w:eastAsia="仿宋" w:cs="仿宋"/>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4"/>
        <w:szCs w:val="24"/>
      </w:rPr>
      <w:id w:val="-367532114"/>
    </w:sdtPr>
    <w:sdtEndPr>
      <w:rPr>
        <w:rFonts w:hint="eastAsia" w:ascii="仿宋" w:hAnsi="仿宋" w:eastAsia="仿宋" w:cs="仿宋"/>
        <w:sz w:val="24"/>
        <w:szCs w:val="24"/>
        <w:lang w:val="zh-CN"/>
      </w:rPr>
    </w:sdtEndPr>
    <w:sdtContent>
      <w:p w14:paraId="0BFBF270">
        <w:pPr>
          <w:pStyle w:val="24"/>
          <w:ind w:right="360"/>
          <w:jc w:val="center"/>
          <w:rPr>
            <w:rFonts w:ascii="仿宋" w:hAnsi="仿宋" w:eastAsia="仿宋" w:cs="仿宋"/>
            <w:sz w:val="24"/>
            <w:szCs w:val="24"/>
            <w:lang w:val="zh-CN"/>
          </w:rPr>
        </w:pP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PAGE   \* MERGEFORMAT</w:instrText>
        </w:r>
        <w:r>
          <w:rPr>
            <w:rFonts w:hint="eastAsia" w:ascii="仿宋" w:hAnsi="仿宋" w:eastAsia="仿宋" w:cs="仿宋"/>
            <w:sz w:val="24"/>
            <w:szCs w:val="24"/>
            <w:lang w:val="zh-CN"/>
          </w:rPr>
          <w:fldChar w:fldCharType="separate"/>
        </w:r>
        <w:r>
          <w:rPr>
            <w:rFonts w:ascii="仿宋" w:hAnsi="仿宋" w:eastAsia="仿宋" w:cs="仿宋"/>
            <w:sz w:val="24"/>
            <w:szCs w:val="24"/>
            <w:lang w:val="zh-CN"/>
          </w:rPr>
          <w:t>15</w:t>
        </w:r>
        <w:r>
          <w:rPr>
            <w:rFonts w:hint="eastAsia" w:ascii="仿宋" w:hAnsi="仿宋" w:eastAsia="仿宋" w:cs="仿宋"/>
            <w:sz w:val="24"/>
            <w:szCs w:val="24"/>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BADA">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6D58">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 w:name="KSO_WPS_MARK_KEY" w:val="8964930e-b812-44f6-ad31-5e90c699a630"/>
  </w:docVars>
  <w:rsids>
    <w:rsidRoot w:val="00172A27"/>
    <w:rsid w:val="00001340"/>
    <w:rsid w:val="00003F6D"/>
    <w:rsid w:val="00004DAA"/>
    <w:rsid w:val="0000568A"/>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44CA"/>
    <w:rsid w:val="00025CCF"/>
    <w:rsid w:val="00026F71"/>
    <w:rsid w:val="00030171"/>
    <w:rsid w:val="000304C4"/>
    <w:rsid w:val="00033566"/>
    <w:rsid w:val="000335F4"/>
    <w:rsid w:val="00036B12"/>
    <w:rsid w:val="000400E8"/>
    <w:rsid w:val="00046152"/>
    <w:rsid w:val="0005003E"/>
    <w:rsid w:val="00050467"/>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68F0"/>
    <w:rsid w:val="000B0F6F"/>
    <w:rsid w:val="000B210F"/>
    <w:rsid w:val="000B331B"/>
    <w:rsid w:val="000B581D"/>
    <w:rsid w:val="000B6244"/>
    <w:rsid w:val="000B74E1"/>
    <w:rsid w:val="000B797D"/>
    <w:rsid w:val="000C3368"/>
    <w:rsid w:val="000C388B"/>
    <w:rsid w:val="000C3905"/>
    <w:rsid w:val="000C62C3"/>
    <w:rsid w:val="000D171A"/>
    <w:rsid w:val="000D37C8"/>
    <w:rsid w:val="000D3B49"/>
    <w:rsid w:val="000D7CE7"/>
    <w:rsid w:val="000E20F2"/>
    <w:rsid w:val="000E5B9C"/>
    <w:rsid w:val="000E6FF4"/>
    <w:rsid w:val="000E7461"/>
    <w:rsid w:val="000E7AF9"/>
    <w:rsid w:val="000E7B9A"/>
    <w:rsid w:val="000F1BFD"/>
    <w:rsid w:val="000F2511"/>
    <w:rsid w:val="000F74B7"/>
    <w:rsid w:val="00101A72"/>
    <w:rsid w:val="00101AA4"/>
    <w:rsid w:val="001060B3"/>
    <w:rsid w:val="001063D0"/>
    <w:rsid w:val="0010650C"/>
    <w:rsid w:val="001079FC"/>
    <w:rsid w:val="00107FE2"/>
    <w:rsid w:val="001100D5"/>
    <w:rsid w:val="00112251"/>
    <w:rsid w:val="00114633"/>
    <w:rsid w:val="00115D31"/>
    <w:rsid w:val="00117093"/>
    <w:rsid w:val="00117660"/>
    <w:rsid w:val="0012205E"/>
    <w:rsid w:val="001227D5"/>
    <w:rsid w:val="00123259"/>
    <w:rsid w:val="0012668B"/>
    <w:rsid w:val="001279E1"/>
    <w:rsid w:val="00127B38"/>
    <w:rsid w:val="0013312B"/>
    <w:rsid w:val="00133C36"/>
    <w:rsid w:val="001346CB"/>
    <w:rsid w:val="00134F82"/>
    <w:rsid w:val="00135714"/>
    <w:rsid w:val="001378D2"/>
    <w:rsid w:val="00140D70"/>
    <w:rsid w:val="001411D9"/>
    <w:rsid w:val="00141AF5"/>
    <w:rsid w:val="001431D9"/>
    <w:rsid w:val="00143612"/>
    <w:rsid w:val="00144E0F"/>
    <w:rsid w:val="001450A1"/>
    <w:rsid w:val="00145F16"/>
    <w:rsid w:val="00146B4C"/>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63BF"/>
    <w:rsid w:val="001676DD"/>
    <w:rsid w:val="00171B8B"/>
    <w:rsid w:val="00172A27"/>
    <w:rsid w:val="001733AF"/>
    <w:rsid w:val="00173CD5"/>
    <w:rsid w:val="00176984"/>
    <w:rsid w:val="00176FAD"/>
    <w:rsid w:val="0018101E"/>
    <w:rsid w:val="001825D7"/>
    <w:rsid w:val="0018398B"/>
    <w:rsid w:val="0018468F"/>
    <w:rsid w:val="00186618"/>
    <w:rsid w:val="00190CFC"/>
    <w:rsid w:val="00192309"/>
    <w:rsid w:val="00192531"/>
    <w:rsid w:val="00193A7C"/>
    <w:rsid w:val="001940A4"/>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55DD"/>
    <w:rsid w:val="00205DF6"/>
    <w:rsid w:val="002071B0"/>
    <w:rsid w:val="00207852"/>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316F"/>
    <w:rsid w:val="00234F95"/>
    <w:rsid w:val="0023520B"/>
    <w:rsid w:val="002362FF"/>
    <w:rsid w:val="00236964"/>
    <w:rsid w:val="00236D43"/>
    <w:rsid w:val="00237C99"/>
    <w:rsid w:val="00237D81"/>
    <w:rsid w:val="0024079C"/>
    <w:rsid w:val="00241719"/>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677CF"/>
    <w:rsid w:val="00272DDC"/>
    <w:rsid w:val="0028204B"/>
    <w:rsid w:val="00283F2B"/>
    <w:rsid w:val="00292040"/>
    <w:rsid w:val="0029280E"/>
    <w:rsid w:val="00294684"/>
    <w:rsid w:val="00294BD6"/>
    <w:rsid w:val="00294D99"/>
    <w:rsid w:val="002967DA"/>
    <w:rsid w:val="00297672"/>
    <w:rsid w:val="002A6A08"/>
    <w:rsid w:val="002A76F7"/>
    <w:rsid w:val="002B0041"/>
    <w:rsid w:val="002B0624"/>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067"/>
    <w:rsid w:val="002E0574"/>
    <w:rsid w:val="002E15A3"/>
    <w:rsid w:val="002E1D0A"/>
    <w:rsid w:val="002E4293"/>
    <w:rsid w:val="002E5AAD"/>
    <w:rsid w:val="002E6176"/>
    <w:rsid w:val="002E6670"/>
    <w:rsid w:val="002E7D55"/>
    <w:rsid w:val="002F10F5"/>
    <w:rsid w:val="002F2283"/>
    <w:rsid w:val="002F54A1"/>
    <w:rsid w:val="002F66E8"/>
    <w:rsid w:val="00300AC7"/>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F1"/>
    <w:rsid w:val="0032668D"/>
    <w:rsid w:val="00326D40"/>
    <w:rsid w:val="00327B52"/>
    <w:rsid w:val="0033094D"/>
    <w:rsid w:val="00330F50"/>
    <w:rsid w:val="00331C14"/>
    <w:rsid w:val="0033356A"/>
    <w:rsid w:val="003344D9"/>
    <w:rsid w:val="00336C8C"/>
    <w:rsid w:val="00336E0F"/>
    <w:rsid w:val="00336F54"/>
    <w:rsid w:val="00336F6F"/>
    <w:rsid w:val="003426B2"/>
    <w:rsid w:val="00343622"/>
    <w:rsid w:val="003458F7"/>
    <w:rsid w:val="00345FE0"/>
    <w:rsid w:val="00350D9E"/>
    <w:rsid w:val="0035279D"/>
    <w:rsid w:val="00353142"/>
    <w:rsid w:val="00357570"/>
    <w:rsid w:val="00360323"/>
    <w:rsid w:val="00360D30"/>
    <w:rsid w:val="00361C9D"/>
    <w:rsid w:val="00361CD5"/>
    <w:rsid w:val="00362CA2"/>
    <w:rsid w:val="00363991"/>
    <w:rsid w:val="00364473"/>
    <w:rsid w:val="003659B8"/>
    <w:rsid w:val="00365DA6"/>
    <w:rsid w:val="00367609"/>
    <w:rsid w:val="00367A6E"/>
    <w:rsid w:val="003706ED"/>
    <w:rsid w:val="00370F25"/>
    <w:rsid w:val="00372DE6"/>
    <w:rsid w:val="003738A8"/>
    <w:rsid w:val="00373CAA"/>
    <w:rsid w:val="003766F5"/>
    <w:rsid w:val="00376E83"/>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6120"/>
    <w:rsid w:val="003B70AD"/>
    <w:rsid w:val="003B72EC"/>
    <w:rsid w:val="003B75FA"/>
    <w:rsid w:val="003C0B9E"/>
    <w:rsid w:val="003C2CBB"/>
    <w:rsid w:val="003C452F"/>
    <w:rsid w:val="003C6C59"/>
    <w:rsid w:val="003C7619"/>
    <w:rsid w:val="003D01BB"/>
    <w:rsid w:val="003D05EA"/>
    <w:rsid w:val="003D4211"/>
    <w:rsid w:val="003D5B21"/>
    <w:rsid w:val="003D5CDD"/>
    <w:rsid w:val="003D6081"/>
    <w:rsid w:val="003D678F"/>
    <w:rsid w:val="003E1C9B"/>
    <w:rsid w:val="003E27FC"/>
    <w:rsid w:val="003E476A"/>
    <w:rsid w:val="003E4A7A"/>
    <w:rsid w:val="003E612D"/>
    <w:rsid w:val="003F2B4D"/>
    <w:rsid w:val="003F443A"/>
    <w:rsid w:val="003F5C6B"/>
    <w:rsid w:val="00400C51"/>
    <w:rsid w:val="00401A88"/>
    <w:rsid w:val="0040310D"/>
    <w:rsid w:val="00403C31"/>
    <w:rsid w:val="004214CD"/>
    <w:rsid w:val="004220B6"/>
    <w:rsid w:val="00423D2D"/>
    <w:rsid w:val="004269F5"/>
    <w:rsid w:val="00426E22"/>
    <w:rsid w:val="00427988"/>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2B25"/>
    <w:rsid w:val="004640C1"/>
    <w:rsid w:val="00464441"/>
    <w:rsid w:val="00464E09"/>
    <w:rsid w:val="00471946"/>
    <w:rsid w:val="004814EE"/>
    <w:rsid w:val="00483315"/>
    <w:rsid w:val="004948A3"/>
    <w:rsid w:val="00496454"/>
    <w:rsid w:val="004972B4"/>
    <w:rsid w:val="0049776B"/>
    <w:rsid w:val="004A010F"/>
    <w:rsid w:val="004A1E94"/>
    <w:rsid w:val="004A36AE"/>
    <w:rsid w:val="004A383A"/>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70F"/>
    <w:rsid w:val="004E1E11"/>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40929"/>
    <w:rsid w:val="0054181E"/>
    <w:rsid w:val="005431E4"/>
    <w:rsid w:val="00543EF0"/>
    <w:rsid w:val="00544DAB"/>
    <w:rsid w:val="00545C11"/>
    <w:rsid w:val="00546AF9"/>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2D64"/>
    <w:rsid w:val="005A31BE"/>
    <w:rsid w:val="005A4B20"/>
    <w:rsid w:val="005A69CA"/>
    <w:rsid w:val="005A6E28"/>
    <w:rsid w:val="005A7D87"/>
    <w:rsid w:val="005B0282"/>
    <w:rsid w:val="005B0D2C"/>
    <w:rsid w:val="005B2051"/>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5AF5"/>
    <w:rsid w:val="005E617A"/>
    <w:rsid w:val="005E69C2"/>
    <w:rsid w:val="005F0454"/>
    <w:rsid w:val="005F4907"/>
    <w:rsid w:val="005F496A"/>
    <w:rsid w:val="005F7132"/>
    <w:rsid w:val="0060072E"/>
    <w:rsid w:val="006007B3"/>
    <w:rsid w:val="00600C9C"/>
    <w:rsid w:val="0060581D"/>
    <w:rsid w:val="006069F3"/>
    <w:rsid w:val="00612345"/>
    <w:rsid w:val="00614572"/>
    <w:rsid w:val="00617B6A"/>
    <w:rsid w:val="00622533"/>
    <w:rsid w:val="00622699"/>
    <w:rsid w:val="0062361A"/>
    <w:rsid w:val="00627128"/>
    <w:rsid w:val="00630529"/>
    <w:rsid w:val="00630AAC"/>
    <w:rsid w:val="006314C2"/>
    <w:rsid w:val="00631C5A"/>
    <w:rsid w:val="00635290"/>
    <w:rsid w:val="006360FE"/>
    <w:rsid w:val="0063610A"/>
    <w:rsid w:val="006367D4"/>
    <w:rsid w:val="006372C6"/>
    <w:rsid w:val="006409A7"/>
    <w:rsid w:val="00641966"/>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1566"/>
    <w:rsid w:val="006B2DDD"/>
    <w:rsid w:val="006B36B5"/>
    <w:rsid w:val="006B36FC"/>
    <w:rsid w:val="006B5580"/>
    <w:rsid w:val="006B6739"/>
    <w:rsid w:val="006B68DE"/>
    <w:rsid w:val="006B7027"/>
    <w:rsid w:val="006B76F1"/>
    <w:rsid w:val="006C059C"/>
    <w:rsid w:val="006C067A"/>
    <w:rsid w:val="006C06C9"/>
    <w:rsid w:val="006C08F0"/>
    <w:rsid w:val="006C1460"/>
    <w:rsid w:val="006C214D"/>
    <w:rsid w:val="006C29C7"/>
    <w:rsid w:val="006C38F9"/>
    <w:rsid w:val="006C4A2A"/>
    <w:rsid w:val="006C4E5B"/>
    <w:rsid w:val="006C551A"/>
    <w:rsid w:val="006C70F0"/>
    <w:rsid w:val="006C7CC8"/>
    <w:rsid w:val="006D3668"/>
    <w:rsid w:val="006D5AF8"/>
    <w:rsid w:val="006E249F"/>
    <w:rsid w:val="006E344D"/>
    <w:rsid w:val="006E51CF"/>
    <w:rsid w:val="006E5FE5"/>
    <w:rsid w:val="006E65C8"/>
    <w:rsid w:val="006F1C1C"/>
    <w:rsid w:val="006F2A4E"/>
    <w:rsid w:val="006F43E1"/>
    <w:rsid w:val="006F6DB0"/>
    <w:rsid w:val="006F7BBE"/>
    <w:rsid w:val="007007DA"/>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17CDB"/>
    <w:rsid w:val="0072037A"/>
    <w:rsid w:val="00721DA0"/>
    <w:rsid w:val="00722364"/>
    <w:rsid w:val="00725381"/>
    <w:rsid w:val="0072662D"/>
    <w:rsid w:val="007277B0"/>
    <w:rsid w:val="00727EAB"/>
    <w:rsid w:val="007306DD"/>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5D8E"/>
    <w:rsid w:val="00784173"/>
    <w:rsid w:val="00784793"/>
    <w:rsid w:val="007856A2"/>
    <w:rsid w:val="00787D19"/>
    <w:rsid w:val="00787F29"/>
    <w:rsid w:val="007911C0"/>
    <w:rsid w:val="00793FDF"/>
    <w:rsid w:val="00794B68"/>
    <w:rsid w:val="007954DC"/>
    <w:rsid w:val="00796034"/>
    <w:rsid w:val="00796F49"/>
    <w:rsid w:val="007A0E43"/>
    <w:rsid w:val="007A1915"/>
    <w:rsid w:val="007A2281"/>
    <w:rsid w:val="007A2460"/>
    <w:rsid w:val="007A5319"/>
    <w:rsid w:val="007A5EAB"/>
    <w:rsid w:val="007A6417"/>
    <w:rsid w:val="007A7EF1"/>
    <w:rsid w:val="007B2335"/>
    <w:rsid w:val="007B23B1"/>
    <w:rsid w:val="007B2A84"/>
    <w:rsid w:val="007B2F31"/>
    <w:rsid w:val="007B60D5"/>
    <w:rsid w:val="007C389A"/>
    <w:rsid w:val="007C5747"/>
    <w:rsid w:val="007C5ABC"/>
    <w:rsid w:val="007C66D2"/>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104C1"/>
    <w:rsid w:val="008108D3"/>
    <w:rsid w:val="00813D04"/>
    <w:rsid w:val="008140A8"/>
    <w:rsid w:val="0081414C"/>
    <w:rsid w:val="00820914"/>
    <w:rsid w:val="008247D9"/>
    <w:rsid w:val="00826C3A"/>
    <w:rsid w:val="00834286"/>
    <w:rsid w:val="00837F36"/>
    <w:rsid w:val="00837F86"/>
    <w:rsid w:val="00840834"/>
    <w:rsid w:val="00843C8F"/>
    <w:rsid w:val="00846F1B"/>
    <w:rsid w:val="00850C31"/>
    <w:rsid w:val="00851279"/>
    <w:rsid w:val="008517A8"/>
    <w:rsid w:val="00851933"/>
    <w:rsid w:val="00852C4C"/>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76"/>
    <w:rsid w:val="00892DE8"/>
    <w:rsid w:val="008931EB"/>
    <w:rsid w:val="008946FE"/>
    <w:rsid w:val="00894F41"/>
    <w:rsid w:val="008953BF"/>
    <w:rsid w:val="008959F0"/>
    <w:rsid w:val="00895C8B"/>
    <w:rsid w:val="00896271"/>
    <w:rsid w:val="00896F7A"/>
    <w:rsid w:val="008A046E"/>
    <w:rsid w:val="008A6628"/>
    <w:rsid w:val="008B1C0E"/>
    <w:rsid w:val="008B1D39"/>
    <w:rsid w:val="008B2BE1"/>
    <w:rsid w:val="008B39D9"/>
    <w:rsid w:val="008B3F0E"/>
    <w:rsid w:val="008B4BF9"/>
    <w:rsid w:val="008B5573"/>
    <w:rsid w:val="008C32AB"/>
    <w:rsid w:val="008C35FD"/>
    <w:rsid w:val="008C3A97"/>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D6D"/>
    <w:rsid w:val="008F45EF"/>
    <w:rsid w:val="008F6AA2"/>
    <w:rsid w:val="008F71D3"/>
    <w:rsid w:val="00900116"/>
    <w:rsid w:val="009015ED"/>
    <w:rsid w:val="00901EC4"/>
    <w:rsid w:val="00901FC1"/>
    <w:rsid w:val="00904E9A"/>
    <w:rsid w:val="00906288"/>
    <w:rsid w:val="00907356"/>
    <w:rsid w:val="00907869"/>
    <w:rsid w:val="0090793B"/>
    <w:rsid w:val="00910795"/>
    <w:rsid w:val="0091080B"/>
    <w:rsid w:val="00910B36"/>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54D8"/>
    <w:rsid w:val="009366A1"/>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7E0C"/>
    <w:rsid w:val="009613A3"/>
    <w:rsid w:val="0096147D"/>
    <w:rsid w:val="00964D3A"/>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69E5"/>
    <w:rsid w:val="0098708B"/>
    <w:rsid w:val="009875C2"/>
    <w:rsid w:val="00990636"/>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6DB8"/>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4C1B"/>
    <w:rsid w:val="009F5DA5"/>
    <w:rsid w:val="009F69E1"/>
    <w:rsid w:val="009F7205"/>
    <w:rsid w:val="00A00684"/>
    <w:rsid w:val="00A01EFD"/>
    <w:rsid w:val="00A02E4D"/>
    <w:rsid w:val="00A03AC7"/>
    <w:rsid w:val="00A04B51"/>
    <w:rsid w:val="00A0509D"/>
    <w:rsid w:val="00A068B7"/>
    <w:rsid w:val="00A106FA"/>
    <w:rsid w:val="00A112E7"/>
    <w:rsid w:val="00A1183F"/>
    <w:rsid w:val="00A15101"/>
    <w:rsid w:val="00A15172"/>
    <w:rsid w:val="00A15738"/>
    <w:rsid w:val="00A17158"/>
    <w:rsid w:val="00A20856"/>
    <w:rsid w:val="00A2630C"/>
    <w:rsid w:val="00A27445"/>
    <w:rsid w:val="00A320D2"/>
    <w:rsid w:val="00A33300"/>
    <w:rsid w:val="00A35333"/>
    <w:rsid w:val="00A36250"/>
    <w:rsid w:val="00A36BD6"/>
    <w:rsid w:val="00A377F1"/>
    <w:rsid w:val="00A41CA5"/>
    <w:rsid w:val="00A42164"/>
    <w:rsid w:val="00A45D00"/>
    <w:rsid w:val="00A46BC3"/>
    <w:rsid w:val="00A50020"/>
    <w:rsid w:val="00A503F2"/>
    <w:rsid w:val="00A5088A"/>
    <w:rsid w:val="00A5113A"/>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36DB"/>
    <w:rsid w:val="00A83CBD"/>
    <w:rsid w:val="00A83FE0"/>
    <w:rsid w:val="00A841E3"/>
    <w:rsid w:val="00A84A76"/>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DDA"/>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4B7E"/>
    <w:rsid w:val="00B15EDE"/>
    <w:rsid w:val="00B165AD"/>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45E"/>
    <w:rsid w:val="00B41BA7"/>
    <w:rsid w:val="00B42098"/>
    <w:rsid w:val="00B44ADD"/>
    <w:rsid w:val="00B44C76"/>
    <w:rsid w:val="00B455A2"/>
    <w:rsid w:val="00B52440"/>
    <w:rsid w:val="00B530FB"/>
    <w:rsid w:val="00B55DD4"/>
    <w:rsid w:val="00B6041A"/>
    <w:rsid w:val="00B61231"/>
    <w:rsid w:val="00B62621"/>
    <w:rsid w:val="00B628A3"/>
    <w:rsid w:val="00B650BB"/>
    <w:rsid w:val="00B65DD7"/>
    <w:rsid w:val="00B66D36"/>
    <w:rsid w:val="00B70BA9"/>
    <w:rsid w:val="00B71045"/>
    <w:rsid w:val="00B716F5"/>
    <w:rsid w:val="00B76B5B"/>
    <w:rsid w:val="00B77E95"/>
    <w:rsid w:val="00B81EE5"/>
    <w:rsid w:val="00B836E8"/>
    <w:rsid w:val="00B837F7"/>
    <w:rsid w:val="00B840BB"/>
    <w:rsid w:val="00B841A4"/>
    <w:rsid w:val="00B871DD"/>
    <w:rsid w:val="00B87871"/>
    <w:rsid w:val="00B904BC"/>
    <w:rsid w:val="00B904BD"/>
    <w:rsid w:val="00B904C6"/>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31ED"/>
    <w:rsid w:val="00BC378F"/>
    <w:rsid w:val="00BC679D"/>
    <w:rsid w:val="00BC6F1B"/>
    <w:rsid w:val="00BC7668"/>
    <w:rsid w:val="00BC7FCC"/>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E7797"/>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21E7"/>
    <w:rsid w:val="00C45175"/>
    <w:rsid w:val="00C45C27"/>
    <w:rsid w:val="00C466A2"/>
    <w:rsid w:val="00C479FE"/>
    <w:rsid w:val="00C47EB3"/>
    <w:rsid w:val="00C50B7E"/>
    <w:rsid w:val="00C51716"/>
    <w:rsid w:val="00C53ADD"/>
    <w:rsid w:val="00C56FCE"/>
    <w:rsid w:val="00C57F31"/>
    <w:rsid w:val="00C60BE2"/>
    <w:rsid w:val="00C62E07"/>
    <w:rsid w:val="00C630C0"/>
    <w:rsid w:val="00C6630D"/>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C2E"/>
    <w:rsid w:val="00CA31DB"/>
    <w:rsid w:val="00CA368F"/>
    <w:rsid w:val="00CA5325"/>
    <w:rsid w:val="00CA54C7"/>
    <w:rsid w:val="00CA7EEA"/>
    <w:rsid w:val="00CB0DB8"/>
    <w:rsid w:val="00CB3D54"/>
    <w:rsid w:val="00CB5E73"/>
    <w:rsid w:val="00CB6363"/>
    <w:rsid w:val="00CB6B10"/>
    <w:rsid w:val="00CB71A5"/>
    <w:rsid w:val="00CB78B8"/>
    <w:rsid w:val="00CC09E1"/>
    <w:rsid w:val="00CC22E5"/>
    <w:rsid w:val="00CC2BDA"/>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291C"/>
    <w:rsid w:val="00CF4B54"/>
    <w:rsid w:val="00CF579A"/>
    <w:rsid w:val="00D011AF"/>
    <w:rsid w:val="00D02A38"/>
    <w:rsid w:val="00D02CDB"/>
    <w:rsid w:val="00D060F5"/>
    <w:rsid w:val="00D061F7"/>
    <w:rsid w:val="00D06613"/>
    <w:rsid w:val="00D07C47"/>
    <w:rsid w:val="00D119E0"/>
    <w:rsid w:val="00D1264E"/>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50E97"/>
    <w:rsid w:val="00D61D2D"/>
    <w:rsid w:val="00D62FEB"/>
    <w:rsid w:val="00D631D5"/>
    <w:rsid w:val="00D70370"/>
    <w:rsid w:val="00D7086E"/>
    <w:rsid w:val="00D71DCC"/>
    <w:rsid w:val="00D736C1"/>
    <w:rsid w:val="00D744E3"/>
    <w:rsid w:val="00D774D6"/>
    <w:rsid w:val="00D8223C"/>
    <w:rsid w:val="00D829FE"/>
    <w:rsid w:val="00D84C15"/>
    <w:rsid w:val="00D84E89"/>
    <w:rsid w:val="00D85475"/>
    <w:rsid w:val="00D85D15"/>
    <w:rsid w:val="00D87DC8"/>
    <w:rsid w:val="00D9044D"/>
    <w:rsid w:val="00D91EDB"/>
    <w:rsid w:val="00D92085"/>
    <w:rsid w:val="00D92A15"/>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F4D"/>
    <w:rsid w:val="00DC7034"/>
    <w:rsid w:val="00DC7123"/>
    <w:rsid w:val="00DD0935"/>
    <w:rsid w:val="00DD413C"/>
    <w:rsid w:val="00DD5620"/>
    <w:rsid w:val="00DD5A57"/>
    <w:rsid w:val="00DD69FD"/>
    <w:rsid w:val="00DE3995"/>
    <w:rsid w:val="00DE3D4E"/>
    <w:rsid w:val="00DE499C"/>
    <w:rsid w:val="00DE51E6"/>
    <w:rsid w:val="00DE7383"/>
    <w:rsid w:val="00DF29E0"/>
    <w:rsid w:val="00E006C0"/>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FDA"/>
    <w:rsid w:val="00E54D24"/>
    <w:rsid w:val="00E54DB3"/>
    <w:rsid w:val="00E56210"/>
    <w:rsid w:val="00E56EAE"/>
    <w:rsid w:val="00E5757F"/>
    <w:rsid w:val="00E603D7"/>
    <w:rsid w:val="00E638EA"/>
    <w:rsid w:val="00E656AA"/>
    <w:rsid w:val="00E66181"/>
    <w:rsid w:val="00E66C53"/>
    <w:rsid w:val="00E6736C"/>
    <w:rsid w:val="00E6785B"/>
    <w:rsid w:val="00E67BB4"/>
    <w:rsid w:val="00E705A5"/>
    <w:rsid w:val="00E715AA"/>
    <w:rsid w:val="00E72A65"/>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C22AB"/>
    <w:rsid w:val="00EC3FE2"/>
    <w:rsid w:val="00EC4B99"/>
    <w:rsid w:val="00EC7068"/>
    <w:rsid w:val="00EC7DD2"/>
    <w:rsid w:val="00ED2BB4"/>
    <w:rsid w:val="00ED3584"/>
    <w:rsid w:val="00ED4027"/>
    <w:rsid w:val="00ED60D0"/>
    <w:rsid w:val="00ED6C3C"/>
    <w:rsid w:val="00ED76F3"/>
    <w:rsid w:val="00ED7DB6"/>
    <w:rsid w:val="00EE1040"/>
    <w:rsid w:val="00EE21F8"/>
    <w:rsid w:val="00EE2E7A"/>
    <w:rsid w:val="00EE2F7B"/>
    <w:rsid w:val="00EE3B90"/>
    <w:rsid w:val="00EE53E1"/>
    <w:rsid w:val="00EE65FD"/>
    <w:rsid w:val="00EE66C4"/>
    <w:rsid w:val="00EE687C"/>
    <w:rsid w:val="00EE76F2"/>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7934"/>
    <w:rsid w:val="00F37DC2"/>
    <w:rsid w:val="00F41097"/>
    <w:rsid w:val="00F41962"/>
    <w:rsid w:val="00F42632"/>
    <w:rsid w:val="00F42B8A"/>
    <w:rsid w:val="00F437B8"/>
    <w:rsid w:val="00F4666F"/>
    <w:rsid w:val="00F51285"/>
    <w:rsid w:val="00F5283D"/>
    <w:rsid w:val="00F52CD7"/>
    <w:rsid w:val="00F543FA"/>
    <w:rsid w:val="00F6004B"/>
    <w:rsid w:val="00F60674"/>
    <w:rsid w:val="00F61041"/>
    <w:rsid w:val="00F61283"/>
    <w:rsid w:val="00F654E8"/>
    <w:rsid w:val="00F65CFD"/>
    <w:rsid w:val="00F66864"/>
    <w:rsid w:val="00F72FCF"/>
    <w:rsid w:val="00F756C3"/>
    <w:rsid w:val="00F767C2"/>
    <w:rsid w:val="00F806F1"/>
    <w:rsid w:val="00F817AD"/>
    <w:rsid w:val="00F8450E"/>
    <w:rsid w:val="00F84C5B"/>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2BF"/>
    <w:rsid w:val="00FC08E6"/>
    <w:rsid w:val="00FC1561"/>
    <w:rsid w:val="00FC212C"/>
    <w:rsid w:val="00FC2AF7"/>
    <w:rsid w:val="00FD03E2"/>
    <w:rsid w:val="00FD06BC"/>
    <w:rsid w:val="00FD2465"/>
    <w:rsid w:val="00FD6B4B"/>
    <w:rsid w:val="00FD7E63"/>
    <w:rsid w:val="00FE1245"/>
    <w:rsid w:val="00FE19AC"/>
    <w:rsid w:val="00FE2336"/>
    <w:rsid w:val="00FE4098"/>
    <w:rsid w:val="00FE5627"/>
    <w:rsid w:val="00FF0BA2"/>
    <w:rsid w:val="00FF2520"/>
    <w:rsid w:val="00FF3930"/>
    <w:rsid w:val="00FF4215"/>
    <w:rsid w:val="00FF48D6"/>
    <w:rsid w:val="00FF4C4F"/>
    <w:rsid w:val="00FF4C85"/>
    <w:rsid w:val="00FF4D7D"/>
    <w:rsid w:val="00FF566C"/>
    <w:rsid w:val="00FF7770"/>
    <w:rsid w:val="00FF7BA0"/>
    <w:rsid w:val="01073EEA"/>
    <w:rsid w:val="01541EA9"/>
    <w:rsid w:val="018F2EE2"/>
    <w:rsid w:val="01AC5842"/>
    <w:rsid w:val="02377801"/>
    <w:rsid w:val="029307AF"/>
    <w:rsid w:val="02AB78A7"/>
    <w:rsid w:val="02C44E0D"/>
    <w:rsid w:val="030376E3"/>
    <w:rsid w:val="03415CF6"/>
    <w:rsid w:val="03465822"/>
    <w:rsid w:val="034877EC"/>
    <w:rsid w:val="03791753"/>
    <w:rsid w:val="03F23E6F"/>
    <w:rsid w:val="04B862AB"/>
    <w:rsid w:val="04C3537C"/>
    <w:rsid w:val="04FD5688"/>
    <w:rsid w:val="051A5D86"/>
    <w:rsid w:val="05C64F69"/>
    <w:rsid w:val="05D62C76"/>
    <w:rsid w:val="06147E59"/>
    <w:rsid w:val="06B50CF4"/>
    <w:rsid w:val="07397B77"/>
    <w:rsid w:val="076D5A73"/>
    <w:rsid w:val="078B42EC"/>
    <w:rsid w:val="07E01DA1"/>
    <w:rsid w:val="07FC5C4D"/>
    <w:rsid w:val="08DD4532"/>
    <w:rsid w:val="090546AC"/>
    <w:rsid w:val="091B505B"/>
    <w:rsid w:val="096802A0"/>
    <w:rsid w:val="099F5881"/>
    <w:rsid w:val="09EB7C1C"/>
    <w:rsid w:val="0A4A3E4A"/>
    <w:rsid w:val="0A5D7472"/>
    <w:rsid w:val="0A612F86"/>
    <w:rsid w:val="0A7C0731"/>
    <w:rsid w:val="0AAA48E8"/>
    <w:rsid w:val="0AD11E75"/>
    <w:rsid w:val="0B5A00BC"/>
    <w:rsid w:val="0B8A6024"/>
    <w:rsid w:val="0B8B296C"/>
    <w:rsid w:val="0BC67500"/>
    <w:rsid w:val="0BE12CEF"/>
    <w:rsid w:val="0BF73B5D"/>
    <w:rsid w:val="0C0F70F9"/>
    <w:rsid w:val="0C1069CD"/>
    <w:rsid w:val="0C430B50"/>
    <w:rsid w:val="0C5B233E"/>
    <w:rsid w:val="0C796752"/>
    <w:rsid w:val="0CF137AD"/>
    <w:rsid w:val="0D38442D"/>
    <w:rsid w:val="0D6916C7"/>
    <w:rsid w:val="0DBF4B4E"/>
    <w:rsid w:val="0E4868F2"/>
    <w:rsid w:val="0E5E1C72"/>
    <w:rsid w:val="0E7E40C2"/>
    <w:rsid w:val="0E8B5099"/>
    <w:rsid w:val="0EF84D38"/>
    <w:rsid w:val="0F83329A"/>
    <w:rsid w:val="0FC3503C"/>
    <w:rsid w:val="0FCE32B0"/>
    <w:rsid w:val="10125409"/>
    <w:rsid w:val="10710382"/>
    <w:rsid w:val="1125116C"/>
    <w:rsid w:val="114C494B"/>
    <w:rsid w:val="11553800"/>
    <w:rsid w:val="11A80796"/>
    <w:rsid w:val="11CE710E"/>
    <w:rsid w:val="11E903EC"/>
    <w:rsid w:val="120945EA"/>
    <w:rsid w:val="120E39AF"/>
    <w:rsid w:val="12255CB7"/>
    <w:rsid w:val="12371157"/>
    <w:rsid w:val="123F24AA"/>
    <w:rsid w:val="125A2040"/>
    <w:rsid w:val="12785A55"/>
    <w:rsid w:val="1283439D"/>
    <w:rsid w:val="12902616"/>
    <w:rsid w:val="135C4810"/>
    <w:rsid w:val="139B5716"/>
    <w:rsid w:val="13A20852"/>
    <w:rsid w:val="14551D69"/>
    <w:rsid w:val="14643D5A"/>
    <w:rsid w:val="148E7DB7"/>
    <w:rsid w:val="14C64A14"/>
    <w:rsid w:val="14E153AA"/>
    <w:rsid w:val="15D90A9B"/>
    <w:rsid w:val="15E47D74"/>
    <w:rsid w:val="160E6673"/>
    <w:rsid w:val="16526560"/>
    <w:rsid w:val="16EF0253"/>
    <w:rsid w:val="16FE2244"/>
    <w:rsid w:val="17101F77"/>
    <w:rsid w:val="172D2B29"/>
    <w:rsid w:val="17544559"/>
    <w:rsid w:val="17793FC0"/>
    <w:rsid w:val="17996410"/>
    <w:rsid w:val="17A45E25"/>
    <w:rsid w:val="17EE6794"/>
    <w:rsid w:val="18421C82"/>
    <w:rsid w:val="1853036D"/>
    <w:rsid w:val="196F43D6"/>
    <w:rsid w:val="199B021E"/>
    <w:rsid w:val="19A74E14"/>
    <w:rsid w:val="19AD646C"/>
    <w:rsid w:val="19B90EF2"/>
    <w:rsid w:val="19E219A9"/>
    <w:rsid w:val="1A02029D"/>
    <w:rsid w:val="1A2E40E5"/>
    <w:rsid w:val="1A3F329F"/>
    <w:rsid w:val="1A6B715B"/>
    <w:rsid w:val="1A89451A"/>
    <w:rsid w:val="1B661967"/>
    <w:rsid w:val="1BA96177"/>
    <w:rsid w:val="1C016E0E"/>
    <w:rsid w:val="1C5D5C5E"/>
    <w:rsid w:val="1C6A7A58"/>
    <w:rsid w:val="1C6C7C4F"/>
    <w:rsid w:val="1C76287C"/>
    <w:rsid w:val="1CAB5593"/>
    <w:rsid w:val="1CC21F65"/>
    <w:rsid w:val="1CDB1137"/>
    <w:rsid w:val="1CDC489E"/>
    <w:rsid w:val="1CF739BD"/>
    <w:rsid w:val="1CFA525B"/>
    <w:rsid w:val="1CFE623E"/>
    <w:rsid w:val="1D1B1F25"/>
    <w:rsid w:val="1D1C78C7"/>
    <w:rsid w:val="1D2207B9"/>
    <w:rsid w:val="1D436C02"/>
    <w:rsid w:val="1D4448D9"/>
    <w:rsid w:val="1D6A0633"/>
    <w:rsid w:val="1D8B2357"/>
    <w:rsid w:val="1DD12460"/>
    <w:rsid w:val="1DE06110"/>
    <w:rsid w:val="1E19760E"/>
    <w:rsid w:val="1E2277E6"/>
    <w:rsid w:val="1E522E75"/>
    <w:rsid w:val="1F106FB8"/>
    <w:rsid w:val="1F2111C5"/>
    <w:rsid w:val="1F861028"/>
    <w:rsid w:val="1FBA5176"/>
    <w:rsid w:val="1FBF278C"/>
    <w:rsid w:val="20071E19"/>
    <w:rsid w:val="2040730C"/>
    <w:rsid w:val="209B4FA7"/>
    <w:rsid w:val="20A918DB"/>
    <w:rsid w:val="20C938C2"/>
    <w:rsid w:val="20DA787E"/>
    <w:rsid w:val="20E34258"/>
    <w:rsid w:val="213F3B84"/>
    <w:rsid w:val="21457AA6"/>
    <w:rsid w:val="2160757F"/>
    <w:rsid w:val="21617F9F"/>
    <w:rsid w:val="2169425B"/>
    <w:rsid w:val="21DC13D3"/>
    <w:rsid w:val="220821C8"/>
    <w:rsid w:val="22633F3F"/>
    <w:rsid w:val="22661210"/>
    <w:rsid w:val="229C1B6E"/>
    <w:rsid w:val="22A719E1"/>
    <w:rsid w:val="22B44975"/>
    <w:rsid w:val="22EB2BDA"/>
    <w:rsid w:val="230B2DFF"/>
    <w:rsid w:val="233C481F"/>
    <w:rsid w:val="23566F63"/>
    <w:rsid w:val="236E69A3"/>
    <w:rsid w:val="23827D58"/>
    <w:rsid w:val="23B51EDC"/>
    <w:rsid w:val="23DF164F"/>
    <w:rsid w:val="244871F4"/>
    <w:rsid w:val="24586AC6"/>
    <w:rsid w:val="24732C75"/>
    <w:rsid w:val="24816262"/>
    <w:rsid w:val="24A00DDE"/>
    <w:rsid w:val="24B0423F"/>
    <w:rsid w:val="24CF417D"/>
    <w:rsid w:val="24DD17C0"/>
    <w:rsid w:val="24E65B35"/>
    <w:rsid w:val="2566249D"/>
    <w:rsid w:val="25696723"/>
    <w:rsid w:val="25FA2770"/>
    <w:rsid w:val="2629095F"/>
    <w:rsid w:val="26345C82"/>
    <w:rsid w:val="26393298"/>
    <w:rsid w:val="26A12BEB"/>
    <w:rsid w:val="26C03072"/>
    <w:rsid w:val="26F25034"/>
    <w:rsid w:val="275179D9"/>
    <w:rsid w:val="27787DF0"/>
    <w:rsid w:val="278F0C96"/>
    <w:rsid w:val="27B9274C"/>
    <w:rsid w:val="27E9484A"/>
    <w:rsid w:val="27FF5E1C"/>
    <w:rsid w:val="284B5B2B"/>
    <w:rsid w:val="28AA222B"/>
    <w:rsid w:val="28C21D69"/>
    <w:rsid w:val="290D4D9A"/>
    <w:rsid w:val="29870F46"/>
    <w:rsid w:val="2989303D"/>
    <w:rsid w:val="29E51041"/>
    <w:rsid w:val="2A1E44A1"/>
    <w:rsid w:val="2A4E308A"/>
    <w:rsid w:val="2A9A62D0"/>
    <w:rsid w:val="2B2F07C6"/>
    <w:rsid w:val="2B8A00F2"/>
    <w:rsid w:val="2BB94533"/>
    <w:rsid w:val="2BDB094E"/>
    <w:rsid w:val="2BFA5278"/>
    <w:rsid w:val="2C167BD8"/>
    <w:rsid w:val="2C73041D"/>
    <w:rsid w:val="2C792640"/>
    <w:rsid w:val="2C861AD4"/>
    <w:rsid w:val="2CD87B57"/>
    <w:rsid w:val="2D4744ED"/>
    <w:rsid w:val="2D662499"/>
    <w:rsid w:val="2D8172D3"/>
    <w:rsid w:val="2DC93154"/>
    <w:rsid w:val="2E0028ED"/>
    <w:rsid w:val="2E031E2E"/>
    <w:rsid w:val="2E04418C"/>
    <w:rsid w:val="2E130F54"/>
    <w:rsid w:val="2E4B1DBB"/>
    <w:rsid w:val="2E8048AF"/>
    <w:rsid w:val="2EA4771D"/>
    <w:rsid w:val="2EA65A14"/>
    <w:rsid w:val="2EB96AE5"/>
    <w:rsid w:val="2EF97A69"/>
    <w:rsid w:val="2F083808"/>
    <w:rsid w:val="2F1C4306"/>
    <w:rsid w:val="2F3E7229"/>
    <w:rsid w:val="2FE37DD1"/>
    <w:rsid w:val="2FFE154C"/>
    <w:rsid w:val="30140C31"/>
    <w:rsid w:val="306B04F2"/>
    <w:rsid w:val="30977539"/>
    <w:rsid w:val="30A9726C"/>
    <w:rsid w:val="30BC6FA0"/>
    <w:rsid w:val="31085D41"/>
    <w:rsid w:val="312608BD"/>
    <w:rsid w:val="31321010"/>
    <w:rsid w:val="313F54DB"/>
    <w:rsid w:val="31556AAC"/>
    <w:rsid w:val="31E83DC4"/>
    <w:rsid w:val="324816C4"/>
    <w:rsid w:val="3262491A"/>
    <w:rsid w:val="326F3B9E"/>
    <w:rsid w:val="327318E0"/>
    <w:rsid w:val="32C4038E"/>
    <w:rsid w:val="32C53F54"/>
    <w:rsid w:val="32C959A4"/>
    <w:rsid w:val="32DE5775"/>
    <w:rsid w:val="33024A12"/>
    <w:rsid w:val="33174961"/>
    <w:rsid w:val="33226E62"/>
    <w:rsid w:val="33324FAE"/>
    <w:rsid w:val="33A501AB"/>
    <w:rsid w:val="33F16F60"/>
    <w:rsid w:val="34104626"/>
    <w:rsid w:val="34125129"/>
    <w:rsid w:val="34465710"/>
    <w:rsid w:val="3450057F"/>
    <w:rsid w:val="34A57D4B"/>
    <w:rsid w:val="34E24AFB"/>
    <w:rsid w:val="35150A2C"/>
    <w:rsid w:val="35337105"/>
    <w:rsid w:val="353C06AF"/>
    <w:rsid w:val="353D61D5"/>
    <w:rsid w:val="35846E2F"/>
    <w:rsid w:val="3598300D"/>
    <w:rsid w:val="35A95619"/>
    <w:rsid w:val="35ED7BFB"/>
    <w:rsid w:val="35FB40C6"/>
    <w:rsid w:val="36716136"/>
    <w:rsid w:val="36B64491"/>
    <w:rsid w:val="36E27034"/>
    <w:rsid w:val="371442C0"/>
    <w:rsid w:val="37207EEF"/>
    <w:rsid w:val="37672E6A"/>
    <w:rsid w:val="37B95FE7"/>
    <w:rsid w:val="37BB6822"/>
    <w:rsid w:val="37CD77F5"/>
    <w:rsid w:val="37D72911"/>
    <w:rsid w:val="380D6333"/>
    <w:rsid w:val="38445935"/>
    <w:rsid w:val="387719FE"/>
    <w:rsid w:val="3909523B"/>
    <w:rsid w:val="39A405D1"/>
    <w:rsid w:val="39A64349"/>
    <w:rsid w:val="39AE1450"/>
    <w:rsid w:val="39F71049"/>
    <w:rsid w:val="3A1F0037"/>
    <w:rsid w:val="3A5C534F"/>
    <w:rsid w:val="3A63223A"/>
    <w:rsid w:val="3A6D30B9"/>
    <w:rsid w:val="3A7A7584"/>
    <w:rsid w:val="3A886B6C"/>
    <w:rsid w:val="3AFE262F"/>
    <w:rsid w:val="3B3E6803"/>
    <w:rsid w:val="3BA23236"/>
    <w:rsid w:val="3BB05953"/>
    <w:rsid w:val="3BC62A80"/>
    <w:rsid w:val="3BC82C9D"/>
    <w:rsid w:val="3BD66A3C"/>
    <w:rsid w:val="3BF45E43"/>
    <w:rsid w:val="3C0435A9"/>
    <w:rsid w:val="3C1E75BC"/>
    <w:rsid w:val="3C1F6635"/>
    <w:rsid w:val="3CFC24D2"/>
    <w:rsid w:val="3D2F28A7"/>
    <w:rsid w:val="3D45031D"/>
    <w:rsid w:val="3D5E311B"/>
    <w:rsid w:val="3D6844FA"/>
    <w:rsid w:val="3D6C3AFB"/>
    <w:rsid w:val="3D7F382F"/>
    <w:rsid w:val="3E5D4C7A"/>
    <w:rsid w:val="3E75253C"/>
    <w:rsid w:val="3E990920"/>
    <w:rsid w:val="3E99447C"/>
    <w:rsid w:val="3E9A0E65"/>
    <w:rsid w:val="3EDB51F8"/>
    <w:rsid w:val="3EF6011A"/>
    <w:rsid w:val="3F0062A9"/>
    <w:rsid w:val="3F0C172B"/>
    <w:rsid w:val="3F7D5B4C"/>
    <w:rsid w:val="3FCF3A3E"/>
    <w:rsid w:val="3FCF3ECE"/>
    <w:rsid w:val="4024421A"/>
    <w:rsid w:val="40503261"/>
    <w:rsid w:val="4070547F"/>
    <w:rsid w:val="408D0011"/>
    <w:rsid w:val="408D6263"/>
    <w:rsid w:val="408E5B37"/>
    <w:rsid w:val="409C46F8"/>
    <w:rsid w:val="40A73392"/>
    <w:rsid w:val="40B530C4"/>
    <w:rsid w:val="40F33877"/>
    <w:rsid w:val="40F956A6"/>
    <w:rsid w:val="41043009"/>
    <w:rsid w:val="41320BB8"/>
    <w:rsid w:val="423544BC"/>
    <w:rsid w:val="4258464E"/>
    <w:rsid w:val="425863FC"/>
    <w:rsid w:val="42B75819"/>
    <w:rsid w:val="42BA70B7"/>
    <w:rsid w:val="42F00D2B"/>
    <w:rsid w:val="430D368B"/>
    <w:rsid w:val="432E1AE9"/>
    <w:rsid w:val="43662FA4"/>
    <w:rsid w:val="43860D47"/>
    <w:rsid w:val="43D1290A"/>
    <w:rsid w:val="43F03E56"/>
    <w:rsid w:val="43F6411F"/>
    <w:rsid w:val="441647C1"/>
    <w:rsid w:val="44207E0E"/>
    <w:rsid w:val="44701859"/>
    <w:rsid w:val="44BC4DD3"/>
    <w:rsid w:val="44DF6E38"/>
    <w:rsid w:val="44DF74EB"/>
    <w:rsid w:val="450B59A8"/>
    <w:rsid w:val="45561319"/>
    <w:rsid w:val="456826CA"/>
    <w:rsid w:val="45C83899"/>
    <w:rsid w:val="45CD0EAF"/>
    <w:rsid w:val="46A00745"/>
    <w:rsid w:val="46C04255"/>
    <w:rsid w:val="471C7AE0"/>
    <w:rsid w:val="47685334"/>
    <w:rsid w:val="47CF7161"/>
    <w:rsid w:val="482A4397"/>
    <w:rsid w:val="482C6361"/>
    <w:rsid w:val="482D19C9"/>
    <w:rsid w:val="48345216"/>
    <w:rsid w:val="483D056E"/>
    <w:rsid w:val="48541414"/>
    <w:rsid w:val="485E04E5"/>
    <w:rsid w:val="486378A9"/>
    <w:rsid w:val="48EC69D4"/>
    <w:rsid w:val="492359B6"/>
    <w:rsid w:val="49325BF9"/>
    <w:rsid w:val="4989333F"/>
    <w:rsid w:val="4A3E412A"/>
    <w:rsid w:val="4A4756D4"/>
    <w:rsid w:val="4A5D6CA6"/>
    <w:rsid w:val="4A7B537E"/>
    <w:rsid w:val="4AC5484B"/>
    <w:rsid w:val="4AD131F0"/>
    <w:rsid w:val="4B0709C0"/>
    <w:rsid w:val="4B1706C2"/>
    <w:rsid w:val="4B374E90"/>
    <w:rsid w:val="4B5700E4"/>
    <w:rsid w:val="4B5F25AA"/>
    <w:rsid w:val="4B991F60"/>
    <w:rsid w:val="4BBF1EF3"/>
    <w:rsid w:val="4C1B2975"/>
    <w:rsid w:val="4C3457E4"/>
    <w:rsid w:val="4C762224"/>
    <w:rsid w:val="4D6D36A4"/>
    <w:rsid w:val="4D73233C"/>
    <w:rsid w:val="4D7E765F"/>
    <w:rsid w:val="4ECC61A8"/>
    <w:rsid w:val="4F1E0688"/>
    <w:rsid w:val="4F4B3D3E"/>
    <w:rsid w:val="4F7A5C04"/>
    <w:rsid w:val="4F813436"/>
    <w:rsid w:val="4F8E345D"/>
    <w:rsid w:val="4F9D18F3"/>
    <w:rsid w:val="4FB235F0"/>
    <w:rsid w:val="4FB56C3C"/>
    <w:rsid w:val="4FC2067F"/>
    <w:rsid w:val="4FDA48F5"/>
    <w:rsid w:val="4FE31FFC"/>
    <w:rsid w:val="50412BC6"/>
    <w:rsid w:val="50841768"/>
    <w:rsid w:val="511931FB"/>
    <w:rsid w:val="51581F75"/>
    <w:rsid w:val="516A7EFA"/>
    <w:rsid w:val="51750D79"/>
    <w:rsid w:val="519A07DF"/>
    <w:rsid w:val="51D174B1"/>
    <w:rsid w:val="51D40C10"/>
    <w:rsid w:val="51DC2BA6"/>
    <w:rsid w:val="522B58DB"/>
    <w:rsid w:val="528943B0"/>
    <w:rsid w:val="52DB0D18"/>
    <w:rsid w:val="52F65BC8"/>
    <w:rsid w:val="5302488E"/>
    <w:rsid w:val="53193986"/>
    <w:rsid w:val="534A1D91"/>
    <w:rsid w:val="53D8114B"/>
    <w:rsid w:val="53EC4BF7"/>
    <w:rsid w:val="54065CB8"/>
    <w:rsid w:val="541D7610"/>
    <w:rsid w:val="543547EF"/>
    <w:rsid w:val="549B3399"/>
    <w:rsid w:val="54DB0444"/>
    <w:rsid w:val="550348EE"/>
    <w:rsid w:val="5503669C"/>
    <w:rsid w:val="552B25EE"/>
    <w:rsid w:val="55525C11"/>
    <w:rsid w:val="556C4241"/>
    <w:rsid w:val="55986DE4"/>
    <w:rsid w:val="55B81234"/>
    <w:rsid w:val="55CF5EF1"/>
    <w:rsid w:val="5622559B"/>
    <w:rsid w:val="562875A6"/>
    <w:rsid w:val="56462CE4"/>
    <w:rsid w:val="56FE35BF"/>
    <w:rsid w:val="57081D47"/>
    <w:rsid w:val="57193F55"/>
    <w:rsid w:val="57200B83"/>
    <w:rsid w:val="57392849"/>
    <w:rsid w:val="57555DE6"/>
    <w:rsid w:val="57711FE2"/>
    <w:rsid w:val="57B123DF"/>
    <w:rsid w:val="57B74395"/>
    <w:rsid w:val="57B95737"/>
    <w:rsid w:val="57C87729"/>
    <w:rsid w:val="57F535F0"/>
    <w:rsid w:val="58101160"/>
    <w:rsid w:val="58FC1D80"/>
    <w:rsid w:val="59D6437F"/>
    <w:rsid w:val="59E36A9C"/>
    <w:rsid w:val="59FD5DAF"/>
    <w:rsid w:val="5A4C6CD8"/>
    <w:rsid w:val="5A58296B"/>
    <w:rsid w:val="5A5D23AA"/>
    <w:rsid w:val="5A7823A2"/>
    <w:rsid w:val="5B0A3321"/>
    <w:rsid w:val="5B2F1F99"/>
    <w:rsid w:val="5B597015"/>
    <w:rsid w:val="5B8816A9"/>
    <w:rsid w:val="5BBB1A7E"/>
    <w:rsid w:val="5BC22E0D"/>
    <w:rsid w:val="5BD20B76"/>
    <w:rsid w:val="5BE977B3"/>
    <w:rsid w:val="5BF15A06"/>
    <w:rsid w:val="5BF25068"/>
    <w:rsid w:val="5C07081F"/>
    <w:rsid w:val="5C084598"/>
    <w:rsid w:val="5C090F2F"/>
    <w:rsid w:val="5C693288"/>
    <w:rsid w:val="5C6E4DC9"/>
    <w:rsid w:val="5CB94A17"/>
    <w:rsid w:val="5D221689"/>
    <w:rsid w:val="5D414205"/>
    <w:rsid w:val="5EFF6126"/>
    <w:rsid w:val="5F092B01"/>
    <w:rsid w:val="5F1A4D0E"/>
    <w:rsid w:val="5F323AA6"/>
    <w:rsid w:val="5F4E6765"/>
    <w:rsid w:val="5F9C5723"/>
    <w:rsid w:val="5FAF18FA"/>
    <w:rsid w:val="5FCB6008"/>
    <w:rsid w:val="6040150D"/>
    <w:rsid w:val="60477D84"/>
    <w:rsid w:val="606E3563"/>
    <w:rsid w:val="61734BA9"/>
    <w:rsid w:val="61AD3C17"/>
    <w:rsid w:val="61B45646"/>
    <w:rsid w:val="62214205"/>
    <w:rsid w:val="623F6839"/>
    <w:rsid w:val="627E7362"/>
    <w:rsid w:val="630006BE"/>
    <w:rsid w:val="63A4104A"/>
    <w:rsid w:val="63BA261B"/>
    <w:rsid w:val="63BC2837"/>
    <w:rsid w:val="63C16BEA"/>
    <w:rsid w:val="63DC4C88"/>
    <w:rsid w:val="642F1B54"/>
    <w:rsid w:val="6477675E"/>
    <w:rsid w:val="6490560B"/>
    <w:rsid w:val="64942E6C"/>
    <w:rsid w:val="64EA33D4"/>
    <w:rsid w:val="64FC57C2"/>
    <w:rsid w:val="65C94540"/>
    <w:rsid w:val="664D59C9"/>
    <w:rsid w:val="668F6040"/>
    <w:rsid w:val="66C11F13"/>
    <w:rsid w:val="66D103A8"/>
    <w:rsid w:val="66EF082E"/>
    <w:rsid w:val="670544F5"/>
    <w:rsid w:val="674F5770"/>
    <w:rsid w:val="67CA4DF7"/>
    <w:rsid w:val="67F500C6"/>
    <w:rsid w:val="6804655B"/>
    <w:rsid w:val="6833299C"/>
    <w:rsid w:val="687E3FBA"/>
    <w:rsid w:val="688D47A2"/>
    <w:rsid w:val="68AA5354"/>
    <w:rsid w:val="68AB69D7"/>
    <w:rsid w:val="68E1689C"/>
    <w:rsid w:val="691B3B5C"/>
    <w:rsid w:val="69205616"/>
    <w:rsid w:val="69231D99"/>
    <w:rsid w:val="69531548"/>
    <w:rsid w:val="6981521F"/>
    <w:rsid w:val="6996429D"/>
    <w:rsid w:val="69A51678"/>
    <w:rsid w:val="6A541451"/>
    <w:rsid w:val="6A8C11F2"/>
    <w:rsid w:val="6AAB7162"/>
    <w:rsid w:val="6ADE12E5"/>
    <w:rsid w:val="6B361121"/>
    <w:rsid w:val="6B431148"/>
    <w:rsid w:val="6B6F018F"/>
    <w:rsid w:val="6BA73DCD"/>
    <w:rsid w:val="6BCD2FE7"/>
    <w:rsid w:val="6BDF3567"/>
    <w:rsid w:val="6BF3491C"/>
    <w:rsid w:val="6C30791F"/>
    <w:rsid w:val="6C3F4E4E"/>
    <w:rsid w:val="6C560CAF"/>
    <w:rsid w:val="6C5D26DE"/>
    <w:rsid w:val="6CB57E24"/>
    <w:rsid w:val="6CBF6EF4"/>
    <w:rsid w:val="6D1D48B7"/>
    <w:rsid w:val="6D4425D2"/>
    <w:rsid w:val="6D4B54C2"/>
    <w:rsid w:val="6D920165"/>
    <w:rsid w:val="6D9D5488"/>
    <w:rsid w:val="6DDB33BB"/>
    <w:rsid w:val="6E1F2C65"/>
    <w:rsid w:val="6E533D98"/>
    <w:rsid w:val="6EE844E0"/>
    <w:rsid w:val="6EFC61DE"/>
    <w:rsid w:val="6EFD191E"/>
    <w:rsid w:val="6F0D2199"/>
    <w:rsid w:val="6FF46EB5"/>
    <w:rsid w:val="6FFD045F"/>
    <w:rsid w:val="702C664F"/>
    <w:rsid w:val="708B5A6B"/>
    <w:rsid w:val="708F2650"/>
    <w:rsid w:val="70B14DA6"/>
    <w:rsid w:val="70C66AA3"/>
    <w:rsid w:val="70DF36C1"/>
    <w:rsid w:val="71237A52"/>
    <w:rsid w:val="718304F0"/>
    <w:rsid w:val="71866233"/>
    <w:rsid w:val="71946BA2"/>
    <w:rsid w:val="71A010A2"/>
    <w:rsid w:val="71B96608"/>
    <w:rsid w:val="71C34D91"/>
    <w:rsid w:val="71E929E5"/>
    <w:rsid w:val="72231CD3"/>
    <w:rsid w:val="72255783"/>
    <w:rsid w:val="722A12B4"/>
    <w:rsid w:val="7235379B"/>
    <w:rsid w:val="723D2D95"/>
    <w:rsid w:val="72402057"/>
    <w:rsid w:val="724A3704"/>
    <w:rsid w:val="72AE77EF"/>
    <w:rsid w:val="72B1108D"/>
    <w:rsid w:val="7346211D"/>
    <w:rsid w:val="73614861"/>
    <w:rsid w:val="737A5923"/>
    <w:rsid w:val="741E09A4"/>
    <w:rsid w:val="74212243"/>
    <w:rsid w:val="744C3764"/>
    <w:rsid w:val="749649DF"/>
    <w:rsid w:val="74AD776E"/>
    <w:rsid w:val="74C652C4"/>
    <w:rsid w:val="74C94E19"/>
    <w:rsid w:val="75054F76"/>
    <w:rsid w:val="760D6F22"/>
    <w:rsid w:val="76263B40"/>
    <w:rsid w:val="76937428"/>
    <w:rsid w:val="769A6A08"/>
    <w:rsid w:val="76C16F73"/>
    <w:rsid w:val="76DD69CC"/>
    <w:rsid w:val="77E15F71"/>
    <w:rsid w:val="78025A15"/>
    <w:rsid w:val="78767001"/>
    <w:rsid w:val="787A073D"/>
    <w:rsid w:val="789254BD"/>
    <w:rsid w:val="78947487"/>
    <w:rsid w:val="78CD4747"/>
    <w:rsid w:val="78E04567"/>
    <w:rsid w:val="790A14F7"/>
    <w:rsid w:val="791D56CF"/>
    <w:rsid w:val="7931117A"/>
    <w:rsid w:val="79385E6F"/>
    <w:rsid w:val="793D7B1F"/>
    <w:rsid w:val="7A0643B5"/>
    <w:rsid w:val="7A4078C7"/>
    <w:rsid w:val="7A523156"/>
    <w:rsid w:val="7AAC0AB8"/>
    <w:rsid w:val="7AE00762"/>
    <w:rsid w:val="7AFB3B2F"/>
    <w:rsid w:val="7B783090"/>
    <w:rsid w:val="7BE25154"/>
    <w:rsid w:val="7BE7708B"/>
    <w:rsid w:val="7BF73FB5"/>
    <w:rsid w:val="7C1032C9"/>
    <w:rsid w:val="7C43369E"/>
    <w:rsid w:val="7D4C20DE"/>
    <w:rsid w:val="7D503278"/>
    <w:rsid w:val="7D692C90"/>
    <w:rsid w:val="7D6A5E50"/>
    <w:rsid w:val="7D8C6BBD"/>
    <w:rsid w:val="7DFA7D8C"/>
    <w:rsid w:val="7E1A3F8B"/>
    <w:rsid w:val="7E6C518C"/>
    <w:rsid w:val="7EB02B41"/>
    <w:rsid w:val="7F8E2E82"/>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0"/>
    <w:qFormat/>
    <w:uiPriority w:val="9"/>
    <w:pPr>
      <w:keepNext/>
      <w:widowControl/>
      <w:spacing w:before="340" w:after="330" w:line="576" w:lineRule="auto"/>
    </w:pPr>
    <w:rPr>
      <w:rFonts w:ascii="???" w:hAnsi="???" w:eastAsia="宋体" w:cs="Arial"/>
      <w:color w:val="020000"/>
      <w:kern w:val="36"/>
      <w:sz w:val="44"/>
      <w:szCs w:val="44"/>
    </w:rPr>
  </w:style>
  <w:style w:type="paragraph" w:styleId="4">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62"/>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6">
    <w:name w:val="heading 4"/>
    <w:basedOn w:val="1"/>
    <w:next w:val="1"/>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7">
    <w:name w:val="heading 5"/>
    <w:basedOn w:val="1"/>
    <w:next w:val="1"/>
    <w:link w:val="219"/>
    <w:unhideWhenUsed/>
    <w:qFormat/>
    <w:uiPriority w:val="0"/>
    <w:pPr>
      <w:keepNext/>
      <w:keepLines/>
      <w:spacing w:before="280" w:after="290" w:line="376" w:lineRule="auto"/>
      <w:outlineLvl w:val="4"/>
    </w:pPr>
    <w:rPr>
      <w:b/>
      <w:bCs/>
      <w:sz w:val="28"/>
      <w:szCs w:val="2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157"/>
    <w:qFormat/>
    <w:uiPriority w:val="0"/>
    <w:pPr>
      <w:spacing w:before="240" w:after="60"/>
      <w:jc w:val="center"/>
      <w:outlineLvl w:val="0"/>
    </w:pPr>
    <w:rPr>
      <w:rFonts w:ascii="Cambria" w:hAnsi="Cambria" w:cs="Times New Roman"/>
      <w:b/>
      <w:bCs/>
      <w:sz w:val="32"/>
      <w:szCs w:val="32"/>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13"/>
    <w:qFormat/>
    <w:uiPriority w:val="0"/>
    <w:pPr>
      <w:ind w:firstLine="420" w:firstLineChars="200"/>
    </w:pPr>
    <w:rPr>
      <w:rFonts w:ascii="Times New Roman" w:hAnsi="Times New Roman" w:eastAsia="宋体" w:cs="Times New Roman"/>
      <w:kern w:val="0"/>
      <w:sz w:val="24"/>
      <w:szCs w:val="20"/>
    </w:rPr>
  </w:style>
  <w:style w:type="paragraph" w:styleId="11">
    <w:name w:val="Document Map"/>
    <w:basedOn w:val="1"/>
    <w:link w:val="131"/>
    <w:qFormat/>
    <w:uiPriority w:val="0"/>
    <w:rPr>
      <w:rFonts w:ascii="宋体" w:hAnsi="Calibri" w:eastAsia="宋体" w:cs="Times New Roman"/>
      <w:kern w:val="0"/>
      <w:sz w:val="18"/>
      <w:szCs w:val="20"/>
    </w:rPr>
  </w:style>
  <w:style w:type="paragraph" w:styleId="12">
    <w:name w:val="toa heading"/>
    <w:basedOn w:val="1"/>
    <w:next w:val="1"/>
    <w:unhideWhenUsed/>
    <w:qFormat/>
    <w:uiPriority w:val="0"/>
    <w:pPr>
      <w:spacing w:before="120"/>
    </w:pPr>
    <w:rPr>
      <w:rFonts w:ascii="Cambria" w:hAnsi="Cambria" w:eastAsia="宋体" w:cs="Times New Roman"/>
      <w:sz w:val="24"/>
    </w:rPr>
  </w:style>
  <w:style w:type="paragraph" w:styleId="13">
    <w:name w:val="annotation text"/>
    <w:basedOn w:val="1"/>
    <w:link w:val="159"/>
    <w:qFormat/>
    <w:uiPriority w:val="0"/>
    <w:pPr>
      <w:jc w:val="left"/>
    </w:pPr>
  </w:style>
  <w:style w:type="paragraph" w:styleId="14">
    <w:name w:val="Salutation"/>
    <w:basedOn w:val="1"/>
    <w:next w:val="1"/>
    <w:link w:val="220"/>
    <w:qFormat/>
    <w:uiPriority w:val="0"/>
    <w:rPr>
      <w:rFonts w:ascii="宋体" w:hAnsi="Times New Roman" w:eastAsia="宋体" w:cs="Times New Roman"/>
      <w:b/>
      <w:sz w:val="28"/>
      <w:szCs w:val="24"/>
    </w:rPr>
  </w:style>
  <w:style w:type="paragraph" w:styleId="15">
    <w:name w:val="Body Text"/>
    <w:basedOn w:val="1"/>
    <w:next w:val="16"/>
    <w:link w:val="134"/>
    <w:qFormat/>
    <w:uiPriority w:val="99"/>
    <w:pPr>
      <w:spacing w:after="120"/>
    </w:pPr>
    <w:rPr>
      <w:rFonts w:ascii="Calibri" w:hAnsi="Calibri" w:eastAsia="宋体" w:cs="Times New Roman"/>
      <w:kern w:val="0"/>
      <w:sz w:val="24"/>
      <w:szCs w:val="20"/>
    </w:rPr>
  </w:style>
  <w:style w:type="paragraph" w:styleId="16">
    <w:name w:val="Body Text Indent"/>
    <w:basedOn w:val="1"/>
    <w:next w:val="1"/>
    <w:link w:val="65"/>
    <w:qFormat/>
    <w:uiPriority w:val="0"/>
    <w:pPr>
      <w:widowControl/>
      <w:spacing w:after="120"/>
      <w:ind w:left="420"/>
    </w:pPr>
    <w:rPr>
      <w:rFonts w:ascii="??" w:hAnsi="??" w:eastAsia="宋体" w:cs="Arial"/>
      <w:kern w:val="0"/>
      <w:sz w:val="24"/>
      <w:szCs w:val="24"/>
    </w:rPr>
  </w:style>
  <w:style w:type="paragraph" w:styleId="17">
    <w:name w:val="toc 5"/>
    <w:basedOn w:val="1"/>
    <w:next w:val="1"/>
    <w:qFormat/>
    <w:uiPriority w:val="0"/>
    <w:pPr>
      <w:ind w:left="1680" w:leftChars="800"/>
    </w:pPr>
    <w:rPr>
      <w:rFonts w:ascii="Times New Roman" w:hAnsi="Times New Roman" w:eastAsia="宋体" w:cs="Times New Roman"/>
      <w:szCs w:val="24"/>
    </w:rPr>
  </w:style>
  <w:style w:type="paragraph" w:styleId="18">
    <w:name w:val="toc 3"/>
    <w:basedOn w:val="1"/>
    <w:next w:val="1"/>
    <w:qFormat/>
    <w:uiPriority w:val="39"/>
    <w:pPr>
      <w:ind w:left="840" w:leftChars="400"/>
    </w:pPr>
    <w:rPr>
      <w:rFonts w:ascii="Times New Roman" w:hAnsi="Times New Roman" w:eastAsia="宋体" w:cs="Times New Roman"/>
      <w:szCs w:val="24"/>
    </w:rPr>
  </w:style>
  <w:style w:type="paragraph" w:styleId="19">
    <w:name w:val="Plain Text"/>
    <w:basedOn w:val="1"/>
    <w:link w:val="197"/>
    <w:qFormat/>
    <w:uiPriority w:val="0"/>
    <w:rPr>
      <w:rFonts w:ascii="宋体" w:hAnsi="Courier New" w:eastAsia="宋体" w:cs="宋体"/>
      <w:szCs w:val="21"/>
    </w:rPr>
  </w:style>
  <w:style w:type="paragraph" w:styleId="20">
    <w:name w:val="toc 8"/>
    <w:basedOn w:val="1"/>
    <w:next w:val="1"/>
    <w:qFormat/>
    <w:uiPriority w:val="0"/>
    <w:pPr>
      <w:ind w:left="2940" w:leftChars="1400"/>
    </w:pPr>
    <w:rPr>
      <w:rFonts w:ascii="Times New Roman" w:hAnsi="Times New Roman" w:eastAsia="宋体" w:cs="Times New Roman"/>
      <w:szCs w:val="24"/>
    </w:rPr>
  </w:style>
  <w:style w:type="paragraph" w:styleId="21">
    <w:name w:val="Date"/>
    <w:basedOn w:val="1"/>
    <w:next w:val="1"/>
    <w:link w:val="154"/>
    <w:qFormat/>
    <w:uiPriority w:val="0"/>
    <w:rPr>
      <w:szCs w:val="21"/>
    </w:rPr>
  </w:style>
  <w:style w:type="paragraph" w:styleId="22">
    <w:name w:val="Body Text Indent 2"/>
    <w:basedOn w:val="1"/>
    <w:link w:val="127"/>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77"/>
    <w:qFormat/>
    <w:uiPriority w:val="0"/>
    <w:rPr>
      <w:rFonts w:ascii="Calibri" w:hAnsi="Calibri" w:eastAsia="宋体" w:cs="Times New Roman"/>
      <w:sz w:val="18"/>
      <w:szCs w:val="18"/>
    </w:rPr>
  </w:style>
  <w:style w:type="paragraph" w:styleId="24">
    <w:name w:val="footer"/>
    <w:basedOn w:val="1"/>
    <w:link w:val="64"/>
    <w:qFormat/>
    <w:uiPriority w:val="99"/>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qFormat/>
    <w:uiPriority w:val="39"/>
    <w:rPr>
      <w:rFonts w:ascii="Times New Roman" w:hAnsi="Times New Roman" w:eastAsia="宋体" w:cs="Times New Roman"/>
      <w:szCs w:val="24"/>
    </w:rPr>
  </w:style>
  <w:style w:type="paragraph" w:styleId="27">
    <w:name w:val="toc 4"/>
    <w:basedOn w:val="1"/>
    <w:next w:val="1"/>
    <w:qFormat/>
    <w:uiPriority w:val="0"/>
    <w:pPr>
      <w:ind w:left="1260" w:leftChars="600"/>
    </w:pPr>
    <w:rPr>
      <w:rFonts w:ascii="Times New Roman" w:hAnsi="Times New Roman" w:eastAsia="宋体" w:cs="Times New Roman"/>
      <w:szCs w:val="24"/>
    </w:rPr>
  </w:style>
  <w:style w:type="paragraph" w:styleId="28">
    <w:name w:val="Subtitle"/>
    <w:basedOn w:val="1"/>
    <w:next w:val="1"/>
    <w:link w:val="221"/>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9">
    <w:name w:val="footnote text"/>
    <w:basedOn w:val="1"/>
    <w:link w:val="171"/>
    <w:qFormat/>
    <w:uiPriority w:val="0"/>
    <w:pPr>
      <w:snapToGrid w:val="0"/>
      <w:jc w:val="left"/>
    </w:pPr>
    <w:rPr>
      <w:rFonts w:ascii="Times New Roman" w:hAnsi="Times New Roman" w:eastAsia="宋体" w:cs="Times New Roman"/>
      <w:sz w:val="18"/>
      <w:szCs w:val="18"/>
    </w:rPr>
  </w:style>
  <w:style w:type="paragraph" w:styleId="30">
    <w:name w:val="toc 6"/>
    <w:basedOn w:val="1"/>
    <w:next w:val="1"/>
    <w:qFormat/>
    <w:uiPriority w:val="0"/>
    <w:pPr>
      <w:ind w:left="2100" w:leftChars="1000"/>
    </w:pPr>
    <w:rPr>
      <w:rFonts w:ascii="Times New Roman" w:hAnsi="Times New Roman" w:eastAsia="宋体" w:cs="Times New Roman"/>
      <w:szCs w:val="24"/>
    </w:rPr>
  </w:style>
  <w:style w:type="paragraph" w:styleId="31">
    <w:name w:val="Body Text Indent 3"/>
    <w:basedOn w:val="1"/>
    <w:link w:val="129"/>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qFormat/>
    <w:uiPriority w:val="39"/>
    <w:pPr>
      <w:ind w:left="420" w:leftChars="200"/>
    </w:pPr>
    <w:rPr>
      <w:rFonts w:ascii="Times New Roman" w:hAnsi="Times New Roman" w:eastAsia="宋体" w:cs="Times New Roman"/>
      <w:szCs w:val="24"/>
    </w:rPr>
  </w:style>
  <w:style w:type="paragraph" w:styleId="34">
    <w:name w:val="toc 9"/>
    <w:basedOn w:val="1"/>
    <w:next w:val="1"/>
    <w:qFormat/>
    <w:uiPriority w:val="0"/>
    <w:pPr>
      <w:ind w:left="3360" w:leftChars="1600"/>
    </w:pPr>
    <w:rPr>
      <w:rFonts w:ascii="Times New Roman" w:hAnsi="Times New Roman" w:eastAsia="宋体" w:cs="Times New Roman"/>
      <w:szCs w:val="24"/>
    </w:rPr>
  </w:style>
  <w:style w:type="paragraph" w:styleId="35">
    <w:name w:val="Body Text 2"/>
    <w:basedOn w:val="1"/>
    <w:link w:val="204"/>
    <w:unhideWhenUsed/>
    <w:qFormat/>
    <w:uiPriority w:val="99"/>
    <w:pPr>
      <w:spacing w:after="120" w:line="480" w:lineRule="auto"/>
    </w:pPr>
  </w:style>
  <w:style w:type="paragraph" w:styleId="36">
    <w:name w:val="List Continue 2"/>
    <w:basedOn w:val="1"/>
    <w:qFormat/>
    <w:uiPriority w:val="99"/>
    <w:pPr>
      <w:spacing w:after="120"/>
      <w:ind w:left="840" w:leftChars="400"/>
    </w:pPr>
    <w:rPr>
      <w:rFonts w:ascii="Times New Roman" w:hAnsi="Times New Roman" w:eastAsia="宋体" w:cs="Times New Roman"/>
      <w:szCs w:val="24"/>
    </w:rPr>
  </w:style>
  <w:style w:type="paragraph" w:styleId="37">
    <w:name w:val="HTML Preformatted"/>
    <w:basedOn w:val="1"/>
    <w:link w:val="2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0">
    <w:name w:val="annotation subject"/>
    <w:basedOn w:val="13"/>
    <w:next w:val="13"/>
    <w:link w:val="164"/>
    <w:qFormat/>
    <w:uiPriority w:val="0"/>
    <w:rPr>
      <w:b/>
      <w:bCs/>
    </w:rPr>
  </w:style>
  <w:style w:type="paragraph" w:styleId="41">
    <w:name w:val="Body Text First Indent"/>
    <w:basedOn w:val="15"/>
    <w:link w:val="222"/>
    <w:qFormat/>
    <w:uiPriority w:val="0"/>
    <w:pPr>
      <w:autoSpaceDE w:val="0"/>
      <w:autoSpaceDN w:val="0"/>
      <w:adjustRightInd w:val="0"/>
      <w:spacing w:line="360" w:lineRule="auto"/>
      <w:ind w:firstLine="420" w:firstLineChars="200"/>
    </w:pPr>
    <w:rPr>
      <w:rFonts w:ascii="Arial" w:hAnsi="Arial"/>
      <w:sz w:val="20"/>
      <w:szCs w:val="21"/>
    </w:rPr>
  </w:style>
  <w:style w:type="paragraph" w:styleId="42">
    <w:name w:val="Body Text First Indent 2"/>
    <w:basedOn w:val="16"/>
    <w:next w:val="1"/>
    <w:link w:val="20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rFonts w:cs="Times New Roman"/>
      <w:b/>
    </w:rPr>
  </w:style>
  <w:style w:type="character" w:styleId="47">
    <w:name w:val="page number"/>
    <w:basedOn w:val="45"/>
    <w:qFormat/>
    <w:uiPriority w:val="0"/>
    <w:rPr>
      <w:rFonts w:cs="Times New Roman"/>
    </w:rPr>
  </w:style>
  <w:style w:type="character" w:styleId="48">
    <w:name w:val="FollowedHyperlink"/>
    <w:basedOn w:val="45"/>
    <w:qFormat/>
    <w:uiPriority w:val="99"/>
    <w:rPr>
      <w:rFonts w:cs="Times New Roman"/>
      <w:color w:val="555555"/>
      <w:u w:val="none"/>
    </w:rPr>
  </w:style>
  <w:style w:type="character" w:styleId="49">
    <w:name w:val="Emphasis"/>
    <w:basedOn w:val="45"/>
    <w:qFormat/>
    <w:uiPriority w:val="0"/>
    <w:rPr>
      <w:rFonts w:cs="Times New Roman"/>
      <w:i/>
    </w:rPr>
  </w:style>
  <w:style w:type="character" w:styleId="50">
    <w:name w:val="HTML Definition"/>
    <w:basedOn w:val="45"/>
    <w:qFormat/>
    <w:uiPriority w:val="99"/>
    <w:rPr>
      <w:rFonts w:cs="Times New Roman"/>
    </w:rPr>
  </w:style>
  <w:style w:type="character" w:styleId="51">
    <w:name w:val="HTML Acronym"/>
    <w:basedOn w:val="45"/>
    <w:qFormat/>
    <w:uiPriority w:val="99"/>
    <w:rPr>
      <w:rFonts w:cs="Times New Roman"/>
    </w:rPr>
  </w:style>
  <w:style w:type="character" w:styleId="52">
    <w:name w:val="HTML Variable"/>
    <w:basedOn w:val="45"/>
    <w:qFormat/>
    <w:uiPriority w:val="99"/>
    <w:rPr>
      <w:rFonts w:cs="Times New Roman"/>
    </w:rPr>
  </w:style>
  <w:style w:type="character" w:styleId="53">
    <w:name w:val="Hyperlink"/>
    <w:basedOn w:val="45"/>
    <w:qFormat/>
    <w:uiPriority w:val="99"/>
    <w:rPr>
      <w:rFonts w:cs="Times New Roman"/>
      <w:color w:val="555555"/>
      <w:u w:val="none"/>
    </w:rPr>
  </w:style>
  <w:style w:type="character" w:styleId="54">
    <w:name w:val="HTML Code"/>
    <w:basedOn w:val="45"/>
    <w:qFormat/>
    <w:uiPriority w:val="99"/>
    <w:rPr>
      <w:rFonts w:ascii="monospace" w:hAnsi="monospace" w:cs="Times New Roman"/>
      <w:sz w:val="24"/>
    </w:rPr>
  </w:style>
  <w:style w:type="character" w:styleId="55">
    <w:name w:val="annotation reference"/>
    <w:qFormat/>
    <w:uiPriority w:val="0"/>
    <w:rPr>
      <w:sz w:val="21"/>
      <w:szCs w:val="21"/>
    </w:rPr>
  </w:style>
  <w:style w:type="character" w:styleId="56">
    <w:name w:val="HTML Cite"/>
    <w:basedOn w:val="45"/>
    <w:qFormat/>
    <w:uiPriority w:val="99"/>
    <w:rPr>
      <w:rFonts w:cs="Times New Roman"/>
    </w:rPr>
  </w:style>
  <w:style w:type="character" w:styleId="57">
    <w:name w:val="footnote reference"/>
    <w:semiHidden/>
    <w:qFormat/>
    <w:uiPriority w:val="0"/>
    <w:rPr>
      <w:vertAlign w:val="superscript"/>
    </w:rPr>
  </w:style>
  <w:style w:type="character" w:styleId="58">
    <w:name w:val="HTML Keyboard"/>
    <w:basedOn w:val="45"/>
    <w:qFormat/>
    <w:uiPriority w:val="99"/>
    <w:rPr>
      <w:rFonts w:ascii="monospace" w:hAnsi="monospace" w:cs="Times New Roman"/>
      <w:sz w:val="24"/>
    </w:rPr>
  </w:style>
  <w:style w:type="character" w:styleId="59">
    <w:name w:val="HTML Sample"/>
    <w:basedOn w:val="45"/>
    <w:qFormat/>
    <w:uiPriority w:val="99"/>
    <w:rPr>
      <w:rFonts w:ascii="monospace" w:hAnsi="monospace" w:cs="Times New Roman"/>
      <w:sz w:val="24"/>
    </w:rPr>
  </w:style>
  <w:style w:type="character" w:customStyle="1" w:styleId="60">
    <w:name w:val="标题 1 Char"/>
    <w:basedOn w:val="45"/>
    <w:link w:val="2"/>
    <w:qFormat/>
    <w:uiPriority w:val="9"/>
    <w:rPr>
      <w:rFonts w:ascii="???" w:hAnsi="???" w:eastAsia="宋体" w:cs="Arial"/>
      <w:b/>
      <w:bCs/>
      <w:color w:val="020000"/>
      <w:kern w:val="36"/>
      <w:sz w:val="44"/>
      <w:szCs w:val="44"/>
    </w:rPr>
  </w:style>
  <w:style w:type="character" w:customStyle="1" w:styleId="61">
    <w:name w:val="标题 2 Char"/>
    <w:basedOn w:val="45"/>
    <w:link w:val="4"/>
    <w:qFormat/>
    <w:uiPriority w:val="99"/>
    <w:rPr>
      <w:rFonts w:ascii="???" w:hAnsi="???" w:eastAsia="宋体" w:cs="Arial"/>
      <w:b/>
      <w:bCs/>
      <w:color w:val="020000"/>
      <w:kern w:val="0"/>
      <w:sz w:val="32"/>
      <w:szCs w:val="32"/>
    </w:rPr>
  </w:style>
  <w:style w:type="character" w:customStyle="1" w:styleId="62">
    <w:name w:val="标题 3 Char"/>
    <w:basedOn w:val="45"/>
    <w:link w:val="5"/>
    <w:qFormat/>
    <w:uiPriority w:val="99"/>
    <w:rPr>
      <w:rFonts w:ascii="??" w:hAnsi="??" w:eastAsia="宋体" w:cs="Arial"/>
      <w:b/>
      <w:bCs/>
      <w:color w:val="000000"/>
      <w:kern w:val="0"/>
      <w:sz w:val="32"/>
      <w:szCs w:val="32"/>
    </w:rPr>
  </w:style>
  <w:style w:type="character" w:customStyle="1" w:styleId="63">
    <w:name w:val="页眉 Char"/>
    <w:basedOn w:val="45"/>
    <w:link w:val="25"/>
    <w:qFormat/>
    <w:uiPriority w:val="99"/>
    <w:rPr>
      <w:rFonts w:ascii="Calibri" w:hAnsi="Calibri" w:eastAsia="宋体" w:cs="Times New Roman"/>
      <w:sz w:val="18"/>
      <w:szCs w:val="18"/>
    </w:rPr>
  </w:style>
  <w:style w:type="character" w:customStyle="1" w:styleId="64">
    <w:name w:val="页脚 Char"/>
    <w:basedOn w:val="45"/>
    <w:link w:val="24"/>
    <w:qFormat/>
    <w:uiPriority w:val="99"/>
    <w:rPr>
      <w:rFonts w:ascii="Calibri" w:hAnsi="Calibri" w:eastAsia="宋体" w:cs="Times New Roman"/>
      <w:sz w:val="18"/>
      <w:szCs w:val="18"/>
    </w:rPr>
  </w:style>
  <w:style w:type="character" w:customStyle="1" w:styleId="65">
    <w:name w:val="正文文本缩进 Char"/>
    <w:basedOn w:val="45"/>
    <w:link w:val="16"/>
    <w:qFormat/>
    <w:uiPriority w:val="0"/>
    <w:rPr>
      <w:rFonts w:ascii="??" w:hAnsi="??" w:eastAsia="宋体" w:cs="Arial"/>
      <w:kern w:val="0"/>
      <w:sz w:val="24"/>
      <w:szCs w:val="24"/>
    </w:rPr>
  </w:style>
  <w:style w:type="paragraph" w:customStyle="1" w:styleId="66">
    <w:name w:val="列出段落1"/>
    <w:basedOn w:val="1"/>
    <w:link w:val="207"/>
    <w:qFormat/>
    <w:uiPriority w:val="0"/>
    <w:pPr>
      <w:ind w:firstLine="420" w:firstLineChars="200"/>
    </w:pPr>
    <w:rPr>
      <w:rFonts w:ascii="Calibri" w:hAnsi="Calibri" w:eastAsia="宋体" w:cs="Times New Roman"/>
    </w:rPr>
  </w:style>
  <w:style w:type="character" w:customStyle="1" w:styleId="67">
    <w:name w:val="标题 2 Char Char"/>
    <w:qFormat/>
    <w:uiPriority w:val="99"/>
    <w:rPr>
      <w:rFonts w:ascii="Arial" w:hAnsi="Arial" w:eastAsia="黑体"/>
      <w:b/>
      <w:kern w:val="2"/>
      <w:sz w:val="32"/>
      <w:lang w:val="en-US" w:eastAsia="zh-CN"/>
    </w:rPr>
  </w:style>
  <w:style w:type="character" w:customStyle="1" w:styleId="68">
    <w:name w:val="2charchar"/>
    <w:basedOn w:val="45"/>
    <w:qFormat/>
    <w:uiPriority w:val="99"/>
    <w:rPr>
      <w:rFonts w:cs="Times New Roman"/>
    </w:rPr>
  </w:style>
  <w:style w:type="paragraph" w:customStyle="1" w:styleId="69">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0">
    <w:name w:val="z-窗体顶端1"/>
    <w:basedOn w:val="1"/>
    <w:next w:val="1"/>
    <w:link w:val="71"/>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1">
    <w:name w:val="z-窗体顶端 Char"/>
    <w:basedOn w:val="45"/>
    <w:link w:val="70"/>
    <w:semiHidden/>
    <w:qFormat/>
    <w:uiPriority w:val="99"/>
    <w:rPr>
      <w:rFonts w:ascii="Arial" w:hAnsi="Arial" w:eastAsia="宋体" w:cs="Arial"/>
      <w:vanish/>
      <w:kern w:val="0"/>
      <w:sz w:val="16"/>
      <w:szCs w:val="16"/>
    </w:rPr>
  </w:style>
  <w:style w:type="paragraph" w:customStyle="1" w:styleId="72">
    <w:name w:val="z-窗体底端1"/>
    <w:basedOn w:val="1"/>
    <w:next w:val="1"/>
    <w:link w:val="73"/>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3">
    <w:name w:val="z-窗体底端 Char"/>
    <w:basedOn w:val="45"/>
    <w:link w:val="72"/>
    <w:semiHidden/>
    <w:qFormat/>
    <w:uiPriority w:val="99"/>
    <w:rPr>
      <w:rFonts w:ascii="Arial" w:hAnsi="Arial" w:eastAsia="宋体" w:cs="Arial"/>
      <w:vanish/>
      <w:kern w:val="0"/>
      <w:sz w:val="16"/>
      <w:szCs w:val="16"/>
    </w:rPr>
  </w:style>
  <w:style w:type="paragraph" w:customStyle="1" w:styleId="74">
    <w:name w:val="hu正文"/>
    <w:basedOn w:val="1"/>
    <w:link w:val="75"/>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5">
    <w:name w:val="hu正文 Char"/>
    <w:link w:val="74"/>
    <w:qFormat/>
    <w:locked/>
    <w:uiPriority w:val="99"/>
    <w:rPr>
      <w:rFonts w:ascii="Times New Roman" w:hAnsi="Times New Roman" w:eastAsia="宋体" w:cs="Times New Roman"/>
      <w:kern w:val="0"/>
      <w:sz w:val="24"/>
      <w:szCs w:val="20"/>
    </w:rPr>
  </w:style>
  <w:style w:type="paragraph" w:customStyle="1" w:styleId="76">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7">
    <w:name w:val="批注框文本 Char"/>
    <w:basedOn w:val="45"/>
    <w:link w:val="23"/>
    <w:qFormat/>
    <w:uiPriority w:val="0"/>
    <w:rPr>
      <w:rFonts w:ascii="Calibri" w:hAnsi="Calibri" w:eastAsia="宋体" w:cs="Times New Roman"/>
      <w:sz w:val="18"/>
      <w:szCs w:val="18"/>
    </w:rPr>
  </w:style>
  <w:style w:type="character" w:customStyle="1" w:styleId="78">
    <w:name w:val="ui-bz-bg-hover1"/>
    <w:basedOn w:val="45"/>
    <w:qFormat/>
    <w:uiPriority w:val="99"/>
    <w:rPr>
      <w:rFonts w:cs="Times New Roman"/>
    </w:rPr>
  </w:style>
  <w:style w:type="character" w:customStyle="1" w:styleId="79">
    <w:name w:val="批注框文本 Char1"/>
    <w:qFormat/>
    <w:uiPriority w:val="99"/>
    <w:rPr>
      <w:rFonts w:ascii="Times New Roman" w:hAnsi="Times New Roman" w:eastAsia="宋体"/>
      <w:sz w:val="18"/>
    </w:rPr>
  </w:style>
  <w:style w:type="character" w:customStyle="1" w:styleId="80">
    <w:name w:val="bds_nopic"/>
    <w:basedOn w:val="45"/>
    <w:qFormat/>
    <w:uiPriority w:val="99"/>
    <w:rPr>
      <w:rFonts w:cs="Times New Roman"/>
    </w:rPr>
  </w:style>
  <w:style w:type="character" w:customStyle="1" w:styleId="81">
    <w:name w:val="tip12"/>
    <w:qFormat/>
    <w:uiPriority w:val="99"/>
    <w:rPr>
      <w:vanish/>
      <w:color w:val="FF0000"/>
      <w:sz w:val="18"/>
    </w:rPr>
  </w:style>
  <w:style w:type="character" w:customStyle="1" w:styleId="82">
    <w:name w:val="Body Text Indent 3 Char"/>
    <w:qFormat/>
    <w:locked/>
    <w:uiPriority w:val="99"/>
    <w:rPr>
      <w:rFonts w:ascii="宋体" w:eastAsia="宋体"/>
    </w:rPr>
  </w:style>
  <w:style w:type="character" w:customStyle="1" w:styleId="83">
    <w:name w:val="HTML Markup"/>
    <w:qFormat/>
    <w:uiPriority w:val="99"/>
    <w:rPr>
      <w:vanish/>
      <w:color w:val="FF0000"/>
    </w:rPr>
  </w:style>
  <w:style w:type="character" w:customStyle="1" w:styleId="84">
    <w:name w:val="tip7"/>
    <w:qFormat/>
    <w:uiPriority w:val="99"/>
    <w:rPr>
      <w:vanish/>
      <w:color w:val="FF0000"/>
      <w:sz w:val="18"/>
    </w:rPr>
  </w:style>
  <w:style w:type="character" w:customStyle="1" w:styleId="85">
    <w:name w:val="f-star"/>
    <w:qFormat/>
    <w:uiPriority w:val="99"/>
    <w:rPr>
      <w:color w:val="999999"/>
      <w:sz w:val="21"/>
    </w:rPr>
  </w:style>
  <w:style w:type="character" w:customStyle="1" w:styleId="86">
    <w:name w:val="Document Map Char1"/>
    <w:qFormat/>
    <w:uiPriority w:val="99"/>
    <w:rPr>
      <w:rFonts w:ascii="Times New Roman" w:hAnsi="Times New Roman"/>
      <w:kern w:val="2"/>
      <w:sz w:val="2"/>
    </w:rPr>
  </w:style>
  <w:style w:type="character" w:customStyle="1" w:styleId="87">
    <w:name w:val="my-class2"/>
    <w:basedOn w:val="45"/>
    <w:qFormat/>
    <w:uiPriority w:val="99"/>
    <w:rPr>
      <w:rFonts w:cs="Times New Roman"/>
    </w:rPr>
  </w:style>
  <w:style w:type="character" w:customStyle="1" w:styleId="88">
    <w:name w:val="no52"/>
    <w:basedOn w:val="45"/>
    <w:qFormat/>
    <w:uiPriority w:val="99"/>
    <w:rPr>
      <w:rFonts w:cs="Times New Roman"/>
    </w:rPr>
  </w:style>
  <w:style w:type="character" w:customStyle="1" w:styleId="89">
    <w:name w:val="no4"/>
    <w:basedOn w:val="45"/>
    <w:qFormat/>
    <w:uiPriority w:val="99"/>
    <w:rPr>
      <w:rFonts w:cs="Times New Roman"/>
    </w:rPr>
  </w:style>
  <w:style w:type="character" w:customStyle="1" w:styleId="90">
    <w:name w:val="my-notice"/>
    <w:basedOn w:val="45"/>
    <w:qFormat/>
    <w:uiPriority w:val="99"/>
    <w:rPr>
      <w:rFonts w:cs="Times New Roman"/>
    </w:rPr>
  </w:style>
  <w:style w:type="character" w:customStyle="1" w:styleId="91">
    <w:name w:val="ico-jiang"/>
    <w:basedOn w:val="45"/>
    <w:qFormat/>
    <w:uiPriority w:val="99"/>
    <w:rPr>
      <w:rFonts w:cs="Times New Roman"/>
    </w:rPr>
  </w:style>
  <w:style w:type="character" w:customStyle="1" w:styleId="92">
    <w:name w:val="ico-jiang2"/>
    <w:basedOn w:val="45"/>
    <w:qFormat/>
    <w:uiPriority w:val="99"/>
    <w:rPr>
      <w:rFonts w:cs="Times New Roman"/>
    </w:rPr>
  </w:style>
  <w:style w:type="character" w:customStyle="1" w:styleId="93">
    <w:name w:val="bds_more1"/>
    <w:qFormat/>
    <w:uiPriority w:val="99"/>
    <w:rPr>
      <w:rFonts w:ascii="宋体" w:hAnsi="宋体" w:eastAsia="宋体"/>
    </w:rPr>
  </w:style>
  <w:style w:type="character" w:customStyle="1" w:styleId="94">
    <w:name w:val="Body Text Indent 2 Char"/>
    <w:qFormat/>
    <w:locked/>
    <w:uiPriority w:val="99"/>
    <w:rPr>
      <w:rFonts w:ascii="宋体" w:eastAsia="宋体"/>
      <w:sz w:val="24"/>
    </w:rPr>
  </w:style>
  <w:style w:type="character" w:customStyle="1" w:styleId="95">
    <w:name w:val="org_name"/>
    <w:basedOn w:val="45"/>
    <w:qFormat/>
    <w:uiPriority w:val="99"/>
    <w:rPr>
      <w:rFonts w:cs="Times New Roman"/>
    </w:rPr>
  </w:style>
  <w:style w:type="character" w:customStyle="1" w:styleId="96">
    <w:name w:val="org_name2"/>
    <w:basedOn w:val="45"/>
    <w:qFormat/>
    <w:uiPriority w:val="99"/>
    <w:rPr>
      <w:rFonts w:cs="Times New Roman"/>
    </w:rPr>
  </w:style>
  <w:style w:type="character" w:customStyle="1" w:styleId="97">
    <w:name w:val="tip10"/>
    <w:qFormat/>
    <w:uiPriority w:val="99"/>
    <w:rPr>
      <w:vanish/>
      <w:color w:val="FF0000"/>
      <w:sz w:val="18"/>
    </w:rPr>
  </w:style>
  <w:style w:type="character" w:customStyle="1" w:styleId="98">
    <w:name w:val="orange"/>
    <w:qFormat/>
    <w:uiPriority w:val="99"/>
    <w:rPr>
      <w:color w:val="3FB58F"/>
    </w:rPr>
  </w:style>
  <w:style w:type="character" w:customStyle="1" w:styleId="99">
    <w:name w:val="bds_more"/>
    <w:basedOn w:val="45"/>
    <w:qFormat/>
    <w:uiPriority w:val="99"/>
    <w:rPr>
      <w:rFonts w:cs="Times New Roman"/>
    </w:rPr>
  </w:style>
  <w:style w:type="character" w:customStyle="1" w:styleId="100">
    <w:name w:val="t-tag"/>
    <w:qFormat/>
    <w:uiPriority w:val="99"/>
    <w:rPr>
      <w:color w:val="FFFFFF"/>
      <w:sz w:val="18"/>
      <w:shd w:val="clear" w:color="auto" w:fill="FE8833"/>
    </w:rPr>
  </w:style>
  <w:style w:type="character" w:customStyle="1" w:styleId="101">
    <w:name w:val="top-icon"/>
    <w:basedOn w:val="45"/>
    <w:qFormat/>
    <w:uiPriority w:val="99"/>
    <w:rPr>
      <w:rFonts w:cs="Times New Roman"/>
    </w:rPr>
  </w:style>
  <w:style w:type="character" w:customStyle="1" w:styleId="102">
    <w:name w:val="Body Text Char"/>
    <w:qFormat/>
    <w:locked/>
    <w:uiPriority w:val="99"/>
    <w:rPr>
      <w:sz w:val="24"/>
    </w:rPr>
  </w:style>
  <w:style w:type="character" w:customStyle="1" w:styleId="103">
    <w:name w:val="no72"/>
    <w:basedOn w:val="45"/>
    <w:qFormat/>
    <w:uiPriority w:val="99"/>
    <w:rPr>
      <w:rFonts w:cs="Times New Roman"/>
    </w:rPr>
  </w:style>
  <w:style w:type="character" w:customStyle="1" w:styleId="104">
    <w:name w:val="bds_nopic2"/>
    <w:basedOn w:val="45"/>
    <w:qFormat/>
    <w:uiPriority w:val="99"/>
    <w:rPr>
      <w:rFonts w:cs="Times New Roman"/>
    </w:rPr>
  </w:style>
  <w:style w:type="character" w:customStyle="1" w:styleId="105">
    <w:name w:val="Document Map Char"/>
    <w:qFormat/>
    <w:uiPriority w:val="99"/>
    <w:rPr>
      <w:rFonts w:ascii="宋体"/>
      <w:sz w:val="18"/>
    </w:rPr>
  </w:style>
  <w:style w:type="character" w:customStyle="1" w:styleId="106">
    <w:name w:val="no6"/>
    <w:basedOn w:val="45"/>
    <w:qFormat/>
    <w:uiPriority w:val="99"/>
    <w:rPr>
      <w:rFonts w:cs="Times New Roman"/>
    </w:rPr>
  </w:style>
  <w:style w:type="character" w:customStyle="1" w:styleId="107">
    <w:name w:val="tip"/>
    <w:qFormat/>
    <w:uiPriority w:val="99"/>
    <w:rPr>
      <w:vanish/>
      <w:color w:val="FF0000"/>
      <w:sz w:val="18"/>
    </w:rPr>
  </w:style>
  <w:style w:type="character" w:customStyle="1" w:styleId="108">
    <w:name w:val="apple-converted-space"/>
    <w:basedOn w:val="45"/>
    <w:qFormat/>
    <w:uiPriority w:val="99"/>
    <w:rPr>
      <w:rFonts w:cs="Times New Roman"/>
    </w:rPr>
  </w:style>
  <w:style w:type="character" w:customStyle="1" w:styleId="109">
    <w:name w:val="bds_more2"/>
    <w:basedOn w:val="45"/>
    <w:qFormat/>
    <w:uiPriority w:val="99"/>
    <w:rPr>
      <w:rFonts w:cs="Times New Roman"/>
    </w:rPr>
  </w:style>
  <w:style w:type="character" w:customStyle="1" w:styleId="110">
    <w:name w:val="my-class"/>
    <w:basedOn w:val="45"/>
    <w:qFormat/>
    <w:uiPriority w:val="99"/>
    <w:rPr>
      <w:rFonts w:cs="Times New Roman"/>
    </w:rPr>
  </w:style>
  <w:style w:type="character" w:customStyle="1" w:styleId="111">
    <w:name w:val="ui-bz-bg-hover"/>
    <w:qFormat/>
    <w:uiPriority w:val="99"/>
    <w:rPr>
      <w:shd w:val="clear" w:color="auto" w:fill="000000"/>
    </w:rPr>
  </w:style>
  <w:style w:type="character" w:customStyle="1" w:styleId="112">
    <w:name w:val="no7"/>
    <w:basedOn w:val="45"/>
    <w:qFormat/>
    <w:uiPriority w:val="99"/>
    <w:rPr>
      <w:rFonts w:cs="Times New Roman"/>
    </w:rPr>
  </w:style>
  <w:style w:type="character" w:customStyle="1" w:styleId="113">
    <w:name w:val="正文缩进 Char"/>
    <w:link w:val="10"/>
    <w:qFormat/>
    <w:locked/>
    <w:uiPriority w:val="0"/>
    <w:rPr>
      <w:rFonts w:ascii="Times New Roman" w:hAnsi="Times New Roman" w:eastAsia="宋体" w:cs="Times New Roman"/>
      <w:kern w:val="0"/>
      <w:sz w:val="24"/>
      <w:szCs w:val="20"/>
    </w:rPr>
  </w:style>
  <w:style w:type="character" w:customStyle="1" w:styleId="114">
    <w:name w:val="ico-jiang1"/>
    <w:basedOn w:val="45"/>
    <w:qFormat/>
    <w:uiPriority w:val="99"/>
    <w:rPr>
      <w:rFonts w:cs="Times New Roman"/>
    </w:rPr>
  </w:style>
  <w:style w:type="character" w:customStyle="1" w:styleId="115">
    <w:name w:val="no62"/>
    <w:basedOn w:val="45"/>
    <w:qFormat/>
    <w:uiPriority w:val="99"/>
    <w:rPr>
      <w:rFonts w:cs="Times New Roman"/>
    </w:rPr>
  </w:style>
  <w:style w:type="character" w:customStyle="1" w:styleId="116">
    <w:name w:val="orange5"/>
    <w:qFormat/>
    <w:uiPriority w:val="99"/>
    <w:rPr>
      <w:color w:val="3FB58F"/>
    </w:rPr>
  </w:style>
  <w:style w:type="character" w:customStyle="1" w:styleId="117">
    <w:name w:val="bds_more4"/>
    <w:basedOn w:val="45"/>
    <w:qFormat/>
    <w:uiPriority w:val="99"/>
    <w:rPr>
      <w:rFonts w:cs="Times New Roman"/>
    </w:rPr>
  </w:style>
  <w:style w:type="character" w:customStyle="1" w:styleId="118">
    <w:name w:val="no5"/>
    <w:basedOn w:val="45"/>
    <w:qFormat/>
    <w:uiPriority w:val="99"/>
    <w:rPr>
      <w:rFonts w:cs="Times New Roman"/>
    </w:rPr>
  </w:style>
  <w:style w:type="character" w:customStyle="1" w:styleId="119">
    <w:name w:val="bds_more3"/>
    <w:basedOn w:val="45"/>
    <w:qFormat/>
    <w:uiPriority w:val="99"/>
    <w:rPr>
      <w:rFonts w:cs="Times New Roman"/>
    </w:rPr>
  </w:style>
  <w:style w:type="character" w:customStyle="1" w:styleId="120">
    <w:name w:val="no42"/>
    <w:basedOn w:val="45"/>
    <w:qFormat/>
    <w:uiPriority w:val="99"/>
    <w:rPr>
      <w:rFonts w:cs="Times New Roman"/>
    </w:rPr>
  </w:style>
  <w:style w:type="character" w:customStyle="1" w:styleId="121">
    <w:name w:val="bds_nopic1"/>
    <w:basedOn w:val="45"/>
    <w:qFormat/>
    <w:uiPriority w:val="99"/>
    <w:rPr>
      <w:rFonts w:cs="Times New Roman"/>
    </w:rPr>
  </w:style>
  <w:style w:type="character" w:customStyle="1" w:styleId="122">
    <w:name w:val="my-notice1"/>
    <w:basedOn w:val="45"/>
    <w:qFormat/>
    <w:uiPriority w:val="99"/>
    <w:rPr>
      <w:rFonts w:cs="Times New Roman"/>
    </w:rPr>
  </w:style>
  <w:style w:type="character" w:customStyle="1" w:styleId="123">
    <w:name w:val="orange6"/>
    <w:qFormat/>
    <w:uiPriority w:val="99"/>
    <w:rPr>
      <w:color w:val="3FB58F"/>
    </w:rPr>
  </w:style>
  <w:style w:type="character" w:customStyle="1" w:styleId="124">
    <w:name w:val="Document Map Char2"/>
    <w:qFormat/>
    <w:locked/>
    <w:uiPriority w:val="99"/>
    <w:rPr>
      <w:rFonts w:ascii="宋体"/>
      <w:sz w:val="18"/>
    </w:rPr>
  </w:style>
  <w:style w:type="character" w:customStyle="1" w:styleId="125">
    <w:name w:val="ico-jiang3"/>
    <w:basedOn w:val="45"/>
    <w:qFormat/>
    <w:uiPriority w:val="99"/>
    <w:rPr>
      <w:rFonts w:cs="Times New Roman"/>
    </w:rPr>
  </w:style>
  <w:style w:type="character" w:customStyle="1" w:styleId="126">
    <w:name w:val="tip13"/>
    <w:qFormat/>
    <w:uiPriority w:val="99"/>
    <w:rPr>
      <w:vanish/>
      <w:color w:val="FF0000"/>
      <w:sz w:val="18"/>
    </w:rPr>
  </w:style>
  <w:style w:type="character" w:customStyle="1" w:styleId="127">
    <w:name w:val="正文文本缩进 2 Char"/>
    <w:basedOn w:val="45"/>
    <w:link w:val="22"/>
    <w:qFormat/>
    <w:uiPriority w:val="99"/>
    <w:rPr>
      <w:rFonts w:ascii="宋体" w:hAnsi="Calibri" w:eastAsia="宋体" w:cs="Times New Roman"/>
      <w:kern w:val="0"/>
      <w:sz w:val="24"/>
      <w:szCs w:val="20"/>
    </w:rPr>
  </w:style>
  <w:style w:type="character" w:customStyle="1" w:styleId="128">
    <w:name w:val="Body Text Indent 2 Char1"/>
    <w:basedOn w:val="45"/>
    <w:semiHidden/>
    <w:qFormat/>
    <w:locked/>
    <w:uiPriority w:val="99"/>
    <w:rPr>
      <w:rFonts w:cs="Times New Roman"/>
    </w:rPr>
  </w:style>
  <w:style w:type="character" w:customStyle="1" w:styleId="129">
    <w:name w:val="正文文本缩进 3 Char"/>
    <w:basedOn w:val="45"/>
    <w:link w:val="31"/>
    <w:qFormat/>
    <w:uiPriority w:val="99"/>
    <w:rPr>
      <w:rFonts w:ascii="宋体" w:hAnsi="Calibri" w:eastAsia="宋体" w:cs="Times New Roman"/>
      <w:kern w:val="0"/>
      <w:sz w:val="20"/>
      <w:szCs w:val="20"/>
    </w:rPr>
  </w:style>
  <w:style w:type="character" w:customStyle="1" w:styleId="130">
    <w:name w:val="Body Text Indent 3 Char1"/>
    <w:basedOn w:val="45"/>
    <w:semiHidden/>
    <w:qFormat/>
    <w:locked/>
    <w:uiPriority w:val="99"/>
    <w:rPr>
      <w:rFonts w:cs="Times New Roman"/>
      <w:sz w:val="16"/>
      <w:szCs w:val="16"/>
    </w:rPr>
  </w:style>
  <w:style w:type="character" w:customStyle="1" w:styleId="131">
    <w:name w:val="文档结构图 Char"/>
    <w:basedOn w:val="45"/>
    <w:link w:val="11"/>
    <w:qFormat/>
    <w:uiPriority w:val="99"/>
    <w:rPr>
      <w:rFonts w:ascii="宋体" w:hAnsi="Calibri" w:eastAsia="宋体" w:cs="Times New Roman"/>
      <w:kern w:val="0"/>
      <w:sz w:val="18"/>
      <w:szCs w:val="20"/>
    </w:rPr>
  </w:style>
  <w:style w:type="character" w:customStyle="1" w:styleId="132">
    <w:name w:val="Document Map Char3"/>
    <w:basedOn w:val="45"/>
    <w:semiHidden/>
    <w:qFormat/>
    <w:locked/>
    <w:uiPriority w:val="99"/>
    <w:rPr>
      <w:rFonts w:ascii="Times New Roman" w:hAnsi="Times New Roman" w:cs="Times New Roman"/>
      <w:sz w:val="2"/>
    </w:rPr>
  </w:style>
  <w:style w:type="paragraph" w:customStyle="1" w:styleId="133">
    <w:name w:val="_Style 1"/>
    <w:basedOn w:val="1"/>
    <w:qFormat/>
    <w:uiPriority w:val="99"/>
    <w:pPr>
      <w:ind w:firstLine="420" w:firstLineChars="200"/>
    </w:pPr>
    <w:rPr>
      <w:rFonts w:ascii="Times New Roman" w:hAnsi="Times New Roman" w:eastAsia="宋体" w:cs="Times New Roman"/>
      <w:szCs w:val="24"/>
    </w:rPr>
  </w:style>
  <w:style w:type="character" w:customStyle="1" w:styleId="134">
    <w:name w:val="正文文本 Char"/>
    <w:basedOn w:val="45"/>
    <w:link w:val="15"/>
    <w:qFormat/>
    <w:uiPriority w:val="99"/>
    <w:rPr>
      <w:rFonts w:ascii="Calibri" w:hAnsi="Calibri" w:eastAsia="宋体" w:cs="Times New Roman"/>
      <w:kern w:val="0"/>
      <w:sz w:val="24"/>
      <w:szCs w:val="20"/>
    </w:rPr>
  </w:style>
  <w:style w:type="character" w:customStyle="1" w:styleId="135">
    <w:name w:val="Body Text Char1"/>
    <w:basedOn w:val="45"/>
    <w:semiHidden/>
    <w:qFormat/>
    <w:locked/>
    <w:uiPriority w:val="99"/>
    <w:rPr>
      <w:rFonts w:cs="Times New Roman"/>
    </w:rPr>
  </w:style>
  <w:style w:type="paragraph" w:customStyle="1" w:styleId="136">
    <w:name w:val="_Style 21"/>
    <w:basedOn w:val="1"/>
    <w:qFormat/>
    <w:uiPriority w:val="99"/>
    <w:rPr>
      <w:rFonts w:ascii="Times New Roman" w:hAnsi="Times New Roman" w:eastAsia="宋体" w:cs="Times New Roman"/>
      <w:szCs w:val="20"/>
    </w:rPr>
  </w:style>
  <w:style w:type="paragraph" w:customStyle="1" w:styleId="137">
    <w:name w:val="p0"/>
    <w:basedOn w:val="1"/>
    <w:qFormat/>
    <w:uiPriority w:val="0"/>
    <w:pPr>
      <w:widowControl/>
    </w:pPr>
    <w:rPr>
      <w:rFonts w:ascii="Times New Roman" w:hAnsi="Times New Roman" w:eastAsia="宋体" w:cs="Times New Roman"/>
      <w:kern w:val="0"/>
      <w:szCs w:val="21"/>
    </w:rPr>
  </w:style>
  <w:style w:type="paragraph" w:customStyle="1" w:styleId="138">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9">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0">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1">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2">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3">
    <w:name w:val="_Style 2"/>
    <w:basedOn w:val="1"/>
    <w:qFormat/>
    <w:uiPriority w:val="34"/>
    <w:pPr>
      <w:ind w:firstLine="420" w:firstLineChars="200"/>
    </w:pPr>
    <w:rPr>
      <w:rFonts w:ascii="Calibri" w:hAnsi="Calibri" w:eastAsia="宋体" w:cs="Times New Roman"/>
    </w:rPr>
  </w:style>
  <w:style w:type="paragraph" w:customStyle="1" w:styleId="144">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5">
    <w:name w:val="_Style 11"/>
    <w:basedOn w:val="1"/>
    <w:qFormat/>
    <w:uiPriority w:val="99"/>
    <w:rPr>
      <w:rFonts w:ascii="Times New Roman" w:hAnsi="Times New Roman" w:eastAsia="宋体" w:cs="Times New Roman"/>
      <w:szCs w:val="24"/>
    </w:rPr>
  </w:style>
  <w:style w:type="paragraph" w:customStyle="1" w:styleId="146">
    <w:name w:val="Char"/>
    <w:basedOn w:val="1"/>
    <w:qFormat/>
    <w:uiPriority w:val="99"/>
    <w:rPr>
      <w:rFonts w:ascii="Times New Roman" w:hAnsi="Times New Roman" w:eastAsia="宋体" w:cs="Times New Roman"/>
      <w:szCs w:val="21"/>
    </w:rPr>
  </w:style>
  <w:style w:type="paragraph" w:customStyle="1" w:styleId="147">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8">
    <w:name w:val="列出段落2"/>
    <w:basedOn w:val="1"/>
    <w:qFormat/>
    <w:uiPriority w:val="99"/>
    <w:pPr>
      <w:ind w:firstLine="420" w:firstLineChars="200"/>
    </w:pPr>
    <w:rPr>
      <w:rFonts w:ascii="Times New Roman" w:hAnsi="Times New Roman" w:eastAsia="宋体" w:cs="Times New Roman"/>
      <w:szCs w:val="24"/>
    </w:rPr>
  </w:style>
  <w:style w:type="paragraph" w:customStyle="1" w:styleId="149">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0">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1">
    <w:name w:val="font41"/>
    <w:qFormat/>
    <w:uiPriority w:val="99"/>
    <w:rPr>
      <w:rFonts w:hint="eastAsia" w:ascii="宋体" w:hAnsi="宋体" w:eastAsia="宋体" w:cs="宋体"/>
      <w:b/>
      <w:color w:val="000000"/>
      <w:sz w:val="22"/>
      <w:szCs w:val="22"/>
      <w:u w:val="none"/>
    </w:rPr>
  </w:style>
  <w:style w:type="character" w:customStyle="1" w:styleId="152">
    <w:name w:val="font81"/>
    <w:qFormat/>
    <w:uiPriority w:val="0"/>
    <w:rPr>
      <w:rFonts w:hint="eastAsia" w:ascii="宋体" w:hAnsi="宋体" w:eastAsia="宋体" w:cs="宋体"/>
      <w:b/>
      <w:color w:val="000000"/>
      <w:sz w:val="22"/>
      <w:szCs w:val="22"/>
      <w:u w:val="none"/>
    </w:rPr>
  </w:style>
  <w:style w:type="character" w:customStyle="1" w:styleId="153">
    <w:name w:val="font21"/>
    <w:qFormat/>
    <w:uiPriority w:val="0"/>
    <w:rPr>
      <w:rFonts w:hint="eastAsia" w:ascii="宋体" w:hAnsi="宋体" w:eastAsia="宋体" w:cs="宋体"/>
      <w:color w:val="000000"/>
      <w:sz w:val="18"/>
      <w:szCs w:val="18"/>
      <w:u w:val="none"/>
    </w:rPr>
  </w:style>
  <w:style w:type="character" w:customStyle="1" w:styleId="154">
    <w:name w:val="日期 Char"/>
    <w:link w:val="21"/>
    <w:qFormat/>
    <w:uiPriority w:val="0"/>
    <w:rPr>
      <w:szCs w:val="21"/>
    </w:rPr>
  </w:style>
  <w:style w:type="character" w:customStyle="1" w:styleId="155">
    <w:name w:val="font01"/>
    <w:qFormat/>
    <w:uiPriority w:val="99"/>
    <w:rPr>
      <w:rFonts w:hint="eastAsia" w:ascii="宋体" w:hAnsi="宋体" w:eastAsia="宋体" w:cs="宋体"/>
      <w:color w:val="000000"/>
      <w:sz w:val="22"/>
      <w:szCs w:val="22"/>
      <w:u w:val="none"/>
    </w:rPr>
  </w:style>
  <w:style w:type="character" w:customStyle="1" w:styleId="156">
    <w:name w:val="Char Char1"/>
    <w:qFormat/>
    <w:uiPriority w:val="0"/>
    <w:rPr>
      <w:rFonts w:eastAsia="宋体"/>
      <w:kern w:val="2"/>
      <w:sz w:val="18"/>
      <w:szCs w:val="18"/>
      <w:lang w:val="en-US" w:eastAsia="zh-CN" w:bidi="ar-SA"/>
    </w:rPr>
  </w:style>
  <w:style w:type="character" w:customStyle="1" w:styleId="157">
    <w:name w:val="标题 Char"/>
    <w:link w:val="3"/>
    <w:qFormat/>
    <w:uiPriority w:val="0"/>
    <w:rPr>
      <w:rFonts w:ascii="Cambria" w:hAnsi="Cambria" w:cs="Times New Roman"/>
      <w:b/>
      <w:bCs/>
      <w:sz w:val="32"/>
      <w:szCs w:val="32"/>
    </w:rPr>
  </w:style>
  <w:style w:type="character" w:customStyle="1" w:styleId="158">
    <w:name w:val="hei141"/>
    <w:qFormat/>
    <w:uiPriority w:val="0"/>
    <w:rPr>
      <w:rFonts w:hint="eastAsia" w:ascii="宋体" w:hAnsi="宋体" w:eastAsia="宋体"/>
      <w:color w:val="000000"/>
      <w:sz w:val="19"/>
      <w:szCs w:val="19"/>
      <w:u w:val="none"/>
    </w:rPr>
  </w:style>
  <w:style w:type="character" w:customStyle="1" w:styleId="159">
    <w:name w:val="批注文字 Char"/>
    <w:link w:val="13"/>
    <w:qFormat/>
    <w:uiPriority w:val="0"/>
  </w:style>
  <w:style w:type="character" w:customStyle="1" w:styleId="160">
    <w:name w:val="apple-style-span"/>
    <w:basedOn w:val="45"/>
    <w:qFormat/>
    <w:uiPriority w:val="0"/>
  </w:style>
  <w:style w:type="character" w:customStyle="1" w:styleId="161">
    <w:name w:val="param-value"/>
    <w:qFormat/>
    <w:uiPriority w:val="99"/>
    <w:rPr>
      <w:rFonts w:cs="Times New Roman"/>
    </w:rPr>
  </w:style>
  <w:style w:type="character" w:customStyle="1" w:styleId="162">
    <w:name w:val="font61"/>
    <w:qFormat/>
    <w:uiPriority w:val="0"/>
    <w:rPr>
      <w:rFonts w:hint="eastAsia" w:ascii="宋体" w:hAnsi="宋体" w:eastAsia="宋体" w:cs="宋体"/>
      <w:color w:val="000000"/>
      <w:sz w:val="22"/>
      <w:szCs w:val="22"/>
      <w:u w:val="none"/>
    </w:rPr>
  </w:style>
  <w:style w:type="character" w:customStyle="1" w:styleId="163">
    <w:name w:val="font11"/>
    <w:basedOn w:val="45"/>
    <w:qFormat/>
    <w:uiPriority w:val="0"/>
    <w:rPr>
      <w:rFonts w:hint="eastAsia" w:ascii="宋体" w:hAnsi="宋体" w:eastAsia="宋体" w:cs="宋体"/>
      <w:color w:val="FF0000"/>
      <w:sz w:val="22"/>
      <w:szCs w:val="22"/>
      <w:u w:val="none"/>
    </w:rPr>
  </w:style>
  <w:style w:type="character" w:customStyle="1" w:styleId="164">
    <w:name w:val="批注主题 Char"/>
    <w:link w:val="40"/>
    <w:qFormat/>
    <w:uiPriority w:val="0"/>
    <w:rPr>
      <w:b/>
      <w:bCs/>
    </w:rPr>
  </w:style>
  <w:style w:type="character" w:customStyle="1" w:styleId="165">
    <w:name w:val="批注文字 Char1"/>
    <w:basedOn w:val="45"/>
    <w:semiHidden/>
    <w:qFormat/>
    <w:uiPriority w:val="99"/>
  </w:style>
  <w:style w:type="paragraph" w:customStyle="1" w:styleId="166">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semiHidden/>
    <w:qFormat/>
    <w:uiPriority w:val="99"/>
    <w:rPr>
      <w:b/>
      <w:bCs/>
    </w:rPr>
  </w:style>
  <w:style w:type="paragraph" w:customStyle="1" w:styleId="168">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5"/>
    <w:semiHidden/>
    <w:qFormat/>
    <w:uiPriority w:val="99"/>
  </w:style>
  <w:style w:type="paragraph" w:customStyle="1" w:styleId="1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脚注文本 Char"/>
    <w:basedOn w:val="45"/>
    <w:link w:val="29"/>
    <w:semiHidden/>
    <w:qFormat/>
    <w:uiPriority w:val="0"/>
    <w:rPr>
      <w:rFonts w:ascii="Times New Roman" w:hAnsi="Times New Roman" w:eastAsia="宋体" w:cs="Times New Roman"/>
      <w:sz w:val="18"/>
      <w:szCs w:val="18"/>
    </w:rPr>
  </w:style>
  <w:style w:type="paragraph" w:customStyle="1" w:styleId="172">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标题 Char1"/>
    <w:basedOn w:val="45"/>
    <w:qFormat/>
    <w:uiPriority w:val="10"/>
    <w:rPr>
      <w:rFonts w:eastAsia="宋体" w:asciiTheme="majorHAnsi" w:hAnsiTheme="majorHAnsi" w:cstheme="majorBidi"/>
      <w:b/>
      <w:bCs/>
      <w:sz w:val="32"/>
      <w:szCs w:val="32"/>
    </w:rPr>
  </w:style>
  <w:style w:type="paragraph" w:customStyle="1" w:styleId="175">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6">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8">
    <w:name w:val="Default"/>
    <w:basedOn w:val="3"/>
    <w:next w:val="2"/>
    <w:qFormat/>
    <w:uiPriority w:val="0"/>
    <w:pPr>
      <w:autoSpaceDE w:val="0"/>
      <w:autoSpaceDN w:val="0"/>
      <w:adjustRightInd w:val="0"/>
      <w:jc w:val="both"/>
    </w:pPr>
    <w:rPr>
      <w:rFonts w:ascii="黑体" w:hAnsi="黑体" w:eastAsia="宋体" w:cs="黑体"/>
      <w:color w:val="000000"/>
      <w:sz w:val="24"/>
      <w:szCs w:val="24"/>
    </w:rPr>
  </w:style>
  <w:style w:type="paragraph" w:customStyle="1" w:styleId="179">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0">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3"/>
    <w:basedOn w:val="1"/>
    <w:qFormat/>
    <w:uiPriority w:val="0"/>
    <w:pPr>
      <w:ind w:firstLine="420" w:firstLineChars="200"/>
    </w:pPr>
    <w:rPr>
      <w:rFonts w:ascii="Times New Roman" w:hAnsi="Times New Roman" w:eastAsia="宋体" w:cs="Times New Roman"/>
      <w:szCs w:val="24"/>
    </w:rPr>
  </w:style>
  <w:style w:type="character" w:customStyle="1" w:styleId="187">
    <w:name w:val="Char Char12"/>
    <w:qFormat/>
    <w:uiPriority w:val="0"/>
    <w:rPr>
      <w:rFonts w:eastAsia="宋体"/>
      <w:kern w:val="2"/>
      <w:sz w:val="18"/>
      <w:szCs w:val="18"/>
      <w:lang w:val="en-US" w:eastAsia="zh-CN" w:bidi="ar-SA"/>
    </w:rPr>
  </w:style>
  <w:style w:type="paragraph" w:customStyle="1" w:styleId="188">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4"/>
    <w:basedOn w:val="1"/>
    <w:qFormat/>
    <w:uiPriority w:val="0"/>
    <w:pPr>
      <w:ind w:firstLine="420" w:firstLineChars="200"/>
    </w:pPr>
    <w:rPr>
      <w:rFonts w:ascii="Times New Roman" w:hAnsi="Times New Roman" w:eastAsia="宋体" w:cs="Times New Roman"/>
      <w:szCs w:val="24"/>
    </w:rPr>
  </w:style>
  <w:style w:type="character" w:customStyle="1" w:styleId="191">
    <w:name w:val="Char Char11"/>
    <w:qFormat/>
    <w:uiPriority w:val="0"/>
    <w:rPr>
      <w:rFonts w:eastAsia="宋体"/>
      <w:kern w:val="2"/>
      <w:sz w:val="18"/>
      <w:szCs w:val="18"/>
      <w:lang w:val="en-US" w:eastAsia="zh-CN" w:bidi="ar-SA"/>
    </w:rPr>
  </w:style>
  <w:style w:type="paragraph" w:customStyle="1" w:styleId="192">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列出段落5"/>
    <w:basedOn w:val="1"/>
    <w:qFormat/>
    <w:uiPriority w:val="0"/>
    <w:pPr>
      <w:ind w:firstLine="420" w:firstLineChars="200"/>
    </w:pPr>
    <w:rPr>
      <w:rFonts w:ascii="Times New Roman" w:hAnsi="Times New Roman" w:eastAsia="宋体" w:cs="Times New Roman"/>
      <w:szCs w:val="24"/>
    </w:rPr>
  </w:style>
  <w:style w:type="character" w:customStyle="1" w:styleId="195">
    <w:name w:val="bookmark-item"/>
    <w:basedOn w:val="45"/>
    <w:qFormat/>
    <w:uiPriority w:val="0"/>
  </w:style>
  <w:style w:type="paragraph" w:customStyle="1" w:styleId="196">
    <w:name w:val="列出段落6"/>
    <w:basedOn w:val="1"/>
    <w:qFormat/>
    <w:uiPriority w:val="34"/>
    <w:pPr>
      <w:ind w:firstLine="420" w:firstLineChars="200"/>
    </w:pPr>
    <w:rPr>
      <w:rFonts w:ascii="Calibri" w:hAnsi="Calibri" w:eastAsia="宋体" w:cs="Times New Roman"/>
    </w:rPr>
  </w:style>
  <w:style w:type="character" w:customStyle="1" w:styleId="197">
    <w:name w:val="纯文本 Char"/>
    <w:basedOn w:val="45"/>
    <w:link w:val="19"/>
    <w:qFormat/>
    <w:uiPriority w:val="0"/>
    <w:rPr>
      <w:rFonts w:ascii="宋体" w:hAnsi="Courier New" w:eastAsia="宋体" w:cs="宋体"/>
      <w:kern w:val="2"/>
      <w:sz w:val="21"/>
      <w:szCs w:val="21"/>
    </w:rPr>
  </w:style>
  <w:style w:type="paragraph" w:customStyle="1" w:styleId="198">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199">
    <w:name w:val="Table Paragraph"/>
    <w:basedOn w:val="1"/>
    <w:qFormat/>
    <w:uiPriority w:val="1"/>
    <w:pPr>
      <w:jc w:val="left"/>
    </w:pPr>
    <w:rPr>
      <w:rFonts w:ascii="Calibri" w:hAnsi="Calibri" w:eastAsia="Calibri" w:cs="Times New Roman"/>
      <w:kern w:val="0"/>
      <w:sz w:val="22"/>
      <w:lang w:eastAsia="en-US"/>
    </w:rPr>
  </w:style>
  <w:style w:type="paragraph" w:customStyle="1" w:styleId="200">
    <w:name w:val="_Style 3"/>
    <w:basedOn w:val="1"/>
    <w:qFormat/>
    <w:uiPriority w:val="34"/>
    <w:pPr>
      <w:ind w:firstLine="420" w:firstLineChars="200"/>
    </w:pPr>
    <w:rPr>
      <w:rFonts w:ascii="Times New Roman" w:hAnsi="Times New Roman" w:eastAsia="宋体" w:cs="黑体"/>
      <w:szCs w:val="24"/>
    </w:rPr>
  </w:style>
  <w:style w:type="character" w:customStyle="1" w:styleId="201">
    <w:name w:val="正文首行缩进 2 Char"/>
    <w:basedOn w:val="65"/>
    <w:link w:val="42"/>
    <w:semiHidden/>
    <w:qFormat/>
    <w:uiPriority w:val="99"/>
    <w:rPr>
      <w:rFonts w:ascii="??" w:hAnsi="??" w:eastAsia="宋体" w:cs="Arial"/>
      <w:kern w:val="2"/>
      <w:sz w:val="21"/>
      <w:szCs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正文文本 2 Char"/>
    <w:basedOn w:val="45"/>
    <w:link w:val="35"/>
    <w:semiHidden/>
    <w:qFormat/>
    <w:uiPriority w:val="99"/>
    <w:rPr>
      <w:rFonts w:asciiTheme="minorHAnsi" w:hAnsiTheme="minorHAnsi" w:eastAsiaTheme="minorEastAsia" w:cstheme="minorBidi"/>
      <w:kern w:val="2"/>
      <w:sz w:val="21"/>
      <w:szCs w:val="22"/>
    </w:rPr>
  </w:style>
  <w:style w:type="paragraph" w:customStyle="1" w:styleId="20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6">
    <w:name w:val="列表段落1"/>
    <w:basedOn w:val="1"/>
    <w:qFormat/>
    <w:uiPriority w:val="0"/>
    <w:pPr>
      <w:ind w:firstLine="420" w:firstLineChars="200"/>
    </w:pPr>
    <w:rPr>
      <w:rFonts w:ascii="Times New Roman" w:hAnsi="Times New Roman" w:eastAsia="宋体" w:cs="Times New Roman"/>
    </w:rPr>
  </w:style>
  <w:style w:type="character" w:customStyle="1" w:styleId="207">
    <w:name w:val="列表段落 字符"/>
    <w:link w:val="66"/>
    <w:qFormat/>
    <w:uiPriority w:val="0"/>
    <w:rPr>
      <w:rFonts w:ascii="Calibri" w:hAnsi="Calibri"/>
      <w:kern w:val="2"/>
      <w:sz w:val="21"/>
      <w:szCs w:val="22"/>
    </w:rPr>
  </w:style>
  <w:style w:type="paragraph" w:customStyle="1" w:styleId="208">
    <w:name w:val="列出段落7"/>
    <w:basedOn w:val="1"/>
    <w:unhideWhenUsed/>
    <w:qFormat/>
    <w:uiPriority w:val="99"/>
    <w:pPr>
      <w:ind w:firstLine="420" w:firstLineChars="200"/>
    </w:pPr>
  </w:style>
  <w:style w:type="character" w:customStyle="1" w:styleId="209">
    <w:name w:val="HTML 预设格式 Char"/>
    <w:basedOn w:val="45"/>
    <w:link w:val="37"/>
    <w:qFormat/>
    <w:uiPriority w:val="0"/>
    <w:rPr>
      <w:rFonts w:ascii="Arial" w:hAnsi="Arial" w:cs="Arial" w:eastAsiaTheme="minorEastAsia"/>
      <w:sz w:val="28"/>
      <w:szCs w:val="28"/>
    </w:rPr>
  </w:style>
  <w:style w:type="paragraph" w:customStyle="1" w:styleId="210">
    <w:name w:val="BodyText"/>
    <w:basedOn w:val="1"/>
    <w:next w:val="211"/>
    <w:qFormat/>
    <w:uiPriority w:val="0"/>
    <w:pPr>
      <w:spacing w:line="300" w:lineRule="auto"/>
      <w:jc w:val="center"/>
      <w:textAlignment w:val="baseline"/>
    </w:pPr>
    <w:rPr>
      <w:rFonts w:ascii="宋体" w:hAnsi="宋体" w:eastAsia="宋体"/>
      <w:sz w:val="24"/>
      <w:szCs w:val="24"/>
    </w:rPr>
  </w:style>
  <w:style w:type="paragraph" w:customStyle="1" w:styleId="211">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12">
    <w:name w:val="纯文本 Char1"/>
    <w:qFormat/>
    <w:uiPriority w:val="0"/>
    <w:rPr>
      <w:rFonts w:eastAsia="宋体"/>
      <w:kern w:val="2"/>
      <w:sz w:val="24"/>
      <w:lang w:val="en-US" w:eastAsia="zh-CN" w:bidi="ar-SA"/>
    </w:rPr>
  </w:style>
  <w:style w:type="character" w:customStyle="1" w:styleId="213">
    <w:name w:val="页脚 Char1"/>
    <w:qFormat/>
    <w:uiPriority w:val="0"/>
    <w:rPr>
      <w:rFonts w:eastAsia="宋体"/>
      <w:kern w:val="2"/>
      <w:sz w:val="18"/>
      <w:szCs w:val="18"/>
      <w:lang w:val="en-US" w:eastAsia="zh-CN" w:bidi="ar-SA"/>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正文缩进 Char1"/>
    <w:link w:val="216"/>
    <w:qFormat/>
    <w:uiPriority w:val="0"/>
    <w:rPr>
      <w:rFonts w:ascii="宋体"/>
      <w:sz w:val="24"/>
    </w:rPr>
  </w:style>
  <w:style w:type="paragraph" w:customStyle="1" w:styleId="216">
    <w:name w:val="正文缩进1"/>
    <w:basedOn w:val="1"/>
    <w:link w:val="215"/>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7">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18">
    <w:name w:val="纯文本1"/>
    <w:basedOn w:val="1"/>
    <w:qFormat/>
    <w:uiPriority w:val="0"/>
    <w:rPr>
      <w:rFonts w:ascii="宋体" w:hAnsi="Courier New" w:eastAsia="宋体" w:cs="Times New Roman"/>
      <w:kern w:val="0"/>
      <w:sz w:val="20"/>
      <w:szCs w:val="20"/>
    </w:rPr>
  </w:style>
  <w:style w:type="character" w:customStyle="1" w:styleId="219">
    <w:name w:val="标题 5 Char"/>
    <w:basedOn w:val="45"/>
    <w:link w:val="7"/>
    <w:semiHidden/>
    <w:qFormat/>
    <w:uiPriority w:val="9"/>
    <w:rPr>
      <w:rFonts w:asciiTheme="minorHAnsi" w:hAnsiTheme="minorHAnsi" w:eastAsiaTheme="minorEastAsia" w:cstheme="minorBidi"/>
      <w:b/>
      <w:bCs/>
      <w:kern w:val="2"/>
      <w:sz w:val="28"/>
      <w:szCs w:val="28"/>
    </w:rPr>
  </w:style>
  <w:style w:type="character" w:customStyle="1" w:styleId="220">
    <w:name w:val="称呼 Char"/>
    <w:basedOn w:val="45"/>
    <w:link w:val="14"/>
    <w:qFormat/>
    <w:uiPriority w:val="0"/>
    <w:rPr>
      <w:rFonts w:ascii="宋体"/>
      <w:b/>
      <w:kern w:val="2"/>
      <w:sz w:val="28"/>
      <w:szCs w:val="24"/>
    </w:rPr>
  </w:style>
  <w:style w:type="character" w:customStyle="1" w:styleId="221">
    <w:name w:val="副标题 Char"/>
    <w:basedOn w:val="45"/>
    <w:link w:val="28"/>
    <w:qFormat/>
    <w:uiPriority w:val="11"/>
    <w:rPr>
      <w:rFonts w:ascii="Cambria" w:hAnsi="Cambria" w:eastAsia="仿宋"/>
      <w:b/>
      <w:bCs/>
      <w:kern w:val="28"/>
      <w:sz w:val="32"/>
      <w:szCs w:val="32"/>
    </w:rPr>
  </w:style>
  <w:style w:type="character" w:customStyle="1" w:styleId="222">
    <w:name w:val="正文首行缩进 Char"/>
    <w:basedOn w:val="134"/>
    <w:link w:val="41"/>
    <w:qFormat/>
    <w:uiPriority w:val="0"/>
    <w:rPr>
      <w:rFonts w:ascii="Arial" w:hAnsi="Arial" w:eastAsia="宋体" w:cs="Times New Roman"/>
      <w:kern w:val="0"/>
      <w:sz w:val="24"/>
      <w:szCs w:val="21"/>
    </w:rPr>
  </w:style>
  <w:style w:type="paragraph" w:customStyle="1" w:styleId="223">
    <w:name w:val="测评方案正文"/>
    <w:basedOn w:val="224"/>
    <w:qFormat/>
    <w:uiPriority w:val="0"/>
    <w:pPr>
      <w:ind w:firstLine="200" w:firstLineChars="200"/>
    </w:pPr>
    <w:rPr>
      <w:b w:val="0"/>
      <w:sz w:val="21"/>
    </w:rPr>
  </w:style>
  <w:style w:type="paragraph" w:customStyle="1" w:styleId="224">
    <w:name w:val="测评方案2级"/>
    <w:basedOn w:val="1"/>
    <w:qFormat/>
    <w:uiPriority w:val="0"/>
    <w:pPr>
      <w:spacing w:beforeLines="50" w:afterLines="50" w:line="300" w:lineRule="auto"/>
    </w:pPr>
    <w:rPr>
      <w:rFonts w:ascii="Times New Roman" w:hAnsi="Times New Roman" w:eastAsia="宋体" w:cs="Times New Roman"/>
      <w:b/>
      <w:sz w:val="28"/>
      <w:szCs w:val="32"/>
    </w:rPr>
  </w:style>
  <w:style w:type="paragraph" w:customStyle="1" w:styleId="225">
    <w:name w:val="正文首行缩进两字符"/>
    <w:qFormat/>
    <w:uiPriority w:val="0"/>
    <w:pPr>
      <w:widowControl w:val="0"/>
      <w:jc w:val="both"/>
    </w:pPr>
    <w:rPr>
      <w:rFonts w:ascii="Calibri" w:hAnsi="Calibri" w:eastAsia="宋体" w:cs="Times New Roman"/>
      <w:kern w:val="2"/>
      <w:sz w:val="21"/>
      <w:lang w:val="en-US" w:eastAsia="zh-CN" w:bidi="ar-SA"/>
    </w:rPr>
  </w:style>
  <w:style w:type="paragraph" w:customStyle="1" w:styleId="226">
    <w:name w:val="测评方案3级"/>
    <w:basedOn w:val="224"/>
    <w:qFormat/>
    <w:uiPriority w:val="0"/>
    <w:pPr>
      <w:spacing w:before="156" w:after="156"/>
    </w:pPr>
    <w:rPr>
      <w:rFonts w:ascii="黑体" w:eastAsia="黑体"/>
      <w:sz w:val="24"/>
    </w:rPr>
  </w:style>
  <w:style w:type="paragraph" w:customStyle="1" w:styleId="227">
    <w:name w:val="Body text|7"/>
    <w:basedOn w:val="1"/>
    <w:qFormat/>
    <w:uiPriority w:val="0"/>
    <w:rPr>
      <w:rFonts w:ascii="Times New Roman" w:hAnsi="Times New Roman" w:eastAsia="宋体" w:cs="Times New Roman"/>
      <w:sz w:val="32"/>
      <w:szCs w:val="32"/>
      <w:shd w:val="clear" w:color="auto" w:fill="FFFFFF"/>
    </w:rPr>
  </w:style>
  <w:style w:type="paragraph" w:customStyle="1" w:styleId="228">
    <w:name w:val="Body text|1"/>
    <w:basedOn w:val="1"/>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29">
    <w:name w:val="Body text|2"/>
    <w:basedOn w:val="1"/>
    <w:qFormat/>
    <w:uiPriority w:val="0"/>
    <w:pPr>
      <w:spacing w:after="60"/>
    </w:pPr>
    <w:rPr>
      <w:rFonts w:ascii="宋体" w:hAnsi="宋体" w:eastAsia="宋体" w:cs="宋体"/>
      <w:sz w:val="54"/>
      <w:szCs w:val="54"/>
    </w:rPr>
  </w:style>
  <w:style w:type="paragraph" w:customStyle="1" w:styleId="230">
    <w:name w:val="Body text|6"/>
    <w:basedOn w:val="1"/>
    <w:qFormat/>
    <w:uiPriority w:val="0"/>
    <w:rPr>
      <w:rFonts w:ascii="Times New Roman" w:hAnsi="Times New Roman" w:eastAsia="宋体" w:cs="Times New Roman"/>
      <w:b/>
      <w:bCs/>
      <w:sz w:val="36"/>
      <w:szCs w:val="36"/>
      <w:shd w:val="clear" w:color="auto" w:fill="FFFFFF"/>
    </w:rPr>
  </w:style>
  <w:style w:type="paragraph" w:customStyle="1" w:styleId="231">
    <w:name w:val="正文首行缩进1"/>
    <w:basedOn w:val="15"/>
    <w:qFormat/>
    <w:uiPriority w:val="0"/>
    <w:pPr>
      <w:ind w:firstLine="420" w:firstLineChars="100"/>
    </w:pPr>
    <w:rPr>
      <w:rFonts w:ascii="宋体" w:hAnsi="宋体"/>
      <w:sz w:val="21"/>
      <w:szCs w:val="18"/>
    </w:rPr>
  </w:style>
  <w:style w:type="table" w:customStyle="1" w:styleId="232">
    <w:name w:val="样式9"/>
    <w:basedOn w:val="43"/>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3">
    <w:name w:val="表格中文"/>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4">
    <w:name w:val="null3"/>
    <w:qFormat/>
    <w:uiPriority w:val="0"/>
    <w:rPr>
      <w:rFonts w:hint="eastAsia" w:ascii="Calibri" w:hAnsi="Calibri" w:eastAsia="宋体" w:cs="Times New Roman"/>
      <w:lang w:val="en-US" w:eastAsia="zh-Hans" w:bidi="ar-SA"/>
    </w:rPr>
  </w:style>
  <w:style w:type="character" w:customStyle="1" w:styleId="235">
    <w:name w:val="15"/>
    <w:qFormat/>
    <w:uiPriority w:val="0"/>
    <w:rPr>
      <w:rFonts w:hint="eastAsia" w:ascii="宋体" w:hAnsi="宋体" w:eastAsia="宋体"/>
      <w:color w:val="000000"/>
      <w:sz w:val="22"/>
      <w:szCs w:val="22"/>
    </w:rPr>
  </w:style>
  <w:style w:type="paragraph" w:customStyle="1" w:styleId="236">
    <w:name w:val="答复表头"/>
    <w:basedOn w:val="237"/>
    <w:next w:val="1"/>
    <w:qFormat/>
    <w:uiPriority w:val="0"/>
    <w:pPr>
      <w:tabs>
        <w:tab w:val="left" w:pos="480"/>
      </w:tabs>
    </w:pPr>
    <w:rPr>
      <w:b/>
    </w:rPr>
  </w:style>
  <w:style w:type="paragraph" w:customStyle="1" w:styleId="237">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38">
    <w:name w:val="表格文字2"/>
    <w:basedOn w:val="239"/>
    <w:qFormat/>
    <w:uiPriority w:val="99"/>
    <w:pPr>
      <w:spacing w:before="25" w:after="25"/>
      <w:jc w:val="left"/>
    </w:pPr>
    <w:rPr>
      <w:bCs/>
      <w:spacing w:val="10"/>
      <w:kern w:val="0"/>
    </w:rPr>
  </w:style>
  <w:style w:type="paragraph" w:customStyle="1" w:styleId="239">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240">
    <w:name w:val="Table Normal"/>
    <w:unhideWhenUsed/>
    <w:qFormat/>
    <w:uiPriority w:val="0"/>
    <w:tblPr>
      <w:tblCellMar>
        <w:top w:w="0" w:type="dxa"/>
        <w:left w:w="0" w:type="dxa"/>
        <w:bottom w:w="0" w:type="dxa"/>
        <w:right w:w="0" w:type="dxa"/>
      </w:tblCellMar>
    </w:tblPr>
  </w:style>
  <w:style w:type="paragraph" w:customStyle="1" w:styleId="241">
    <w:name w:val="Normal_6"/>
    <w:qFormat/>
    <w:uiPriority w:val="0"/>
    <w:rPr>
      <w:rFonts w:ascii="宋体" w:hAnsi="宋体" w:eastAsia="宋体" w:cs="Times New Roman"/>
      <w:sz w:val="24"/>
      <w:szCs w:val="24"/>
      <w:lang w:val="en-US" w:eastAsia="zh-CN" w:bidi="ar-SA"/>
    </w:rPr>
  </w:style>
  <w:style w:type="paragraph" w:customStyle="1" w:styleId="242">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243">
    <w:name w:val="List Paragraph"/>
    <w:basedOn w:val="1"/>
    <w:autoRedefine/>
    <w:qFormat/>
    <w:uiPriority w:val="34"/>
    <w:pPr>
      <w:ind w:firstLine="420" w:firstLineChars="200"/>
    </w:pPr>
    <w:rPr>
      <w:szCs w:val="22"/>
    </w:rPr>
  </w:style>
  <w:style w:type="character" w:customStyle="1" w:styleId="244">
    <w:name w:val="标题 2 字符"/>
    <w:qFormat/>
    <w:uiPriority w:val="0"/>
    <w:rPr>
      <w:rFonts w:ascii="Arial" w:hAnsi="Arial" w:eastAsia="黑体"/>
      <w:sz w:val="32"/>
    </w:rPr>
  </w:style>
  <w:style w:type="paragraph" w:customStyle="1" w:styleId="245">
    <w:name w:val="TOAHeading"/>
    <w:basedOn w:val="1"/>
    <w:next w:val="1"/>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66</Pages>
  <Words>15200</Words>
  <Characters>16495</Characters>
  <Lines>245</Lines>
  <Paragraphs>68</Paragraphs>
  <TotalTime>8</TotalTime>
  <ScaleCrop>false</ScaleCrop>
  <LinksUpToDate>false</LinksUpToDate>
  <CharactersWithSpaces>16785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cp:lastModifiedBy>
  <cp:lastPrinted>2025-04-26T11:35:00Z</cp:lastPrinted>
  <dcterms:modified xsi:type="dcterms:W3CDTF">2025-06-16T07:59:22Z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963FEDCCC2734E419ED722C9A8E598CD_13</vt:lpwstr>
  </property>
  <property fmtid="{D5CDD505-2E9C-101B-9397-08002B2CF9AE}" pid="4" name="KSOTemplateDocerSaveRecord">
    <vt:lpwstr>eyJoZGlkIjoiOGE5YzQ0MWM2NDg3NzAxNTI3MDYxNmNiYmNjZWVhNTgiLCJ1c2VySWQiOiIyMDc2NjcyMDcifQ==</vt:lpwstr>
  </property>
</Properties>
</file>