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61A5">
      <w:pPr>
        <w:snapToGrid w:val="0"/>
        <w:spacing w:after="120" w:line="540" w:lineRule="exact"/>
        <w:jc w:val="left"/>
        <w:rPr>
          <w:rFonts w:ascii="宋体" w:hAnsi="宋体"/>
          <w:color w:val="000000"/>
          <w:sz w:val="44"/>
          <w:highlight w:val="none"/>
        </w:rPr>
      </w:pPr>
    </w:p>
    <w:p w14:paraId="422081AD">
      <w:pPr>
        <w:snapToGrid w:val="0"/>
        <w:spacing w:line="360" w:lineRule="auto"/>
        <w:jc w:val="center"/>
        <w:rPr>
          <w:rStyle w:val="42"/>
          <w:color w:val="000000"/>
          <w:sz w:val="36"/>
          <w:szCs w:val="36"/>
          <w:highlight w:val="none"/>
        </w:rPr>
      </w:pPr>
      <w:r>
        <w:rPr>
          <w:rFonts w:hint="eastAsia" w:ascii="宋体" w:hAnsi="宋体"/>
          <w:b/>
          <w:color w:val="000000"/>
          <w:sz w:val="52"/>
          <w:szCs w:val="52"/>
          <w:highlight w:val="none"/>
        </w:rPr>
        <w:t xml:space="preserve">招 标 </w:t>
      </w:r>
      <w:r>
        <w:rPr>
          <w:rFonts w:ascii="宋体" w:hAnsi="宋体"/>
          <w:b/>
          <w:color w:val="000000"/>
          <w:sz w:val="52"/>
          <w:szCs w:val="52"/>
          <w:highlight w:val="none"/>
        </w:rPr>
        <w:t>文</w:t>
      </w:r>
      <w:r>
        <w:rPr>
          <w:rFonts w:hint="eastAsia" w:ascii="宋体" w:hAnsi="宋体"/>
          <w:b/>
          <w:color w:val="000000"/>
          <w:sz w:val="52"/>
          <w:szCs w:val="52"/>
          <w:highlight w:val="none"/>
        </w:rPr>
        <w:t xml:space="preserve"> </w:t>
      </w:r>
      <w:r>
        <w:rPr>
          <w:rFonts w:ascii="宋体" w:hAnsi="宋体"/>
          <w:b/>
          <w:color w:val="000000"/>
          <w:sz w:val="52"/>
          <w:szCs w:val="52"/>
          <w:highlight w:val="none"/>
        </w:rPr>
        <w:t>件</w:t>
      </w:r>
    </w:p>
    <w:p w14:paraId="224C39F5">
      <w:pPr>
        <w:snapToGrid w:val="0"/>
        <w:jc w:val="center"/>
        <w:rPr>
          <w:rStyle w:val="42"/>
          <w:rFonts w:cs="仿宋"/>
          <w:b w:val="0"/>
          <w:bCs/>
          <w:color w:val="000000"/>
          <w:highlight w:val="none"/>
        </w:rPr>
      </w:pPr>
    </w:p>
    <w:p w14:paraId="672F8064">
      <w:pPr>
        <w:snapToGrid w:val="0"/>
        <w:jc w:val="center"/>
        <w:rPr>
          <w:rStyle w:val="42"/>
          <w:rFonts w:cs="仿宋"/>
          <w:b w:val="0"/>
          <w:bCs/>
          <w:color w:val="000000"/>
          <w:highlight w:val="none"/>
        </w:rPr>
      </w:pPr>
    </w:p>
    <w:p w14:paraId="3B56CC11">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项目名称：</w:t>
      </w:r>
      <w:r>
        <w:rPr>
          <w:rStyle w:val="40"/>
          <w:rFonts w:hint="eastAsia" w:ascii="宋体" w:hAnsi="宋体"/>
          <w:bCs/>
          <w:color w:val="000000"/>
          <w:sz w:val="28"/>
          <w:szCs w:val="28"/>
          <w:highlight w:val="none"/>
          <w:lang w:eastAsia="zh-CN"/>
        </w:rPr>
        <w:t>县域医共体设备更新项目（第五批）（二次）</w:t>
      </w:r>
    </w:p>
    <w:p w14:paraId="6287D26C">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项目编号：</w:t>
      </w:r>
      <w:r>
        <w:rPr>
          <w:rStyle w:val="40"/>
          <w:rFonts w:hint="eastAsia" w:ascii="宋体" w:hAnsi="宋体"/>
          <w:bCs/>
          <w:color w:val="000000"/>
          <w:sz w:val="28"/>
          <w:szCs w:val="28"/>
          <w:highlight w:val="none"/>
        </w:rPr>
        <w:fldChar w:fldCharType="begin"/>
      </w:r>
      <w:r>
        <w:rPr>
          <w:rStyle w:val="40"/>
          <w:rFonts w:hint="eastAsia" w:ascii="宋体" w:hAnsi="宋体"/>
          <w:bCs/>
          <w:color w:val="000000"/>
          <w:sz w:val="28"/>
          <w:szCs w:val="28"/>
          <w:highlight w:val="none"/>
        </w:rPr>
        <w:instrText xml:space="preserve"> HYPERLINK "https://pay.zcygov.cn/purchaseplan_front/" \l "/plan/list/view?id=1000000000015715058&amp;_app_=zcy.procurement" \t "https://www.zcygov.cn/project-center/_procurement_/purchasePlans/_blank" </w:instrText>
      </w:r>
      <w:r>
        <w:rPr>
          <w:rStyle w:val="40"/>
          <w:rFonts w:hint="eastAsia" w:ascii="宋体" w:hAnsi="宋体"/>
          <w:bCs/>
          <w:color w:val="000000"/>
          <w:sz w:val="28"/>
          <w:szCs w:val="28"/>
          <w:highlight w:val="none"/>
        </w:rPr>
        <w:fldChar w:fldCharType="separate"/>
      </w:r>
      <w:r>
        <w:rPr>
          <w:rStyle w:val="40"/>
          <w:rFonts w:hint="eastAsia" w:ascii="宋体" w:hAnsi="宋体"/>
          <w:bCs/>
          <w:color w:val="000000"/>
          <w:sz w:val="28"/>
          <w:szCs w:val="28"/>
          <w:highlight w:val="none"/>
          <w:lang w:eastAsia="zh-CN"/>
        </w:rPr>
        <w:t>[2025]9502号-005-2</w:t>
      </w:r>
      <w:r>
        <w:rPr>
          <w:rStyle w:val="40"/>
          <w:rFonts w:hint="eastAsia" w:ascii="宋体" w:hAnsi="宋体"/>
          <w:bCs/>
          <w:color w:val="000000"/>
          <w:sz w:val="28"/>
          <w:szCs w:val="28"/>
          <w:highlight w:val="none"/>
        </w:rPr>
        <w:fldChar w:fldCharType="end"/>
      </w:r>
    </w:p>
    <w:p w14:paraId="6E719D45">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采购人（盖章）:</w:t>
      </w:r>
      <w:r>
        <w:rPr>
          <w:rStyle w:val="40"/>
          <w:rFonts w:hint="eastAsia" w:ascii="宋体" w:hAnsi="宋体"/>
          <w:bCs/>
          <w:color w:val="000000"/>
          <w:sz w:val="28"/>
          <w:szCs w:val="28"/>
          <w:highlight w:val="none"/>
          <w:lang w:eastAsia="zh-CN"/>
        </w:rPr>
        <w:t>新疆维吾尔自治区卫生健康委员会</w:t>
      </w:r>
    </w:p>
    <w:p w14:paraId="200BDC06">
      <w:pPr>
        <w:snapToGrid w:val="0"/>
        <w:spacing w:line="480" w:lineRule="auto"/>
        <w:ind w:firstLine="357"/>
        <w:rPr>
          <w:rStyle w:val="40"/>
          <w:rFonts w:ascii="宋体" w:hAnsi="宋体"/>
          <w:bCs/>
          <w:color w:val="000000"/>
          <w:sz w:val="28"/>
          <w:szCs w:val="28"/>
          <w:highlight w:val="none"/>
        </w:rPr>
      </w:pPr>
      <w:r>
        <w:rPr>
          <w:rStyle w:val="40"/>
          <w:rFonts w:hint="eastAsia" w:ascii="宋体" w:hAnsi="宋体"/>
          <w:bCs/>
          <w:color w:val="000000"/>
          <w:sz w:val="28"/>
          <w:szCs w:val="28"/>
          <w:highlight w:val="none"/>
        </w:rPr>
        <w:t>法定代表人（签章）:/</w:t>
      </w:r>
    </w:p>
    <w:p w14:paraId="0117F831">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联系人：</w:t>
      </w:r>
      <w:r>
        <w:rPr>
          <w:rStyle w:val="40"/>
          <w:rFonts w:hint="eastAsia" w:ascii="宋体" w:hAnsi="宋体"/>
          <w:bCs/>
          <w:color w:val="000000"/>
          <w:sz w:val="28"/>
          <w:szCs w:val="28"/>
          <w:highlight w:val="none"/>
          <w:lang w:val="en-US" w:eastAsia="zh-CN"/>
        </w:rPr>
        <w:t>马老师</w:t>
      </w:r>
    </w:p>
    <w:p w14:paraId="0DE83A0C">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电话：</w:t>
      </w:r>
      <w:r>
        <w:rPr>
          <w:rStyle w:val="40"/>
          <w:rFonts w:hint="eastAsia" w:ascii="宋体" w:hAnsi="宋体"/>
          <w:bCs/>
          <w:color w:val="000000"/>
          <w:sz w:val="28"/>
          <w:szCs w:val="28"/>
          <w:highlight w:val="none"/>
          <w:lang w:val="en-US" w:eastAsia="zh-CN"/>
        </w:rPr>
        <w:t xml:space="preserve"> 0991-8568587 </w:t>
      </w:r>
    </w:p>
    <w:p w14:paraId="1E482FCD">
      <w:pPr>
        <w:snapToGrid w:val="0"/>
        <w:spacing w:line="480" w:lineRule="auto"/>
        <w:ind w:firstLine="357"/>
        <w:rPr>
          <w:rStyle w:val="40"/>
          <w:rFonts w:hint="eastAsia" w:ascii="宋体" w:hAnsi="宋体" w:eastAsia="宋体"/>
          <w:bCs/>
          <w:color w:val="000000"/>
          <w:sz w:val="28"/>
          <w:szCs w:val="28"/>
          <w:highlight w:val="none"/>
          <w:lang w:eastAsia="zh-CN"/>
        </w:rPr>
      </w:pPr>
      <w:r>
        <w:rPr>
          <w:rStyle w:val="40"/>
          <w:rFonts w:hint="eastAsia" w:ascii="宋体" w:hAnsi="宋体"/>
          <w:bCs/>
          <w:color w:val="000000"/>
          <w:sz w:val="28"/>
          <w:szCs w:val="28"/>
          <w:highlight w:val="none"/>
        </w:rPr>
        <w:t>详细地址：</w:t>
      </w:r>
      <w:r>
        <w:rPr>
          <w:rStyle w:val="40"/>
          <w:rFonts w:hint="eastAsia" w:ascii="宋体" w:hAnsi="宋体"/>
          <w:bCs/>
          <w:color w:val="000000"/>
          <w:sz w:val="28"/>
          <w:szCs w:val="28"/>
          <w:highlight w:val="none"/>
          <w:lang w:eastAsia="zh-CN"/>
        </w:rPr>
        <w:t>乌鲁木齐市天山区龙泉街191号</w:t>
      </w:r>
    </w:p>
    <w:p w14:paraId="491B5836">
      <w:pPr>
        <w:snapToGrid w:val="0"/>
        <w:spacing w:line="480" w:lineRule="auto"/>
        <w:ind w:firstLine="357"/>
        <w:rPr>
          <w:rStyle w:val="40"/>
          <w:rFonts w:ascii="宋体" w:hAnsi="宋体"/>
          <w:bCs/>
          <w:color w:val="000000"/>
          <w:sz w:val="28"/>
          <w:szCs w:val="28"/>
          <w:highlight w:val="none"/>
        </w:rPr>
      </w:pPr>
    </w:p>
    <w:p w14:paraId="5BCABB21">
      <w:pPr>
        <w:snapToGrid w:val="0"/>
        <w:spacing w:line="480" w:lineRule="auto"/>
        <w:ind w:firstLine="357"/>
        <w:rPr>
          <w:rStyle w:val="40"/>
          <w:rFonts w:ascii="宋体" w:hAnsi="宋体"/>
          <w:bCs/>
          <w:color w:val="000000"/>
          <w:sz w:val="28"/>
          <w:szCs w:val="28"/>
          <w:highlight w:val="none"/>
        </w:rPr>
      </w:pPr>
    </w:p>
    <w:p w14:paraId="5E17F8FD">
      <w:pPr>
        <w:snapToGrid w:val="0"/>
        <w:spacing w:line="480" w:lineRule="auto"/>
        <w:ind w:firstLine="357"/>
        <w:rPr>
          <w:rStyle w:val="40"/>
          <w:rFonts w:ascii="宋体" w:hAnsi="宋体"/>
          <w:bCs/>
          <w:color w:val="000000"/>
          <w:sz w:val="28"/>
          <w:szCs w:val="28"/>
          <w:highlight w:val="none"/>
        </w:rPr>
      </w:pPr>
      <w:r>
        <w:rPr>
          <w:rStyle w:val="40"/>
          <w:rFonts w:hint="eastAsia" w:ascii="宋体" w:hAnsi="宋体"/>
          <w:bCs/>
          <w:color w:val="000000"/>
          <w:sz w:val="28"/>
          <w:szCs w:val="28"/>
          <w:highlight w:val="none"/>
        </w:rPr>
        <w:t>采购代理机构</w:t>
      </w:r>
      <w:r>
        <w:rPr>
          <w:rStyle w:val="40"/>
          <w:rFonts w:ascii="宋体" w:hAnsi="宋体"/>
          <w:bCs/>
          <w:color w:val="000000"/>
          <w:sz w:val="28"/>
          <w:szCs w:val="28"/>
          <w:highlight w:val="none"/>
        </w:rPr>
        <w:t>（盖章）:新疆拓源工程管理咨询有限公司</w:t>
      </w:r>
    </w:p>
    <w:p w14:paraId="18F80E83">
      <w:pPr>
        <w:snapToGrid w:val="0"/>
        <w:spacing w:line="480" w:lineRule="auto"/>
        <w:ind w:firstLine="357"/>
        <w:rPr>
          <w:rFonts w:ascii="宋体" w:hAnsi="宋体"/>
          <w:bCs/>
          <w:color w:val="000000"/>
          <w:sz w:val="28"/>
          <w:szCs w:val="28"/>
          <w:highlight w:val="none"/>
        </w:rPr>
      </w:pPr>
      <w:r>
        <w:rPr>
          <w:rStyle w:val="40"/>
          <w:rFonts w:ascii="宋体" w:hAnsi="宋体"/>
          <w:bCs/>
          <w:color w:val="000000"/>
          <w:spacing w:val="35"/>
          <w:kern w:val="0"/>
          <w:sz w:val="28"/>
          <w:szCs w:val="28"/>
          <w:highlight w:val="none"/>
        </w:rPr>
        <w:t>法定代表</w:t>
      </w:r>
      <w:r>
        <w:rPr>
          <w:rStyle w:val="40"/>
          <w:rFonts w:ascii="宋体" w:hAnsi="宋体"/>
          <w:bCs/>
          <w:color w:val="000000"/>
          <w:spacing w:val="3"/>
          <w:kern w:val="0"/>
          <w:sz w:val="28"/>
          <w:szCs w:val="28"/>
          <w:highlight w:val="none"/>
        </w:rPr>
        <w:t>人</w:t>
      </w:r>
      <w:r>
        <w:rPr>
          <w:rStyle w:val="40"/>
          <w:rFonts w:ascii="宋体" w:hAnsi="宋体"/>
          <w:bCs/>
          <w:color w:val="000000"/>
          <w:sz w:val="28"/>
          <w:szCs w:val="28"/>
          <w:highlight w:val="none"/>
        </w:rPr>
        <w:t>（盖章）:石崇华</w:t>
      </w:r>
    </w:p>
    <w:p w14:paraId="451AF325">
      <w:pPr>
        <w:snapToGrid w:val="0"/>
        <w:spacing w:line="480" w:lineRule="auto"/>
        <w:ind w:firstLine="357"/>
        <w:rPr>
          <w:rStyle w:val="40"/>
          <w:rFonts w:ascii="宋体" w:hAnsi="宋体"/>
          <w:bCs/>
          <w:color w:val="000000"/>
          <w:sz w:val="28"/>
          <w:szCs w:val="28"/>
          <w:highlight w:val="none"/>
        </w:rPr>
      </w:pPr>
      <w:r>
        <w:rPr>
          <w:rStyle w:val="40"/>
          <w:rFonts w:ascii="宋体" w:hAnsi="宋体"/>
          <w:bCs/>
          <w:color w:val="000000"/>
          <w:spacing w:val="35"/>
          <w:kern w:val="0"/>
          <w:sz w:val="28"/>
          <w:szCs w:val="28"/>
          <w:highlight w:val="none"/>
        </w:rPr>
        <w:t>项</w:t>
      </w:r>
      <w:r>
        <w:rPr>
          <w:rStyle w:val="40"/>
          <w:rFonts w:hint="eastAsia" w:ascii="宋体" w:hAnsi="宋体"/>
          <w:bCs/>
          <w:color w:val="000000"/>
          <w:spacing w:val="35"/>
          <w:kern w:val="0"/>
          <w:sz w:val="28"/>
          <w:szCs w:val="28"/>
          <w:highlight w:val="none"/>
        </w:rPr>
        <w:t xml:space="preserve"> </w:t>
      </w:r>
      <w:r>
        <w:rPr>
          <w:rStyle w:val="40"/>
          <w:rFonts w:ascii="宋体" w:hAnsi="宋体"/>
          <w:bCs/>
          <w:color w:val="000000"/>
          <w:spacing w:val="35"/>
          <w:kern w:val="0"/>
          <w:sz w:val="28"/>
          <w:szCs w:val="28"/>
          <w:highlight w:val="none"/>
        </w:rPr>
        <w:t>目</w:t>
      </w:r>
      <w:r>
        <w:rPr>
          <w:rStyle w:val="40"/>
          <w:rFonts w:hint="eastAsia" w:ascii="宋体" w:hAnsi="宋体"/>
          <w:bCs/>
          <w:color w:val="000000"/>
          <w:spacing w:val="35"/>
          <w:kern w:val="0"/>
          <w:sz w:val="28"/>
          <w:szCs w:val="28"/>
          <w:highlight w:val="none"/>
        </w:rPr>
        <w:t xml:space="preserve"> 联系人</w:t>
      </w:r>
      <w:r>
        <w:rPr>
          <w:rStyle w:val="40"/>
          <w:rFonts w:ascii="宋体" w:hAnsi="宋体"/>
          <w:bCs/>
          <w:color w:val="000000"/>
          <w:sz w:val="28"/>
          <w:szCs w:val="28"/>
          <w:highlight w:val="none"/>
        </w:rPr>
        <w:t>：</w:t>
      </w:r>
      <w:r>
        <w:rPr>
          <w:rStyle w:val="40"/>
          <w:rFonts w:hint="eastAsia" w:ascii="宋体" w:hAnsi="宋体"/>
          <w:bCs/>
          <w:color w:val="000000"/>
          <w:sz w:val="28"/>
          <w:szCs w:val="28"/>
          <w:highlight w:val="none"/>
          <w:lang w:val="en-US" w:eastAsia="zh-CN"/>
        </w:rPr>
        <w:t>张曼、余宗键、刘恒运、田释月</w:t>
      </w:r>
    </w:p>
    <w:p w14:paraId="17B8228F">
      <w:pPr>
        <w:snapToGrid w:val="0"/>
        <w:spacing w:line="480" w:lineRule="auto"/>
        <w:ind w:firstLine="357"/>
        <w:rPr>
          <w:rStyle w:val="40"/>
          <w:rFonts w:ascii="宋体" w:hAnsi="宋体"/>
          <w:bCs/>
          <w:color w:val="000000"/>
          <w:sz w:val="28"/>
          <w:szCs w:val="28"/>
          <w:highlight w:val="none"/>
        </w:rPr>
      </w:pPr>
      <w:r>
        <w:rPr>
          <w:rStyle w:val="40"/>
          <w:rFonts w:ascii="宋体" w:hAnsi="宋体"/>
          <w:bCs/>
          <w:color w:val="000000"/>
          <w:spacing w:val="560"/>
          <w:kern w:val="0"/>
          <w:sz w:val="28"/>
          <w:szCs w:val="28"/>
          <w:highlight w:val="none"/>
        </w:rPr>
        <w:t>电</w:t>
      </w:r>
      <w:r>
        <w:rPr>
          <w:rStyle w:val="40"/>
          <w:rFonts w:ascii="宋体" w:hAnsi="宋体"/>
          <w:bCs/>
          <w:color w:val="000000"/>
          <w:kern w:val="0"/>
          <w:sz w:val="28"/>
          <w:szCs w:val="28"/>
          <w:highlight w:val="none"/>
        </w:rPr>
        <w:t>话</w:t>
      </w:r>
      <w:r>
        <w:rPr>
          <w:rStyle w:val="40"/>
          <w:rFonts w:ascii="宋体" w:hAnsi="宋体"/>
          <w:bCs/>
          <w:color w:val="000000"/>
          <w:sz w:val="28"/>
          <w:szCs w:val="28"/>
          <w:highlight w:val="none"/>
        </w:rPr>
        <w:t>：</w:t>
      </w:r>
      <w:r>
        <w:rPr>
          <w:rStyle w:val="40"/>
          <w:rFonts w:hint="eastAsia" w:ascii="宋体" w:hAnsi="宋体"/>
          <w:bCs/>
          <w:color w:val="000000"/>
          <w:sz w:val="28"/>
          <w:szCs w:val="28"/>
          <w:highlight w:val="none"/>
          <w:lang w:val="en-US" w:eastAsia="zh-CN"/>
        </w:rPr>
        <w:t>17509067222、18699026580</w:t>
      </w:r>
    </w:p>
    <w:p w14:paraId="359B7B90">
      <w:pPr>
        <w:snapToGrid w:val="0"/>
        <w:spacing w:line="480" w:lineRule="auto"/>
        <w:ind w:firstLine="357"/>
        <w:rPr>
          <w:rStyle w:val="40"/>
          <w:rFonts w:ascii="宋体" w:hAnsi="宋体"/>
          <w:bCs/>
          <w:color w:val="000000"/>
          <w:sz w:val="28"/>
          <w:szCs w:val="28"/>
          <w:highlight w:val="none"/>
        </w:rPr>
      </w:pPr>
      <w:r>
        <w:rPr>
          <w:rStyle w:val="40"/>
          <w:rFonts w:ascii="宋体" w:hAnsi="宋体"/>
          <w:bCs/>
          <w:color w:val="000000"/>
          <w:spacing w:val="93"/>
          <w:kern w:val="0"/>
          <w:sz w:val="28"/>
          <w:szCs w:val="28"/>
          <w:highlight w:val="none"/>
        </w:rPr>
        <w:t>详细地</w:t>
      </w:r>
      <w:r>
        <w:rPr>
          <w:rStyle w:val="40"/>
          <w:rFonts w:ascii="宋体" w:hAnsi="宋体"/>
          <w:bCs/>
          <w:color w:val="000000"/>
          <w:spacing w:val="1"/>
          <w:kern w:val="0"/>
          <w:sz w:val="28"/>
          <w:szCs w:val="28"/>
          <w:highlight w:val="none"/>
        </w:rPr>
        <w:t>址</w:t>
      </w:r>
      <w:r>
        <w:rPr>
          <w:rStyle w:val="40"/>
          <w:rFonts w:hint="eastAsia" w:ascii="宋体" w:hAnsi="宋体"/>
          <w:bCs/>
          <w:color w:val="000000"/>
          <w:spacing w:val="1"/>
          <w:kern w:val="0"/>
          <w:sz w:val="28"/>
          <w:szCs w:val="28"/>
          <w:highlight w:val="none"/>
        </w:rPr>
        <w:t>：</w:t>
      </w:r>
      <w:r>
        <w:rPr>
          <w:rStyle w:val="40"/>
          <w:rFonts w:hint="eastAsia" w:ascii="宋体" w:hAnsi="宋体"/>
          <w:bCs/>
          <w:color w:val="000000"/>
          <w:sz w:val="28"/>
          <w:szCs w:val="28"/>
          <w:highlight w:val="none"/>
        </w:rPr>
        <w:t>乌鲁木齐市水磨沟区龙盛街898号万科中央公园S6栋5层</w:t>
      </w:r>
    </w:p>
    <w:p w14:paraId="42C68BBB">
      <w:pPr>
        <w:pStyle w:val="12"/>
        <w:rPr>
          <w:rStyle w:val="40"/>
          <w:rFonts w:ascii="宋体" w:hAnsi="宋体"/>
          <w:bCs/>
          <w:color w:val="000000"/>
          <w:sz w:val="28"/>
          <w:szCs w:val="28"/>
          <w:highlight w:val="none"/>
        </w:rPr>
      </w:pPr>
    </w:p>
    <w:p w14:paraId="75959B85">
      <w:pPr>
        <w:pStyle w:val="6"/>
        <w:rPr>
          <w:sz w:val="28"/>
          <w:szCs w:val="28"/>
          <w:highlight w:val="none"/>
        </w:rPr>
      </w:pPr>
    </w:p>
    <w:p w14:paraId="276689F1">
      <w:pPr>
        <w:snapToGrid w:val="0"/>
        <w:spacing w:after="120" w:line="480" w:lineRule="auto"/>
        <w:jc w:val="left"/>
        <w:rPr>
          <w:rFonts w:hint="eastAsia" w:eastAsia="宋体"/>
          <w:color w:val="000000"/>
          <w:sz w:val="28"/>
          <w:szCs w:val="28"/>
          <w:highlight w:val="none"/>
          <w:lang w:eastAsia="zh-CN"/>
        </w:rPr>
      </w:pPr>
      <w:r>
        <w:rPr>
          <w:rFonts w:ascii="宋体" w:hAnsi="宋体"/>
          <w:color w:val="000000"/>
          <w:sz w:val="28"/>
          <w:szCs w:val="28"/>
          <w:highlight w:val="none"/>
        </w:rPr>
        <w:t xml:space="preserve">                文件编制:</w:t>
      </w:r>
      <w:r>
        <w:rPr>
          <w:rFonts w:hint="eastAsia" w:ascii="宋体" w:hAnsi="宋体"/>
          <w:color w:val="000000"/>
          <w:sz w:val="28"/>
          <w:szCs w:val="28"/>
          <w:highlight w:val="none"/>
          <w:lang w:val="en-US" w:eastAsia="zh-CN"/>
        </w:rPr>
        <w:t>余宗键</w:t>
      </w:r>
    </w:p>
    <w:p w14:paraId="22A945F0">
      <w:pPr>
        <w:snapToGrid w:val="0"/>
        <w:spacing w:after="120" w:line="480" w:lineRule="auto"/>
        <w:jc w:val="left"/>
        <w:rPr>
          <w:color w:val="000000"/>
          <w:sz w:val="28"/>
          <w:szCs w:val="28"/>
          <w:highlight w:val="none"/>
        </w:rPr>
      </w:pPr>
      <w:r>
        <w:rPr>
          <w:rFonts w:ascii="宋体" w:hAnsi="宋体"/>
          <w:color w:val="000000"/>
          <w:sz w:val="28"/>
          <w:szCs w:val="28"/>
          <w:highlight w:val="none"/>
        </w:rPr>
        <w:t xml:space="preserve">                文件复核:</w:t>
      </w:r>
      <w:r>
        <w:rPr>
          <w:rFonts w:hint="eastAsia" w:ascii="宋体" w:hAnsi="宋体"/>
          <w:color w:val="000000"/>
          <w:sz w:val="28"/>
          <w:szCs w:val="28"/>
          <w:highlight w:val="none"/>
          <w:lang w:val="en-US" w:eastAsia="zh-CN"/>
        </w:rPr>
        <w:t>张曼</w:t>
      </w:r>
      <w:r>
        <w:rPr>
          <w:rFonts w:hint="eastAsia" w:ascii="宋体" w:hAnsi="宋体"/>
          <w:color w:val="000000"/>
          <w:sz w:val="28"/>
          <w:szCs w:val="28"/>
          <w:highlight w:val="none"/>
        </w:rPr>
        <w:t xml:space="preserve"> </w:t>
      </w:r>
    </w:p>
    <w:p w14:paraId="0325F38D">
      <w:pPr>
        <w:snapToGrid w:val="0"/>
        <w:spacing w:after="120" w:line="480" w:lineRule="auto"/>
        <w:jc w:val="left"/>
        <w:rPr>
          <w:rFonts w:ascii="宋体" w:hAnsi="宋体"/>
          <w:color w:val="000000"/>
          <w:sz w:val="28"/>
          <w:szCs w:val="28"/>
          <w:highlight w:val="none"/>
        </w:rPr>
      </w:pPr>
      <w:r>
        <w:rPr>
          <w:rFonts w:ascii="宋体" w:hAnsi="宋体"/>
          <w:color w:val="000000"/>
          <w:sz w:val="28"/>
          <w:szCs w:val="28"/>
          <w:highlight w:val="none"/>
        </w:rPr>
        <w:t xml:space="preserve">                文件终审:</w:t>
      </w:r>
      <w:r>
        <w:rPr>
          <w:rFonts w:hint="eastAsia" w:ascii="宋体" w:hAnsi="宋体"/>
          <w:color w:val="000000"/>
          <w:sz w:val="28"/>
          <w:szCs w:val="28"/>
          <w:highlight w:val="none"/>
          <w:lang w:val="en-US" w:eastAsia="zh-CN"/>
        </w:rPr>
        <w:t>田释月</w:t>
      </w:r>
      <w:r>
        <w:rPr>
          <w:rFonts w:ascii="宋体" w:hAnsi="宋体"/>
          <w:color w:val="000000"/>
          <w:sz w:val="28"/>
          <w:szCs w:val="28"/>
          <w:highlight w:val="none"/>
        </w:rPr>
        <w:t xml:space="preserve">   </w:t>
      </w:r>
    </w:p>
    <w:p w14:paraId="44B27114">
      <w:pPr>
        <w:snapToGrid w:val="0"/>
        <w:spacing w:after="120" w:line="480" w:lineRule="auto"/>
        <w:jc w:val="left"/>
        <w:rPr>
          <w:rFonts w:ascii="宋体" w:hAnsi="宋体"/>
          <w:color w:val="000000"/>
          <w:sz w:val="28"/>
          <w:szCs w:val="28"/>
          <w:highlight w:val="none"/>
        </w:rPr>
      </w:pPr>
      <w:r>
        <w:rPr>
          <w:rFonts w:ascii="宋体" w:hAnsi="宋体"/>
          <w:color w:val="000000"/>
          <w:sz w:val="28"/>
          <w:szCs w:val="28"/>
          <w:highlight w:val="none"/>
        </w:rPr>
        <w:t xml:space="preserve">                法律顾问:杜红</w:t>
      </w:r>
    </w:p>
    <w:p w14:paraId="329A6358">
      <w:pPr>
        <w:snapToGrid w:val="0"/>
        <w:spacing w:after="120" w:line="540" w:lineRule="exact"/>
        <w:jc w:val="left"/>
        <w:rPr>
          <w:rFonts w:ascii="宋体" w:hAnsi="宋体"/>
          <w:color w:val="000000"/>
          <w:sz w:val="28"/>
          <w:szCs w:val="28"/>
          <w:highlight w:val="none"/>
        </w:rPr>
      </w:pPr>
    </w:p>
    <w:p w14:paraId="5ECAFE1A">
      <w:pPr>
        <w:snapToGrid w:val="0"/>
        <w:spacing w:after="120" w:line="540" w:lineRule="exact"/>
        <w:jc w:val="left"/>
        <w:rPr>
          <w:rFonts w:ascii="宋体" w:hAnsi="宋体"/>
          <w:color w:val="000000"/>
          <w:sz w:val="28"/>
          <w:szCs w:val="28"/>
          <w:highlight w:val="none"/>
        </w:rPr>
      </w:pPr>
    </w:p>
    <w:p w14:paraId="2E5FAA42">
      <w:pPr>
        <w:snapToGrid w:val="0"/>
        <w:spacing w:after="120" w:line="540" w:lineRule="exact"/>
        <w:jc w:val="left"/>
        <w:rPr>
          <w:rFonts w:ascii="宋体" w:hAnsi="宋体"/>
          <w:color w:val="000000"/>
          <w:sz w:val="28"/>
          <w:szCs w:val="28"/>
          <w:highlight w:val="none"/>
        </w:rPr>
      </w:pPr>
    </w:p>
    <w:p w14:paraId="04EC7715">
      <w:pPr>
        <w:snapToGrid w:val="0"/>
        <w:spacing w:after="120" w:line="540" w:lineRule="exact"/>
        <w:jc w:val="left"/>
        <w:rPr>
          <w:rFonts w:ascii="宋体" w:hAnsi="宋体"/>
          <w:color w:val="000000"/>
          <w:sz w:val="28"/>
          <w:szCs w:val="28"/>
          <w:highlight w:val="none"/>
        </w:rPr>
      </w:pPr>
    </w:p>
    <w:p w14:paraId="5C93C348">
      <w:pPr>
        <w:snapToGrid w:val="0"/>
        <w:spacing w:after="120" w:line="540" w:lineRule="exact"/>
        <w:jc w:val="left"/>
        <w:rPr>
          <w:rFonts w:ascii="宋体" w:hAnsi="宋体"/>
          <w:color w:val="000000"/>
          <w:sz w:val="28"/>
          <w:szCs w:val="28"/>
          <w:highlight w:val="none"/>
        </w:rPr>
      </w:pPr>
    </w:p>
    <w:p w14:paraId="7D2A8AAC">
      <w:pPr>
        <w:snapToGrid w:val="0"/>
        <w:spacing w:after="120" w:line="540" w:lineRule="exact"/>
        <w:jc w:val="left"/>
        <w:rPr>
          <w:rFonts w:ascii="宋体" w:hAnsi="宋体"/>
          <w:color w:val="000000"/>
          <w:sz w:val="44"/>
          <w:highlight w:val="none"/>
        </w:rPr>
      </w:pPr>
    </w:p>
    <w:p w14:paraId="39810DAF">
      <w:pPr>
        <w:rPr>
          <w:highlight w:val="none"/>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14:paraId="4B7611CA">
      <w:pPr>
        <w:spacing w:line="500" w:lineRule="exact"/>
        <w:jc w:val="center"/>
        <w:outlineLvl w:val="0"/>
        <w:rPr>
          <w:rFonts w:hint="eastAsia" w:ascii="宋体" w:hAnsi="宋体" w:eastAsia="宋体" w:cs="宋体"/>
          <w:b/>
          <w:color w:val="000000"/>
          <w:sz w:val="24"/>
          <w:szCs w:val="24"/>
          <w:highlight w:val="none"/>
        </w:rPr>
      </w:pPr>
      <w:bookmarkStart w:id="0" w:name="_Toc31371"/>
      <w:bookmarkStart w:id="1" w:name="_Toc9822"/>
      <w:r>
        <w:rPr>
          <w:rFonts w:hint="eastAsia" w:ascii="宋体" w:hAnsi="宋体" w:eastAsia="宋体" w:cs="宋体"/>
          <w:b/>
          <w:color w:val="000000"/>
          <w:sz w:val="24"/>
          <w:szCs w:val="24"/>
          <w:highlight w:val="none"/>
        </w:rPr>
        <w:t>目    录</w:t>
      </w:r>
      <w:bookmarkEnd w:id="0"/>
      <w:bookmarkEnd w:id="1"/>
    </w:p>
    <w:p w14:paraId="6E2C7BC8">
      <w:pPr>
        <w:pStyle w:val="21"/>
        <w:tabs>
          <w:tab w:val="right" w:leader="dot" w:pos="8959"/>
        </w:tabs>
        <w:rPr>
          <w:rFonts w:hint="eastAsia" w:ascii="宋体" w:hAnsi="宋体" w:eastAsia="宋体" w:cs="宋体"/>
          <w:color w:val="000000"/>
          <w:sz w:val="24"/>
          <w:szCs w:val="24"/>
          <w:highlight w:val="none"/>
        </w:rPr>
      </w:pPr>
    </w:p>
    <w:sdt>
      <w:sdtPr>
        <w:rPr>
          <w:rFonts w:ascii="宋体" w:hAnsi="宋体" w:eastAsia="宋体" w:cs="Times New Roman"/>
          <w:kern w:val="2"/>
          <w:sz w:val="18"/>
          <w:szCs w:val="21"/>
          <w:highlight w:val="none"/>
          <w:lang w:val="en-US" w:eastAsia="zh-CN" w:bidi="ar-SA"/>
        </w:rPr>
        <w:id w:val="147476755"/>
        <w15:color w:val="DBDBDB"/>
        <w:docPartObj>
          <w:docPartGallery w:val="Table of Contents"/>
          <w:docPartUnique/>
        </w:docPartObj>
      </w:sdtPr>
      <w:sdtEndPr>
        <w:rPr>
          <w:rFonts w:ascii="宋体" w:hAnsi="宋体" w:eastAsia="宋体" w:cs="宋体"/>
          <w:bCs w:val="0"/>
          <w:color w:val="000000"/>
          <w:kern w:val="44"/>
          <w:sz w:val="44"/>
          <w:szCs w:val="24"/>
          <w:highlight w:val="none"/>
          <w:lang w:val="en-US" w:eastAsia="zh-CN" w:bidi="ar-SA"/>
        </w:rPr>
      </w:sdtEndPr>
      <w:sdtContent>
        <w:p w14:paraId="6BB2A8E7">
          <w:pPr>
            <w:spacing w:before="0" w:beforeLines="0" w:after="0" w:afterLines="0" w:line="240" w:lineRule="auto"/>
            <w:ind w:left="0" w:leftChars="0" w:right="0" w:rightChars="0" w:firstLine="0" w:firstLineChars="0"/>
            <w:jc w:val="center"/>
            <w:rPr>
              <w:sz w:val="18"/>
              <w:szCs w:val="21"/>
              <w:highlight w:val="none"/>
            </w:rPr>
          </w:pPr>
        </w:p>
        <w:p w14:paraId="698D15EA">
          <w:pPr>
            <w:pStyle w:val="80"/>
            <w:tabs>
              <w:tab w:val="right" w:leader="dot" w:pos="9747"/>
            </w:tabs>
            <w:spacing w:line="480" w:lineRule="auto"/>
            <w:rPr>
              <w:sz w:val="28"/>
              <w:szCs w:val="28"/>
              <w:highlight w:val="none"/>
            </w:rPr>
          </w:pPr>
          <w:r>
            <w:rPr>
              <w:rFonts w:ascii="宋体" w:hAnsi="宋体" w:cs="宋体"/>
              <w:bCs w:val="0"/>
              <w:color w:val="000000"/>
              <w:sz w:val="40"/>
              <w:szCs w:val="40"/>
              <w:highlight w:val="none"/>
            </w:rPr>
            <w:fldChar w:fldCharType="begin"/>
          </w:r>
          <w:r>
            <w:rPr>
              <w:rFonts w:ascii="宋体" w:hAnsi="宋体" w:cs="宋体"/>
              <w:bCs w:val="0"/>
              <w:color w:val="000000"/>
              <w:sz w:val="40"/>
              <w:szCs w:val="40"/>
              <w:highlight w:val="none"/>
            </w:rPr>
            <w:instrText xml:space="preserve">TOC \o "1-1" \h \u </w:instrText>
          </w:r>
          <w:r>
            <w:rPr>
              <w:rFonts w:ascii="宋体" w:hAnsi="宋体" w:cs="宋体"/>
              <w:bCs w:val="0"/>
              <w:color w:val="000000"/>
              <w:sz w:val="40"/>
              <w:szCs w:val="40"/>
              <w:highlight w:val="none"/>
            </w:rPr>
            <w:fldChar w:fldCharType="separate"/>
          </w: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_Toc24711 </w:instrText>
          </w:r>
          <w:r>
            <w:rPr>
              <w:rFonts w:ascii="宋体" w:hAnsi="宋体" w:cs="宋体"/>
              <w:bCs w:val="0"/>
              <w:sz w:val="28"/>
              <w:szCs w:val="40"/>
              <w:highlight w:val="none"/>
            </w:rPr>
            <w:fldChar w:fldCharType="separate"/>
          </w:r>
          <w:r>
            <w:rPr>
              <w:rFonts w:hint="eastAsia"/>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_Toc24711 \h </w:instrText>
          </w:r>
          <w:r>
            <w:rPr>
              <w:sz w:val="28"/>
              <w:szCs w:val="28"/>
              <w:highlight w:val="none"/>
            </w:rPr>
            <w:fldChar w:fldCharType="separate"/>
          </w:r>
          <w:r>
            <w:rPr>
              <w:sz w:val="28"/>
              <w:szCs w:val="28"/>
              <w:highlight w:val="none"/>
            </w:rPr>
            <w:t>1</w:t>
          </w:r>
          <w:r>
            <w:rPr>
              <w:sz w:val="28"/>
              <w:szCs w:val="28"/>
              <w:highlight w:val="none"/>
            </w:rPr>
            <w:fldChar w:fldCharType="end"/>
          </w:r>
          <w:r>
            <w:rPr>
              <w:rFonts w:ascii="宋体" w:hAnsi="宋体" w:cs="宋体"/>
              <w:bCs w:val="0"/>
              <w:color w:val="000000"/>
              <w:sz w:val="28"/>
              <w:szCs w:val="40"/>
              <w:highlight w:val="none"/>
            </w:rPr>
            <w:fldChar w:fldCharType="end"/>
          </w:r>
        </w:p>
        <w:p w14:paraId="46D8D854">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_Toc12635 </w:instrText>
          </w:r>
          <w:r>
            <w:rPr>
              <w:rFonts w:ascii="宋体" w:hAnsi="宋体" w:cs="宋体"/>
              <w:bCs w:val="0"/>
              <w:sz w:val="28"/>
              <w:szCs w:val="40"/>
              <w:highlight w:val="none"/>
            </w:rPr>
            <w:fldChar w:fldCharType="separate"/>
          </w:r>
          <w:r>
            <w:rPr>
              <w:rFonts w:hint="eastAsia"/>
              <w:sz w:val="28"/>
              <w:szCs w:val="28"/>
              <w:highlight w:val="none"/>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_Toc12635 \h </w:instrText>
          </w:r>
          <w:r>
            <w:rPr>
              <w:sz w:val="28"/>
              <w:szCs w:val="28"/>
              <w:highlight w:val="none"/>
            </w:rPr>
            <w:fldChar w:fldCharType="separate"/>
          </w:r>
          <w:r>
            <w:rPr>
              <w:sz w:val="28"/>
              <w:szCs w:val="28"/>
              <w:highlight w:val="none"/>
            </w:rPr>
            <w:t>4</w:t>
          </w:r>
          <w:r>
            <w:rPr>
              <w:sz w:val="28"/>
              <w:szCs w:val="28"/>
              <w:highlight w:val="none"/>
            </w:rPr>
            <w:fldChar w:fldCharType="end"/>
          </w:r>
          <w:r>
            <w:rPr>
              <w:rFonts w:ascii="宋体" w:hAnsi="宋体" w:cs="宋体"/>
              <w:bCs w:val="0"/>
              <w:color w:val="000000"/>
              <w:sz w:val="28"/>
              <w:szCs w:val="40"/>
              <w:highlight w:val="none"/>
            </w:rPr>
            <w:fldChar w:fldCharType="end"/>
          </w:r>
        </w:p>
        <w:p w14:paraId="7DFF9AD7">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_Toc12260 </w:instrText>
          </w:r>
          <w:r>
            <w:rPr>
              <w:rFonts w:ascii="宋体" w:hAnsi="宋体" w:cs="宋体"/>
              <w:bCs w:val="0"/>
              <w:sz w:val="28"/>
              <w:szCs w:val="40"/>
              <w:highlight w:val="none"/>
            </w:rPr>
            <w:fldChar w:fldCharType="separate"/>
          </w:r>
          <w:r>
            <w:rPr>
              <w:rFonts w:hint="eastAsia"/>
              <w:sz w:val="28"/>
              <w:szCs w:val="28"/>
              <w:highlight w:val="none"/>
            </w:rPr>
            <w:t>第三章  投标文件格式</w:t>
          </w:r>
          <w:r>
            <w:rPr>
              <w:sz w:val="28"/>
              <w:szCs w:val="28"/>
              <w:highlight w:val="none"/>
            </w:rPr>
            <w:tab/>
          </w:r>
          <w:r>
            <w:rPr>
              <w:sz w:val="28"/>
              <w:szCs w:val="28"/>
              <w:highlight w:val="none"/>
            </w:rPr>
            <w:fldChar w:fldCharType="begin"/>
          </w:r>
          <w:r>
            <w:rPr>
              <w:sz w:val="28"/>
              <w:szCs w:val="28"/>
              <w:highlight w:val="none"/>
            </w:rPr>
            <w:instrText xml:space="preserve"> PAGEREF _Toc12260 \h </w:instrText>
          </w:r>
          <w:r>
            <w:rPr>
              <w:sz w:val="28"/>
              <w:szCs w:val="28"/>
              <w:highlight w:val="none"/>
            </w:rPr>
            <w:fldChar w:fldCharType="separate"/>
          </w:r>
          <w:r>
            <w:rPr>
              <w:sz w:val="28"/>
              <w:szCs w:val="28"/>
              <w:highlight w:val="none"/>
            </w:rPr>
            <w:t>22</w:t>
          </w:r>
          <w:r>
            <w:rPr>
              <w:sz w:val="28"/>
              <w:szCs w:val="28"/>
              <w:highlight w:val="none"/>
            </w:rPr>
            <w:fldChar w:fldCharType="end"/>
          </w:r>
          <w:r>
            <w:rPr>
              <w:rFonts w:ascii="宋体" w:hAnsi="宋体" w:cs="宋体"/>
              <w:bCs w:val="0"/>
              <w:color w:val="000000"/>
              <w:sz w:val="28"/>
              <w:szCs w:val="40"/>
              <w:highlight w:val="none"/>
            </w:rPr>
            <w:fldChar w:fldCharType="end"/>
          </w:r>
        </w:p>
        <w:p w14:paraId="06F70F11">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_Toc21616 </w:instrText>
          </w:r>
          <w:r>
            <w:rPr>
              <w:rFonts w:ascii="宋体" w:hAnsi="宋体" w:cs="宋体"/>
              <w:bCs w:val="0"/>
              <w:sz w:val="28"/>
              <w:szCs w:val="40"/>
              <w:highlight w:val="none"/>
            </w:rPr>
            <w:fldChar w:fldCharType="separate"/>
          </w:r>
          <w:r>
            <w:rPr>
              <w:rFonts w:hint="eastAsia"/>
              <w:sz w:val="28"/>
              <w:szCs w:val="28"/>
              <w:highlight w:val="none"/>
              <w:lang w:eastAsia="zh-CN"/>
            </w:rPr>
            <w:t>第四章  招标项目技术要求</w:t>
          </w:r>
          <w:r>
            <w:rPr>
              <w:sz w:val="28"/>
              <w:szCs w:val="28"/>
              <w:highlight w:val="none"/>
            </w:rPr>
            <w:tab/>
          </w:r>
          <w:r>
            <w:rPr>
              <w:sz w:val="28"/>
              <w:szCs w:val="28"/>
              <w:highlight w:val="none"/>
            </w:rPr>
            <w:fldChar w:fldCharType="begin"/>
          </w:r>
          <w:r>
            <w:rPr>
              <w:sz w:val="28"/>
              <w:szCs w:val="28"/>
              <w:highlight w:val="none"/>
            </w:rPr>
            <w:instrText xml:space="preserve"> PAGEREF _Toc21616 \h </w:instrText>
          </w:r>
          <w:r>
            <w:rPr>
              <w:sz w:val="28"/>
              <w:szCs w:val="28"/>
              <w:highlight w:val="none"/>
            </w:rPr>
            <w:fldChar w:fldCharType="separate"/>
          </w:r>
          <w:r>
            <w:rPr>
              <w:sz w:val="28"/>
              <w:szCs w:val="28"/>
              <w:highlight w:val="none"/>
            </w:rPr>
            <w:t>40</w:t>
          </w:r>
          <w:r>
            <w:rPr>
              <w:sz w:val="28"/>
              <w:szCs w:val="28"/>
              <w:highlight w:val="none"/>
            </w:rPr>
            <w:fldChar w:fldCharType="end"/>
          </w:r>
          <w:r>
            <w:rPr>
              <w:rFonts w:ascii="宋体" w:hAnsi="宋体" w:cs="宋体"/>
              <w:bCs w:val="0"/>
              <w:color w:val="000000"/>
              <w:sz w:val="28"/>
              <w:szCs w:val="40"/>
              <w:highlight w:val="none"/>
            </w:rPr>
            <w:fldChar w:fldCharType="end"/>
          </w:r>
        </w:p>
        <w:p w14:paraId="4A1A6CE7">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_Toc27846 </w:instrText>
          </w:r>
          <w:r>
            <w:rPr>
              <w:rFonts w:ascii="宋体" w:hAnsi="宋体" w:cs="宋体"/>
              <w:bCs w:val="0"/>
              <w:sz w:val="28"/>
              <w:szCs w:val="40"/>
              <w:highlight w:val="none"/>
            </w:rPr>
            <w:fldChar w:fldCharType="separate"/>
          </w:r>
          <w:r>
            <w:rPr>
              <w:rFonts w:hint="eastAsia"/>
              <w:sz w:val="28"/>
              <w:szCs w:val="28"/>
              <w:highlight w:val="none"/>
            </w:rPr>
            <w:t>第五章  评标办法</w:t>
          </w:r>
          <w:r>
            <w:rPr>
              <w:sz w:val="28"/>
              <w:szCs w:val="28"/>
              <w:highlight w:val="none"/>
            </w:rPr>
            <w:tab/>
          </w:r>
          <w:r>
            <w:rPr>
              <w:sz w:val="28"/>
              <w:szCs w:val="28"/>
              <w:highlight w:val="none"/>
            </w:rPr>
            <w:fldChar w:fldCharType="begin"/>
          </w:r>
          <w:r>
            <w:rPr>
              <w:sz w:val="28"/>
              <w:szCs w:val="28"/>
              <w:highlight w:val="none"/>
            </w:rPr>
            <w:instrText xml:space="preserve"> PAGEREF _Toc27846 \h </w:instrText>
          </w:r>
          <w:r>
            <w:rPr>
              <w:sz w:val="28"/>
              <w:szCs w:val="28"/>
              <w:highlight w:val="none"/>
            </w:rPr>
            <w:fldChar w:fldCharType="separate"/>
          </w:r>
          <w:r>
            <w:rPr>
              <w:sz w:val="28"/>
              <w:szCs w:val="28"/>
              <w:highlight w:val="none"/>
            </w:rPr>
            <w:t>52</w:t>
          </w:r>
          <w:r>
            <w:rPr>
              <w:sz w:val="28"/>
              <w:szCs w:val="28"/>
              <w:highlight w:val="none"/>
            </w:rPr>
            <w:fldChar w:fldCharType="end"/>
          </w:r>
          <w:r>
            <w:rPr>
              <w:rFonts w:ascii="宋体" w:hAnsi="宋体" w:cs="宋体"/>
              <w:bCs w:val="0"/>
              <w:color w:val="000000"/>
              <w:sz w:val="28"/>
              <w:szCs w:val="40"/>
              <w:highlight w:val="none"/>
            </w:rPr>
            <w:fldChar w:fldCharType="end"/>
          </w:r>
        </w:p>
        <w:p w14:paraId="11209309">
          <w:pPr>
            <w:pStyle w:val="80"/>
            <w:tabs>
              <w:tab w:val="right" w:leader="dot" w:pos="9747"/>
            </w:tabs>
            <w:spacing w:line="480" w:lineRule="auto"/>
            <w:rPr>
              <w:sz w:val="28"/>
              <w:szCs w:val="28"/>
              <w:highlight w:val="none"/>
            </w:rPr>
          </w:pPr>
          <w:r>
            <w:rPr>
              <w:rFonts w:ascii="宋体" w:hAnsi="宋体" w:cs="宋体"/>
              <w:bCs w:val="0"/>
              <w:color w:val="000000"/>
              <w:sz w:val="28"/>
              <w:szCs w:val="40"/>
              <w:highlight w:val="none"/>
            </w:rPr>
            <w:fldChar w:fldCharType="begin"/>
          </w:r>
          <w:r>
            <w:rPr>
              <w:rFonts w:ascii="宋体" w:hAnsi="宋体" w:cs="宋体"/>
              <w:bCs w:val="0"/>
              <w:sz w:val="28"/>
              <w:szCs w:val="40"/>
              <w:highlight w:val="none"/>
            </w:rPr>
            <w:instrText xml:space="preserve"> HYPERLINK \l _Toc7810 </w:instrText>
          </w:r>
          <w:r>
            <w:rPr>
              <w:rFonts w:ascii="宋体" w:hAnsi="宋体" w:cs="宋体"/>
              <w:bCs w:val="0"/>
              <w:sz w:val="28"/>
              <w:szCs w:val="40"/>
              <w:highlight w:val="none"/>
            </w:rPr>
            <w:fldChar w:fldCharType="separate"/>
          </w:r>
          <w:r>
            <w:rPr>
              <w:rFonts w:hint="eastAsia"/>
              <w:sz w:val="28"/>
              <w:szCs w:val="28"/>
              <w:highlight w:val="none"/>
            </w:rPr>
            <w:t>第六章  拟签订的合同文本</w:t>
          </w:r>
          <w:r>
            <w:rPr>
              <w:sz w:val="28"/>
              <w:szCs w:val="28"/>
              <w:highlight w:val="none"/>
            </w:rPr>
            <w:tab/>
          </w:r>
          <w:r>
            <w:rPr>
              <w:sz w:val="28"/>
              <w:szCs w:val="28"/>
              <w:highlight w:val="none"/>
            </w:rPr>
            <w:fldChar w:fldCharType="begin"/>
          </w:r>
          <w:r>
            <w:rPr>
              <w:sz w:val="28"/>
              <w:szCs w:val="28"/>
              <w:highlight w:val="none"/>
            </w:rPr>
            <w:instrText xml:space="preserve"> PAGEREF _Toc7810 \h </w:instrText>
          </w:r>
          <w:r>
            <w:rPr>
              <w:sz w:val="28"/>
              <w:szCs w:val="28"/>
              <w:highlight w:val="none"/>
            </w:rPr>
            <w:fldChar w:fldCharType="separate"/>
          </w:r>
          <w:r>
            <w:rPr>
              <w:sz w:val="28"/>
              <w:szCs w:val="28"/>
              <w:highlight w:val="none"/>
            </w:rPr>
            <w:t>62</w:t>
          </w:r>
          <w:r>
            <w:rPr>
              <w:sz w:val="28"/>
              <w:szCs w:val="28"/>
              <w:highlight w:val="none"/>
            </w:rPr>
            <w:fldChar w:fldCharType="end"/>
          </w:r>
          <w:r>
            <w:rPr>
              <w:rFonts w:ascii="宋体" w:hAnsi="宋体" w:cs="宋体"/>
              <w:bCs w:val="0"/>
              <w:color w:val="000000"/>
              <w:sz w:val="28"/>
              <w:szCs w:val="40"/>
              <w:highlight w:val="none"/>
            </w:rPr>
            <w:fldChar w:fldCharType="end"/>
          </w:r>
        </w:p>
        <w:p w14:paraId="57416BFF">
          <w:pPr>
            <w:pStyle w:val="2"/>
            <w:spacing w:line="480" w:lineRule="auto"/>
            <w:outlineLvl w:val="9"/>
            <w:rPr>
              <w:rFonts w:ascii="宋体" w:hAnsi="宋体" w:eastAsia="宋体" w:cs="宋体"/>
              <w:bCs w:val="0"/>
              <w:color w:val="000000"/>
              <w:kern w:val="44"/>
              <w:sz w:val="44"/>
              <w:szCs w:val="24"/>
              <w:highlight w:val="none"/>
              <w:lang w:val="en-US" w:eastAsia="zh-CN" w:bidi="ar-SA"/>
            </w:rPr>
          </w:pPr>
          <w:r>
            <w:rPr>
              <w:rFonts w:ascii="宋体" w:hAnsi="宋体" w:cs="宋体"/>
              <w:bCs w:val="0"/>
              <w:color w:val="000000"/>
              <w:sz w:val="60"/>
              <w:szCs w:val="40"/>
              <w:highlight w:val="none"/>
            </w:rPr>
            <w:fldChar w:fldCharType="end"/>
          </w:r>
        </w:p>
      </w:sdtContent>
    </w:sdt>
    <w:p w14:paraId="4C4448AE">
      <w:pPr>
        <w:pStyle w:val="3"/>
        <w:rPr>
          <w:highlight w:val="none"/>
        </w:rPr>
        <w:sectPr>
          <w:headerReference r:id="rId5" w:type="default"/>
          <w:footerReference r:id="rId6" w:type="default"/>
          <w:pgSz w:w="11907" w:h="16840"/>
          <w:pgMar w:top="1440" w:right="1080" w:bottom="1440" w:left="1080" w:header="851" w:footer="992" w:gutter="0"/>
          <w:pgBorders>
            <w:top w:val="none" w:sz="0" w:space="0"/>
            <w:left w:val="none" w:sz="0" w:space="0"/>
            <w:bottom w:val="none" w:sz="0" w:space="0"/>
            <w:right w:val="none" w:sz="0" w:space="0"/>
          </w:pgBorders>
          <w:pgNumType w:start="1"/>
          <w:cols w:space="720" w:num="1"/>
          <w:docGrid w:linePitch="312" w:charSpace="0"/>
        </w:sectPr>
      </w:pPr>
    </w:p>
    <w:p w14:paraId="0BA3EC98">
      <w:pPr>
        <w:pStyle w:val="4"/>
        <w:bidi w:val="0"/>
        <w:jc w:val="center"/>
        <w:outlineLvl w:val="0"/>
        <w:rPr>
          <w:rFonts w:hint="eastAsia"/>
          <w:sz w:val="24"/>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2" w:name="_Toc647_WPSOffice_Level1"/>
      <w:bookmarkStart w:id="3" w:name="_Toc3427"/>
      <w:bookmarkStart w:id="4" w:name="_Toc24711"/>
    </w:p>
    <w:p w14:paraId="1FE55804">
      <w:pPr>
        <w:pStyle w:val="4"/>
        <w:bidi w:val="0"/>
        <w:jc w:val="center"/>
        <w:outlineLvl w:val="0"/>
        <w:rPr>
          <w:rFonts w:hint="eastAsia"/>
          <w:sz w:val="24"/>
          <w:szCs w:val="24"/>
          <w:highlight w:val="none"/>
        </w:rPr>
      </w:pPr>
      <w:r>
        <w:rPr>
          <w:rFonts w:hint="eastAsia"/>
          <w:sz w:val="24"/>
          <w:szCs w:val="24"/>
          <w:highlight w:val="none"/>
        </w:rPr>
        <w:t xml:space="preserve">第一章  </w:t>
      </w:r>
      <w:bookmarkEnd w:id="2"/>
      <w:r>
        <w:rPr>
          <w:rFonts w:hint="eastAsia"/>
          <w:sz w:val="24"/>
          <w:szCs w:val="24"/>
          <w:highlight w:val="none"/>
        </w:rPr>
        <w:t>招标公告</w:t>
      </w:r>
      <w:bookmarkEnd w:id="3"/>
      <w:bookmarkEnd w:id="4"/>
    </w:p>
    <w:p w14:paraId="56C3492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rPr>
      </w:pPr>
      <w:bookmarkStart w:id="5" w:name="_Toc856_WPSOffice_Level1"/>
      <w:bookmarkStart w:id="6" w:name="_Toc213396759"/>
      <w:bookmarkStart w:id="7" w:name="_Toc213396945"/>
      <w:bookmarkStart w:id="8" w:name="_Toc213496267"/>
      <w:bookmarkStart w:id="9" w:name="_Toc213397009"/>
      <w:bookmarkStart w:id="10" w:name="_Toc217446031"/>
      <w:r>
        <w:rPr>
          <w:rFonts w:hint="eastAsia" w:ascii="宋体" w:hAnsi="宋体" w:eastAsia="宋体" w:cs="宋体"/>
          <w:sz w:val="24"/>
          <w:szCs w:val="24"/>
          <w:highlight w:val="none"/>
        </w:rPr>
        <w:t>项目概况</w:t>
      </w:r>
    </w:p>
    <w:p w14:paraId="19E44C6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县域医共体设备更新项目（第五批）（二次）</w:t>
      </w:r>
      <w:r>
        <w:rPr>
          <w:rFonts w:hint="eastAsia" w:ascii="宋体" w:hAnsi="宋体" w:eastAsia="宋体" w:cs="宋体"/>
          <w:sz w:val="24"/>
          <w:szCs w:val="24"/>
          <w:highlight w:val="none"/>
        </w:rPr>
        <w:t xml:space="preserve"> 招标项目的潜在投标人应在</w:t>
      </w:r>
      <w:r>
        <w:rPr>
          <w:rFonts w:hint="eastAsia" w:ascii="宋体" w:hAnsi="宋体" w:eastAsia="宋体" w:cs="宋体"/>
          <w:bCs/>
          <w:sz w:val="24"/>
          <w:szCs w:val="24"/>
          <w:highlight w:val="none"/>
          <w:u w:val="single"/>
        </w:rPr>
        <w:t>新疆政府采购云平台https://www.zcygov.cn/</w:t>
      </w:r>
      <w:r>
        <w:rPr>
          <w:rFonts w:hint="eastAsia" w:ascii="宋体" w:hAnsi="宋体" w:eastAsia="宋体" w:cs="宋体"/>
          <w:sz w:val="24"/>
          <w:szCs w:val="24"/>
          <w:highlight w:val="none"/>
        </w:rPr>
        <w:t>获取招标文件，并于</w:t>
      </w:r>
      <w:r>
        <w:rPr>
          <w:rFonts w:hint="eastAsia" w:ascii="宋体" w:hAnsi="宋体" w:eastAsia="宋体" w:cs="宋体"/>
          <w:color w:val="auto"/>
          <w:sz w:val="24"/>
          <w:szCs w:val="24"/>
          <w:highlight w:val="yellow"/>
          <w:u w:val="single"/>
        </w:rPr>
        <w:t>202</w:t>
      </w:r>
      <w:r>
        <w:rPr>
          <w:rFonts w:hint="eastAsia" w:ascii="宋体" w:hAnsi="宋体" w:eastAsia="宋体" w:cs="宋体"/>
          <w:color w:val="auto"/>
          <w:sz w:val="24"/>
          <w:szCs w:val="24"/>
          <w:highlight w:val="yellow"/>
          <w:u w:val="single"/>
          <w:lang w:val="en-US" w:eastAsia="zh-CN"/>
        </w:rPr>
        <w:t>5</w:t>
      </w:r>
      <w:r>
        <w:rPr>
          <w:rFonts w:hint="eastAsia" w:ascii="宋体" w:hAnsi="宋体" w:eastAsia="宋体" w:cs="宋体"/>
          <w:bCs/>
          <w:color w:val="auto"/>
          <w:sz w:val="24"/>
          <w:szCs w:val="24"/>
          <w:highlight w:val="yellow"/>
          <w:u w:val="single"/>
        </w:rPr>
        <w:t>年</w:t>
      </w:r>
      <w:r>
        <w:rPr>
          <w:rFonts w:hint="eastAsia" w:ascii="宋体" w:hAnsi="宋体" w:cs="宋体"/>
          <w:bCs/>
          <w:color w:val="auto"/>
          <w:sz w:val="24"/>
          <w:szCs w:val="24"/>
          <w:highlight w:val="yellow"/>
          <w:u w:val="single"/>
          <w:lang w:val="en-US" w:eastAsia="zh-CN"/>
        </w:rPr>
        <w:t>07</w:t>
      </w:r>
      <w:r>
        <w:rPr>
          <w:rFonts w:hint="eastAsia" w:ascii="宋体" w:hAnsi="宋体" w:eastAsia="宋体" w:cs="宋体"/>
          <w:bCs/>
          <w:color w:val="auto"/>
          <w:sz w:val="24"/>
          <w:szCs w:val="24"/>
          <w:highlight w:val="yellow"/>
          <w:u w:val="single"/>
        </w:rPr>
        <w:t>月</w:t>
      </w:r>
      <w:r>
        <w:rPr>
          <w:rFonts w:hint="eastAsia" w:ascii="宋体" w:hAnsi="宋体" w:cs="宋体"/>
          <w:bCs/>
          <w:color w:val="auto"/>
          <w:sz w:val="24"/>
          <w:szCs w:val="24"/>
          <w:highlight w:val="yellow"/>
          <w:u w:val="single"/>
          <w:lang w:val="en-US" w:eastAsia="zh-CN"/>
        </w:rPr>
        <w:t>22</w:t>
      </w:r>
      <w:r>
        <w:rPr>
          <w:rFonts w:hint="eastAsia" w:ascii="宋体" w:hAnsi="宋体" w:eastAsia="宋体" w:cs="宋体"/>
          <w:bCs/>
          <w:color w:val="auto"/>
          <w:sz w:val="24"/>
          <w:szCs w:val="24"/>
          <w:highlight w:val="yellow"/>
          <w:u w:val="single"/>
        </w:rPr>
        <w:t>日</w:t>
      </w:r>
      <w:r>
        <w:rPr>
          <w:rFonts w:hint="eastAsia" w:ascii="宋体" w:hAnsi="宋体" w:eastAsia="宋体" w:cs="宋体"/>
          <w:bCs/>
          <w:color w:val="auto"/>
          <w:sz w:val="24"/>
          <w:szCs w:val="24"/>
          <w:highlight w:val="none"/>
          <w:u w:val="single"/>
        </w:rPr>
        <w:t xml:space="preserve"> 11 点 00 分</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北京时间）前</w:t>
      </w:r>
      <w:r>
        <w:rPr>
          <w:rFonts w:hint="eastAsia" w:ascii="宋体" w:hAnsi="宋体" w:eastAsia="宋体" w:cs="宋体"/>
          <w:bCs/>
          <w:sz w:val="24"/>
          <w:szCs w:val="24"/>
          <w:highlight w:val="none"/>
          <w:lang w:eastAsia="zh-CN"/>
        </w:rPr>
        <w:t>上传</w:t>
      </w:r>
      <w:r>
        <w:rPr>
          <w:rFonts w:hint="eastAsia" w:ascii="宋体" w:hAnsi="宋体" w:eastAsia="宋体" w:cs="宋体"/>
          <w:bCs/>
          <w:sz w:val="24"/>
          <w:szCs w:val="24"/>
          <w:highlight w:val="none"/>
        </w:rPr>
        <w:t>投标文件</w:t>
      </w:r>
      <w:r>
        <w:rPr>
          <w:rFonts w:hint="eastAsia" w:ascii="宋体" w:hAnsi="宋体" w:eastAsia="宋体" w:cs="宋体"/>
          <w:sz w:val="24"/>
          <w:szCs w:val="24"/>
          <w:highlight w:val="none"/>
        </w:rPr>
        <w:t>。</w:t>
      </w:r>
    </w:p>
    <w:p w14:paraId="7E890D69">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bookmarkStart w:id="11" w:name="_Toc35393622"/>
      <w:bookmarkStart w:id="12" w:name="_Toc28359003"/>
      <w:bookmarkStart w:id="13" w:name="_Toc35393791"/>
      <w:bookmarkStart w:id="14" w:name="_Toc28359080"/>
      <w:r>
        <w:rPr>
          <w:rFonts w:hint="eastAsia" w:ascii="宋体" w:hAnsi="宋体" w:eastAsia="宋体" w:cs="宋体"/>
          <w:b w:val="0"/>
          <w:bCs/>
          <w:color w:val="auto"/>
          <w:sz w:val="24"/>
          <w:szCs w:val="24"/>
          <w:highlight w:val="none"/>
          <w:shd w:val="clear" w:color="auto" w:fill="auto"/>
        </w:rPr>
        <w:t>一、项目基本情况</w:t>
      </w:r>
      <w:r>
        <w:rPr>
          <w:rFonts w:hint="eastAsia" w:ascii="宋体" w:hAnsi="宋体" w:eastAsia="宋体" w:cs="宋体"/>
          <w:b w:val="0"/>
          <w:bCs/>
          <w:color w:val="auto"/>
          <w:sz w:val="24"/>
          <w:szCs w:val="24"/>
          <w:highlight w:val="none"/>
          <w:shd w:val="clear" w:color="auto" w:fill="auto"/>
          <w:lang w:eastAsia="zh-CN"/>
        </w:rPr>
        <w:t>：</w:t>
      </w:r>
    </w:p>
    <w:p w14:paraId="4D0B9F4B">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 xml:space="preserve">项目编号： </w:t>
      </w:r>
      <w:r>
        <w:rPr>
          <w:rStyle w:val="40"/>
          <w:rFonts w:hint="eastAsia" w:hAnsi="宋体" w:cs="宋体"/>
          <w:bCs/>
          <w:color w:val="000000"/>
          <w:sz w:val="24"/>
          <w:szCs w:val="24"/>
          <w:highlight w:val="none"/>
          <w:lang w:eastAsia="zh-CN"/>
        </w:rPr>
        <w:t>[2025]9502号-005-2</w:t>
      </w:r>
    </w:p>
    <w:p w14:paraId="2FCE5CD8">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u w:val="none"/>
          <w:lang w:eastAsia="zh-CN"/>
        </w:rPr>
      </w:pPr>
      <w:r>
        <w:rPr>
          <w:rFonts w:hint="eastAsia" w:ascii="宋体" w:hAnsi="宋体" w:eastAsia="宋体" w:cs="宋体"/>
          <w:b w:val="0"/>
          <w:bCs/>
          <w:color w:val="auto"/>
          <w:sz w:val="24"/>
          <w:szCs w:val="24"/>
          <w:highlight w:val="none"/>
          <w:shd w:val="clear" w:color="auto" w:fill="auto"/>
        </w:rPr>
        <w:t>项目名称：</w:t>
      </w:r>
      <w:r>
        <w:rPr>
          <w:rFonts w:hint="eastAsia" w:hAnsi="宋体" w:cs="宋体"/>
          <w:sz w:val="24"/>
          <w:szCs w:val="24"/>
          <w:highlight w:val="none"/>
          <w:u w:val="none"/>
          <w:lang w:eastAsia="zh-CN"/>
        </w:rPr>
        <w:t>县域医共体设备更新项目（第五批）（二次）</w:t>
      </w:r>
    </w:p>
    <w:p w14:paraId="46F60307">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采购方式：</w:t>
      </w:r>
      <w:r>
        <w:rPr>
          <w:rFonts w:hint="eastAsia" w:ascii="宋体" w:hAnsi="宋体" w:eastAsia="宋体" w:cs="宋体"/>
          <w:b w:val="0"/>
          <w:bCs/>
          <w:color w:val="auto"/>
          <w:sz w:val="24"/>
          <w:szCs w:val="24"/>
          <w:highlight w:val="none"/>
          <w:shd w:val="clear" w:color="auto" w:fill="auto"/>
          <w:lang w:val="en-US" w:eastAsia="zh-CN"/>
        </w:rPr>
        <w:t>公开招标</w:t>
      </w:r>
    </w:p>
    <w:p w14:paraId="0105BCA1">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预算金额（元）：</w:t>
      </w:r>
      <w:r>
        <w:rPr>
          <w:rFonts w:hint="eastAsia" w:ascii="宋体" w:hAnsi="宋体" w:eastAsia="宋体" w:cs="宋体"/>
          <w:b w:val="0"/>
          <w:bCs/>
          <w:color w:val="auto"/>
          <w:sz w:val="24"/>
          <w:szCs w:val="24"/>
          <w:highlight w:val="none"/>
          <w:shd w:val="clear" w:color="auto" w:fill="auto"/>
          <w:lang w:val="en-US" w:eastAsia="zh-CN"/>
        </w:rPr>
        <w:t xml:space="preserve">4184000.00  </w:t>
      </w:r>
    </w:p>
    <w:p w14:paraId="48A3B863">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最高限价（元）：</w:t>
      </w:r>
      <w:r>
        <w:rPr>
          <w:rFonts w:hint="eastAsia" w:ascii="宋体" w:hAnsi="宋体" w:eastAsia="宋体" w:cs="宋体"/>
          <w:b w:val="0"/>
          <w:bCs/>
          <w:color w:val="auto"/>
          <w:sz w:val="24"/>
          <w:szCs w:val="24"/>
          <w:highlight w:val="none"/>
          <w:shd w:val="clear" w:color="auto" w:fill="auto"/>
          <w:lang w:val="en-US" w:eastAsia="zh-CN"/>
        </w:rPr>
        <w:t>4184000.00</w:t>
      </w:r>
    </w:p>
    <w:p w14:paraId="2C400A84">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采购需求：</w:t>
      </w:r>
    </w:p>
    <w:p w14:paraId="6AAC7735">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标项一：</w:t>
      </w:r>
    </w:p>
    <w:p w14:paraId="06A8FE0D">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b w:val="0"/>
          <w:bCs/>
          <w:color w:val="auto"/>
          <w:sz w:val="24"/>
          <w:szCs w:val="24"/>
          <w:highlight w:val="none"/>
          <w:shd w:val="clear" w:color="auto" w:fill="auto"/>
        </w:rPr>
        <w:t xml:space="preserve">   标项名称:</w:t>
      </w:r>
      <w:r>
        <w:rPr>
          <w:rFonts w:hint="eastAsia" w:hAnsi="宋体" w:cs="宋体"/>
          <w:sz w:val="24"/>
          <w:szCs w:val="24"/>
          <w:highlight w:val="none"/>
          <w:u w:val="none"/>
          <w:lang w:eastAsia="zh-CN"/>
        </w:rPr>
        <w:t>县域医共体设备更新项目（第五批）（二次）</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标项一</w:t>
      </w:r>
      <w:r>
        <w:rPr>
          <w:rFonts w:hint="eastAsia" w:ascii="宋体" w:hAnsi="宋体" w:eastAsia="宋体" w:cs="宋体"/>
          <w:sz w:val="24"/>
          <w:szCs w:val="24"/>
          <w:highlight w:val="none"/>
          <w:u w:val="none"/>
          <w:lang w:eastAsia="zh-CN"/>
        </w:rPr>
        <w:t>）</w:t>
      </w:r>
    </w:p>
    <w:p w14:paraId="427CA3EA">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rPr>
        <w:t xml:space="preserve">   数量:</w:t>
      </w:r>
      <w:r>
        <w:rPr>
          <w:rFonts w:hint="eastAsia" w:ascii="宋体" w:hAnsi="宋体" w:eastAsia="宋体" w:cs="宋体"/>
          <w:b w:val="0"/>
          <w:bCs/>
          <w:color w:val="auto"/>
          <w:sz w:val="24"/>
          <w:szCs w:val="24"/>
          <w:highlight w:val="none"/>
          <w:shd w:val="clear" w:color="auto" w:fill="auto"/>
          <w:lang w:val="en-US" w:eastAsia="zh-CN"/>
        </w:rPr>
        <w:t>1</w:t>
      </w:r>
    </w:p>
    <w:p w14:paraId="6C3962E8">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预算金额（元）:</w:t>
      </w:r>
      <w:r>
        <w:rPr>
          <w:rFonts w:hint="eastAsia" w:ascii="宋体" w:hAnsi="宋体" w:eastAsia="宋体" w:cs="宋体"/>
          <w:b w:val="0"/>
          <w:bCs/>
          <w:color w:val="auto"/>
          <w:sz w:val="24"/>
          <w:szCs w:val="24"/>
          <w:highlight w:val="none"/>
          <w:shd w:val="clear" w:color="auto" w:fill="auto"/>
          <w:lang w:val="en-US" w:eastAsia="zh-CN"/>
        </w:rPr>
        <w:t>1004000.00，</w:t>
      </w:r>
    </w:p>
    <w:p w14:paraId="3F763132">
      <w:pPr>
        <w:pStyle w:val="30"/>
        <w:spacing w:line="360" w:lineRule="auto"/>
        <w:ind w:firstLine="480"/>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简要规格描述或项目基本概况介绍、用途：</w:t>
      </w:r>
      <w:r>
        <w:rPr>
          <w:rFonts w:hint="eastAsia" w:ascii="宋体" w:hAnsi="宋体" w:eastAsia="宋体" w:cs="宋体"/>
          <w:sz w:val="24"/>
          <w:szCs w:val="24"/>
          <w:highlight w:val="none"/>
          <w:u w:val="none"/>
          <w:lang w:val="en-US" w:eastAsia="zh-CN"/>
        </w:rPr>
        <w:t>采购除颤仪41台，多参数监护仪32台，微量注射泵8台</w:t>
      </w:r>
      <w:r>
        <w:rPr>
          <w:rFonts w:hint="eastAsia" w:ascii="宋体" w:hAnsi="宋体" w:eastAsia="宋体" w:cs="宋体"/>
          <w:sz w:val="24"/>
          <w:szCs w:val="24"/>
          <w:highlight w:val="none"/>
          <w:lang w:val="en-US" w:eastAsia="zh-CN"/>
        </w:rPr>
        <w:t>；</w:t>
      </w:r>
    </w:p>
    <w:p w14:paraId="25C2244C">
      <w:pPr>
        <w:pStyle w:val="37"/>
        <w:spacing w:line="360" w:lineRule="auto"/>
        <w:ind w:firstLine="480"/>
        <w:rPr>
          <w:rFonts w:hint="eastAsia" w:ascii="宋体" w:hAnsi="宋体" w:eastAsia="宋体" w:cs="宋体"/>
          <w:b w:val="0"/>
          <w:bCs/>
          <w:color w:val="auto"/>
          <w:kern w:val="0"/>
          <w:sz w:val="24"/>
          <w:szCs w:val="24"/>
          <w:highlight w:val="none"/>
          <w:shd w:val="clear" w:color="auto" w:fill="auto"/>
          <w:lang w:val="en-US" w:eastAsia="zh-CN" w:bidi="ar-SA"/>
        </w:rPr>
      </w:pPr>
      <w:r>
        <w:rPr>
          <w:rFonts w:hint="eastAsia" w:ascii="宋体" w:hAnsi="宋体" w:eastAsia="宋体" w:cs="宋体"/>
          <w:b w:val="0"/>
          <w:bCs/>
          <w:color w:val="auto"/>
          <w:kern w:val="0"/>
          <w:sz w:val="24"/>
          <w:szCs w:val="24"/>
          <w:highlight w:val="none"/>
          <w:shd w:val="clear" w:color="auto" w:fill="auto"/>
          <w:lang w:val="en-US" w:eastAsia="zh-CN" w:bidi="ar-SA"/>
        </w:rPr>
        <w:t>备注：/</w:t>
      </w:r>
    </w:p>
    <w:p w14:paraId="10DF673E">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标项二：</w:t>
      </w:r>
    </w:p>
    <w:p w14:paraId="187E7313">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b w:val="0"/>
          <w:bCs/>
          <w:color w:val="auto"/>
          <w:sz w:val="24"/>
          <w:szCs w:val="24"/>
          <w:highlight w:val="none"/>
          <w:shd w:val="clear" w:color="auto" w:fill="auto"/>
        </w:rPr>
        <w:t xml:space="preserve">   标项名称:</w:t>
      </w:r>
      <w:r>
        <w:rPr>
          <w:rFonts w:hint="eastAsia" w:hAnsi="宋体" w:cs="宋体"/>
          <w:sz w:val="24"/>
          <w:szCs w:val="24"/>
          <w:highlight w:val="none"/>
          <w:u w:val="none"/>
          <w:lang w:eastAsia="zh-CN"/>
        </w:rPr>
        <w:t>县域医共体设备更新项目（第五批）（二次）</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标项二</w:t>
      </w:r>
      <w:r>
        <w:rPr>
          <w:rFonts w:hint="eastAsia" w:ascii="宋体" w:hAnsi="宋体" w:eastAsia="宋体" w:cs="宋体"/>
          <w:sz w:val="24"/>
          <w:szCs w:val="24"/>
          <w:highlight w:val="none"/>
          <w:u w:val="none"/>
          <w:lang w:eastAsia="zh-CN"/>
        </w:rPr>
        <w:t>）</w:t>
      </w:r>
    </w:p>
    <w:p w14:paraId="6E995845">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rPr>
        <w:t xml:space="preserve">   数量:</w:t>
      </w:r>
      <w:r>
        <w:rPr>
          <w:rFonts w:hint="eastAsia" w:ascii="宋体" w:hAnsi="宋体" w:eastAsia="宋体" w:cs="宋体"/>
          <w:b w:val="0"/>
          <w:bCs/>
          <w:color w:val="auto"/>
          <w:sz w:val="24"/>
          <w:szCs w:val="24"/>
          <w:highlight w:val="none"/>
          <w:shd w:val="clear" w:color="auto" w:fill="auto"/>
          <w:lang w:val="en-US" w:eastAsia="zh-CN"/>
        </w:rPr>
        <w:t>1</w:t>
      </w:r>
    </w:p>
    <w:p w14:paraId="72CDA880">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预算金额（元）:</w:t>
      </w:r>
      <w:r>
        <w:rPr>
          <w:rFonts w:hint="eastAsia" w:ascii="宋体" w:hAnsi="宋体" w:eastAsia="宋体" w:cs="宋体"/>
          <w:b w:val="0"/>
          <w:bCs/>
          <w:color w:val="auto"/>
          <w:sz w:val="24"/>
          <w:szCs w:val="24"/>
          <w:highlight w:val="none"/>
          <w:shd w:val="clear" w:color="auto" w:fill="auto"/>
          <w:lang w:val="en-US" w:eastAsia="zh-CN"/>
        </w:rPr>
        <w:t>3180000.00，</w:t>
      </w:r>
    </w:p>
    <w:p w14:paraId="6C2FF0EF">
      <w:pPr>
        <w:pStyle w:val="30"/>
        <w:spacing w:line="360" w:lineRule="auto"/>
        <w:ind w:firstLine="480"/>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简要规格描述或项目基本概况介绍、用途：</w:t>
      </w:r>
      <w:r>
        <w:rPr>
          <w:rFonts w:hint="eastAsia" w:ascii="宋体" w:hAnsi="宋体" w:eastAsia="宋体" w:cs="宋体"/>
          <w:b w:val="0"/>
          <w:bCs/>
          <w:color w:val="auto"/>
          <w:sz w:val="24"/>
          <w:szCs w:val="24"/>
          <w:highlight w:val="none"/>
          <w:shd w:val="clear" w:color="auto" w:fill="auto"/>
          <w:lang w:val="en-US" w:eastAsia="zh-CN"/>
        </w:rPr>
        <w:t>采购动态心电图检测仪31台，十二导心电图机250台，动态血压机37台</w:t>
      </w:r>
      <w:r>
        <w:rPr>
          <w:rFonts w:hint="eastAsia" w:ascii="宋体" w:hAnsi="宋体" w:eastAsia="宋体" w:cs="宋体"/>
          <w:sz w:val="24"/>
          <w:szCs w:val="24"/>
          <w:highlight w:val="none"/>
          <w:lang w:val="en-US" w:eastAsia="zh-CN"/>
        </w:rPr>
        <w:t>；</w:t>
      </w:r>
    </w:p>
    <w:p w14:paraId="4E85879E">
      <w:pPr>
        <w:pStyle w:val="37"/>
        <w:spacing w:line="360" w:lineRule="auto"/>
        <w:rPr>
          <w:rFonts w:hint="eastAsia" w:ascii="宋体" w:hAnsi="宋体" w:eastAsia="宋体" w:cs="宋体"/>
          <w:b w:val="0"/>
          <w:bCs/>
          <w:color w:val="auto"/>
          <w:kern w:val="0"/>
          <w:sz w:val="24"/>
          <w:szCs w:val="24"/>
          <w:highlight w:val="none"/>
          <w:shd w:val="clear" w:color="auto" w:fill="auto"/>
          <w:lang w:val="en-US" w:eastAsia="zh-CN" w:bidi="ar-SA"/>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val="0"/>
          <w:bCs/>
          <w:color w:val="auto"/>
          <w:kern w:val="0"/>
          <w:sz w:val="24"/>
          <w:szCs w:val="24"/>
          <w:highlight w:val="none"/>
          <w:shd w:val="clear" w:color="auto" w:fill="auto"/>
          <w:lang w:val="en-US" w:eastAsia="zh-CN" w:bidi="ar-SA"/>
        </w:rPr>
        <w:t>备注：/</w:t>
      </w:r>
    </w:p>
    <w:p w14:paraId="184AA7C0">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合同履约期限：</w:t>
      </w:r>
      <w:r>
        <w:rPr>
          <w:rFonts w:hint="eastAsia" w:ascii="宋体" w:hAnsi="宋体" w:eastAsia="宋体" w:cs="宋体"/>
          <w:b w:val="0"/>
          <w:bCs/>
          <w:color w:val="auto"/>
          <w:sz w:val="24"/>
          <w:szCs w:val="24"/>
          <w:highlight w:val="none"/>
          <w:shd w:val="clear" w:color="auto" w:fill="auto"/>
          <w:lang w:val="en-US" w:eastAsia="zh-CN"/>
        </w:rPr>
        <w:t>详见招标文件</w:t>
      </w:r>
      <w:r>
        <w:rPr>
          <w:rFonts w:hint="eastAsia" w:ascii="宋体" w:hAnsi="宋体" w:eastAsia="宋体" w:cs="宋体"/>
          <w:b w:val="0"/>
          <w:bCs/>
          <w:color w:val="auto"/>
          <w:sz w:val="24"/>
          <w:szCs w:val="24"/>
          <w:highlight w:val="none"/>
          <w:shd w:val="clear" w:color="auto" w:fill="auto"/>
        </w:rPr>
        <w:t>。</w:t>
      </w:r>
    </w:p>
    <w:p w14:paraId="4F8308C7">
      <w:pPr>
        <w:pStyle w:val="62"/>
        <w:keepNext w:val="0"/>
        <w:keepLines w:val="0"/>
        <w:pageBreakBefore w:val="0"/>
        <w:widowControl/>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本项目（否）接受联合体投标。</w:t>
      </w:r>
    </w:p>
    <w:p w14:paraId="573559F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bookmarkEnd w:id="11"/>
      <w:bookmarkEnd w:id="12"/>
      <w:bookmarkEnd w:id="13"/>
      <w:bookmarkEnd w:id="14"/>
    </w:p>
    <w:p w14:paraId="02F253D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7A41C15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bookmarkStart w:id="15" w:name="_Toc28359081"/>
      <w:bookmarkStart w:id="16" w:name="_Toc28359004"/>
      <w:r>
        <w:rPr>
          <w:rFonts w:hint="eastAsia" w:ascii="宋体" w:hAnsi="宋体" w:eastAsia="宋体" w:cs="宋体"/>
          <w:sz w:val="24"/>
          <w:szCs w:val="24"/>
          <w:highlight w:val="none"/>
        </w:rPr>
        <w:t>2.落实政府采购政策需满足的资格要求：</w:t>
      </w:r>
    </w:p>
    <w:p w14:paraId="5850B34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本项目</w:t>
      </w:r>
      <w:r>
        <w:rPr>
          <w:rFonts w:hint="eastAsia" w:ascii="宋体" w:hAnsi="宋体" w:eastAsia="宋体" w:cs="宋体"/>
          <w:i w:val="0"/>
          <w:iCs w:val="0"/>
          <w:color w:val="auto"/>
          <w:sz w:val="24"/>
          <w:szCs w:val="24"/>
          <w:highlight w:val="none"/>
        </w:rPr>
        <w:t>为非专门面向中小企业（含中型、小型、微型企业）采购项目，根据《政府采购促进中小企业发展管理办法》（财库[2020]46号）的规定，评标时将给予此类企业进行价格10%的优惠，用优惠后的价格参与评审</w:t>
      </w:r>
      <w:r>
        <w:rPr>
          <w:rFonts w:hint="eastAsia" w:ascii="宋体" w:hAnsi="宋体" w:eastAsia="宋体" w:cs="宋体"/>
          <w:sz w:val="24"/>
          <w:szCs w:val="24"/>
          <w:highlight w:val="none"/>
        </w:rPr>
        <w:t>；</w:t>
      </w:r>
    </w:p>
    <w:p w14:paraId="1E21DD1A">
      <w:pPr>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本项目的特定资格要求：</w:t>
      </w:r>
    </w:p>
    <w:p w14:paraId="148828F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所投产品属于第二类医疗器械的，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合格</w:t>
      </w:r>
      <w:r>
        <w:rPr>
          <w:rFonts w:hint="eastAsia" w:ascii="宋体" w:hAnsi="宋体" w:eastAsia="宋体" w:cs="宋体"/>
          <w:sz w:val="24"/>
          <w:szCs w:val="24"/>
          <w:highlight w:val="none"/>
        </w:rPr>
        <w:t>有效的行政主管部门颁发的医疗器械经营备案凭证（医疗器械生产许可证或医疗器械经营许可证或其他医疗器械生产经营许可证明文件）；所投产品属于第三类医疗器械的，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合格有效的</w:t>
      </w:r>
      <w:r>
        <w:rPr>
          <w:rFonts w:hint="eastAsia" w:ascii="宋体" w:hAnsi="宋体" w:eastAsia="宋体" w:cs="宋体"/>
          <w:sz w:val="24"/>
          <w:szCs w:val="24"/>
          <w:highlight w:val="none"/>
        </w:rPr>
        <w:t>行政主管部门颁发的医疗器械生产许可证（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医疗器械经营许可证或其他医疗器械生产经营许可证明文件）。</w:t>
      </w:r>
    </w:p>
    <w:p w14:paraId="7D6128E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7" w:name="_Toc35393623"/>
      <w:bookmarkStart w:id="18" w:name="_Toc35393792"/>
      <w:r>
        <w:rPr>
          <w:rFonts w:hint="eastAsia" w:ascii="宋体" w:hAnsi="宋体" w:eastAsia="宋体" w:cs="宋体"/>
          <w:sz w:val="24"/>
          <w:szCs w:val="24"/>
          <w:highlight w:val="none"/>
        </w:rPr>
        <w:t>三、获取招标文件</w:t>
      </w:r>
      <w:bookmarkEnd w:id="15"/>
      <w:bookmarkEnd w:id="16"/>
      <w:bookmarkEnd w:id="17"/>
      <w:bookmarkEnd w:id="18"/>
    </w:p>
    <w:p w14:paraId="1DE1DA4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yellow"/>
        </w:rPr>
        <w:t>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07</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1</w:t>
      </w:r>
      <w:r>
        <w:rPr>
          <w:rFonts w:hint="eastAsia" w:ascii="宋体" w:hAnsi="宋体" w:eastAsia="宋体" w:cs="宋体"/>
          <w:sz w:val="24"/>
          <w:szCs w:val="24"/>
          <w:highlight w:val="yellow"/>
        </w:rPr>
        <w:t>日至202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07</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08</w:t>
      </w:r>
      <w:r>
        <w:rPr>
          <w:rFonts w:hint="eastAsia" w:ascii="宋体" w:hAnsi="宋体" w:eastAsia="宋体" w:cs="宋体"/>
          <w:sz w:val="24"/>
          <w:szCs w:val="24"/>
          <w:highlight w:val="yellow"/>
        </w:rPr>
        <w:t>日</w:t>
      </w:r>
      <w:r>
        <w:rPr>
          <w:rFonts w:hint="eastAsia" w:ascii="宋体" w:hAnsi="宋体" w:eastAsia="宋体" w:cs="宋体"/>
          <w:sz w:val="24"/>
          <w:szCs w:val="24"/>
          <w:highlight w:val="none"/>
        </w:rPr>
        <w:t>，每天上午10:00至19：00（北京时间，线上获取法定节假日均可 ）</w:t>
      </w:r>
    </w:p>
    <w:p w14:paraId="12CC7801">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登陆政采云平台http://www.zcygov.cn/，在线申请获取招标文件（登录政府采购云平台 → 项目采购 → 获取招标文件→申请，审核通过后可下载招标文件，如有操作性问题，可与政采云在线客服进行咨询，咨询电话：95763）。</w:t>
      </w:r>
    </w:p>
    <w:p w14:paraId="30EF39AE">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方式：投标人登录新疆政府采购云平台https://www.zcygov.cn/在线申请获取</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（登录政府采购云平台 → 项目采购 → 获取招标文件→ 申请，审核通过后可下载招标文件）</w:t>
      </w:r>
    </w:p>
    <w:p w14:paraId="7319A964">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23E9FDF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9" w:name="_Toc28359005"/>
      <w:bookmarkStart w:id="20" w:name="_Toc28359082"/>
      <w:bookmarkStart w:id="21" w:name="_Toc35393793"/>
      <w:bookmarkStart w:id="22" w:name="_Toc35393624"/>
      <w:r>
        <w:rPr>
          <w:rFonts w:hint="eastAsia" w:ascii="宋体" w:hAnsi="宋体" w:eastAsia="宋体" w:cs="宋体"/>
          <w:sz w:val="24"/>
          <w:szCs w:val="24"/>
          <w:highlight w:val="none"/>
        </w:rPr>
        <w:t>四、提交投标文件</w:t>
      </w:r>
      <w:bookmarkEnd w:id="19"/>
      <w:bookmarkEnd w:id="20"/>
      <w:r>
        <w:rPr>
          <w:rFonts w:hint="eastAsia" w:ascii="宋体" w:hAnsi="宋体" w:eastAsia="宋体" w:cs="宋体"/>
          <w:sz w:val="24"/>
          <w:szCs w:val="24"/>
          <w:highlight w:val="none"/>
        </w:rPr>
        <w:t>截止时间、开标时间和地点</w:t>
      </w:r>
      <w:bookmarkEnd w:id="21"/>
      <w:bookmarkEnd w:id="22"/>
    </w:p>
    <w:p w14:paraId="66EEADF5">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提交投标文件截止时间：</w:t>
      </w:r>
      <w:r>
        <w:rPr>
          <w:rFonts w:hint="eastAsia" w:ascii="宋体" w:hAnsi="宋体" w:eastAsia="宋体" w:cs="宋体"/>
          <w:color w:val="auto"/>
          <w:sz w:val="24"/>
          <w:szCs w:val="24"/>
          <w:highlight w:val="yellow"/>
          <w:u w:val="single"/>
        </w:rPr>
        <w:t>202</w:t>
      </w:r>
      <w:r>
        <w:rPr>
          <w:rFonts w:hint="eastAsia" w:ascii="宋体" w:hAnsi="宋体" w:eastAsia="宋体" w:cs="宋体"/>
          <w:color w:val="auto"/>
          <w:sz w:val="24"/>
          <w:szCs w:val="24"/>
          <w:highlight w:val="yellow"/>
          <w:u w:val="single"/>
          <w:lang w:val="en-US" w:eastAsia="zh-CN"/>
        </w:rPr>
        <w:t>5</w:t>
      </w:r>
      <w:r>
        <w:rPr>
          <w:rFonts w:hint="eastAsia" w:ascii="宋体" w:hAnsi="宋体" w:eastAsia="宋体" w:cs="宋体"/>
          <w:bCs/>
          <w:color w:val="auto"/>
          <w:sz w:val="24"/>
          <w:szCs w:val="24"/>
          <w:highlight w:val="yellow"/>
          <w:u w:val="single"/>
        </w:rPr>
        <w:t>年</w:t>
      </w:r>
      <w:r>
        <w:rPr>
          <w:rFonts w:hint="eastAsia" w:ascii="宋体" w:hAnsi="宋体" w:cs="宋体"/>
          <w:bCs/>
          <w:color w:val="auto"/>
          <w:sz w:val="24"/>
          <w:szCs w:val="24"/>
          <w:highlight w:val="yellow"/>
          <w:u w:val="single"/>
          <w:lang w:val="en-US" w:eastAsia="zh-CN"/>
        </w:rPr>
        <w:t>07</w:t>
      </w:r>
      <w:r>
        <w:rPr>
          <w:rFonts w:hint="eastAsia" w:ascii="宋体" w:hAnsi="宋体" w:eastAsia="宋体" w:cs="宋体"/>
          <w:bCs/>
          <w:color w:val="auto"/>
          <w:sz w:val="24"/>
          <w:szCs w:val="24"/>
          <w:highlight w:val="yellow"/>
          <w:u w:val="single"/>
        </w:rPr>
        <w:t>月</w:t>
      </w:r>
      <w:r>
        <w:rPr>
          <w:rFonts w:hint="eastAsia" w:ascii="宋体" w:hAnsi="宋体" w:cs="宋体"/>
          <w:bCs/>
          <w:color w:val="auto"/>
          <w:sz w:val="24"/>
          <w:szCs w:val="24"/>
          <w:highlight w:val="yellow"/>
          <w:u w:val="single"/>
          <w:lang w:val="en-US" w:eastAsia="zh-CN"/>
        </w:rPr>
        <w:t>22</w:t>
      </w:r>
      <w:r>
        <w:rPr>
          <w:rFonts w:hint="eastAsia" w:ascii="宋体" w:hAnsi="宋体" w:eastAsia="宋体" w:cs="宋体"/>
          <w:bCs/>
          <w:color w:val="auto"/>
          <w:sz w:val="24"/>
          <w:szCs w:val="24"/>
          <w:highlight w:val="yellow"/>
          <w:u w:val="single"/>
        </w:rPr>
        <w:t>日</w:t>
      </w:r>
      <w:r>
        <w:rPr>
          <w:rFonts w:hint="eastAsia" w:ascii="宋体" w:hAnsi="宋体" w:eastAsia="宋体" w:cs="宋体"/>
          <w:bCs/>
          <w:color w:val="auto"/>
          <w:sz w:val="24"/>
          <w:szCs w:val="24"/>
          <w:highlight w:val="none"/>
          <w:u w:val="single"/>
        </w:rPr>
        <w:t xml:space="preserve"> 11 点 00 分</w:t>
      </w:r>
      <w:r>
        <w:rPr>
          <w:rFonts w:hint="eastAsia" w:ascii="宋体" w:hAnsi="宋体" w:eastAsia="宋体" w:cs="宋体"/>
          <w:sz w:val="24"/>
          <w:szCs w:val="24"/>
          <w:highlight w:val="none"/>
        </w:rPr>
        <w:t>（北京时间）</w:t>
      </w:r>
    </w:p>
    <w:p w14:paraId="02EBDD04">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color w:val="auto"/>
          <w:sz w:val="24"/>
          <w:szCs w:val="24"/>
          <w:highlight w:val="yellow"/>
          <w:u w:val="single"/>
        </w:rPr>
        <w:t>202</w:t>
      </w:r>
      <w:r>
        <w:rPr>
          <w:rFonts w:hint="eastAsia" w:ascii="宋体" w:hAnsi="宋体" w:eastAsia="宋体" w:cs="宋体"/>
          <w:color w:val="auto"/>
          <w:sz w:val="24"/>
          <w:szCs w:val="24"/>
          <w:highlight w:val="yellow"/>
          <w:u w:val="single"/>
          <w:lang w:val="en-US" w:eastAsia="zh-CN"/>
        </w:rPr>
        <w:t>5</w:t>
      </w:r>
      <w:r>
        <w:rPr>
          <w:rFonts w:hint="eastAsia" w:ascii="宋体" w:hAnsi="宋体" w:eastAsia="宋体" w:cs="宋体"/>
          <w:bCs/>
          <w:color w:val="auto"/>
          <w:sz w:val="24"/>
          <w:szCs w:val="24"/>
          <w:highlight w:val="yellow"/>
          <w:u w:val="single"/>
        </w:rPr>
        <w:t>年</w:t>
      </w:r>
      <w:r>
        <w:rPr>
          <w:rFonts w:hint="eastAsia" w:ascii="宋体" w:hAnsi="宋体" w:cs="宋体"/>
          <w:bCs/>
          <w:color w:val="auto"/>
          <w:sz w:val="24"/>
          <w:szCs w:val="24"/>
          <w:highlight w:val="yellow"/>
          <w:u w:val="single"/>
          <w:lang w:val="en-US" w:eastAsia="zh-CN"/>
        </w:rPr>
        <w:t>07</w:t>
      </w:r>
      <w:r>
        <w:rPr>
          <w:rFonts w:hint="eastAsia" w:ascii="宋体" w:hAnsi="宋体" w:eastAsia="宋体" w:cs="宋体"/>
          <w:bCs/>
          <w:color w:val="auto"/>
          <w:sz w:val="24"/>
          <w:szCs w:val="24"/>
          <w:highlight w:val="yellow"/>
          <w:u w:val="single"/>
        </w:rPr>
        <w:t>月</w:t>
      </w:r>
      <w:r>
        <w:rPr>
          <w:rFonts w:hint="eastAsia" w:ascii="宋体" w:hAnsi="宋体" w:cs="宋体"/>
          <w:bCs/>
          <w:color w:val="auto"/>
          <w:sz w:val="24"/>
          <w:szCs w:val="24"/>
          <w:highlight w:val="yellow"/>
          <w:u w:val="single"/>
          <w:lang w:val="en-US" w:eastAsia="zh-CN"/>
        </w:rPr>
        <w:t>22</w:t>
      </w:r>
      <w:r>
        <w:rPr>
          <w:rFonts w:hint="eastAsia" w:ascii="宋体" w:hAnsi="宋体" w:eastAsia="宋体" w:cs="宋体"/>
          <w:bCs/>
          <w:color w:val="auto"/>
          <w:sz w:val="24"/>
          <w:szCs w:val="24"/>
          <w:highlight w:val="yellow"/>
          <w:u w:val="single"/>
        </w:rPr>
        <w:t>日</w:t>
      </w:r>
      <w:r>
        <w:rPr>
          <w:rFonts w:hint="eastAsia" w:ascii="宋体" w:hAnsi="宋体" w:cs="宋体"/>
          <w:bCs/>
          <w:color w:val="auto"/>
          <w:sz w:val="24"/>
          <w:szCs w:val="24"/>
          <w:highlight w:val="yellow"/>
          <w:u w:val="single"/>
          <w:lang w:val="en-US" w:eastAsia="zh-CN"/>
        </w:rPr>
        <w:t xml:space="preserve"> </w:t>
      </w:r>
      <w:r>
        <w:rPr>
          <w:rFonts w:hint="eastAsia" w:ascii="宋体" w:hAnsi="宋体" w:eastAsia="宋体" w:cs="宋体"/>
          <w:bCs/>
          <w:color w:val="auto"/>
          <w:sz w:val="24"/>
          <w:szCs w:val="24"/>
          <w:highlight w:val="none"/>
          <w:u w:val="single"/>
        </w:rPr>
        <w:t>11 点 00 分</w:t>
      </w:r>
      <w:r>
        <w:rPr>
          <w:rFonts w:hint="eastAsia" w:ascii="宋体" w:hAnsi="宋体" w:eastAsia="宋体" w:cs="宋体"/>
          <w:sz w:val="24"/>
          <w:szCs w:val="24"/>
          <w:highlight w:val="none"/>
        </w:rPr>
        <w:t>（北京时间）</w:t>
      </w:r>
    </w:p>
    <w:p w14:paraId="3CE25914">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bookmarkStart w:id="23" w:name="_Toc35393794"/>
      <w:bookmarkStart w:id="24" w:name="_Toc28359007"/>
      <w:bookmarkStart w:id="25" w:name="_Toc35393625"/>
      <w:bookmarkStart w:id="26" w:name="_Toc28359084"/>
      <w:r>
        <w:rPr>
          <w:rFonts w:hint="eastAsia" w:ascii="宋体" w:hAnsi="宋体" w:eastAsia="宋体" w:cs="宋体"/>
          <w:sz w:val="24"/>
          <w:szCs w:val="24"/>
          <w:highlight w:val="none"/>
        </w:rPr>
        <w:t>政采云平台http://www.zcygov.cn/</w:t>
      </w:r>
    </w:p>
    <w:p w14:paraId="214E27D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bookmarkEnd w:id="23"/>
      <w:bookmarkEnd w:id="24"/>
      <w:bookmarkEnd w:id="25"/>
      <w:bookmarkEnd w:id="26"/>
    </w:p>
    <w:p w14:paraId="27444EF0">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7194CB9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27" w:name="_Toc35393795"/>
      <w:bookmarkStart w:id="28" w:name="_Toc35393626"/>
      <w:r>
        <w:rPr>
          <w:rFonts w:hint="eastAsia" w:ascii="宋体" w:hAnsi="宋体" w:eastAsia="宋体" w:cs="宋体"/>
          <w:sz w:val="24"/>
          <w:szCs w:val="24"/>
          <w:highlight w:val="none"/>
        </w:rPr>
        <w:t>六、其他补充事宜</w:t>
      </w:r>
      <w:bookmarkEnd w:id="27"/>
      <w:bookmarkEnd w:id="28"/>
    </w:p>
    <w:p w14:paraId="2826D05F">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bookmarkStart w:id="29" w:name="_Toc28359085"/>
      <w:bookmarkStart w:id="30" w:name="_Toc35393796"/>
      <w:bookmarkStart w:id="31" w:name="_Toc35393627"/>
      <w:bookmarkStart w:id="32" w:name="_Toc28359008"/>
      <w:r>
        <w:rPr>
          <w:rFonts w:hint="eastAsia" w:ascii="宋体" w:hAnsi="宋体" w:eastAsia="宋体" w:cs="宋体"/>
          <w:b w:val="0"/>
          <w:bCs/>
          <w:color w:val="auto"/>
          <w:sz w:val="24"/>
          <w:szCs w:val="24"/>
          <w:highlight w:val="none"/>
          <w:shd w:val="clear" w:color="auto" w:fill="auto"/>
          <w:lang w:val="en-US" w:eastAsia="zh-CN"/>
        </w:rPr>
        <w:t>1、本项目实行电子招投标，供应商须登录政采云平台申请获取采购文件，并需要使用CA锁，登录政采云电子投标客户端制作投标文件，若供应商参与投标,自行承担与投标有关的一切费用。</w:t>
      </w:r>
    </w:p>
    <w:p w14:paraId="60418EE5">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14:paraId="39234E86">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3.供应商可前往新疆政府采购网（http://www.ccgp-xinjiang.gov.cn/）下载专区，下载政采云电子投标客户端，安装完成后，可通过账号密码或CA登录客户端进行投标文件制作。</w:t>
      </w:r>
    </w:p>
    <w:p w14:paraId="4A21D17C">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4..供应商在开标时须携带制作加密电子投标文件所使用的CA锁，电脑须提前配置好浏览器，以便开标时在线解密。</w:t>
      </w:r>
    </w:p>
    <w:p w14:paraId="44966425">
      <w:pPr>
        <w:pStyle w:val="62"/>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5.投标供应商应当在投标截止时间前，将生成的“电子加密投标文件”上传递交至“政府采购云平台”，投标截止时间以后上传递交的投标文件将被“政府采购云平台”拒收。</w:t>
      </w:r>
    </w:p>
    <w:p w14:paraId="7D87C28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七、对本次招标提出询问，请按以下方式联系</w:t>
      </w:r>
      <w:bookmarkEnd w:id="29"/>
      <w:bookmarkEnd w:id="30"/>
      <w:bookmarkEnd w:id="31"/>
      <w:bookmarkEnd w:id="32"/>
      <w:r>
        <w:rPr>
          <w:rFonts w:hint="eastAsia" w:ascii="宋体" w:hAnsi="宋体" w:eastAsia="宋体" w:cs="宋体"/>
          <w:sz w:val="24"/>
          <w:szCs w:val="24"/>
          <w:highlight w:val="none"/>
          <w:lang w:eastAsia="zh-CN"/>
        </w:rPr>
        <w:t>：</w:t>
      </w:r>
    </w:p>
    <w:p w14:paraId="79C4CFCD">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185A2305">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新疆维吾尔自治区卫生健康委员会</w:t>
      </w:r>
      <w:r>
        <w:rPr>
          <w:rFonts w:hint="eastAsia" w:ascii="宋体" w:hAnsi="宋体" w:eastAsia="宋体" w:cs="宋体"/>
          <w:sz w:val="24"/>
          <w:szCs w:val="24"/>
          <w:highlight w:val="none"/>
        </w:rPr>
        <w:t>　　　　　　　　　　　</w:t>
      </w:r>
    </w:p>
    <w:p w14:paraId="0C67AF13">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乌鲁木齐市天山区龙泉街191号</w:t>
      </w:r>
      <w:r>
        <w:rPr>
          <w:rFonts w:hint="eastAsia" w:ascii="宋体" w:hAnsi="宋体" w:eastAsia="宋体" w:cs="宋体"/>
          <w:sz w:val="24"/>
          <w:szCs w:val="24"/>
          <w:highlight w:val="none"/>
        </w:rPr>
        <w:t>　　　　　　　　　</w:t>
      </w:r>
    </w:p>
    <w:p w14:paraId="1000A081">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eastAsia="zh-CN"/>
        </w:rPr>
        <w:t>0991-8568587</w:t>
      </w:r>
      <w:r>
        <w:rPr>
          <w:rFonts w:hint="eastAsia" w:ascii="宋体" w:hAnsi="宋体" w:eastAsia="宋体" w:cs="宋体"/>
          <w:sz w:val="24"/>
          <w:szCs w:val="24"/>
          <w:highlight w:val="none"/>
        </w:rPr>
        <w:t xml:space="preserve"> </w:t>
      </w:r>
    </w:p>
    <w:p w14:paraId="1355EEA6">
      <w:pPr>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33" w:name="_Toc28359086"/>
      <w:bookmarkStart w:id="34" w:name="_Toc28359009"/>
    </w:p>
    <w:p w14:paraId="73A1C4A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33"/>
      <w:bookmarkEnd w:id="34"/>
    </w:p>
    <w:p w14:paraId="572184F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称：新疆拓源工程管理咨询有限公司　　　　　　　　　　　　</w:t>
      </w:r>
    </w:p>
    <w:p w14:paraId="06ED393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址：乌鲁木齐市水磨沟区龙盛街898号万科中央公园S6栋5层　　　　　　　　　　　　</w:t>
      </w:r>
    </w:p>
    <w:p w14:paraId="1FDD74B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eastAsia="zh-CN"/>
        </w:rPr>
        <w:t>张曼、余宗键、刘恒运、田释月</w:t>
      </w:r>
    </w:p>
    <w:p w14:paraId="6A751E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17509067222、18699026580</w:t>
      </w:r>
    </w:p>
    <w:p w14:paraId="3D8D27F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216B7A24">
      <w:pPr>
        <w:pStyle w:val="4"/>
        <w:bidi w:val="0"/>
        <w:jc w:val="center"/>
        <w:outlineLvl w:val="0"/>
        <w:rPr>
          <w:rFonts w:hint="eastAsia"/>
          <w:highlight w:val="none"/>
        </w:rPr>
      </w:pPr>
      <w:r>
        <w:rPr>
          <w:rFonts w:hint="eastAsia" w:ascii="宋体" w:hAnsi="宋体" w:eastAsia="宋体" w:cs="宋体"/>
          <w:color w:val="000000"/>
          <w:szCs w:val="24"/>
          <w:highlight w:val="none"/>
        </w:rPr>
        <w:br w:type="page"/>
      </w:r>
      <w:bookmarkStart w:id="35" w:name="_Toc28983"/>
      <w:bookmarkStart w:id="36" w:name="_Toc12635"/>
      <w:r>
        <w:rPr>
          <w:rFonts w:hint="eastAsia"/>
          <w:highlight w:val="none"/>
        </w:rPr>
        <w:t>第二章  投标人须知</w:t>
      </w:r>
      <w:bookmarkEnd w:id="5"/>
      <w:bookmarkEnd w:id="6"/>
      <w:bookmarkEnd w:id="7"/>
      <w:bookmarkEnd w:id="8"/>
      <w:bookmarkEnd w:id="9"/>
      <w:bookmarkEnd w:id="10"/>
      <w:bookmarkEnd w:id="35"/>
      <w:bookmarkEnd w:id="36"/>
    </w:p>
    <w:p w14:paraId="1A090A4E">
      <w:pPr>
        <w:keepNext/>
        <w:keepLines/>
        <w:pageBreakBefore w:val="0"/>
        <w:kinsoku/>
        <w:wordWrap/>
        <w:overflowPunct/>
        <w:topLinePunct w:val="0"/>
        <w:autoSpaceDE/>
        <w:autoSpaceDN/>
        <w:bidi w:val="0"/>
        <w:spacing w:line="360" w:lineRule="auto"/>
        <w:jc w:val="center"/>
        <w:textAlignment w:val="auto"/>
        <w:outlineLvl w:val="1"/>
        <w:rPr>
          <w:rFonts w:hint="eastAsia" w:ascii="宋体" w:hAnsi="宋体" w:eastAsia="宋体" w:cs="宋体"/>
          <w:b/>
          <w:bCs/>
          <w:color w:val="000000"/>
          <w:sz w:val="24"/>
          <w:szCs w:val="24"/>
          <w:highlight w:val="none"/>
        </w:rPr>
      </w:pPr>
      <w:bookmarkStart w:id="37" w:name="_Toc213396760"/>
      <w:bookmarkStart w:id="38" w:name="_Toc189727030"/>
      <w:bookmarkStart w:id="39" w:name="_Toc213496268"/>
      <w:bookmarkStart w:id="40" w:name="_Toc213397010"/>
      <w:bookmarkStart w:id="41" w:name="_Toc213396946"/>
      <w:bookmarkStart w:id="42" w:name="_Toc217446032"/>
      <w:r>
        <w:rPr>
          <w:rFonts w:hint="eastAsia" w:ascii="宋体" w:hAnsi="宋体" w:eastAsia="宋体" w:cs="宋体"/>
          <w:b/>
          <w:bCs/>
          <w:color w:val="000000"/>
          <w:sz w:val="24"/>
          <w:szCs w:val="24"/>
          <w:highlight w:val="none"/>
        </w:rPr>
        <w:t>一、投标人须知前附表</w:t>
      </w:r>
      <w:bookmarkEnd w:id="37"/>
      <w:bookmarkEnd w:id="38"/>
      <w:bookmarkEnd w:id="39"/>
      <w:bookmarkEnd w:id="40"/>
      <w:bookmarkEnd w:id="41"/>
      <w:bookmarkEnd w:id="42"/>
    </w:p>
    <w:tbl>
      <w:tblPr>
        <w:tblStyle w:val="31"/>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40"/>
        <w:gridCol w:w="6540"/>
      </w:tblGrid>
      <w:tr w14:paraId="78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F77BA2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440" w:type="dxa"/>
            <w:vAlign w:val="center"/>
          </w:tcPr>
          <w:p w14:paraId="32FF374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 称</w:t>
            </w:r>
          </w:p>
        </w:tc>
        <w:tc>
          <w:tcPr>
            <w:tcW w:w="6540" w:type="dxa"/>
            <w:vAlign w:val="center"/>
          </w:tcPr>
          <w:p w14:paraId="5A821C65">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   容</w:t>
            </w:r>
          </w:p>
        </w:tc>
      </w:tr>
      <w:tr w14:paraId="6357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671" w:type="dxa"/>
            <w:vAlign w:val="center"/>
          </w:tcPr>
          <w:p w14:paraId="1A15635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40" w:type="dxa"/>
            <w:vAlign w:val="center"/>
          </w:tcPr>
          <w:p w14:paraId="032C8EE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w:t>
            </w:r>
          </w:p>
        </w:tc>
        <w:tc>
          <w:tcPr>
            <w:tcW w:w="6540" w:type="dxa"/>
            <w:vAlign w:val="center"/>
          </w:tcPr>
          <w:p w14:paraId="3FD04C0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lang w:eastAsia="zh-CN"/>
              </w:rPr>
              <w:t>新疆维吾尔自治区卫生健康委员会</w:t>
            </w:r>
          </w:p>
          <w:p w14:paraId="7BD308B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地  址：</w:t>
            </w:r>
            <w:r>
              <w:rPr>
                <w:rFonts w:hint="eastAsia" w:ascii="宋体" w:hAnsi="宋体" w:eastAsia="宋体" w:cs="宋体"/>
                <w:sz w:val="24"/>
                <w:szCs w:val="24"/>
                <w:highlight w:val="none"/>
                <w:lang w:eastAsia="zh-CN"/>
              </w:rPr>
              <w:t>乌鲁木齐市天山区龙泉街191号</w:t>
            </w:r>
          </w:p>
          <w:p w14:paraId="644FA65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联系人：</w:t>
            </w:r>
            <w:r>
              <w:rPr>
                <w:rFonts w:hint="eastAsia" w:ascii="宋体" w:hAnsi="宋体" w:eastAsia="宋体" w:cs="宋体"/>
                <w:color w:val="000000"/>
                <w:sz w:val="24"/>
                <w:szCs w:val="24"/>
                <w:highlight w:val="none"/>
                <w:lang w:val="en-US" w:eastAsia="zh-CN"/>
              </w:rPr>
              <w:t>马老师</w:t>
            </w:r>
          </w:p>
          <w:p w14:paraId="7D0B330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电话： 0991-8568587 </w:t>
            </w:r>
          </w:p>
        </w:tc>
      </w:tr>
      <w:tr w14:paraId="58C6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FF78B0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40" w:type="dxa"/>
            <w:vAlign w:val="center"/>
          </w:tcPr>
          <w:p w14:paraId="6F66831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w:t>
            </w:r>
          </w:p>
        </w:tc>
        <w:tc>
          <w:tcPr>
            <w:tcW w:w="6540" w:type="dxa"/>
            <w:vAlign w:val="center"/>
          </w:tcPr>
          <w:p w14:paraId="4CDE928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称：新疆拓源工程管理咨询有限公司</w:t>
            </w:r>
          </w:p>
          <w:p w14:paraId="0380FB2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val="zh-CN"/>
              </w:rPr>
              <w:t>乌鲁木齐市水磨沟区龙盛街898号万科中央公园S6栋5层</w:t>
            </w:r>
          </w:p>
          <w:p w14:paraId="7D67E73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项目联系人：</w:t>
            </w:r>
            <w:r>
              <w:rPr>
                <w:rFonts w:hint="eastAsia" w:ascii="宋体" w:hAnsi="宋体" w:eastAsia="宋体" w:cs="宋体"/>
                <w:color w:val="000000"/>
                <w:sz w:val="24"/>
                <w:szCs w:val="24"/>
                <w:highlight w:val="none"/>
                <w:lang w:eastAsia="zh-CN"/>
              </w:rPr>
              <w:t>张曼、余宗键、刘恒运、田释月</w:t>
            </w:r>
            <w:r>
              <w:rPr>
                <w:rFonts w:hint="eastAsia" w:ascii="宋体" w:hAnsi="宋体" w:eastAsia="宋体" w:cs="宋体"/>
                <w:color w:val="000000"/>
                <w:sz w:val="24"/>
                <w:szCs w:val="24"/>
                <w:highlight w:val="none"/>
              </w:rPr>
              <w:t xml:space="preserve"> </w:t>
            </w:r>
          </w:p>
          <w:p w14:paraId="678440E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lang w:eastAsia="zh-CN"/>
              </w:rPr>
              <w:t>17509067222、18699026580</w:t>
            </w:r>
            <w:r>
              <w:rPr>
                <w:rFonts w:hint="eastAsia" w:ascii="宋体" w:hAnsi="宋体" w:eastAsia="宋体" w:cs="宋体"/>
                <w:color w:val="000000"/>
                <w:sz w:val="24"/>
                <w:szCs w:val="24"/>
                <w:highlight w:val="none"/>
              </w:rPr>
              <w:t xml:space="preserve"> </w:t>
            </w:r>
          </w:p>
        </w:tc>
      </w:tr>
      <w:tr w14:paraId="3CCC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1" w:type="dxa"/>
            <w:vAlign w:val="center"/>
          </w:tcPr>
          <w:p w14:paraId="6E3283E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40" w:type="dxa"/>
            <w:vAlign w:val="center"/>
          </w:tcPr>
          <w:p w14:paraId="77FEA96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6540" w:type="dxa"/>
            <w:vAlign w:val="center"/>
          </w:tcPr>
          <w:p w14:paraId="7B70327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县域医共体设备更新项目（第五批）（二次）</w:t>
            </w:r>
          </w:p>
        </w:tc>
      </w:tr>
      <w:tr w14:paraId="7547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F07FCF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40" w:type="dxa"/>
            <w:vAlign w:val="center"/>
          </w:tcPr>
          <w:p w14:paraId="2F41A77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6540" w:type="dxa"/>
            <w:vAlign w:val="center"/>
          </w:tcPr>
          <w:p w14:paraId="6ED2D11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lang w:eastAsia="zh-CN"/>
              </w:rPr>
            </w:pPr>
            <w:r>
              <w:rPr>
                <w:rStyle w:val="40"/>
                <w:rFonts w:hint="eastAsia" w:ascii="宋体" w:hAnsi="宋体" w:cs="宋体"/>
                <w:bCs/>
                <w:color w:val="000000"/>
                <w:sz w:val="24"/>
                <w:szCs w:val="24"/>
                <w:highlight w:val="none"/>
                <w:lang w:eastAsia="zh-CN"/>
              </w:rPr>
              <w:t>[2025]9502号-005-2</w:t>
            </w:r>
          </w:p>
        </w:tc>
      </w:tr>
      <w:tr w14:paraId="19FB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4E2D6E6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440" w:type="dxa"/>
            <w:vAlign w:val="center"/>
          </w:tcPr>
          <w:p w14:paraId="4057FA4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资金来源、预算金额及最高限价</w:t>
            </w:r>
          </w:p>
        </w:tc>
        <w:tc>
          <w:tcPr>
            <w:tcW w:w="6540" w:type="dxa"/>
            <w:vAlign w:val="center"/>
          </w:tcPr>
          <w:p w14:paraId="4326F5C8">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资金来源：</w:t>
            </w:r>
            <w:r>
              <w:rPr>
                <w:rFonts w:hint="eastAsia" w:ascii="宋体" w:hAnsi="宋体" w:eastAsia="宋体" w:cs="宋体"/>
                <w:color w:val="000000"/>
                <w:sz w:val="24"/>
                <w:szCs w:val="24"/>
                <w:highlight w:val="none"/>
                <w:lang w:val="en-US" w:eastAsia="zh-CN"/>
              </w:rPr>
              <w:t>财政资金</w:t>
            </w:r>
          </w:p>
          <w:p w14:paraId="2068B3A8">
            <w:pPr>
              <w:pStyle w:val="37"/>
              <w:spacing w:line="360" w:lineRule="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color w:val="000000"/>
                <w:sz w:val="24"/>
                <w:szCs w:val="24"/>
                <w:highlight w:val="none"/>
              </w:rPr>
              <w:t>预算金额（最高限价）</w:t>
            </w:r>
            <w:r>
              <w:rPr>
                <w:rFonts w:hint="eastAsia" w:ascii="宋体" w:hAnsi="宋体" w:eastAsia="宋体" w:cs="宋体"/>
                <w:kern w:val="2"/>
                <w:sz w:val="24"/>
                <w:szCs w:val="24"/>
                <w:highlight w:val="none"/>
                <w:lang w:val="en-US" w:eastAsia="zh-CN" w:bidi="ar-SA"/>
              </w:rPr>
              <w:t>：</w:t>
            </w:r>
            <w:r>
              <w:rPr>
                <w:rFonts w:hint="eastAsia" w:ascii="宋体" w:hAnsi="宋体" w:eastAsia="宋体" w:cs="宋体"/>
                <w:b w:val="0"/>
                <w:bCs/>
                <w:color w:val="auto"/>
                <w:sz w:val="24"/>
                <w:szCs w:val="24"/>
                <w:highlight w:val="none"/>
                <w:shd w:val="clear" w:color="auto" w:fill="auto"/>
                <w:lang w:val="en-US" w:eastAsia="zh-CN"/>
              </w:rPr>
              <w:t>4184000.00元</w:t>
            </w:r>
          </w:p>
          <w:p w14:paraId="71A08883">
            <w:pPr>
              <w:pStyle w:val="37"/>
              <w:spacing w:line="360" w:lineRule="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标项一：1004000.00元</w:t>
            </w:r>
          </w:p>
          <w:p w14:paraId="27134AC8">
            <w:pPr>
              <w:pStyle w:val="37"/>
              <w:spacing w:line="360" w:lineRule="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标项二：3180000.00元</w:t>
            </w:r>
          </w:p>
          <w:p w14:paraId="0CF96D34">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投标人报价不得高于最高投标限价，如超过上述最高投标限价的</w:t>
            </w:r>
            <w:r>
              <w:rPr>
                <w:rFonts w:hint="eastAsia" w:ascii="宋体" w:hAnsi="宋体" w:eastAsia="宋体" w:cs="宋体"/>
                <w:b/>
                <w:bCs/>
                <w:color w:val="auto"/>
                <w:sz w:val="24"/>
                <w:szCs w:val="24"/>
                <w:highlight w:val="none"/>
              </w:rPr>
              <w:t>投标无效</w:t>
            </w:r>
            <w:r>
              <w:rPr>
                <w:rFonts w:hint="eastAsia" w:ascii="宋体" w:hAnsi="宋体" w:eastAsia="宋体" w:cs="宋体"/>
                <w:b/>
                <w:color w:val="000000"/>
                <w:sz w:val="24"/>
                <w:szCs w:val="24"/>
                <w:highlight w:val="none"/>
              </w:rPr>
              <w:t>。</w:t>
            </w:r>
          </w:p>
        </w:tc>
      </w:tr>
      <w:tr w14:paraId="67B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1" w:type="dxa"/>
            <w:vAlign w:val="center"/>
          </w:tcPr>
          <w:p w14:paraId="5E0A12C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440" w:type="dxa"/>
            <w:vAlign w:val="center"/>
          </w:tcPr>
          <w:p w14:paraId="2C794D3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采购需求</w:t>
            </w:r>
          </w:p>
        </w:tc>
        <w:tc>
          <w:tcPr>
            <w:tcW w:w="6540" w:type="dxa"/>
            <w:vAlign w:val="center"/>
          </w:tcPr>
          <w:p w14:paraId="54BDD1CA">
            <w:pPr>
              <w:pStyle w:val="37"/>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标项一：</w:t>
            </w:r>
            <w:r>
              <w:rPr>
                <w:rFonts w:hint="eastAsia" w:ascii="宋体" w:hAnsi="宋体" w:eastAsia="宋体" w:cs="宋体"/>
                <w:sz w:val="24"/>
                <w:szCs w:val="24"/>
                <w:highlight w:val="none"/>
                <w:u w:val="none"/>
                <w:lang w:val="en-US" w:eastAsia="zh-CN"/>
              </w:rPr>
              <w:t>采购除颤仪41台，多参数监护仪32台，微量注射泵8台</w:t>
            </w:r>
            <w:r>
              <w:rPr>
                <w:rFonts w:hint="eastAsia" w:ascii="宋体" w:hAnsi="宋体" w:eastAsia="宋体" w:cs="宋体"/>
                <w:sz w:val="24"/>
                <w:szCs w:val="24"/>
                <w:highlight w:val="none"/>
                <w:lang w:val="en-US" w:eastAsia="zh-CN"/>
              </w:rPr>
              <w:t>；</w:t>
            </w:r>
          </w:p>
          <w:p w14:paraId="7AEBD7F5">
            <w:pPr>
              <w:pStyle w:val="37"/>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标项二：采购动态心电图检测仪31台，十二导心电图机250台，动态血压机37台</w:t>
            </w:r>
            <w:r>
              <w:rPr>
                <w:rFonts w:hint="eastAsia" w:ascii="宋体" w:hAnsi="宋体" w:eastAsia="宋体" w:cs="宋体"/>
                <w:b w:val="0"/>
                <w:bCs/>
                <w:color w:val="auto"/>
                <w:sz w:val="24"/>
                <w:szCs w:val="24"/>
                <w:highlight w:val="none"/>
                <w:shd w:val="clear" w:color="auto" w:fill="auto"/>
                <w:lang w:val="en-US" w:eastAsia="zh-CN"/>
              </w:rPr>
              <w:t>。</w:t>
            </w:r>
          </w:p>
        </w:tc>
      </w:tr>
      <w:tr w14:paraId="6729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1" w:type="dxa"/>
            <w:vAlign w:val="center"/>
          </w:tcPr>
          <w:p w14:paraId="501BBC4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440" w:type="dxa"/>
            <w:vAlign w:val="center"/>
          </w:tcPr>
          <w:p w14:paraId="3D768C8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标段（包）划分</w:t>
            </w:r>
          </w:p>
        </w:tc>
        <w:tc>
          <w:tcPr>
            <w:tcW w:w="6540" w:type="dxa"/>
            <w:vAlign w:val="center"/>
          </w:tcPr>
          <w:p w14:paraId="37007FF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本次招标共</w:t>
            </w:r>
            <w:r>
              <w:rPr>
                <w:rFonts w:hint="eastAsia" w:ascii="宋体" w:hAnsi="宋体" w:eastAsia="宋体" w:cs="宋体"/>
                <w:color w:val="000000"/>
                <w:sz w:val="24"/>
                <w:szCs w:val="24"/>
                <w:highlight w:val="none"/>
                <w:lang w:val="en-US" w:eastAsia="zh-CN"/>
              </w:rPr>
              <w:t>2个标项</w:t>
            </w:r>
          </w:p>
        </w:tc>
      </w:tr>
      <w:tr w14:paraId="686F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09A2476F">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440" w:type="dxa"/>
            <w:vAlign w:val="center"/>
          </w:tcPr>
          <w:p w14:paraId="0B97073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供货期</w:t>
            </w:r>
          </w:p>
        </w:tc>
        <w:tc>
          <w:tcPr>
            <w:tcW w:w="6540" w:type="dxa"/>
            <w:vAlign w:val="center"/>
          </w:tcPr>
          <w:p w14:paraId="52D32804">
            <w:pPr>
              <w:pStyle w:val="37"/>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合同签订后，40日历天内完成交货，交付至招标人指定地点，地点涉及全疆14个地州、县及乡镇。</w:t>
            </w:r>
          </w:p>
        </w:tc>
      </w:tr>
      <w:tr w14:paraId="68C4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69F8EAD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p>
        </w:tc>
        <w:tc>
          <w:tcPr>
            <w:tcW w:w="1440" w:type="dxa"/>
            <w:vAlign w:val="center"/>
          </w:tcPr>
          <w:p w14:paraId="0082A93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质保期</w:t>
            </w:r>
          </w:p>
        </w:tc>
        <w:tc>
          <w:tcPr>
            <w:tcW w:w="6540" w:type="dxa"/>
            <w:vAlign w:val="center"/>
          </w:tcPr>
          <w:p w14:paraId="493DE22C">
            <w:pPr>
              <w:pStyle w:val="37"/>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详见招标文件中招标项目技术要求</w:t>
            </w:r>
          </w:p>
        </w:tc>
      </w:tr>
      <w:tr w14:paraId="6F8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E7111A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1440" w:type="dxa"/>
            <w:vAlign w:val="center"/>
          </w:tcPr>
          <w:p w14:paraId="7A6875DD">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lang w:val="en-US" w:eastAsia="zh-CN"/>
              </w:rPr>
              <w:t>质量标准</w:t>
            </w:r>
          </w:p>
        </w:tc>
        <w:tc>
          <w:tcPr>
            <w:tcW w:w="6540" w:type="dxa"/>
            <w:vAlign w:val="center"/>
          </w:tcPr>
          <w:p w14:paraId="220B276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合格</w:t>
            </w:r>
          </w:p>
        </w:tc>
      </w:tr>
      <w:tr w14:paraId="4307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1" w:type="dxa"/>
            <w:vAlign w:val="center"/>
          </w:tcPr>
          <w:p w14:paraId="32D3648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w:t>
            </w:r>
          </w:p>
        </w:tc>
        <w:tc>
          <w:tcPr>
            <w:tcW w:w="1440" w:type="dxa"/>
            <w:vAlign w:val="center"/>
          </w:tcPr>
          <w:p w14:paraId="763FA12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落实的政府采购政策</w:t>
            </w:r>
          </w:p>
        </w:tc>
        <w:tc>
          <w:tcPr>
            <w:tcW w:w="6540" w:type="dxa"/>
            <w:vAlign w:val="center"/>
          </w:tcPr>
          <w:p w14:paraId="48015E89">
            <w:pPr>
              <w:keepNext w:val="0"/>
              <w:keepLines w:val="0"/>
              <w:pageBreakBefore w:val="0"/>
              <w:numPr>
                <w:ilvl w:val="0"/>
                <w:numId w:val="5"/>
              </w:numPr>
              <w:kinsoku/>
              <w:wordWrap/>
              <w:overflowPunct/>
              <w:topLinePunct w:val="0"/>
              <w:autoSpaceDE/>
              <w:autoSpaceDN/>
              <w:bidi w:val="0"/>
              <w:spacing w:line="360" w:lineRule="auto"/>
              <w:jc w:val="left"/>
              <w:textAlignment w:val="auto"/>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本项目</w:t>
            </w:r>
            <w:r>
              <w:rPr>
                <w:rFonts w:hint="eastAsia" w:ascii="宋体" w:hAnsi="宋体" w:eastAsia="宋体" w:cs="宋体"/>
                <w:i w:val="0"/>
                <w:iCs w:val="0"/>
                <w:color w:val="auto"/>
                <w:sz w:val="24"/>
                <w:szCs w:val="24"/>
                <w:highlight w:val="none"/>
              </w:rPr>
              <w:t>为非专门面向中小企业（含中型、小型、微型企业）采购项目，根据《政府采购促进中小企业发展管理办法》（财库[2020]46号）的规定，评标时将给予</w:t>
            </w:r>
            <w:r>
              <w:rPr>
                <w:rFonts w:hint="eastAsia" w:ascii="宋体" w:hAnsi="宋体" w:eastAsia="宋体" w:cs="宋体"/>
                <w:i w:val="0"/>
                <w:iCs w:val="0"/>
                <w:color w:val="auto"/>
                <w:sz w:val="24"/>
                <w:szCs w:val="24"/>
                <w:highlight w:val="none"/>
                <w:lang w:val="en-US" w:eastAsia="zh-CN"/>
              </w:rPr>
              <w:t>小微企业</w:t>
            </w:r>
            <w:r>
              <w:rPr>
                <w:rFonts w:hint="eastAsia" w:ascii="宋体" w:hAnsi="宋体" w:eastAsia="宋体" w:cs="宋体"/>
                <w:i w:val="0"/>
                <w:iCs w:val="0"/>
                <w:color w:val="auto"/>
                <w:sz w:val="24"/>
                <w:szCs w:val="24"/>
                <w:highlight w:val="none"/>
              </w:rPr>
              <w:t>进行价格10%的优惠，用优惠后的价格参与评审。</w:t>
            </w:r>
          </w:p>
          <w:p w14:paraId="625107D2">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auto"/>
                <w:kern w:val="0"/>
                <w:sz w:val="24"/>
                <w:szCs w:val="24"/>
                <w:highlight w:val="none"/>
                <w:shd w:val="clear" w:color="auto" w:fill="auto"/>
                <w:lang w:val="en-US" w:eastAsia="zh-CN"/>
              </w:rPr>
              <w:t>2</w:t>
            </w:r>
            <w:r>
              <w:rPr>
                <w:rFonts w:hint="eastAsia" w:ascii="宋体" w:hAnsi="宋体" w:eastAsia="宋体" w:cs="宋体"/>
                <w:b w:val="0"/>
                <w:bCs/>
                <w:color w:val="auto"/>
                <w:kern w:val="0"/>
                <w:sz w:val="24"/>
                <w:szCs w:val="24"/>
                <w:highlight w:val="none"/>
                <w:shd w:val="clear" w:color="auto" w:fill="auto"/>
                <w:lang w:eastAsia="zh-CN"/>
              </w:rPr>
              <w:t>、所属行业：</w:t>
            </w:r>
            <w:r>
              <w:rPr>
                <w:rFonts w:hint="eastAsia" w:ascii="宋体" w:hAnsi="宋体" w:eastAsia="宋体" w:cs="宋体"/>
                <w:sz w:val="24"/>
                <w:szCs w:val="24"/>
                <w:highlight w:val="none"/>
                <w:lang w:val="en-US" w:eastAsia="zh-CN"/>
              </w:rPr>
              <w:t>工业</w:t>
            </w:r>
            <w:r>
              <w:rPr>
                <w:rFonts w:hint="eastAsia" w:ascii="宋体" w:hAnsi="宋体" w:eastAsia="宋体" w:cs="宋体"/>
                <w:b w:val="0"/>
                <w:bCs/>
                <w:color w:val="auto"/>
                <w:kern w:val="0"/>
                <w:sz w:val="24"/>
                <w:szCs w:val="24"/>
                <w:highlight w:val="none"/>
                <w:shd w:val="clear" w:color="auto" w:fill="auto"/>
                <w:lang w:eastAsia="zh-CN"/>
              </w:rPr>
              <w:t>。</w:t>
            </w:r>
          </w:p>
        </w:tc>
      </w:tr>
      <w:tr w14:paraId="72E6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vAlign w:val="center"/>
          </w:tcPr>
          <w:p w14:paraId="68D69CA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1440" w:type="dxa"/>
            <w:vAlign w:val="center"/>
          </w:tcPr>
          <w:p w14:paraId="2853799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投标人资格要求</w:t>
            </w:r>
          </w:p>
        </w:tc>
        <w:tc>
          <w:tcPr>
            <w:tcW w:w="6540" w:type="dxa"/>
            <w:vAlign w:val="center"/>
          </w:tcPr>
          <w:p w14:paraId="2B206D98">
            <w:pPr>
              <w:pStyle w:val="43"/>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1.满足《中华人民共和国政府采购法》第二十二条规定；</w:t>
            </w:r>
          </w:p>
          <w:p w14:paraId="5008AACF">
            <w:pPr>
              <w:keepNext w:val="0"/>
              <w:keepLines w:val="0"/>
              <w:pageBreakBefore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color w:val="000000"/>
                <w:sz w:val="24"/>
                <w:szCs w:val="24"/>
                <w:highlight w:val="none"/>
              </w:rPr>
              <w:t>2.落实政府采购政策需满足的资格要求：</w:t>
            </w:r>
            <w:r>
              <w:rPr>
                <w:rFonts w:hint="eastAsia" w:ascii="宋体" w:hAnsi="宋体" w:eastAsia="宋体" w:cs="宋体"/>
                <w:b w:val="0"/>
                <w:bCs/>
                <w:color w:val="auto"/>
                <w:kern w:val="0"/>
                <w:sz w:val="24"/>
                <w:szCs w:val="24"/>
                <w:highlight w:val="none"/>
                <w:shd w:val="clear" w:color="auto" w:fill="auto"/>
                <w:lang w:val="en-US" w:eastAsia="zh-CN"/>
              </w:rPr>
              <w:t>本项目</w:t>
            </w:r>
            <w:r>
              <w:rPr>
                <w:rFonts w:hint="eastAsia" w:ascii="宋体" w:hAnsi="宋体" w:eastAsia="宋体" w:cs="宋体"/>
                <w:i w:val="0"/>
                <w:iCs w:val="0"/>
                <w:color w:val="auto"/>
                <w:sz w:val="24"/>
                <w:szCs w:val="24"/>
                <w:highlight w:val="none"/>
              </w:rPr>
              <w:t>为非专门面向中小企业（含中型、小型、微型企业）采购项目，根据《政府采购促进中小企业发展管理办法》（财库[2020]46号）的规定，评标时将给予</w:t>
            </w:r>
            <w:r>
              <w:rPr>
                <w:rFonts w:hint="eastAsia" w:ascii="宋体" w:hAnsi="宋体" w:eastAsia="宋体" w:cs="宋体"/>
                <w:i w:val="0"/>
                <w:iCs w:val="0"/>
                <w:color w:val="auto"/>
                <w:sz w:val="24"/>
                <w:szCs w:val="24"/>
                <w:highlight w:val="none"/>
                <w:lang w:val="en-US" w:eastAsia="zh-CN"/>
              </w:rPr>
              <w:t>小微企业</w:t>
            </w:r>
            <w:r>
              <w:rPr>
                <w:rFonts w:hint="eastAsia" w:ascii="宋体" w:hAnsi="宋体" w:eastAsia="宋体" w:cs="宋体"/>
                <w:i w:val="0"/>
                <w:iCs w:val="0"/>
                <w:color w:val="auto"/>
                <w:sz w:val="24"/>
                <w:szCs w:val="24"/>
                <w:highlight w:val="none"/>
              </w:rPr>
              <w:t>进行价格10%的优惠，用优惠后的价格参与评审。</w:t>
            </w:r>
          </w:p>
          <w:p w14:paraId="1A68642C">
            <w:pPr>
              <w:pStyle w:val="43"/>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3.本项目的特定资格要求：</w:t>
            </w:r>
          </w:p>
          <w:p w14:paraId="41FEBCE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所投产品属于第二类医疗器械的，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合格</w:t>
            </w:r>
            <w:r>
              <w:rPr>
                <w:rFonts w:hint="eastAsia" w:ascii="宋体" w:hAnsi="宋体" w:eastAsia="宋体" w:cs="宋体"/>
                <w:sz w:val="24"/>
                <w:szCs w:val="24"/>
                <w:highlight w:val="none"/>
              </w:rPr>
              <w:t>有效的行政主管部门颁发的医疗器械经营备案凭证（医疗器械生产许可证或医疗器械经营许可证或其他医疗器械生产经营许可证明文件）；所投产品属于第三类医疗器械的，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合格有效的</w:t>
            </w:r>
            <w:r>
              <w:rPr>
                <w:rFonts w:hint="eastAsia" w:ascii="宋体" w:hAnsi="宋体" w:eastAsia="宋体" w:cs="宋体"/>
                <w:sz w:val="24"/>
                <w:szCs w:val="24"/>
                <w:highlight w:val="none"/>
              </w:rPr>
              <w:t>行政主管部门颁发的医疗器械生产许可证（</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医疗器械经营许可证或其他医疗器械生产经营许可证明文件）。</w:t>
            </w:r>
          </w:p>
          <w:p w14:paraId="6F2DE15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p>
        </w:tc>
      </w:tr>
      <w:tr w14:paraId="247B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36BDC7F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1440" w:type="dxa"/>
            <w:vAlign w:val="center"/>
          </w:tcPr>
          <w:p w14:paraId="53E82375">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6540" w:type="dxa"/>
            <w:vAlign w:val="center"/>
          </w:tcPr>
          <w:p w14:paraId="5E689D61">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投标保证金的金额：</w:t>
            </w:r>
          </w:p>
          <w:p w14:paraId="5B0C0EDD">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标项一：小写：10000.00元（大写：壹万元整）</w:t>
            </w:r>
          </w:p>
          <w:p w14:paraId="6344D611">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标项二：小写：20000.00元（大写：贰万元整）</w:t>
            </w:r>
          </w:p>
          <w:p w14:paraId="528CFEE4">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投标保证金须在投标文件</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截止时间前确认到账。</w:t>
            </w:r>
          </w:p>
          <w:p w14:paraId="30686096">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一、投标保证金缴纳：</w:t>
            </w:r>
          </w:p>
          <w:p w14:paraId="5F3D51C9">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1.投标保证金应当以电汇、网银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保函</w:t>
            </w:r>
            <w:r>
              <w:rPr>
                <w:rFonts w:hint="eastAsia" w:ascii="宋体" w:hAnsi="宋体" w:eastAsia="宋体" w:cs="宋体"/>
                <w:color w:val="000000"/>
                <w:sz w:val="24"/>
                <w:szCs w:val="24"/>
                <w:highlight w:val="none"/>
              </w:rPr>
              <w:t>等非现金形式提交；</w:t>
            </w:r>
          </w:p>
          <w:p w14:paraId="4F6DC7DE">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2.缴纳投标保证金时需备注项目名称</w:t>
            </w:r>
            <w:r>
              <w:rPr>
                <w:rFonts w:hint="eastAsia" w:ascii="宋体" w:hAnsi="宋体" w:eastAsia="宋体" w:cs="宋体"/>
                <w:color w:val="000000"/>
                <w:sz w:val="24"/>
                <w:szCs w:val="24"/>
                <w:highlight w:val="none"/>
                <w:lang w:val="en-US" w:eastAsia="zh-CN"/>
              </w:rPr>
              <w:t>+标项</w:t>
            </w:r>
            <w:r>
              <w:rPr>
                <w:rFonts w:hint="eastAsia" w:ascii="宋体" w:hAnsi="宋体" w:eastAsia="宋体" w:cs="宋体"/>
                <w:color w:val="000000"/>
                <w:sz w:val="24"/>
                <w:szCs w:val="24"/>
                <w:highlight w:val="none"/>
              </w:rPr>
              <w:t>；</w:t>
            </w:r>
          </w:p>
          <w:p w14:paraId="38392F2E">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3.投标保证金</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截止时间：与投标文件</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截止时间相同；</w:t>
            </w:r>
          </w:p>
          <w:p w14:paraId="64CB22AA">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投标保证金缴纳账户：</w:t>
            </w:r>
          </w:p>
          <w:p w14:paraId="28C0DCCC">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单位名称：新疆拓源工程管理咨询有限公司</w:t>
            </w:r>
          </w:p>
          <w:p w14:paraId="2275C938">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账号：107675470537</w:t>
            </w:r>
          </w:p>
          <w:p w14:paraId="17DF21B8">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开户行名称：中国银行乌鲁木齐市</w:t>
            </w:r>
            <w:r>
              <w:rPr>
                <w:rFonts w:hint="eastAsia" w:ascii="宋体" w:hAnsi="宋体" w:eastAsia="宋体" w:cs="宋体"/>
                <w:color w:val="000000"/>
                <w:sz w:val="24"/>
                <w:szCs w:val="24"/>
                <w:highlight w:val="none"/>
                <w:lang w:val="en-US" w:eastAsia="zh-CN"/>
              </w:rPr>
              <w:t>银川</w:t>
            </w:r>
            <w:r>
              <w:rPr>
                <w:rFonts w:hint="eastAsia" w:ascii="宋体" w:hAnsi="宋体" w:eastAsia="宋体" w:cs="宋体"/>
                <w:color w:val="000000"/>
                <w:sz w:val="24"/>
                <w:szCs w:val="24"/>
                <w:highlight w:val="none"/>
              </w:rPr>
              <w:t>路支行</w:t>
            </w:r>
          </w:p>
          <w:p w14:paraId="0234CB21">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行号：104881006135</w:t>
            </w:r>
          </w:p>
          <w:p w14:paraId="5C971A51">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二、投标保证金退还：</w:t>
            </w:r>
          </w:p>
          <w:p w14:paraId="7CD626A0">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1.未中标人的投标保证金将在中标通知书发出后5个工作日内退还；</w:t>
            </w:r>
          </w:p>
          <w:p w14:paraId="052B921A">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2.中标人的投标保证金将在自采购合同签订之日起5个工作日内无息退还；</w:t>
            </w:r>
          </w:p>
          <w:p w14:paraId="04CFD362">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3.有下列情形之一的，投标保证金不予退还：详见总则第15.5条。</w:t>
            </w:r>
          </w:p>
          <w:p w14:paraId="1507C5A9">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三、加盖公章的投标保证金缴纳凭证</w:t>
            </w:r>
            <w:r>
              <w:rPr>
                <w:rFonts w:hint="eastAsia" w:ascii="宋体" w:hAnsi="宋体" w:eastAsia="宋体" w:cs="宋体"/>
                <w:caps w:val="0"/>
                <w:color w:val="auto"/>
                <w:spacing w:val="0"/>
                <w:kern w:val="0"/>
                <w:sz w:val="24"/>
                <w:szCs w:val="24"/>
                <w:highlight w:val="none"/>
                <w:lang w:eastAsia="zh-CN" w:bidi="ar"/>
              </w:rPr>
              <w:t>彩色扫描件</w:t>
            </w:r>
            <w:r>
              <w:rPr>
                <w:rFonts w:hint="eastAsia" w:ascii="宋体" w:hAnsi="宋体" w:eastAsia="宋体" w:cs="宋体"/>
                <w:color w:val="000000"/>
                <w:sz w:val="24"/>
                <w:szCs w:val="24"/>
                <w:highlight w:val="none"/>
              </w:rPr>
              <w:t>需装订在投标文件中相应位置。</w:t>
            </w:r>
          </w:p>
          <w:p w14:paraId="044E6ED5">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注：投标人未按照招标文件的规定提交投标保证金的，将被视为</w:t>
            </w:r>
            <w:r>
              <w:rPr>
                <w:rFonts w:hint="eastAsia" w:ascii="宋体" w:hAnsi="宋体" w:eastAsia="宋体" w:cs="宋体"/>
                <w:b/>
                <w:bCs/>
                <w:color w:val="000000"/>
                <w:sz w:val="24"/>
                <w:szCs w:val="24"/>
                <w:highlight w:val="none"/>
                <w:lang w:eastAsia="zh-CN"/>
              </w:rPr>
              <w:t>投标</w:t>
            </w:r>
            <w:r>
              <w:rPr>
                <w:rFonts w:hint="eastAsia" w:ascii="宋体" w:hAnsi="宋体" w:eastAsia="宋体" w:cs="宋体"/>
                <w:b/>
                <w:bCs/>
                <w:color w:val="000000"/>
                <w:sz w:val="24"/>
                <w:szCs w:val="24"/>
                <w:highlight w:val="none"/>
              </w:rPr>
              <w:t>无效</w:t>
            </w:r>
            <w:r>
              <w:rPr>
                <w:rFonts w:hint="eastAsia" w:ascii="宋体" w:hAnsi="宋体" w:eastAsia="宋体" w:cs="宋体"/>
                <w:color w:val="000000"/>
                <w:sz w:val="24"/>
                <w:szCs w:val="24"/>
                <w:highlight w:val="none"/>
              </w:rPr>
              <w:t>。</w:t>
            </w:r>
          </w:p>
          <w:p w14:paraId="4D02D0C6">
            <w:pPr>
              <w:pStyle w:val="30"/>
              <w:keepNext w:val="0"/>
              <w:keepLines w:val="0"/>
              <w:pageBreakBefore w:val="0"/>
              <w:kinsoku/>
              <w:wordWrap/>
              <w:overflowPunct/>
              <w:topLinePunct w:val="0"/>
              <w:autoSpaceDE/>
              <w:autoSpaceDN/>
              <w:bidi w:val="0"/>
              <w:spacing w:line="360" w:lineRule="auto"/>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财务部联系电话：0991-2338817</w:t>
            </w:r>
          </w:p>
        </w:tc>
      </w:tr>
      <w:tr w14:paraId="099D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8F4D4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1440" w:type="dxa"/>
            <w:vAlign w:val="center"/>
          </w:tcPr>
          <w:p w14:paraId="2DDB825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是否接受联合体投标</w:t>
            </w:r>
          </w:p>
        </w:tc>
        <w:tc>
          <w:tcPr>
            <w:tcW w:w="6540" w:type="dxa"/>
            <w:vAlign w:val="center"/>
          </w:tcPr>
          <w:p w14:paraId="587F1D9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不接受/</w:t>
            </w: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接受</w:t>
            </w:r>
          </w:p>
        </w:tc>
      </w:tr>
      <w:tr w14:paraId="75A68918">
        <w:tblPrEx>
          <w:tblCellMar>
            <w:top w:w="0" w:type="dxa"/>
            <w:left w:w="108" w:type="dxa"/>
            <w:bottom w:w="0" w:type="dxa"/>
            <w:right w:w="108" w:type="dxa"/>
          </w:tblCellMar>
        </w:tblPrEx>
        <w:trPr>
          <w:trHeight w:val="70" w:hRule="atLeast"/>
          <w:jc w:val="center"/>
        </w:trPr>
        <w:tc>
          <w:tcPr>
            <w:tcW w:w="671" w:type="dxa"/>
            <w:vAlign w:val="center"/>
          </w:tcPr>
          <w:p w14:paraId="32848FC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1440" w:type="dxa"/>
            <w:vAlign w:val="center"/>
          </w:tcPr>
          <w:p w14:paraId="791CD48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分包</w:t>
            </w:r>
          </w:p>
        </w:tc>
        <w:tc>
          <w:tcPr>
            <w:tcW w:w="6540" w:type="dxa"/>
            <w:vAlign w:val="center"/>
          </w:tcPr>
          <w:p w14:paraId="1D02E1E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不允许/</w:t>
            </w: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允许</w:t>
            </w:r>
          </w:p>
        </w:tc>
      </w:tr>
      <w:tr w14:paraId="766C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94DBF3D">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w:t>
            </w:r>
          </w:p>
        </w:tc>
        <w:tc>
          <w:tcPr>
            <w:tcW w:w="1440" w:type="dxa"/>
            <w:vAlign w:val="center"/>
          </w:tcPr>
          <w:p w14:paraId="4C8EDDA5">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w:t>
            </w:r>
            <w:r>
              <w:rPr>
                <w:rFonts w:hint="eastAsia" w:ascii="宋体" w:hAnsi="宋体" w:eastAsia="宋体" w:cs="宋体"/>
                <w:sz w:val="24"/>
                <w:szCs w:val="24"/>
                <w:highlight w:val="none"/>
              </w:rPr>
              <w:t>及地点</w:t>
            </w:r>
          </w:p>
        </w:tc>
        <w:tc>
          <w:tcPr>
            <w:tcW w:w="6540" w:type="dxa"/>
            <w:vAlign w:val="center"/>
          </w:tcPr>
          <w:p w14:paraId="0FEE578A">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val="0"/>
                <w:bCs/>
                <w:color w:val="auto"/>
                <w:kern w:val="0"/>
                <w:sz w:val="24"/>
                <w:szCs w:val="24"/>
                <w:highlight w:val="none"/>
                <w:u w:val="none"/>
                <w:shd w:val="clear" w:color="auto" w:fill="auto"/>
                <w:lang w:eastAsia="zh-CN"/>
              </w:rPr>
            </w:pPr>
            <w:r>
              <w:rPr>
                <w:rFonts w:hint="eastAsia" w:ascii="宋体" w:hAnsi="宋体" w:eastAsia="宋体" w:cs="宋体"/>
                <w:b w:val="0"/>
                <w:bCs/>
                <w:color w:val="auto"/>
                <w:sz w:val="24"/>
                <w:szCs w:val="24"/>
                <w:highlight w:val="none"/>
                <w:u w:val="none"/>
                <w:shd w:val="clear" w:color="auto" w:fill="auto"/>
                <w:lang w:val="en-US" w:eastAsia="zh-CN"/>
              </w:rPr>
              <w:t>投标</w:t>
            </w:r>
            <w:r>
              <w:rPr>
                <w:rFonts w:hint="eastAsia" w:ascii="宋体" w:hAnsi="宋体" w:eastAsia="宋体" w:cs="宋体"/>
                <w:b w:val="0"/>
                <w:bCs/>
                <w:color w:val="auto"/>
                <w:sz w:val="24"/>
                <w:szCs w:val="24"/>
                <w:highlight w:val="none"/>
                <w:u w:val="none"/>
                <w:shd w:val="clear" w:color="auto" w:fill="auto"/>
              </w:rPr>
              <w:t>文件</w:t>
            </w:r>
            <w:r>
              <w:rPr>
                <w:rFonts w:hint="eastAsia" w:ascii="宋体" w:hAnsi="宋体" w:eastAsia="宋体" w:cs="宋体"/>
                <w:b w:val="0"/>
                <w:bCs/>
                <w:color w:val="auto"/>
                <w:sz w:val="24"/>
                <w:szCs w:val="24"/>
                <w:highlight w:val="none"/>
                <w:u w:val="none"/>
                <w:shd w:val="clear" w:color="auto" w:fill="auto"/>
                <w:lang w:val="en-US" w:eastAsia="zh-CN"/>
              </w:rPr>
              <w:t>上传</w:t>
            </w:r>
            <w:r>
              <w:rPr>
                <w:rFonts w:hint="eastAsia" w:ascii="宋体" w:hAnsi="宋体" w:eastAsia="宋体" w:cs="宋体"/>
                <w:b w:val="0"/>
                <w:bCs/>
                <w:color w:val="auto"/>
                <w:sz w:val="24"/>
                <w:szCs w:val="24"/>
                <w:highlight w:val="none"/>
                <w:u w:val="none"/>
                <w:shd w:val="clear" w:color="auto" w:fill="auto"/>
              </w:rPr>
              <w:t>截止时间</w:t>
            </w:r>
            <w:r>
              <w:rPr>
                <w:rFonts w:hint="eastAsia" w:ascii="宋体" w:hAnsi="宋体" w:eastAsia="宋体" w:cs="宋体"/>
                <w:b w:val="0"/>
                <w:bCs/>
                <w:color w:val="auto"/>
                <w:sz w:val="24"/>
                <w:szCs w:val="24"/>
                <w:highlight w:val="none"/>
                <w:u w:val="none"/>
                <w:shd w:val="clear" w:color="auto" w:fill="auto"/>
                <w:lang w:eastAsia="zh-CN"/>
              </w:rPr>
              <w:t>：</w:t>
            </w:r>
            <w:r>
              <w:rPr>
                <w:rFonts w:hint="eastAsia" w:ascii="宋体" w:hAnsi="宋体" w:eastAsia="宋体" w:cs="宋体"/>
                <w:color w:val="auto"/>
                <w:sz w:val="24"/>
                <w:szCs w:val="24"/>
                <w:highlight w:val="yellow"/>
                <w:u w:val="single"/>
              </w:rPr>
              <w:t>202</w:t>
            </w:r>
            <w:r>
              <w:rPr>
                <w:rFonts w:hint="eastAsia" w:ascii="宋体" w:hAnsi="宋体" w:eastAsia="宋体" w:cs="宋体"/>
                <w:color w:val="auto"/>
                <w:sz w:val="24"/>
                <w:szCs w:val="24"/>
                <w:highlight w:val="yellow"/>
                <w:u w:val="single"/>
                <w:lang w:val="en-US" w:eastAsia="zh-CN"/>
              </w:rPr>
              <w:t>5</w:t>
            </w:r>
            <w:r>
              <w:rPr>
                <w:rFonts w:hint="eastAsia" w:ascii="宋体" w:hAnsi="宋体" w:eastAsia="宋体" w:cs="宋体"/>
                <w:bCs/>
                <w:color w:val="auto"/>
                <w:sz w:val="24"/>
                <w:szCs w:val="24"/>
                <w:highlight w:val="yellow"/>
                <w:u w:val="single"/>
              </w:rPr>
              <w:t>年</w:t>
            </w:r>
            <w:r>
              <w:rPr>
                <w:rFonts w:hint="eastAsia" w:ascii="宋体" w:hAnsi="宋体" w:cs="宋体"/>
                <w:bCs/>
                <w:color w:val="auto"/>
                <w:sz w:val="24"/>
                <w:szCs w:val="24"/>
                <w:highlight w:val="yellow"/>
                <w:u w:val="single"/>
                <w:lang w:val="en-US" w:eastAsia="zh-CN"/>
              </w:rPr>
              <w:t>07</w:t>
            </w:r>
            <w:r>
              <w:rPr>
                <w:rFonts w:hint="eastAsia" w:ascii="宋体" w:hAnsi="宋体" w:eastAsia="宋体" w:cs="宋体"/>
                <w:bCs/>
                <w:color w:val="auto"/>
                <w:sz w:val="24"/>
                <w:szCs w:val="24"/>
                <w:highlight w:val="yellow"/>
                <w:u w:val="single"/>
              </w:rPr>
              <w:t>月</w:t>
            </w:r>
            <w:r>
              <w:rPr>
                <w:rFonts w:hint="eastAsia" w:ascii="宋体" w:hAnsi="宋体" w:cs="宋体"/>
                <w:bCs/>
                <w:color w:val="auto"/>
                <w:sz w:val="24"/>
                <w:szCs w:val="24"/>
                <w:highlight w:val="yellow"/>
                <w:u w:val="single"/>
                <w:lang w:val="en-US" w:eastAsia="zh-CN"/>
              </w:rPr>
              <w:t>22</w:t>
            </w:r>
            <w:bookmarkStart w:id="176" w:name="_GoBack"/>
            <w:bookmarkEnd w:id="176"/>
            <w:r>
              <w:rPr>
                <w:rFonts w:hint="eastAsia" w:ascii="宋体" w:hAnsi="宋体" w:eastAsia="宋体" w:cs="宋体"/>
                <w:bCs/>
                <w:color w:val="auto"/>
                <w:sz w:val="24"/>
                <w:szCs w:val="24"/>
                <w:highlight w:val="yellow"/>
                <w:u w:val="single"/>
              </w:rPr>
              <w:t>日</w:t>
            </w:r>
            <w:r>
              <w:rPr>
                <w:rFonts w:hint="eastAsia" w:ascii="宋体" w:hAnsi="宋体" w:eastAsia="宋体" w:cs="宋体"/>
                <w:bCs/>
                <w:color w:val="auto"/>
                <w:sz w:val="24"/>
                <w:szCs w:val="24"/>
                <w:highlight w:val="none"/>
                <w:u w:val="single"/>
              </w:rPr>
              <w:t xml:space="preserve"> 11 点 00 分</w:t>
            </w:r>
            <w:r>
              <w:rPr>
                <w:rFonts w:hint="eastAsia" w:ascii="宋体" w:hAnsi="宋体" w:eastAsia="宋体" w:cs="宋体"/>
                <w:b w:val="0"/>
                <w:bCs/>
                <w:color w:val="auto"/>
                <w:kern w:val="0"/>
                <w:sz w:val="24"/>
                <w:szCs w:val="24"/>
                <w:highlight w:val="none"/>
                <w:u w:val="none"/>
                <w:shd w:val="clear" w:color="auto" w:fill="auto"/>
              </w:rPr>
              <w:t>（北京时间）</w:t>
            </w:r>
            <w:r>
              <w:rPr>
                <w:rFonts w:hint="eastAsia" w:ascii="宋体" w:hAnsi="宋体" w:eastAsia="宋体" w:cs="宋体"/>
                <w:b w:val="0"/>
                <w:bCs/>
                <w:color w:val="auto"/>
                <w:kern w:val="0"/>
                <w:sz w:val="24"/>
                <w:szCs w:val="24"/>
                <w:highlight w:val="none"/>
                <w:u w:val="none"/>
                <w:shd w:val="clear" w:color="auto" w:fill="auto"/>
                <w:lang w:eastAsia="zh-CN"/>
              </w:rPr>
              <w:t>；</w:t>
            </w:r>
          </w:p>
          <w:p w14:paraId="17E0A086">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应在投标截止时间前将“电子加密投标文件”成功</w:t>
            </w:r>
            <w:r>
              <w:rPr>
                <w:rFonts w:hint="eastAsia" w:ascii="宋体" w:hAnsi="宋体" w:eastAsia="宋体" w:cs="宋体"/>
                <w:sz w:val="24"/>
                <w:szCs w:val="24"/>
                <w:highlight w:val="none"/>
                <w:lang w:eastAsia="zh-CN"/>
              </w:rPr>
              <w:t>上传</w:t>
            </w:r>
            <w:r>
              <w:rPr>
                <w:rFonts w:hint="eastAsia" w:ascii="宋体" w:hAnsi="宋体" w:eastAsia="宋体" w:cs="宋体"/>
                <w:sz w:val="24"/>
                <w:szCs w:val="24"/>
                <w:highlight w:val="none"/>
              </w:rPr>
              <w:t>至“政府采购云平台”，否则投标无效。</w:t>
            </w:r>
          </w:p>
        </w:tc>
      </w:tr>
      <w:tr w14:paraId="6E64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D29EEF2">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w:t>
            </w:r>
          </w:p>
        </w:tc>
        <w:tc>
          <w:tcPr>
            <w:tcW w:w="1440" w:type="dxa"/>
            <w:vAlign w:val="center"/>
          </w:tcPr>
          <w:p w14:paraId="421282D6">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采用电子招标投标</w:t>
            </w:r>
          </w:p>
        </w:tc>
        <w:tc>
          <w:tcPr>
            <w:tcW w:w="6540" w:type="dxa"/>
            <w:vAlign w:val="center"/>
          </w:tcPr>
          <w:p w14:paraId="16E9DB2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具体要求：</w:t>
            </w:r>
          </w:p>
          <w:p w14:paraId="669917D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1、投标文件解密时间：</w:t>
            </w:r>
            <w:r>
              <w:rPr>
                <w:rFonts w:hint="eastAsia" w:ascii="宋体" w:hAnsi="宋体" w:eastAsia="宋体" w:cs="宋体"/>
                <w:sz w:val="24"/>
                <w:szCs w:val="24"/>
                <w:highlight w:val="none"/>
              </w:rPr>
              <w:t>投标文件解密时间30分钟，开标前需投标单位用CA证书登录政采云平台开标大厅签到，在30分钟解密时间内输入CA证书PIN码解密投标文件。在30分钟解密时间内未进行解密的投标单位将导致</w:t>
            </w:r>
            <w:r>
              <w:rPr>
                <w:rFonts w:hint="eastAsia" w:ascii="宋体" w:hAnsi="宋体" w:eastAsia="宋体" w:cs="宋体"/>
                <w:sz w:val="24"/>
                <w:szCs w:val="24"/>
                <w:highlight w:val="none"/>
                <w:lang w:eastAsia="zh-CN"/>
              </w:rPr>
              <w:t>投标无效</w:t>
            </w:r>
            <w:r>
              <w:rPr>
                <w:rFonts w:hint="eastAsia" w:ascii="宋体" w:hAnsi="宋体" w:eastAsia="宋体" w:cs="宋体"/>
                <w:sz w:val="24"/>
                <w:szCs w:val="24"/>
                <w:highlight w:val="none"/>
              </w:rPr>
              <w:t>。（解密时间开始时政采云平台将以短信形式向</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在政采云平台预留的手机号发送短信通知，请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及时关注。）</w:t>
            </w:r>
          </w:p>
          <w:p w14:paraId="59BE2EF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报价CA签字确认：</w:t>
            </w:r>
            <w:r>
              <w:rPr>
                <w:rFonts w:hint="eastAsia" w:ascii="宋体" w:hAnsi="宋体" w:eastAsia="宋体" w:cs="宋体"/>
                <w:sz w:val="24"/>
                <w:szCs w:val="24"/>
                <w:highlight w:val="none"/>
              </w:rPr>
              <w:t>报价文件开启后将开启签字时段，</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须在20分钟内用CA证书对报价进行签字确认。</w:t>
            </w:r>
          </w:p>
          <w:p w14:paraId="26B54EF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3、备注:</w:t>
            </w:r>
          </w:p>
          <w:p w14:paraId="29DCDC7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（1）本次采购采用电子交易方式，电子交易平台为“政府采购云平台（www.zcygov.cn）”。</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参与本项目电子交易活动前，应注册成为政府采购平台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。编制电子投标文件前还需申领CA证书并绑定帐号.</w:t>
            </w:r>
          </w:p>
          <w:p w14:paraId="048FAFA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编制电子投标文件应安装“电子招投标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客户端”软件，并按照本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和电子招投标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客户端的要求编制并加密投标文件。未按规定加密的投标文件，将被电子招投标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客户端拒收。“电子招投标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自行前往“新疆政府采购网—下载专区—新疆维吾尔自治区全流程电子招投标项目管理系统--电子招投标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客户端”版块获取。</w:t>
            </w:r>
          </w:p>
          <w:p w14:paraId="5270222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应当在投标截止时间前，将“电子招投标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客户端”生成的“电子加密投标文件”上传电子交易平台。</w:t>
            </w:r>
          </w:p>
          <w:p w14:paraId="1483734F">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（5）服务与支持。各政府采购代理机构（含集采机构）及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对不见面开评标系统的技术操作咨询，可通过</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"https://edu.zcygov.cn/luban/xinjiang-e-biding"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https://edu.zcygov.cn/luban/xinjiang-e-biding</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自助查询，也可在政采云帮助中心常见问题解答和操作流程讲解视频中自助查询，网址为：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"https://service.zcygov.cn/" \l "/help"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https://service.zcygov.cn/#/help</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，“项目采购—操作流程—电子招投标—政府采购项目电子交易管理操作指南-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”版面获取操作指南，同时对自助查询无法解决的问题可通过钉钉群及政采云在线客服获取服务支持。政采云热线人工号码：400-881-7190（工作时间：工作日08:00~20：00）</w:t>
            </w:r>
          </w:p>
        </w:tc>
      </w:tr>
      <w:tr w14:paraId="3214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6571CF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w:t>
            </w:r>
          </w:p>
        </w:tc>
        <w:tc>
          <w:tcPr>
            <w:tcW w:w="1440" w:type="dxa"/>
            <w:vAlign w:val="center"/>
          </w:tcPr>
          <w:p w14:paraId="0CB7B51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6540" w:type="dxa"/>
            <w:vAlign w:val="center"/>
          </w:tcPr>
          <w:p w14:paraId="18977B03">
            <w:pPr>
              <w:keepNext w:val="0"/>
              <w:keepLines w:val="0"/>
              <w:pageBreakBefore w:val="0"/>
              <w:numPr>
                <w:ilvl w:val="0"/>
                <w:numId w:val="6"/>
              </w:numPr>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投标人的报价明显低于其他通过符合性审查投标人的报价，有可能影响</w:t>
            </w:r>
            <w:r>
              <w:rPr>
                <w:rFonts w:hint="eastAsia" w:ascii="宋体" w:hAnsi="宋体" w:eastAsia="宋体" w:cs="宋体"/>
                <w:sz w:val="24"/>
                <w:szCs w:val="24"/>
                <w:highlight w:val="none"/>
                <w:lang w:val="en-US" w:eastAsia="zh-CN"/>
              </w:rPr>
              <w:t>货物</w:t>
            </w:r>
            <w:r>
              <w:rPr>
                <w:rFonts w:hint="eastAsia" w:ascii="宋体" w:hAnsi="宋体" w:eastAsia="宋体" w:cs="宋体"/>
                <w:sz w:val="24"/>
                <w:szCs w:val="24"/>
                <w:highlight w:val="none"/>
              </w:rPr>
              <w:t>质量或者不能诚信履约的，应当要求其在评标现场合理的时间内提供书面说明，必要时提交相关证明材料;投标人不能证明其报价合理性的，评标委员会将其作为无效投标处理，自行承担相关责任。</w:t>
            </w:r>
          </w:p>
          <w:p w14:paraId="30468A2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2、投标人的报价包含提供的所有</w:t>
            </w:r>
            <w:r>
              <w:rPr>
                <w:rFonts w:hint="eastAsia" w:ascii="宋体" w:hAnsi="宋体" w:eastAsia="宋体" w:cs="宋体"/>
                <w:sz w:val="24"/>
                <w:szCs w:val="24"/>
                <w:highlight w:val="none"/>
                <w:lang w:val="en-US" w:eastAsia="zh-CN"/>
              </w:rPr>
              <w:t>货物</w:t>
            </w:r>
            <w:r>
              <w:rPr>
                <w:rFonts w:hint="eastAsia" w:ascii="宋体" w:hAnsi="宋体" w:eastAsia="宋体" w:cs="宋体"/>
                <w:sz w:val="24"/>
                <w:szCs w:val="24"/>
                <w:highlight w:val="none"/>
              </w:rPr>
              <w:t>及相关工作范围内所有费用的总价。</w:t>
            </w:r>
          </w:p>
        </w:tc>
      </w:tr>
      <w:tr w14:paraId="2A72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1" w:type="dxa"/>
            <w:vAlign w:val="center"/>
          </w:tcPr>
          <w:p w14:paraId="05DC45FD">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w:t>
            </w:r>
          </w:p>
        </w:tc>
        <w:tc>
          <w:tcPr>
            <w:tcW w:w="1440" w:type="dxa"/>
            <w:vAlign w:val="center"/>
          </w:tcPr>
          <w:p w14:paraId="4B6C912E">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踏勘现场</w:t>
            </w:r>
          </w:p>
        </w:tc>
        <w:tc>
          <w:tcPr>
            <w:tcW w:w="6540" w:type="dxa"/>
            <w:vAlign w:val="center"/>
          </w:tcPr>
          <w:p w14:paraId="7AC1A93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不组织，投标人自行踏勘，无论投标人对现场考察与否，都将被视为熟悉履行合同有关的一切情况，投标人现场踏勘发生的费用自理。</w:t>
            </w:r>
          </w:p>
        </w:tc>
      </w:tr>
      <w:tr w14:paraId="62BB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9FCA00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w:t>
            </w:r>
          </w:p>
        </w:tc>
        <w:tc>
          <w:tcPr>
            <w:tcW w:w="1440" w:type="dxa"/>
            <w:vAlign w:val="center"/>
          </w:tcPr>
          <w:p w14:paraId="1A20C77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投标答疑会</w:t>
            </w:r>
          </w:p>
        </w:tc>
        <w:tc>
          <w:tcPr>
            <w:tcW w:w="6540" w:type="dxa"/>
            <w:vAlign w:val="center"/>
          </w:tcPr>
          <w:p w14:paraId="28F0CBD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 xml:space="preserve">不召开  </w:t>
            </w:r>
          </w:p>
        </w:tc>
      </w:tr>
      <w:tr w14:paraId="3660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1C3A8A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21</w:t>
            </w:r>
          </w:p>
        </w:tc>
        <w:tc>
          <w:tcPr>
            <w:tcW w:w="1440" w:type="dxa"/>
            <w:vAlign w:val="center"/>
          </w:tcPr>
          <w:p w14:paraId="09BD4077">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近年财务状况年份要求</w:t>
            </w:r>
          </w:p>
        </w:tc>
        <w:tc>
          <w:tcPr>
            <w:tcW w:w="6540" w:type="dxa"/>
            <w:vAlign w:val="center"/>
          </w:tcPr>
          <w:p w14:paraId="3E81D28B">
            <w:pPr>
              <w:pStyle w:val="26"/>
              <w:keepNext w:val="0"/>
              <w:keepLines w:val="0"/>
              <w:pageBreakBefore w:val="0"/>
              <w:kinsoku/>
              <w:wordWrap/>
              <w:overflowPunct/>
              <w:topLinePunct w:val="0"/>
              <w:autoSpaceDE/>
              <w:autoSpaceDN/>
              <w:bidi w:val="0"/>
              <w:spacing w:line="360" w:lineRule="auto"/>
              <w:ind w:left="0"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银行出具的近1年内资信证明或2024年度（如2024年审计报告未出可提供2023年度审计报告）经审计的财务报告</w:t>
            </w:r>
          </w:p>
        </w:tc>
      </w:tr>
      <w:tr w14:paraId="7EF6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483850">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w:t>
            </w:r>
          </w:p>
        </w:tc>
        <w:tc>
          <w:tcPr>
            <w:tcW w:w="1440" w:type="dxa"/>
            <w:vAlign w:val="center"/>
          </w:tcPr>
          <w:p w14:paraId="7FEE0B5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6540" w:type="dxa"/>
            <w:vAlign w:val="center"/>
          </w:tcPr>
          <w:p w14:paraId="05EBA4D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从开标之日起60日历天</w:t>
            </w:r>
          </w:p>
        </w:tc>
      </w:tr>
      <w:tr w14:paraId="6D9C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3F176C78">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w:t>
            </w:r>
          </w:p>
        </w:tc>
        <w:tc>
          <w:tcPr>
            <w:tcW w:w="1440" w:type="dxa"/>
            <w:vAlign w:val="center"/>
          </w:tcPr>
          <w:p w14:paraId="51F24DCC">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评标委员会的组建</w:t>
            </w:r>
          </w:p>
        </w:tc>
        <w:tc>
          <w:tcPr>
            <w:tcW w:w="6540" w:type="dxa"/>
            <w:vAlign w:val="center"/>
          </w:tcPr>
          <w:p w14:paraId="025CDE3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评标委员会构成：</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及以上</w:t>
            </w:r>
            <w:r>
              <w:rPr>
                <w:rFonts w:hint="eastAsia" w:ascii="宋体" w:hAnsi="宋体" w:eastAsia="宋体" w:cs="宋体"/>
                <w:sz w:val="24"/>
                <w:szCs w:val="24"/>
                <w:highlight w:val="none"/>
              </w:rPr>
              <w:t>；</w:t>
            </w:r>
          </w:p>
          <w:p w14:paraId="79386FE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评标专家确定方式：经济、技术专家不少于评标委员会组成人员的三分之二，按相关规定从政府采购专家库中随机抽取。</w:t>
            </w:r>
          </w:p>
        </w:tc>
      </w:tr>
      <w:tr w14:paraId="67D7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71" w:type="dxa"/>
            <w:vAlign w:val="center"/>
          </w:tcPr>
          <w:p w14:paraId="0C8EE879">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w:t>
            </w:r>
          </w:p>
        </w:tc>
        <w:tc>
          <w:tcPr>
            <w:tcW w:w="1440" w:type="dxa"/>
            <w:vAlign w:val="center"/>
          </w:tcPr>
          <w:p w14:paraId="30C9E99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评标办法</w:t>
            </w:r>
          </w:p>
        </w:tc>
        <w:tc>
          <w:tcPr>
            <w:tcW w:w="6540" w:type="dxa"/>
            <w:vAlign w:val="center"/>
          </w:tcPr>
          <w:p w14:paraId="2843C18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w:t>
            </w:r>
          </w:p>
        </w:tc>
      </w:tr>
      <w:tr w14:paraId="2410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ED0E94A">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25</w:t>
            </w:r>
          </w:p>
        </w:tc>
        <w:tc>
          <w:tcPr>
            <w:tcW w:w="1440" w:type="dxa"/>
            <w:vAlign w:val="center"/>
          </w:tcPr>
          <w:p w14:paraId="4D0C88AD">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是否授权评标委员会确定中标人</w:t>
            </w:r>
          </w:p>
        </w:tc>
        <w:tc>
          <w:tcPr>
            <w:tcW w:w="6540" w:type="dxa"/>
            <w:vAlign w:val="center"/>
          </w:tcPr>
          <w:p w14:paraId="509A534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否，推荐3名中标候选人。</w:t>
            </w:r>
          </w:p>
        </w:tc>
      </w:tr>
      <w:tr w14:paraId="6A7A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647AB6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26</w:t>
            </w:r>
          </w:p>
        </w:tc>
        <w:tc>
          <w:tcPr>
            <w:tcW w:w="1440" w:type="dxa"/>
            <w:vAlign w:val="center"/>
          </w:tcPr>
          <w:p w14:paraId="26A88124">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w:t>
            </w:r>
          </w:p>
        </w:tc>
        <w:tc>
          <w:tcPr>
            <w:tcW w:w="6540" w:type="dxa"/>
            <w:vAlign w:val="center"/>
          </w:tcPr>
          <w:p w14:paraId="2CD5FAD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履约保证金金额：合同总价的</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p>
          <w:p w14:paraId="73A6DAE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提交履约保证金的时间：中标人应于中标通知书发出之日起7个工作日内；</w:t>
            </w:r>
          </w:p>
          <w:p w14:paraId="1E2B743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履约保证金有效期：自履约保证金交付之日至货物验收合格，合同约定的全部货物验收合格后，采购人应在7个工作日内无息退还保证金；</w:t>
            </w:r>
          </w:p>
          <w:p w14:paraId="60ED5DA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履约保证金提交方式：履约保证金应当以支票、汇票、本票或者金融机构、担保机构出具的保函等非现金形式提交。</w:t>
            </w:r>
          </w:p>
          <w:p w14:paraId="3181BAC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不予退还情形：</w:t>
            </w:r>
          </w:p>
          <w:p w14:paraId="0356EA9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中标人出现以下行为时，采购人有权没收全部或部分履约保证金：</w:t>
            </w:r>
          </w:p>
          <w:p w14:paraId="1CB2240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无正当理由放弃中标/拒绝按照中标结果签订合同或不履行合同义务；</w:t>
            </w:r>
          </w:p>
          <w:p w14:paraId="7515906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未按合同约定完成服务或交付标的，经整改仍不合格；</w:t>
            </w:r>
          </w:p>
          <w:p w14:paraId="359BCA7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擅自转包、分包或改变合同实质性内容；</w:t>
            </w:r>
          </w:p>
          <w:p w14:paraId="13ED89D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存在弄虚作假、围标串标等违法违规行为。</w:t>
            </w:r>
          </w:p>
        </w:tc>
      </w:tr>
      <w:tr w14:paraId="471A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4F1B343">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27</w:t>
            </w:r>
          </w:p>
        </w:tc>
        <w:tc>
          <w:tcPr>
            <w:tcW w:w="1440" w:type="dxa"/>
            <w:vAlign w:val="center"/>
          </w:tcPr>
          <w:p w14:paraId="1CE44C9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代理费用</w:t>
            </w:r>
          </w:p>
        </w:tc>
        <w:tc>
          <w:tcPr>
            <w:tcW w:w="6540" w:type="dxa"/>
            <w:vAlign w:val="center"/>
          </w:tcPr>
          <w:p w14:paraId="4DD31D83">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招标代理服务费</w:t>
            </w:r>
            <w:r>
              <w:rPr>
                <w:rFonts w:hint="eastAsia" w:ascii="宋体" w:hAnsi="宋体" w:eastAsia="宋体" w:cs="宋体"/>
                <w:color w:val="000000"/>
                <w:sz w:val="24"/>
                <w:szCs w:val="24"/>
                <w:highlight w:val="none"/>
                <w:lang w:val="en-US" w:eastAsia="zh-CN"/>
              </w:rPr>
              <w:t>参照</w:t>
            </w:r>
            <w:r>
              <w:rPr>
                <w:rFonts w:hint="eastAsia" w:ascii="宋体" w:hAnsi="宋体" w:eastAsia="宋体" w:cs="宋体"/>
                <w:sz w:val="24"/>
                <w:szCs w:val="24"/>
                <w:highlight w:val="none"/>
                <w:lang w:val="en-US" w:eastAsia="zh-CN"/>
              </w:rPr>
              <w:t>国家计委关于《招标代理服务收费管理暂行办法》（计价格[2002]1980号）和国家发改价格【2011】534号文件的取费标准，以中标价为基准下浮50%计取</w:t>
            </w:r>
            <w:r>
              <w:rPr>
                <w:rFonts w:hint="eastAsia" w:ascii="宋体" w:hAnsi="宋体" w:eastAsia="宋体" w:cs="宋体"/>
                <w:color w:val="000000"/>
                <w:sz w:val="24"/>
                <w:szCs w:val="24"/>
                <w:highlight w:val="none"/>
              </w:rPr>
              <w:t>,由中标单位支付。</w:t>
            </w:r>
          </w:p>
        </w:tc>
      </w:tr>
      <w:tr w14:paraId="7B3C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7DB1963">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8</w:t>
            </w:r>
          </w:p>
        </w:tc>
        <w:tc>
          <w:tcPr>
            <w:tcW w:w="1440" w:type="dxa"/>
            <w:vAlign w:val="center"/>
          </w:tcPr>
          <w:p w14:paraId="208BF87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tc>
        <w:tc>
          <w:tcPr>
            <w:tcW w:w="6540" w:type="dxa"/>
            <w:vAlign w:val="center"/>
          </w:tcPr>
          <w:p w14:paraId="485BE47B">
            <w:pPr>
              <w:pStyle w:val="5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bCs/>
                <w:color w:val="auto"/>
                <w:sz w:val="24"/>
                <w:szCs w:val="24"/>
                <w:highlight w:val="none"/>
                <w:lang w:val="en-US" w:eastAsia="zh-CN"/>
              </w:rPr>
              <w:t>合同签订后10日内，买方支付货款的30%作为预付款；卖方按合同约定交付全部产品、安装调试完毕支付至货款的80%，验收合格后30日内，按验收单、合同相关条款支付至货款的100%。</w:t>
            </w:r>
          </w:p>
        </w:tc>
      </w:tr>
      <w:tr w14:paraId="4E07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Align w:val="center"/>
          </w:tcPr>
          <w:p w14:paraId="0CC7201B">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9</w:t>
            </w:r>
          </w:p>
        </w:tc>
        <w:tc>
          <w:tcPr>
            <w:tcW w:w="1440" w:type="dxa"/>
            <w:vAlign w:val="center"/>
          </w:tcPr>
          <w:p w14:paraId="70AC9927">
            <w:pPr>
              <w:widowControl/>
              <w:tabs>
                <w:tab w:val="left" w:pos="720"/>
                <w:tab w:val="left" w:pos="900"/>
                <w:tab w:val="left" w:pos="1080"/>
                <w:tab w:val="left" w:pos="1260"/>
                <w:tab w:val="left" w:pos="1440"/>
                <w:tab w:val="left" w:pos="1800"/>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6540" w:type="dxa"/>
            <w:vAlign w:val="center"/>
          </w:tcPr>
          <w:p w14:paraId="56521E10">
            <w:pPr>
              <w:widowControl/>
              <w:numPr>
                <w:ilvl w:val="0"/>
                <w:numId w:val="0"/>
              </w:numPr>
              <w:tabs>
                <w:tab w:val="left" w:pos="720"/>
                <w:tab w:val="left" w:pos="900"/>
                <w:tab w:val="left" w:pos="1080"/>
                <w:tab w:val="left" w:pos="1260"/>
                <w:tab w:val="left" w:pos="1440"/>
                <w:tab w:val="left" w:pos="1800"/>
              </w:tabs>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本次招标如有变更、澄清或其他通知将在发布招标公告的网站上公布。</w:t>
            </w:r>
          </w:p>
        </w:tc>
      </w:tr>
    </w:tbl>
    <w:p w14:paraId="4DAC0506">
      <w:pPr>
        <w:pStyle w:val="4"/>
        <w:pageBreakBefore w:val="0"/>
        <w:widowControl w:val="0"/>
        <w:kinsoku/>
        <w:wordWrap/>
        <w:overflowPunct/>
        <w:topLinePunct w:val="0"/>
        <w:autoSpaceDE/>
        <w:autoSpaceDN/>
        <w:bidi w:val="0"/>
        <w:adjustRightInd/>
        <w:spacing w:before="156" w:after="156" w:line="360" w:lineRule="auto"/>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br w:type="page"/>
      </w:r>
      <w:r>
        <w:rPr>
          <w:rFonts w:hint="eastAsia" w:ascii="宋体" w:hAnsi="宋体" w:eastAsia="宋体" w:cs="宋体"/>
          <w:bCs w:val="0"/>
          <w:color w:val="000000"/>
          <w:sz w:val="24"/>
          <w:szCs w:val="24"/>
          <w:highlight w:val="none"/>
        </w:rPr>
        <w:t>二、总  则</w:t>
      </w:r>
    </w:p>
    <w:p w14:paraId="7004E91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43" w:name="_Toc183682342"/>
      <w:bookmarkStart w:id="44" w:name="_Toc183582205"/>
      <w:bookmarkStart w:id="45" w:name="_Toc217446034"/>
      <w:r>
        <w:rPr>
          <w:rFonts w:hint="eastAsia" w:ascii="宋体" w:hAnsi="宋体" w:eastAsia="宋体" w:cs="宋体"/>
          <w:color w:val="000000"/>
          <w:sz w:val="24"/>
          <w:szCs w:val="24"/>
          <w:highlight w:val="none"/>
        </w:rPr>
        <w:t>1.</w:t>
      </w:r>
      <w:bookmarkEnd w:id="43"/>
      <w:bookmarkEnd w:id="44"/>
      <w:r>
        <w:rPr>
          <w:rFonts w:hint="eastAsia" w:ascii="宋体" w:hAnsi="宋体" w:eastAsia="宋体" w:cs="宋体"/>
          <w:color w:val="000000"/>
          <w:sz w:val="24"/>
          <w:szCs w:val="24"/>
          <w:highlight w:val="none"/>
        </w:rPr>
        <w:t xml:space="preserve"> 适用范围</w:t>
      </w:r>
      <w:bookmarkEnd w:id="45"/>
    </w:p>
    <w:p w14:paraId="213F69AF">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本招标文件仅适用于本次招标项目。</w:t>
      </w:r>
    </w:p>
    <w:p w14:paraId="0DEBD89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46" w:name="_Toc183682343"/>
      <w:bookmarkStart w:id="47" w:name="_Toc183582206"/>
      <w:bookmarkStart w:id="48" w:name="_Toc217446035"/>
      <w:r>
        <w:rPr>
          <w:rFonts w:hint="eastAsia" w:ascii="宋体" w:hAnsi="宋体" w:eastAsia="宋体" w:cs="宋体"/>
          <w:color w:val="000000"/>
          <w:sz w:val="24"/>
          <w:szCs w:val="24"/>
          <w:highlight w:val="none"/>
        </w:rPr>
        <w:t xml:space="preserve">2. </w:t>
      </w:r>
      <w:bookmarkEnd w:id="46"/>
      <w:bookmarkEnd w:id="47"/>
      <w:r>
        <w:rPr>
          <w:rFonts w:hint="eastAsia" w:ascii="宋体" w:hAnsi="宋体" w:eastAsia="宋体" w:cs="宋体"/>
          <w:color w:val="000000"/>
          <w:sz w:val="24"/>
          <w:szCs w:val="24"/>
          <w:highlight w:val="none"/>
        </w:rPr>
        <w:t>有关定义</w:t>
      </w:r>
      <w:bookmarkEnd w:id="48"/>
    </w:p>
    <w:p w14:paraId="4A553B38">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“采购人”系指依法进行政府采购的国家机关、事业单位、团体组织。本项目采购人是</w:t>
      </w:r>
      <w:r>
        <w:rPr>
          <w:rFonts w:hint="eastAsia" w:ascii="宋体" w:hAnsi="宋体" w:eastAsia="宋体" w:cs="宋体"/>
          <w:color w:val="000000"/>
          <w:sz w:val="24"/>
          <w:szCs w:val="24"/>
          <w:highlight w:val="none"/>
          <w:u w:val="single"/>
          <w:lang w:eastAsia="zh-CN"/>
        </w:rPr>
        <w:t>新疆维吾尔自治区卫生健康委员会</w:t>
      </w:r>
      <w:r>
        <w:rPr>
          <w:rFonts w:hint="eastAsia" w:ascii="宋体" w:hAnsi="宋体" w:eastAsia="宋体" w:cs="宋体"/>
          <w:color w:val="000000"/>
          <w:sz w:val="24"/>
          <w:szCs w:val="24"/>
          <w:highlight w:val="none"/>
        </w:rPr>
        <w:t>。</w:t>
      </w:r>
    </w:p>
    <w:p w14:paraId="32FAE97A">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“采购代理机构”系指根据采购人的委托依法办理招标事宜的采购机构。本次招标的采购代理机构是</w:t>
      </w:r>
      <w:r>
        <w:rPr>
          <w:rFonts w:hint="eastAsia" w:ascii="宋体" w:hAnsi="宋体" w:eastAsia="宋体" w:cs="宋体"/>
          <w:color w:val="000000"/>
          <w:sz w:val="24"/>
          <w:szCs w:val="24"/>
          <w:highlight w:val="none"/>
          <w:u w:val="single"/>
        </w:rPr>
        <w:t>新疆拓源工程管理咨询有限公司</w:t>
      </w:r>
      <w:r>
        <w:rPr>
          <w:rFonts w:hint="eastAsia" w:ascii="宋体" w:hAnsi="宋体" w:eastAsia="宋体" w:cs="宋体"/>
          <w:color w:val="000000"/>
          <w:sz w:val="24"/>
          <w:szCs w:val="24"/>
          <w:highlight w:val="none"/>
        </w:rPr>
        <w:t>。</w:t>
      </w:r>
    </w:p>
    <w:p w14:paraId="2841EAC3">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 “采购单位”系指“采购人”和“采购代理机构”的统称。</w:t>
      </w:r>
    </w:p>
    <w:p w14:paraId="15A6F092">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“投标人”系指下载了招标文件拟参加投标和向采购人提供货物的投标人。</w:t>
      </w:r>
    </w:p>
    <w:p w14:paraId="08C53B6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49" w:name="_Toc183582207"/>
      <w:bookmarkStart w:id="50" w:name="_Toc217446036"/>
      <w:bookmarkStart w:id="51" w:name="_Toc183682344"/>
      <w:bookmarkStart w:id="52" w:name="_Toc217390843"/>
      <w:r>
        <w:rPr>
          <w:rFonts w:hint="eastAsia" w:ascii="宋体" w:hAnsi="宋体" w:eastAsia="宋体" w:cs="宋体"/>
          <w:color w:val="000000"/>
          <w:sz w:val="24"/>
          <w:szCs w:val="24"/>
          <w:highlight w:val="none"/>
        </w:rPr>
        <w:t>3. 合格的</w:t>
      </w:r>
      <w:bookmarkEnd w:id="49"/>
      <w:bookmarkEnd w:id="50"/>
      <w:bookmarkEnd w:id="51"/>
      <w:bookmarkEnd w:id="52"/>
      <w:r>
        <w:rPr>
          <w:rFonts w:hint="eastAsia" w:ascii="宋体" w:hAnsi="宋体" w:eastAsia="宋体" w:cs="宋体"/>
          <w:color w:val="000000"/>
          <w:sz w:val="24"/>
          <w:szCs w:val="24"/>
          <w:highlight w:val="none"/>
        </w:rPr>
        <w:t>投标人</w:t>
      </w:r>
    </w:p>
    <w:p w14:paraId="5E8AD51C">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合格的投标人应具备以下条件：</w:t>
      </w:r>
    </w:p>
    <w:p w14:paraId="7E2B8E05">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z w:val="24"/>
          <w:szCs w:val="24"/>
          <w:highlight w:val="none"/>
        </w:rPr>
        <w:t>（1）本招标文件“招标公告”第二条规定的条件</w:t>
      </w:r>
      <w:r>
        <w:rPr>
          <w:rFonts w:hint="eastAsia" w:ascii="宋体" w:hAnsi="宋体" w:eastAsia="宋体" w:cs="宋体"/>
          <w:color w:val="000000"/>
          <w:spacing w:val="-4"/>
          <w:sz w:val="24"/>
          <w:szCs w:val="24"/>
          <w:highlight w:val="none"/>
        </w:rPr>
        <w:t>；</w:t>
      </w:r>
    </w:p>
    <w:p w14:paraId="068DB1D3">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（2）遵守国家有关的法律、法规、规章和其他政策规定；</w:t>
      </w:r>
    </w:p>
    <w:p w14:paraId="0B456E8F">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（3）下载招标文件并参与竞争。</w:t>
      </w:r>
    </w:p>
    <w:p w14:paraId="054B950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53" w:name="_Toc183582208"/>
      <w:bookmarkStart w:id="54" w:name="_Toc183682345"/>
      <w:bookmarkStart w:id="55" w:name="_Toc217446037"/>
      <w:r>
        <w:rPr>
          <w:rFonts w:hint="eastAsia" w:ascii="宋体" w:hAnsi="宋体" w:eastAsia="宋体" w:cs="宋体"/>
          <w:color w:val="000000"/>
          <w:sz w:val="24"/>
          <w:szCs w:val="24"/>
          <w:highlight w:val="none"/>
        </w:rPr>
        <w:t>4. 投标费用</w:t>
      </w:r>
      <w:bookmarkEnd w:id="53"/>
      <w:bookmarkEnd w:id="54"/>
      <w:bookmarkEnd w:id="55"/>
    </w:p>
    <w:p w14:paraId="08AB82DB">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投标人参加投标的有关费用由投标人自行承担。</w:t>
      </w:r>
    </w:p>
    <w:p w14:paraId="54FA401B">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bCs w:val="0"/>
          <w:color w:val="000000"/>
          <w:sz w:val="24"/>
          <w:szCs w:val="24"/>
          <w:highlight w:val="none"/>
        </w:rPr>
      </w:pPr>
      <w:bookmarkStart w:id="56" w:name="_Toc183582209"/>
      <w:bookmarkStart w:id="57" w:name="_Toc77400779"/>
      <w:bookmarkStart w:id="58" w:name="_Toc183682346"/>
      <w:bookmarkStart w:id="59" w:name="_Toc217446038"/>
      <w:bookmarkStart w:id="60" w:name="_Toc89075875"/>
      <w:r>
        <w:rPr>
          <w:rFonts w:hint="eastAsia" w:ascii="宋体" w:hAnsi="宋体" w:eastAsia="宋体" w:cs="宋体"/>
          <w:bCs w:val="0"/>
          <w:color w:val="000000"/>
          <w:sz w:val="24"/>
          <w:szCs w:val="24"/>
          <w:highlight w:val="none"/>
        </w:rPr>
        <w:t>三、</w:t>
      </w:r>
      <w:bookmarkEnd w:id="56"/>
      <w:bookmarkEnd w:id="57"/>
      <w:bookmarkEnd w:id="58"/>
      <w:bookmarkEnd w:id="59"/>
      <w:bookmarkEnd w:id="60"/>
      <w:r>
        <w:rPr>
          <w:rFonts w:hint="eastAsia" w:ascii="宋体" w:hAnsi="宋体" w:eastAsia="宋体" w:cs="宋体"/>
          <w:bCs w:val="0"/>
          <w:color w:val="000000"/>
          <w:sz w:val="24"/>
          <w:szCs w:val="24"/>
          <w:highlight w:val="none"/>
        </w:rPr>
        <w:t>招标文件</w:t>
      </w:r>
    </w:p>
    <w:p w14:paraId="4EDE00F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61" w:name="_Toc183682347"/>
      <w:bookmarkStart w:id="62" w:name="_Toc217446039"/>
      <w:bookmarkStart w:id="63" w:name="_Toc183582210"/>
      <w:r>
        <w:rPr>
          <w:rFonts w:hint="eastAsia" w:ascii="宋体" w:hAnsi="宋体" w:eastAsia="宋体" w:cs="宋体"/>
          <w:color w:val="000000"/>
          <w:sz w:val="24"/>
          <w:szCs w:val="24"/>
          <w:highlight w:val="none"/>
        </w:rPr>
        <w:t>5．招标文件的构成</w:t>
      </w:r>
      <w:bookmarkEnd w:id="61"/>
      <w:bookmarkEnd w:id="62"/>
      <w:bookmarkEnd w:id="63"/>
    </w:p>
    <w:p w14:paraId="4FFC90C5">
      <w:pPr>
        <w:pageBreakBefore w:val="0"/>
        <w:widowControl w:val="0"/>
        <w:tabs>
          <w:tab w:val="left" w:pos="72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388403C3">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（1）招标公告</w:t>
      </w:r>
      <w:r>
        <w:rPr>
          <w:rFonts w:hint="eastAsia" w:ascii="宋体" w:hAnsi="宋体" w:eastAsia="宋体" w:cs="宋体"/>
          <w:color w:val="000000"/>
          <w:sz w:val="24"/>
          <w:szCs w:val="24"/>
          <w:highlight w:val="none"/>
        </w:rPr>
        <w:tab/>
      </w:r>
    </w:p>
    <w:p w14:paraId="1AEED1E6">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（2）投标人须知</w:t>
      </w:r>
      <w:r>
        <w:rPr>
          <w:rFonts w:hint="eastAsia" w:ascii="宋体" w:hAnsi="宋体" w:eastAsia="宋体" w:cs="宋体"/>
          <w:color w:val="000000"/>
          <w:sz w:val="24"/>
          <w:szCs w:val="24"/>
          <w:highlight w:val="none"/>
        </w:rPr>
        <w:tab/>
      </w:r>
    </w:p>
    <w:p w14:paraId="584175D8">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（3）投标文件格式</w:t>
      </w:r>
      <w:r>
        <w:rPr>
          <w:rFonts w:hint="eastAsia" w:ascii="宋体" w:hAnsi="宋体" w:eastAsia="宋体" w:cs="宋体"/>
          <w:color w:val="000000"/>
          <w:sz w:val="24"/>
          <w:szCs w:val="24"/>
          <w:highlight w:val="none"/>
        </w:rPr>
        <w:tab/>
      </w:r>
    </w:p>
    <w:p w14:paraId="5CBFFDBD">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（4）招标项目技术要求</w:t>
      </w:r>
      <w:r>
        <w:rPr>
          <w:rFonts w:hint="eastAsia" w:ascii="宋体" w:hAnsi="宋体" w:eastAsia="宋体" w:cs="宋体"/>
          <w:color w:val="000000"/>
          <w:sz w:val="24"/>
          <w:szCs w:val="24"/>
          <w:highlight w:val="none"/>
        </w:rPr>
        <w:tab/>
      </w:r>
    </w:p>
    <w:p w14:paraId="51AAD27D">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（5）评标办法</w:t>
      </w:r>
      <w:r>
        <w:rPr>
          <w:rFonts w:hint="eastAsia" w:ascii="宋体" w:hAnsi="宋体" w:eastAsia="宋体" w:cs="宋体"/>
          <w:color w:val="000000"/>
          <w:sz w:val="24"/>
          <w:szCs w:val="24"/>
          <w:highlight w:val="none"/>
        </w:rPr>
        <w:tab/>
      </w:r>
    </w:p>
    <w:p w14:paraId="5E6BD620">
      <w:pPr>
        <w:pageBreakBefore w:val="0"/>
        <w:widowControl w:val="0"/>
        <w:tabs>
          <w:tab w:val="left" w:pos="0"/>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（6）拟签订的合同文本</w:t>
      </w:r>
      <w:r>
        <w:rPr>
          <w:rFonts w:hint="eastAsia" w:ascii="宋体" w:hAnsi="宋体" w:eastAsia="宋体" w:cs="宋体"/>
          <w:color w:val="000000"/>
          <w:sz w:val="24"/>
          <w:szCs w:val="24"/>
          <w:highlight w:val="none"/>
        </w:rPr>
        <w:tab/>
      </w:r>
    </w:p>
    <w:p w14:paraId="60B1D1F7">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000000"/>
          <w:sz w:val="24"/>
          <w:szCs w:val="24"/>
          <w:highlight w:val="none"/>
        </w:rPr>
        <w:t>无效处理</w:t>
      </w:r>
      <w:r>
        <w:rPr>
          <w:rFonts w:hint="eastAsia" w:ascii="宋体" w:hAnsi="宋体" w:eastAsia="宋体" w:cs="宋体"/>
          <w:color w:val="000000"/>
          <w:sz w:val="24"/>
          <w:szCs w:val="24"/>
          <w:highlight w:val="none"/>
        </w:rPr>
        <w:t>。</w:t>
      </w:r>
    </w:p>
    <w:p w14:paraId="5B474A6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64" w:name="_Toc183582211"/>
      <w:bookmarkStart w:id="65" w:name="_Toc183682348"/>
      <w:bookmarkStart w:id="66" w:name="_Toc217446040"/>
      <w:r>
        <w:rPr>
          <w:rFonts w:hint="eastAsia" w:ascii="宋体" w:hAnsi="宋体" w:eastAsia="宋体" w:cs="宋体"/>
          <w:color w:val="000000"/>
          <w:sz w:val="24"/>
          <w:szCs w:val="24"/>
          <w:highlight w:val="none"/>
        </w:rPr>
        <w:t>6. 招标文件的澄清</w:t>
      </w:r>
      <w:bookmarkEnd w:id="64"/>
      <w:bookmarkEnd w:id="65"/>
      <w:r>
        <w:rPr>
          <w:rFonts w:hint="eastAsia" w:ascii="宋体" w:hAnsi="宋体" w:eastAsia="宋体" w:cs="宋体"/>
          <w:color w:val="000000"/>
          <w:sz w:val="24"/>
          <w:szCs w:val="24"/>
          <w:highlight w:val="none"/>
        </w:rPr>
        <w:t>和修改</w:t>
      </w:r>
      <w:bookmarkEnd w:id="66"/>
    </w:p>
    <w:p w14:paraId="25C7832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6.1 </w:t>
      </w:r>
      <w:bookmarkStart w:id="67" w:name="_Toc217446041"/>
      <w:bookmarkStart w:id="68" w:name="_Toc208848971"/>
      <w:r>
        <w:rPr>
          <w:rFonts w:hint="eastAsia" w:ascii="宋体" w:hAnsi="宋体" w:eastAsia="宋体" w:cs="宋体"/>
          <w:color w:val="000000"/>
          <w:sz w:val="24"/>
          <w:szCs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62F9B1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C0D205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答疑会和现场考察</w:t>
      </w:r>
      <w:bookmarkEnd w:id="67"/>
      <w:bookmarkEnd w:id="68"/>
      <w:r>
        <w:rPr>
          <w:rFonts w:hint="eastAsia" w:ascii="宋体" w:hAnsi="宋体" w:eastAsia="宋体" w:cs="宋体"/>
          <w:color w:val="000000"/>
          <w:sz w:val="24"/>
          <w:szCs w:val="24"/>
          <w:highlight w:val="none"/>
        </w:rPr>
        <w:t>。</w:t>
      </w:r>
    </w:p>
    <w:p w14:paraId="1342080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69" w:name="_Toc183582214"/>
      <w:bookmarkStart w:id="70" w:name="_Toc89075876"/>
      <w:bookmarkStart w:id="71" w:name="_Toc183682351"/>
      <w:bookmarkStart w:id="72" w:name="_Toc217446042"/>
      <w:bookmarkStart w:id="73" w:name="_Toc77400780"/>
      <w:r>
        <w:rPr>
          <w:rFonts w:hint="eastAsia" w:ascii="宋体" w:hAnsi="宋体" w:eastAsia="宋体" w:cs="宋体"/>
          <w:color w:val="000000"/>
          <w:sz w:val="24"/>
          <w:szCs w:val="24"/>
          <w:highlight w:val="none"/>
        </w:rPr>
        <w:t>7.1 本项目不组织答疑会和现场考察。</w:t>
      </w:r>
    </w:p>
    <w:p w14:paraId="7764CC02">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四、</w:t>
      </w:r>
      <w:bookmarkEnd w:id="69"/>
      <w:bookmarkEnd w:id="70"/>
      <w:bookmarkEnd w:id="71"/>
      <w:bookmarkEnd w:id="72"/>
      <w:bookmarkEnd w:id="73"/>
      <w:r>
        <w:rPr>
          <w:rFonts w:hint="eastAsia" w:ascii="宋体" w:hAnsi="宋体" w:eastAsia="宋体" w:cs="宋体"/>
          <w:bCs w:val="0"/>
          <w:color w:val="000000"/>
          <w:sz w:val="24"/>
          <w:szCs w:val="24"/>
          <w:highlight w:val="none"/>
        </w:rPr>
        <w:t>投标文件</w:t>
      </w:r>
    </w:p>
    <w:p w14:paraId="48065A1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74" w:name="_Toc183682352"/>
      <w:bookmarkStart w:id="75" w:name="_Toc183582215"/>
      <w:bookmarkStart w:id="76" w:name="_Toc217446043"/>
      <w:r>
        <w:rPr>
          <w:rFonts w:hint="eastAsia" w:ascii="宋体" w:hAnsi="宋体" w:eastAsia="宋体" w:cs="宋体"/>
          <w:color w:val="000000"/>
          <w:sz w:val="24"/>
          <w:szCs w:val="24"/>
          <w:highlight w:val="none"/>
        </w:rPr>
        <w:t>8．投标文件的语言</w:t>
      </w:r>
      <w:bookmarkEnd w:id="74"/>
      <w:bookmarkEnd w:id="75"/>
      <w:bookmarkEnd w:id="76"/>
    </w:p>
    <w:p w14:paraId="2534CBE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2AAE431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翻译的中文资料与外文资料如果出现差异和矛盾时，以中文为准。但不能故意错误翻译，否则，投标人的投标文件将作为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1DACB2C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77" w:name="_Toc217446044"/>
      <w:bookmarkStart w:id="78" w:name="_Toc183582216"/>
      <w:bookmarkStart w:id="79" w:name="_Toc183682353"/>
      <w:r>
        <w:rPr>
          <w:rFonts w:hint="eastAsia" w:ascii="宋体" w:hAnsi="宋体" w:eastAsia="宋体" w:cs="宋体"/>
          <w:color w:val="000000"/>
          <w:sz w:val="24"/>
          <w:szCs w:val="24"/>
          <w:highlight w:val="none"/>
        </w:rPr>
        <w:t>9．计量单位</w:t>
      </w:r>
      <w:bookmarkEnd w:id="77"/>
      <w:bookmarkEnd w:id="78"/>
      <w:bookmarkEnd w:id="79"/>
    </w:p>
    <w:p w14:paraId="4B2DB17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除招标文件中另有规定外，本招标项下的投标均采用国家法定的计量单位。</w:t>
      </w:r>
    </w:p>
    <w:p w14:paraId="4E1768F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0" w:name="_Toc217446045"/>
      <w:r>
        <w:rPr>
          <w:rFonts w:hint="eastAsia" w:ascii="宋体" w:hAnsi="宋体" w:eastAsia="宋体" w:cs="宋体"/>
          <w:color w:val="000000"/>
          <w:sz w:val="24"/>
          <w:szCs w:val="24"/>
          <w:highlight w:val="none"/>
        </w:rPr>
        <w:t>10. 投标货币</w:t>
      </w:r>
      <w:bookmarkEnd w:id="80"/>
    </w:p>
    <w:p w14:paraId="4358FB00">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本次招标项目的投标均以人民币报价。</w:t>
      </w:r>
    </w:p>
    <w:p w14:paraId="653EBE0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1" w:name="_Toc217446046"/>
      <w:r>
        <w:rPr>
          <w:rFonts w:hint="eastAsia" w:ascii="宋体" w:hAnsi="宋体" w:eastAsia="宋体" w:cs="宋体"/>
          <w:color w:val="000000"/>
          <w:sz w:val="24"/>
          <w:szCs w:val="24"/>
          <w:highlight w:val="none"/>
        </w:rPr>
        <w:t>11. 联合体投标</w:t>
      </w:r>
      <w:bookmarkEnd w:id="81"/>
    </w:p>
    <w:p w14:paraId="71C2F649">
      <w:pPr>
        <w:pStyle w:val="1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详见“投标人须知前附表”第13条。</w:t>
      </w:r>
    </w:p>
    <w:p w14:paraId="1ED65FD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2" w:name="_Toc217446047"/>
      <w:r>
        <w:rPr>
          <w:rFonts w:hint="eastAsia" w:ascii="宋体" w:hAnsi="宋体" w:eastAsia="宋体" w:cs="宋体"/>
          <w:color w:val="000000"/>
          <w:sz w:val="24"/>
          <w:szCs w:val="24"/>
          <w:highlight w:val="none"/>
        </w:rPr>
        <w:t>12. 知识产权</w:t>
      </w:r>
      <w:bookmarkEnd w:id="82"/>
    </w:p>
    <w:p w14:paraId="3EF61830">
      <w:pPr>
        <w:pStyle w:val="1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51D31C57">
      <w:pPr>
        <w:pStyle w:val="13"/>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采购人享有本项目实施过程中产生的知识成果及知识产权。</w:t>
      </w:r>
    </w:p>
    <w:p w14:paraId="1D03A1E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4C8A067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12.4 如采用投标人所不拥有的知识产权，则在投标报价中必须包括合法获取该知识产权的相关费用。 </w:t>
      </w:r>
    </w:p>
    <w:p w14:paraId="023A9C4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3" w:name="_Toc217446048"/>
      <w:bookmarkStart w:id="84" w:name="_Toc183582217"/>
      <w:bookmarkStart w:id="85" w:name="_Toc183682354"/>
      <w:r>
        <w:rPr>
          <w:rFonts w:hint="eastAsia" w:ascii="宋体" w:hAnsi="宋体" w:eastAsia="宋体" w:cs="宋体"/>
          <w:color w:val="000000"/>
          <w:sz w:val="24"/>
          <w:szCs w:val="24"/>
          <w:highlight w:val="none"/>
        </w:rPr>
        <w:t>13．投标文件的组成</w:t>
      </w:r>
      <w:bookmarkEnd w:id="83"/>
      <w:bookmarkEnd w:id="84"/>
      <w:bookmarkEnd w:id="85"/>
    </w:p>
    <w:p w14:paraId="4A9794E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7237E8C1">
      <w:pPr>
        <w:tabs>
          <w:tab w:val="left" w:pos="3480"/>
        </w:tabs>
        <w:spacing w:line="360" w:lineRule="auto"/>
        <w:ind w:firstLine="480" w:firstLineChars="200"/>
        <w:rPr>
          <w:rFonts w:hint="eastAsia" w:ascii="宋体" w:hAnsi="宋体" w:eastAsia="宋体" w:cs="宋体"/>
          <w:color w:val="000000"/>
          <w:sz w:val="24"/>
          <w:szCs w:val="24"/>
          <w:highlight w:val="none"/>
        </w:rPr>
      </w:pPr>
      <w:bookmarkStart w:id="86" w:name="_Toc183682355"/>
      <w:bookmarkStart w:id="87" w:name="_Toc217446049"/>
      <w:bookmarkStart w:id="88" w:name="_Toc183582218"/>
      <w:r>
        <w:rPr>
          <w:rFonts w:hint="eastAsia" w:ascii="宋体" w:hAnsi="宋体" w:eastAsia="宋体" w:cs="宋体"/>
          <w:color w:val="000000"/>
          <w:sz w:val="24"/>
          <w:szCs w:val="24"/>
          <w:highlight w:val="none"/>
        </w:rPr>
        <w:t>一、投标函</w:t>
      </w:r>
    </w:p>
    <w:p w14:paraId="7BFC107E">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71259B25">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投标报价明细表</w:t>
      </w:r>
    </w:p>
    <w:p w14:paraId="0268F408">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、投标人基本情况表</w:t>
      </w:r>
    </w:p>
    <w:p w14:paraId="3F13ABD9">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eastAsia="zh-CN"/>
        </w:rPr>
        <w:t>所投产品</w:t>
      </w:r>
      <w:r>
        <w:rPr>
          <w:rFonts w:hint="eastAsia" w:ascii="宋体" w:hAnsi="宋体" w:eastAsia="宋体" w:cs="宋体"/>
          <w:color w:val="000000"/>
          <w:sz w:val="24"/>
          <w:szCs w:val="24"/>
          <w:highlight w:val="none"/>
        </w:rPr>
        <w:t>业绩一览表</w:t>
      </w:r>
    </w:p>
    <w:p w14:paraId="416523FA">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、商务、技术需求偏离表</w:t>
      </w:r>
    </w:p>
    <w:p w14:paraId="190CC095">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、拟配备人员情况</w:t>
      </w:r>
    </w:p>
    <w:p w14:paraId="3F71AD3D">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、实施方案</w:t>
      </w:r>
    </w:p>
    <w:p w14:paraId="5B0D9AB8">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、投标人认为需要提供的其他文件和资料</w:t>
      </w:r>
    </w:p>
    <w:p w14:paraId="1D3622E5">
      <w:pPr>
        <w:pageBreakBefore w:val="0"/>
        <w:widowControl w:val="0"/>
        <w:tabs>
          <w:tab w:val="left" w:pos="348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14．投标文件格式</w:t>
      </w:r>
      <w:bookmarkEnd w:id="86"/>
      <w:bookmarkEnd w:id="87"/>
      <w:bookmarkEnd w:id="88"/>
      <w:r>
        <w:rPr>
          <w:rFonts w:hint="eastAsia" w:ascii="宋体" w:hAnsi="宋体" w:eastAsia="宋体" w:cs="宋体"/>
          <w:color w:val="000000"/>
          <w:sz w:val="24"/>
          <w:szCs w:val="24"/>
          <w:highlight w:val="none"/>
        </w:rPr>
        <w:tab/>
      </w:r>
    </w:p>
    <w:p w14:paraId="47BE2E06">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投标人应严格按照招标文件第三章中提供的“投标文件格式”填写相关内容。除明确允许投标人可以自行编写的外，投标人不得以“投标文件格式”规定之外的方式填写相关内容。</w:t>
      </w:r>
    </w:p>
    <w:p w14:paraId="512B1777">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对于没有格式要求的投标文件由投标人自行编写。</w:t>
      </w:r>
    </w:p>
    <w:p w14:paraId="40A5D2B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89" w:name="_Toc183582223"/>
      <w:bookmarkStart w:id="90" w:name="_Toc183682360"/>
      <w:bookmarkStart w:id="91" w:name="_Toc217446050"/>
      <w:r>
        <w:rPr>
          <w:rFonts w:hint="eastAsia" w:ascii="宋体" w:hAnsi="宋体" w:eastAsia="宋体" w:cs="宋体"/>
          <w:color w:val="000000"/>
          <w:sz w:val="24"/>
          <w:szCs w:val="24"/>
          <w:highlight w:val="none"/>
        </w:rPr>
        <w:t>15．投标保证金</w:t>
      </w:r>
      <w:bookmarkEnd w:id="89"/>
      <w:bookmarkEnd w:id="90"/>
      <w:bookmarkEnd w:id="91"/>
    </w:p>
    <w:p w14:paraId="73C436C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 投标人投标时，必须按招标文件规定数额和形式缴纳投标保证金，并作为其投标文件的一部分。</w:t>
      </w:r>
    </w:p>
    <w:p w14:paraId="4B64C46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15.2未按招标文件要求在规定时间前缴纳规定数额和形式的投标保证金，将被视为</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4DAF6EA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投标人所缴纳的投标保证金不计利息。</w:t>
      </w:r>
    </w:p>
    <w:p w14:paraId="57D958B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15.4未中标人的投标保证金，将在中标通知书发出后五个工作日内全额退还。中标人的投标保证金，自采购合同签订之日起5个工作日内退还中标人的投标保证金。</w:t>
      </w:r>
    </w:p>
    <w:p w14:paraId="4395BBF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15.5发生下列情形之一的，采购代理机构将不予退还投标人缴纳的投标保证金：</w:t>
      </w:r>
    </w:p>
    <w:p w14:paraId="6E1CEF5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92" w:name="_Toc183582224"/>
      <w:bookmarkStart w:id="93" w:name="_Toc183682361"/>
      <w:bookmarkStart w:id="94" w:name="_Toc217446051"/>
      <w:r>
        <w:rPr>
          <w:rFonts w:hint="eastAsia" w:ascii="宋体" w:hAnsi="宋体" w:eastAsia="宋体" w:cs="宋体"/>
          <w:color w:val="000000"/>
          <w:sz w:val="24"/>
          <w:szCs w:val="24"/>
          <w:highlight w:val="none"/>
        </w:rPr>
        <w:t>（1）投标人在提交投标文件截止时间后撤回投标文件的；</w:t>
      </w:r>
    </w:p>
    <w:p w14:paraId="486BED8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（2）投标人在投标文件中提供虚假材料的；</w:t>
      </w:r>
    </w:p>
    <w:p w14:paraId="2BF3F24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（3）投标人不接受按投标文件规定对其投标报价进行修正的；</w:t>
      </w:r>
    </w:p>
    <w:p w14:paraId="7114D02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（4）除因不可抗力或投标文件认可的情形以外，中标人不履行与采购人签订合同的，在签订合同时向采购人提出附加条件；</w:t>
      </w:r>
    </w:p>
    <w:p w14:paraId="31A3FDE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（5）中标人未能在规定期限内与采购人签署合同协议书或提交履约保证金的；</w:t>
      </w:r>
    </w:p>
    <w:p w14:paraId="4852710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（6）投标人与采购人、其他投标人或者采购代理机构恶意串通的；</w:t>
      </w:r>
    </w:p>
    <w:p w14:paraId="16B62A8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（7）招标文件规定的其他情形；</w:t>
      </w:r>
    </w:p>
    <w:p w14:paraId="45C4EC6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（8）符合法律、法规规定的其他情形的。 </w:t>
      </w:r>
    </w:p>
    <w:p w14:paraId="5386E67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16．投标有效期</w:t>
      </w:r>
      <w:bookmarkEnd w:id="92"/>
      <w:bookmarkEnd w:id="93"/>
      <w:bookmarkEnd w:id="94"/>
    </w:p>
    <w:p w14:paraId="4CE6A411">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投标有效期详见投标人须知前附表。投标有效期短于此规定期限的，</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4122747A">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000000"/>
          <w:spacing w:val="8"/>
          <w:sz w:val="24"/>
          <w:szCs w:val="24"/>
          <w:highlight w:val="none"/>
        </w:rPr>
        <w:t>不被没收。</w:t>
      </w:r>
      <w:r>
        <w:rPr>
          <w:rFonts w:hint="eastAsia" w:ascii="宋体" w:hAnsi="宋体" w:eastAsia="宋体" w:cs="宋体"/>
          <w:color w:val="000000"/>
          <w:sz w:val="24"/>
          <w:szCs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4E6D673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bookmarkStart w:id="95" w:name="_Toc183582225"/>
      <w:bookmarkStart w:id="96" w:name="_Toc217446052"/>
      <w:bookmarkStart w:id="97" w:name="_Toc183682362"/>
      <w:bookmarkStart w:id="98" w:name="_Toc183582228"/>
      <w:bookmarkStart w:id="99" w:name="_Toc183682365"/>
      <w:bookmarkStart w:id="100" w:name="_Toc217446055"/>
      <w:r>
        <w:rPr>
          <w:rFonts w:hint="eastAsia" w:ascii="宋体" w:hAnsi="宋体" w:eastAsia="宋体" w:cs="宋体"/>
          <w:color w:val="auto"/>
          <w:sz w:val="24"/>
          <w:szCs w:val="24"/>
          <w:highlight w:val="none"/>
        </w:rPr>
        <w:t>17．投标文件的印制和签署</w:t>
      </w:r>
      <w:bookmarkEnd w:id="95"/>
      <w:bookmarkEnd w:id="96"/>
      <w:bookmarkEnd w:id="97"/>
    </w:p>
    <w:p w14:paraId="263A5C24">
      <w:pPr>
        <w:pageBreakBefore w:val="0"/>
        <w:widowControl w:val="0"/>
        <w:tabs>
          <w:tab w:val="left" w:pos="108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rPr>
        <w:t>招标文件要求供应商法定代表人或者被授权代表签字处，均须加盖其 个人电子印章，并逐页加盖单位公章的电子印章。</w:t>
      </w:r>
    </w:p>
    <w:p w14:paraId="2E16523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bookmarkStart w:id="101" w:name="_Toc77400781"/>
      <w:bookmarkStart w:id="102" w:name="_Toc183682363"/>
      <w:bookmarkStart w:id="103" w:name="_Toc183582226"/>
      <w:bookmarkStart w:id="104" w:name="_Toc89075877"/>
      <w:bookmarkStart w:id="105" w:name="_Toc217446053"/>
      <w:r>
        <w:rPr>
          <w:rFonts w:hint="eastAsia" w:ascii="宋体" w:hAnsi="宋体" w:eastAsia="宋体" w:cs="宋体"/>
          <w:color w:val="auto"/>
          <w:sz w:val="24"/>
          <w:szCs w:val="24"/>
          <w:highlight w:val="none"/>
        </w:rPr>
        <w:t>18. 投标文件的密封和标</w:t>
      </w:r>
      <w:bookmarkEnd w:id="101"/>
      <w:bookmarkEnd w:id="102"/>
      <w:bookmarkEnd w:id="103"/>
      <w:bookmarkEnd w:id="104"/>
      <w:r>
        <w:rPr>
          <w:rFonts w:hint="eastAsia" w:ascii="宋体" w:hAnsi="宋体" w:eastAsia="宋体" w:cs="宋体"/>
          <w:color w:val="auto"/>
          <w:sz w:val="24"/>
          <w:szCs w:val="24"/>
          <w:highlight w:val="none"/>
        </w:rPr>
        <w:t>注</w:t>
      </w:r>
      <w:bookmarkEnd w:id="105"/>
    </w:p>
    <w:p w14:paraId="25A0F42C">
      <w:pPr>
        <w:pageBreakBefore w:val="0"/>
        <w:widowControl w:val="0"/>
        <w:tabs>
          <w:tab w:val="left" w:pos="1080"/>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本项目采用不见面开标，供应商须在投标截止时间前，将生成的“电子加密 响应文件”上传递交至“政府采购云平台”，投标截止时间以后上传递交的响应 文件将被“政府采购云平台”拒收。</w:t>
      </w:r>
    </w:p>
    <w:p w14:paraId="59C5ADA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106" w:name="_Toc183682364"/>
      <w:bookmarkStart w:id="107" w:name="_Toc217446054"/>
      <w:bookmarkStart w:id="108" w:name="_Toc183582227"/>
      <w:r>
        <w:rPr>
          <w:rFonts w:hint="eastAsia" w:ascii="宋体" w:hAnsi="宋体" w:eastAsia="宋体" w:cs="宋体"/>
          <w:color w:val="auto"/>
          <w:sz w:val="24"/>
          <w:szCs w:val="24"/>
          <w:highlight w:val="none"/>
        </w:rPr>
        <w:t>19．投标文件的</w:t>
      </w:r>
      <w:bookmarkEnd w:id="106"/>
      <w:bookmarkEnd w:id="107"/>
      <w:bookmarkEnd w:id="108"/>
      <w:r>
        <w:rPr>
          <w:rFonts w:hint="eastAsia" w:ascii="宋体" w:hAnsi="宋体" w:eastAsia="宋体" w:cs="宋体"/>
          <w:color w:val="auto"/>
          <w:sz w:val="24"/>
          <w:szCs w:val="24"/>
          <w:highlight w:val="none"/>
          <w:lang w:eastAsia="zh-CN"/>
        </w:rPr>
        <w:t>上传</w:t>
      </w:r>
    </w:p>
    <w:p w14:paraId="1EAB44E2">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供应商应在磋商文件规定的磋商截止时间前，将响应文件按供应商须 知第15条规定加密上传，磋商截止时间以后上传递交的响应文件将被“政府采购云平台”拒收。</w:t>
      </w:r>
    </w:p>
    <w:p w14:paraId="0C9C363C">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20．投标文件的修改和撤</w:t>
      </w:r>
      <w:bookmarkEnd w:id="98"/>
      <w:bookmarkEnd w:id="99"/>
      <w:r>
        <w:rPr>
          <w:rFonts w:hint="eastAsia" w:ascii="宋体" w:hAnsi="宋体" w:eastAsia="宋体" w:cs="宋体"/>
          <w:color w:val="000000"/>
          <w:sz w:val="24"/>
          <w:szCs w:val="24"/>
          <w:highlight w:val="none"/>
        </w:rPr>
        <w:t>回</w:t>
      </w:r>
      <w:bookmarkEnd w:id="100"/>
    </w:p>
    <w:p w14:paraId="12FF40E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20.1 投标人在投标截止时间前，可以对所</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的投标文件进行补充、修改或者撤回</w:t>
      </w:r>
      <w:r>
        <w:rPr>
          <w:rFonts w:hint="eastAsia" w:ascii="宋体" w:hAnsi="宋体" w:eastAsia="宋体" w:cs="宋体"/>
          <w:color w:val="000000"/>
          <w:sz w:val="24"/>
          <w:szCs w:val="24"/>
          <w:highlight w:val="none"/>
          <w:lang w:eastAsia="zh-CN"/>
        </w:rPr>
        <w:t>。</w:t>
      </w:r>
    </w:p>
    <w:p w14:paraId="49C4915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 在投标截止时间之后，投标人不得对其</w:t>
      </w:r>
      <w:r>
        <w:rPr>
          <w:rFonts w:hint="eastAsia" w:ascii="宋体" w:hAnsi="宋体" w:eastAsia="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的投标文件做任何修改或撤回投标。</w:t>
      </w:r>
    </w:p>
    <w:p w14:paraId="4707053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投标文件中如果出现计算上或累加上的算术错误，可按以下原则进行修改：</w:t>
      </w:r>
    </w:p>
    <w:p w14:paraId="7D99738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（1）投标文件中投标函内容与投标报价明细表不一致的，以投标函为准；</w:t>
      </w:r>
    </w:p>
    <w:p w14:paraId="055B8F3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（2）用小写金额和大写金额不一致，应以大写金额为准；</w:t>
      </w:r>
    </w:p>
    <w:p w14:paraId="6BE51F3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14:paraId="0F38F1C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（4）单价金额小数点或者百分比有明显错位的，以投标函的总价为准，并修改单价。</w:t>
      </w:r>
    </w:p>
    <w:p w14:paraId="41462F7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同时出现两种以上不一致的，按照前款规定的顺序修正。修正后的投标报价经投标人确认后产生约束力，投标人不确认的，其</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3B6030AE">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color w:val="000000"/>
          <w:sz w:val="24"/>
          <w:szCs w:val="24"/>
          <w:highlight w:val="none"/>
        </w:rPr>
      </w:pPr>
      <w:bookmarkStart w:id="109" w:name="_Toc217446056"/>
      <w:bookmarkStart w:id="110" w:name="_Toc89075878"/>
      <w:bookmarkStart w:id="111" w:name="_Toc77400782"/>
      <w:bookmarkStart w:id="112" w:name="_Toc183682368"/>
      <w:bookmarkStart w:id="113" w:name="_Toc183582231"/>
      <w:r>
        <w:rPr>
          <w:rFonts w:hint="eastAsia" w:ascii="宋体" w:hAnsi="宋体" w:eastAsia="宋体" w:cs="宋体"/>
          <w:color w:val="000000"/>
          <w:sz w:val="24"/>
          <w:szCs w:val="24"/>
          <w:highlight w:val="none"/>
        </w:rPr>
        <w:t>五、开标和</w:t>
      </w:r>
      <w:bookmarkEnd w:id="109"/>
      <w:bookmarkEnd w:id="110"/>
      <w:bookmarkEnd w:id="111"/>
      <w:bookmarkEnd w:id="112"/>
      <w:bookmarkEnd w:id="113"/>
      <w:r>
        <w:rPr>
          <w:rFonts w:hint="eastAsia" w:ascii="宋体" w:hAnsi="宋体" w:eastAsia="宋体" w:cs="宋体"/>
          <w:color w:val="000000"/>
          <w:sz w:val="24"/>
          <w:szCs w:val="24"/>
          <w:highlight w:val="none"/>
        </w:rPr>
        <w:t>中标</w:t>
      </w:r>
    </w:p>
    <w:p w14:paraId="343FBA2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14" w:name="_Toc183582232"/>
      <w:bookmarkStart w:id="115" w:name="_Toc183682369"/>
      <w:bookmarkStart w:id="116" w:name="_Toc217446057"/>
      <w:r>
        <w:rPr>
          <w:rFonts w:hint="eastAsia" w:ascii="宋体" w:hAnsi="宋体" w:eastAsia="宋体" w:cs="宋体"/>
          <w:color w:val="000000"/>
          <w:sz w:val="24"/>
          <w:szCs w:val="24"/>
          <w:highlight w:val="none"/>
        </w:rPr>
        <w:t>21．开标</w:t>
      </w:r>
      <w:bookmarkEnd w:id="114"/>
      <w:bookmarkEnd w:id="115"/>
      <w:bookmarkEnd w:id="116"/>
    </w:p>
    <w:p w14:paraId="44AB2D8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采购代理机构在招标文件规定的时间和地点组织招标活动，邀请下载招标文件并参与竞争的投标人参加开标，投标人未参加开标的，视同认可开标结果。</w:t>
      </w:r>
    </w:p>
    <w:p w14:paraId="7241F22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投标人不足3家的，不得开标。</w:t>
      </w:r>
    </w:p>
    <w:p w14:paraId="03886C4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开标时，采购代理机构可以邀请有关监督管理部门对开标进行现场监督。</w:t>
      </w:r>
    </w:p>
    <w:p w14:paraId="15F753A2">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 宣布开标会开始。开标时间到，主持人宣布开标会开始并致辞，当众宣布参加开标会的现场监督人员、主持人、唱标、会议记录等招标工作人员，根据“投标人签到表”宣布参加投标的投标人名单</w:t>
      </w:r>
    </w:p>
    <w:p w14:paraId="4201ECA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21.4宣布会场纪律和有关注意事项。</w:t>
      </w:r>
    </w:p>
    <w:p w14:paraId="432699C7">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21.5开标时，</w:t>
      </w:r>
      <w:r>
        <w:rPr>
          <w:rFonts w:hint="eastAsia" w:ascii="宋体" w:hAnsi="宋体" w:eastAsia="宋体" w:cs="宋体"/>
          <w:color w:val="000000"/>
          <w:sz w:val="24"/>
          <w:szCs w:val="24"/>
          <w:highlight w:val="none"/>
          <w:lang w:eastAsia="zh-CN"/>
        </w:rPr>
        <w:t>投标单位完成在线解密后，由工作人员开始唱标</w:t>
      </w:r>
    </w:p>
    <w:p w14:paraId="7EB84D11">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21.6</w:t>
      </w:r>
      <w:r>
        <w:rPr>
          <w:rFonts w:hint="eastAsia" w:ascii="宋体" w:hAnsi="宋体" w:eastAsia="宋体" w:cs="宋体"/>
          <w:color w:val="000000"/>
          <w:sz w:val="24"/>
          <w:szCs w:val="24"/>
          <w:highlight w:val="none"/>
          <w:lang w:eastAsia="zh-CN"/>
        </w:rPr>
        <w:t>唱标完毕后，如果投标人对所唱“报价一览表”内容有异议，应当立即提出。经现场监标人员确认，认为有必要重新唱标的，由唱标人员重新唱标。</w:t>
      </w:r>
    </w:p>
    <w:p w14:paraId="632557B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22.资格审查及组建评标委员会</w:t>
      </w:r>
    </w:p>
    <w:p w14:paraId="5834C4F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22.1公开招标采购项目开标结束后，采购人或者采购代理机构应当依法对投标人的资格进行审查。合格投标人不足3家的，不得评标。</w:t>
      </w:r>
    </w:p>
    <w:p w14:paraId="628F9265">
      <w:pPr>
        <w:pStyle w:val="4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22.2符合性审查。符合性审查是指依据招标文件的规定，从商务和技术角度对投标文件的有效性和完整性进行审查，以确定是否对招标文件的实质性要求做出响应。</w:t>
      </w:r>
    </w:p>
    <w:p w14:paraId="0F90740B">
      <w:pPr>
        <w:pStyle w:val="4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22.3评标委员会采用综合评分法对满足招标文件全部实质性要求的投标文件和投标报价进行综合评分。</w:t>
      </w:r>
    </w:p>
    <w:p w14:paraId="0B1DF907">
      <w:pPr>
        <w:pStyle w:val="4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22.4评标委员会根据综合评分情况，按照评标得分由高到低顺序推荐3名中标候选人，并编写评标报告。得分相同的，按投标报价由低到高顺序排列。得分且投标报价相同的，按照技术指标优劣顺序推荐。</w:t>
      </w:r>
    </w:p>
    <w:p w14:paraId="2F960530">
      <w:pPr>
        <w:pStyle w:val="4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22.5采购代理机构在评标结果后2个工作日内将评标报告送采购人确认。</w:t>
      </w:r>
    </w:p>
    <w:p w14:paraId="149DF65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17" w:name="_Toc183582238"/>
      <w:bookmarkStart w:id="118" w:name="_Toc183682375"/>
      <w:bookmarkStart w:id="119" w:name="_Toc217446063"/>
      <w:r>
        <w:rPr>
          <w:rFonts w:hint="eastAsia" w:ascii="宋体" w:hAnsi="宋体" w:eastAsia="宋体" w:cs="宋体"/>
          <w:color w:val="000000"/>
          <w:sz w:val="24"/>
          <w:szCs w:val="24"/>
          <w:highlight w:val="none"/>
        </w:rPr>
        <w:t>23．中标通知</w:t>
      </w:r>
      <w:bookmarkEnd w:id="117"/>
      <w:bookmarkEnd w:id="118"/>
      <w:r>
        <w:rPr>
          <w:rFonts w:hint="eastAsia" w:ascii="宋体" w:hAnsi="宋体" w:eastAsia="宋体" w:cs="宋体"/>
          <w:color w:val="000000"/>
          <w:sz w:val="24"/>
          <w:szCs w:val="24"/>
          <w:highlight w:val="none"/>
        </w:rPr>
        <w:t>书</w:t>
      </w:r>
      <w:bookmarkEnd w:id="119"/>
    </w:p>
    <w:p w14:paraId="6806FE45">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中标通知书为签订中标合同的依据，是合同的有效组成部分。</w:t>
      </w:r>
    </w:p>
    <w:p w14:paraId="2EC0894B">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23.2 中标通知书对采购人和中标人均具有法律效力。中标通知书发出后，采购人改变中标结果，或者中标人无正当理由放弃中标的，应当承担相应的法律责任。</w:t>
      </w:r>
    </w:p>
    <w:p w14:paraId="52B3F1FA">
      <w:pPr>
        <w:pageBreakBefore w:val="0"/>
        <w:widowControl w:val="0"/>
        <w:tabs>
          <w:tab w:val="left" w:pos="7665"/>
        </w:tabs>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355A3D7A">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color w:val="000000"/>
          <w:sz w:val="24"/>
          <w:szCs w:val="24"/>
          <w:highlight w:val="none"/>
        </w:rPr>
      </w:pPr>
      <w:bookmarkStart w:id="120" w:name="_Toc217446064"/>
      <w:bookmarkStart w:id="121" w:name="_Toc183582240"/>
      <w:bookmarkStart w:id="122" w:name="_Toc183682377"/>
      <w:r>
        <w:rPr>
          <w:rFonts w:hint="eastAsia" w:ascii="宋体" w:hAnsi="宋体" w:eastAsia="宋体" w:cs="宋体"/>
          <w:color w:val="000000"/>
          <w:sz w:val="24"/>
          <w:szCs w:val="24"/>
          <w:highlight w:val="none"/>
        </w:rPr>
        <w:t>六、签订及履行合同和验收</w:t>
      </w:r>
      <w:bookmarkEnd w:id="120"/>
    </w:p>
    <w:p w14:paraId="2B871B2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3" w:name="_Toc217446065"/>
      <w:r>
        <w:rPr>
          <w:rFonts w:hint="eastAsia" w:ascii="宋体" w:hAnsi="宋体" w:eastAsia="宋体" w:cs="宋体"/>
          <w:color w:val="000000"/>
          <w:sz w:val="24"/>
          <w:szCs w:val="24"/>
          <w:highlight w:val="none"/>
        </w:rPr>
        <w:t>24. 签订合同</w:t>
      </w:r>
      <w:bookmarkEnd w:id="123"/>
    </w:p>
    <w:p w14:paraId="1F4B9A2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411AFC9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采购人不得向中标人提出任何不合理的要求，作为签订合同的条件，不得与中标人私下订立背离合同实质性内容的任何协议，所签订的合同不得对招标文件和中标人投标文件作实质性修改。</w:t>
      </w:r>
    </w:p>
    <w:p w14:paraId="6972A425">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 中标人因不可抗力原因不能履行招标合同或放弃中标的，采购人可以与排在中标人之后第一位的中标候选人签订采购合同，以此类推。</w:t>
      </w:r>
    </w:p>
    <w:p w14:paraId="76F82A8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 中标人在合同签订之后三个工作日内，将签订的合同（彩色扫描件）交至采购代理机构。</w:t>
      </w:r>
    </w:p>
    <w:p w14:paraId="1342B5B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4" w:name="_Toc217446066"/>
      <w:r>
        <w:rPr>
          <w:rFonts w:hint="eastAsia" w:ascii="宋体" w:hAnsi="宋体" w:eastAsia="宋体" w:cs="宋体"/>
          <w:color w:val="000000"/>
          <w:sz w:val="24"/>
          <w:szCs w:val="24"/>
          <w:highlight w:val="none"/>
        </w:rPr>
        <w:t>25. 合同分包</w:t>
      </w:r>
      <w:bookmarkEnd w:id="124"/>
      <w:r>
        <w:rPr>
          <w:rFonts w:hint="eastAsia" w:ascii="宋体" w:hAnsi="宋体" w:eastAsia="宋体" w:cs="宋体"/>
          <w:color w:val="000000"/>
          <w:sz w:val="24"/>
          <w:szCs w:val="24"/>
          <w:highlight w:val="none"/>
        </w:rPr>
        <w:t>（如有）</w:t>
      </w:r>
    </w:p>
    <w:p w14:paraId="137E336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25.1 若本项目允许分包的，经采购人同意，中标人可以依法采取分包方式履行合同。这种要求应当在合同签订之前征得采购人同意，并且分包人履行分包项目的</w:t>
      </w:r>
      <w:r>
        <w:rPr>
          <w:rFonts w:hint="eastAsia" w:ascii="宋体" w:hAnsi="宋体" w:eastAsia="宋体" w:cs="宋体"/>
          <w:color w:val="000000"/>
          <w:sz w:val="24"/>
          <w:szCs w:val="24"/>
          <w:highlight w:val="none"/>
          <w:lang w:val="en-US" w:eastAsia="zh-CN"/>
        </w:rPr>
        <w:t>货物</w:t>
      </w:r>
      <w:r>
        <w:rPr>
          <w:rFonts w:hint="eastAsia" w:ascii="宋体" w:hAnsi="宋体" w:eastAsia="宋体" w:cs="宋体"/>
          <w:color w:val="000000"/>
          <w:sz w:val="24"/>
          <w:szCs w:val="24"/>
          <w:highlight w:val="none"/>
        </w:rPr>
        <w:t>及技术要求等，必须与中标的一致。</w:t>
      </w:r>
    </w:p>
    <w:p w14:paraId="093A104F">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25.2 招标合同实行分包履行的，中标人就招标项目和分包项目向采购人负责，分包人就分包项目承担责任。</w:t>
      </w:r>
    </w:p>
    <w:p w14:paraId="33B0067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5" w:name="_Toc217446067"/>
      <w:r>
        <w:rPr>
          <w:rFonts w:hint="eastAsia" w:ascii="宋体" w:hAnsi="宋体" w:eastAsia="宋体" w:cs="宋体"/>
          <w:color w:val="000000"/>
          <w:sz w:val="24"/>
          <w:szCs w:val="24"/>
          <w:highlight w:val="none"/>
        </w:rPr>
        <w:t>26. 采购人增加合同标的权</w:t>
      </w:r>
      <w:bookmarkEnd w:id="125"/>
      <w:r>
        <w:rPr>
          <w:rFonts w:hint="eastAsia" w:ascii="宋体" w:hAnsi="宋体" w:eastAsia="宋体" w:cs="宋体"/>
          <w:color w:val="000000"/>
          <w:sz w:val="24"/>
          <w:szCs w:val="24"/>
          <w:highlight w:val="none"/>
        </w:rPr>
        <w:t>利</w:t>
      </w:r>
    </w:p>
    <w:p w14:paraId="7F88DCE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11279B5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6" w:name="_Toc217446068"/>
      <w:r>
        <w:rPr>
          <w:rFonts w:hint="eastAsia" w:ascii="宋体" w:hAnsi="宋体" w:eastAsia="宋体" w:cs="宋体"/>
          <w:color w:val="000000"/>
          <w:sz w:val="24"/>
          <w:szCs w:val="24"/>
          <w:highlight w:val="none"/>
        </w:rPr>
        <w:t>27. 履约保证金</w:t>
      </w:r>
      <w:bookmarkEnd w:id="126"/>
    </w:p>
    <w:p w14:paraId="53B006F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履约保证金金额：合同总价的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5EF97FB6">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提交履约保证金的时间：中标人应于中标通知书发出之日起7个工作日内；</w:t>
      </w:r>
    </w:p>
    <w:p w14:paraId="745D433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履约保证金有效期：自履约保证金交付之日至货物验收合格，合同约定的全部货物验收合格后，采购人应在7个工作日内无息退还保证金；</w:t>
      </w:r>
    </w:p>
    <w:p w14:paraId="6E7CF8B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履约保证金提交方式：履约保证金应当以支票、汇票、本票或者金融机构、担保机构出具的保函等非现金形式提交。</w:t>
      </w:r>
    </w:p>
    <w:p w14:paraId="6D499810">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不予退还情形：</w:t>
      </w:r>
    </w:p>
    <w:p w14:paraId="706D4A7A">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中标人出现以下行为时，采购人有权没收全部或部分履约保证金：</w:t>
      </w:r>
    </w:p>
    <w:p w14:paraId="4CD50B3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无正当理由放弃中标/拒绝按照中标结果签订合同或不履行合同义务；</w:t>
      </w:r>
    </w:p>
    <w:p w14:paraId="5CFF8DDE">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未按合同约定完成服务或交付标的，经整改仍不合格；</w:t>
      </w:r>
    </w:p>
    <w:p w14:paraId="0FC550F9">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擅自转包、分包或改变合同实质性内容；</w:t>
      </w:r>
    </w:p>
    <w:p w14:paraId="2890EE5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auto"/>
          <w:sz w:val="24"/>
          <w:szCs w:val="24"/>
          <w:highlight w:val="none"/>
        </w:rPr>
        <w:t>(4) 存在弄虚作假、围标串标等违法违规行为。</w:t>
      </w:r>
      <w:r>
        <w:rPr>
          <w:rFonts w:hint="eastAsia" w:ascii="宋体" w:hAnsi="宋体" w:eastAsia="宋体" w:cs="宋体"/>
          <w:color w:val="000000"/>
          <w:sz w:val="24"/>
          <w:szCs w:val="24"/>
          <w:highlight w:val="none"/>
        </w:rPr>
        <w:t xml:space="preserve"> </w:t>
      </w:r>
    </w:p>
    <w:p w14:paraId="331DB9F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7" w:name="_Toc217446069"/>
      <w:r>
        <w:rPr>
          <w:rFonts w:hint="eastAsia" w:ascii="宋体" w:hAnsi="宋体" w:eastAsia="宋体" w:cs="宋体"/>
          <w:color w:val="000000"/>
          <w:sz w:val="24"/>
          <w:szCs w:val="24"/>
          <w:highlight w:val="none"/>
        </w:rPr>
        <w:t>28. 履行合同</w:t>
      </w:r>
      <w:bookmarkEnd w:id="127"/>
    </w:p>
    <w:p w14:paraId="250A9C8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28.1 中标人与采购人签订合同后，合同双方应严格执行合同条款，履行合同规定的义务，保证合同的顺利完成。</w:t>
      </w:r>
    </w:p>
    <w:p w14:paraId="59FDD55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28.2 在合同履行过程中，如发生合同纠纷，合同双方应按照《中华人民共和国民法典》的有关规定进行处理。</w:t>
      </w:r>
    </w:p>
    <w:p w14:paraId="6C47C4B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28" w:name="_Toc217446070"/>
      <w:r>
        <w:rPr>
          <w:rFonts w:hint="eastAsia" w:ascii="宋体" w:hAnsi="宋体" w:eastAsia="宋体" w:cs="宋体"/>
          <w:color w:val="000000"/>
          <w:sz w:val="24"/>
          <w:szCs w:val="24"/>
          <w:highlight w:val="none"/>
        </w:rPr>
        <w:t>29. 验收</w:t>
      </w:r>
      <w:bookmarkEnd w:id="128"/>
    </w:p>
    <w:p w14:paraId="5F6DE01D">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bookmarkStart w:id="129" w:name="_Toc217446071"/>
      <w:r>
        <w:rPr>
          <w:rFonts w:hint="eastAsia" w:ascii="宋体" w:hAnsi="宋体" w:eastAsia="宋体" w:cs="宋体"/>
          <w:color w:val="000000"/>
          <w:sz w:val="24"/>
          <w:szCs w:val="24"/>
          <w:highlight w:val="none"/>
        </w:rPr>
        <w:t>中标人与采购人应严格按照国家财政部《关于进一步加强政府采购需求和履约验收管理的指导意见》（</w:t>
      </w:r>
      <w:r>
        <w:rPr>
          <w:rFonts w:hint="eastAsia" w:ascii="宋体" w:hAnsi="宋体" w:eastAsia="宋体" w:cs="宋体"/>
          <w:color w:val="000000"/>
          <w:sz w:val="24"/>
          <w:szCs w:val="24"/>
          <w:highlight w:val="none"/>
          <w:shd w:val="clear" w:color="auto" w:fill="FFFFFF"/>
        </w:rPr>
        <w:t>财库〔2016〕205号</w:t>
      </w:r>
      <w:r>
        <w:rPr>
          <w:rFonts w:hint="eastAsia" w:ascii="宋体" w:hAnsi="宋体" w:eastAsia="宋体" w:cs="宋体"/>
          <w:color w:val="000000"/>
          <w:sz w:val="24"/>
          <w:szCs w:val="24"/>
          <w:highlight w:val="none"/>
        </w:rPr>
        <w:t>）的要求进行验收。</w:t>
      </w:r>
    </w:p>
    <w:bookmarkEnd w:id="121"/>
    <w:bookmarkEnd w:id="122"/>
    <w:bookmarkEnd w:id="129"/>
    <w:p w14:paraId="2635663E">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color w:val="000000"/>
          <w:sz w:val="24"/>
          <w:szCs w:val="24"/>
          <w:highlight w:val="none"/>
        </w:rPr>
      </w:pPr>
      <w:bookmarkStart w:id="130" w:name="_Toc217446074"/>
      <w:bookmarkStart w:id="131" w:name="_Toc183682380"/>
      <w:bookmarkStart w:id="132" w:name="_Toc183582243"/>
      <w:r>
        <w:rPr>
          <w:rFonts w:hint="eastAsia" w:ascii="宋体" w:hAnsi="宋体" w:eastAsia="宋体" w:cs="宋体"/>
          <w:color w:val="000000"/>
          <w:sz w:val="24"/>
          <w:szCs w:val="24"/>
          <w:highlight w:val="none"/>
        </w:rPr>
        <w:t>七、投标纪律要求</w:t>
      </w:r>
      <w:bookmarkEnd w:id="130"/>
    </w:p>
    <w:p w14:paraId="211D6D84">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33" w:name="_Toc217446075"/>
      <w:r>
        <w:rPr>
          <w:rFonts w:hint="eastAsia" w:ascii="宋体" w:hAnsi="宋体" w:eastAsia="宋体" w:cs="宋体"/>
          <w:color w:val="000000"/>
          <w:sz w:val="24"/>
          <w:szCs w:val="24"/>
          <w:highlight w:val="none"/>
        </w:rPr>
        <w:t>30. 投标人不得具有的情形</w:t>
      </w:r>
      <w:bookmarkEnd w:id="133"/>
    </w:p>
    <w:p w14:paraId="71EDBF8E">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投标人参加投标不得有下列情形：</w:t>
      </w:r>
    </w:p>
    <w:p w14:paraId="4AC5CF8C">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（1）提供虚假材料谋取中标；</w:t>
      </w:r>
    </w:p>
    <w:p w14:paraId="26FBDDAD">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（2）采取不正当手段诋毁、排挤其他投标人；</w:t>
      </w:r>
    </w:p>
    <w:p w14:paraId="76C35328">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（3）与采购人、其他投标人恶意串通；</w:t>
      </w:r>
    </w:p>
    <w:p w14:paraId="5A542593">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（4）向采购人、评标委员会成员行贿或者提供其他不正当利益；</w:t>
      </w:r>
    </w:p>
    <w:p w14:paraId="6498F13E">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（5）在招标过程中与采购人进行协商谈判；</w:t>
      </w:r>
    </w:p>
    <w:p w14:paraId="4DEBEAC4">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（6）拒绝有关部门的监督检查或者向监督检查部门提供虚假情况。</w:t>
      </w:r>
    </w:p>
    <w:p w14:paraId="407530DA">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有上述情形之一的投标人，属于不合格投标人，其投标或中标资格将被取消。</w:t>
      </w:r>
    </w:p>
    <w:p w14:paraId="26C7712E">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b w:val="0"/>
          <w:bCs w:val="0"/>
          <w:color w:val="000000"/>
          <w:sz w:val="24"/>
          <w:szCs w:val="24"/>
          <w:highlight w:val="none"/>
        </w:rPr>
      </w:pPr>
      <w:bookmarkStart w:id="134" w:name="_Toc217446076"/>
      <w:r>
        <w:rPr>
          <w:rFonts w:hint="eastAsia" w:ascii="宋体" w:hAnsi="宋体" w:eastAsia="宋体" w:cs="宋体"/>
          <w:color w:val="000000"/>
          <w:sz w:val="24"/>
          <w:szCs w:val="24"/>
          <w:highlight w:val="none"/>
        </w:rPr>
        <w:t>八、</w:t>
      </w:r>
      <w:bookmarkEnd w:id="134"/>
      <w:r>
        <w:rPr>
          <w:rFonts w:hint="eastAsia" w:ascii="宋体" w:hAnsi="宋体" w:eastAsia="宋体" w:cs="宋体"/>
          <w:color w:val="000000"/>
          <w:sz w:val="24"/>
          <w:szCs w:val="24"/>
          <w:highlight w:val="none"/>
        </w:rPr>
        <w:t>合同价款支付</w:t>
      </w:r>
    </w:p>
    <w:p w14:paraId="616FE5C3">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bookmarkStart w:id="135" w:name="_Toc217446077"/>
      <w:r>
        <w:rPr>
          <w:rFonts w:hint="eastAsia" w:ascii="宋体" w:hAnsi="宋体" w:eastAsia="宋体" w:cs="宋体"/>
          <w:color w:val="000000"/>
          <w:sz w:val="24"/>
          <w:szCs w:val="24"/>
          <w:highlight w:val="none"/>
        </w:rPr>
        <w:t>31. 申请支付</w:t>
      </w:r>
      <w:bookmarkEnd w:id="135"/>
    </w:p>
    <w:p w14:paraId="08B12EB1">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31.1招标项目验收合格，采购人签署《验收结算书》后，向财政部门提出支付申请。采购人的自有资金，由采购人直接支付给中标人或者按照有关合同规定执行。</w:t>
      </w:r>
    </w:p>
    <w:p w14:paraId="2B75CFB3">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31.2 财政部门根据采购人的支付申请，并对采购合同进行审核后，直接支付给中标人。</w:t>
      </w:r>
      <w:bookmarkStart w:id="136" w:name="_Toc217446078"/>
    </w:p>
    <w:p w14:paraId="154D0B35">
      <w:pPr>
        <w:pStyle w:val="4"/>
        <w:pageBreakBefore w:val="0"/>
        <w:widowControl w:val="0"/>
        <w:kinsoku/>
        <w:wordWrap/>
        <w:overflowPunct/>
        <w:topLinePunct w:val="0"/>
        <w:autoSpaceDE/>
        <w:autoSpaceDN/>
        <w:bidi w:val="0"/>
        <w:adjustRightInd/>
        <w:spacing w:before="156" w:after="156"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九、质疑和投诉</w:t>
      </w:r>
      <w:bookmarkEnd w:id="136"/>
      <w:bookmarkStart w:id="137" w:name="_Toc217446079"/>
    </w:p>
    <w:p w14:paraId="756E7EB7">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End w:id="137"/>
      <w:r>
        <w:rPr>
          <w:rFonts w:hint="eastAsia" w:ascii="宋体" w:hAnsi="宋体" w:eastAsia="宋体" w:cs="宋体"/>
          <w:color w:val="000000"/>
          <w:sz w:val="24"/>
          <w:szCs w:val="24"/>
          <w:highlight w:val="none"/>
        </w:rPr>
        <w:t>2．质疑、投诉的接收和处理严格按照《中华人共和国政府采购法</w:t>
      </w:r>
      <w:bookmarkEnd w:id="131"/>
      <w:bookmarkEnd w:id="132"/>
      <w:r>
        <w:rPr>
          <w:rFonts w:hint="eastAsia" w:ascii="宋体" w:hAnsi="宋体" w:eastAsia="宋体" w:cs="宋体"/>
          <w:color w:val="000000"/>
          <w:sz w:val="24"/>
          <w:szCs w:val="24"/>
          <w:highlight w:val="none"/>
        </w:rPr>
        <w:t>》、《政府采购质疑和投诉办法》、《财政部关于加强政府采购投标人投诉受理审查工作的通知》的规定办理。</w:t>
      </w:r>
    </w:p>
    <w:p w14:paraId="65B68686">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000000"/>
          <w:sz w:val="24"/>
          <w:szCs w:val="24"/>
          <w:highlight w:val="none"/>
        </w:rPr>
        <w:t>32.1投标人认为</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69B0C7B2">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32.2潜在投标人已依法获取其可质疑的</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的，可以对该文件提出质疑。对</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提出质疑的，应当在获取</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或者</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公告期限届满之日起7个工作日内提出。</w:t>
      </w:r>
    </w:p>
    <w:p w14:paraId="37CC7B04">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371EBDF">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代理人提出质疑和投诉，应当提交投标人签署的授权委托书。</w:t>
      </w:r>
    </w:p>
    <w:p w14:paraId="608DD876">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32.4投标人提出质疑应当提交质疑函和必要的证明材料。质疑函应当包括下列内容：</w:t>
      </w:r>
    </w:p>
    <w:p w14:paraId="3FED25BA">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（一）投标人的姓名或者名称、地址、邮编、联系人及联系电话；</w:t>
      </w:r>
    </w:p>
    <w:p w14:paraId="14DF01A2">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（二）质疑项目的名称、编号；</w:t>
      </w:r>
    </w:p>
    <w:p w14:paraId="4A541D82">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（三）具体、明确的质疑事项和与质疑事项相关的请求；</w:t>
      </w:r>
    </w:p>
    <w:p w14:paraId="6266837E">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0458B99F">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（五）必要的法律依据；</w:t>
      </w:r>
    </w:p>
    <w:p w14:paraId="61988DC8">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（六）提出质疑的日期。</w:t>
      </w:r>
    </w:p>
    <w:p w14:paraId="687A85C0">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投标人为自然人的，应当由本人签字；投标人为法人或者其他组织的，应当由法定代表人、主要负责人或者其被授权人签字或盖章，并加盖公章。</w:t>
      </w:r>
    </w:p>
    <w:p w14:paraId="6582845B">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接收质疑函的方式：书面形式</w:t>
      </w:r>
    </w:p>
    <w:p w14:paraId="2E933FBB">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联系部门：新疆拓源工程管理咨询有限公司招标部</w:t>
      </w:r>
    </w:p>
    <w:p w14:paraId="4698A856">
      <w:pPr>
        <w:pStyle w:val="6"/>
        <w:pageBreakBefore w:val="0"/>
        <w:widowControl w:val="0"/>
        <w:kinsoku/>
        <w:wordWrap/>
        <w:overflowPunct/>
        <w:topLinePunct w:val="0"/>
        <w:autoSpaceDE/>
        <w:autoSpaceDN/>
        <w:bidi w:val="0"/>
        <w:adjustRightInd/>
        <w:spacing w:line="360" w:lineRule="auto"/>
        <w:ind w:firstLine="480"/>
        <w:textAlignment w:val="auto"/>
        <w:rPr>
          <w:rStyle w:val="40"/>
          <w:rFonts w:hint="eastAsia" w:ascii="宋体" w:hAnsi="宋体" w:eastAsia="宋体" w:cs="宋体"/>
          <w:bCs/>
          <w:color w:val="000000"/>
          <w:sz w:val="24"/>
          <w:highlight w:val="none"/>
        </w:rPr>
      </w:pPr>
      <w:r>
        <w:rPr>
          <w:rFonts w:hint="eastAsia" w:ascii="宋体" w:hAnsi="宋体" w:eastAsia="宋体" w:cs="宋体"/>
          <w:color w:val="000000"/>
          <w:sz w:val="24"/>
          <w:szCs w:val="24"/>
          <w:highlight w:val="none"/>
        </w:rPr>
        <w:t>联系人及联系电话：</w:t>
      </w:r>
      <w:r>
        <w:rPr>
          <w:rFonts w:hint="eastAsia" w:ascii="宋体" w:hAnsi="宋体" w:eastAsia="宋体" w:cs="宋体"/>
          <w:color w:val="000000"/>
          <w:sz w:val="24"/>
          <w:szCs w:val="24"/>
          <w:highlight w:val="none"/>
          <w:lang w:eastAsia="zh-CN"/>
        </w:rPr>
        <w:t>张曼、余宗键、刘恒运、田释月</w:t>
      </w:r>
      <w:r>
        <w:rPr>
          <w:rStyle w:val="40"/>
          <w:rFonts w:hint="eastAsia" w:ascii="宋体" w:hAnsi="宋体" w:eastAsia="宋体" w:cs="宋体"/>
          <w:bCs/>
          <w:color w:val="000000"/>
          <w:sz w:val="24"/>
          <w:highlight w:val="none"/>
          <w:lang w:val="en-US" w:eastAsia="zh-CN"/>
        </w:rPr>
        <w:t>17509067222、18699026580</w:t>
      </w:r>
    </w:p>
    <w:p w14:paraId="5045CBCC">
      <w:pPr>
        <w:pStyle w:val="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通讯地址：乌鲁木齐市水磨沟区龙盛街898号万科中央公园S6栋5层</w:t>
      </w:r>
    </w:p>
    <w:p w14:paraId="6B367E61">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32.5质疑投标人对采购人、采购代理机构的答复不满意，或者采购人、采购代理机构未在规定时间内作出答复的，可以在答复期满后15个工作日内向本办法第六条规定的财政部门提起投诉。</w:t>
      </w:r>
    </w:p>
    <w:p w14:paraId="6AD3D964">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32.6投诉人投诉时，应当提交投诉书和必要的证明材料，并按照被投诉采购人、采购代理机构（以下简称被投诉人）和与投诉事项有关的投标人数量提供投诉书的副本。投诉书应当包括下列内容：</w:t>
      </w:r>
    </w:p>
    <w:p w14:paraId="0CB217A0">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（一）投诉人和被投诉人的姓名或者名称、通讯地址、邮编、联系人及联系电话；</w:t>
      </w:r>
    </w:p>
    <w:p w14:paraId="284D71AE">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（二）质疑和质疑答复情况说明及相关证明材料；</w:t>
      </w:r>
    </w:p>
    <w:p w14:paraId="66217B1B">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（三）具体、明确的投诉事项和与投诉事项相关的投诉请求；</w:t>
      </w:r>
    </w:p>
    <w:p w14:paraId="4FD415BF">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374C9E3C">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（五）法律依据；</w:t>
      </w:r>
    </w:p>
    <w:p w14:paraId="69B8F6F4">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（六）提起投诉的日期。</w:t>
      </w:r>
    </w:p>
    <w:p w14:paraId="0C0DC938">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投诉人为自然人的，应当由本人签字；投诉人为法人或者其他组织的，应当由法定代表人、主要负责人，或者其授权代表签字或者盖章，并加盖公章。</w:t>
      </w:r>
    </w:p>
    <w:p w14:paraId="031F5115">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32.7投诉人应当根据《政府采购质疑和投诉办法》第七条第二款规定的信息内容，并按照其规定的方式提起投诉。</w:t>
      </w:r>
    </w:p>
    <w:p w14:paraId="1FA0FA97">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投诉人提起投诉应当符合下列条件：</w:t>
      </w:r>
    </w:p>
    <w:p w14:paraId="7FD0BEA4">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（一）提起投诉前已依法进行质疑；</w:t>
      </w:r>
    </w:p>
    <w:p w14:paraId="66A698F1">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（二）投诉书内容符合本办法的规定；</w:t>
      </w:r>
    </w:p>
    <w:p w14:paraId="06FDFB12">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（三）在投诉有效期限内提起投诉；</w:t>
      </w:r>
    </w:p>
    <w:p w14:paraId="012DE169">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（四）同一投诉事项未经财政部门投诉处理；</w:t>
      </w:r>
    </w:p>
    <w:p w14:paraId="5C8E3DDA">
      <w:pPr>
        <w:pStyle w:val="16"/>
        <w:pageBreakBefore w:val="0"/>
        <w:widowControl w:val="0"/>
        <w:kinsoku/>
        <w:wordWrap/>
        <w:overflowPunct/>
        <w:topLinePunct w:val="0"/>
        <w:autoSpaceDE/>
        <w:autoSpaceDN/>
        <w:bidi w:val="0"/>
        <w:adjustRightInd/>
        <w:spacing w:after="0"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（五）财政部规定的其他条件。</w:t>
      </w:r>
    </w:p>
    <w:p w14:paraId="51FFD4AC">
      <w:pPr>
        <w:pStyle w:val="30"/>
        <w:spacing w:line="360" w:lineRule="auto"/>
        <w:rPr>
          <w:rFonts w:hint="eastAsia" w:ascii="宋体" w:hAnsi="宋体" w:eastAsia="宋体" w:cs="宋体"/>
          <w:sz w:val="24"/>
          <w:szCs w:val="24"/>
          <w:highlight w:val="none"/>
        </w:rPr>
      </w:pPr>
    </w:p>
    <w:p w14:paraId="3B763401">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质疑函范本</w:t>
      </w:r>
    </w:p>
    <w:p w14:paraId="7A355F17">
      <w:pPr>
        <w:adjustRightInd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一、质疑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bCs/>
          <w:color w:val="000000"/>
          <w:sz w:val="24"/>
          <w:szCs w:val="24"/>
          <w:highlight w:val="none"/>
        </w:rPr>
        <w:t>基本信息</w:t>
      </w:r>
    </w:p>
    <w:p w14:paraId="6C203946">
      <w:pPr>
        <w:adjustRightInd w:val="0"/>
        <w:snapToGrid w:val="0"/>
        <w:spacing w:line="360" w:lineRule="auto"/>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dotted"/>
        </w:rPr>
        <w:t xml:space="preserve">                                        </w:t>
      </w:r>
    </w:p>
    <w:p w14:paraId="1618DD47">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509AEA89">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p>
    <w:p w14:paraId="41C80814">
      <w:pPr>
        <w:adjustRightInd w:val="0"/>
        <w:snapToGrid w:val="0"/>
        <w:spacing w:line="360" w:lineRule="auto"/>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被授权人：</w:t>
      </w:r>
      <w:r>
        <w:rPr>
          <w:rFonts w:hint="eastAsia" w:ascii="宋体" w:hAnsi="宋体" w:eastAsia="宋体" w:cs="宋体"/>
          <w:color w:val="000000"/>
          <w:sz w:val="24"/>
          <w:szCs w:val="24"/>
          <w:highlight w:val="none"/>
          <w:u w:val="dotted"/>
        </w:rPr>
        <w:t xml:space="preserve">                                          </w:t>
      </w:r>
    </w:p>
    <w:p w14:paraId="69A71014">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 xml:space="preserve"> </w:t>
      </w:r>
    </w:p>
    <w:p w14:paraId="0B17D905">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1EE5FE7E">
      <w:pPr>
        <w:adjustRightInd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二、质疑项目基本情况</w:t>
      </w:r>
    </w:p>
    <w:p w14:paraId="61FFB749">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质疑项目的名称：</w:t>
      </w:r>
      <w:r>
        <w:rPr>
          <w:rFonts w:hint="eastAsia" w:ascii="宋体" w:hAnsi="宋体" w:eastAsia="宋体" w:cs="宋体"/>
          <w:color w:val="000000"/>
          <w:sz w:val="24"/>
          <w:szCs w:val="24"/>
          <w:highlight w:val="none"/>
          <w:u w:val="dotted"/>
        </w:rPr>
        <w:t xml:space="preserve">                                      </w:t>
      </w:r>
    </w:p>
    <w:p w14:paraId="30503C24">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质疑项目的编号：</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包号：</w:t>
      </w:r>
      <w:r>
        <w:rPr>
          <w:rFonts w:hint="eastAsia" w:ascii="宋体" w:hAnsi="宋体" w:eastAsia="宋体" w:cs="宋体"/>
          <w:color w:val="000000"/>
          <w:sz w:val="24"/>
          <w:szCs w:val="24"/>
          <w:highlight w:val="none"/>
          <w:u w:val="dotted"/>
        </w:rPr>
        <w:t xml:space="preserve">                 </w:t>
      </w:r>
    </w:p>
    <w:p w14:paraId="7D6551CB">
      <w:pPr>
        <w:adjustRightInd w:val="0"/>
        <w:snapToGrid w:val="0"/>
        <w:spacing w:line="360" w:lineRule="auto"/>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采购人名称：</w:t>
      </w:r>
      <w:r>
        <w:rPr>
          <w:rFonts w:hint="eastAsia" w:ascii="宋体" w:hAnsi="宋体" w:eastAsia="宋体" w:cs="宋体"/>
          <w:color w:val="000000"/>
          <w:sz w:val="24"/>
          <w:szCs w:val="24"/>
          <w:highlight w:val="none"/>
          <w:u w:val="dotted"/>
        </w:rPr>
        <w:t xml:space="preserve">                                         </w:t>
      </w:r>
    </w:p>
    <w:p w14:paraId="53725F93">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获取日期：</w:t>
      </w:r>
      <w:r>
        <w:rPr>
          <w:rFonts w:hint="eastAsia" w:ascii="宋体" w:hAnsi="宋体" w:eastAsia="宋体" w:cs="宋体"/>
          <w:color w:val="000000"/>
          <w:sz w:val="24"/>
          <w:szCs w:val="24"/>
          <w:highlight w:val="none"/>
          <w:u w:val="dotted"/>
        </w:rPr>
        <w:t xml:space="preserve">                                           </w:t>
      </w:r>
    </w:p>
    <w:p w14:paraId="337D794C">
      <w:pPr>
        <w:adjustRightInd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三、质疑事项具体内容</w:t>
      </w:r>
    </w:p>
    <w:p w14:paraId="7AD0BCF9">
      <w:pPr>
        <w:adjustRightInd w:val="0"/>
        <w:snapToGrid w:val="0"/>
        <w:spacing w:line="360" w:lineRule="auto"/>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质疑事项1：</w:t>
      </w:r>
      <w:r>
        <w:rPr>
          <w:rFonts w:hint="eastAsia" w:ascii="宋体" w:hAnsi="宋体" w:eastAsia="宋体" w:cs="宋体"/>
          <w:color w:val="000000"/>
          <w:sz w:val="24"/>
          <w:szCs w:val="24"/>
          <w:highlight w:val="none"/>
          <w:u w:val="dotted"/>
        </w:rPr>
        <w:t xml:space="preserve">                                         </w:t>
      </w:r>
    </w:p>
    <w:p w14:paraId="2A2E1C0C">
      <w:pPr>
        <w:adjustRightInd w:val="0"/>
        <w:snapToGrid w:val="0"/>
        <w:spacing w:line="360" w:lineRule="auto"/>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事实依据：</w:t>
      </w:r>
      <w:r>
        <w:rPr>
          <w:rFonts w:hint="eastAsia" w:ascii="宋体" w:hAnsi="宋体" w:eastAsia="宋体" w:cs="宋体"/>
          <w:color w:val="000000"/>
          <w:sz w:val="24"/>
          <w:szCs w:val="24"/>
          <w:highlight w:val="none"/>
          <w:u w:val="dotted"/>
        </w:rPr>
        <w:t xml:space="preserve">                                          </w:t>
      </w:r>
    </w:p>
    <w:p w14:paraId="5DA85BBC">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dotted"/>
        </w:rPr>
        <w:t xml:space="preserve">                                                       </w:t>
      </w:r>
    </w:p>
    <w:p w14:paraId="48579413">
      <w:pPr>
        <w:adjustRightInd w:val="0"/>
        <w:snapToGrid w:val="0"/>
        <w:spacing w:line="360" w:lineRule="auto"/>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法律依据：</w:t>
      </w:r>
      <w:r>
        <w:rPr>
          <w:rFonts w:hint="eastAsia" w:ascii="宋体" w:hAnsi="宋体" w:eastAsia="宋体" w:cs="宋体"/>
          <w:color w:val="000000"/>
          <w:sz w:val="24"/>
          <w:szCs w:val="24"/>
          <w:highlight w:val="none"/>
          <w:u w:val="dotted"/>
        </w:rPr>
        <w:t xml:space="preserve">                                          </w:t>
      </w:r>
    </w:p>
    <w:p w14:paraId="20794502">
      <w:pPr>
        <w:adjustRightInd w:val="0"/>
        <w:snapToGrid w:val="0"/>
        <w:spacing w:line="360" w:lineRule="auto"/>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u w:val="dotted"/>
        </w:rPr>
        <w:t xml:space="preserve">                                                     </w:t>
      </w:r>
    </w:p>
    <w:p w14:paraId="2FB7AD9C">
      <w:pPr>
        <w:adjustRightInd w:val="0"/>
        <w:snapToGrid w:val="0"/>
        <w:spacing w:line="360" w:lineRule="auto"/>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质疑事项2</w:t>
      </w:r>
    </w:p>
    <w:p w14:paraId="51859C22">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14:paraId="00D115CE">
      <w:pPr>
        <w:adjustRightInd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四、与质疑事项相关的质疑请求</w:t>
      </w:r>
    </w:p>
    <w:p w14:paraId="5A4FF277">
      <w:pPr>
        <w:adjustRightInd w:val="0"/>
        <w:snapToGrid w:val="0"/>
        <w:spacing w:line="360" w:lineRule="auto"/>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请求：</w:t>
      </w:r>
      <w:r>
        <w:rPr>
          <w:rFonts w:hint="eastAsia" w:ascii="宋体" w:hAnsi="宋体" w:eastAsia="宋体" w:cs="宋体"/>
          <w:color w:val="000000"/>
          <w:sz w:val="24"/>
          <w:szCs w:val="24"/>
          <w:highlight w:val="none"/>
          <w:u w:val="dotted"/>
        </w:rPr>
        <w:t xml:space="preserve">                                               </w:t>
      </w:r>
    </w:p>
    <w:p w14:paraId="4CDE4CE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签字(签章)：                   公章：                      </w:t>
      </w:r>
    </w:p>
    <w:p w14:paraId="02CD461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日期：    </w:t>
      </w:r>
    </w:p>
    <w:p w14:paraId="2CEC6A6E">
      <w:pPr>
        <w:adjustRightInd w:val="0"/>
        <w:snapToGrid w:val="0"/>
        <w:spacing w:line="360" w:lineRule="auto"/>
        <w:ind w:firstLine="480" w:firstLineChars="200"/>
        <w:rPr>
          <w:rFonts w:hint="eastAsia" w:ascii="宋体" w:hAnsi="宋体" w:eastAsia="宋体" w:cs="宋体"/>
          <w:color w:val="000000"/>
          <w:sz w:val="24"/>
          <w:szCs w:val="24"/>
          <w:highlight w:val="none"/>
        </w:rPr>
      </w:pPr>
    </w:p>
    <w:p w14:paraId="4FA6AD37">
      <w:pPr>
        <w:spacing w:line="360" w:lineRule="auto"/>
        <w:ind w:firstLine="482" w:firstLineChars="200"/>
        <w:jc w:val="center"/>
        <w:rPr>
          <w:rFonts w:hint="eastAsia" w:ascii="宋体" w:hAnsi="宋体" w:eastAsia="宋体" w:cs="宋体"/>
          <w:b/>
          <w:bCs/>
          <w:color w:val="000000"/>
          <w:sz w:val="24"/>
          <w:szCs w:val="24"/>
          <w:highlight w:val="none"/>
        </w:rPr>
      </w:pPr>
    </w:p>
    <w:p w14:paraId="620FA1DC">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质疑函制作说明：</w:t>
      </w:r>
    </w:p>
    <w:p w14:paraId="632D2ACA">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提出质疑时，应提交质疑函和必要的证明材料。</w:t>
      </w:r>
    </w:p>
    <w:p w14:paraId="14AAC342">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若委托代理人进行质疑的，质疑函应按要求列明“被授权人”的有关内容，并在附件中提交由质疑</w:t>
      </w:r>
      <w:r>
        <w:rPr>
          <w:rFonts w:hint="eastAsia" w:ascii="宋体" w:hAnsi="宋体" w:eastAsia="宋体" w:cs="宋体"/>
          <w:color w:val="000000"/>
          <w:kern w:val="0"/>
          <w:sz w:val="24"/>
          <w:szCs w:val="24"/>
          <w:highlight w:val="none"/>
        </w:rPr>
        <w:t>投标人签署的授权委托书。授权委托书应载明代理人的姓名或者名称、代理事项、具体权限、期限和相关事项。</w:t>
      </w:r>
    </w:p>
    <w:p w14:paraId="085952AF">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若对项目的某一分包进行质疑，质疑函中应列明具体分包号。</w:t>
      </w:r>
    </w:p>
    <w:p w14:paraId="7B62E96F">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4.质疑函的质疑事项应具体、明确，并有必要的事实依据和法律依据。</w:t>
      </w:r>
    </w:p>
    <w:p w14:paraId="48770359">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5.质疑函的质疑请求应与质疑事项相关。</w:t>
      </w:r>
    </w:p>
    <w:p w14:paraId="10CDDC72">
      <w:pPr>
        <w:widowControl/>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为自然人的，质疑函应由本人签字；质疑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为法人或者其他组织的，质疑函应由法定代表人、主要负责人或者其被授权人签字或者盖章，并加盖公章。</w:t>
      </w:r>
    </w:p>
    <w:p w14:paraId="04ED3734">
      <w:pPr>
        <w:pStyle w:val="30"/>
        <w:spacing w:line="360" w:lineRule="auto"/>
        <w:rPr>
          <w:rFonts w:hint="eastAsia" w:ascii="宋体" w:hAnsi="宋体" w:eastAsia="宋体" w:cs="宋体"/>
          <w:sz w:val="24"/>
          <w:szCs w:val="24"/>
          <w:highlight w:val="none"/>
        </w:rPr>
      </w:pPr>
    </w:p>
    <w:p w14:paraId="3367FD7A">
      <w:pPr>
        <w:pStyle w:val="30"/>
        <w:spacing w:line="360" w:lineRule="auto"/>
        <w:rPr>
          <w:rFonts w:hint="eastAsia" w:ascii="宋体" w:hAnsi="宋体" w:eastAsia="宋体" w:cs="宋体"/>
          <w:sz w:val="24"/>
          <w:szCs w:val="24"/>
          <w:highlight w:val="none"/>
        </w:rPr>
      </w:pPr>
    </w:p>
    <w:p w14:paraId="7FEFA58F">
      <w:pPr>
        <w:pStyle w:val="6"/>
        <w:spacing w:line="360" w:lineRule="auto"/>
        <w:ind w:firstLine="480"/>
        <w:rPr>
          <w:rFonts w:hint="eastAsia" w:ascii="宋体" w:hAnsi="宋体" w:eastAsia="宋体" w:cs="宋体"/>
          <w:color w:val="000000"/>
          <w:sz w:val="24"/>
          <w:szCs w:val="24"/>
          <w:highlight w:val="none"/>
        </w:rPr>
      </w:pPr>
    </w:p>
    <w:p w14:paraId="701676DB">
      <w:pPr>
        <w:pStyle w:val="4"/>
        <w:bidi w:val="0"/>
        <w:jc w:val="center"/>
        <w:outlineLvl w:val="0"/>
        <w:rPr>
          <w:rFonts w:hint="eastAsia"/>
          <w:highlight w:val="none"/>
        </w:rPr>
      </w:pPr>
      <w:r>
        <w:rPr>
          <w:rFonts w:hint="eastAsia" w:ascii="宋体" w:hAnsi="宋体" w:eastAsia="宋体" w:cs="宋体"/>
          <w:color w:val="000000"/>
          <w:szCs w:val="24"/>
          <w:highlight w:val="none"/>
        </w:rPr>
        <w:br w:type="page"/>
      </w:r>
      <w:bookmarkStart w:id="138" w:name="_Toc5850_WPSOffice_Level1"/>
      <w:bookmarkStart w:id="139" w:name="_Toc21780"/>
      <w:bookmarkStart w:id="140" w:name="_Toc12260"/>
      <w:r>
        <w:rPr>
          <w:rFonts w:hint="eastAsia"/>
          <w:highlight w:val="none"/>
        </w:rPr>
        <w:t>第三章  投标文件格式</w:t>
      </w:r>
      <w:bookmarkEnd w:id="138"/>
      <w:bookmarkEnd w:id="139"/>
      <w:bookmarkEnd w:id="140"/>
    </w:p>
    <w:p w14:paraId="0A89863F">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投标文件封面示例</w:t>
      </w:r>
    </w:p>
    <w:p w14:paraId="613A53DC">
      <w:pPr>
        <w:spacing w:line="360" w:lineRule="auto"/>
        <w:rPr>
          <w:rFonts w:hint="eastAsia" w:ascii="宋体" w:hAnsi="宋体" w:eastAsia="宋体" w:cs="宋体"/>
          <w:b/>
          <w:color w:val="000000"/>
          <w:sz w:val="24"/>
          <w:szCs w:val="24"/>
          <w:highlight w:val="none"/>
        </w:rPr>
      </w:pPr>
    </w:p>
    <w:p w14:paraId="1625D720">
      <w:pPr>
        <w:spacing w:line="360" w:lineRule="auto"/>
        <w:jc w:val="center"/>
        <w:rPr>
          <w:rFonts w:hint="eastAsia" w:ascii="宋体" w:hAnsi="宋体" w:eastAsia="宋体" w:cs="宋体"/>
          <w:b/>
          <w:color w:val="000000"/>
          <w:sz w:val="24"/>
          <w:szCs w:val="24"/>
          <w:highlight w:val="none"/>
        </w:rPr>
      </w:pPr>
    </w:p>
    <w:p w14:paraId="4F2A244A">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投标文件</w:t>
      </w:r>
    </w:p>
    <w:p w14:paraId="52A3106C">
      <w:pPr>
        <w:spacing w:line="360" w:lineRule="auto"/>
        <w:rPr>
          <w:rFonts w:hint="eastAsia" w:ascii="宋体" w:hAnsi="宋体" w:eastAsia="宋体" w:cs="宋体"/>
          <w:b/>
          <w:color w:val="000000"/>
          <w:sz w:val="24"/>
          <w:szCs w:val="24"/>
          <w:highlight w:val="none"/>
        </w:rPr>
      </w:pPr>
    </w:p>
    <w:p w14:paraId="2E2B4A7C">
      <w:pPr>
        <w:spacing w:line="360" w:lineRule="auto"/>
        <w:ind w:firstLine="504"/>
        <w:rPr>
          <w:rFonts w:hint="eastAsia" w:ascii="宋体" w:hAnsi="宋体" w:eastAsia="宋体" w:cs="宋体"/>
          <w:b/>
          <w:color w:val="000000"/>
          <w:sz w:val="24"/>
          <w:szCs w:val="24"/>
          <w:highlight w:val="none"/>
        </w:rPr>
      </w:pPr>
    </w:p>
    <w:p w14:paraId="78EF4F68">
      <w:pPr>
        <w:spacing w:line="360" w:lineRule="auto"/>
        <w:ind w:firstLine="504"/>
        <w:rPr>
          <w:rFonts w:hint="eastAsia" w:ascii="宋体" w:hAnsi="宋体" w:eastAsia="宋体" w:cs="宋体"/>
          <w:b/>
          <w:color w:val="000000"/>
          <w:sz w:val="24"/>
          <w:szCs w:val="24"/>
          <w:highlight w:val="none"/>
        </w:rPr>
      </w:pPr>
    </w:p>
    <w:p w14:paraId="6974C923">
      <w:pPr>
        <w:spacing w:line="360" w:lineRule="auto"/>
        <w:ind w:firstLine="504"/>
        <w:rPr>
          <w:rFonts w:hint="eastAsia" w:ascii="宋体" w:hAnsi="宋体" w:eastAsia="宋体" w:cs="宋体"/>
          <w:b/>
          <w:color w:val="000000"/>
          <w:sz w:val="24"/>
          <w:szCs w:val="24"/>
          <w:highlight w:val="none"/>
        </w:rPr>
      </w:pPr>
    </w:p>
    <w:p w14:paraId="0F3AF6CB">
      <w:pPr>
        <w:spacing w:line="360" w:lineRule="auto"/>
        <w:ind w:firstLine="504"/>
        <w:rPr>
          <w:rFonts w:hint="eastAsia" w:ascii="宋体" w:hAnsi="宋体" w:eastAsia="宋体" w:cs="宋体"/>
          <w:b/>
          <w:color w:val="000000"/>
          <w:sz w:val="24"/>
          <w:szCs w:val="24"/>
          <w:highlight w:val="none"/>
        </w:rPr>
      </w:pPr>
    </w:p>
    <w:p w14:paraId="70B79BB5">
      <w:pPr>
        <w:spacing w:line="360" w:lineRule="auto"/>
        <w:ind w:firstLine="504"/>
        <w:rPr>
          <w:rFonts w:hint="eastAsia" w:ascii="宋体" w:hAnsi="宋体" w:eastAsia="宋体" w:cs="宋体"/>
          <w:b/>
          <w:color w:val="000000"/>
          <w:sz w:val="24"/>
          <w:szCs w:val="24"/>
          <w:highlight w:val="none"/>
        </w:rPr>
      </w:pPr>
    </w:p>
    <w:p w14:paraId="2EDBEB50">
      <w:pPr>
        <w:spacing w:line="360" w:lineRule="auto"/>
        <w:rPr>
          <w:rFonts w:hint="eastAsia" w:ascii="宋体" w:hAnsi="宋体" w:eastAsia="宋体" w:cs="宋体"/>
          <w:b/>
          <w:color w:val="000000"/>
          <w:sz w:val="24"/>
          <w:szCs w:val="24"/>
          <w:highlight w:val="none"/>
        </w:rPr>
      </w:pPr>
    </w:p>
    <w:p w14:paraId="6F422C4E">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r>
        <w:rPr>
          <w:rFonts w:hint="eastAsia" w:ascii="宋体" w:hAnsi="宋体" w:eastAsia="宋体" w:cs="宋体"/>
          <w:b/>
          <w:color w:val="000000"/>
          <w:sz w:val="24"/>
          <w:szCs w:val="24"/>
          <w:highlight w:val="none"/>
          <w:lang w:val="en-US" w:eastAsia="zh-CN"/>
        </w:rPr>
        <w:t>+标项</w:t>
      </w:r>
      <w:r>
        <w:rPr>
          <w:rFonts w:hint="eastAsia" w:ascii="宋体" w:hAnsi="宋体" w:eastAsia="宋体" w:cs="宋体"/>
          <w:b/>
          <w:color w:val="000000"/>
          <w:sz w:val="24"/>
          <w:szCs w:val="24"/>
          <w:highlight w:val="none"/>
        </w:rPr>
        <w:t>：</w:t>
      </w:r>
    </w:p>
    <w:p w14:paraId="29F57664">
      <w:pPr>
        <w:pStyle w:val="30"/>
        <w:spacing w:line="360" w:lineRule="auto"/>
        <w:rPr>
          <w:rFonts w:hint="eastAsia" w:ascii="宋体" w:hAnsi="宋体" w:eastAsia="宋体" w:cs="宋体"/>
          <w:sz w:val="24"/>
          <w:szCs w:val="24"/>
          <w:highlight w:val="none"/>
        </w:rPr>
      </w:pPr>
    </w:p>
    <w:p w14:paraId="08821F56">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p w14:paraId="7AEE1463">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14:paraId="70837896">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投标人名称（盖章）：</w:t>
      </w:r>
    </w:p>
    <w:p w14:paraId="434699E2">
      <w:pPr>
        <w:spacing w:line="360" w:lineRule="auto"/>
        <w:ind w:firstLine="504"/>
        <w:rPr>
          <w:rFonts w:hint="eastAsia" w:ascii="宋体" w:hAnsi="宋体" w:eastAsia="宋体" w:cs="宋体"/>
          <w:b/>
          <w:color w:val="000000"/>
          <w:sz w:val="24"/>
          <w:szCs w:val="24"/>
          <w:highlight w:val="none"/>
        </w:rPr>
      </w:pPr>
    </w:p>
    <w:p w14:paraId="7ADF884F">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被授权人（签字或盖章）：</w:t>
      </w:r>
    </w:p>
    <w:p w14:paraId="2560346F">
      <w:pPr>
        <w:spacing w:line="360" w:lineRule="auto"/>
        <w:ind w:firstLine="504"/>
        <w:rPr>
          <w:rFonts w:hint="eastAsia" w:ascii="宋体" w:hAnsi="宋体" w:eastAsia="宋体" w:cs="宋体"/>
          <w:b/>
          <w:color w:val="000000"/>
          <w:sz w:val="24"/>
          <w:szCs w:val="24"/>
          <w:highlight w:val="none"/>
        </w:rPr>
      </w:pPr>
    </w:p>
    <w:p w14:paraId="2F576ABE">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项目联系人： </w:t>
      </w:r>
    </w:p>
    <w:p w14:paraId="552BDD3D">
      <w:pPr>
        <w:spacing w:line="360" w:lineRule="auto"/>
        <w:ind w:firstLine="504"/>
        <w:rPr>
          <w:rFonts w:hint="eastAsia" w:ascii="宋体" w:hAnsi="宋体" w:eastAsia="宋体" w:cs="宋体"/>
          <w:b/>
          <w:color w:val="000000"/>
          <w:sz w:val="24"/>
          <w:szCs w:val="24"/>
          <w:highlight w:val="none"/>
        </w:rPr>
      </w:pPr>
    </w:p>
    <w:p w14:paraId="3BC795BB">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p w14:paraId="672F5551">
      <w:pPr>
        <w:spacing w:line="360" w:lineRule="auto"/>
        <w:ind w:firstLine="504"/>
        <w:rPr>
          <w:rFonts w:hint="eastAsia" w:ascii="宋体" w:hAnsi="宋体" w:eastAsia="宋体" w:cs="宋体"/>
          <w:b/>
          <w:color w:val="000000"/>
          <w:sz w:val="24"/>
          <w:szCs w:val="24"/>
          <w:highlight w:val="none"/>
        </w:rPr>
      </w:pPr>
    </w:p>
    <w:p w14:paraId="24B2B330">
      <w:pPr>
        <w:spacing w:line="360" w:lineRule="auto"/>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编制时间：</w:t>
      </w:r>
    </w:p>
    <w:p w14:paraId="7D96E2F7">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目录</w:t>
      </w:r>
    </w:p>
    <w:p w14:paraId="3AF9F057">
      <w:pPr>
        <w:tabs>
          <w:tab w:val="left" w:pos="3480"/>
        </w:tabs>
        <w:spacing w:line="360" w:lineRule="auto"/>
        <w:ind w:firstLine="480" w:firstLineChars="200"/>
        <w:rPr>
          <w:rFonts w:hint="eastAsia" w:ascii="宋体" w:hAnsi="宋体" w:eastAsia="宋体" w:cs="宋体"/>
          <w:color w:val="000000"/>
          <w:sz w:val="24"/>
          <w:szCs w:val="24"/>
          <w:highlight w:val="none"/>
        </w:rPr>
      </w:pPr>
      <w:bookmarkStart w:id="141" w:name="_Toc217446082"/>
    </w:p>
    <w:p w14:paraId="7C61B65D">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一、投标函</w:t>
      </w:r>
    </w:p>
    <w:p w14:paraId="4884E2EC">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2A49408B">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投标报价明细表</w:t>
      </w:r>
    </w:p>
    <w:p w14:paraId="41D2B56D">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、投标人基本情况表</w:t>
      </w:r>
    </w:p>
    <w:p w14:paraId="6F0EF17A">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eastAsia="zh-CN"/>
        </w:rPr>
        <w:t>所投产品</w:t>
      </w:r>
      <w:r>
        <w:rPr>
          <w:rFonts w:hint="eastAsia" w:ascii="宋体" w:hAnsi="宋体" w:eastAsia="宋体" w:cs="宋体"/>
          <w:color w:val="000000"/>
          <w:sz w:val="24"/>
          <w:szCs w:val="24"/>
          <w:highlight w:val="none"/>
        </w:rPr>
        <w:t>业绩一览表</w:t>
      </w:r>
    </w:p>
    <w:p w14:paraId="0C936B1D">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、商务、技术需求偏离表</w:t>
      </w:r>
    </w:p>
    <w:p w14:paraId="11B4D2DF">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、拟配备人员情况</w:t>
      </w:r>
    </w:p>
    <w:p w14:paraId="6F211E83">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、实施方案</w:t>
      </w:r>
    </w:p>
    <w:p w14:paraId="00900B8C">
      <w:pPr>
        <w:tabs>
          <w:tab w:val="left" w:pos="3480"/>
        </w:tabs>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、投标人认为需要提供的其他文件和资料</w:t>
      </w:r>
    </w:p>
    <w:p w14:paraId="71DD0C85">
      <w:pPr>
        <w:tabs>
          <w:tab w:val="left" w:pos="3480"/>
        </w:tabs>
        <w:spacing w:line="360" w:lineRule="auto"/>
        <w:ind w:firstLine="480" w:firstLineChars="200"/>
        <w:rPr>
          <w:rFonts w:hint="eastAsia" w:ascii="宋体" w:hAnsi="宋体" w:eastAsia="宋体" w:cs="宋体"/>
          <w:color w:val="000000"/>
          <w:sz w:val="24"/>
          <w:szCs w:val="24"/>
          <w:highlight w:val="none"/>
        </w:rPr>
      </w:pPr>
    </w:p>
    <w:p w14:paraId="5F1313E3">
      <w:pPr>
        <w:pStyle w:val="6"/>
        <w:spacing w:line="360" w:lineRule="auto"/>
        <w:ind w:firstLine="480"/>
        <w:rPr>
          <w:rFonts w:hint="eastAsia" w:ascii="宋体" w:hAnsi="宋体" w:eastAsia="宋体" w:cs="宋体"/>
          <w:color w:val="000000"/>
          <w:sz w:val="24"/>
          <w:szCs w:val="24"/>
          <w:highlight w:val="none"/>
        </w:rPr>
      </w:pPr>
    </w:p>
    <w:p w14:paraId="5CC3242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备注</w:t>
      </w:r>
      <w:r>
        <w:rPr>
          <w:rFonts w:hint="eastAsia" w:ascii="宋体" w:hAnsi="宋体" w:eastAsia="宋体" w:cs="宋体"/>
          <w:color w:val="000000"/>
          <w:sz w:val="24"/>
          <w:szCs w:val="24"/>
          <w:highlight w:val="none"/>
        </w:rPr>
        <w:t>：投标人应按以上目录顺序编排投标文件，并标注相应页码。）</w:t>
      </w:r>
    </w:p>
    <w:p w14:paraId="362A2039">
      <w:pPr>
        <w:spacing w:line="360" w:lineRule="auto"/>
        <w:rPr>
          <w:rFonts w:hint="eastAsia" w:ascii="宋体" w:hAnsi="宋体" w:eastAsia="宋体" w:cs="宋体"/>
          <w:color w:val="000000"/>
          <w:sz w:val="24"/>
          <w:szCs w:val="24"/>
          <w:highlight w:val="none"/>
        </w:rPr>
      </w:pPr>
    </w:p>
    <w:p w14:paraId="05D199F0">
      <w:pPr>
        <w:pStyle w:val="30"/>
        <w:spacing w:line="360" w:lineRule="auto"/>
        <w:rPr>
          <w:rFonts w:hint="eastAsia" w:ascii="宋体" w:hAnsi="宋体" w:eastAsia="宋体" w:cs="宋体"/>
          <w:color w:val="000000"/>
          <w:sz w:val="24"/>
          <w:szCs w:val="24"/>
          <w:highlight w:val="none"/>
        </w:rPr>
      </w:pPr>
    </w:p>
    <w:p w14:paraId="14DE5039">
      <w:pPr>
        <w:spacing w:line="360" w:lineRule="auto"/>
        <w:rPr>
          <w:rFonts w:hint="eastAsia" w:ascii="宋体" w:hAnsi="宋体" w:eastAsia="宋体" w:cs="宋体"/>
          <w:color w:val="000000"/>
          <w:sz w:val="24"/>
          <w:szCs w:val="24"/>
          <w:highlight w:val="none"/>
        </w:rPr>
      </w:pPr>
    </w:p>
    <w:p w14:paraId="3D30DD11">
      <w:pPr>
        <w:pStyle w:val="30"/>
        <w:spacing w:line="360" w:lineRule="auto"/>
        <w:rPr>
          <w:rFonts w:hint="eastAsia" w:ascii="宋体" w:hAnsi="宋体" w:eastAsia="宋体" w:cs="宋体"/>
          <w:color w:val="000000"/>
          <w:sz w:val="24"/>
          <w:szCs w:val="24"/>
          <w:highlight w:val="none"/>
        </w:rPr>
      </w:pPr>
    </w:p>
    <w:p w14:paraId="1C988A2A">
      <w:pPr>
        <w:spacing w:line="360" w:lineRule="auto"/>
        <w:rPr>
          <w:rFonts w:hint="eastAsia" w:ascii="宋体" w:hAnsi="宋体" w:eastAsia="宋体" w:cs="宋体"/>
          <w:sz w:val="24"/>
          <w:szCs w:val="24"/>
          <w:highlight w:val="none"/>
        </w:rPr>
      </w:pPr>
    </w:p>
    <w:p w14:paraId="30172F69">
      <w:pPr>
        <w:spacing w:line="360" w:lineRule="auto"/>
        <w:rPr>
          <w:rFonts w:hint="eastAsia" w:ascii="宋体" w:hAnsi="宋体" w:eastAsia="宋体" w:cs="宋体"/>
          <w:color w:val="000000"/>
          <w:sz w:val="24"/>
          <w:szCs w:val="24"/>
          <w:highlight w:val="none"/>
        </w:rPr>
      </w:pPr>
    </w:p>
    <w:p w14:paraId="541E9687">
      <w:pPr>
        <w:spacing w:line="360" w:lineRule="auto"/>
        <w:jc w:val="center"/>
        <w:rPr>
          <w:rFonts w:hint="eastAsia" w:ascii="宋体" w:hAnsi="宋体" w:eastAsia="宋体" w:cs="宋体"/>
          <w:color w:val="000000"/>
          <w:sz w:val="24"/>
          <w:szCs w:val="24"/>
          <w:highlight w:val="none"/>
        </w:rPr>
      </w:pPr>
    </w:p>
    <w:p w14:paraId="22A49DDE">
      <w:pPr>
        <w:spacing w:line="360" w:lineRule="auto"/>
        <w:rPr>
          <w:rFonts w:hint="eastAsia" w:ascii="宋体" w:hAnsi="宋体" w:eastAsia="宋体" w:cs="宋体"/>
          <w:color w:val="000000"/>
          <w:sz w:val="24"/>
          <w:szCs w:val="24"/>
          <w:highlight w:val="none"/>
        </w:rPr>
      </w:pPr>
    </w:p>
    <w:p w14:paraId="19061B94">
      <w:pPr>
        <w:pStyle w:val="30"/>
        <w:spacing w:line="360" w:lineRule="auto"/>
        <w:rPr>
          <w:rFonts w:hint="eastAsia" w:ascii="宋体" w:hAnsi="宋体" w:eastAsia="宋体" w:cs="宋体"/>
          <w:color w:val="000000"/>
          <w:sz w:val="24"/>
          <w:szCs w:val="24"/>
          <w:highlight w:val="none"/>
        </w:rPr>
      </w:pPr>
    </w:p>
    <w:p w14:paraId="55315646">
      <w:pPr>
        <w:spacing w:line="360" w:lineRule="auto"/>
        <w:rPr>
          <w:rFonts w:hint="eastAsia" w:ascii="宋体" w:hAnsi="宋体" w:eastAsia="宋体" w:cs="宋体"/>
          <w:color w:val="000000"/>
          <w:sz w:val="24"/>
          <w:szCs w:val="24"/>
          <w:highlight w:val="none"/>
        </w:rPr>
      </w:pPr>
    </w:p>
    <w:p w14:paraId="66418B57">
      <w:pPr>
        <w:pStyle w:val="30"/>
        <w:spacing w:line="360" w:lineRule="auto"/>
        <w:rPr>
          <w:rFonts w:hint="eastAsia" w:ascii="宋体" w:hAnsi="宋体" w:eastAsia="宋体" w:cs="宋体"/>
          <w:color w:val="000000"/>
          <w:sz w:val="24"/>
          <w:szCs w:val="24"/>
          <w:highlight w:val="none"/>
        </w:rPr>
      </w:pPr>
    </w:p>
    <w:p w14:paraId="25ACC3C4">
      <w:pPr>
        <w:spacing w:line="360" w:lineRule="auto"/>
        <w:rPr>
          <w:rFonts w:hint="eastAsia" w:ascii="宋体" w:hAnsi="宋体" w:eastAsia="宋体" w:cs="宋体"/>
          <w:color w:val="000000"/>
          <w:sz w:val="24"/>
          <w:szCs w:val="24"/>
          <w:highlight w:val="none"/>
        </w:rPr>
      </w:pPr>
    </w:p>
    <w:p w14:paraId="5487DC6A">
      <w:pPr>
        <w:pStyle w:val="30"/>
        <w:spacing w:line="360" w:lineRule="auto"/>
        <w:rPr>
          <w:rFonts w:hint="eastAsia" w:ascii="宋体" w:hAnsi="宋体" w:eastAsia="宋体" w:cs="宋体"/>
          <w:sz w:val="24"/>
          <w:szCs w:val="24"/>
          <w:highlight w:val="none"/>
        </w:rPr>
      </w:pPr>
    </w:p>
    <w:p w14:paraId="629865B9">
      <w:pPr>
        <w:spacing w:line="360" w:lineRule="auto"/>
        <w:jc w:val="center"/>
        <w:rPr>
          <w:rFonts w:hint="eastAsia" w:ascii="宋体" w:hAnsi="宋体" w:eastAsia="宋体" w:cs="宋体"/>
          <w:color w:val="000000"/>
          <w:sz w:val="24"/>
          <w:szCs w:val="24"/>
          <w:highlight w:val="none"/>
        </w:rPr>
      </w:pPr>
    </w:p>
    <w:p w14:paraId="320B6E26">
      <w:pPr>
        <w:spacing w:line="360" w:lineRule="auto"/>
        <w:jc w:val="center"/>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一、</w:t>
      </w:r>
      <w:bookmarkEnd w:id="141"/>
      <w:r>
        <w:rPr>
          <w:rFonts w:hint="eastAsia" w:ascii="宋体" w:hAnsi="宋体" w:eastAsia="宋体" w:cs="宋体"/>
          <w:b/>
          <w:bCs/>
          <w:color w:val="000000"/>
          <w:sz w:val="24"/>
          <w:szCs w:val="24"/>
          <w:highlight w:val="none"/>
        </w:rPr>
        <w:t>投标函</w:t>
      </w:r>
    </w:p>
    <w:p w14:paraId="122709B4">
      <w:pPr>
        <w:pStyle w:val="16"/>
        <w:spacing w:after="0" w:line="360" w:lineRule="auto"/>
        <w:ind w:left="0" w:leftChars="0" w:firstLine="480" w:firstLineChars="200"/>
        <w:rPr>
          <w:rFonts w:hint="eastAsia" w:ascii="宋体" w:hAnsi="宋体" w:eastAsia="宋体" w:cs="宋体"/>
          <w:bCs/>
          <w:color w:val="000000"/>
          <w:sz w:val="24"/>
          <w:szCs w:val="24"/>
          <w:highlight w:val="none"/>
        </w:rPr>
      </w:pPr>
      <w:bookmarkStart w:id="142" w:name="_Toc217446083"/>
      <w:r>
        <w:rPr>
          <w:rFonts w:hint="eastAsia" w:ascii="宋体" w:hAnsi="宋体" w:eastAsia="宋体" w:cs="宋体"/>
          <w:bCs/>
          <w:color w:val="000000"/>
          <w:sz w:val="24"/>
          <w:szCs w:val="24"/>
          <w:highlight w:val="none"/>
        </w:rPr>
        <w:t>__________（采购人）：</w:t>
      </w:r>
    </w:p>
    <w:p w14:paraId="165E577D">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我方全面研究了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标项</w:t>
      </w:r>
      <w:r>
        <w:rPr>
          <w:rFonts w:hint="eastAsia" w:ascii="宋体" w:hAnsi="宋体" w:eastAsia="宋体" w:cs="宋体"/>
          <w:bCs/>
          <w:color w:val="000000"/>
          <w:sz w:val="24"/>
          <w:szCs w:val="24"/>
          <w:highlight w:val="none"/>
        </w:rPr>
        <w:t>）”项目招标文件，决定参加贵单位组织的本项目投标。我方授权</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（姓名、职务）代表我方</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（投标人的名称）全权处理本项目投标的有关事宜。</w:t>
      </w:r>
    </w:p>
    <w:p w14:paraId="585F09ED">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1、我方自愿按照招标文件规定的各项要求向采购人提供所需</w:t>
      </w:r>
      <w:r>
        <w:rPr>
          <w:rFonts w:hint="eastAsia" w:ascii="宋体" w:hAnsi="宋体" w:eastAsia="宋体" w:cs="宋体"/>
          <w:bCs/>
          <w:color w:val="000000"/>
          <w:sz w:val="24"/>
          <w:szCs w:val="24"/>
          <w:highlight w:val="none"/>
          <w:lang w:val="en-US" w:eastAsia="zh-CN"/>
        </w:rPr>
        <w:t>货物</w:t>
      </w:r>
      <w:r>
        <w:rPr>
          <w:rFonts w:hint="eastAsia" w:ascii="宋体" w:hAnsi="宋体" w:eastAsia="宋体" w:cs="宋体"/>
          <w:bCs/>
          <w:color w:val="000000"/>
          <w:sz w:val="24"/>
          <w:szCs w:val="24"/>
          <w:highlight w:val="none"/>
        </w:rPr>
        <w:t>，总投标价为人民币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），投标有效期</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日历天。</w:t>
      </w:r>
    </w:p>
    <w:p w14:paraId="15D27CB8">
      <w:pPr>
        <w:pStyle w:val="16"/>
        <w:spacing w:after="0" w:line="360" w:lineRule="auto"/>
        <w:ind w:left="0" w:leftChars="0"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2、一旦我方成交，我方将严格履行合同规定的责任和义务</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供货期：</w:t>
      </w:r>
      <w:r>
        <w:rPr>
          <w:rFonts w:hint="eastAsia" w:ascii="宋体" w:hAnsi="宋体" w:eastAsia="宋体" w:cs="宋体"/>
          <w:bCs/>
          <w:color w:val="000000"/>
          <w:sz w:val="24"/>
          <w:szCs w:val="24"/>
          <w:highlight w:val="none"/>
          <w:u w:val="single"/>
          <w:lang w:val="en-US" w:eastAsia="zh-CN"/>
        </w:rPr>
        <w:t xml:space="preserve">    </w:t>
      </w:r>
      <w:r>
        <w:rPr>
          <w:rFonts w:hint="eastAsia" w:ascii="宋体" w:hAnsi="宋体" w:eastAsia="宋体" w:cs="宋体"/>
          <w:bCs/>
          <w:color w:val="000000"/>
          <w:sz w:val="24"/>
          <w:szCs w:val="24"/>
          <w:highlight w:val="none"/>
          <w:lang w:val="en-US" w:eastAsia="zh-CN"/>
        </w:rPr>
        <w:t>，质保期：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000000"/>
          <w:sz w:val="24"/>
          <w:szCs w:val="24"/>
          <w:highlight w:val="none"/>
          <w:lang w:val="en-US" w:eastAsia="zh-CN"/>
        </w:rPr>
        <w:t>，</w:t>
      </w:r>
      <w:r>
        <w:rPr>
          <w:rFonts w:hint="eastAsia" w:ascii="宋体" w:hAnsi="宋体" w:eastAsia="宋体" w:cs="宋体"/>
          <w:bCs/>
          <w:color w:val="000000"/>
          <w:sz w:val="24"/>
          <w:szCs w:val="24"/>
          <w:highlight w:val="none"/>
        </w:rPr>
        <w:t>并达到采购人要求</w:t>
      </w:r>
      <w:r>
        <w:rPr>
          <w:rFonts w:hint="eastAsia" w:ascii="宋体" w:hAnsi="宋体" w:eastAsia="宋体" w:cs="宋体"/>
          <w:bCs/>
          <w:color w:val="000000"/>
          <w:sz w:val="24"/>
          <w:szCs w:val="24"/>
          <w:highlight w:val="none"/>
          <w:lang w:eastAsia="zh-CN"/>
        </w:rPr>
        <w:t>。</w:t>
      </w:r>
    </w:p>
    <w:p w14:paraId="1A0F63A0">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3、我方同意按照招标文件的要求，向贵单位缴纳人民币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）的投标保证金，并承诺如发生符合“第二章投标人须知”第15.5条的任何情况时，我方将不要求退还投标保证金。</w:t>
      </w:r>
    </w:p>
    <w:p w14:paraId="6F4A6412">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bCs/>
          <w:color w:val="000000"/>
          <w:sz w:val="24"/>
          <w:szCs w:val="24"/>
          <w:highlight w:val="none"/>
        </w:rPr>
        <w:t>我方提交的投标文件满足招标文件实质性要求。</w:t>
      </w:r>
    </w:p>
    <w:p w14:paraId="445AEF0B">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、我方愿意提供采购人可能另外要求的，与投标有关的文件资料，并保证我方已提供和将要提供的文件资料是真实、准确的。</w:t>
      </w:r>
    </w:p>
    <w:p w14:paraId="3F2AF849">
      <w:pPr>
        <w:pStyle w:val="16"/>
        <w:spacing w:after="0" w:line="360" w:lineRule="auto"/>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、我方完全理解采购人不一定将合同授予最低报价的投标人。</w:t>
      </w:r>
    </w:p>
    <w:p w14:paraId="239FFF88">
      <w:pPr>
        <w:pStyle w:val="16"/>
        <w:spacing w:after="0" w:line="360" w:lineRule="auto"/>
        <w:ind w:left="0" w:leftChars="0" w:firstLine="480" w:firstLineChars="200"/>
        <w:jc w:val="center"/>
        <w:rPr>
          <w:rFonts w:hint="eastAsia" w:ascii="宋体" w:hAnsi="宋体" w:eastAsia="宋体" w:cs="宋体"/>
          <w:bCs/>
          <w:color w:val="000000"/>
          <w:sz w:val="24"/>
          <w:szCs w:val="24"/>
          <w:highlight w:val="none"/>
        </w:rPr>
      </w:pPr>
    </w:p>
    <w:p w14:paraId="184F101E">
      <w:pPr>
        <w:pStyle w:val="16"/>
        <w:spacing w:after="0" w:line="360" w:lineRule="auto"/>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投标人名称（盖章）：</w:t>
      </w:r>
    </w:p>
    <w:p w14:paraId="229C8485">
      <w:pPr>
        <w:pStyle w:val="16"/>
        <w:spacing w:after="0" w:line="360" w:lineRule="auto"/>
        <w:ind w:left="0" w:leftChars="0" w:firstLine="480" w:firstLineChars="20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w:t>
      </w:r>
      <w:r>
        <w:rPr>
          <w:rFonts w:hint="eastAsia" w:ascii="宋体" w:hAnsi="宋体" w:eastAsia="宋体" w:cs="宋体"/>
          <w:color w:val="000000"/>
          <w:sz w:val="24"/>
          <w:szCs w:val="24"/>
          <w:highlight w:val="none"/>
        </w:rPr>
        <w:t>授权人或被授权人（签字或盖章）</w:t>
      </w:r>
      <w:r>
        <w:rPr>
          <w:rFonts w:hint="eastAsia" w:ascii="宋体" w:hAnsi="宋体" w:eastAsia="宋体" w:cs="宋体"/>
          <w:bCs/>
          <w:color w:val="000000"/>
          <w:sz w:val="24"/>
          <w:szCs w:val="24"/>
          <w:highlight w:val="none"/>
        </w:rPr>
        <w:t>：</w:t>
      </w:r>
    </w:p>
    <w:p w14:paraId="5EA98FB8">
      <w:pPr>
        <w:pStyle w:val="16"/>
        <w:spacing w:after="0" w:line="360" w:lineRule="auto"/>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通讯地址：</w:t>
      </w:r>
    </w:p>
    <w:p w14:paraId="6861596D">
      <w:pPr>
        <w:pStyle w:val="16"/>
        <w:spacing w:after="0" w:line="360" w:lineRule="auto"/>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联系电话：</w:t>
      </w:r>
    </w:p>
    <w:p w14:paraId="0E7C0740">
      <w:pPr>
        <w:pStyle w:val="16"/>
        <w:spacing w:after="0" w:line="360" w:lineRule="auto"/>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    期：</w:t>
      </w:r>
    </w:p>
    <w:p w14:paraId="26DDFA65">
      <w:pPr>
        <w:pStyle w:val="44"/>
        <w:spacing w:line="360" w:lineRule="auto"/>
        <w:ind w:firstLine="3360" w:firstLineChars="1400"/>
        <w:rPr>
          <w:rFonts w:hint="eastAsia" w:ascii="宋体" w:hAnsi="宋体" w:eastAsia="宋体" w:cs="宋体"/>
          <w:bCs/>
          <w:color w:val="000000"/>
          <w:sz w:val="24"/>
          <w:szCs w:val="24"/>
          <w:highlight w:val="none"/>
        </w:rPr>
      </w:pPr>
    </w:p>
    <w:p w14:paraId="5B81C989">
      <w:pPr>
        <w:pStyle w:val="44"/>
        <w:spacing w:line="360" w:lineRule="auto"/>
        <w:ind w:firstLine="3360" w:firstLineChars="1400"/>
        <w:rPr>
          <w:rFonts w:hint="eastAsia" w:ascii="宋体" w:hAnsi="宋体" w:eastAsia="宋体" w:cs="宋体"/>
          <w:bCs/>
          <w:color w:val="000000"/>
          <w:sz w:val="24"/>
          <w:szCs w:val="24"/>
          <w:highlight w:val="none"/>
        </w:rPr>
      </w:pPr>
    </w:p>
    <w:p w14:paraId="11094106">
      <w:pPr>
        <w:pStyle w:val="44"/>
        <w:spacing w:line="360" w:lineRule="auto"/>
        <w:ind w:firstLine="3360" w:firstLineChars="1400"/>
        <w:rPr>
          <w:rFonts w:hint="eastAsia" w:ascii="宋体" w:hAnsi="宋体" w:eastAsia="宋体" w:cs="宋体"/>
          <w:bCs/>
          <w:color w:val="000000"/>
          <w:sz w:val="24"/>
          <w:szCs w:val="24"/>
          <w:highlight w:val="none"/>
        </w:rPr>
      </w:pPr>
    </w:p>
    <w:p w14:paraId="6FB1A88E">
      <w:pPr>
        <w:pStyle w:val="44"/>
        <w:spacing w:line="360" w:lineRule="auto"/>
        <w:ind w:firstLine="3360" w:firstLineChars="1400"/>
        <w:rPr>
          <w:rFonts w:hint="eastAsia" w:ascii="宋体" w:hAnsi="宋体" w:eastAsia="宋体" w:cs="宋体"/>
          <w:bCs/>
          <w:color w:val="000000"/>
          <w:sz w:val="24"/>
          <w:szCs w:val="24"/>
          <w:highlight w:val="none"/>
        </w:rPr>
      </w:pPr>
    </w:p>
    <w:p w14:paraId="621E7469">
      <w:pPr>
        <w:pStyle w:val="44"/>
        <w:spacing w:line="360" w:lineRule="auto"/>
        <w:ind w:firstLine="3360" w:firstLineChars="1400"/>
        <w:rPr>
          <w:rFonts w:hint="eastAsia" w:ascii="宋体" w:hAnsi="宋体" w:eastAsia="宋体" w:cs="宋体"/>
          <w:bCs/>
          <w:color w:val="000000"/>
          <w:sz w:val="24"/>
          <w:szCs w:val="24"/>
          <w:highlight w:val="none"/>
        </w:rPr>
      </w:pPr>
    </w:p>
    <w:p w14:paraId="64C02B88">
      <w:pPr>
        <w:pStyle w:val="4"/>
        <w:numPr>
          <w:ilvl w:val="0"/>
          <w:numId w:val="7"/>
        </w:numPr>
        <w:spacing w:before="156" w:after="156"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身份证明书及授权委托书</w:t>
      </w:r>
    </w:p>
    <w:p w14:paraId="6F4F6C25">
      <w:pPr>
        <w:spacing w:line="360" w:lineRule="auto"/>
        <w:ind w:firstLine="482" w:firstLineChars="200"/>
        <w:jc w:val="center"/>
        <w:rPr>
          <w:rFonts w:hint="eastAsia" w:ascii="宋体" w:hAnsi="宋体" w:eastAsia="宋体" w:cs="宋体"/>
          <w:b/>
          <w:bCs/>
          <w:color w:val="000000"/>
          <w:sz w:val="24"/>
          <w:szCs w:val="24"/>
          <w:highlight w:val="none"/>
        </w:rPr>
      </w:pPr>
    </w:p>
    <w:p w14:paraId="3F5856A3">
      <w:pPr>
        <w:spacing w:line="360" w:lineRule="auto"/>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身份证明书（投标人为法人）</w:t>
      </w:r>
    </w:p>
    <w:p w14:paraId="7A2C858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7B2088D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68343C94">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4D61846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177641D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的法定代表人，为具有参加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lang w:val="en-US" w:eastAsia="zh-CN"/>
        </w:rPr>
        <w:t>+标项</w:t>
      </w:r>
      <w:r>
        <w:rPr>
          <w:rFonts w:hint="eastAsia" w:ascii="宋体" w:hAnsi="宋体" w:eastAsia="宋体" w:cs="宋体"/>
          <w:color w:val="000000"/>
          <w:sz w:val="24"/>
          <w:szCs w:val="24"/>
          <w:highlight w:val="none"/>
        </w:rPr>
        <w:t xml:space="preserve">）的投标、签署上述投标文件、进行合同谈判、签署合同和处理与之有关的一切事务权利的投标人。 </w:t>
      </w:r>
    </w:p>
    <w:p w14:paraId="4C29816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588CC058">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16ECD07D">
      <w:pPr>
        <w:spacing w:line="360" w:lineRule="auto"/>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法定代表人身份证正反面彩色扫描件</w:t>
      </w:r>
      <w:r>
        <w:rPr>
          <w:rFonts w:hint="eastAsia" w:ascii="宋体" w:hAnsi="宋体" w:eastAsia="宋体" w:cs="宋体"/>
          <w:b/>
          <w:bCs/>
          <w:color w:val="000000"/>
          <w:sz w:val="24"/>
          <w:szCs w:val="24"/>
          <w:highlight w:val="none"/>
          <w:lang w:eastAsia="zh-CN"/>
        </w:rPr>
        <w:t>。</w:t>
      </w:r>
    </w:p>
    <w:p w14:paraId="28052556">
      <w:pPr>
        <w:spacing w:line="360" w:lineRule="auto"/>
        <w:ind w:firstLine="480" w:firstLineChars="200"/>
        <w:jc w:val="center"/>
        <w:rPr>
          <w:rFonts w:hint="eastAsia" w:ascii="宋体" w:hAnsi="宋体" w:eastAsia="宋体" w:cs="宋体"/>
          <w:color w:val="000000"/>
          <w:sz w:val="24"/>
          <w:szCs w:val="24"/>
          <w:highlight w:val="none"/>
        </w:rPr>
      </w:pPr>
    </w:p>
    <w:p w14:paraId="3EAE4251">
      <w:pPr>
        <w:spacing w:line="360" w:lineRule="auto"/>
        <w:ind w:firstLine="480" w:firstLineChars="200"/>
        <w:jc w:val="center"/>
        <w:rPr>
          <w:rFonts w:hint="eastAsia" w:ascii="宋体" w:hAnsi="宋体" w:eastAsia="宋体" w:cs="宋体"/>
          <w:color w:val="000000"/>
          <w:sz w:val="24"/>
          <w:szCs w:val="24"/>
          <w:highlight w:val="none"/>
        </w:rPr>
      </w:pPr>
    </w:p>
    <w:p w14:paraId="4DB85632">
      <w:pPr>
        <w:spacing w:line="360" w:lineRule="auto"/>
        <w:ind w:firstLine="480" w:firstLineChars="200"/>
        <w:jc w:val="center"/>
        <w:rPr>
          <w:rFonts w:hint="eastAsia" w:ascii="宋体" w:hAnsi="宋体" w:eastAsia="宋体" w:cs="宋体"/>
          <w:color w:val="000000"/>
          <w:sz w:val="24"/>
          <w:szCs w:val="24"/>
          <w:highlight w:val="none"/>
        </w:rPr>
      </w:pPr>
    </w:p>
    <w:p w14:paraId="06CDA43C">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                       投标人名称（盖章）：</w:t>
      </w:r>
      <w:r>
        <w:rPr>
          <w:rFonts w:hint="eastAsia" w:ascii="宋体" w:hAnsi="宋体" w:eastAsia="宋体" w:cs="宋体"/>
          <w:color w:val="000000"/>
          <w:sz w:val="24"/>
          <w:szCs w:val="24"/>
          <w:highlight w:val="none"/>
          <w:u w:val="single"/>
        </w:rPr>
        <w:t xml:space="preserve">                  </w:t>
      </w:r>
    </w:p>
    <w:p w14:paraId="50C775FF">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37DA6DCF">
      <w:pPr>
        <w:snapToGrid w:val="0"/>
        <w:spacing w:line="360" w:lineRule="auto"/>
        <w:ind w:firstLine="482" w:firstLineChars="200"/>
        <w:jc w:val="center"/>
        <w:rPr>
          <w:rFonts w:hint="eastAsia" w:ascii="宋体" w:hAnsi="宋体" w:eastAsia="宋体" w:cs="宋体"/>
          <w:b/>
          <w:bCs/>
          <w:color w:val="000000"/>
          <w:sz w:val="24"/>
          <w:szCs w:val="24"/>
          <w:highlight w:val="none"/>
        </w:rPr>
      </w:pPr>
    </w:p>
    <w:p w14:paraId="58572DDC">
      <w:pPr>
        <w:pStyle w:val="12"/>
        <w:spacing w:line="360" w:lineRule="auto"/>
        <w:rPr>
          <w:rFonts w:hint="eastAsia" w:ascii="宋体" w:hAnsi="宋体" w:eastAsia="宋体" w:cs="宋体"/>
          <w:b/>
          <w:bCs/>
          <w:color w:val="000000"/>
          <w:sz w:val="24"/>
          <w:szCs w:val="24"/>
          <w:highlight w:val="none"/>
        </w:rPr>
      </w:pPr>
    </w:p>
    <w:p w14:paraId="5C9D8862">
      <w:pPr>
        <w:spacing w:line="360" w:lineRule="auto"/>
        <w:ind w:firstLine="482" w:firstLineChars="200"/>
        <w:jc w:val="center"/>
        <w:rPr>
          <w:rFonts w:hint="eastAsia" w:ascii="宋体" w:hAnsi="宋体" w:eastAsia="宋体" w:cs="宋体"/>
          <w:b/>
          <w:bCs/>
          <w:color w:val="000000"/>
          <w:sz w:val="24"/>
          <w:szCs w:val="24"/>
          <w:highlight w:val="none"/>
        </w:rPr>
      </w:pPr>
    </w:p>
    <w:p w14:paraId="1AD620EC">
      <w:pPr>
        <w:snapToGrid w:val="0"/>
        <w:spacing w:line="360" w:lineRule="auto"/>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身份证明书（投标人为非法人）</w:t>
      </w:r>
    </w:p>
    <w:p w14:paraId="7645E9AF">
      <w:pPr>
        <w:keepNext/>
        <w:keepLines/>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sz w:val="24"/>
          <w:szCs w:val="24"/>
          <w:highlight w:val="none"/>
        </w:rPr>
      </w:pPr>
    </w:p>
    <w:p w14:paraId="361F7B25">
      <w:pPr>
        <w:snapToGrid w:val="0"/>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50201594">
      <w:pPr>
        <w:snapToGrid w:val="0"/>
        <w:spacing w:line="360" w:lineRule="auto"/>
        <w:ind w:firstLine="480" w:firstLineChars="200"/>
        <w:rPr>
          <w:rFonts w:hint="eastAsia" w:ascii="宋体" w:hAnsi="宋体" w:eastAsia="宋体" w:cs="宋体"/>
          <w:color w:val="FFFFFF"/>
          <w:sz w:val="24"/>
          <w:szCs w:val="24"/>
          <w:highlight w:val="none"/>
          <w:u w:val="singl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p>
    <w:p w14:paraId="3B2F533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64F7A5D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lang w:val="en-US" w:eastAsia="zh-CN"/>
        </w:rPr>
        <w:t>+标项</w:t>
      </w:r>
      <w:r>
        <w:rPr>
          <w:rFonts w:hint="eastAsia" w:ascii="宋体" w:hAnsi="宋体" w:eastAsia="宋体" w:cs="宋体"/>
          <w:color w:val="000000"/>
          <w:sz w:val="24"/>
          <w:szCs w:val="24"/>
          <w:highlight w:val="none"/>
        </w:rPr>
        <w:t xml:space="preserve">）的投标、签署上述投标文件、进行合同谈判、签署合同和处理与之有关的一切事务权利的投标人。 </w:t>
      </w:r>
    </w:p>
    <w:p w14:paraId="53FE238E">
      <w:pPr>
        <w:snapToGrid w:val="0"/>
        <w:spacing w:line="360" w:lineRule="auto"/>
        <w:ind w:firstLine="480" w:firstLineChars="200"/>
        <w:rPr>
          <w:rFonts w:hint="eastAsia" w:ascii="宋体" w:hAnsi="宋体" w:eastAsia="宋体" w:cs="宋体"/>
          <w:color w:val="000000"/>
          <w:sz w:val="24"/>
          <w:szCs w:val="24"/>
          <w:highlight w:val="none"/>
        </w:rPr>
      </w:pPr>
    </w:p>
    <w:p w14:paraId="115623B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150BE285">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3875ACA1">
      <w:pPr>
        <w:snapToGrid w:val="0"/>
        <w:spacing w:line="360" w:lineRule="auto"/>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身份证正反面彩色扫描件</w:t>
      </w:r>
      <w:r>
        <w:rPr>
          <w:rFonts w:hint="eastAsia" w:ascii="宋体" w:hAnsi="宋体" w:eastAsia="宋体" w:cs="宋体"/>
          <w:b/>
          <w:bCs/>
          <w:color w:val="000000"/>
          <w:sz w:val="24"/>
          <w:szCs w:val="24"/>
          <w:highlight w:val="none"/>
          <w:lang w:eastAsia="zh-CN"/>
        </w:rPr>
        <w:t>。</w:t>
      </w:r>
    </w:p>
    <w:p w14:paraId="25E5E3E9">
      <w:pPr>
        <w:spacing w:line="360" w:lineRule="auto"/>
        <w:ind w:firstLine="480" w:firstLineChars="200"/>
        <w:jc w:val="center"/>
        <w:rPr>
          <w:rFonts w:hint="eastAsia" w:ascii="宋体" w:hAnsi="宋体" w:eastAsia="宋体" w:cs="宋体"/>
          <w:color w:val="000000"/>
          <w:sz w:val="24"/>
          <w:szCs w:val="24"/>
          <w:highlight w:val="none"/>
        </w:rPr>
      </w:pPr>
    </w:p>
    <w:p w14:paraId="54D2A3E4">
      <w:pPr>
        <w:spacing w:line="360" w:lineRule="auto"/>
        <w:ind w:firstLine="480" w:firstLineChars="200"/>
        <w:jc w:val="center"/>
        <w:rPr>
          <w:rFonts w:hint="eastAsia" w:ascii="宋体" w:hAnsi="宋体" w:eastAsia="宋体" w:cs="宋体"/>
          <w:color w:val="000000"/>
          <w:sz w:val="24"/>
          <w:szCs w:val="24"/>
          <w:highlight w:val="none"/>
        </w:rPr>
      </w:pPr>
    </w:p>
    <w:p w14:paraId="0D0D54FD">
      <w:pPr>
        <w:spacing w:line="360" w:lineRule="auto"/>
        <w:ind w:firstLine="480" w:firstLineChars="200"/>
        <w:jc w:val="center"/>
        <w:rPr>
          <w:rFonts w:hint="eastAsia" w:ascii="宋体" w:hAnsi="宋体" w:eastAsia="宋体" w:cs="宋体"/>
          <w:color w:val="000000"/>
          <w:sz w:val="24"/>
          <w:szCs w:val="24"/>
          <w:highlight w:val="none"/>
        </w:rPr>
      </w:pPr>
    </w:p>
    <w:p w14:paraId="029EBB97">
      <w:pPr>
        <w:spacing w:line="360" w:lineRule="auto"/>
        <w:ind w:firstLine="480" w:firstLineChars="200"/>
        <w:jc w:val="center"/>
        <w:rPr>
          <w:rFonts w:hint="eastAsia" w:ascii="宋体" w:hAnsi="宋体" w:eastAsia="宋体" w:cs="宋体"/>
          <w:color w:val="000000"/>
          <w:sz w:val="24"/>
          <w:szCs w:val="24"/>
          <w:highlight w:val="none"/>
        </w:rPr>
      </w:pPr>
    </w:p>
    <w:p w14:paraId="1AC51E7F">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投标人（签字或盖章）：</w:t>
      </w:r>
      <w:r>
        <w:rPr>
          <w:rFonts w:hint="eastAsia" w:ascii="宋体" w:hAnsi="宋体" w:eastAsia="宋体" w:cs="宋体"/>
          <w:color w:val="000000"/>
          <w:sz w:val="24"/>
          <w:szCs w:val="24"/>
          <w:highlight w:val="none"/>
          <w:u w:val="single"/>
        </w:rPr>
        <w:t xml:space="preserve">                  </w:t>
      </w:r>
    </w:p>
    <w:p w14:paraId="1B7B62AD">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138F7B60">
      <w:pPr>
        <w:pStyle w:val="12"/>
        <w:spacing w:line="360" w:lineRule="auto"/>
        <w:rPr>
          <w:rFonts w:hint="eastAsia" w:ascii="宋体" w:hAnsi="宋体" w:eastAsia="宋体" w:cs="宋体"/>
          <w:b/>
          <w:bCs/>
          <w:color w:val="000000"/>
          <w:sz w:val="24"/>
          <w:szCs w:val="24"/>
          <w:highlight w:val="none"/>
        </w:rPr>
      </w:pPr>
    </w:p>
    <w:p w14:paraId="5FDC84CE">
      <w:pPr>
        <w:pStyle w:val="12"/>
        <w:spacing w:line="360" w:lineRule="auto"/>
        <w:rPr>
          <w:rFonts w:hint="eastAsia" w:ascii="宋体" w:hAnsi="宋体" w:eastAsia="宋体" w:cs="宋体"/>
          <w:b/>
          <w:bCs/>
          <w:color w:val="000000"/>
          <w:sz w:val="24"/>
          <w:szCs w:val="24"/>
          <w:highlight w:val="none"/>
        </w:rPr>
      </w:pPr>
    </w:p>
    <w:p w14:paraId="2E2AEA53">
      <w:pPr>
        <w:pStyle w:val="12"/>
        <w:spacing w:line="360" w:lineRule="auto"/>
        <w:rPr>
          <w:rFonts w:hint="eastAsia" w:ascii="宋体" w:hAnsi="宋体" w:eastAsia="宋体" w:cs="宋体"/>
          <w:b/>
          <w:bCs/>
          <w:color w:val="000000"/>
          <w:sz w:val="24"/>
          <w:szCs w:val="24"/>
          <w:highlight w:val="none"/>
        </w:rPr>
      </w:pPr>
    </w:p>
    <w:p w14:paraId="5E5A107B">
      <w:pPr>
        <w:pStyle w:val="12"/>
        <w:spacing w:line="360" w:lineRule="auto"/>
        <w:rPr>
          <w:rFonts w:hint="eastAsia" w:ascii="宋体" w:hAnsi="宋体" w:eastAsia="宋体" w:cs="宋体"/>
          <w:b/>
          <w:bCs/>
          <w:color w:val="000000"/>
          <w:sz w:val="24"/>
          <w:szCs w:val="24"/>
          <w:highlight w:val="none"/>
        </w:rPr>
      </w:pPr>
    </w:p>
    <w:p w14:paraId="61AF0A8E">
      <w:pPr>
        <w:pStyle w:val="12"/>
        <w:spacing w:line="360" w:lineRule="auto"/>
        <w:rPr>
          <w:rFonts w:hint="eastAsia" w:ascii="宋体" w:hAnsi="宋体" w:eastAsia="宋体" w:cs="宋体"/>
          <w:b/>
          <w:bCs/>
          <w:color w:val="000000"/>
          <w:sz w:val="24"/>
          <w:szCs w:val="24"/>
          <w:highlight w:val="none"/>
        </w:rPr>
      </w:pPr>
    </w:p>
    <w:p w14:paraId="17BD3F8D">
      <w:pPr>
        <w:spacing w:line="360" w:lineRule="auto"/>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法定代表人授权委托书（投标人为法人）</w:t>
      </w:r>
    </w:p>
    <w:p w14:paraId="3D70F2A7">
      <w:pPr>
        <w:pStyle w:val="30"/>
        <w:spacing w:line="360" w:lineRule="auto"/>
        <w:ind w:firstLine="480" w:firstLineChars="200"/>
        <w:rPr>
          <w:rFonts w:hint="eastAsia" w:ascii="宋体" w:hAnsi="宋体" w:eastAsia="宋体" w:cs="宋体"/>
          <w:color w:val="000000"/>
          <w:sz w:val="24"/>
          <w:szCs w:val="24"/>
          <w:highlight w:val="none"/>
        </w:rPr>
      </w:pPr>
    </w:p>
    <w:p w14:paraId="7C97900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346C5D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（法定代表人姓名、职务）授权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（被授权人姓名、职务）为我方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标项</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0150E9A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5AFD98A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附：法定代表人及被授权人身份证正反面彩色扫描件</w:t>
      </w:r>
    </w:p>
    <w:p w14:paraId="52488CD8">
      <w:pPr>
        <w:pStyle w:val="30"/>
        <w:spacing w:line="360" w:lineRule="auto"/>
        <w:ind w:firstLine="480" w:firstLineChars="200"/>
        <w:rPr>
          <w:rFonts w:hint="eastAsia" w:ascii="宋体" w:hAnsi="宋体" w:eastAsia="宋体" w:cs="宋体"/>
          <w:color w:val="000000"/>
          <w:sz w:val="24"/>
          <w:szCs w:val="24"/>
          <w:highlight w:val="none"/>
        </w:rPr>
      </w:pPr>
    </w:p>
    <w:p w14:paraId="1E23DF1C">
      <w:pPr>
        <w:spacing w:line="360" w:lineRule="auto"/>
        <w:ind w:firstLine="480" w:firstLineChars="200"/>
        <w:rPr>
          <w:rFonts w:hint="eastAsia" w:ascii="宋体" w:hAnsi="宋体" w:eastAsia="宋体" w:cs="宋体"/>
          <w:color w:val="000000"/>
          <w:sz w:val="24"/>
          <w:szCs w:val="24"/>
          <w:highlight w:val="none"/>
        </w:rPr>
      </w:pPr>
    </w:p>
    <w:p w14:paraId="34916C9B">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法定代表人（签字或盖章）：</w:t>
      </w:r>
    </w:p>
    <w:p w14:paraId="46AC3A91">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w:t>
      </w:r>
    </w:p>
    <w:p w14:paraId="760A17E4">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02DEB612">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年   月   日</w:t>
      </w:r>
    </w:p>
    <w:p w14:paraId="0342A7BE">
      <w:pPr>
        <w:spacing w:line="360" w:lineRule="auto"/>
        <w:ind w:firstLine="480" w:firstLineChars="200"/>
        <w:jc w:val="center"/>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授权委托书（投标人为非法人）</w:t>
      </w:r>
    </w:p>
    <w:p w14:paraId="4950F2E6">
      <w:pPr>
        <w:spacing w:line="360" w:lineRule="auto"/>
        <w:ind w:firstLine="480" w:firstLineChars="200"/>
        <w:rPr>
          <w:rFonts w:hint="eastAsia" w:ascii="宋体" w:hAnsi="宋体" w:eastAsia="宋体" w:cs="宋体"/>
          <w:color w:val="000000"/>
          <w:sz w:val="24"/>
          <w:szCs w:val="24"/>
          <w:highlight w:val="none"/>
        </w:rPr>
      </w:pPr>
    </w:p>
    <w:p w14:paraId="7CBF01F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1438940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（被授权人姓名、职务）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标项</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635153B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5F6F9BB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附：授权人及被授权人身份证正反面彩色扫描件</w:t>
      </w:r>
    </w:p>
    <w:p w14:paraId="173610F9">
      <w:pPr>
        <w:pStyle w:val="30"/>
        <w:spacing w:line="360" w:lineRule="auto"/>
        <w:ind w:firstLine="480" w:firstLineChars="200"/>
        <w:rPr>
          <w:rFonts w:hint="eastAsia" w:ascii="宋体" w:hAnsi="宋体" w:eastAsia="宋体" w:cs="宋体"/>
          <w:color w:val="000000"/>
          <w:sz w:val="24"/>
          <w:szCs w:val="24"/>
          <w:highlight w:val="none"/>
        </w:rPr>
      </w:pPr>
    </w:p>
    <w:p w14:paraId="5476C481">
      <w:pPr>
        <w:spacing w:line="360" w:lineRule="auto"/>
        <w:ind w:firstLine="480" w:firstLineChars="200"/>
        <w:rPr>
          <w:rFonts w:hint="eastAsia" w:ascii="宋体" w:hAnsi="宋体" w:eastAsia="宋体" w:cs="宋体"/>
          <w:color w:val="000000"/>
          <w:sz w:val="24"/>
          <w:szCs w:val="24"/>
          <w:highlight w:val="none"/>
        </w:rPr>
      </w:pPr>
    </w:p>
    <w:p w14:paraId="6C79E19B">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授权人（签字或盖章）：</w:t>
      </w:r>
    </w:p>
    <w:p w14:paraId="52FBA54A">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   </w:t>
      </w:r>
    </w:p>
    <w:p w14:paraId="26B23DAE">
      <w:pPr>
        <w:pStyle w:val="12"/>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 xml:space="preserve">      日    期：   年   月   日</w:t>
      </w:r>
    </w:p>
    <w:p w14:paraId="5D77B99D">
      <w:pPr>
        <w:keepNext/>
        <w:keepLines/>
        <w:spacing w:line="360" w:lineRule="auto"/>
        <w:ind w:firstLine="480" w:firstLineChars="200"/>
        <w:jc w:val="center"/>
        <w:rPr>
          <w:rFonts w:hint="eastAsia" w:ascii="宋体" w:hAnsi="宋体" w:eastAsia="宋体" w:cs="宋体"/>
          <w:color w:val="000000"/>
          <w:sz w:val="24"/>
          <w:szCs w:val="24"/>
          <w:highlight w:val="none"/>
        </w:rPr>
      </w:pPr>
    </w:p>
    <w:p w14:paraId="3C383E7D">
      <w:pPr>
        <w:spacing w:line="360" w:lineRule="auto"/>
        <w:ind w:firstLine="482" w:firstLineChars="200"/>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b/>
          <w:bCs/>
          <w:color w:val="000000"/>
          <w:sz w:val="24"/>
          <w:szCs w:val="24"/>
          <w:highlight w:val="none"/>
        </w:rPr>
        <w:br w:type="page"/>
      </w:r>
      <w:bookmarkStart w:id="143" w:name="_Toc217446088"/>
      <w:r>
        <w:rPr>
          <w:rFonts w:hint="eastAsia" w:ascii="宋体" w:hAnsi="宋体" w:eastAsia="宋体" w:cs="宋体"/>
          <w:b/>
          <w:bCs/>
          <w:color w:val="auto"/>
          <w:sz w:val="24"/>
          <w:szCs w:val="24"/>
          <w:highlight w:val="none"/>
        </w:rPr>
        <w:t>三、投标报价明细表</w:t>
      </w:r>
    </w:p>
    <w:p w14:paraId="3DE6E1C9">
      <w:pPr>
        <w:snapToGrid w:val="0"/>
        <w:spacing w:line="360" w:lineRule="auto"/>
        <w:ind w:firstLine="357"/>
        <w:rPr>
          <w:rStyle w:val="40"/>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项目名称+标项：</w:t>
      </w:r>
    </w:p>
    <w:p w14:paraId="5EC9831F">
      <w:pPr>
        <w:snapToGrid w:val="0"/>
        <w:spacing w:line="360" w:lineRule="auto"/>
        <w:ind w:firstLine="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货币单位：人民币元</w:t>
      </w:r>
    </w:p>
    <w:tbl>
      <w:tblPr>
        <w:tblStyle w:val="31"/>
        <w:tblW w:w="7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47"/>
        <w:gridCol w:w="883"/>
        <w:gridCol w:w="902"/>
        <w:gridCol w:w="902"/>
        <w:gridCol w:w="1005"/>
        <w:gridCol w:w="1005"/>
        <w:gridCol w:w="992"/>
      </w:tblGrid>
      <w:tr w14:paraId="2E4F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exact"/>
          <w:jc w:val="center"/>
        </w:trPr>
        <w:tc>
          <w:tcPr>
            <w:tcW w:w="618" w:type="dxa"/>
            <w:vAlign w:val="center"/>
          </w:tcPr>
          <w:p w14:paraId="183513E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47" w:type="dxa"/>
            <w:vAlign w:val="center"/>
          </w:tcPr>
          <w:p w14:paraId="1A0905D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83" w:type="dxa"/>
            <w:vAlign w:val="center"/>
          </w:tcPr>
          <w:p w14:paraId="5409667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品牌</w:t>
            </w:r>
          </w:p>
        </w:tc>
        <w:tc>
          <w:tcPr>
            <w:tcW w:w="902" w:type="dxa"/>
            <w:vAlign w:val="center"/>
          </w:tcPr>
          <w:p w14:paraId="4103CF0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w:t>
            </w:r>
          </w:p>
        </w:tc>
        <w:tc>
          <w:tcPr>
            <w:tcW w:w="902" w:type="dxa"/>
            <w:vAlign w:val="center"/>
          </w:tcPr>
          <w:p w14:paraId="7463295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p>
        </w:tc>
        <w:tc>
          <w:tcPr>
            <w:tcW w:w="1005" w:type="dxa"/>
            <w:vAlign w:val="center"/>
          </w:tcPr>
          <w:p w14:paraId="031BACD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单价（元）</w:t>
            </w:r>
          </w:p>
        </w:tc>
        <w:tc>
          <w:tcPr>
            <w:tcW w:w="1005" w:type="dxa"/>
            <w:vAlign w:val="center"/>
          </w:tcPr>
          <w:p w14:paraId="0802F3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总价（元）</w:t>
            </w:r>
          </w:p>
        </w:tc>
        <w:tc>
          <w:tcPr>
            <w:tcW w:w="992" w:type="dxa"/>
            <w:vAlign w:val="center"/>
          </w:tcPr>
          <w:p w14:paraId="077E5A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0D06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45E9C2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7" w:type="dxa"/>
            <w:vAlign w:val="center"/>
          </w:tcPr>
          <w:p w14:paraId="4622AFB9">
            <w:pPr>
              <w:spacing w:line="360" w:lineRule="auto"/>
              <w:jc w:val="center"/>
              <w:rPr>
                <w:rFonts w:hint="eastAsia" w:ascii="宋体" w:hAnsi="宋体" w:eastAsia="宋体" w:cs="宋体"/>
                <w:color w:val="auto"/>
                <w:sz w:val="24"/>
                <w:szCs w:val="24"/>
                <w:highlight w:val="none"/>
                <w:lang w:val="en-US" w:eastAsia="zh-CN"/>
              </w:rPr>
            </w:pPr>
          </w:p>
        </w:tc>
        <w:tc>
          <w:tcPr>
            <w:tcW w:w="883" w:type="dxa"/>
            <w:vAlign w:val="center"/>
          </w:tcPr>
          <w:p w14:paraId="3FE8E11C">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07CC4724">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523EB350">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157A512B">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7F3975FE">
            <w:pPr>
              <w:spacing w:line="360" w:lineRule="auto"/>
              <w:jc w:val="center"/>
              <w:rPr>
                <w:rFonts w:hint="eastAsia" w:ascii="宋体" w:hAnsi="宋体" w:eastAsia="宋体" w:cs="宋体"/>
                <w:color w:val="auto"/>
                <w:sz w:val="24"/>
                <w:szCs w:val="24"/>
                <w:highlight w:val="none"/>
                <w:lang w:val="en-US" w:eastAsia="zh-CN"/>
              </w:rPr>
            </w:pPr>
          </w:p>
        </w:tc>
        <w:tc>
          <w:tcPr>
            <w:tcW w:w="992" w:type="dxa"/>
            <w:vAlign w:val="center"/>
          </w:tcPr>
          <w:p w14:paraId="42CEF344">
            <w:pPr>
              <w:spacing w:line="360" w:lineRule="auto"/>
              <w:jc w:val="center"/>
              <w:rPr>
                <w:rFonts w:hint="eastAsia" w:ascii="宋体" w:hAnsi="宋体" w:eastAsia="宋体" w:cs="宋体"/>
                <w:color w:val="auto"/>
                <w:sz w:val="24"/>
                <w:szCs w:val="24"/>
                <w:highlight w:val="none"/>
              </w:rPr>
            </w:pPr>
          </w:p>
        </w:tc>
      </w:tr>
      <w:tr w14:paraId="23FC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318FF93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347" w:type="dxa"/>
            <w:vAlign w:val="center"/>
          </w:tcPr>
          <w:p w14:paraId="79811208">
            <w:pPr>
              <w:spacing w:line="360" w:lineRule="auto"/>
              <w:jc w:val="center"/>
              <w:rPr>
                <w:rFonts w:hint="eastAsia" w:ascii="宋体" w:hAnsi="宋体" w:eastAsia="宋体" w:cs="宋体"/>
                <w:color w:val="auto"/>
                <w:sz w:val="24"/>
                <w:szCs w:val="24"/>
                <w:highlight w:val="none"/>
              </w:rPr>
            </w:pPr>
          </w:p>
        </w:tc>
        <w:tc>
          <w:tcPr>
            <w:tcW w:w="883" w:type="dxa"/>
            <w:vAlign w:val="center"/>
          </w:tcPr>
          <w:p w14:paraId="4AC2BD0D">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0565E2CA">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13846EE1">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483FAD41">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7B79C895">
            <w:pPr>
              <w:spacing w:line="360" w:lineRule="auto"/>
              <w:jc w:val="center"/>
              <w:rPr>
                <w:rFonts w:hint="eastAsia" w:ascii="宋体" w:hAnsi="宋体" w:eastAsia="宋体" w:cs="宋体"/>
                <w:color w:val="auto"/>
                <w:sz w:val="24"/>
                <w:szCs w:val="24"/>
                <w:highlight w:val="none"/>
                <w:lang w:val="en-US" w:eastAsia="zh-CN"/>
              </w:rPr>
            </w:pPr>
          </w:p>
        </w:tc>
        <w:tc>
          <w:tcPr>
            <w:tcW w:w="992" w:type="dxa"/>
            <w:vAlign w:val="center"/>
          </w:tcPr>
          <w:p w14:paraId="1679EE46">
            <w:pPr>
              <w:spacing w:line="360" w:lineRule="auto"/>
              <w:jc w:val="center"/>
              <w:rPr>
                <w:rFonts w:hint="eastAsia" w:ascii="宋体" w:hAnsi="宋体" w:eastAsia="宋体" w:cs="宋体"/>
                <w:color w:val="auto"/>
                <w:sz w:val="24"/>
                <w:szCs w:val="24"/>
                <w:highlight w:val="none"/>
              </w:rPr>
            </w:pPr>
          </w:p>
        </w:tc>
      </w:tr>
      <w:tr w14:paraId="4108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739E4F3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347" w:type="dxa"/>
            <w:vAlign w:val="center"/>
          </w:tcPr>
          <w:p w14:paraId="4D67437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883" w:type="dxa"/>
            <w:vAlign w:val="center"/>
          </w:tcPr>
          <w:p w14:paraId="3363A715">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40292B04">
            <w:pPr>
              <w:spacing w:line="360" w:lineRule="auto"/>
              <w:jc w:val="center"/>
              <w:rPr>
                <w:rFonts w:hint="eastAsia" w:ascii="宋体" w:hAnsi="宋体" w:eastAsia="宋体" w:cs="宋体"/>
                <w:color w:val="auto"/>
                <w:sz w:val="24"/>
                <w:szCs w:val="24"/>
                <w:highlight w:val="none"/>
                <w:lang w:val="en-US" w:eastAsia="zh-CN"/>
              </w:rPr>
            </w:pPr>
          </w:p>
        </w:tc>
        <w:tc>
          <w:tcPr>
            <w:tcW w:w="902" w:type="dxa"/>
            <w:vAlign w:val="center"/>
          </w:tcPr>
          <w:p w14:paraId="29D3C1FE">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42D03C2C">
            <w:pPr>
              <w:spacing w:line="360" w:lineRule="auto"/>
              <w:jc w:val="center"/>
              <w:rPr>
                <w:rFonts w:hint="eastAsia" w:ascii="宋体" w:hAnsi="宋体" w:eastAsia="宋体" w:cs="宋体"/>
                <w:color w:val="auto"/>
                <w:sz w:val="24"/>
                <w:szCs w:val="24"/>
                <w:highlight w:val="none"/>
                <w:lang w:val="en-US" w:eastAsia="zh-CN"/>
              </w:rPr>
            </w:pPr>
          </w:p>
        </w:tc>
        <w:tc>
          <w:tcPr>
            <w:tcW w:w="1005" w:type="dxa"/>
            <w:vAlign w:val="center"/>
          </w:tcPr>
          <w:p w14:paraId="3E66E3CE">
            <w:pPr>
              <w:spacing w:line="360" w:lineRule="auto"/>
              <w:jc w:val="center"/>
              <w:rPr>
                <w:rFonts w:hint="eastAsia" w:ascii="宋体" w:hAnsi="宋体" w:eastAsia="宋体" w:cs="宋体"/>
                <w:color w:val="auto"/>
                <w:sz w:val="24"/>
                <w:szCs w:val="24"/>
                <w:highlight w:val="none"/>
                <w:lang w:val="en-US" w:eastAsia="zh-CN"/>
              </w:rPr>
            </w:pPr>
          </w:p>
        </w:tc>
        <w:tc>
          <w:tcPr>
            <w:tcW w:w="992" w:type="dxa"/>
            <w:vAlign w:val="center"/>
          </w:tcPr>
          <w:p w14:paraId="0B7FF7F9">
            <w:pPr>
              <w:spacing w:line="360" w:lineRule="auto"/>
              <w:jc w:val="center"/>
              <w:rPr>
                <w:rFonts w:hint="eastAsia" w:ascii="宋体" w:hAnsi="宋体" w:eastAsia="宋体" w:cs="宋体"/>
                <w:color w:val="auto"/>
                <w:sz w:val="24"/>
                <w:szCs w:val="24"/>
                <w:highlight w:val="none"/>
              </w:rPr>
            </w:pPr>
          </w:p>
        </w:tc>
      </w:tr>
      <w:tr w14:paraId="4816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exact"/>
          <w:jc w:val="center"/>
        </w:trPr>
        <w:tc>
          <w:tcPr>
            <w:tcW w:w="1965" w:type="dxa"/>
            <w:gridSpan w:val="2"/>
            <w:vAlign w:val="center"/>
          </w:tcPr>
          <w:p w14:paraId="5E03FF2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合计总价（元）：</w:t>
            </w:r>
          </w:p>
        </w:tc>
        <w:tc>
          <w:tcPr>
            <w:tcW w:w="5689" w:type="dxa"/>
            <w:gridSpan w:val="6"/>
            <w:vAlign w:val="center"/>
          </w:tcPr>
          <w:p w14:paraId="12E480EB">
            <w:pPr>
              <w:spacing w:line="360" w:lineRule="auto"/>
              <w:jc w:val="center"/>
              <w:rPr>
                <w:rFonts w:hint="eastAsia" w:ascii="宋体" w:hAnsi="宋体" w:eastAsia="宋体" w:cs="宋体"/>
                <w:color w:val="auto"/>
                <w:sz w:val="24"/>
                <w:szCs w:val="24"/>
                <w:highlight w:val="none"/>
              </w:rPr>
            </w:pPr>
          </w:p>
        </w:tc>
      </w:tr>
    </w:tbl>
    <w:p w14:paraId="375A401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319BE69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kern w:val="0"/>
          <w:sz w:val="24"/>
          <w:szCs w:val="24"/>
          <w:highlight w:val="none"/>
        </w:rPr>
        <w:t>项目</w:t>
      </w:r>
      <w:r>
        <w:rPr>
          <w:rFonts w:hint="eastAsia" w:ascii="宋体" w:hAnsi="宋体" w:eastAsia="宋体" w:cs="宋体"/>
          <w:color w:val="auto"/>
          <w:sz w:val="24"/>
          <w:szCs w:val="24"/>
          <w:highlight w:val="none"/>
        </w:rPr>
        <w:t>和数量满足本项目招标范围，内容由投标人结合自身情况填写。</w:t>
      </w:r>
    </w:p>
    <w:p w14:paraId="155363A9">
      <w:pPr>
        <w:spacing w:line="360" w:lineRule="auto"/>
        <w:jc w:val="left"/>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2、投标人填报价格总价应与投标函载明价格一致，若不一致，以投标函为准。</w:t>
      </w:r>
    </w:p>
    <w:p w14:paraId="7F07605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3、此次报价包括所投项目相关人工费、</w:t>
      </w:r>
      <w:r>
        <w:rPr>
          <w:rFonts w:hint="eastAsia" w:ascii="宋体" w:hAnsi="宋体" w:eastAsia="宋体" w:cs="宋体"/>
          <w:color w:val="auto"/>
          <w:sz w:val="24"/>
          <w:szCs w:val="24"/>
          <w:highlight w:val="none"/>
          <w:lang w:val="en-US" w:eastAsia="zh-CN"/>
        </w:rPr>
        <w:t>运输费、保险费、</w:t>
      </w:r>
      <w:r>
        <w:rPr>
          <w:rFonts w:hint="eastAsia" w:ascii="宋体" w:hAnsi="宋体" w:eastAsia="宋体" w:cs="宋体"/>
          <w:color w:val="auto"/>
          <w:sz w:val="24"/>
          <w:szCs w:val="24"/>
          <w:highlight w:val="none"/>
        </w:rPr>
        <w:t>专利费、税费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备件、交通</w:t>
      </w:r>
      <w:r>
        <w:rPr>
          <w:rFonts w:hint="eastAsia" w:ascii="宋体" w:hAnsi="宋体" w:eastAsia="宋体" w:cs="宋体"/>
          <w:color w:val="auto"/>
          <w:sz w:val="24"/>
          <w:szCs w:val="24"/>
          <w:highlight w:val="none"/>
        </w:rPr>
        <w:t>等所有技术和服务费用。</w:t>
      </w:r>
    </w:p>
    <w:p w14:paraId="2AE74026">
      <w:pPr>
        <w:spacing w:line="360" w:lineRule="auto"/>
        <w:rPr>
          <w:rFonts w:hint="eastAsia" w:ascii="宋体" w:hAnsi="宋体" w:eastAsia="宋体" w:cs="宋体"/>
          <w:color w:val="auto"/>
          <w:sz w:val="24"/>
          <w:szCs w:val="24"/>
          <w:highlight w:val="none"/>
        </w:rPr>
      </w:pPr>
    </w:p>
    <w:p w14:paraId="775D8095">
      <w:pPr>
        <w:adjustRightIn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投标人名称（盖章）：         </w:t>
      </w:r>
    </w:p>
    <w:p w14:paraId="6344B9C0">
      <w:pPr>
        <w:adjustRightIn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授权人或被授权人（签字或盖章）</w:t>
      </w:r>
      <w:r>
        <w:rPr>
          <w:rFonts w:hint="eastAsia" w:ascii="宋体" w:hAnsi="宋体" w:eastAsia="宋体" w:cs="宋体"/>
          <w:bCs/>
          <w:color w:val="auto"/>
          <w:sz w:val="24"/>
          <w:szCs w:val="24"/>
          <w:highlight w:val="none"/>
        </w:rPr>
        <w:t>：</w:t>
      </w:r>
    </w:p>
    <w:p w14:paraId="224F340C">
      <w:pPr>
        <w:adjustRightInd w:val="0"/>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14:paraId="5214FE8D">
      <w:pPr>
        <w:spacing w:line="360" w:lineRule="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Cs w:val="0"/>
          <w:color w:val="000000"/>
          <w:kern w:val="0"/>
          <w:sz w:val="24"/>
          <w:szCs w:val="24"/>
          <w:highlight w:val="none"/>
          <w:lang w:val="en-US" w:eastAsia="zh-CN"/>
        </w:rPr>
        <w:br w:type="page"/>
      </w:r>
    </w:p>
    <w:p w14:paraId="09086BCD">
      <w:pPr>
        <w:pStyle w:val="4"/>
        <w:spacing w:before="156" w:after="156" w:line="360" w:lineRule="auto"/>
        <w:ind w:firstLine="482" w:firstLineChars="20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四</w:t>
      </w:r>
      <w:r>
        <w:rPr>
          <w:rFonts w:hint="eastAsia" w:ascii="宋体" w:hAnsi="宋体" w:eastAsia="宋体" w:cs="宋体"/>
          <w:b/>
          <w:bCs/>
          <w:color w:val="000000"/>
          <w:kern w:val="0"/>
          <w:sz w:val="24"/>
          <w:szCs w:val="24"/>
          <w:highlight w:val="none"/>
        </w:rPr>
        <w:t>、投标人基本情况表</w:t>
      </w:r>
      <w:bookmarkEnd w:id="143"/>
    </w:p>
    <w:tbl>
      <w:tblPr>
        <w:tblStyle w:val="31"/>
        <w:tblW w:w="9104" w:type="dxa"/>
        <w:jc w:val="center"/>
        <w:tblLayout w:type="fixed"/>
        <w:tblCellMar>
          <w:top w:w="0" w:type="dxa"/>
          <w:left w:w="108" w:type="dxa"/>
          <w:bottom w:w="0" w:type="dxa"/>
          <w:right w:w="108" w:type="dxa"/>
        </w:tblCellMar>
      </w:tblPr>
      <w:tblGrid>
        <w:gridCol w:w="1853"/>
        <w:gridCol w:w="1050"/>
        <w:gridCol w:w="2525"/>
        <w:gridCol w:w="1537"/>
        <w:gridCol w:w="2139"/>
      </w:tblGrid>
      <w:tr w14:paraId="08C3E043">
        <w:tblPrEx>
          <w:tblCellMar>
            <w:top w:w="0" w:type="dxa"/>
            <w:left w:w="108" w:type="dxa"/>
            <w:bottom w:w="0" w:type="dxa"/>
            <w:right w:w="108" w:type="dxa"/>
          </w:tblCellMar>
        </w:tblPrEx>
        <w:trPr>
          <w:trHeight w:val="1080"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14:paraId="37C2EF8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w:t>
            </w:r>
          </w:p>
        </w:tc>
        <w:tc>
          <w:tcPr>
            <w:tcW w:w="7251" w:type="dxa"/>
            <w:gridSpan w:val="4"/>
            <w:tcBorders>
              <w:top w:val="single" w:color="auto" w:sz="4" w:space="0"/>
              <w:left w:val="nil"/>
              <w:bottom w:val="single" w:color="auto" w:sz="4" w:space="0"/>
              <w:right w:val="single" w:color="auto" w:sz="4" w:space="0"/>
            </w:tcBorders>
            <w:vAlign w:val="center"/>
          </w:tcPr>
          <w:p w14:paraId="2D4AC777">
            <w:pPr>
              <w:spacing w:line="360" w:lineRule="auto"/>
              <w:jc w:val="center"/>
              <w:rPr>
                <w:rFonts w:hint="eastAsia" w:ascii="宋体" w:hAnsi="宋体" w:eastAsia="宋体" w:cs="宋体"/>
                <w:strike/>
                <w:color w:val="000000"/>
                <w:sz w:val="24"/>
                <w:szCs w:val="24"/>
                <w:highlight w:val="none"/>
              </w:rPr>
            </w:pPr>
          </w:p>
        </w:tc>
      </w:tr>
      <w:tr w14:paraId="7F0D1C2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1F89900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注册地址</w:t>
            </w:r>
          </w:p>
        </w:tc>
        <w:tc>
          <w:tcPr>
            <w:tcW w:w="3575" w:type="dxa"/>
            <w:gridSpan w:val="2"/>
            <w:tcBorders>
              <w:top w:val="single" w:color="auto" w:sz="4" w:space="0"/>
              <w:left w:val="nil"/>
              <w:bottom w:val="single" w:color="auto" w:sz="4" w:space="0"/>
              <w:right w:val="single" w:color="000000" w:sz="4" w:space="0"/>
            </w:tcBorders>
            <w:vAlign w:val="center"/>
          </w:tcPr>
          <w:p w14:paraId="383A70F8">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3612E1F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tc>
        <w:tc>
          <w:tcPr>
            <w:tcW w:w="2139" w:type="dxa"/>
            <w:tcBorders>
              <w:top w:val="nil"/>
              <w:left w:val="nil"/>
              <w:bottom w:val="single" w:color="auto" w:sz="4" w:space="0"/>
              <w:right w:val="single" w:color="auto" w:sz="4" w:space="0"/>
            </w:tcBorders>
            <w:vAlign w:val="center"/>
          </w:tcPr>
          <w:p w14:paraId="16E46F76">
            <w:pPr>
              <w:spacing w:line="360" w:lineRule="auto"/>
              <w:jc w:val="center"/>
              <w:rPr>
                <w:rFonts w:hint="eastAsia" w:ascii="宋体" w:hAnsi="宋体" w:eastAsia="宋体" w:cs="宋体"/>
                <w:color w:val="000000"/>
                <w:sz w:val="24"/>
                <w:szCs w:val="24"/>
                <w:highlight w:val="none"/>
              </w:rPr>
            </w:pPr>
          </w:p>
        </w:tc>
      </w:tr>
      <w:tr w14:paraId="4558466A">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DEC4E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p>
        </w:tc>
        <w:tc>
          <w:tcPr>
            <w:tcW w:w="3575" w:type="dxa"/>
            <w:gridSpan w:val="2"/>
            <w:tcBorders>
              <w:top w:val="single" w:color="auto" w:sz="4" w:space="0"/>
              <w:left w:val="nil"/>
              <w:bottom w:val="single" w:color="auto" w:sz="4" w:space="0"/>
              <w:right w:val="single" w:color="000000" w:sz="4" w:space="0"/>
            </w:tcBorders>
            <w:vAlign w:val="center"/>
          </w:tcPr>
          <w:p w14:paraId="0E158456">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4222BE6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企业性质</w:t>
            </w:r>
          </w:p>
        </w:tc>
        <w:tc>
          <w:tcPr>
            <w:tcW w:w="2139" w:type="dxa"/>
            <w:tcBorders>
              <w:top w:val="nil"/>
              <w:left w:val="nil"/>
              <w:bottom w:val="single" w:color="auto" w:sz="4" w:space="0"/>
              <w:right w:val="single" w:color="auto" w:sz="4" w:space="0"/>
            </w:tcBorders>
            <w:vAlign w:val="center"/>
          </w:tcPr>
          <w:p w14:paraId="14F96A93">
            <w:pPr>
              <w:spacing w:line="360" w:lineRule="auto"/>
              <w:jc w:val="center"/>
              <w:rPr>
                <w:rFonts w:hint="eastAsia" w:ascii="宋体" w:hAnsi="宋体" w:eastAsia="宋体" w:cs="宋体"/>
                <w:color w:val="000000"/>
                <w:sz w:val="24"/>
                <w:szCs w:val="24"/>
                <w:highlight w:val="none"/>
              </w:rPr>
            </w:pPr>
          </w:p>
        </w:tc>
      </w:tr>
      <w:tr w14:paraId="6FFFAEA8">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28EBC7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社会统一信用代码</w:t>
            </w:r>
          </w:p>
        </w:tc>
        <w:tc>
          <w:tcPr>
            <w:tcW w:w="3575" w:type="dxa"/>
            <w:gridSpan w:val="2"/>
            <w:tcBorders>
              <w:top w:val="single" w:color="auto" w:sz="4" w:space="0"/>
              <w:left w:val="nil"/>
              <w:bottom w:val="single" w:color="auto" w:sz="4" w:space="0"/>
              <w:right w:val="single" w:color="000000" w:sz="4" w:space="0"/>
            </w:tcBorders>
            <w:vAlign w:val="center"/>
          </w:tcPr>
          <w:p w14:paraId="41F7A918">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0916FF3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注册资金</w:t>
            </w:r>
          </w:p>
        </w:tc>
        <w:tc>
          <w:tcPr>
            <w:tcW w:w="2139" w:type="dxa"/>
            <w:tcBorders>
              <w:top w:val="nil"/>
              <w:left w:val="nil"/>
              <w:bottom w:val="single" w:color="auto" w:sz="4" w:space="0"/>
              <w:right w:val="single" w:color="auto" w:sz="4" w:space="0"/>
            </w:tcBorders>
            <w:vAlign w:val="center"/>
          </w:tcPr>
          <w:p w14:paraId="4AFBD217">
            <w:pPr>
              <w:spacing w:line="360" w:lineRule="auto"/>
              <w:jc w:val="center"/>
              <w:rPr>
                <w:rFonts w:hint="eastAsia" w:ascii="宋体" w:hAnsi="宋体" w:eastAsia="宋体" w:cs="宋体"/>
                <w:color w:val="000000"/>
                <w:sz w:val="24"/>
                <w:szCs w:val="24"/>
                <w:highlight w:val="none"/>
              </w:rPr>
            </w:pPr>
          </w:p>
        </w:tc>
      </w:tr>
      <w:tr w14:paraId="718FF27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BE21D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tc>
        <w:tc>
          <w:tcPr>
            <w:tcW w:w="1050" w:type="dxa"/>
            <w:tcBorders>
              <w:top w:val="nil"/>
              <w:left w:val="nil"/>
              <w:bottom w:val="single" w:color="auto" w:sz="4" w:space="0"/>
              <w:right w:val="single" w:color="auto" w:sz="4" w:space="0"/>
            </w:tcBorders>
            <w:vAlign w:val="center"/>
          </w:tcPr>
          <w:p w14:paraId="29C3717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2525" w:type="dxa"/>
            <w:tcBorders>
              <w:top w:val="nil"/>
              <w:left w:val="nil"/>
              <w:bottom w:val="single" w:color="auto" w:sz="4" w:space="0"/>
              <w:right w:val="single" w:color="auto" w:sz="4" w:space="0"/>
            </w:tcBorders>
            <w:vAlign w:val="center"/>
          </w:tcPr>
          <w:p w14:paraId="3A519DA6">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5E21E1A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71C6CCEE">
            <w:pPr>
              <w:spacing w:line="360" w:lineRule="auto"/>
              <w:jc w:val="center"/>
              <w:rPr>
                <w:rFonts w:hint="eastAsia" w:ascii="宋体" w:hAnsi="宋体" w:eastAsia="宋体" w:cs="宋体"/>
                <w:color w:val="000000"/>
                <w:sz w:val="24"/>
                <w:szCs w:val="24"/>
                <w:highlight w:val="none"/>
              </w:rPr>
            </w:pPr>
          </w:p>
        </w:tc>
      </w:tr>
      <w:tr w14:paraId="15B9E9BE">
        <w:tblPrEx>
          <w:tblCellMar>
            <w:top w:w="0" w:type="dxa"/>
            <w:left w:w="108" w:type="dxa"/>
            <w:bottom w:w="0" w:type="dxa"/>
            <w:right w:w="108" w:type="dxa"/>
          </w:tblCellMar>
        </w:tblPrEx>
        <w:trPr>
          <w:trHeight w:val="930" w:hRule="atLeast"/>
          <w:jc w:val="center"/>
        </w:trPr>
        <w:tc>
          <w:tcPr>
            <w:tcW w:w="1853" w:type="dxa"/>
            <w:vMerge w:val="restart"/>
            <w:tcBorders>
              <w:top w:val="nil"/>
              <w:left w:val="single" w:color="auto" w:sz="4" w:space="0"/>
              <w:bottom w:val="single" w:color="auto" w:sz="4" w:space="0"/>
              <w:right w:val="single" w:color="auto" w:sz="4" w:space="0"/>
            </w:tcBorders>
            <w:vAlign w:val="center"/>
          </w:tcPr>
          <w:p w14:paraId="4E45747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1050" w:type="dxa"/>
            <w:tcBorders>
              <w:top w:val="nil"/>
              <w:left w:val="nil"/>
              <w:bottom w:val="single" w:color="auto" w:sz="4" w:space="0"/>
              <w:right w:val="single" w:color="auto" w:sz="4" w:space="0"/>
            </w:tcBorders>
            <w:vAlign w:val="center"/>
          </w:tcPr>
          <w:p w14:paraId="0017873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tc>
        <w:tc>
          <w:tcPr>
            <w:tcW w:w="2525" w:type="dxa"/>
            <w:tcBorders>
              <w:top w:val="single" w:color="auto" w:sz="4" w:space="0"/>
              <w:left w:val="nil"/>
              <w:bottom w:val="single" w:color="auto" w:sz="4" w:space="0"/>
              <w:right w:val="single" w:color="000000" w:sz="4" w:space="0"/>
            </w:tcBorders>
            <w:vAlign w:val="center"/>
          </w:tcPr>
          <w:p w14:paraId="3D95A919">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0214C9E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641C06A9">
            <w:pPr>
              <w:spacing w:line="360" w:lineRule="auto"/>
              <w:jc w:val="center"/>
              <w:rPr>
                <w:rFonts w:hint="eastAsia" w:ascii="宋体" w:hAnsi="宋体" w:eastAsia="宋体" w:cs="宋体"/>
                <w:color w:val="000000"/>
                <w:sz w:val="24"/>
                <w:szCs w:val="24"/>
                <w:highlight w:val="none"/>
              </w:rPr>
            </w:pPr>
          </w:p>
        </w:tc>
      </w:tr>
      <w:tr w14:paraId="12F38555">
        <w:tblPrEx>
          <w:tblCellMar>
            <w:top w:w="0" w:type="dxa"/>
            <w:left w:w="108" w:type="dxa"/>
            <w:bottom w:w="0" w:type="dxa"/>
            <w:right w:w="108" w:type="dxa"/>
          </w:tblCellMar>
        </w:tblPrEx>
        <w:trPr>
          <w:trHeight w:val="930" w:hRule="atLeast"/>
          <w:jc w:val="center"/>
        </w:trPr>
        <w:tc>
          <w:tcPr>
            <w:tcW w:w="1853" w:type="dxa"/>
            <w:vMerge w:val="continue"/>
            <w:tcBorders>
              <w:top w:val="nil"/>
              <w:left w:val="single" w:color="auto" w:sz="4" w:space="0"/>
              <w:bottom w:val="single" w:color="auto" w:sz="4" w:space="0"/>
              <w:right w:val="single" w:color="auto" w:sz="4" w:space="0"/>
            </w:tcBorders>
            <w:vAlign w:val="center"/>
          </w:tcPr>
          <w:p w14:paraId="49481333">
            <w:pPr>
              <w:spacing w:line="360" w:lineRule="auto"/>
              <w:jc w:val="center"/>
              <w:rPr>
                <w:rFonts w:hint="eastAsia" w:ascii="宋体" w:hAnsi="宋体" w:eastAsia="宋体" w:cs="宋体"/>
                <w:color w:val="000000"/>
                <w:sz w:val="24"/>
                <w:szCs w:val="24"/>
                <w:highlight w:val="none"/>
              </w:rPr>
            </w:pPr>
          </w:p>
        </w:tc>
        <w:tc>
          <w:tcPr>
            <w:tcW w:w="1050" w:type="dxa"/>
            <w:tcBorders>
              <w:top w:val="nil"/>
              <w:left w:val="nil"/>
              <w:bottom w:val="single" w:color="auto" w:sz="4" w:space="0"/>
              <w:right w:val="single" w:color="auto" w:sz="4" w:space="0"/>
            </w:tcBorders>
            <w:vAlign w:val="center"/>
          </w:tcPr>
          <w:p w14:paraId="5FF4096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邮箱</w:t>
            </w:r>
          </w:p>
        </w:tc>
        <w:tc>
          <w:tcPr>
            <w:tcW w:w="2525" w:type="dxa"/>
            <w:tcBorders>
              <w:top w:val="single" w:color="auto" w:sz="4" w:space="0"/>
              <w:left w:val="nil"/>
              <w:bottom w:val="single" w:color="auto" w:sz="4" w:space="0"/>
              <w:right w:val="single" w:color="000000" w:sz="4" w:space="0"/>
            </w:tcBorders>
            <w:vAlign w:val="center"/>
          </w:tcPr>
          <w:p w14:paraId="351E4F5A">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3ECC341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w:t>
            </w:r>
          </w:p>
        </w:tc>
        <w:tc>
          <w:tcPr>
            <w:tcW w:w="2139" w:type="dxa"/>
            <w:tcBorders>
              <w:top w:val="nil"/>
              <w:left w:val="nil"/>
              <w:bottom w:val="single" w:color="auto" w:sz="4" w:space="0"/>
              <w:right w:val="single" w:color="auto" w:sz="4" w:space="0"/>
            </w:tcBorders>
            <w:vAlign w:val="center"/>
          </w:tcPr>
          <w:p w14:paraId="596B1317">
            <w:pPr>
              <w:spacing w:line="360" w:lineRule="auto"/>
              <w:jc w:val="center"/>
              <w:rPr>
                <w:rFonts w:hint="eastAsia" w:ascii="宋体" w:hAnsi="宋体" w:eastAsia="宋体" w:cs="宋体"/>
                <w:color w:val="000000"/>
                <w:sz w:val="24"/>
                <w:szCs w:val="24"/>
                <w:highlight w:val="none"/>
              </w:rPr>
            </w:pPr>
          </w:p>
        </w:tc>
      </w:tr>
      <w:tr w14:paraId="6BD66070">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0A38FCB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3575" w:type="dxa"/>
            <w:gridSpan w:val="2"/>
            <w:tcBorders>
              <w:top w:val="single" w:color="auto" w:sz="4" w:space="0"/>
              <w:left w:val="nil"/>
              <w:bottom w:val="single" w:color="auto" w:sz="4" w:space="0"/>
              <w:right w:val="single" w:color="000000" w:sz="4" w:space="0"/>
            </w:tcBorders>
            <w:vAlign w:val="center"/>
          </w:tcPr>
          <w:p w14:paraId="23040FEF">
            <w:pPr>
              <w:spacing w:line="360" w:lineRule="auto"/>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1B36FF9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p>
        </w:tc>
        <w:tc>
          <w:tcPr>
            <w:tcW w:w="2139" w:type="dxa"/>
            <w:tcBorders>
              <w:top w:val="nil"/>
              <w:left w:val="nil"/>
              <w:bottom w:val="single" w:color="auto" w:sz="4" w:space="0"/>
              <w:right w:val="single" w:color="auto" w:sz="4" w:space="0"/>
            </w:tcBorders>
            <w:vAlign w:val="center"/>
          </w:tcPr>
          <w:p w14:paraId="572F79C2">
            <w:pPr>
              <w:spacing w:line="360" w:lineRule="auto"/>
              <w:jc w:val="center"/>
              <w:rPr>
                <w:rFonts w:hint="eastAsia" w:ascii="宋体" w:hAnsi="宋体" w:eastAsia="宋体" w:cs="宋体"/>
                <w:color w:val="000000"/>
                <w:sz w:val="24"/>
                <w:szCs w:val="24"/>
                <w:highlight w:val="none"/>
              </w:rPr>
            </w:pPr>
          </w:p>
        </w:tc>
      </w:tr>
      <w:tr w14:paraId="321C3299">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3FE1303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经营范围</w:t>
            </w:r>
          </w:p>
        </w:tc>
        <w:tc>
          <w:tcPr>
            <w:tcW w:w="7251" w:type="dxa"/>
            <w:gridSpan w:val="4"/>
            <w:tcBorders>
              <w:top w:val="single" w:color="auto" w:sz="4" w:space="0"/>
              <w:left w:val="nil"/>
              <w:bottom w:val="single" w:color="auto" w:sz="4" w:space="0"/>
              <w:right w:val="single" w:color="000000" w:sz="4" w:space="0"/>
            </w:tcBorders>
            <w:vAlign w:val="center"/>
          </w:tcPr>
          <w:p w14:paraId="6209EA63">
            <w:pPr>
              <w:spacing w:line="360" w:lineRule="auto"/>
              <w:jc w:val="center"/>
              <w:rPr>
                <w:rFonts w:hint="eastAsia" w:ascii="宋体" w:hAnsi="宋体" w:eastAsia="宋体" w:cs="宋体"/>
                <w:color w:val="000000"/>
                <w:sz w:val="24"/>
                <w:szCs w:val="24"/>
                <w:highlight w:val="none"/>
              </w:rPr>
            </w:pPr>
          </w:p>
        </w:tc>
      </w:tr>
      <w:tr w14:paraId="6F865298">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2D10E68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7251" w:type="dxa"/>
            <w:gridSpan w:val="4"/>
            <w:tcBorders>
              <w:top w:val="single" w:color="auto" w:sz="4" w:space="0"/>
              <w:left w:val="nil"/>
              <w:bottom w:val="single" w:color="auto" w:sz="4" w:space="0"/>
              <w:right w:val="single" w:color="000000" w:sz="4" w:space="0"/>
            </w:tcBorders>
            <w:vAlign w:val="center"/>
          </w:tcPr>
          <w:p w14:paraId="57EC17AA">
            <w:pPr>
              <w:spacing w:line="360" w:lineRule="auto"/>
              <w:jc w:val="center"/>
              <w:rPr>
                <w:rFonts w:hint="eastAsia" w:ascii="宋体" w:hAnsi="宋体" w:eastAsia="宋体" w:cs="宋体"/>
                <w:color w:val="000000"/>
                <w:sz w:val="24"/>
                <w:szCs w:val="24"/>
                <w:highlight w:val="none"/>
              </w:rPr>
            </w:pPr>
          </w:p>
        </w:tc>
      </w:tr>
    </w:tbl>
    <w:p w14:paraId="04867A5A">
      <w:pPr>
        <w:adjustRightInd w:val="0"/>
        <w:spacing w:line="360" w:lineRule="auto"/>
        <w:ind w:firstLine="480" w:firstLineChars="200"/>
        <w:jc w:val="left"/>
        <w:rPr>
          <w:rFonts w:hint="eastAsia" w:ascii="宋体" w:hAnsi="宋体" w:eastAsia="宋体" w:cs="宋体"/>
          <w:bCs/>
          <w:color w:val="000000"/>
          <w:sz w:val="24"/>
          <w:szCs w:val="24"/>
          <w:highlight w:val="none"/>
        </w:rPr>
      </w:pPr>
    </w:p>
    <w:p w14:paraId="770A0E6E">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A38B984">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1、投标人为法人时，后附营业执照等相关资料彩色扫描件；    </w:t>
      </w:r>
    </w:p>
    <w:p w14:paraId="59DA164F">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2、投标人为非法人时，格式自拟，后附相关资料彩色扫描件。</w:t>
      </w:r>
    </w:p>
    <w:p w14:paraId="62B69350">
      <w:pPr>
        <w:adjustRightInd w:val="0"/>
        <w:spacing w:line="360" w:lineRule="auto"/>
        <w:ind w:firstLine="480" w:firstLineChars="200"/>
        <w:jc w:val="center"/>
        <w:rPr>
          <w:rFonts w:hint="eastAsia" w:ascii="宋体" w:hAnsi="宋体" w:eastAsia="宋体" w:cs="宋体"/>
          <w:bCs/>
          <w:color w:val="000000"/>
          <w:sz w:val="24"/>
          <w:szCs w:val="24"/>
          <w:highlight w:val="none"/>
        </w:rPr>
      </w:pPr>
      <w:bookmarkStart w:id="144" w:name="_Toc217446089"/>
    </w:p>
    <w:p w14:paraId="0340F9D5">
      <w:pPr>
        <w:adjustRightInd w:val="0"/>
        <w:spacing w:line="360" w:lineRule="auto"/>
        <w:ind w:firstLine="480" w:firstLineChars="200"/>
        <w:jc w:val="center"/>
        <w:rPr>
          <w:rFonts w:hint="eastAsia" w:ascii="宋体" w:hAnsi="宋体" w:eastAsia="宋体" w:cs="宋体"/>
          <w:bCs/>
          <w:color w:val="000000"/>
          <w:sz w:val="24"/>
          <w:szCs w:val="24"/>
          <w:highlight w:val="none"/>
        </w:rPr>
      </w:pPr>
    </w:p>
    <w:p w14:paraId="25AD22BE">
      <w:pPr>
        <w:adjustRightInd w:val="0"/>
        <w:spacing w:line="360" w:lineRule="auto"/>
        <w:ind w:firstLine="480" w:firstLineChars="200"/>
        <w:jc w:val="center"/>
        <w:outlineLvl w:val="1"/>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br w:type="page"/>
      </w:r>
      <w:r>
        <w:rPr>
          <w:rFonts w:hint="eastAsia" w:ascii="宋体" w:hAnsi="宋体" w:eastAsia="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、投标人</w:t>
      </w:r>
      <w:r>
        <w:rPr>
          <w:rFonts w:hint="eastAsia" w:ascii="宋体" w:hAnsi="宋体" w:eastAsia="宋体" w:cs="宋体"/>
          <w:b/>
          <w:color w:val="000000"/>
          <w:sz w:val="24"/>
          <w:szCs w:val="24"/>
          <w:highlight w:val="none"/>
          <w:lang w:eastAsia="zh-CN"/>
        </w:rPr>
        <w:t>所投产品</w:t>
      </w:r>
      <w:r>
        <w:rPr>
          <w:rFonts w:hint="eastAsia" w:ascii="宋体" w:hAnsi="宋体" w:eastAsia="宋体" w:cs="宋体"/>
          <w:b/>
          <w:color w:val="000000"/>
          <w:sz w:val="24"/>
          <w:szCs w:val="24"/>
          <w:highlight w:val="none"/>
        </w:rPr>
        <w:t>业绩一览表</w:t>
      </w:r>
      <w:bookmarkEnd w:id="144"/>
    </w:p>
    <w:p w14:paraId="0F6CD23D">
      <w:pPr>
        <w:spacing w:line="360" w:lineRule="auto"/>
        <w:rPr>
          <w:rFonts w:hint="eastAsia" w:ascii="宋体" w:hAnsi="宋体" w:eastAsia="宋体" w:cs="宋体"/>
          <w:color w:val="000000"/>
          <w:sz w:val="24"/>
          <w:szCs w:val="24"/>
          <w:highlight w:val="none"/>
        </w:rPr>
      </w:pPr>
    </w:p>
    <w:tbl>
      <w:tblPr>
        <w:tblStyle w:val="31"/>
        <w:tblW w:w="8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06"/>
        <w:gridCol w:w="960"/>
        <w:gridCol w:w="1113"/>
        <w:gridCol w:w="1151"/>
        <w:gridCol w:w="1162"/>
        <w:gridCol w:w="1180"/>
        <w:gridCol w:w="1158"/>
        <w:gridCol w:w="1069"/>
        <w:gridCol w:w="10"/>
      </w:tblGrid>
      <w:tr w14:paraId="713B7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14:paraId="7038C866">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960" w:type="dxa"/>
            <w:vAlign w:val="center"/>
          </w:tcPr>
          <w:p w14:paraId="74C08DB1">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采购人</w:t>
            </w:r>
          </w:p>
        </w:tc>
        <w:tc>
          <w:tcPr>
            <w:tcW w:w="1113" w:type="dxa"/>
            <w:vAlign w:val="center"/>
          </w:tcPr>
          <w:p w14:paraId="29F9F80C">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联系人</w:t>
            </w:r>
          </w:p>
        </w:tc>
        <w:tc>
          <w:tcPr>
            <w:tcW w:w="1151" w:type="dxa"/>
            <w:vAlign w:val="center"/>
          </w:tcPr>
          <w:p w14:paraId="64785C24">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tc>
        <w:tc>
          <w:tcPr>
            <w:tcW w:w="1162" w:type="dxa"/>
            <w:vAlign w:val="center"/>
          </w:tcPr>
          <w:p w14:paraId="5511C2AD">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180" w:type="dxa"/>
            <w:vAlign w:val="center"/>
          </w:tcPr>
          <w:p w14:paraId="47F336D7">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完成时间</w:t>
            </w:r>
          </w:p>
        </w:tc>
        <w:tc>
          <w:tcPr>
            <w:tcW w:w="1158" w:type="dxa"/>
            <w:vAlign w:val="center"/>
          </w:tcPr>
          <w:p w14:paraId="4035EEBE">
            <w:pPr>
              <w:spacing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合同金额</w:t>
            </w:r>
          </w:p>
        </w:tc>
        <w:tc>
          <w:tcPr>
            <w:tcW w:w="1079" w:type="dxa"/>
            <w:gridSpan w:val="2"/>
            <w:tcBorders>
              <w:right w:val="single" w:color="auto" w:sz="4" w:space="0"/>
            </w:tcBorders>
            <w:vAlign w:val="center"/>
          </w:tcPr>
          <w:p w14:paraId="5ECFC706">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项目描述</w:t>
            </w:r>
          </w:p>
        </w:tc>
      </w:tr>
      <w:tr w14:paraId="56E08C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1A76EFFD">
            <w:pPr>
              <w:spacing w:line="360" w:lineRule="auto"/>
              <w:jc w:val="center"/>
              <w:rPr>
                <w:rFonts w:hint="eastAsia" w:ascii="宋体" w:hAnsi="宋体" w:eastAsia="宋体" w:cs="宋体"/>
                <w:color w:val="000000"/>
                <w:sz w:val="24"/>
                <w:szCs w:val="24"/>
                <w:highlight w:val="none"/>
              </w:rPr>
            </w:pPr>
          </w:p>
        </w:tc>
        <w:tc>
          <w:tcPr>
            <w:tcW w:w="960" w:type="dxa"/>
            <w:vAlign w:val="center"/>
          </w:tcPr>
          <w:p w14:paraId="48CB3D95">
            <w:pPr>
              <w:spacing w:line="360" w:lineRule="auto"/>
              <w:jc w:val="center"/>
              <w:rPr>
                <w:rFonts w:hint="eastAsia" w:ascii="宋体" w:hAnsi="宋体" w:eastAsia="宋体" w:cs="宋体"/>
                <w:color w:val="000000"/>
                <w:sz w:val="24"/>
                <w:szCs w:val="24"/>
                <w:highlight w:val="none"/>
              </w:rPr>
            </w:pPr>
          </w:p>
        </w:tc>
        <w:tc>
          <w:tcPr>
            <w:tcW w:w="1113" w:type="dxa"/>
            <w:vAlign w:val="center"/>
          </w:tcPr>
          <w:p w14:paraId="6E307202">
            <w:pPr>
              <w:spacing w:line="360" w:lineRule="auto"/>
              <w:jc w:val="center"/>
              <w:rPr>
                <w:rFonts w:hint="eastAsia" w:ascii="宋体" w:hAnsi="宋体" w:eastAsia="宋体" w:cs="宋体"/>
                <w:color w:val="000000"/>
                <w:sz w:val="24"/>
                <w:szCs w:val="24"/>
                <w:highlight w:val="none"/>
              </w:rPr>
            </w:pPr>
          </w:p>
        </w:tc>
        <w:tc>
          <w:tcPr>
            <w:tcW w:w="1151" w:type="dxa"/>
            <w:vAlign w:val="center"/>
          </w:tcPr>
          <w:p w14:paraId="2DE41237">
            <w:pPr>
              <w:spacing w:line="360" w:lineRule="auto"/>
              <w:jc w:val="center"/>
              <w:rPr>
                <w:rFonts w:hint="eastAsia" w:ascii="宋体" w:hAnsi="宋体" w:eastAsia="宋体" w:cs="宋体"/>
                <w:color w:val="000000"/>
                <w:sz w:val="24"/>
                <w:szCs w:val="24"/>
                <w:highlight w:val="none"/>
              </w:rPr>
            </w:pPr>
          </w:p>
        </w:tc>
        <w:tc>
          <w:tcPr>
            <w:tcW w:w="1162" w:type="dxa"/>
            <w:vAlign w:val="center"/>
          </w:tcPr>
          <w:p w14:paraId="57F65BD2">
            <w:pPr>
              <w:spacing w:line="360" w:lineRule="auto"/>
              <w:jc w:val="center"/>
              <w:rPr>
                <w:rFonts w:hint="eastAsia" w:ascii="宋体" w:hAnsi="宋体" w:eastAsia="宋体" w:cs="宋体"/>
                <w:color w:val="000000"/>
                <w:sz w:val="24"/>
                <w:szCs w:val="24"/>
                <w:highlight w:val="none"/>
              </w:rPr>
            </w:pPr>
          </w:p>
        </w:tc>
        <w:tc>
          <w:tcPr>
            <w:tcW w:w="1180" w:type="dxa"/>
            <w:vAlign w:val="center"/>
          </w:tcPr>
          <w:p w14:paraId="2DB17FBC">
            <w:pPr>
              <w:spacing w:line="360" w:lineRule="auto"/>
              <w:jc w:val="center"/>
              <w:rPr>
                <w:rFonts w:hint="eastAsia" w:ascii="宋体" w:hAnsi="宋体" w:eastAsia="宋体" w:cs="宋体"/>
                <w:color w:val="000000"/>
                <w:sz w:val="24"/>
                <w:szCs w:val="24"/>
                <w:highlight w:val="none"/>
              </w:rPr>
            </w:pPr>
          </w:p>
        </w:tc>
        <w:tc>
          <w:tcPr>
            <w:tcW w:w="1158" w:type="dxa"/>
            <w:vAlign w:val="center"/>
          </w:tcPr>
          <w:p w14:paraId="4157F05A">
            <w:pPr>
              <w:spacing w:line="360" w:lineRule="auto"/>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1470F42D">
            <w:pPr>
              <w:spacing w:line="360" w:lineRule="auto"/>
              <w:jc w:val="center"/>
              <w:rPr>
                <w:rFonts w:hint="eastAsia" w:ascii="宋体" w:hAnsi="宋体" w:eastAsia="宋体" w:cs="宋体"/>
                <w:color w:val="000000"/>
                <w:sz w:val="24"/>
                <w:szCs w:val="24"/>
                <w:highlight w:val="none"/>
              </w:rPr>
            </w:pPr>
          </w:p>
        </w:tc>
      </w:tr>
      <w:tr w14:paraId="76D19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29F45199">
            <w:pPr>
              <w:spacing w:line="360" w:lineRule="auto"/>
              <w:jc w:val="center"/>
              <w:rPr>
                <w:rFonts w:hint="eastAsia" w:ascii="宋体" w:hAnsi="宋体" w:eastAsia="宋体" w:cs="宋体"/>
                <w:color w:val="000000"/>
                <w:sz w:val="24"/>
                <w:szCs w:val="24"/>
                <w:highlight w:val="none"/>
              </w:rPr>
            </w:pPr>
          </w:p>
        </w:tc>
        <w:tc>
          <w:tcPr>
            <w:tcW w:w="960" w:type="dxa"/>
            <w:vAlign w:val="center"/>
          </w:tcPr>
          <w:p w14:paraId="426A088D">
            <w:pPr>
              <w:spacing w:line="360" w:lineRule="auto"/>
              <w:jc w:val="center"/>
              <w:rPr>
                <w:rFonts w:hint="eastAsia" w:ascii="宋体" w:hAnsi="宋体" w:eastAsia="宋体" w:cs="宋体"/>
                <w:color w:val="000000"/>
                <w:sz w:val="24"/>
                <w:szCs w:val="24"/>
                <w:highlight w:val="none"/>
              </w:rPr>
            </w:pPr>
          </w:p>
        </w:tc>
        <w:tc>
          <w:tcPr>
            <w:tcW w:w="1113" w:type="dxa"/>
            <w:vAlign w:val="center"/>
          </w:tcPr>
          <w:p w14:paraId="1841D582">
            <w:pPr>
              <w:spacing w:line="360" w:lineRule="auto"/>
              <w:jc w:val="center"/>
              <w:rPr>
                <w:rFonts w:hint="eastAsia" w:ascii="宋体" w:hAnsi="宋体" w:eastAsia="宋体" w:cs="宋体"/>
                <w:color w:val="000000"/>
                <w:sz w:val="24"/>
                <w:szCs w:val="24"/>
                <w:highlight w:val="none"/>
              </w:rPr>
            </w:pPr>
          </w:p>
        </w:tc>
        <w:tc>
          <w:tcPr>
            <w:tcW w:w="1151" w:type="dxa"/>
            <w:vAlign w:val="center"/>
          </w:tcPr>
          <w:p w14:paraId="20505E6E">
            <w:pPr>
              <w:spacing w:line="360" w:lineRule="auto"/>
              <w:jc w:val="center"/>
              <w:rPr>
                <w:rFonts w:hint="eastAsia" w:ascii="宋体" w:hAnsi="宋体" w:eastAsia="宋体" w:cs="宋体"/>
                <w:color w:val="000000"/>
                <w:sz w:val="24"/>
                <w:szCs w:val="24"/>
                <w:highlight w:val="none"/>
              </w:rPr>
            </w:pPr>
          </w:p>
        </w:tc>
        <w:tc>
          <w:tcPr>
            <w:tcW w:w="1162" w:type="dxa"/>
            <w:vAlign w:val="center"/>
          </w:tcPr>
          <w:p w14:paraId="5BAEA67A">
            <w:pPr>
              <w:spacing w:line="360" w:lineRule="auto"/>
              <w:jc w:val="center"/>
              <w:rPr>
                <w:rFonts w:hint="eastAsia" w:ascii="宋体" w:hAnsi="宋体" w:eastAsia="宋体" w:cs="宋体"/>
                <w:color w:val="000000"/>
                <w:sz w:val="24"/>
                <w:szCs w:val="24"/>
                <w:highlight w:val="none"/>
              </w:rPr>
            </w:pPr>
          </w:p>
        </w:tc>
        <w:tc>
          <w:tcPr>
            <w:tcW w:w="1180" w:type="dxa"/>
            <w:vAlign w:val="center"/>
          </w:tcPr>
          <w:p w14:paraId="5579008B">
            <w:pPr>
              <w:spacing w:line="360" w:lineRule="auto"/>
              <w:jc w:val="center"/>
              <w:rPr>
                <w:rFonts w:hint="eastAsia" w:ascii="宋体" w:hAnsi="宋体" w:eastAsia="宋体" w:cs="宋体"/>
                <w:color w:val="000000"/>
                <w:sz w:val="24"/>
                <w:szCs w:val="24"/>
                <w:highlight w:val="none"/>
              </w:rPr>
            </w:pPr>
          </w:p>
        </w:tc>
        <w:tc>
          <w:tcPr>
            <w:tcW w:w="1158" w:type="dxa"/>
            <w:vAlign w:val="center"/>
          </w:tcPr>
          <w:p w14:paraId="443CD368">
            <w:pPr>
              <w:spacing w:line="360" w:lineRule="auto"/>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1F3E0E7B">
            <w:pPr>
              <w:spacing w:line="360" w:lineRule="auto"/>
              <w:jc w:val="center"/>
              <w:rPr>
                <w:rFonts w:hint="eastAsia" w:ascii="宋体" w:hAnsi="宋体" w:eastAsia="宋体" w:cs="宋体"/>
                <w:color w:val="000000"/>
                <w:sz w:val="24"/>
                <w:szCs w:val="24"/>
                <w:highlight w:val="none"/>
              </w:rPr>
            </w:pPr>
          </w:p>
        </w:tc>
      </w:tr>
      <w:tr w14:paraId="72514F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2EB653F5">
            <w:pPr>
              <w:spacing w:line="360" w:lineRule="auto"/>
              <w:jc w:val="center"/>
              <w:rPr>
                <w:rFonts w:hint="eastAsia" w:ascii="宋体" w:hAnsi="宋体" w:eastAsia="宋体" w:cs="宋体"/>
                <w:color w:val="000000"/>
                <w:sz w:val="24"/>
                <w:szCs w:val="24"/>
                <w:highlight w:val="none"/>
              </w:rPr>
            </w:pPr>
          </w:p>
        </w:tc>
        <w:tc>
          <w:tcPr>
            <w:tcW w:w="960" w:type="dxa"/>
            <w:vAlign w:val="center"/>
          </w:tcPr>
          <w:p w14:paraId="49C61827">
            <w:pPr>
              <w:spacing w:line="360" w:lineRule="auto"/>
              <w:jc w:val="center"/>
              <w:rPr>
                <w:rFonts w:hint="eastAsia" w:ascii="宋体" w:hAnsi="宋体" w:eastAsia="宋体" w:cs="宋体"/>
                <w:color w:val="000000"/>
                <w:sz w:val="24"/>
                <w:szCs w:val="24"/>
                <w:highlight w:val="none"/>
              </w:rPr>
            </w:pPr>
          </w:p>
        </w:tc>
        <w:tc>
          <w:tcPr>
            <w:tcW w:w="1113" w:type="dxa"/>
            <w:vAlign w:val="center"/>
          </w:tcPr>
          <w:p w14:paraId="6FBCC9C8">
            <w:pPr>
              <w:spacing w:line="360" w:lineRule="auto"/>
              <w:jc w:val="center"/>
              <w:rPr>
                <w:rFonts w:hint="eastAsia" w:ascii="宋体" w:hAnsi="宋体" w:eastAsia="宋体" w:cs="宋体"/>
                <w:color w:val="000000"/>
                <w:sz w:val="24"/>
                <w:szCs w:val="24"/>
                <w:highlight w:val="none"/>
              </w:rPr>
            </w:pPr>
          </w:p>
        </w:tc>
        <w:tc>
          <w:tcPr>
            <w:tcW w:w="1151" w:type="dxa"/>
            <w:vAlign w:val="center"/>
          </w:tcPr>
          <w:p w14:paraId="022DC5CA">
            <w:pPr>
              <w:spacing w:line="360" w:lineRule="auto"/>
              <w:jc w:val="center"/>
              <w:rPr>
                <w:rFonts w:hint="eastAsia" w:ascii="宋体" w:hAnsi="宋体" w:eastAsia="宋体" w:cs="宋体"/>
                <w:color w:val="000000"/>
                <w:sz w:val="24"/>
                <w:szCs w:val="24"/>
                <w:highlight w:val="none"/>
              </w:rPr>
            </w:pPr>
          </w:p>
        </w:tc>
        <w:tc>
          <w:tcPr>
            <w:tcW w:w="1162" w:type="dxa"/>
            <w:vAlign w:val="center"/>
          </w:tcPr>
          <w:p w14:paraId="79277933">
            <w:pPr>
              <w:spacing w:line="360" w:lineRule="auto"/>
              <w:jc w:val="center"/>
              <w:rPr>
                <w:rFonts w:hint="eastAsia" w:ascii="宋体" w:hAnsi="宋体" w:eastAsia="宋体" w:cs="宋体"/>
                <w:color w:val="000000"/>
                <w:sz w:val="24"/>
                <w:szCs w:val="24"/>
                <w:highlight w:val="none"/>
              </w:rPr>
            </w:pPr>
          </w:p>
        </w:tc>
        <w:tc>
          <w:tcPr>
            <w:tcW w:w="1180" w:type="dxa"/>
            <w:vAlign w:val="center"/>
          </w:tcPr>
          <w:p w14:paraId="1926A73F">
            <w:pPr>
              <w:spacing w:line="360" w:lineRule="auto"/>
              <w:jc w:val="center"/>
              <w:rPr>
                <w:rFonts w:hint="eastAsia" w:ascii="宋体" w:hAnsi="宋体" w:eastAsia="宋体" w:cs="宋体"/>
                <w:color w:val="000000"/>
                <w:sz w:val="24"/>
                <w:szCs w:val="24"/>
                <w:highlight w:val="none"/>
              </w:rPr>
            </w:pPr>
          </w:p>
        </w:tc>
        <w:tc>
          <w:tcPr>
            <w:tcW w:w="1158" w:type="dxa"/>
            <w:vAlign w:val="center"/>
          </w:tcPr>
          <w:p w14:paraId="03B39160">
            <w:pPr>
              <w:spacing w:line="360" w:lineRule="auto"/>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252DFE8B">
            <w:pPr>
              <w:spacing w:line="360" w:lineRule="auto"/>
              <w:jc w:val="center"/>
              <w:rPr>
                <w:rFonts w:hint="eastAsia" w:ascii="宋体" w:hAnsi="宋体" w:eastAsia="宋体" w:cs="宋体"/>
                <w:color w:val="000000"/>
                <w:sz w:val="24"/>
                <w:szCs w:val="24"/>
                <w:highlight w:val="none"/>
              </w:rPr>
            </w:pPr>
          </w:p>
        </w:tc>
      </w:tr>
      <w:tr w14:paraId="12D61D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4ADFAEDD">
            <w:pPr>
              <w:spacing w:line="360" w:lineRule="auto"/>
              <w:jc w:val="center"/>
              <w:rPr>
                <w:rFonts w:hint="eastAsia" w:ascii="宋体" w:hAnsi="宋体" w:eastAsia="宋体" w:cs="宋体"/>
                <w:color w:val="000000"/>
                <w:sz w:val="24"/>
                <w:szCs w:val="24"/>
                <w:highlight w:val="none"/>
              </w:rPr>
            </w:pPr>
          </w:p>
        </w:tc>
        <w:tc>
          <w:tcPr>
            <w:tcW w:w="960" w:type="dxa"/>
            <w:tcBorders>
              <w:right w:val="single" w:color="auto" w:sz="4" w:space="0"/>
            </w:tcBorders>
            <w:vAlign w:val="center"/>
          </w:tcPr>
          <w:p w14:paraId="1521F85D">
            <w:pPr>
              <w:spacing w:line="360" w:lineRule="auto"/>
              <w:jc w:val="center"/>
              <w:rPr>
                <w:rFonts w:hint="eastAsia" w:ascii="宋体" w:hAnsi="宋体" w:eastAsia="宋体" w:cs="宋体"/>
                <w:color w:val="000000"/>
                <w:sz w:val="24"/>
                <w:szCs w:val="24"/>
                <w:highlight w:val="none"/>
              </w:rPr>
            </w:pPr>
          </w:p>
        </w:tc>
        <w:tc>
          <w:tcPr>
            <w:tcW w:w="1113" w:type="dxa"/>
            <w:tcBorders>
              <w:left w:val="single" w:color="auto" w:sz="4" w:space="0"/>
            </w:tcBorders>
            <w:vAlign w:val="center"/>
          </w:tcPr>
          <w:p w14:paraId="40AACEA5">
            <w:pPr>
              <w:spacing w:line="360" w:lineRule="auto"/>
              <w:jc w:val="center"/>
              <w:rPr>
                <w:rFonts w:hint="eastAsia" w:ascii="宋体" w:hAnsi="宋体" w:eastAsia="宋体" w:cs="宋体"/>
                <w:color w:val="000000"/>
                <w:sz w:val="24"/>
                <w:szCs w:val="24"/>
                <w:highlight w:val="none"/>
              </w:rPr>
            </w:pPr>
          </w:p>
        </w:tc>
        <w:tc>
          <w:tcPr>
            <w:tcW w:w="1151" w:type="dxa"/>
            <w:tcBorders>
              <w:left w:val="single" w:color="auto" w:sz="4" w:space="0"/>
            </w:tcBorders>
            <w:vAlign w:val="center"/>
          </w:tcPr>
          <w:p w14:paraId="0CC04AEC">
            <w:pPr>
              <w:spacing w:line="360" w:lineRule="auto"/>
              <w:jc w:val="center"/>
              <w:rPr>
                <w:rFonts w:hint="eastAsia" w:ascii="宋体" w:hAnsi="宋体" w:eastAsia="宋体" w:cs="宋体"/>
                <w:color w:val="000000"/>
                <w:sz w:val="24"/>
                <w:szCs w:val="24"/>
                <w:highlight w:val="none"/>
              </w:rPr>
            </w:pPr>
          </w:p>
        </w:tc>
        <w:tc>
          <w:tcPr>
            <w:tcW w:w="1162" w:type="dxa"/>
            <w:tcBorders>
              <w:left w:val="single" w:color="auto" w:sz="4" w:space="0"/>
            </w:tcBorders>
            <w:vAlign w:val="center"/>
          </w:tcPr>
          <w:p w14:paraId="37493C85">
            <w:pPr>
              <w:spacing w:line="360" w:lineRule="auto"/>
              <w:jc w:val="center"/>
              <w:rPr>
                <w:rFonts w:hint="eastAsia" w:ascii="宋体" w:hAnsi="宋体" w:eastAsia="宋体" w:cs="宋体"/>
                <w:color w:val="000000"/>
                <w:sz w:val="24"/>
                <w:szCs w:val="24"/>
                <w:highlight w:val="none"/>
              </w:rPr>
            </w:pPr>
          </w:p>
        </w:tc>
        <w:tc>
          <w:tcPr>
            <w:tcW w:w="1180" w:type="dxa"/>
            <w:vAlign w:val="center"/>
          </w:tcPr>
          <w:p w14:paraId="11034493">
            <w:pPr>
              <w:spacing w:line="360" w:lineRule="auto"/>
              <w:jc w:val="center"/>
              <w:rPr>
                <w:rFonts w:hint="eastAsia" w:ascii="宋体" w:hAnsi="宋体" w:eastAsia="宋体" w:cs="宋体"/>
                <w:color w:val="000000"/>
                <w:sz w:val="24"/>
                <w:szCs w:val="24"/>
                <w:highlight w:val="none"/>
              </w:rPr>
            </w:pPr>
          </w:p>
        </w:tc>
        <w:tc>
          <w:tcPr>
            <w:tcW w:w="1158" w:type="dxa"/>
            <w:vAlign w:val="center"/>
          </w:tcPr>
          <w:p w14:paraId="2E5096E7">
            <w:pPr>
              <w:spacing w:line="360" w:lineRule="auto"/>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21A2DB77">
            <w:pPr>
              <w:spacing w:line="360" w:lineRule="auto"/>
              <w:jc w:val="center"/>
              <w:rPr>
                <w:rFonts w:hint="eastAsia" w:ascii="宋体" w:hAnsi="宋体" w:eastAsia="宋体" w:cs="宋体"/>
                <w:color w:val="000000"/>
                <w:sz w:val="24"/>
                <w:szCs w:val="24"/>
                <w:highlight w:val="none"/>
              </w:rPr>
            </w:pPr>
          </w:p>
        </w:tc>
      </w:tr>
      <w:tr w14:paraId="686A4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14:paraId="128AE307">
            <w:pPr>
              <w:spacing w:line="360" w:lineRule="auto"/>
              <w:rPr>
                <w:rFonts w:hint="eastAsia" w:ascii="宋体" w:hAnsi="宋体" w:eastAsia="宋体" w:cs="宋体"/>
                <w:color w:val="000000"/>
                <w:sz w:val="24"/>
                <w:szCs w:val="24"/>
                <w:highlight w:val="none"/>
              </w:rPr>
            </w:pPr>
          </w:p>
        </w:tc>
        <w:tc>
          <w:tcPr>
            <w:tcW w:w="960" w:type="dxa"/>
            <w:tcBorders>
              <w:left w:val="single" w:color="auto" w:sz="4" w:space="0"/>
              <w:right w:val="single" w:color="auto" w:sz="4" w:space="0"/>
            </w:tcBorders>
            <w:vAlign w:val="center"/>
          </w:tcPr>
          <w:p w14:paraId="48FE4F58">
            <w:pPr>
              <w:spacing w:line="360" w:lineRule="auto"/>
              <w:rPr>
                <w:rFonts w:hint="eastAsia" w:ascii="宋体" w:hAnsi="宋体" w:eastAsia="宋体" w:cs="宋体"/>
                <w:color w:val="000000"/>
                <w:sz w:val="24"/>
                <w:szCs w:val="24"/>
                <w:highlight w:val="none"/>
              </w:rPr>
            </w:pPr>
          </w:p>
        </w:tc>
        <w:tc>
          <w:tcPr>
            <w:tcW w:w="1113" w:type="dxa"/>
            <w:tcBorders>
              <w:left w:val="single" w:color="auto" w:sz="4" w:space="0"/>
              <w:right w:val="single" w:color="auto" w:sz="4" w:space="0"/>
            </w:tcBorders>
            <w:vAlign w:val="center"/>
          </w:tcPr>
          <w:p w14:paraId="412EAD23">
            <w:pPr>
              <w:spacing w:line="360" w:lineRule="auto"/>
              <w:rPr>
                <w:rFonts w:hint="eastAsia" w:ascii="宋体" w:hAnsi="宋体" w:eastAsia="宋体" w:cs="宋体"/>
                <w:color w:val="000000"/>
                <w:sz w:val="24"/>
                <w:szCs w:val="24"/>
                <w:highlight w:val="none"/>
              </w:rPr>
            </w:pPr>
          </w:p>
        </w:tc>
        <w:tc>
          <w:tcPr>
            <w:tcW w:w="1151" w:type="dxa"/>
            <w:tcBorders>
              <w:left w:val="single" w:color="auto" w:sz="4" w:space="0"/>
              <w:right w:val="single" w:color="auto" w:sz="4" w:space="0"/>
            </w:tcBorders>
            <w:vAlign w:val="center"/>
          </w:tcPr>
          <w:p w14:paraId="26D778EC">
            <w:pPr>
              <w:spacing w:line="360" w:lineRule="auto"/>
              <w:rPr>
                <w:rFonts w:hint="eastAsia" w:ascii="宋体" w:hAnsi="宋体" w:eastAsia="宋体" w:cs="宋体"/>
                <w:color w:val="000000"/>
                <w:sz w:val="24"/>
                <w:szCs w:val="24"/>
                <w:highlight w:val="none"/>
              </w:rPr>
            </w:pPr>
          </w:p>
        </w:tc>
        <w:tc>
          <w:tcPr>
            <w:tcW w:w="1162" w:type="dxa"/>
            <w:tcBorders>
              <w:left w:val="single" w:color="auto" w:sz="4" w:space="0"/>
              <w:right w:val="single" w:color="auto" w:sz="4" w:space="0"/>
            </w:tcBorders>
            <w:vAlign w:val="center"/>
          </w:tcPr>
          <w:p w14:paraId="511B8B1A">
            <w:pPr>
              <w:spacing w:line="360" w:lineRule="auto"/>
              <w:rPr>
                <w:rFonts w:hint="eastAsia" w:ascii="宋体" w:hAnsi="宋体" w:eastAsia="宋体" w:cs="宋体"/>
                <w:color w:val="000000"/>
                <w:sz w:val="24"/>
                <w:szCs w:val="24"/>
                <w:highlight w:val="none"/>
              </w:rPr>
            </w:pPr>
          </w:p>
        </w:tc>
        <w:tc>
          <w:tcPr>
            <w:tcW w:w="1180" w:type="dxa"/>
            <w:tcBorders>
              <w:left w:val="single" w:color="auto" w:sz="4" w:space="0"/>
              <w:right w:val="single" w:color="auto" w:sz="4" w:space="0"/>
            </w:tcBorders>
            <w:vAlign w:val="center"/>
          </w:tcPr>
          <w:p w14:paraId="2052E403">
            <w:pPr>
              <w:spacing w:line="360" w:lineRule="auto"/>
              <w:rPr>
                <w:rFonts w:hint="eastAsia" w:ascii="宋体" w:hAnsi="宋体" w:eastAsia="宋体" w:cs="宋体"/>
                <w:color w:val="000000"/>
                <w:sz w:val="24"/>
                <w:szCs w:val="24"/>
                <w:highlight w:val="none"/>
              </w:rPr>
            </w:pPr>
          </w:p>
        </w:tc>
        <w:tc>
          <w:tcPr>
            <w:tcW w:w="1158" w:type="dxa"/>
            <w:tcBorders>
              <w:left w:val="single" w:color="auto" w:sz="4" w:space="0"/>
              <w:right w:val="single" w:color="auto" w:sz="4" w:space="0"/>
            </w:tcBorders>
            <w:vAlign w:val="center"/>
          </w:tcPr>
          <w:p w14:paraId="4BBAC5C3">
            <w:pPr>
              <w:spacing w:line="360" w:lineRule="auto"/>
              <w:rPr>
                <w:rFonts w:hint="eastAsia" w:ascii="宋体" w:hAnsi="宋体" w:eastAsia="宋体" w:cs="宋体"/>
                <w:color w:val="000000"/>
                <w:sz w:val="24"/>
                <w:szCs w:val="24"/>
                <w:highlight w:val="none"/>
              </w:rPr>
            </w:pPr>
          </w:p>
        </w:tc>
        <w:tc>
          <w:tcPr>
            <w:tcW w:w="1079" w:type="dxa"/>
            <w:gridSpan w:val="2"/>
            <w:tcBorders>
              <w:left w:val="single" w:color="auto" w:sz="4" w:space="0"/>
              <w:right w:val="single" w:color="auto" w:sz="4" w:space="0"/>
            </w:tcBorders>
            <w:vAlign w:val="center"/>
          </w:tcPr>
          <w:p w14:paraId="5E32A193">
            <w:pPr>
              <w:spacing w:line="360" w:lineRule="auto"/>
              <w:rPr>
                <w:rFonts w:hint="eastAsia" w:ascii="宋体" w:hAnsi="宋体" w:eastAsia="宋体" w:cs="宋体"/>
                <w:color w:val="000000"/>
                <w:sz w:val="24"/>
                <w:szCs w:val="24"/>
                <w:highlight w:val="none"/>
              </w:rPr>
            </w:pPr>
          </w:p>
        </w:tc>
      </w:tr>
      <w:tr w14:paraId="33DB77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55D16D45">
            <w:pPr>
              <w:spacing w:line="360" w:lineRule="auto"/>
              <w:rPr>
                <w:rFonts w:hint="eastAsia" w:ascii="宋体" w:hAnsi="宋体" w:eastAsia="宋体" w:cs="宋体"/>
                <w:color w:val="000000"/>
                <w:sz w:val="24"/>
                <w:szCs w:val="24"/>
                <w:highlight w:val="none"/>
              </w:rPr>
            </w:pPr>
          </w:p>
        </w:tc>
        <w:tc>
          <w:tcPr>
            <w:tcW w:w="960" w:type="dxa"/>
            <w:vAlign w:val="center"/>
          </w:tcPr>
          <w:p w14:paraId="4D604C3E">
            <w:pPr>
              <w:spacing w:line="360" w:lineRule="auto"/>
              <w:rPr>
                <w:rFonts w:hint="eastAsia" w:ascii="宋体" w:hAnsi="宋体" w:eastAsia="宋体" w:cs="宋体"/>
                <w:color w:val="000000"/>
                <w:sz w:val="24"/>
                <w:szCs w:val="24"/>
                <w:highlight w:val="none"/>
              </w:rPr>
            </w:pPr>
          </w:p>
        </w:tc>
        <w:tc>
          <w:tcPr>
            <w:tcW w:w="1113" w:type="dxa"/>
            <w:vAlign w:val="center"/>
          </w:tcPr>
          <w:p w14:paraId="1ADFB5DD">
            <w:pPr>
              <w:spacing w:line="360" w:lineRule="auto"/>
              <w:rPr>
                <w:rFonts w:hint="eastAsia" w:ascii="宋体" w:hAnsi="宋体" w:eastAsia="宋体" w:cs="宋体"/>
                <w:color w:val="000000"/>
                <w:sz w:val="24"/>
                <w:szCs w:val="24"/>
                <w:highlight w:val="none"/>
              </w:rPr>
            </w:pPr>
          </w:p>
        </w:tc>
        <w:tc>
          <w:tcPr>
            <w:tcW w:w="1151" w:type="dxa"/>
            <w:vAlign w:val="center"/>
          </w:tcPr>
          <w:p w14:paraId="66968739">
            <w:pPr>
              <w:spacing w:line="360" w:lineRule="auto"/>
              <w:rPr>
                <w:rFonts w:hint="eastAsia" w:ascii="宋体" w:hAnsi="宋体" w:eastAsia="宋体" w:cs="宋体"/>
                <w:color w:val="000000"/>
                <w:sz w:val="24"/>
                <w:szCs w:val="24"/>
                <w:highlight w:val="none"/>
              </w:rPr>
            </w:pPr>
          </w:p>
        </w:tc>
        <w:tc>
          <w:tcPr>
            <w:tcW w:w="1162" w:type="dxa"/>
            <w:vAlign w:val="center"/>
          </w:tcPr>
          <w:p w14:paraId="4A5F8FBB">
            <w:pPr>
              <w:spacing w:line="360" w:lineRule="auto"/>
              <w:rPr>
                <w:rFonts w:hint="eastAsia" w:ascii="宋体" w:hAnsi="宋体" w:eastAsia="宋体" w:cs="宋体"/>
                <w:color w:val="000000"/>
                <w:sz w:val="24"/>
                <w:szCs w:val="24"/>
                <w:highlight w:val="none"/>
              </w:rPr>
            </w:pPr>
          </w:p>
        </w:tc>
        <w:tc>
          <w:tcPr>
            <w:tcW w:w="1180" w:type="dxa"/>
            <w:vAlign w:val="center"/>
          </w:tcPr>
          <w:p w14:paraId="4B243790">
            <w:pPr>
              <w:spacing w:line="360" w:lineRule="auto"/>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53BB9587">
            <w:pPr>
              <w:spacing w:line="360" w:lineRule="auto"/>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67652DE3">
            <w:pPr>
              <w:spacing w:line="360" w:lineRule="auto"/>
              <w:rPr>
                <w:rFonts w:hint="eastAsia" w:ascii="宋体" w:hAnsi="宋体" w:eastAsia="宋体" w:cs="宋体"/>
                <w:color w:val="000000"/>
                <w:sz w:val="24"/>
                <w:szCs w:val="24"/>
                <w:highlight w:val="none"/>
              </w:rPr>
            </w:pPr>
          </w:p>
        </w:tc>
      </w:tr>
      <w:tr w14:paraId="4F5D82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4521B871">
            <w:pPr>
              <w:spacing w:line="360" w:lineRule="auto"/>
              <w:jc w:val="center"/>
              <w:rPr>
                <w:rFonts w:hint="eastAsia" w:ascii="宋体" w:hAnsi="宋体" w:eastAsia="宋体" w:cs="宋体"/>
                <w:color w:val="000000"/>
                <w:sz w:val="24"/>
                <w:szCs w:val="24"/>
                <w:highlight w:val="none"/>
              </w:rPr>
            </w:pPr>
          </w:p>
        </w:tc>
        <w:tc>
          <w:tcPr>
            <w:tcW w:w="960" w:type="dxa"/>
            <w:vAlign w:val="center"/>
          </w:tcPr>
          <w:p w14:paraId="5C0EEE76">
            <w:pPr>
              <w:spacing w:line="360" w:lineRule="auto"/>
              <w:jc w:val="center"/>
              <w:rPr>
                <w:rFonts w:hint="eastAsia" w:ascii="宋体" w:hAnsi="宋体" w:eastAsia="宋体" w:cs="宋体"/>
                <w:color w:val="000000"/>
                <w:sz w:val="24"/>
                <w:szCs w:val="24"/>
                <w:highlight w:val="none"/>
              </w:rPr>
            </w:pPr>
          </w:p>
        </w:tc>
        <w:tc>
          <w:tcPr>
            <w:tcW w:w="1113" w:type="dxa"/>
            <w:vAlign w:val="center"/>
          </w:tcPr>
          <w:p w14:paraId="77965653">
            <w:pPr>
              <w:spacing w:line="360" w:lineRule="auto"/>
              <w:jc w:val="center"/>
              <w:rPr>
                <w:rFonts w:hint="eastAsia" w:ascii="宋体" w:hAnsi="宋体" w:eastAsia="宋体" w:cs="宋体"/>
                <w:color w:val="000000"/>
                <w:sz w:val="24"/>
                <w:szCs w:val="24"/>
                <w:highlight w:val="none"/>
              </w:rPr>
            </w:pPr>
          </w:p>
        </w:tc>
        <w:tc>
          <w:tcPr>
            <w:tcW w:w="1151" w:type="dxa"/>
            <w:vAlign w:val="center"/>
          </w:tcPr>
          <w:p w14:paraId="7432B9CC">
            <w:pPr>
              <w:spacing w:line="360" w:lineRule="auto"/>
              <w:jc w:val="center"/>
              <w:rPr>
                <w:rFonts w:hint="eastAsia" w:ascii="宋体" w:hAnsi="宋体" w:eastAsia="宋体" w:cs="宋体"/>
                <w:color w:val="000000"/>
                <w:sz w:val="24"/>
                <w:szCs w:val="24"/>
                <w:highlight w:val="none"/>
              </w:rPr>
            </w:pPr>
          </w:p>
        </w:tc>
        <w:tc>
          <w:tcPr>
            <w:tcW w:w="1162" w:type="dxa"/>
            <w:vAlign w:val="center"/>
          </w:tcPr>
          <w:p w14:paraId="49A45206">
            <w:pPr>
              <w:spacing w:line="360" w:lineRule="auto"/>
              <w:jc w:val="center"/>
              <w:rPr>
                <w:rFonts w:hint="eastAsia" w:ascii="宋体" w:hAnsi="宋体" w:eastAsia="宋体" w:cs="宋体"/>
                <w:color w:val="000000"/>
                <w:sz w:val="24"/>
                <w:szCs w:val="24"/>
                <w:highlight w:val="none"/>
              </w:rPr>
            </w:pPr>
          </w:p>
        </w:tc>
        <w:tc>
          <w:tcPr>
            <w:tcW w:w="1180" w:type="dxa"/>
            <w:vAlign w:val="center"/>
          </w:tcPr>
          <w:p w14:paraId="331EB5AA">
            <w:pPr>
              <w:spacing w:line="360" w:lineRule="auto"/>
              <w:jc w:val="center"/>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08B3041D">
            <w:pPr>
              <w:spacing w:line="360" w:lineRule="auto"/>
              <w:jc w:val="center"/>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3483A4B8">
            <w:pPr>
              <w:spacing w:line="360" w:lineRule="auto"/>
              <w:jc w:val="center"/>
              <w:rPr>
                <w:rFonts w:hint="eastAsia" w:ascii="宋体" w:hAnsi="宋体" w:eastAsia="宋体" w:cs="宋体"/>
                <w:color w:val="000000"/>
                <w:sz w:val="24"/>
                <w:szCs w:val="24"/>
                <w:highlight w:val="none"/>
              </w:rPr>
            </w:pPr>
          </w:p>
        </w:tc>
      </w:tr>
      <w:tr w14:paraId="3EFE6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77CC2EA1">
            <w:pPr>
              <w:spacing w:line="360" w:lineRule="auto"/>
              <w:jc w:val="center"/>
              <w:rPr>
                <w:rFonts w:hint="eastAsia" w:ascii="宋体" w:hAnsi="宋体" w:eastAsia="宋体" w:cs="宋体"/>
                <w:color w:val="000000"/>
                <w:sz w:val="24"/>
                <w:szCs w:val="24"/>
                <w:highlight w:val="none"/>
              </w:rPr>
            </w:pPr>
          </w:p>
        </w:tc>
        <w:tc>
          <w:tcPr>
            <w:tcW w:w="960" w:type="dxa"/>
            <w:vAlign w:val="center"/>
          </w:tcPr>
          <w:p w14:paraId="5F85593F">
            <w:pPr>
              <w:spacing w:line="360" w:lineRule="auto"/>
              <w:jc w:val="center"/>
              <w:rPr>
                <w:rFonts w:hint="eastAsia" w:ascii="宋体" w:hAnsi="宋体" w:eastAsia="宋体" w:cs="宋体"/>
                <w:color w:val="000000"/>
                <w:sz w:val="24"/>
                <w:szCs w:val="24"/>
                <w:highlight w:val="none"/>
              </w:rPr>
            </w:pPr>
          </w:p>
        </w:tc>
        <w:tc>
          <w:tcPr>
            <w:tcW w:w="1113" w:type="dxa"/>
            <w:vAlign w:val="center"/>
          </w:tcPr>
          <w:p w14:paraId="3CEFCD99">
            <w:pPr>
              <w:spacing w:line="360" w:lineRule="auto"/>
              <w:jc w:val="center"/>
              <w:rPr>
                <w:rFonts w:hint="eastAsia" w:ascii="宋体" w:hAnsi="宋体" w:eastAsia="宋体" w:cs="宋体"/>
                <w:color w:val="000000"/>
                <w:sz w:val="24"/>
                <w:szCs w:val="24"/>
                <w:highlight w:val="none"/>
              </w:rPr>
            </w:pPr>
          </w:p>
        </w:tc>
        <w:tc>
          <w:tcPr>
            <w:tcW w:w="1151" w:type="dxa"/>
            <w:vAlign w:val="center"/>
          </w:tcPr>
          <w:p w14:paraId="67920296">
            <w:pPr>
              <w:spacing w:line="360" w:lineRule="auto"/>
              <w:jc w:val="center"/>
              <w:rPr>
                <w:rFonts w:hint="eastAsia" w:ascii="宋体" w:hAnsi="宋体" w:eastAsia="宋体" w:cs="宋体"/>
                <w:color w:val="000000"/>
                <w:sz w:val="24"/>
                <w:szCs w:val="24"/>
                <w:highlight w:val="none"/>
              </w:rPr>
            </w:pPr>
          </w:p>
        </w:tc>
        <w:tc>
          <w:tcPr>
            <w:tcW w:w="1162" w:type="dxa"/>
            <w:vAlign w:val="center"/>
          </w:tcPr>
          <w:p w14:paraId="6290834D">
            <w:pPr>
              <w:spacing w:line="360" w:lineRule="auto"/>
              <w:jc w:val="center"/>
              <w:rPr>
                <w:rFonts w:hint="eastAsia" w:ascii="宋体" w:hAnsi="宋体" w:eastAsia="宋体" w:cs="宋体"/>
                <w:color w:val="000000"/>
                <w:sz w:val="24"/>
                <w:szCs w:val="24"/>
                <w:highlight w:val="none"/>
              </w:rPr>
            </w:pPr>
          </w:p>
        </w:tc>
        <w:tc>
          <w:tcPr>
            <w:tcW w:w="1180" w:type="dxa"/>
            <w:vAlign w:val="center"/>
          </w:tcPr>
          <w:p w14:paraId="69919008">
            <w:pPr>
              <w:spacing w:line="360" w:lineRule="auto"/>
              <w:jc w:val="center"/>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10B5FF0B">
            <w:pPr>
              <w:spacing w:line="360" w:lineRule="auto"/>
              <w:jc w:val="center"/>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4C85B198">
            <w:pPr>
              <w:spacing w:line="360" w:lineRule="auto"/>
              <w:jc w:val="center"/>
              <w:rPr>
                <w:rFonts w:hint="eastAsia" w:ascii="宋体" w:hAnsi="宋体" w:eastAsia="宋体" w:cs="宋体"/>
                <w:color w:val="000000"/>
                <w:sz w:val="24"/>
                <w:szCs w:val="24"/>
                <w:highlight w:val="none"/>
              </w:rPr>
            </w:pPr>
          </w:p>
        </w:tc>
      </w:tr>
      <w:tr w14:paraId="1098C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510" w:hRule="atLeast"/>
          <w:jc w:val="center"/>
        </w:trPr>
        <w:tc>
          <w:tcPr>
            <w:tcW w:w="606" w:type="dxa"/>
            <w:tcBorders>
              <w:bottom w:val="single" w:color="auto" w:sz="4" w:space="0"/>
            </w:tcBorders>
            <w:vAlign w:val="center"/>
          </w:tcPr>
          <w:p w14:paraId="04597929">
            <w:pPr>
              <w:spacing w:line="360" w:lineRule="auto"/>
              <w:jc w:val="center"/>
              <w:rPr>
                <w:rFonts w:hint="eastAsia" w:ascii="宋体" w:hAnsi="宋体" w:eastAsia="宋体" w:cs="宋体"/>
                <w:color w:val="000000"/>
                <w:sz w:val="24"/>
                <w:szCs w:val="24"/>
                <w:highlight w:val="none"/>
              </w:rPr>
            </w:pPr>
          </w:p>
        </w:tc>
        <w:tc>
          <w:tcPr>
            <w:tcW w:w="960" w:type="dxa"/>
            <w:tcBorders>
              <w:bottom w:val="single" w:color="auto" w:sz="4" w:space="0"/>
            </w:tcBorders>
            <w:vAlign w:val="center"/>
          </w:tcPr>
          <w:p w14:paraId="4EF0BB06">
            <w:pPr>
              <w:spacing w:line="360" w:lineRule="auto"/>
              <w:jc w:val="center"/>
              <w:rPr>
                <w:rFonts w:hint="eastAsia" w:ascii="宋体" w:hAnsi="宋体" w:eastAsia="宋体" w:cs="宋体"/>
                <w:color w:val="000000"/>
                <w:sz w:val="24"/>
                <w:szCs w:val="24"/>
                <w:highlight w:val="none"/>
              </w:rPr>
            </w:pPr>
          </w:p>
        </w:tc>
        <w:tc>
          <w:tcPr>
            <w:tcW w:w="1113" w:type="dxa"/>
            <w:tcBorders>
              <w:bottom w:val="single" w:color="auto" w:sz="4" w:space="0"/>
            </w:tcBorders>
            <w:vAlign w:val="center"/>
          </w:tcPr>
          <w:p w14:paraId="06BC132A">
            <w:pPr>
              <w:spacing w:line="360" w:lineRule="auto"/>
              <w:jc w:val="center"/>
              <w:rPr>
                <w:rFonts w:hint="eastAsia" w:ascii="宋体" w:hAnsi="宋体" w:eastAsia="宋体" w:cs="宋体"/>
                <w:color w:val="000000"/>
                <w:sz w:val="24"/>
                <w:szCs w:val="24"/>
                <w:highlight w:val="none"/>
              </w:rPr>
            </w:pPr>
          </w:p>
        </w:tc>
        <w:tc>
          <w:tcPr>
            <w:tcW w:w="1151" w:type="dxa"/>
            <w:tcBorders>
              <w:bottom w:val="single" w:color="auto" w:sz="4" w:space="0"/>
            </w:tcBorders>
            <w:vAlign w:val="center"/>
          </w:tcPr>
          <w:p w14:paraId="55FA56B2">
            <w:pPr>
              <w:spacing w:line="360" w:lineRule="auto"/>
              <w:jc w:val="center"/>
              <w:rPr>
                <w:rFonts w:hint="eastAsia" w:ascii="宋体" w:hAnsi="宋体" w:eastAsia="宋体" w:cs="宋体"/>
                <w:color w:val="000000"/>
                <w:sz w:val="24"/>
                <w:szCs w:val="24"/>
                <w:highlight w:val="none"/>
              </w:rPr>
            </w:pPr>
          </w:p>
        </w:tc>
        <w:tc>
          <w:tcPr>
            <w:tcW w:w="1162" w:type="dxa"/>
            <w:tcBorders>
              <w:bottom w:val="single" w:color="auto" w:sz="4" w:space="0"/>
            </w:tcBorders>
            <w:vAlign w:val="center"/>
          </w:tcPr>
          <w:p w14:paraId="514D75AB">
            <w:pPr>
              <w:spacing w:line="360" w:lineRule="auto"/>
              <w:jc w:val="center"/>
              <w:rPr>
                <w:rFonts w:hint="eastAsia" w:ascii="宋体" w:hAnsi="宋体" w:eastAsia="宋体" w:cs="宋体"/>
                <w:color w:val="000000"/>
                <w:sz w:val="24"/>
                <w:szCs w:val="24"/>
                <w:highlight w:val="none"/>
              </w:rPr>
            </w:pPr>
          </w:p>
        </w:tc>
        <w:tc>
          <w:tcPr>
            <w:tcW w:w="1180" w:type="dxa"/>
            <w:tcBorders>
              <w:bottom w:val="single" w:color="auto" w:sz="4" w:space="0"/>
            </w:tcBorders>
            <w:vAlign w:val="center"/>
          </w:tcPr>
          <w:p w14:paraId="792F87A2">
            <w:pPr>
              <w:spacing w:line="360" w:lineRule="auto"/>
              <w:jc w:val="center"/>
              <w:rPr>
                <w:rFonts w:hint="eastAsia" w:ascii="宋体" w:hAnsi="宋体" w:eastAsia="宋体" w:cs="宋体"/>
                <w:color w:val="000000"/>
                <w:sz w:val="24"/>
                <w:szCs w:val="24"/>
                <w:highlight w:val="none"/>
              </w:rPr>
            </w:pPr>
          </w:p>
        </w:tc>
        <w:tc>
          <w:tcPr>
            <w:tcW w:w="1158" w:type="dxa"/>
            <w:tcBorders>
              <w:bottom w:val="single" w:color="auto" w:sz="4" w:space="0"/>
              <w:right w:val="single" w:color="auto" w:sz="4" w:space="0"/>
            </w:tcBorders>
            <w:vAlign w:val="center"/>
          </w:tcPr>
          <w:p w14:paraId="1D780995">
            <w:pPr>
              <w:spacing w:line="360" w:lineRule="auto"/>
              <w:jc w:val="center"/>
              <w:rPr>
                <w:rFonts w:hint="eastAsia" w:ascii="宋体" w:hAnsi="宋体" w:eastAsia="宋体" w:cs="宋体"/>
                <w:color w:val="000000"/>
                <w:sz w:val="24"/>
                <w:szCs w:val="24"/>
                <w:highlight w:val="none"/>
              </w:rPr>
            </w:pPr>
          </w:p>
        </w:tc>
        <w:tc>
          <w:tcPr>
            <w:tcW w:w="1069" w:type="dxa"/>
            <w:tcBorders>
              <w:left w:val="single" w:color="auto" w:sz="4" w:space="0"/>
              <w:bottom w:val="single" w:color="auto" w:sz="4" w:space="0"/>
              <w:right w:val="single" w:color="auto" w:sz="4" w:space="0"/>
            </w:tcBorders>
            <w:vAlign w:val="center"/>
          </w:tcPr>
          <w:p w14:paraId="1444EA14">
            <w:pPr>
              <w:spacing w:line="360" w:lineRule="auto"/>
              <w:jc w:val="center"/>
              <w:rPr>
                <w:rFonts w:hint="eastAsia" w:ascii="宋体" w:hAnsi="宋体" w:eastAsia="宋体" w:cs="宋体"/>
                <w:color w:val="000000"/>
                <w:sz w:val="24"/>
                <w:szCs w:val="24"/>
                <w:highlight w:val="none"/>
              </w:rPr>
            </w:pPr>
          </w:p>
        </w:tc>
      </w:tr>
      <w:tr w14:paraId="3148E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60221358">
            <w:pPr>
              <w:spacing w:line="360" w:lineRule="auto"/>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655842E2">
            <w:pPr>
              <w:spacing w:line="360" w:lineRule="auto"/>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693CEB61">
            <w:pPr>
              <w:spacing w:line="360" w:lineRule="auto"/>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2C31829D">
            <w:pPr>
              <w:spacing w:line="360" w:lineRule="auto"/>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028129D7">
            <w:pPr>
              <w:spacing w:line="360" w:lineRule="auto"/>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3829E7BA">
            <w:pPr>
              <w:spacing w:line="360" w:lineRule="auto"/>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6C1B8070">
            <w:pPr>
              <w:spacing w:line="360" w:lineRule="auto"/>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67EA0789">
            <w:pPr>
              <w:spacing w:line="360" w:lineRule="auto"/>
              <w:jc w:val="center"/>
              <w:rPr>
                <w:rFonts w:hint="eastAsia" w:ascii="宋体" w:hAnsi="宋体" w:eastAsia="宋体" w:cs="宋体"/>
                <w:color w:val="000000"/>
                <w:sz w:val="24"/>
                <w:szCs w:val="24"/>
                <w:highlight w:val="none"/>
              </w:rPr>
            </w:pPr>
          </w:p>
        </w:tc>
      </w:tr>
      <w:tr w14:paraId="473E90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1F6ADA3C">
            <w:pPr>
              <w:spacing w:line="360" w:lineRule="auto"/>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06BCB7CC">
            <w:pPr>
              <w:spacing w:line="360" w:lineRule="auto"/>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65A599B1">
            <w:pPr>
              <w:spacing w:line="360" w:lineRule="auto"/>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4CA8F3DD">
            <w:pPr>
              <w:spacing w:line="360" w:lineRule="auto"/>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3ECF22DE">
            <w:pPr>
              <w:spacing w:line="360" w:lineRule="auto"/>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3C23B20B">
            <w:pPr>
              <w:spacing w:line="360" w:lineRule="auto"/>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799DD382">
            <w:pPr>
              <w:spacing w:line="360" w:lineRule="auto"/>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7A3421B">
            <w:pPr>
              <w:spacing w:line="360" w:lineRule="auto"/>
              <w:jc w:val="center"/>
              <w:rPr>
                <w:rFonts w:hint="eastAsia" w:ascii="宋体" w:hAnsi="宋体" w:eastAsia="宋体" w:cs="宋体"/>
                <w:color w:val="000000"/>
                <w:sz w:val="24"/>
                <w:szCs w:val="24"/>
                <w:highlight w:val="none"/>
              </w:rPr>
            </w:pPr>
          </w:p>
        </w:tc>
      </w:tr>
      <w:tr w14:paraId="44BDA4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50" w:hRule="atLeast"/>
          <w:jc w:val="center"/>
        </w:trPr>
        <w:tc>
          <w:tcPr>
            <w:tcW w:w="606" w:type="dxa"/>
            <w:tcBorders>
              <w:top w:val="single" w:color="auto" w:sz="4" w:space="0"/>
              <w:bottom w:val="single" w:color="auto" w:sz="4" w:space="0"/>
            </w:tcBorders>
            <w:vAlign w:val="center"/>
          </w:tcPr>
          <w:p w14:paraId="42AFC9CF">
            <w:pPr>
              <w:spacing w:line="360" w:lineRule="auto"/>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4A5C9071">
            <w:pPr>
              <w:spacing w:line="360" w:lineRule="auto"/>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3169A8FB">
            <w:pPr>
              <w:spacing w:line="360" w:lineRule="auto"/>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7DB7F2E1">
            <w:pPr>
              <w:spacing w:line="360" w:lineRule="auto"/>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69B1E0F8">
            <w:pPr>
              <w:spacing w:line="360" w:lineRule="auto"/>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787E6EA7">
            <w:pPr>
              <w:spacing w:line="360" w:lineRule="auto"/>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23396C15">
            <w:pPr>
              <w:spacing w:line="360" w:lineRule="auto"/>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0BA03E74">
            <w:pPr>
              <w:spacing w:line="360" w:lineRule="auto"/>
              <w:jc w:val="center"/>
              <w:rPr>
                <w:rFonts w:hint="eastAsia" w:ascii="宋体" w:hAnsi="宋体" w:eastAsia="宋体" w:cs="宋体"/>
                <w:color w:val="000000"/>
                <w:sz w:val="24"/>
                <w:szCs w:val="24"/>
                <w:highlight w:val="none"/>
              </w:rPr>
            </w:pPr>
          </w:p>
        </w:tc>
      </w:tr>
      <w:tr w14:paraId="19D9C8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35" w:hRule="atLeast"/>
          <w:jc w:val="center"/>
        </w:trPr>
        <w:tc>
          <w:tcPr>
            <w:tcW w:w="606" w:type="dxa"/>
            <w:tcBorders>
              <w:top w:val="single" w:color="auto" w:sz="4" w:space="0"/>
            </w:tcBorders>
            <w:vAlign w:val="center"/>
          </w:tcPr>
          <w:p w14:paraId="0120142A">
            <w:pPr>
              <w:spacing w:line="360" w:lineRule="auto"/>
              <w:jc w:val="center"/>
              <w:rPr>
                <w:rFonts w:hint="eastAsia" w:ascii="宋体" w:hAnsi="宋体" w:eastAsia="宋体" w:cs="宋体"/>
                <w:color w:val="000000"/>
                <w:sz w:val="24"/>
                <w:szCs w:val="24"/>
                <w:highlight w:val="none"/>
              </w:rPr>
            </w:pPr>
          </w:p>
        </w:tc>
        <w:tc>
          <w:tcPr>
            <w:tcW w:w="960" w:type="dxa"/>
            <w:tcBorders>
              <w:top w:val="single" w:color="auto" w:sz="4" w:space="0"/>
            </w:tcBorders>
            <w:vAlign w:val="center"/>
          </w:tcPr>
          <w:p w14:paraId="0DBE5162">
            <w:pPr>
              <w:spacing w:line="360" w:lineRule="auto"/>
              <w:jc w:val="center"/>
              <w:rPr>
                <w:rFonts w:hint="eastAsia" w:ascii="宋体" w:hAnsi="宋体" w:eastAsia="宋体" w:cs="宋体"/>
                <w:color w:val="000000"/>
                <w:sz w:val="24"/>
                <w:szCs w:val="24"/>
                <w:highlight w:val="none"/>
              </w:rPr>
            </w:pPr>
          </w:p>
        </w:tc>
        <w:tc>
          <w:tcPr>
            <w:tcW w:w="1113" w:type="dxa"/>
            <w:tcBorders>
              <w:top w:val="single" w:color="auto" w:sz="4" w:space="0"/>
            </w:tcBorders>
            <w:vAlign w:val="center"/>
          </w:tcPr>
          <w:p w14:paraId="72CADD63">
            <w:pPr>
              <w:spacing w:line="360" w:lineRule="auto"/>
              <w:jc w:val="center"/>
              <w:rPr>
                <w:rFonts w:hint="eastAsia" w:ascii="宋体" w:hAnsi="宋体" w:eastAsia="宋体" w:cs="宋体"/>
                <w:color w:val="000000"/>
                <w:sz w:val="24"/>
                <w:szCs w:val="24"/>
                <w:highlight w:val="none"/>
              </w:rPr>
            </w:pPr>
          </w:p>
        </w:tc>
        <w:tc>
          <w:tcPr>
            <w:tcW w:w="1151" w:type="dxa"/>
            <w:tcBorders>
              <w:top w:val="single" w:color="auto" w:sz="4" w:space="0"/>
            </w:tcBorders>
            <w:vAlign w:val="center"/>
          </w:tcPr>
          <w:p w14:paraId="50B0238B">
            <w:pPr>
              <w:spacing w:line="360" w:lineRule="auto"/>
              <w:jc w:val="center"/>
              <w:rPr>
                <w:rFonts w:hint="eastAsia" w:ascii="宋体" w:hAnsi="宋体" w:eastAsia="宋体" w:cs="宋体"/>
                <w:color w:val="000000"/>
                <w:sz w:val="24"/>
                <w:szCs w:val="24"/>
                <w:highlight w:val="none"/>
              </w:rPr>
            </w:pPr>
          </w:p>
        </w:tc>
        <w:tc>
          <w:tcPr>
            <w:tcW w:w="1162" w:type="dxa"/>
            <w:tcBorders>
              <w:top w:val="single" w:color="auto" w:sz="4" w:space="0"/>
            </w:tcBorders>
            <w:vAlign w:val="center"/>
          </w:tcPr>
          <w:p w14:paraId="5F563A7E">
            <w:pPr>
              <w:spacing w:line="360" w:lineRule="auto"/>
              <w:jc w:val="center"/>
              <w:rPr>
                <w:rFonts w:hint="eastAsia" w:ascii="宋体" w:hAnsi="宋体" w:eastAsia="宋体" w:cs="宋体"/>
                <w:color w:val="000000"/>
                <w:sz w:val="24"/>
                <w:szCs w:val="24"/>
                <w:highlight w:val="none"/>
              </w:rPr>
            </w:pPr>
          </w:p>
        </w:tc>
        <w:tc>
          <w:tcPr>
            <w:tcW w:w="1180" w:type="dxa"/>
            <w:tcBorders>
              <w:top w:val="single" w:color="auto" w:sz="4" w:space="0"/>
            </w:tcBorders>
            <w:vAlign w:val="center"/>
          </w:tcPr>
          <w:p w14:paraId="56174ED2">
            <w:pPr>
              <w:spacing w:line="360" w:lineRule="auto"/>
              <w:jc w:val="center"/>
              <w:rPr>
                <w:rFonts w:hint="eastAsia" w:ascii="宋体" w:hAnsi="宋体" w:eastAsia="宋体" w:cs="宋体"/>
                <w:color w:val="000000"/>
                <w:sz w:val="24"/>
                <w:szCs w:val="24"/>
                <w:highlight w:val="none"/>
              </w:rPr>
            </w:pPr>
          </w:p>
        </w:tc>
        <w:tc>
          <w:tcPr>
            <w:tcW w:w="1158" w:type="dxa"/>
            <w:tcBorders>
              <w:top w:val="single" w:color="auto" w:sz="4" w:space="0"/>
              <w:right w:val="single" w:color="auto" w:sz="4" w:space="0"/>
            </w:tcBorders>
            <w:vAlign w:val="center"/>
          </w:tcPr>
          <w:p w14:paraId="672A2AAF">
            <w:pPr>
              <w:spacing w:line="360" w:lineRule="auto"/>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right w:val="single" w:color="auto" w:sz="4" w:space="0"/>
            </w:tcBorders>
            <w:vAlign w:val="center"/>
          </w:tcPr>
          <w:p w14:paraId="7DEFCCBF">
            <w:pPr>
              <w:spacing w:line="360" w:lineRule="auto"/>
              <w:jc w:val="center"/>
              <w:rPr>
                <w:rFonts w:hint="eastAsia" w:ascii="宋体" w:hAnsi="宋体" w:eastAsia="宋体" w:cs="宋体"/>
                <w:color w:val="000000"/>
                <w:sz w:val="24"/>
                <w:szCs w:val="24"/>
                <w:highlight w:val="none"/>
              </w:rPr>
            </w:pPr>
          </w:p>
        </w:tc>
      </w:tr>
    </w:tbl>
    <w:p w14:paraId="7E6A15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7491B18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1.本表后附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近三年完成的</w:t>
      </w:r>
      <w:r>
        <w:rPr>
          <w:rFonts w:hint="eastAsia" w:ascii="宋体" w:hAnsi="宋体" w:eastAsia="宋体" w:cs="宋体"/>
          <w:sz w:val="24"/>
          <w:szCs w:val="24"/>
          <w:highlight w:val="none"/>
          <w:lang w:val="en-US" w:eastAsia="zh-CN"/>
        </w:rPr>
        <w:t>所投产品</w:t>
      </w:r>
      <w:r>
        <w:rPr>
          <w:rFonts w:hint="eastAsia" w:ascii="宋体" w:hAnsi="宋体" w:eastAsia="宋体" w:cs="宋体"/>
          <w:sz w:val="24"/>
          <w:szCs w:val="24"/>
          <w:highlight w:val="none"/>
        </w:rPr>
        <w:t>业绩</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须提供</w:t>
      </w:r>
      <w:r>
        <w:rPr>
          <w:rFonts w:hint="eastAsia" w:ascii="宋体" w:hAnsi="宋体" w:eastAsia="宋体" w:cs="宋体"/>
          <w:sz w:val="24"/>
          <w:szCs w:val="24"/>
          <w:highlight w:val="none"/>
          <w:lang w:val="en-US" w:eastAsia="zh-CN"/>
        </w:rPr>
        <w:t>中标通知书及采购合同</w:t>
      </w:r>
      <w:r>
        <w:rPr>
          <w:rFonts w:hint="eastAsia" w:ascii="宋体" w:hAnsi="宋体" w:eastAsia="宋体" w:cs="宋体"/>
          <w:sz w:val="24"/>
          <w:szCs w:val="24"/>
          <w:highlight w:val="none"/>
        </w:rPr>
        <w:t>（至少包括合同首页、标的页、签字盖章页、</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内容页）彩色扫描件等证明材料；所投产品的业绩是指:所投产品类型相同使用功能相同的产品业绩。</w:t>
      </w:r>
    </w:p>
    <w:p w14:paraId="13BBD7E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2.具体年份要求：</w:t>
      </w:r>
      <w:r>
        <w:rPr>
          <w:rFonts w:hint="eastAsia" w:ascii="宋体" w:hAnsi="宋体" w:eastAsia="宋体" w:cs="宋体"/>
          <w:sz w:val="24"/>
          <w:szCs w:val="24"/>
          <w:highlight w:val="none"/>
          <w:lang w:val="en-US" w:eastAsia="zh-CN"/>
        </w:rPr>
        <w:t>近三年，</w:t>
      </w:r>
      <w:r>
        <w:rPr>
          <w:rFonts w:hint="eastAsia" w:ascii="宋体" w:hAnsi="宋体" w:eastAsia="宋体" w:cs="宋体"/>
          <w:sz w:val="24"/>
          <w:szCs w:val="24"/>
          <w:highlight w:val="none"/>
          <w:lang w:eastAsia="zh-CN"/>
        </w:rPr>
        <w:t>自投标截止日往前推算</w:t>
      </w:r>
      <w:r>
        <w:rPr>
          <w:rFonts w:hint="eastAsia" w:ascii="宋体" w:hAnsi="宋体" w:eastAsia="宋体" w:cs="宋体"/>
          <w:sz w:val="24"/>
          <w:szCs w:val="24"/>
          <w:highlight w:val="none"/>
        </w:rPr>
        <w:t>，业绩认定日期以</w:t>
      </w:r>
      <w:r>
        <w:rPr>
          <w:rFonts w:hint="eastAsia" w:ascii="宋体" w:hAnsi="宋体" w:eastAsia="宋体" w:cs="宋体"/>
          <w:sz w:val="24"/>
          <w:szCs w:val="24"/>
          <w:highlight w:val="none"/>
          <w:lang w:val="en-US" w:eastAsia="zh-CN"/>
        </w:rPr>
        <w:t>合同签订日期</w:t>
      </w:r>
      <w:r>
        <w:rPr>
          <w:rFonts w:hint="eastAsia" w:ascii="宋体" w:hAnsi="宋体" w:eastAsia="宋体" w:cs="宋体"/>
          <w:sz w:val="24"/>
          <w:szCs w:val="24"/>
          <w:highlight w:val="none"/>
        </w:rPr>
        <w:t>为准。</w:t>
      </w:r>
    </w:p>
    <w:p w14:paraId="4FFA3CBA">
      <w:pPr>
        <w:spacing w:line="360" w:lineRule="auto"/>
        <w:ind w:left="360"/>
        <w:jc w:val="center"/>
        <w:rPr>
          <w:rFonts w:hint="eastAsia" w:ascii="宋体" w:hAnsi="宋体" w:eastAsia="宋体" w:cs="宋体"/>
          <w:color w:val="000000"/>
          <w:sz w:val="24"/>
          <w:szCs w:val="24"/>
          <w:highlight w:val="none"/>
        </w:rPr>
      </w:pPr>
    </w:p>
    <w:p w14:paraId="395A8D46">
      <w:pPr>
        <w:adjustRightInd w:val="0"/>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394628C0">
      <w:pPr>
        <w:adjustRightInd w:val="0"/>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授权人或被授权人（签字或盖章）</w:t>
      </w:r>
      <w:r>
        <w:rPr>
          <w:rFonts w:hint="eastAsia" w:ascii="宋体" w:hAnsi="宋体" w:eastAsia="宋体" w:cs="宋体"/>
          <w:bCs/>
          <w:color w:val="000000"/>
          <w:sz w:val="24"/>
          <w:szCs w:val="24"/>
          <w:highlight w:val="none"/>
        </w:rPr>
        <w:t>：</w:t>
      </w:r>
    </w:p>
    <w:p w14:paraId="6323D44F">
      <w:pPr>
        <w:adjustRightInd w:val="0"/>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20295F48">
      <w:pPr>
        <w:pStyle w:val="4"/>
        <w:numPr>
          <w:ilvl w:val="0"/>
          <w:numId w:val="0"/>
        </w:numPr>
        <w:spacing w:before="156" w:after="156" w:line="360" w:lineRule="auto"/>
        <w:jc w:val="center"/>
        <w:rPr>
          <w:rFonts w:hint="eastAsia" w:ascii="宋体" w:hAnsi="宋体" w:eastAsia="宋体" w:cs="宋体"/>
          <w:b/>
          <w:bCs/>
          <w:color w:val="000000"/>
          <w:sz w:val="24"/>
          <w:szCs w:val="24"/>
          <w:highlight w:val="none"/>
        </w:rPr>
      </w:pPr>
      <w:bookmarkStart w:id="145" w:name="_Toc217446091"/>
      <w:r>
        <w:rPr>
          <w:rFonts w:hint="eastAsia" w:ascii="宋体" w:hAnsi="宋体" w:eastAsia="宋体" w:cs="宋体"/>
          <w:b/>
          <w:bCs/>
          <w:color w:val="000000"/>
          <w:kern w:val="0"/>
          <w:sz w:val="24"/>
          <w:szCs w:val="24"/>
          <w:highlight w:val="none"/>
          <w:lang w:val="en-US" w:eastAsia="zh-CN"/>
        </w:rPr>
        <w:t>六、</w:t>
      </w:r>
      <w:r>
        <w:rPr>
          <w:rFonts w:hint="eastAsia" w:ascii="宋体" w:hAnsi="宋体" w:eastAsia="宋体" w:cs="宋体"/>
          <w:b/>
          <w:bCs/>
          <w:color w:val="000000"/>
          <w:sz w:val="24"/>
          <w:szCs w:val="24"/>
          <w:highlight w:val="none"/>
        </w:rPr>
        <w:t>商务、技术需求偏离表</w:t>
      </w:r>
    </w:p>
    <w:p w14:paraId="4E4D7CCE">
      <w:pPr>
        <w:numPr>
          <w:ilvl w:val="0"/>
          <w:numId w:val="0"/>
        </w:num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rPr>
        <w:t>商务</w:t>
      </w:r>
      <w:r>
        <w:rPr>
          <w:rFonts w:hint="eastAsia" w:ascii="宋体" w:hAnsi="宋体" w:eastAsia="宋体" w:cs="宋体"/>
          <w:b/>
          <w:bCs/>
          <w:color w:val="000000"/>
          <w:sz w:val="24"/>
          <w:szCs w:val="24"/>
          <w:highlight w:val="none"/>
          <w:lang w:val="en-US" w:eastAsia="zh-CN"/>
        </w:rPr>
        <w:t>条款偏离表</w:t>
      </w:r>
    </w:p>
    <w:tbl>
      <w:tblPr>
        <w:tblStyle w:val="31"/>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7D30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shd w:val="clear" w:color="auto" w:fill="FFFFFF"/>
            <w:vAlign w:val="center"/>
          </w:tcPr>
          <w:p w14:paraId="382E571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50" w:type="dxa"/>
            <w:shd w:val="clear" w:color="auto" w:fill="FFFFFF"/>
            <w:vAlign w:val="center"/>
          </w:tcPr>
          <w:p w14:paraId="3478C092">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主要商务条款</w:t>
            </w:r>
          </w:p>
        </w:tc>
        <w:tc>
          <w:tcPr>
            <w:tcW w:w="1008" w:type="dxa"/>
            <w:shd w:val="clear" w:color="auto" w:fill="FFFFFF"/>
            <w:vAlign w:val="center"/>
          </w:tcPr>
          <w:p w14:paraId="48988D1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w:t>
            </w:r>
          </w:p>
          <w:p w14:paraId="1293F98C">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w:t>
            </w:r>
          </w:p>
        </w:tc>
        <w:tc>
          <w:tcPr>
            <w:tcW w:w="1164" w:type="dxa"/>
            <w:shd w:val="clear" w:color="auto" w:fill="FFFFFF"/>
            <w:vAlign w:val="center"/>
          </w:tcPr>
          <w:p w14:paraId="00E16CE7">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37A1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1E1B7723">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0" w:type="dxa"/>
            <w:vAlign w:val="center"/>
          </w:tcPr>
          <w:p w14:paraId="51D48E4A">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完全理解并接受对合格投标人、合格的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质量和服务要求；</w:t>
            </w:r>
          </w:p>
        </w:tc>
        <w:tc>
          <w:tcPr>
            <w:tcW w:w="1008" w:type="dxa"/>
            <w:vAlign w:val="center"/>
          </w:tcPr>
          <w:p w14:paraId="193D179A">
            <w:pPr>
              <w:pStyle w:val="60"/>
              <w:keepNext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eastAsia="宋体" w:cs="宋体"/>
                <w:color w:val="auto"/>
                <w:spacing w:val="0"/>
                <w:kern w:val="2"/>
                <w:sz w:val="24"/>
                <w:szCs w:val="24"/>
                <w:highlight w:val="none"/>
              </w:rPr>
            </w:pPr>
          </w:p>
        </w:tc>
        <w:tc>
          <w:tcPr>
            <w:tcW w:w="1164" w:type="dxa"/>
            <w:vAlign w:val="center"/>
          </w:tcPr>
          <w:p w14:paraId="193DAA23">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75D0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2B1C70D2">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50" w:type="dxa"/>
            <w:vAlign w:val="center"/>
          </w:tcPr>
          <w:p w14:paraId="7E90C13A">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完全理解并接受对投标人的各项须知、规约要求和责任义务；</w:t>
            </w:r>
          </w:p>
        </w:tc>
        <w:tc>
          <w:tcPr>
            <w:tcW w:w="1008" w:type="dxa"/>
            <w:vAlign w:val="center"/>
          </w:tcPr>
          <w:p w14:paraId="231487D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70AB9D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4193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439B43D">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0" w:type="dxa"/>
            <w:vAlign w:val="center"/>
          </w:tcPr>
          <w:p w14:paraId="71A9555E">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同意接受拟签订的合同文本所列述的各项条款；</w:t>
            </w:r>
          </w:p>
        </w:tc>
        <w:tc>
          <w:tcPr>
            <w:tcW w:w="1008" w:type="dxa"/>
            <w:vAlign w:val="center"/>
          </w:tcPr>
          <w:p w14:paraId="02445F0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5893DA50">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0535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3DE72D3D">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850" w:type="dxa"/>
            <w:vAlign w:val="center"/>
          </w:tcPr>
          <w:p w14:paraId="0F5F3875">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同意按本项目要求缴付相关款项；</w:t>
            </w:r>
          </w:p>
        </w:tc>
        <w:tc>
          <w:tcPr>
            <w:tcW w:w="1008" w:type="dxa"/>
            <w:vAlign w:val="center"/>
          </w:tcPr>
          <w:p w14:paraId="759AA11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45B68BF9">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74E2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Align w:val="center"/>
          </w:tcPr>
          <w:p w14:paraId="7A0645E5">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850" w:type="dxa"/>
            <w:vAlign w:val="center"/>
          </w:tcPr>
          <w:p w14:paraId="3B89D294">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来源证明或合法性证明；</w:t>
            </w:r>
          </w:p>
        </w:tc>
        <w:tc>
          <w:tcPr>
            <w:tcW w:w="1008" w:type="dxa"/>
            <w:vAlign w:val="center"/>
          </w:tcPr>
          <w:p w14:paraId="7285D10C">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720C8D8">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060E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3" w:type="dxa"/>
            <w:vAlign w:val="center"/>
          </w:tcPr>
          <w:p w14:paraId="6F2A3A0D">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850" w:type="dxa"/>
            <w:vAlign w:val="center"/>
          </w:tcPr>
          <w:p w14:paraId="6D5F965B">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eastAsia="zh-CN"/>
              </w:rPr>
              <w:t>；</w:t>
            </w:r>
          </w:p>
        </w:tc>
        <w:tc>
          <w:tcPr>
            <w:tcW w:w="1008" w:type="dxa"/>
            <w:vAlign w:val="center"/>
          </w:tcPr>
          <w:p w14:paraId="6E1DB59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BCC5291">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7DD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476A474">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850" w:type="dxa"/>
            <w:vAlign w:val="center"/>
          </w:tcPr>
          <w:p w14:paraId="05C12F2C">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投标内容均涵盖招标要求及一切费用和伴随服务；</w:t>
            </w:r>
          </w:p>
        </w:tc>
        <w:tc>
          <w:tcPr>
            <w:tcW w:w="1008" w:type="dxa"/>
            <w:vAlign w:val="center"/>
          </w:tcPr>
          <w:p w14:paraId="1F18FD43">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3F4FA6D4">
            <w:pPr>
              <w:pStyle w:val="60"/>
              <w:keepNext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eastAsia="宋体" w:cs="宋体"/>
                <w:color w:val="auto"/>
                <w:spacing w:val="0"/>
                <w:kern w:val="2"/>
                <w:sz w:val="24"/>
                <w:szCs w:val="24"/>
                <w:highlight w:val="none"/>
              </w:rPr>
            </w:pPr>
          </w:p>
        </w:tc>
      </w:tr>
      <w:tr w14:paraId="1A5B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68111703">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850" w:type="dxa"/>
            <w:vAlign w:val="center"/>
          </w:tcPr>
          <w:p w14:paraId="10574818">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w:t>
            </w:r>
            <w:r>
              <w:rPr>
                <w:rFonts w:hint="eastAsia" w:ascii="宋体" w:hAnsi="宋体" w:eastAsia="宋体" w:cs="宋体"/>
                <w:color w:val="auto"/>
                <w:sz w:val="24"/>
                <w:szCs w:val="24"/>
                <w:highlight w:val="none"/>
                <w:lang w:val="en-US" w:eastAsia="zh-CN"/>
              </w:rPr>
              <w:t>供货期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相关进度安排要求；</w:t>
            </w:r>
          </w:p>
        </w:tc>
        <w:tc>
          <w:tcPr>
            <w:tcW w:w="1008" w:type="dxa"/>
            <w:vAlign w:val="center"/>
          </w:tcPr>
          <w:p w14:paraId="5C59898D">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2622B0B4">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4C3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vAlign w:val="center"/>
          </w:tcPr>
          <w:p w14:paraId="4132D7B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850" w:type="dxa"/>
            <w:vAlign w:val="center"/>
          </w:tcPr>
          <w:p w14:paraId="29FC2C7A">
            <w:pPr>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同意接受本项目的验收要求及验收标准；</w:t>
            </w:r>
          </w:p>
        </w:tc>
        <w:tc>
          <w:tcPr>
            <w:tcW w:w="1008" w:type="dxa"/>
            <w:vAlign w:val="center"/>
          </w:tcPr>
          <w:p w14:paraId="7D0E90A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c>
          <w:tcPr>
            <w:tcW w:w="1164" w:type="dxa"/>
            <w:vAlign w:val="center"/>
          </w:tcPr>
          <w:p w14:paraId="7BB2387E">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p>
        </w:tc>
      </w:tr>
      <w:tr w14:paraId="561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vAlign w:val="center"/>
          </w:tcPr>
          <w:p w14:paraId="5D007F68">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850" w:type="dxa"/>
            <w:vAlign w:val="center"/>
          </w:tcPr>
          <w:p w14:paraId="2C087974">
            <w:pPr>
              <w:pStyle w:val="23"/>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rPr>
              <w:t>同意采购人以任何形式对我方的投标文件内容的真实性和有效性进行审查、验证；</w:t>
            </w:r>
          </w:p>
        </w:tc>
        <w:tc>
          <w:tcPr>
            <w:tcW w:w="1008" w:type="dxa"/>
            <w:vAlign w:val="center"/>
          </w:tcPr>
          <w:p w14:paraId="0E8C17AD">
            <w:pPr>
              <w:pStyle w:val="61"/>
              <w:keepNext w:val="0"/>
              <w:pageBreakBefore w:val="0"/>
              <w:widowControl w:val="0"/>
              <w:numPr>
                <w:ilvl w:val="0"/>
                <w:numId w:val="0"/>
              </w:numPr>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p>
        </w:tc>
        <w:tc>
          <w:tcPr>
            <w:tcW w:w="1164" w:type="dxa"/>
            <w:vAlign w:val="center"/>
          </w:tcPr>
          <w:p w14:paraId="485D6C5A">
            <w:pPr>
              <w:pStyle w:val="60"/>
              <w:keepNext w:val="0"/>
              <w:pageBreakBefore w:val="0"/>
              <w:widowControl w:val="0"/>
              <w:kinsoku/>
              <w:wordWrap/>
              <w:overflowPunct/>
              <w:topLinePunct w:val="0"/>
              <w:autoSpaceDE/>
              <w:autoSpaceDN/>
              <w:bidi w:val="0"/>
              <w:adjustRightInd/>
              <w:snapToGrid/>
              <w:spacing w:before="0" w:after="0" w:line="360" w:lineRule="auto"/>
              <w:ind w:left="0" w:leftChars="0" w:right="0" w:rightChars="0"/>
              <w:jc w:val="both"/>
              <w:textAlignment w:val="auto"/>
              <w:rPr>
                <w:rFonts w:hint="eastAsia" w:ascii="宋体" w:hAnsi="宋体" w:eastAsia="宋体" w:cs="宋体"/>
                <w:color w:val="auto"/>
                <w:spacing w:val="0"/>
                <w:kern w:val="2"/>
                <w:sz w:val="24"/>
                <w:szCs w:val="24"/>
                <w:highlight w:val="none"/>
              </w:rPr>
            </w:pPr>
          </w:p>
        </w:tc>
      </w:tr>
      <w:tr w14:paraId="02B1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vAlign w:val="center"/>
          </w:tcPr>
          <w:p w14:paraId="62AF5FDF">
            <w:pPr>
              <w:keepNext w:val="0"/>
              <w:pageBreakBefore w:val="0"/>
              <w:widowControl w:val="0"/>
              <w:kinsoku/>
              <w:wordWrap/>
              <w:overflowPunct/>
              <w:topLinePunct w:val="0"/>
              <w:autoSpaceDE/>
              <w:autoSpaceDN/>
              <w:bidi w:val="0"/>
              <w:snapToGrid/>
              <w:spacing w:line="360" w:lineRule="auto"/>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850" w:type="dxa"/>
            <w:vAlign w:val="center"/>
          </w:tcPr>
          <w:p w14:paraId="62A484F5">
            <w:pPr>
              <w:pStyle w:val="23"/>
              <w:keepNext w:val="0"/>
              <w:pageBreakBefore w:val="0"/>
              <w:widowControl w:val="0"/>
              <w:kinsoku/>
              <w:wordWrap/>
              <w:overflowPunct/>
              <w:topLinePunct w:val="0"/>
              <w:autoSpaceDE/>
              <w:autoSpaceDN/>
              <w:bidi w:val="0"/>
              <w:snapToGrid/>
              <w:spacing w:line="360" w:lineRule="auto"/>
              <w:ind w:left="0" w:leftChars="0" w:right="0" w:rightChars="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同意接受本项目付款的各项要求。</w:t>
            </w:r>
          </w:p>
        </w:tc>
        <w:tc>
          <w:tcPr>
            <w:tcW w:w="1008" w:type="dxa"/>
            <w:vAlign w:val="center"/>
          </w:tcPr>
          <w:p w14:paraId="0B866BE8">
            <w:pPr>
              <w:pStyle w:val="61"/>
              <w:keepNext w:val="0"/>
              <w:pageBreakBefore w:val="0"/>
              <w:widowControl w:val="0"/>
              <w:numPr>
                <w:ilvl w:val="0"/>
                <w:numId w:val="0"/>
              </w:numPr>
              <w:kinsoku/>
              <w:wordWrap/>
              <w:overflowPunct/>
              <w:topLinePunct w:val="0"/>
              <w:autoSpaceDE/>
              <w:autoSpaceDN/>
              <w:bidi w:val="0"/>
              <w:snapToGrid/>
              <w:spacing w:line="360" w:lineRule="auto"/>
              <w:ind w:left="0" w:leftChars="0" w:right="0" w:rightChars="0"/>
              <w:rPr>
                <w:rFonts w:hint="eastAsia" w:ascii="宋体" w:hAnsi="宋体" w:eastAsia="宋体" w:cs="宋体"/>
                <w:color w:val="auto"/>
                <w:sz w:val="24"/>
                <w:szCs w:val="24"/>
                <w:highlight w:val="none"/>
              </w:rPr>
            </w:pPr>
          </w:p>
        </w:tc>
        <w:tc>
          <w:tcPr>
            <w:tcW w:w="1164" w:type="dxa"/>
            <w:vAlign w:val="center"/>
          </w:tcPr>
          <w:p w14:paraId="5BC43601">
            <w:pPr>
              <w:pStyle w:val="60"/>
              <w:keepNext w:val="0"/>
              <w:pageBreakBefore w:val="0"/>
              <w:widowControl w:val="0"/>
              <w:kinsoku/>
              <w:wordWrap/>
              <w:overflowPunct/>
              <w:topLinePunct w:val="0"/>
              <w:autoSpaceDE/>
              <w:autoSpaceDN/>
              <w:bidi w:val="0"/>
              <w:adjustRightInd/>
              <w:snapToGrid/>
              <w:spacing w:before="0" w:after="0" w:line="360" w:lineRule="auto"/>
              <w:ind w:left="0" w:leftChars="0" w:right="0" w:rightChars="0"/>
              <w:jc w:val="both"/>
              <w:textAlignment w:val="auto"/>
              <w:rPr>
                <w:rFonts w:hint="eastAsia" w:ascii="宋体" w:hAnsi="宋体" w:eastAsia="宋体" w:cs="宋体"/>
                <w:color w:val="auto"/>
                <w:spacing w:val="0"/>
                <w:kern w:val="2"/>
                <w:sz w:val="24"/>
                <w:szCs w:val="24"/>
                <w:highlight w:val="none"/>
              </w:rPr>
            </w:pPr>
          </w:p>
        </w:tc>
      </w:tr>
    </w:tbl>
    <w:p w14:paraId="748B21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21AEB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GB"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GB"/>
        </w:rPr>
        <w:t>于上述要求，如投标人完全响应，则请在“是否响应”栏内打“√”，对打“×”视为偏离，请在“偏离说明”栏内扼要说明偏离情况；</w:t>
      </w:r>
    </w:p>
    <w:p w14:paraId="62580B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GB"/>
        </w:rPr>
        <w:t>投标人应认真填写本响应表，若评标委员会在</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GB"/>
        </w:rPr>
        <w:t>期间，发现有虚假填写本响应表的，则将可能被视为存在两个</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GB"/>
        </w:rPr>
        <w:t>方案，评标委员会将按本招标文件相关规定执行；</w:t>
      </w:r>
    </w:p>
    <w:p w14:paraId="73BDFC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hanging="432" w:firstLineChars="0"/>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val="en-GB"/>
        </w:rPr>
        <w:t>本表内容不得擅自修改。</w:t>
      </w:r>
    </w:p>
    <w:p w14:paraId="16E93BF0">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投标人名称（盖章）：</w:t>
      </w:r>
    </w:p>
    <w:p w14:paraId="03B3F3DC">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授权人</w:t>
      </w:r>
      <w:r>
        <w:rPr>
          <w:rFonts w:hint="eastAsia" w:ascii="宋体" w:hAnsi="宋体" w:cs="宋体"/>
          <w:bCs/>
          <w:color w:val="000000"/>
          <w:sz w:val="24"/>
          <w:szCs w:val="24"/>
          <w:highlight w:val="none"/>
          <w:lang w:val="en-US" w:eastAsia="zh-CN"/>
        </w:rPr>
        <w:t>或</w:t>
      </w:r>
      <w:r>
        <w:rPr>
          <w:rFonts w:hint="eastAsia" w:ascii="宋体" w:hAnsi="宋体" w:eastAsia="宋体" w:cs="宋体"/>
          <w:bCs/>
          <w:color w:val="000000"/>
          <w:sz w:val="24"/>
          <w:szCs w:val="24"/>
          <w:highlight w:val="none"/>
        </w:rPr>
        <w:t>被授权人（签字或盖章）：</w:t>
      </w:r>
    </w:p>
    <w:p w14:paraId="16C8782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4CC77326">
      <w:pPr>
        <w:pStyle w:val="30"/>
        <w:spacing w:line="360" w:lineRule="auto"/>
        <w:rPr>
          <w:rFonts w:hint="eastAsia" w:ascii="宋体" w:hAnsi="宋体" w:eastAsia="宋体" w:cs="宋体"/>
          <w:sz w:val="24"/>
          <w:szCs w:val="24"/>
          <w:highlight w:val="none"/>
        </w:rPr>
      </w:pPr>
    </w:p>
    <w:p w14:paraId="12C6DC29">
      <w:pPr>
        <w:pStyle w:val="30"/>
        <w:spacing w:line="360" w:lineRule="auto"/>
        <w:rPr>
          <w:rFonts w:hint="eastAsia" w:ascii="宋体" w:hAnsi="宋体" w:eastAsia="宋体" w:cs="宋体"/>
          <w:color w:val="000000"/>
          <w:sz w:val="24"/>
          <w:szCs w:val="24"/>
          <w:highlight w:val="none"/>
        </w:rPr>
      </w:pPr>
    </w:p>
    <w:p w14:paraId="0856CE73">
      <w:pPr>
        <w:pStyle w:val="30"/>
        <w:spacing w:line="360" w:lineRule="auto"/>
        <w:rPr>
          <w:rFonts w:hint="eastAsia" w:ascii="宋体" w:hAnsi="宋体" w:eastAsia="宋体" w:cs="宋体"/>
          <w:color w:val="000000"/>
          <w:sz w:val="24"/>
          <w:szCs w:val="24"/>
          <w:highlight w:val="none"/>
        </w:rPr>
      </w:pPr>
    </w:p>
    <w:p w14:paraId="61E0400E">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技术需求偏离表</w:t>
      </w:r>
    </w:p>
    <w:tbl>
      <w:tblPr>
        <w:tblStyle w:val="3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2"/>
        <w:gridCol w:w="1229"/>
        <w:gridCol w:w="1575"/>
        <w:gridCol w:w="1500"/>
        <w:gridCol w:w="1055"/>
        <w:gridCol w:w="1036"/>
      </w:tblGrid>
      <w:tr w14:paraId="7FBC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062" w:type="dxa"/>
            <w:noWrap w:val="0"/>
            <w:vAlign w:val="center"/>
          </w:tcPr>
          <w:p w14:paraId="764F8002">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序号</w:t>
            </w:r>
          </w:p>
        </w:tc>
        <w:tc>
          <w:tcPr>
            <w:tcW w:w="1062" w:type="dxa"/>
            <w:noWrap w:val="0"/>
            <w:vAlign w:val="center"/>
          </w:tcPr>
          <w:p w14:paraId="1A7CB9A1">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货物</w:t>
            </w:r>
            <w:r>
              <w:rPr>
                <w:rFonts w:hint="eastAsia" w:ascii="宋体" w:hAnsi="宋体" w:eastAsia="宋体" w:cs="宋体"/>
                <w:b w:val="0"/>
                <w:bCs/>
                <w:color w:val="000000"/>
                <w:sz w:val="24"/>
                <w:szCs w:val="24"/>
                <w:highlight w:val="none"/>
              </w:rPr>
              <w:t>名称</w:t>
            </w:r>
          </w:p>
        </w:tc>
        <w:tc>
          <w:tcPr>
            <w:tcW w:w="1229" w:type="dxa"/>
            <w:noWrap w:val="0"/>
            <w:vAlign w:val="center"/>
          </w:tcPr>
          <w:p w14:paraId="5501B3C5">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eastAsia="zh-CN"/>
              </w:rPr>
              <w:t>招标文件</w:t>
            </w:r>
            <w:r>
              <w:rPr>
                <w:rFonts w:hint="eastAsia" w:ascii="宋体" w:hAnsi="宋体" w:eastAsia="宋体" w:cs="宋体"/>
                <w:b w:val="0"/>
                <w:bCs/>
                <w:color w:val="000000"/>
                <w:sz w:val="24"/>
                <w:szCs w:val="24"/>
                <w:highlight w:val="none"/>
              </w:rPr>
              <w:t>条款号</w:t>
            </w:r>
          </w:p>
        </w:tc>
        <w:tc>
          <w:tcPr>
            <w:tcW w:w="1575" w:type="dxa"/>
            <w:noWrap w:val="0"/>
            <w:vAlign w:val="center"/>
          </w:tcPr>
          <w:p w14:paraId="477A4BD1">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eastAsia="zh-CN"/>
              </w:rPr>
              <w:t>招标文件</w:t>
            </w:r>
            <w:r>
              <w:rPr>
                <w:rFonts w:hint="eastAsia" w:ascii="宋体" w:hAnsi="宋体" w:eastAsia="宋体" w:cs="宋体"/>
                <w:b w:val="0"/>
                <w:bCs/>
                <w:color w:val="000000"/>
                <w:sz w:val="24"/>
                <w:szCs w:val="24"/>
                <w:highlight w:val="none"/>
              </w:rPr>
              <w:t>的</w:t>
            </w:r>
            <w:r>
              <w:rPr>
                <w:rFonts w:hint="eastAsia" w:ascii="宋体" w:hAnsi="宋体" w:eastAsia="宋体" w:cs="宋体"/>
                <w:b w:val="0"/>
                <w:bCs/>
                <w:color w:val="000000"/>
                <w:sz w:val="24"/>
                <w:szCs w:val="24"/>
                <w:highlight w:val="none"/>
                <w:lang w:val="en-US" w:eastAsia="zh-CN"/>
              </w:rPr>
              <w:t>要求</w:t>
            </w:r>
          </w:p>
        </w:tc>
        <w:tc>
          <w:tcPr>
            <w:tcW w:w="1500" w:type="dxa"/>
            <w:noWrap w:val="0"/>
            <w:vAlign w:val="center"/>
          </w:tcPr>
          <w:p w14:paraId="26328FC6">
            <w:pPr>
              <w:spacing w:line="360" w:lineRule="auto"/>
              <w:jc w:val="center"/>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eastAsia="zh-CN"/>
              </w:rPr>
              <w:t>响应文件</w:t>
            </w:r>
            <w:r>
              <w:rPr>
                <w:rFonts w:hint="eastAsia" w:ascii="宋体" w:hAnsi="宋体" w:eastAsia="宋体" w:cs="宋体"/>
                <w:b w:val="0"/>
                <w:bCs/>
                <w:color w:val="000000"/>
                <w:sz w:val="24"/>
                <w:szCs w:val="24"/>
                <w:highlight w:val="none"/>
              </w:rPr>
              <w:t>的</w:t>
            </w:r>
            <w:r>
              <w:rPr>
                <w:rFonts w:hint="eastAsia" w:ascii="宋体" w:hAnsi="宋体" w:eastAsia="宋体" w:cs="宋体"/>
                <w:b w:val="0"/>
                <w:bCs/>
                <w:color w:val="000000"/>
                <w:sz w:val="24"/>
                <w:szCs w:val="24"/>
                <w:highlight w:val="none"/>
                <w:lang w:val="en-US" w:eastAsia="zh-CN"/>
              </w:rPr>
              <w:t>响应</w:t>
            </w:r>
          </w:p>
        </w:tc>
        <w:tc>
          <w:tcPr>
            <w:tcW w:w="1055" w:type="dxa"/>
            <w:noWrap w:val="0"/>
            <w:vAlign w:val="center"/>
          </w:tcPr>
          <w:p w14:paraId="5396E328">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偏离</w:t>
            </w:r>
          </w:p>
        </w:tc>
        <w:tc>
          <w:tcPr>
            <w:tcW w:w="1036" w:type="dxa"/>
            <w:noWrap w:val="0"/>
            <w:vAlign w:val="center"/>
          </w:tcPr>
          <w:p w14:paraId="72B17C51">
            <w:pPr>
              <w:spacing w:line="360" w:lineRule="auto"/>
              <w:jc w:val="center"/>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说明</w:t>
            </w:r>
          </w:p>
        </w:tc>
      </w:tr>
      <w:tr w14:paraId="1BA8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21D927AF">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7DF8B969">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154CE748">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49D8D9EF">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2DB1CB95">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25E5C113">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629D075E">
            <w:pPr>
              <w:spacing w:line="360" w:lineRule="auto"/>
              <w:rPr>
                <w:rFonts w:hint="eastAsia" w:ascii="宋体" w:hAnsi="宋体" w:eastAsia="宋体" w:cs="宋体"/>
                <w:b w:val="0"/>
                <w:bCs/>
                <w:color w:val="000000"/>
                <w:sz w:val="24"/>
                <w:szCs w:val="24"/>
                <w:highlight w:val="none"/>
              </w:rPr>
            </w:pPr>
          </w:p>
        </w:tc>
      </w:tr>
      <w:tr w14:paraId="54C2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564C24CC">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27E3EE87">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2B3541BD">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48D3EC2B">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5D284AB9">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01DE456E">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46D9D730">
            <w:pPr>
              <w:spacing w:line="360" w:lineRule="auto"/>
              <w:rPr>
                <w:rFonts w:hint="eastAsia" w:ascii="宋体" w:hAnsi="宋体" w:eastAsia="宋体" w:cs="宋体"/>
                <w:b w:val="0"/>
                <w:bCs/>
                <w:color w:val="000000"/>
                <w:sz w:val="24"/>
                <w:szCs w:val="24"/>
                <w:highlight w:val="none"/>
              </w:rPr>
            </w:pPr>
          </w:p>
        </w:tc>
      </w:tr>
      <w:tr w14:paraId="328D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78865808">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77ACF169">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13983A93">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489E1030">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1BCCB873">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49798356">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131AE486">
            <w:pPr>
              <w:spacing w:line="360" w:lineRule="auto"/>
              <w:rPr>
                <w:rFonts w:hint="eastAsia" w:ascii="宋体" w:hAnsi="宋体" w:eastAsia="宋体" w:cs="宋体"/>
                <w:b w:val="0"/>
                <w:bCs/>
                <w:color w:val="000000"/>
                <w:sz w:val="24"/>
                <w:szCs w:val="24"/>
                <w:highlight w:val="none"/>
              </w:rPr>
            </w:pPr>
          </w:p>
        </w:tc>
      </w:tr>
      <w:tr w14:paraId="3844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1E550FA">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73DFB33F">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03AD08E1">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037358F4">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274DA76C">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0853239C">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7B788610">
            <w:pPr>
              <w:spacing w:line="360" w:lineRule="auto"/>
              <w:rPr>
                <w:rFonts w:hint="eastAsia" w:ascii="宋体" w:hAnsi="宋体" w:eastAsia="宋体" w:cs="宋体"/>
                <w:b w:val="0"/>
                <w:bCs/>
                <w:color w:val="000000"/>
                <w:sz w:val="24"/>
                <w:szCs w:val="24"/>
                <w:highlight w:val="none"/>
              </w:rPr>
            </w:pPr>
          </w:p>
        </w:tc>
      </w:tr>
      <w:tr w14:paraId="3F4B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1062" w:type="dxa"/>
            <w:noWrap w:val="0"/>
            <w:vAlign w:val="top"/>
          </w:tcPr>
          <w:p w14:paraId="0934C169">
            <w:pPr>
              <w:spacing w:line="360" w:lineRule="auto"/>
              <w:rPr>
                <w:rFonts w:hint="eastAsia" w:ascii="宋体" w:hAnsi="宋体" w:eastAsia="宋体" w:cs="宋体"/>
                <w:b w:val="0"/>
                <w:bCs/>
                <w:color w:val="000000"/>
                <w:sz w:val="24"/>
                <w:szCs w:val="24"/>
                <w:highlight w:val="none"/>
              </w:rPr>
            </w:pPr>
          </w:p>
        </w:tc>
        <w:tc>
          <w:tcPr>
            <w:tcW w:w="1062" w:type="dxa"/>
            <w:noWrap w:val="0"/>
            <w:vAlign w:val="top"/>
          </w:tcPr>
          <w:p w14:paraId="04914985">
            <w:pPr>
              <w:spacing w:line="360" w:lineRule="auto"/>
              <w:rPr>
                <w:rFonts w:hint="eastAsia" w:ascii="宋体" w:hAnsi="宋体" w:eastAsia="宋体" w:cs="宋体"/>
                <w:b w:val="0"/>
                <w:bCs/>
                <w:color w:val="000000"/>
                <w:sz w:val="24"/>
                <w:szCs w:val="24"/>
                <w:highlight w:val="none"/>
              </w:rPr>
            </w:pPr>
          </w:p>
        </w:tc>
        <w:tc>
          <w:tcPr>
            <w:tcW w:w="1229" w:type="dxa"/>
            <w:noWrap w:val="0"/>
            <w:vAlign w:val="top"/>
          </w:tcPr>
          <w:p w14:paraId="7B63DFAA">
            <w:pPr>
              <w:spacing w:line="360" w:lineRule="auto"/>
              <w:rPr>
                <w:rFonts w:hint="eastAsia" w:ascii="宋体" w:hAnsi="宋体" w:eastAsia="宋体" w:cs="宋体"/>
                <w:b w:val="0"/>
                <w:bCs/>
                <w:color w:val="000000"/>
                <w:sz w:val="24"/>
                <w:szCs w:val="24"/>
                <w:highlight w:val="none"/>
              </w:rPr>
            </w:pPr>
          </w:p>
        </w:tc>
        <w:tc>
          <w:tcPr>
            <w:tcW w:w="1575" w:type="dxa"/>
            <w:noWrap w:val="0"/>
            <w:vAlign w:val="top"/>
          </w:tcPr>
          <w:p w14:paraId="62156708">
            <w:pPr>
              <w:spacing w:line="360" w:lineRule="auto"/>
              <w:rPr>
                <w:rFonts w:hint="eastAsia" w:ascii="宋体" w:hAnsi="宋体" w:eastAsia="宋体" w:cs="宋体"/>
                <w:b w:val="0"/>
                <w:bCs/>
                <w:color w:val="000000"/>
                <w:sz w:val="24"/>
                <w:szCs w:val="24"/>
                <w:highlight w:val="none"/>
              </w:rPr>
            </w:pPr>
          </w:p>
        </w:tc>
        <w:tc>
          <w:tcPr>
            <w:tcW w:w="1500" w:type="dxa"/>
            <w:noWrap w:val="0"/>
            <w:vAlign w:val="top"/>
          </w:tcPr>
          <w:p w14:paraId="5C7EC897">
            <w:pPr>
              <w:spacing w:line="360" w:lineRule="auto"/>
              <w:rPr>
                <w:rFonts w:hint="eastAsia" w:ascii="宋体" w:hAnsi="宋体" w:eastAsia="宋体" w:cs="宋体"/>
                <w:b w:val="0"/>
                <w:bCs/>
                <w:color w:val="000000"/>
                <w:sz w:val="24"/>
                <w:szCs w:val="24"/>
                <w:highlight w:val="none"/>
              </w:rPr>
            </w:pPr>
          </w:p>
        </w:tc>
        <w:tc>
          <w:tcPr>
            <w:tcW w:w="1055" w:type="dxa"/>
            <w:noWrap w:val="0"/>
            <w:vAlign w:val="top"/>
          </w:tcPr>
          <w:p w14:paraId="7D552527">
            <w:pPr>
              <w:spacing w:line="360" w:lineRule="auto"/>
              <w:rPr>
                <w:rFonts w:hint="eastAsia" w:ascii="宋体" w:hAnsi="宋体" w:eastAsia="宋体" w:cs="宋体"/>
                <w:b w:val="0"/>
                <w:bCs/>
                <w:color w:val="000000"/>
                <w:sz w:val="24"/>
                <w:szCs w:val="24"/>
                <w:highlight w:val="none"/>
              </w:rPr>
            </w:pPr>
          </w:p>
        </w:tc>
        <w:tc>
          <w:tcPr>
            <w:tcW w:w="1036" w:type="dxa"/>
            <w:noWrap w:val="0"/>
            <w:vAlign w:val="top"/>
          </w:tcPr>
          <w:p w14:paraId="339B290F">
            <w:pPr>
              <w:spacing w:line="360" w:lineRule="auto"/>
              <w:rPr>
                <w:rFonts w:hint="eastAsia" w:ascii="宋体" w:hAnsi="宋体" w:eastAsia="宋体" w:cs="宋体"/>
                <w:b w:val="0"/>
                <w:bCs/>
                <w:color w:val="000000"/>
                <w:sz w:val="24"/>
                <w:szCs w:val="24"/>
                <w:highlight w:val="none"/>
              </w:rPr>
            </w:pPr>
          </w:p>
        </w:tc>
      </w:tr>
    </w:tbl>
    <w:p w14:paraId="425FED59">
      <w:pPr>
        <w:spacing w:line="360" w:lineRule="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备注：</w:t>
      </w:r>
    </w:p>
    <w:p w14:paraId="1597E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投标人</w:t>
      </w:r>
      <w:r>
        <w:rPr>
          <w:rFonts w:hint="eastAsia" w:ascii="宋体" w:hAnsi="宋体" w:eastAsia="宋体" w:cs="宋体"/>
          <w:b w:val="0"/>
          <w:bCs/>
          <w:color w:val="auto"/>
          <w:sz w:val="24"/>
          <w:szCs w:val="24"/>
          <w:highlight w:val="none"/>
        </w:rPr>
        <w:t>应根据其提供的</w:t>
      </w:r>
      <w:r>
        <w:rPr>
          <w:rFonts w:hint="eastAsia" w:ascii="宋体" w:hAnsi="宋体" w:eastAsia="宋体" w:cs="宋体"/>
          <w:b w:val="0"/>
          <w:bCs/>
          <w:color w:val="auto"/>
          <w:sz w:val="24"/>
          <w:szCs w:val="24"/>
          <w:highlight w:val="none"/>
          <w:lang w:val="en-US" w:eastAsia="zh-CN"/>
        </w:rPr>
        <w:t>货物</w:t>
      </w:r>
      <w:r>
        <w:rPr>
          <w:rFonts w:hint="eastAsia" w:ascii="宋体" w:hAnsi="宋体" w:eastAsia="宋体" w:cs="宋体"/>
          <w:b w:val="0"/>
          <w:bCs/>
          <w:color w:val="auto"/>
          <w:sz w:val="24"/>
          <w:szCs w:val="24"/>
          <w:highlight w:val="none"/>
        </w:rPr>
        <w:t>，对照</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“第四章</w:t>
      </w:r>
      <w:r>
        <w:rPr>
          <w:rFonts w:hint="eastAsia" w:ascii="宋体" w:hAnsi="宋体" w:eastAsia="宋体" w:cs="宋体"/>
          <w:b w:val="0"/>
          <w:bCs/>
          <w:color w:val="auto"/>
          <w:sz w:val="24"/>
          <w:szCs w:val="24"/>
          <w:highlight w:val="none"/>
          <w:lang w:val="en-US" w:eastAsia="zh-CN"/>
        </w:rPr>
        <w:t>招标项目技术要求</w:t>
      </w:r>
      <w:r>
        <w:rPr>
          <w:rFonts w:hint="eastAsia" w:ascii="宋体" w:hAnsi="宋体" w:eastAsia="宋体" w:cs="宋体"/>
          <w:b w:val="0"/>
          <w:bCs/>
          <w:color w:val="auto"/>
          <w:sz w:val="24"/>
          <w:szCs w:val="24"/>
          <w:highlight w:val="none"/>
        </w:rPr>
        <w:t>”中的条款号逐项填写，“</w:t>
      </w:r>
      <w:r>
        <w:rPr>
          <w:rFonts w:hint="eastAsia" w:ascii="宋体" w:hAnsi="宋体" w:eastAsia="宋体" w:cs="宋体"/>
          <w:b w:val="0"/>
          <w:bCs/>
          <w:color w:val="auto"/>
          <w:sz w:val="24"/>
          <w:szCs w:val="24"/>
          <w:highlight w:val="none"/>
          <w:lang w:eastAsia="zh-CN"/>
        </w:rPr>
        <w:t>投标文件</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rPr>
        <w:t>”一栏应如实反映响应</w:t>
      </w:r>
      <w:r>
        <w:rPr>
          <w:rFonts w:hint="eastAsia" w:ascii="宋体" w:hAnsi="宋体" w:eastAsia="宋体" w:cs="宋体"/>
          <w:b w:val="0"/>
          <w:bCs/>
          <w:color w:val="auto"/>
          <w:sz w:val="24"/>
          <w:szCs w:val="24"/>
          <w:highlight w:val="none"/>
          <w:lang w:val="en-US" w:eastAsia="zh-CN"/>
        </w:rPr>
        <w:t>情况</w:t>
      </w:r>
      <w:r>
        <w:rPr>
          <w:rFonts w:hint="eastAsia" w:ascii="宋体" w:hAnsi="宋体" w:eastAsia="宋体" w:cs="宋体"/>
          <w:b w:val="0"/>
          <w:bCs/>
          <w:color w:val="auto"/>
          <w:sz w:val="24"/>
          <w:szCs w:val="24"/>
          <w:highlight w:val="none"/>
        </w:rPr>
        <w:t>，不得</w:t>
      </w:r>
      <w:r>
        <w:rPr>
          <w:rFonts w:hint="eastAsia" w:ascii="宋体" w:hAnsi="宋体" w:eastAsia="宋体" w:cs="宋体"/>
          <w:b w:val="0"/>
          <w:bCs/>
          <w:color w:val="auto"/>
          <w:sz w:val="24"/>
          <w:szCs w:val="24"/>
          <w:highlight w:val="none"/>
          <w:lang w:val="en-US" w:eastAsia="zh-CN"/>
        </w:rPr>
        <w:t>完全</w:t>
      </w:r>
      <w:r>
        <w:rPr>
          <w:rFonts w:hint="eastAsia" w:ascii="宋体" w:hAnsi="宋体" w:eastAsia="宋体" w:cs="宋体"/>
          <w:b w:val="0"/>
          <w:bCs/>
          <w:color w:val="auto"/>
          <w:sz w:val="24"/>
          <w:szCs w:val="24"/>
          <w:highlight w:val="none"/>
        </w:rPr>
        <w:t>复制</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内容，不得虚假响应，否则将视为未实质性响应</w:t>
      </w:r>
      <w:r>
        <w:rPr>
          <w:rFonts w:hint="eastAsia" w:ascii="宋体" w:hAnsi="宋体" w:eastAsia="宋体" w:cs="宋体"/>
          <w:b w:val="0"/>
          <w:bCs/>
          <w:color w:val="auto"/>
          <w:sz w:val="24"/>
          <w:szCs w:val="24"/>
          <w:highlight w:val="none"/>
          <w:lang w:eastAsia="zh-CN"/>
        </w:rPr>
        <w:t>招标文件</w:t>
      </w:r>
      <w:r>
        <w:rPr>
          <w:rFonts w:hint="eastAsia" w:ascii="宋体" w:hAnsi="宋体" w:eastAsia="宋体" w:cs="宋体"/>
          <w:b w:val="0"/>
          <w:bCs/>
          <w:color w:val="auto"/>
          <w:sz w:val="24"/>
          <w:szCs w:val="24"/>
          <w:highlight w:val="none"/>
        </w:rPr>
        <w:t>要求，</w:t>
      </w:r>
      <w:r>
        <w:rPr>
          <w:rFonts w:hint="eastAsia" w:ascii="宋体" w:hAns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rPr>
        <w:t>无效</w:t>
      </w:r>
      <w:r>
        <w:rPr>
          <w:rFonts w:hint="eastAsia" w:ascii="宋体" w:hAnsi="宋体" w:eastAsia="宋体" w:cs="宋体"/>
          <w:b w:val="0"/>
          <w:bCs/>
          <w:color w:val="auto"/>
          <w:sz w:val="24"/>
          <w:szCs w:val="24"/>
          <w:highlight w:val="none"/>
          <w:lang w:eastAsia="zh-CN"/>
        </w:rPr>
        <w:t>。</w:t>
      </w:r>
    </w:p>
    <w:p w14:paraId="5E04D5B0">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第四章</w:t>
      </w:r>
      <w:r>
        <w:rPr>
          <w:rFonts w:hint="eastAsia" w:ascii="宋体" w:hAnsi="宋体" w:eastAsia="宋体" w:cs="宋体"/>
          <w:b w:val="0"/>
          <w:bCs/>
          <w:color w:val="auto"/>
          <w:sz w:val="24"/>
          <w:szCs w:val="24"/>
          <w:highlight w:val="none"/>
          <w:lang w:val="en-US" w:eastAsia="zh-CN"/>
        </w:rPr>
        <w:t>招标项目技术要求</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kern w:val="2"/>
          <w:sz w:val="24"/>
          <w:szCs w:val="24"/>
          <w:highlight w:val="none"/>
          <w:lang w:val="en-US" w:eastAsia="zh-CN" w:bidi="ar-SA"/>
        </w:rPr>
        <w:t>每项参数要求投标人须提供与采购需求相应的证明材料，例如产品检测报告、测试报告、产品合格证、鉴定证书、制造商产品彩页、制造商官网截图、制造商产品说明书或相应实物照片等。</w:t>
      </w:r>
    </w:p>
    <w:p w14:paraId="4EA5EB22">
      <w:pPr>
        <w:spacing w:line="360" w:lineRule="auto"/>
        <w:rPr>
          <w:rFonts w:hint="eastAsia" w:ascii="宋体" w:hAnsi="宋体" w:eastAsia="宋体" w:cs="宋体"/>
          <w:color w:val="000000"/>
          <w:sz w:val="24"/>
          <w:szCs w:val="24"/>
          <w:highlight w:val="none"/>
        </w:rPr>
      </w:pPr>
    </w:p>
    <w:p w14:paraId="040A7D7C">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投标人名称（盖章）：</w:t>
      </w:r>
    </w:p>
    <w:p w14:paraId="26B3A507">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授权人</w:t>
      </w:r>
      <w:r>
        <w:rPr>
          <w:rFonts w:hint="eastAsia" w:ascii="宋体" w:hAnsi="宋体" w:cs="宋体"/>
          <w:bCs/>
          <w:color w:val="000000"/>
          <w:sz w:val="24"/>
          <w:szCs w:val="24"/>
          <w:highlight w:val="none"/>
          <w:lang w:val="en-US" w:eastAsia="zh-CN"/>
        </w:rPr>
        <w:t>或</w:t>
      </w:r>
      <w:r>
        <w:rPr>
          <w:rFonts w:hint="eastAsia" w:ascii="宋体" w:hAnsi="宋体" w:eastAsia="宋体" w:cs="宋体"/>
          <w:bCs/>
          <w:color w:val="000000"/>
          <w:sz w:val="24"/>
          <w:szCs w:val="24"/>
          <w:highlight w:val="none"/>
        </w:rPr>
        <w:t>被授权人（签字或盖章）：</w:t>
      </w:r>
    </w:p>
    <w:p w14:paraId="2C303E7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5A74EB78">
      <w:pPr>
        <w:numPr>
          <w:ilvl w:val="0"/>
          <w:numId w:val="0"/>
        </w:numPr>
        <w:spacing w:line="360" w:lineRule="auto"/>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color w:val="000000"/>
          <w:sz w:val="24"/>
          <w:szCs w:val="24"/>
          <w:highlight w:val="none"/>
        </w:rPr>
        <w:br w:type="page"/>
      </w:r>
      <w:bookmarkEnd w:id="145"/>
      <w:r>
        <w:rPr>
          <w:rFonts w:hint="eastAsia" w:ascii="宋体" w:hAnsi="宋体" w:eastAsia="宋体" w:cs="宋体"/>
          <w:b/>
          <w:bCs/>
          <w:color w:val="000000"/>
          <w:sz w:val="24"/>
          <w:szCs w:val="24"/>
          <w:highlight w:val="none"/>
          <w:lang w:val="en-US" w:eastAsia="zh-CN"/>
        </w:rPr>
        <w:t>七、</w:t>
      </w:r>
      <w:r>
        <w:rPr>
          <w:rFonts w:hint="eastAsia" w:ascii="宋体" w:hAnsi="宋体" w:eastAsia="宋体" w:cs="宋体"/>
          <w:b/>
          <w:bCs/>
          <w:color w:val="000000"/>
          <w:kern w:val="0"/>
          <w:sz w:val="24"/>
          <w:szCs w:val="24"/>
          <w:highlight w:val="none"/>
        </w:rPr>
        <w:t>拟配备人员情况</w:t>
      </w:r>
    </w:p>
    <w:p w14:paraId="5021CEE0">
      <w:pPr>
        <w:pStyle w:val="6"/>
        <w:numPr>
          <w:ilvl w:val="0"/>
          <w:numId w:val="0"/>
        </w:numPr>
        <w:spacing w:line="360" w:lineRule="auto"/>
        <w:rPr>
          <w:rFonts w:hint="eastAsia" w:ascii="宋体" w:hAnsi="宋体" w:eastAsia="宋体" w:cs="宋体"/>
          <w:sz w:val="24"/>
          <w:szCs w:val="24"/>
          <w:highlight w:val="none"/>
        </w:rPr>
      </w:pPr>
    </w:p>
    <w:p w14:paraId="4CE186F3">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1、项目负责人介绍应包括：姓名、性别、年龄、学历、参加工作时间等。</w:t>
      </w:r>
    </w:p>
    <w:p w14:paraId="731F865B">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2、项目负责人近三年（</w:t>
      </w:r>
      <w:r>
        <w:rPr>
          <w:rFonts w:hint="eastAsia" w:ascii="宋体" w:hAnsi="宋体" w:eastAsia="宋体" w:cs="宋体"/>
          <w:color w:val="000000"/>
          <w:sz w:val="24"/>
          <w:szCs w:val="24"/>
          <w:highlight w:val="none"/>
          <w:lang w:eastAsia="zh-CN"/>
        </w:rPr>
        <w:t>自投标截止日往前推算</w:t>
      </w:r>
      <w:r>
        <w:rPr>
          <w:rFonts w:hint="eastAsia" w:ascii="宋体" w:hAnsi="宋体" w:eastAsia="宋体" w:cs="宋体"/>
          <w:color w:val="000000"/>
          <w:sz w:val="24"/>
          <w:szCs w:val="24"/>
          <w:highlight w:val="none"/>
        </w:rPr>
        <w:t>）的类似业绩（按下表填写）</w:t>
      </w:r>
    </w:p>
    <w:tbl>
      <w:tblPr>
        <w:tblStyle w:val="31"/>
        <w:tblW w:w="61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1470"/>
        <w:gridCol w:w="2099"/>
        <w:gridCol w:w="1152"/>
      </w:tblGrid>
      <w:tr w14:paraId="289BC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472" w:type="dxa"/>
            <w:tcBorders>
              <w:top w:val="single" w:color="auto" w:sz="12" w:space="0"/>
              <w:left w:val="single" w:color="auto" w:sz="12" w:space="0"/>
              <w:bottom w:val="single" w:color="auto" w:sz="6" w:space="0"/>
              <w:right w:val="single" w:color="auto" w:sz="6" w:space="0"/>
            </w:tcBorders>
            <w:noWrap w:val="0"/>
            <w:vAlign w:val="center"/>
          </w:tcPr>
          <w:p w14:paraId="298E11A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1470" w:type="dxa"/>
            <w:tcBorders>
              <w:top w:val="single" w:color="auto" w:sz="12" w:space="0"/>
              <w:left w:val="single" w:color="auto" w:sz="6" w:space="0"/>
              <w:bottom w:val="single" w:color="auto" w:sz="6" w:space="0"/>
              <w:right w:val="single" w:color="auto" w:sz="6" w:space="0"/>
            </w:tcBorders>
            <w:noWrap w:val="0"/>
            <w:vAlign w:val="center"/>
          </w:tcPr>
          <w:p w14:paraId="669C500F">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内容</w:t>
            </w:r>
          </w:p>
        </w:tc>
        <w:tc>
          <w:tcPr>
            <w:tcW w:w="2099" w:type="dxa"/>
            <w:tcBorders>
              <w:top w:val="single" w:color="auto" w:sz="12" w:space="0"/>
              <w:left w:val="single" w:color="auto" w:sz="6" w:space="0"/>
              <w:bottom w:val="single" w:color="auto" w:sz="6" w:space="0"/>
              <w:right w:val="single" w:color="auto" w:sz="6" w:space="0"/>
            </w:tcBorders>
            <w:noWrap w:val="0"/>
            <w:vAlign w:val="center"/>
          </w:tcPr>
          <w:p w14:paraId="184DAF0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服务时间</w:t>
            </w:r>
          </w:p>
        </w:tc>
        <w:tc>
          <w:tcPr>
            <w:tcW w:w="1152" w:type="dxa"/>
            <w:tcBorders>
              <w:top w:val="single" w:color="auto" w:sz="12" w:space="0"/>
              <w:left w:val="single" w:color="auto" w:sz="4" w:space="0"/>
              <w:bottom w:val="single" w:color="auto" w:sz="6" w:space="0"/>
              <w:right w:val="single" w:color="auto" w:sz="12" w:space="0"/>
            </w:tcBorders>
            <w:noWrap w:val="0"/>
            <w:vAlign w:val="center"/>
          </w:tcPr>
          <w:p w14:paraId="3BB93387">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r>
      <w:tr w14:paraId="4D24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1472" w:type="dxa"/>
            <w:tcBorders>
              <w:top w:val="single" w:color="auto" w:sz="6" w:space="0"/>
              <w:left w:val="single" w:color="auto" w:sz="12" w:space="0"/>
              <w:bottom w:val="single" w:color="auto" w:sz="12" w:space="0"/>
              <w:right w:val="single" w:color="auto" w:sz="6" w:space="0"/>
            </w:tcBorders>
            <w:noWrap w:val="0"/>
            <w:vAlign w:val="center"/>
          </w:tcPr>
          <w:p w14:paraId="649D6291">
            <w:pPr>
              <w:spacing w:line="360" w:lineRule="auto"/>
              <w:jc w:val="left"/>
              <w:rPr>
                <w:rFonts w:hint="eastAsia" w:ascii="宋体" w:hAnsi="宋体" w:eastAsia="宋体" w:cs="宋体"/>
                <w:color w:val="000000"/>
                <w:sz w:val="24"/>
                <w:szCs w:val="24"/>
                <w:highlight w:val="none"/>
              </w:rPr>
            </w:pPr>
          </w:p>
        </w:tc>
        <w:tc>
          <w:tcPr>
            <w:tcW w:w="1470" w:type="dxa"/>
            <w:tcBorders>
              <w:top w:val="single" w:color="auto" w:sz="6" w:space="0"/>
              <w:left w:val="single" w:color="auto" w:sz="6" w:space="0"/>
              <w:bottom w:val="single" w:color="auto" w:sz="12" w:space="0"/>
              <w:right w:val="single" w:color="auto" w:sz="6" w:space="0"/>
            </w:tcBorders>
            <w:noWrap w:val="0"/>
            <w:vAlign w:val="center"/>
          </w:tcPr>
          <w:p w14:paraId="29E3E0A2">
            <w:pPr>
              <w:spacing w:line="360" w:lineRule="auto"/>
              <w:jc w:val="left"/>
              <w:rPr>
                <w:rFonts w:hint="eastAsia" w:ascii="宋体" w:hAnsi="宋体" w:eastAsia="宋体" w:cs="宋体"/>
                <w:color w:val="000000"/>
                <w:sz w:val="24"/>
                <w:szCs w:val="24"/>
                <w:highlight w:val="none"/>
              </w:rPr>
            </w:pPr>
          </w:p>
        </w:tc>
        <w:tc>
          <w:tcPr>
            <w:tcW w:w="2099" w:type="dxa"/>
            <w:tcBorders>
              <w:top w:val="single" w:color="auto" w:sz="6" w:space="0"/>
              <w:left w:val="single" w:color="auto" w:sz="6" w:space="0"/>
              <w:bottom w:val="single" w:color="auto" w:sz="12" w:space="0"/>
              <w:right w:val="single" w:color="auto" w:sz="6" w:space="0"/>
            </w:tcBorders>
            <w:noWrap w:val="0"/>
            <w:vAlign w:val="center"/>
          </w:tcPr>
          <w:p w14:paraId="5C0B9694">
            <w:pPr>
              <w:spacing w:line="360" w:lineRule="auto"/>
              <w:jc w:val="left"/>
              <w:rPr>
                <w:rFonts w:hint="eastAsia" w:ascii="宋体" w:hAnsi="宋体" w:eastAsia="宋体" w:cs="宋体"/>
                <w:color w:val="000000"/>
                <w:sz w:val="24"/>
                <w:szCs w:val="24"/>
                <w:highlight w:val="none"/>
              </w:rPr>
            </w:pPr>
          </w:p>
        </w:tc>
        <w:tc>
          <w:tcPr>
            <w:tcW w:w="1152" w:type="dxa"/>
            <w:tcBorders>
              <w:top w:val="single" w:color="auto" w:sz="6" w:space="0"/>
              <w:left w:val="single" w:color="auto" w:sz="4" w:space="0"/>
              <w:bottom w:val="single" w:color="auto" w:sz="12" w:space="0"/>
              <w:right w:val="single" w:color="auto" w:sz="12" w:space="0"/>
            </w:tcBorders>
            <w:noWrap w:val="0"/>
            <w:vAlign w:val="center"/>
          </w:tcPr>
          <w:p w14:paraId="4E6BAE5B">
            <w:pPr>
              <w:spacing w:line="360" w:lineRule="auto"/>
              <w:jc w:val="left"/>
              <w:rPr>
                <w:rFonts w:hint="eastAsia" w:ascii="宋体" w:hAnsi="宋体" w:eastAsia="宋体" w:cs="宋体"/>
                <w:color w:val="000000"/>
                <w:sz w:val="24"/>
                <w:szCs w:val="24"/>
                <w:highlight w:val="none"/>
              </w:rPr>
            </w:pPr>
          </w:p>
        </w:tc>
      </w:tr>
    </w:tbl>
    <w:p w14:paraId="65E430AE">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3、项目负责人简历格式自拟，后附身份证</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资格证书</w:t>
      </w:r>
      <w:r>
        <w:rPr>
          <w:rFonts w:hint="eastAsia" w:ascii="宋体" w:hAnsi="宋体" w:eastAsia="宋体" w:cs="宋体"/>
          <w:color w:val="000000"/>
          <w:sz w:val="24"/>
          <w:szCs w:val="24"/>
          <w:highlight w:val="none"/>
        </w:rPr>
        <w:t>、学历证书等彩色扫描件。</w:t>
      </w:r>
    </w:p>
    <w:p w14:paraId="4E57DCAA">
      <w:pPr>
        <w:autoSpaceDE w:val="0"/>
        <w:autoSpaceDN w:val="0"/>
        <w:adjustRightInd w:val="0"/>
        <w:spacing w:line="360" w:lineRule="auto"/>
        <w:rPr>
          <w:rFonts w:hint="eastAsia" w:ascii="宋体" w:hAnsi="宋体" w:eastAsia="宋体" w:cs="宋体"/>
          <w:bCs/>
          <w:sz w:val="24"/>
          <w:szCs w:val="24"/>
          <w:highlight w:val="none"/>
        </w:rPr>
      </w:pPr>
    </w:p>
    <w:p w14:paraId="7E6F9F2B">
      <w:pPr>
        <w:pStyle w:val="30"/>
        <w:spacing w:line="360" w:lineRule="auto"/>
        <w:ind w:firstLine="0"/>
        <w:rPr>
          <w:rFonts w:hint="eastAsia" w:ascii="宋体" w:hAnsi="宋体" w:eastAsia="宋体" w:cs="宋体"/>
          <w:sz w:val="24"/>
          <w:szCs w:val="24"/>
          <w:highlight w:val="none"/>
        </w:rPr>
      </w:pPr>
    </w:p>
    <w:p w14:paraId="4891671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lang w:val="en-US" w:eastAsia="zh-CN"/>
        </w:rPr>
        <w:t>4</w:t>
      </w:r>
      <w:r>
        <w:rPr>
          <w:rFonts w:hint="eastAsia" w:ascii="宋体" w:hAnsi="宋体" w:eastAsia="宋体" w:cs="宋体"/>
          <w:color w:val="000000"/>
          <w:sz w:val="24"/>
          <w:szCs w:val="24"/>
          <w:highlight w:val="none"/>
        </w:rPr>
        <w:t>、项目配备人员</w:t>
      </w:r>
    </w:p>
    <w:tbl>
      <w:tblPr>
        <w:tblStyle w:val="3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910"/>
        <w:gridCol w:w="912"/>
        <w:gridCol w:w="912"/>
        <w:gridCol w:w="912"/>
        <w:gridCol w:w="1188"/>
        <w:gridCol w:w="835"/>
        <w:gridCol w:w="951"/>
        <w:gridCol w:w="841"/>
      </w:tblGrid>
      <w:tr w14:paraId="4C68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center"/>
          </w:tcPr>
          <w:p w14:paraId="665074C6">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类别</w:t>
            </w:r>
          </w:p>
        </w:tc>
        <w:tc>
          <w:tcPr>
            <w:tcW w:w="910" w:type="dxa"/>
            <w:vMerge w:val="restart"/>
            <w:noWrap w:val="0"/>
            <w:vAlign w:val="center"/>
          </w:tcPr>
          <w:p w14:paraId="26D7354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912" w:type="dxa"/>
            <w:vMerge w:val="restart"/>
            <w:noWrap w:val="0"/>
            <w:vAlign w:val="center"/>
          </w:tcPr>
          <w:p w14:paraId="1654768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912" w:type="dxa"/>
            <w:vMerge w:val="restart"/>
            <w:noWrap w:val="0"/>
            <w:vAlign w:val="center"/>
          </w:tcPr>
          <w:p w14:paraId="04A5396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职称或职务</w:t>
            </w:r>
          </w:p>
        </w:tc>
        <w:tc>
          <w:tcPr>
            <w:tcW w:w="912" w:type="dxa"/>
            <w:vMerge w:val="restart"/>
            <w:noWrap w:val="0"/>
            <w:vAlign w:val="center"/>
          </w:tcPr>
          <w:p w14:paraId="1630990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常住地</w:t>
            </w:r>
          </w:p>
        </w:tc>
        <w:tc>
          <w:tcPr>
            <w:tcW w:w="3815" w:type="dxa"/>
            <w:gridSpan w:val="4"/>
            <w:noWrap w:val="0"/>
            <w:vAlign w:val="center"/>
          </w:tcPr>
          <w:p w14:paraId="777B394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资格证明</w:t>
            </w:r>
          </w:p>
        </w:tc>
      </w:tr>
      <w:tr w14:paraId="1A86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center"/>
          </w:tcPr>
          <w:p w14:paraId="6B1C50BF">
            <w:pPr>
              <w:spacing w:line="360" w:lineRule="auto"/>
              <w:jc w:val="center"/>
              <w:rPr>
                <w:rFonts w:hint="eastAsia" w:ascii="宋体" w:hAnsi="宋体" w:eastAsia="宋体" w:cs="宋体"/>
                <w:color w:val="000000"/>
                <w:sz w:val="24"/>
                <w:szCs w:val="24"/>
                <w:highlight w:val="none"/>
              </w:rPr>
            </w:pPr>
          </w:p>
        </w:tc>
        <w:tc>
          <w:tcPr>
            <w:tcW w:w="910" w:type="dxa"/>
            <w:vMerge w:val="continue"/>
            <w:noWrap w:val="0"/>
            <w:vAlign w:val="center"/>
          </w:tcPr>
          <w:p w14:paraId="5563E92D">
            <w:pPr>
              <w:spacing w:line="360" w:lineRule="auto"/>
              <w:jc w:val="center"/>
              <w:rPr>
                <w:rFonts w:hint="eastAsia" w:ascii="宋体" w:hAnsi="宋体" w:eastAsia="宋体" w:cs="宋体"/>
                <w:color w:val="000000"/>
                <w:sz w:val="24"/>
                <w:szCs w:val="24"/>
                <w:highlight w:val="none"/>
              </w:rPr>
            </w:pPr>
          </w:p>
        </w:tc>
        <w:tc>
          <w:tcPr>
            <w:tcW w:w="912" w:type="dxa"/>
            <w:vMerge w:val="continue"/>
            <w:noWrap w:val="0"/>
            <w:vAlign w:val="center"/>
          </w:tcPr>
          <w:p w14:paraId="307A3EB4">
            <w:pPr>
              <w:spacing w:line="360" w:lineRule="auto"/>
              <w:jc w:val="center"/>
              <w:rPr>
                <w:rFonts w:hint="eastAsia" w:ascii="宋体" w:hAnsi="宋体" w:eastAsia="宋体" w:cs="宋体"/>
                <w:color w:val="000000"/>
                <w:sz w:val="24"/>
                <w:szCs w:val="24"/>
                <w:highlight w:val="none"/>
              </w:rPr>
            </w:pPr>
          </w:p>
        </w:tc>
        <w:tc>
          <w:tcPr>
            <w:tcW w:w="912" w:type="dxa"/>
            <w:vMerge w:val="continue"/>
            <w:noWrap w:val="0"/>
            <w:vAlign w:val="center"/>
          </w:tcPr>
          <w:p w14:paraId="171A5F52">
            <w:pPr>
              <w:spacing w:line="360" w:lineRule="auto"/>
              <w:jc w:val="center"/>
              <w:rPr>
                <w:rFonts w:hint="eastAsia" w:ascii="宋体" w:hAnsi="宋体" w:eastAsia="宋体" w:cs="宋体"/>
                <w:color w:val="000000"/>
                <w:sz w:val="24"/>
                <w:szCs w:val="24"/>
                <w:highlight w:val="none"/>
              </w:rPr>
            </w:pPr>
          </w:p>
        </w:tc>
        <w:tc>
          <w:tcPr>
            <w:tcW w:w="912" w:type="dxa"/>
            <w:vMerge w:val="continue"/>
            <w:noWrap w:val="0"/>
            <w:vAlign w:val="center"/>
          </w:tcPr>
          <w:p w14:paraId="4CE205E9">
            <w:pPr>
              <w:spacing w:line="360" w:lineRule="auto"/>
              <w:jc w:val="center"/>
              <w:rPr>
                <w:rFonts w:hint="eastAsia" w:ascii="宋体" w:hAnsi="宋体" w:eastAsia="宋体" w:cs="宋体"/>
                <w:color w:val="000000"/>
                <w:sz w:val="24"/>
                <w:szCs w:val="24"/>
                <w:highlight w:val="none"/>
              </w:rPr>
            </w:pPr>
          </w:p>
        </w:tc>
        <w:tc>
          <w:tcPr>
            <w:tcW w:w="1188" w:type="dxa"/>
            <w:noWrap w:val="0"/>
            <w:vAlign w:val="center"/>
          </w:tcPr>
          <w:p w14:paraId="2080D55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证书名称</w:t>
            </w:r>
          </w:p>
        </w:tc>
        <w:tc>
          <w:tcPr>
            <w:tcW w:w="835" w:type="dxa"/>
            <w:noWrap w:val="0"/>
            <w:vAlign w:val="center"/>
          </w:tcPr>
          <w:p w14:paraId="200A958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级别</w:t>
            </w:r>
          </w:p>
        </w:tc>
        <w:tc>
          <w:tcPr>
            <w:tcW w:w="951" w:type="dxa"/>
            <w:noWrap w:val="0"/>
            <w:vAlign w:val="center"/>
          </w:tcPr>
          <w:p w14:paraId="3D1A6C4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证号</w:t>
            </w:r>
          </w:p>
        </w:tc>
        <w:tc>
          <w:tcPr>
            <w:tcW w:w="841" w:type="dxa"/>
            <w:noWrap w:val="0"/>
            <w:vAlign w:val="center"/>
          </w:tcPr>
          <w:p w14:paraId="7C463490">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专业</w:t>
            </w:r>
          </w:p>
        </w:tc>
      </w:tr>
      <w:tr w14:paraId="3E5D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5CAE532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w:t>
            </w:r>
          </w:p>
          <w:p w14:paraId="33EC459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理</w:t>
            </w:r>
          </w:p>
          <w:p w14:paraId="040F91CD">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p w14:paraId="2CFD265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w:t>
            </w:r>
          </w:p>
        </w:tc>
        <w:tc>
          <w:tcPr>
            <w:tcW w:w="910" w:type="dxa"/>
            <w:noWrap w:val="0"/>
            <w:vAlign w:val="top"/>
          </w:tcPr>
          <w:p w14:paraId="32D8B87F">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09E3F215">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917757C">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1886DFE3">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4ECF10FF">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29E4FD47">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339CD24B">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261729A9">
            <w:pPr>
              <w:spacing w:line="360" w:lineRule="auto"/>
              <w:jc w:val="center"/>
              <w:rPr>
                <w:rFonts w:hint="eastAsia" w:ascii="宋体" w:hAnsi="宋体" w:eastAsia="宋体" w:cs="宋体"/>
                <w:color w:val="000000"/>
                <w:sz w:val="24"/>
                <w:szCs w:val="24"/>
                <w:highlight w:val="none"/>
              </w:rPr>
            </w:pPr>
          </w:p>
        </w:tc>
      </w:tr>
      <w:tr w14:paraId="5A7E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42EB6857">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7BC75F5E">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A0F3637">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4D574710">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6DBDE51F">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0BBC630E">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7897E712">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6B8C1C1D">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095FA286">
            <w:pPr>
              <w:spacing w:line="360" w:lineRule="auto"/>
              <w:jc w:val="center"/>
              <w:rPr>
                <w:rFonts w:hint="eastAsia" w:ascii="宋体" w:hAnsi="宋体" w:eastAsia="宋体" w:cs="宋体"/>
                <w:color w:val="000000"/>
                <w:sz w:val="24"/>
                <w:szCs w:val="24"/>
                <w:highlight w:val="none"/>
              </w:rPr>
            </w:pPr>
          </w:p>
        </w:tc>
      </w:tr>
      <w:tr w14:paraId="6247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43D7F376">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6572CD7B">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616AA055">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82ECEE5">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6A3AD452">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63D95D87">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68D2E759">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4A47194E">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3C5EB1D6">
            <w:pPr>
              <w:spacing w:line="360" w:lineRule="auto"/>
              <w:jc w:val="center"/>
              <w:rPr>
                <w:rFonts w:hint="eastAsia" w:ascii="宋体" w:hAnsi="宋体" w:eastAsia="宋体" w:cs="宋体"/>
                <w:color w:val="000000"/>
                <w:sz w:val="24"/>
                <w:szCs w:val="24"/>
                <w:highlight w:val="none"/>
              </w:rPr>
            </w:pPr>
          </w:p>
        </w:tc>
      </w:tr>
      <w:tr w14:paraId="55A8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restart"/>
            <w:noWrap w:val="0"/>
            <w:vAlign w:val="top"/>
          </w:tcPr>
          <w:p w14:paraId="57612DF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w:t>
            </w:r>
          </w:p>
          <w:p w14:paraId="0DB5692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务</w:t>
            </w:r>
          </w:p>
          <w:p w14:paraId="2C0A238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p w14:paraId="1CFE2C8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w:t>
            </w:r>
          </w:p>
        </w:tc>
        <w:tc>
          <w:tcPr>
            <w:tcW w:w="910" w:type="dxa"/>
            <w:noWrap w:val="0"/>
            <w:vAlign w:val="top"/>
          </w:tcPr>
          <w:p w14:paraId="121E2086">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6DE7AF77">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095A4249">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0F733FF">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4E9518BC">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6C9BE1DB">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02CD8CC2">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5E554C4C">
            <w:pPr>
              <w:spacing w:line="360" w:lineRule="auto"/>
              <w:jc w:val="center"/>
              <w:rPr>
                <w:rFonts w:hint="eastAsia" w:ascii="宋体" w:hAnsi="宋体" w:eastAsia="宋体" w:cs="宋体"/>
                <w:color w:val="000000"/>
                <w:sz w:val="24"/>
                <w:szCs w:val="24"/>
                <w:highlight w:val="none"/>
              </w:rPr>
            </w:pPr>
          </w:p>
        </w:tc>
      </w:tr>
      <w:tr w14:paraId="00DD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5A0E7FBA">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4CE7F8D5">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0B8D93CA">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9D8E149">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E14BB99">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3EE1866D">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47E7D591">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5923A941">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609DFD4D">
            <w:pPr>
              <w:spacing w:line="360" w:lineRule="auto"/>
              <w:jc w:val="center"/>
              <w:rPr>
                <w:rFonts w:hint="eastAsia" w:ascii="宋体" w:hAnsi="宋体" w:eastAsia="宋体" w:cs="宋体"/>
                <w:color w:val="000000"/>
                <w:sz w:val="24"/>
                <w:szCs w:val="24"/>
                <w:highlight w:val="none"/>
              </w:rPr>
            </w:pPr>
          </w:p>
        </w:tc>
      </w:tr>
      <w:tr w14:paraId="3364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5360BCA7">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05F82741">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5CCFF2D6">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0D0AEC7A">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75AF20F">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330FD494">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2609780C">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1AE521DF">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3E4020E5">
            <w:pPr>
              <w:spacing w:line="360" w:lineRule="auto"/>
              <w:jc w:val="center"/>
              <w:rPr>
                <w:rFonts w:hint="eastAsia" w:ascii="宋体" w:hAnsi="宋体" w:eastAsia="宋体" w:cs="宋体"/>
                <w:color w:val="000000"/>
                <w:sz w:val="24"/>
                <w:szCs w:val="24"/>
                <w:highlight w:val="none"/>
              </w:rPr>
            </w:pPr>
          </w:p>
        </w:tc>
      </w:tr>
      <w:tr w14:paraId="564C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restart"/>
            <w:noWrap w:val="0"/>
            <w:vAlign w:val="top"/>
          </w:tcPr>
          <w:p w14:paraId="3CB5DB2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w:t>
            </w:r>
          </w:p>
          <w:p w14:paraId="224F999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他</w:t>
            </w:r>
          </w:p>
          <w:p w14:paraId="05238F8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w:t>
            </w:r>
          </w:p>
          <w:p w14:paraId="27FE577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w:t>
            </w:r>
          </w:p>
        </w:tc>
        <w:tc>
          <w:tcPr>
            <w:tcW w:w="910" w:type="dxa"/>
            <w:noWrap w:val="0"/>
            <w:vAlign w:val="top"/>
          </w:tcPr>
          <w:p w14:paraId="55ED6D4F">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34210926">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BD750E4">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9F8E5EC">
            <w:pPr>
              <w:spacing w:line="360" w:lineRule="auto"/>
              <w:jc w:val="center"/>
              <w:rPr>
                <w:rFonts w:hint="eastAsia" w:ascii="宋体" w:hAnsi="宋体" w:eastAsia="宋体" w:cs="宋体"/>
                <w:color w:val="000000"/>
                <w:sz w:val="24"/>
                <w:szCs w:val="24"/>
                <w:highlight w:val="none"/>
              </w:rPr>
            </w:pPr>
          </w:p>
        </w:tc>
        <w:tc>
          <w:tcPr>
            <w:tcW w:w="1188" w:type="dxa"/>
            <w:noWrap w:val="0"/>
            <w:vAlign w:val="top"/>
          </w:tcPr>
          <w:p w14:paraId="1705E928">
            <w:pPr>
              <w:spacing w:line="360" w:lineRule="auto"/>
              <w:jc w:val="center"/>
              <w:rPr>
                <w:rFonts w:hint="eastAsia" w:ascii="宋体" w:hAnsi="宋体" w:eastAsia="宋体" w:cs="宋体"/>
                <w:color w:val="000000"/>
                <w:sz w:val="24"/>
                <w:szCs w:val="24"/>
                <w:highlight w:val="none"/>
              </w:rPr>
            </w:pPr>
          </w:p>
        </w:tc>
        <w:tc>
          <w:tcPr>
            <w:tcW w:w="835" w:type="dxa"/>
            <w:noWrap w:val="0"/>
            <w:vAlign w:val="top"/>
          </w:tcPr>
          <w:p w14:paraId="262F9453">
            <w:pPr>
              <w:spacing w:line="360" w:lineRule="auto"/>
              <w:jc w:val="center"/>
              <w:rPr>
                <w:rFonts w:hint="eastAsia" w:ascii="宋体" w:hAnsi="宋体" w:eastAsia="宋体" w:cs="宋体"/>
                <w:color w:val="000000"/>
                <w:sz w:val="24"/>
                <w:szCs w:val="24"/>
                <w:highlight w:val="none"/>
              </w:rPr>
            </w:pPr>
          </w:p>
        </w:tc>
        <w:tc>
          <w:tcPr>
            <w:tcW w:w="951" w:type="dxa"/>
            <w:noWrap w:val="0"/>
            <w:vAlign w:val="top"/>
          </w:tcPr>
          <w:p w14:paraId="192ECC85">
            <w:pPr>
              <w:spacing w:line="360" w:lineRule="auto"/>
              <w:jc w:val="center"/>
              <w:rPr>
                <w:rFonts w:hint="eastAsia" w:ascii="宋体" w:hAnsi="宋体" w:eastAsia="宋体" w:cs="宋体"/>
                <w:color w:val="000000"/>
                <w:sz w:val="24"/>
                <w:szCs w:val="24"/>
                <w:highlight w:val="none"/>
              </w:rPr>
            </w:pPr>
          </w:p>
        </w:tc>
        <w:tc>
          <w:tcPr>
            <w:tcW w:w="841" w:type="dxa"/>
            <w:noWrap w:val="0"/>
            <w:vAlign w:val="top"/>
          </w:tcPr>
          <w:p w14:paraId="364451DB">
            <w:pPr>
              <w:spacing w:line="360" w:lineRule="auto"/>
              <w:jc w:val="center"/>
              <w:rPr>
                <w:rFonts w:hint="eastAsia" w:ascii="宋体" w:hAnsi="宋体" w:eastAsia="宋体" w:cs="宋体"/>
                <w:color w:val="000000"/>
                <w:sz w:val="24"/>
                <w:szCs w:val="24"/>
                <w:highlight w:val="none"/>
              </w:rPr>
            </w:pPr>
          </w:p>
        </w:tc>
      </w:tr>
      <w:tr w14:paraId="29FC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8" w:type="dxa"/>
            <w:vMerge w:val="continue"/>
            <w:noWrap w:val="0"/>
            <w:vAlign w:val="top"/>
          </w:tcPr>
          <w:p w14:paraId="4672193C">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477CB0F3">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7A51A6AE">
            <w:pPr>
              <w:spacing w:line="360" w:lineRule="auto"/>
              <w:jc w:val="center"/>
              <w:rPr>
                <w:rFonts w:hint="eastAsia" w:ascii="宋体" w:hAnsi="宋体" w:eastAsia="宋体" w:cs="宋体"/>
                <w:b/>
                <w:bCs/>
                <w:color w:val="000000"/>
                <w:sz w:val="24"/>
                <w:szCs w:val="24"/>
                <w:highlight w:val="none"/>
              </w:rPr>
            </w:pPr>
          </w:p>
        </w:tc>
        <w:tc>
          <w:tcPr>
            <w:tcW w:w="912" w:type="dxa"/>
            <w:noWrap w:val="0"/>
            <w:vAlign w:val="top"/>
          </w:tcPr>
          <w:p w14:paraId="2C19D789">
            <w:pPr>
              <w:spacing w:line="360" w:lineRule="auto"/>
              <w:jc w:val="center"/>
              <w:rPr>
                <w:rFonts w:hint="eastAsia" w:ascii="宋体" w:hAnsi="宋体" w:eastAsia="宋体" w:cs="宋体"/>
                <w:b/>
                <w:bCs/>
                <w:color w:val="000000"/>
                <w:sz w:val="24"/>
                <w:szCs w:val="24"/>
                <w:highlight w:val="none"/>
              </w:rPr>
            </w:pPr>
          </w:p>
        </w:tc>
        <w:tc>
          <w:tcPr>
            <w:tcW w:w="912" w:type="dxa"/>
            <w:noWrap w:val="0"/>
            <w:vAlign w:val="top"/>
          </w:tcPr>
          <w:p w14:paraId="1DB6BB3C">
            <w:pPr>
              <w:spacing w:line="360" w:lineRule="auto"/>
              <w:jc w:val="center"/>
              <w:rPr>
                <w:rFonts w:hint="eastAsia" w:ascii="宋体" w:hAnsi="宋体" w:eastAsia="宋体" w:cs="宋体"/>
                <w:b/>
                <w:bCs/>
                <w:color w:val="000000"/>
                <w:sz w:val="24"/>
                <w:szCs w:val="24"/>
                <w:highlight w:val="none"/>
              </w:rPr>
            </w:pPr>
          </w:p>
        </w:tc>
        <w:tc>
          <w:tcPr>
            <w:tcW w:w="1188" w:type="dxa"/>
            <w:noWrap w:val="0"/>
            <w:vAlign w:val="top"/>
          </w:tcPr>
          <w:p w14:paraId="2B5EE2D8">
            <w:pPr>
              <w:spacing w:line="360" w:lineRule="auto"/>
              <w:jc w:val="center"/>
              <w:rPr>
                <w:rFonts w:hint="eastAsia" w:ascii="宋体" w:hAnsi="宋体" w:eastAsia="宋体" w:cs="宋体"/>
                <w:b/>
                <w:bCs/>
                <w:color w:val="000000"/>
                <w:sz w:val="24"/>
                <w:szCs w:val="24"/>
                <w:highlight w:val="none"/>
              </w:rPr>
            </w:pPr>
          </w:p>
        </w:tc>
        <w:tc>
          <w:tcPr>
            <w:tcW w:w="835" w:type="dxa"/>
            <w:noWrap w:val="0"/>
            <w:vAlign w:val="top"/>
          </w:tcPr>
          <w:p w14:paraId="6FB1B3D1">
            <w:pPr>
              <w:spacing w:line="360" w:lineRule="auto"/>
              <w:jc w:val="center"/>
              <w:rPr>
                <w:rFonts w:hint="eastAsia" w:ascii="宋体" w:hAnsi="宋体" w:eastAsia="宋体" w:cs="宋体"/>
                <w:b/>
                <w:bCs/>
                <w:color w:val="000000"/>
                <w:sz w:val="24"/>
                <w:szCs w:val="24"/>
                <w:highlight w:val="none"/>
              </w:rPr>
            </w:pPr>
          </w:p>
        </w:tc>
        <w:tc>
          <w:tcPr>
            <w:tcW w:w="951" w:type="dxa"/>
            <w:noWrap w:val="0"/>
            <w:vAlign w:val="top"/>
          </w:tcPr>
          <w:p w14:paraId="62BA18EB">
            <w:pPr>
              <w:spacing w:line="360" w:lineRule="auto"/>
              <w:jc w:val="center"/>
              <w:rPr>
                <w:rFonts w:hint="eastAsia" w:ascii="宋体" w:hAnsi="宋体" w:eastAsia="宋体" w:cs="宋体"/>
                <w:b/>
                <w:bCs/>
                <w:color w:val="000000"/>
                <w:sz w:val="24"/>
                <w:szCs w:val="24"/>
                <w:highlight w:val="none"/>
              </w:rPr>
            </w:pPr>
          </w:p>
        </w:tc>
        <w:tc>
          <w:tcPr>
            <w:tcW w:w="841" w:type="dxa"/>
            <w:noWrap w:val="0"/>
            <w:vAlign w:val="top"/>
          </w:tcPr>
          <w:p w14:paraId="7D5248BA">
            <w:pPr>
              <w:spacing w:line="360" w:lineRule="auto"/>
              <w:jc w:val="center"/>
              <w:rPr>
                <w:rFonts w:hint="eastAsia" w:ascii="宋体" w:hAnsi="宋体" w:eastAsia="宋体" w:cs="宋体"/>
                <w:b/>
                <w:bCs/>
                <w:color w:val="000000"/>
                <w:sz w:val="24"/>
                <w:szCs w:val="24"/>
                <w:highlight w:val="none"/>
              </w:rPr>
            </w:pPr>
          </w:p>
        </w:tc>
      </w:tr>
      <w:tr w14:paraId="07C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8" w:type="dxa"/>
            <w:vMerge w:val="continue"/>
            <w:noWrap w:val="0"/>
            <w:vAlign w:val="top"/>
          </w:tcPr>
          <w:p w14:paraId="5FE3555A">
            <w:pPr>
              <w:spacing w:line="360" w:lineRule="auto"/>
              <w:jc w:val="center"/>
              <w:rPr>
                <w:rFonts w:hint="eastAsia" w:ascii="宋体" w:hAnsi="宋体" w:eastAsia="宋体" w:cs="宋体"/>
                <w:color w:val="000000"/>
                <w:sz w:val="24"/>
                <w:szCs w:val="24"/>
                <w:highlight w:val="none"/>
              </w:rPr>
            </w:pPr>
          </w:p>
        </w:tc>
        <w:tc>
          <w:tcPr>
            <w:tcW w:w="910" w:type="dxa"/>
            <w:noWrap w:val="0"/>
            <w:vAlign w:val="top"/>
          </w:tcPr>
          <w:p w14:paraId="7B33F282">
            <w:pPr>
              <w:spacing w:line="360" w:lineRule="auto"/>
              <w:jc w:val="center"/>
              <w:rPr>
                <w:rFonts w:hint="eastAsia" w:ascii="宋体" w:hAnsi="宋体" w:eastAsia="宋体" w:cs="宋体"/>
                <w:color w:val="000000"/>
                <w:sz w:val="24"/>
                <w:szCs w:val="24"/>
                <w:highlight w:val="none"/>
              </w:rPr>
            </w:pPr>
          </w:p>
        </w:tc>
        <w:tc>
          <w:tcPr>
            <w:tcW w:w="912" w:type="dxa"/>
            <w:noWrap w:val="0"/>
            <w:vAlign w:val="top"/>
          </w:tcPr>
          <w:p w14:paraId="26EF5640">
            <w:pPr>
              <w:spacing w:line="360" w:lineRule="auto"/>
              <w:jc w:val="center"/>
              <w:rPr>
                <w:rFonts w:hint="eastAsia" w:ascii="宋体" w:hAnsi="宋体" w:eastAsia="宋体" w:cs="宋体"/>
                <w:b/>
                <w:bCs/>
                <w:color w:val="000000"/>
                <w:sz w:val="24"/>
                <w:szCs w:val="24"/>
                <w:highlight w:val="none"/>
              </w:rPr>
            </w:pPr>
          </w:p>
        </w:tc>
        <w:tc>
          <w:tcPr>
            <w:tcW w:w="912" w:type="dxa"/>
            <w:noWrap w:val="0"/>
            <w:vAlign w:val="top"/>
          </w:tcPr>
          <w:p w14:paraId="4FCE230C">
            <w:pPr>
              <w:spacing w:line="360" w:lineRule="auto"/>
              <w:jc w:val="center"/>
              <w:rPr>
                <w:rFonts w:hint="eastAsia" w:ascii="宋体" w:hAnsi="宋体" w:eastAsia="宋体" w:cs="宋体"/>
                <w:b/>
                <w:bCs/>
                <w:color w:val="000000"/>
                <w:sz w:val="24"/>
                <w:szCs w:val="24"/>
                <w:highlight w:val="none"/>
              </w:rPr>
            </w:pPr>
          </w:p>
        </w:tc>
        <w:tc>
          <w:tcPr>
            <w:tcW w:w="912" w:type="dxa"/>
            <w:noWrap w:val="0"/>
            <w:vAlign w:val="top"/>
          </w:tcPr>
          <w:p w14:paraId="42106A7E">
            <w:pPr>
              <w:spacing w:line="360" w:lineRule="auto"/>
              <w:jc w:val="center"/>
              <w:rPr>
                <w:rFonts w:hint="eastAsia" w:ascii="宋体" w:hAnsi="宋体" w:eastAsia="宋体" w:cs="宋体"/>
                <w:b/>
                <w:bCs/>
                <w:color w:val="000000"/>
                <w:sz w:val="24"/>
                <w:szCs w:val="24"/>
                <w:highlight w:val="none"/>
              </w:rPr>
            </w:pPr>
          </w:p>
        </w:tc>
        <w:tc>
          <w:tcPr>
            <w:tcW w:w="1188" w:type="dxa"/>
            <w:noWrap w:val="0"/>
            <w:vAlign w:val="top"/>
          </w:tcPr>
          <w:p w14:paraId="2B6DD364">
            <w:pPr>
              <w:spacing w:line="360" w:lineRule="auto"/>
              <w:jc w:val="center"/>
              <w:rPr>
                <w:rFonts w:hint="eastAsia" w:ascii="宋体" w:hAnsi="宋体" w:eastAsia="宋体" w:cs="宋体"/>
                <w:b/>
                <w:bCs/>
                <w:color w:val="000000"/>
                <w:sz w:val="24"/>
                <w:szCs w:val="24"/>
                <w:highlight w:val="none"/>
              </w:rPr>
            </w:pPr>
          </w:p>
        </w:tc>
        <w:tc>
          <w:tcPr>
            <w:tcW w:w="835" w:type="dxa"/>
            <w:noWrap w:val="0"/>
            <w:vAlign w:val="top"/>
          </w:tcPr>
          <w:p w14:paraId="2D13799F">
            <w:pPr>
              <w:spacing w:line="360" w:lineRule="auto"/>
              <w:jc w:val="center"/>
              <w:rPr>
                <w:rFonts w:hint="eastAsia" w:ascii="宋体" w:hAnsi="宋体" w:eastAsia="宋体" w:cs="宋体"/>
                <w:b/>
                <w:bCs/>
                <w:color w:val="000000"/>
                <w:sz w:val="24"/>
                <w:szCs w:val="24"/>
                <w:highlight w:val="none"/>
              </w:rPr>
            </w:pPr>
          </w:p>
        </w:tc>
        <w:tc>
          <w:tcPr>
            <w:tcW w:w="951" w:type="dxa"/>
            <w:noWrap w:val="0"/>
            <w:vAlign w:val="top"/>
          </w:tcPr>
          <w:p w14:paraId="569739C7">
            <w:pPr>
              <w:spacing w:line="360" w:lineRule="auto"/>
              <w:jc w:val="center"/>
              <w:rPr>
                <w:rFonts w:hint="eastAsia" w:ascii="宋体" w:hAnsi="宋体" w:eastAsia="宋体" w:cs="宋体"/>
                <w:b/>
                <w:bCs/>
                <w:color w:val="000000"/>
                <w:sz w:val="24"/>
                <w:szCs w:val="24"/>
                <w:highlight w:val="none"/>
              </w:rPr>
            </w:pPr>
          </w:p>
        </w:tc>
        <w:tc>
          <w:tcPr>
            <w:tcW w:w="841" w:type="dxa"/>
            <w:noWrap w:val="0"/>
            <w:vAlign w:val="top"/>
          </w:tcPr>
          <w:p w14:paraId="0538425A">
            <w:pPr>
              <w:spacing w:line="360" w:lineRule="auto"/>
              <w:jc w:val="center"/>
              <w:rPr>
                <w:rFonts w:hint="eastAsia" w:ascii="宋体" w:hAnsi="宋体" w:eastAsia="宋体" w:cs="宋体"/>
                <w:b/>
                <w:bCs/>
                <w:color w:val="000000"/>
                <w:sz w:val="24"/>
                <w:szCs w:val="24"/>
                <w:highlight w:val="none"/>
              </w:rPr>
            </w:pPr>
          </w:p>
        </w:tc>
      </w:tr>
    </w:tbl>
    <w:p w14:paraId="1699CD04">
      <w:pPr>
        <w:adjustRightInd w:val="0"/>
        <w:spacing w:line="360" w:lineRule="auto"/>
        <w:ind w:firstLine="900" w:firstLineChars="375"/>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注：后附人员相关证书彩色扫描件。</w:t>
      </w:r>
    </w:p>
    <w:p w14:paraId="137BE977">
      <w:pPr>
        <w:pStyle w:val="12"/>
        <w:spacing w:line="360" w:lineRule="auto"/>
        <w:rPr>
          <w:rFonts w:hint="eastAsia" w:ascii="宋体" w:hAnsi="宋体" w:eastAsia="宋体" w:cs="宋体"/>
          <w:color w:val="000000"/>
          <w:sz w:val="24"/>
          <w:szCs w:val="24"/>
          <w:highlight w:val="none"/>
        </w:rPr>
      </w:pPr>
    </w:p>
    <w:p w14:paraId="087240A7">
      <w:pPr>
        <w:adjustRightInd w:val="0"/>
        <w:spacing w:line="360" w:lineRule="auto"/>
        <w:ind w:firstLine="900" w:firstLineChars="375"/>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投标人名称（盖章）：        </w:t>
      </w:r>
    </w:p>
    <w:p w14:paraId="37DAB70A">
      <w:pPr>
        <w:adjustRightInd w:val="0"/>
        <w:spacing w:line="360" w:lineRule="auto"/>
        <w:ind w:firstLine="4020" w:firstLineChars="1675"/>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授权人或被授权人（签字或盖章）</w:t>
      </w:r>
      <w:r>
        <w:rPr>
          <w:rFonts w:hint="eastAsia" w:ascii="宋体" w:hAnsi="宋体" w:eastAsia="宋体" w:cs="宋体"/>
          <w:bCs/>
          <w:color w:val="000000"/>
          <w:sz w:val="24"/>
          <w:szCs w:val="24"/>
          <w:highlight w:val="none"/>
        </w:rPr>
        <w:t>：</w:t>
      </w:r>
    </w:p>
    <w:p w14:paraId="4B18AC41">
      <w:pPr>
        <w:adjustRightInd w:val="0"/>
        <w:spacing w:line="360" w:lineRule="auto"/>
        <w:ind w:firstLine="900" w:firstLineChars="375"/>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日期:</w:t>
      </w:r>
    </w:p>
    <w:p w14:paraId="1F802D9C">
      <w:pPr>
        <w:spacing w:line="360" w:lineRule="auto"/>
        <w:ind w:firstLine="4080" w:firstLineChars="1700"/>
        <w:jc w:val="left"/>
        <w:rPr>
          <w:rFonts w:hint="eastAsia" w:ascii="宋体" w:hAnsi="宋体" w:eastAsia="宋体" w:cs="宋体"/>
          <w:color w:val="000000"/>
          <w:sz w:val="24"/>
          <w:szCs w:val="24"/>
          <w:highlight w:val="none"/>
        </w:rPr>
      </w:pPr>
    </w:p>
    <w:p w14:paraId="36FDDB53">
      <w:pPr>
        <w:spacing w:line="360" w:lineRule="auto"/>
        <w:jc w:val="center"/>
        <w:rPr>
          <w:rFonts w:hint="eastAsia" w:ascii="宋体" w:hAnsi="宋体" w:eastAsia="宋体" w:cs="宋体"/>
          <w:color w:val="000000"/>
          <w:sz w:val="24"/>
          <w:szCs w:val="24"/>
          <w:highlight w:val="none"/>
        </w:rPr>
      </w:pPr>
    </w:p>
    <w:p w14:paraId="4D81FC42">
      <w:pPr>
        <w:spacing w:line="360" w:lineRule="auto"/>
        <w:rPr>
          <w:rFonts w:hint="eastAsia" w:ascii="宋体" w:hAnsi="宋体" w:eastAsia="宋体" w:cs="宋体"/>
          <w:color w:val="000000"/>
          <w:sz w:val="24"/>
          <w:szCs w:val="24"/>
          <w:highlight w:val="none"/>
        </w:rPr>
      </w:pPr>
    </w:p>
    <w:p w14:paraId="40D130CF">
      <w:pPr>
        <w:pStyle w:val="14"/>
        <w:spacing w:before="75" w:beforeAutospacing="0" w:after="75" w:afterAutospacing="0" w:line="360" w:lineRule="auto"/>
        <w:rPr>
          <w:rFonts w:hint="eastAsia" w:ascii="宋体" w:hAnsi="宋体" w:eastAsia="宋体" w:cs="宋体"/>
          <w:color w:val="000000"/>
          <w:sz w:val="24"/>
          <w:szCs w:val="24"/>
          <w:highlight w:val="none"/>
        </w:rPr>
      </w:pPr>
    </w:p>
    <w:p w14:paraId="6BAEA896">
      <w:pPr>
        <w:pStyle w:val="14"/>
        <w:spacing w:before="75" w:beforeAutospacing="0" w:after="75" w:afterAutospacing="0" w:line="360" w:lineRule="auto"/>
        <w:rPr>
          <w:rFonts w:hint="eastAsia" w:ascii="宋体" w:hAnsi="宋体" w:eastAsia="宋体" w:cs="宋体"/>
          <w:color w:val="000000"/>
          <w:sz w:val="24"/>
          <w:szCs w:val="24"/>
          <w:highlight w:val="none"/>
        </w:rPr>
      </w:pPr>
    </w:p>
    <w:p w14:paraId="3C7065A3">
      <w:pPr>
        <w:pStyle w:val="14"/>
        <w:spacing w:before="75" w:beforeAutospacing="0" w:after="75" w:afterAutospacing="0" w:line="360" w:lineRule="auto"/>
        <w:rPr>
          <w:rFonts w:hint="eastAsia" w:ascii="宋体" w:hAnsi="宋体" w:eastAsia="宋体" w:cs="宋体"/>
          <w:color w:val="000000"/>
          <w:sz w:val="24"/>
          <w:szCs w:val="24"/>
          <w:highlight w:val="none"/>
        </w:rPr>
      </w:pPr>
    </w:p>
    <w:p w14:paraId="7EA80445">
      <w:pPr>
        <w:pStyle w:val="30"/>
        <w:numPr>
          <w:ilvl w:val="0"/>
          <w:numId w:val="0"/>
        </w:numPr>
        <w:spacing w:line="360" w:lineRule="auto"/>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r>
        <w:rPr>
          <w:rFonts w:hint="eastAsia" w:ascii="宋体" w:hAnsi="宋体" w:eastAsia="宋体" w:cs="宋体"/>
          <w:b/>
          <w:bCs/>
          <w:color w:val="000000"/>
          <w:kern w:val="0"/>
          <w:sz w:val="24"/>
          <w:szCs w:val="24"/>
          <w:highlight w:val="none"/>
          <w:lang w:val="en-US" w:eastAsia="zh-CN"/>
        </w:rPr>
        <w:t>八、</w:t>
      </w:r>
      <w:r>
        <w:rPr>
          <w:rFonts w:hint="eastAsia" w:ascii="宋体" w:hAnsi="宋体" w:eastAsia="宋体" w:cs="宋体"/>
          <w:b/>
          <w:bCs/>
          <w:color w:val="000000"/>
          <w:kern w:val="0"/>
          <w:sz w:val="24"/>
          <w:szCs w:val="24"/>
          <w:highlight w:val="none"/>
        </w:rPr>
        <w:t>实施方案</w:t>
      </w:r>
    </w:p>
    <w:p w14:paraId="0EABAF7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bookmarkEnd w:id="142"/>
    <w:p w14:paraId="559466FB">
      <w:pPr>
        <w:pStyle w:val="6"/>
        <w:spacing w:line="360" w:lineRule="auto"/>
        <w:ind w:firstLine="0" w:firstLineChars="0"/>
        <w:jc w:val="center"/>
        <w:outlineLvl w:val="1"/>
        <w:rPr>
          <w:rFonts w:hint="eastAsia" w:ascii="宋体" w:hAnsi="宋体" w:eastAsia="宋体" w:cs="宋体"/>
          <w:b/>
          <w:bCs/>
          <w:color w:val="000000"/>
          <w:kern w:val="0"/>
          <w:sz w:val="24"/>
          <w:szCs w:val="24"/>
          <w:highlight w:val="none"/>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46" w:name="_Toc31271_WPSOffice_Level1"/>
      <w:r>
        <w:rPr>
          <w:rFonts w:hint="eastAsia" w:ascii="宋体" w:hAnsi="宋体" w:eastAsia="宋体" w:cs="宋体"/>
          <w:b/>
          <w:bCs/>
          <w:color w:val="000000"/>
          <w:kern w:val="0"/>
          <w:sz w:val="24"/>
          <w:szCs w:val="24"/>
          <w:highlight w:val="none"/>
          <w:lang w:val="en-US" w:eastAsia="zh-CN"/>
        </w:rPr>
        <w:t>根据第五章“评标办法”所需内容自拟格式</w:t>
      </w:r>
    </w:p>
    <w:p w14:paraId="09F6582D">
      <w:pPr>
        <w:pStyle w:val="6"/>
        <w:spacing w:line="360" w:lineRule="auto"/>
        <w:ind w:firstLine="0" w:firstLineChars="0"/>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九</w:t>
      </w:r>
      <w:r>
        <w:rPr>
          <w:rFonts w:hint="eastAsia" w:ascii="宋体" w:hAnsi="宋体" w:eastAsia="宋体" w:cs="宋体"/>
          <w:b/>
          <w:bCs/>
          <w:color w:val="000000"/>
          <w:kern w:val="0"/>
          <w:sz w:val="24"/>
          <w:szCs w:val="24"/>
          <w:highlight w:val="none"/>
        </w:rPr>
        <w:t>、投标人认为需要提供的其他文件和资料</w:t>
      </w:r>
    </w:p>
    <w:p w14:paraId="06B0F644">
      <w:pPr>
        <w:spacing w:line="360" w:lineRule="auto"/>
        <w:rPr>
          <w:rFonts w:hint="eastAsia" w:ascii="宋体" w:hAnsi="宋体" w:eastAsia="宋体" w:cs="宋体"/>
          <w:bCs/>
          <w:color w:val="000000"/>
          <w:sz w:val="24"/>
          <w:szCs w:val="24"/>
          <w:highlight w:val="none"/>
        </w:rPr>
      </w:pPr>
    </w:p>
    <w:p w14:paraId="01FBDDB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1、以下《中小微企业声明函》、《监狱企业的证明文件》及《残疾人福利性单位声明函》投标人根据自身的实际情况选用（如有）。</w:t>
      </w:r>
    </w:p>
    <w:p w14:paraId="168EE0B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2、投标人同时为小型（或微型）企业、监狱企业、残疾人福利性单位任两种或以上情况的，评审中只享受一次价格扣除（或评审得分优惠），不重复进行价格扣除。</w:t>
      </w:r>
    </w:p>
    <w:p w14:paraId="3909BCDE">
      <w:pPr>
        <w:pStyle w:val="15"/>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w:t>
      </w:r>
    </w:p>
    <w:p w14:paraId="191E895B">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p>
    <w:p w14:paraId="2159B902">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val="en-US" w:eastAsia="zh-CN"/>
        </w:rPr>
        <w:t>提供的货物</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rPr>
        <w:t>符合政策要求的中小企业</w:t>
      </w:r>
      <w:r>
        <w:rPr>
          <w:rFonts w:hint="eastAsia" w:ascii="宋体" w:hAnsi="宋体" w:eastAsia="宋体" w:cs="宋体"/>
          <w:color w:val="auto"/>
          <w:sz w:val="24"/>
          <w:szCs w:val="24"/>
          <w:highlight w:val="none"/>
          <w:lang w:val="en-US" w:eastAsia="zh-CN"/>
        </w:rPr>
        <w:t>制造。</w:t>
      </w:r>
      <w:r>
        <w:rPr>
          <w:rFonts w:hint="eastAsia" w:ascii="宋体" w:hAnsi="宋体" w:eastAsia="宋体" w:cs="宋体"/>
          <w:color w:val="auto"/>
          <w:sz w:val="24"/>
          <w:szCs w:val="24"/>
          <w:highlight w:val="none"/>
        </w:rPr>
        <w:t>相关企业（含联合体中的中小企业、签订分包意向协议的中小企业）的具体情况如下：</w:t>
      </w:r>
    </w:p>
    <w:p w14:paraId="1C3F8331">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w:t>
      </w:r>
      <w:r>
        <w:rPr>
          <w:rFonts w:hint="eastAsia" w:ascii="宋体" w:hAnsi="宋体" w:eastAsia="宋体" w:cs="宋体"/>
          <w:color w:val="auto"/>
          <w:sz w:val="24"/>
          <w:szCs w:val="24"/>
          <w:highlight w:val="none"/>
          <w:u w:val="single"/>
          <w:lang w:val="en-US" w:eastAsia="zh-CN"/>
        </w:rPr>
        <w:t>行业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，属于（中型企业、小型企业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微型企业</w:t>
      </w:r>
      <w:r>
        <w:rPr>
          <w:rFonts w:hint="eastAsia" w:ascii="宋体" w:hAnsi="宋体" w:eastAsia="宋体" w:cs="宋体"/>
          <w:color w:val="auto"/>
          <w:sz w:val="24"/>
          <w:szCs w:val="24"/>
          <w:highlight w:val="none"/>
        </w:rPr>
        <w:t>）；</w:t>
      </w:r>
    </w:p>
    <w:p w14:paraId="3E899F27">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中明确的所属行业）行业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61D8877">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77924F3">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10556C6">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4B0EE8E">
      <w:pPr>
        <w:pStyle w:val="15"/>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35587182">
      <w:pPr>
        <w:pStyle w:val="15"/>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58F4278">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2D347556">
      <w:pPr>
        <w:spacing w:line="360" w:lineRule="auto"/>
        <w:jc w:val="center"/>
        <w:rPr>
          <w:rFonts w:hint="eastAsia" w:ascii="宋体" w:hAnsi="宋体" w:eastAsia="宋体" w:cs="宋体"/>
          <w:b/>
          <w:bCs/>
          <w:color w:val="auto"/>
          <w:sz w:val="24"/>
          <w:szCs w:val="24"/>
          <w:highlight w:val="none"/>
        </w:rPr>
      </w:pPr>
    </w:p>
    <w:p w14:paraId="0F4AE03B">
      <w:pPr>
        <w:pStyle w:val="27"/>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14:paraId="7669E1AE">
      <w:pPr>
        <w:spacing w:line="360" w:lineRule="auto"/>
        <w:rPr>
          <w:rFonts w:hint="eastAsia" w:ascii="宋体" w:hAnsi="宋体" w:eastAsia="宋体" w:cs="宋体"/>
          <w:color w:val="auto"/>
          <w:sz w:val="24"/>
          <w:szCs w:val="24"/>
          <w:highlight w:val="none"/>
        </w:rPr>
      </w:pPr>
    </w:p>
    <w:p w14:paraId="023EF894">
      <w:pPr>
        <w:spacing w:line="360" w:lineRule="auto"/>
        <w:jc w:val="center"/>
        <w:rPr>
          <w:rFonts w:hint="eastAsia" w:ascii="宋体" w:hAnsi="宋体" w:eastAsia="宋体" w:cs="宋体"/>
          <w:b/>
          <w:color w:val="auto"/>
          <w:spacing w:val="6"/>
          <w:sz w:val="24"/>
          <w:szCs w:val="24"/>
          <w:highlight w:val="none"/>
        </w:rPr>
      </w:pPr>
      <w:r>
        <w:rPr>
          <w:rFonts w:hint="eastAsia" w:ascii="宋体" w:hAnsi="宋体" w:eastAsia="宋体" w:cs="宋体"/>
          <w:b/>
          <w:bCs/>
          <w:color w:val="auto"/>
          <w:sz w:val="24"/>
          <w:szCs w:val="24"/>
          <w:highlight w:val="none"/>
        </w:rPr>
        <w:t xml:space="preserve">（二） </w:t>
      </w:r>
      <w:bookmarkStart w:id="147" w:name="OLE_LINK13"/>
      <w:bookmarkStart w:id="148" w:name="OLE_LINK14"/>
      <w:r>
        <w:rPr>
          <w:rFonts w:hint="eastAsia" w:ascii="宋体" w:hAnsi="宋体" w:eastAsia="宋体" w:cs="宋体"/>
          <w:b/>
          <w:color w:val="auto"/>
          <w:spacing w:val="6"/>
          <w:sz w:val="24"/>
          <w:szCs w:val="24"/>
          <w:highlight w:val="none"/>
        </w:rPr>
        <w:t>残疾人福利性单位声明函</w:t>
      </w:r>
    </w:p>
    <w:bookmarkEnd w:id="147"/>
    <w:bookmarkEnd w:id="148"/>
    <w:p w14:paraId="197CA129">
      <w:pPr>
        <w:spacing w:line="360" w:lineRule="auto"/>
        <w:rPr>
          <w:rFonts w:hint="eastAsia" w:ascii="宋体" w:hAnsi="宋体" w:eastAsia="宋体" w:cs="宋体"/>
          <w:b/>
          <w:color w:val="auto"/>
          <w:spacing w:val="6"/>
          <w:sz w:val="24"/>
          <w:szCs w:val="24"/>
          <w:highlight w:val="none"/>
        </w:rPr>
      </w:pPr>
    </w:p>
    <w:p w14:paraId="40BE996A">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项目采购活动提供本单位制造的服务（由本单位承担工程/提供服务），或者提供其他残疾人福利性单位制造的货物（不包括使用非残疾人福利性单位注册商标的货物）。</w:t>
      </w:r>
    </w:p>
    <w:p w14:paraId="2FFA49F7">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875460D">
      <w:pPr>
        <w:spacing w:line="360" w:lineRule="auto"/>
        <w:ind w:firstLine="504" w:firstLineChars="200"/>
        <w:rPr>
          <w:rFonts w:hint="eastAsia" w:ascii="宋体" w:hAnsi="宋体" w:eastAsia="宋体" w:cs="宋体"/>
          <w:color w:val="auto"/>
          <w:spacing w:val="6"/>
          <w:sz w:val="24"/>
          <w:szCs w:val="24"/>
          <w:highlight w:val="none"/>
        </w:rPr>
      </w:pPr>
    </w:p>
    <w:p w14:paraId="652710B3">
      <w:pPr>
        <w:spacing w:line="360" w:lineRule="auto"/>
        <w:ind w:firstLine="504" w:firstLineChars="200"/>
        <w:rPr>
          <w:rFonts w:hint="eastAsia" w:ascii="宋体" w:hAnsi="宋体" w:eastAsia="宋体" w:cs="宋体"/>
          <w:color w:val="auto"/>
          <w:spacing w:val="6"/>
          <w:sz w:val="24"/>
          <w:szCs w:val="24"/>
          <w:highlight w:val="none"/>
        </w:rPr>
      </w:pPr>
    </w:p>
    <w:p w14:paraId="08B26763">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单位名称（盖章）：</w:t>
      </w:r>
    </w:p>
    <w:p w14:paraId="376FFAFD">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B98C2EB">
      <w:pPr>
        <w:widowControl/>
        <w:adjustRightInd w:val="0"/>
        <w:snapToGrid w:val="0"/>
        <w:spacing w:line="360" w:lineRule="auto"/>
        <w:rPr>
          <w:rFonts w:hint="eastAsia" w:ascii="宋体" w:hAnsi="宋体" w:eastAsia="宋体" w:cs="宋体"/>
          <w:color w:val="auto"/>
          <w:sz w:val="24"/>
          <w:szCs w:val="24"/>
          <w:highlight w:val="none"/>
        </w:rPr>
      </w:pPr>
    </w:p>
    <w:p w14:paraId="2800250E">
      <w:pPr>
        <w:spacing w:line="360" w:lineRule="auto"/>
        <w:jc w:val="left"/>
        <w:rPr>
          <w:rFonts w:hint="eastAsia" w:ascii="宋体" w:hAnsi="宋体" w:eastAsia="宋体" w:cs="宋体"/>
          <w:bCs/>
          <w:color w:val="auto"/>
          <w:sz w:val="24"/>
          <w:szCs w:val="24"/>
          <w:highlight w:val="none"/>
        </w:rPr>
      </w:pPr>
    </w:p>
    <w:p w14:paraId="326D124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：须提供证明材料（能反映出企业残疾人的占比等情况的材料及残疾人证等）。</w:t>
      </w:r>
    </w:p>
    <w:p w14:paraId="276C100B">
      <w:pPr>
        <w:spacing w:line="360" w:lineRule="auto"/>
        <w:jc w:val="center"/>
        <w:rPr>
          <w:rFonts w:hint="eastAsia" w:ascii="宋体" w:hAnsi="宋体" w:eastAsia="宋体" w:cs="宋体"/>
          <w:b/>
          <w:bCs/>
          <w:color w:val="auto"/>
          <w:sz w:val="24"/>
          <w:szCs w:val="24"/>
          <w:highlight w:val="none"/>
        </w:rPr>
      </w:pPr>
    </w:p>
    <w:p w14:paraId="71691678">
      <w:pPr>
        <w:spacing w:line="360" w:lineRule="auto"/>
        <w:jc w:val="center"/>
        <w:rPr>
          <w:rFonts w:hint="eastAsia" w:ascii="宋体" w:hAnsi="宋体" w:eastAsia="宋体" w:cs="宋体"/>
          <w:b/>
          <w:bCs/>
          <w:color w:val="auto"/>
          <w:sz w:val="24"/>
          <w:szCs w:val="24"/>
          <w:highlight w:val="none"/>
        </w:rPr>
      </w:pPr>
    </w:p>
    <w:p w14:paraId="3643A06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（三）监狱企业证明文件（如有）</w:t>
      </w:r>
    </w:p>
    <w:p w14:paraId="03985305">
      <w:pPr>
        <w:spacing w:line="360" w:lineRule="auto"/>
        <w:ind w:firstLine="480" w:firstLineChars="200"/>
        <w:jc w:val="left"/>
        <w:rPr>
          <w:rFonts w:hint="eastAsia" w:ascii="宋体" w:hAnsi="宋体" w:eastAsia="宋体" w:cs="宋体"/>
          <w:color w:val="auto"/>
          <w:sz w:val="24"/>
          <w:szCs w:val="24"/>
          <w:highlight w:val="none"/>
        </w:rPr>
      </w:pPr>
    </w:p>
    <w:p w14:paraId="70ECD8B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7DD8627">
      <w:pPr>
        <w:pStyle w:val="15"/>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2.证明材料加盖投标人公章。</w:t>
      </w:r>
    </w:p>
    <w:p w14:paraId="0CD698A8">
      <w:pPr>
        <w:pStyle w:val="15"/>
        <w:spacing w:line="360" w:lineRule="auto"/>
        <w:jc w:val="both"/>
        <w:rPr>
          <w:rFonts w:hint="eastAsia" w:ascii="宋体" w:hAnsi="宋体" w:eastAsia="宋体" w:cs="宋体"/>
          <w:b/>
          <w:bCs/>
          <w:color w:val="auto"/>
          <w:sz w:val="24"/>
          <w:szCs w:val="24"/>
          <w:highlight w:val="none"/>
        </w:rPr>
      </w:pPr>
    </w:p>
    <w:p w14:paraId="32FCE1AD">
      <w:pPr>
        <w:pStyle w:val="15"/>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（四）投标保证金</w:t>
      </w:r>
      <w:r>
        <w:rPr>
          <w:rFonts w:hint="eastAsia" w:ascii="宋体" w:hAnsi="宋体" w:eastAsia="宋体" w:cs="宋体"/>
          <w:b/>
          <w:bCs/>
          <w:color w:val="auto"/>
          <w:sz w:val="24"/>
          <w:szCs w:val="24"/>
          <w:highlight w:val="none"/>
          <w:lang w:eastAsia="zh-CN"/>
        </w:rPr>
        <w:t>缴纳凭证</w:t>
      </w:r>
    </w:p>
    <w:p w14:paraId="121374DF">
      <w:pPr>
        <w:pStyle w:val="15"/>
        <w:spacing w:line="360" w:lineRule="auto"/>
        <w:jc w:val="center"/>
        <w:rPr>
          <w:rFonts w:hint="eastAsia" w:ascii="宋体" w:hAnsi="宋体" w:eastAsia="宋体" w:cs="宋体"/>
          <w:color w:val="auto"/>
          <w:sz w:val="24"/>
          <w:szCs w:val="24"/>
          <w:highlight w:val="none"/>
        </w:rPr>
      </w:pPr>
    </w:p>
    <w:tbl>
      <w:tblPr>
        <w:tblStyle w:val="31"/>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14D73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8522" w:type="dxa"/>
            <w:tcBorders>
              <w:top w:val="single" w:color="auto" w:sz="4" w:space="0"/>
              <w:bottom w:val="single" w:color="auto" w:sz="4" w:space="0"/>
            </w:tcBorders>
            <w:vAlign w:val="center"/>
          </w:tcPr>
          <w:p w14:paraId="225D7D4C">
            <w:pPr>
              <w:pStyle w:val="15"/>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lang w:eastAsia="zh-CN"/>
              </w:rPr>
              <w:t>缴纳凭证</w:t>
            </w:r>
          </w:p>
        </w:tc>
      </w:tr>
    </w:tbl>
    <w:p w14:paraId="4344A34F">
      <w:pPr>
        <w:adjustRightInd w:val="0"/>
        <w:snapToGrid w:val="0"/>
        <w:spacing w:line="360" w:lineRule="auto"/>
        <w:ind w:firstLine="480" w:firstLineChars="200"/>
        <w:rPr>
          <w:rFonts w:hint="eastAsia" w:ascii="宋体" w:hAnsi="宋体" w:eastAsia="宋体" w:cs="宋体"/>
          <w:color w:val="000000"/>
          <w:sz w:val="24"/>
          <w:szCs w:val="24"/>
          <w:highlight w:val="none"/>
        </w:rPr>
      </w:pPr>
    </w:p>
    <w:p w14:paraId="64B70979">
      <w:pPr>
        <w:widowControl/>
        <w:shd w:val="clear" w:color="auto" w:fill="FFFFFF"/>
        <w:spacing w:line="360" w:lineRule="auto"/>
        <w:jc w:val="left"/>
        <w:rPr>
          <w:rFonts w:hint="eastAsia" w:ascii="宋体" w:hAnsi="宋体" w:eastAsia="宋体" w:cs="宋体"/>
          <w:color w:val="000000"/>
          <w:kern w:val="0"/>
          <w:sz w:val="24"/>
          <w:szCs w:val="24"/>
          <w:highlight w:val="none"/>
        </w:rPr>
      </w:pPr>
    </w:p>
    <w:p w14:paraId="42B06B3F">
      <w:pPr>
        <w:spacing w:line="360" w:lineRule="auto"/>
        <w:rPr>
          <w:rFonts w:hint="eastAsia" w:ascii="宋体" w:hAnsi="宋体" w:eastAsia="宋体" w:cs="宋体"/>
          <w:color w:val="000000"/>
          <w:sz w:val="24"/>
          <w:szCs w:val="24"/>
          <w:highlight w:val="none"/>
        </w:rPr>
      </w:pPr>
    </w:p>
    <w:bookmarkEnd w:id="146"/>
    <w:p w14:paraId="66EF5A39">
      <w:pPr>
        <w:pStyle w:val="15"/>
        <w:spacing w:line="360" w:lineRule="auto"/>
        <w:jc w:val="center"/>
        <w:rPr>
          <w:rFonts w:hint="eastAsia" w:ascii="宋体" w:hAnsi="宋体" w:eastAsia="宋体" w:cs="宋体"/>
          <w:b/>
          <w:bCs/>
          <w:color w:val="000000"/>
          <w:sz w:val="24"/>
          <w:szCs w:val="24"/>
          <w:highlight w:val="none"/>
          <w:lang w:eastAsia="zh-CN"/>
        </w:rPr>
      </w:pPr>
      <w:bookmarkStart w:id="149" w:name="_Toc2964"/>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lang w:eastAsia="zh-CN"/>
        </w:rPr>
        <w:t>）其他</w:t>
      </w:r>
    </w:p>
    <w:bookmarkEnd w:id="149"/>
    <w:p w14:paraId="5821C65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投标人认为需提供的</w:t>
      </w:r>
      <w:r>
        <w:rPr>
          <w:rFonts w:hint="eastAsia" w:ascii="宋体" w:hAnsi="宋体" w:eastAsia="宋体" w:cs="宋体"/>
          <w:b/>
          <w:bCs w:val="0"/>
          <w:color w:val="auto"/>
          <w:sz w:val="24"/>
          <w:szCs w:val="24"/>
          <w:highlight w:val="none"/>
          <w:shd w:val="clear" w:color="auto" w:fill="auto"/>
          <w:lang w:val="en-US" w:eastAsia="zh-CN"/>
        </w:rPr>
        <w:t>资格审查</w:t>
      </w:r>
      <w:r>
        <w:rPr>
          <w:rFonts w:hint="eastAsia" w:ascii="宋体" w:hAnsi="宋体" w:eastAsia="宋体" w:cs="宋体"/>
          <w:b w:val="0"/>
          <w:bCs/>
          <w:color w:val="auto"/>
          <w:sz w:val="24"/>
          <w:szCs w:val="24"/>
          <w:highlight w:val="none"/>
          <w:shd w:val="clear" w:color="auto" w:fill="auto"/>
          <w:lang w:val="en-US" w:eastAsia="zh-CN"/>
        </w:rPr>
        <w:t>及其他补充资料。</w:t>
      </w:r>
    </w:p>
    <w:p w14:paraId="52B15B0B">
      <w:pPr>
        <w:pStyle w:val="4"/>
        <w:bidi w:val="0"/>
        <w:spacing w:line="360" w:lineRule="auto"/>
        <w:jc w:val="center"/>
        <w:outlineLvl w:val="0"/>
        <w:rPr>
          <w:rFonts w:hint="eastAsia"/>
          <w:highlight w:val="none"/>
          <w:lang w:eastAsia="zh-CN"/>
        </w:rPr>
      </w:pPr>
      <w:r>
        <w:rPr>
          <w:rFonts w:hint="eastAsia" w:ascii="宋体" w:hAnsi="宋体" w:eastAsia="宋体" w:cs="宋体"/>
          <w:b/>
          <w:color w:val="000000"/>
          <w:sz w:val="24"/>
          <w:szCs w:val="24"/>
          <w:highlight w:val="none"/>
          <w:lang w:eastAsia="zh-CN"/>
        </w:rPr>
        <w:br w:type="page"/>
      </w:r>
      <w:bookmarkStart w:id="150" w:name="_Toc21616"/>
      <w:bookmarkStart w:id="151" w:name="_Toc20068"/>
      <w:r>
        <w:rPr>
          <w:rFonts w:hint="eastAsia"/>
          <w:highlight w:val="none"/>
          <w:lang w:eastAsia="zh-CN"/>
        </w:rPr>
        <w:t>第四章  招标项目技术要求</w:t>
      </w:r>
      <w:bookmarkEnd w:id="150"/>
      <w:bookmarkEnd w:id="151"/>
    </w:p>
    <w:p w14:paraId="4409859C">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cs="宋体"/>
          <w:b/>
          <w:bCs/>
          <w:color w:val="000000"/>
          <w:sz w:val="24"/>
          <w:szCs w:val="24"/>
          <w:highlight w:val="none"/>
          <w:lang w:val="en-US" w:eastAsia="zh-CN"/>
        </w:rPr>
      </w:pPr>
      <w:bookmarkStart w:id="152" w:name="_Toc17884_WPSOffice_Level1"/>
      <w:bookmarkStart w:id="153" w:name="_Toc15082"/>
      <w:r>
        <w:rPr>
          <w:rFonts w:hint="eastAsia" w:ascii="宋体" w:hAnsi="宋体" w:cs="宋体"/>
          <w:b/>
          <w:bCs/>
          <w:color w:val="000000"/>
          <w:sz w:val="24"/>
          <w:szCs w:val="24"/>
          <w:highlight w:val="none"/>
          <w:lang w:val="en-US" w:eastAsia="zh-CN"/>
        </w:rPr>
        <w:t>标项一</w:t>
      </w:r>
    </w:p>
    <w:p w14:paraId="62B6A4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除颤监护仪</w:t>
      </w:r>
    </w:p>
    <w:p w14:paraId="3E14C0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1、具备手动除颤、心电监护、呼吸监护、自动体外除颤（AED）功能</w:t>
      </w:r>
    </w:p>
    <w:p w14:paraId="3DD476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、除颤采用双相波技术，具备自动阻抗补偿功能（双相指数截断波）</w:t>
      </w:r>
    </w:p>
    <w:p w14:paraId="3FEA89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、手动除颤分为同步和非同步两种方式，能量≥20 档，可通过体外电极板进行能量选择</w:t>
      </w:r>
    </w:p>
    <w:p w14:paraId="6A5F84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、除颤充电迅速：充电至 200J≤5s</w:t>
      </w:r>
      <w:r>
        <w:rPr>
          <w:rFonts w:hint="eastAsia" w:ascii="宋体" w:hAnsi="宋体" w:eastAsia="宋体" w:cs="宋体"/>
          <w:sz w:val="24"/>
          <w:szCs w:val="24"/>
          <w:highlight w:val="none"/>
          <w:lang w:val="en-US" w:eastAsia="zh-CN"/>
        </w:rPr>
        <w:t xml:space="preserve">  </w:t>
      </w:r>
    </w:p>
    <w:p w14:paraId="45B6CA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、最大可支持放电能量≥3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0J</w:t>
      </w:r>
    </w:p>
    <w:p w14:paraId="748EB8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、具备起搏功能</w:t>
      </w:r>
    </w:p>
    <w:p w14:paraId="6AC686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、心电波形扫描时间≥10s</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扫描长度≥100mm</w:t>
      </w:r>
    </w:p>
    <w:p w14:paraId="13A3AE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、可充电锂电池支持≥100 次以上 200J 除颤</w:t>
      </w:r>
    </w:p>
    <w:p w14:paraId="364144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、具备生理报警和技术报警功能，通过声音、灯光等多种方式进行报警</w:t>
      </w:r>
    </w:p>
    <w:p w14:paraId="7EDE80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、成人、儿童一体化电极板</w:t>
      </w:r>
    </w:p>
    <w:p w14:paraId="791075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、支持中文操作界面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AED 中文语音提示</w:t>
      </w:r>
    </w:p>
    <w:p w14:paraId="7B10A5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、彩色 TFT 显示屏≥6</w:t>
      </w:r>
      <w:r>
        <w:rPr>
          <w:rFonts w:hint="eastAsia" w:ascii="宋体" w:hAnsi="宋体" w:eastAsia="宋体" w:cs="宋体"/>
          <w:sz w:val="24"/>
          <w:szCs w:val="24"/>
          <w:highlight w:val="none"/>
          <w:lang w:eastAsia="zh-CN"/>
        </w:rPr>
        <w:t>寸</w:t>
      </w:r>
    </w:p>
    <w:p w14:paraId="1C93E6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、监护参数波形≥3 通道</w:t>
      </w:r>
    </w:p>
    <w:p w14:paraId="0E976E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可</w:t>
      </w:r>
      <w:r>
        <w:rPr>
          <w:rFonts w:hint="eastAsia" w:ascii="宋体" w:hAnsi="宋体" w:eastAsia="宋体" w:cs="宋体"/>
          <w:sz w:val="24"/>
          <w:szCs w:val="24"/>
          <w:highlight w:val="none"/>
        </w:rPr>
        <w:t>自动打印除颤记录，可延迟打印心电</w:t>
      </w:r>
    </w:p>
    <w:p w14:paraId="25D7D1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、可存储 ≥24 小时连续 ECG 波形</w:t>
      </w:r>
    </w:p>
    <w:p w14:paraId="088F92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、符合除颤国际专用安全标准 IEC60601-2-4-2002</w:t>
      </w:r>
    </w:p>
    <w:p w14:paraId="05650C60">
      <w:pPr>
        <w:pageBreakBefore w:val="0"/>
        <w:numPr>
          <w:ilvl w:val="0"/>
          <w:numId w:val="0"/>
        </w:numPr>
        <w:kinsoku/>
        <w:wordWrap/>
        <w:overflowPunct/>
        <w:topLinePunct w:val="0"/>
        <w:autoSpaceDE/>
        <w:autoSpaceDN/>
        <w:bidi w:val="0"/>
        <w:spacing w:line="360" w:lineRule="auto"/>
        <w:ind w:left="0" w:firstLine="0"/>
        <w:rPr>
          <w:rFonts w:hint="eastAsia" w:ascii="宋体" w:hAnsi="宋体" w:eastAsia="宋体" w:cs="宋体"/>
          <w:sz w:val="24"/>
          <w:szCs w:val="24"/>
          <w:highlight w:val="none"/>
        </w:rPr>
      </w:pPr>
      <w:r>
        <w:rPr>
          <w:rFonts w:hint="eastAsia" w:ascii="宋体" w:hAnsi="宋体" w:eastAsia="宋体" w:cs="宋体"/>
          <w:bCs w:val="0"/>
          <w:spacing w:val="0"/>
          <w:sz w:val="24"/>
          <w:szCs w:val="24"/>
          <w:highlight w:val="none"/>
          <w:lang w:val="en-US" w:eastAsia="zh-CN"/>
        </w:rPr>
        <w:t>17、</w:t>
      </w:r>
      <w:r>
        <w:rPr>
          <w:rFonts w:hint="eastAsia" w:ascii="宋体" w:hAnsi="宋体" w:eastAsia="宋体" w:cs="宋体"/>
          <w:sz w:val="24"/>
          <w:szCs w:val="24"/>
          <w:highlight w:val="none"/>
        </w:rPr>
        <w:t>配载设备器械台车</w:t>
      </w:r>
    </w:p>
    <w:p w14:paraId="56DA832D">
      <w:pPr>
        <w:pageBreakBefore w:val="0"/>
        <w:numPr>
          <w:ilvl w:val="0"/>
          <w:numId w:val="0"/>
        </w:numPr>
        <w:kinsoku/>
        <w:wordWrap/>
        <w:overflowPunct/>
        <w:topLinePunct w:val="0"/>
        <w:autoSpaceDE/>
        <w:autoSpaceDN/>
        <w:bidi w:val="0"/>
        <w:spacing w:line="360" w:lineRule="auto"/>
        <w:ind w:left="0" w:firstLine="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18.标配心电导联线2副</w:t>
      </w:r>
    </w:p>
    <w:p w14:paraId="7E19389A">
      <w:pPr>
        <w:pageBreakBefore w:val="0"/>
        <w:numPr>
          <w:ilvl w:val="0"/>
          <w:numId w:val="0"/>
        </w:numPr>
        <w:kinsoku/>
        <w:wordWrap/>
        <w:overflowPunct/>
        <w:topLinePunct w:val="0"/>
        <w:autoSpaceDE/>
        <w:autoSpaceDN/>
        <w:bidi w:val="0"/>
        <w:spacing w:line="360" w:lineRule="auto"/>
        <w:ind w:left="0" w:firstLine="0"/>
        <w:rPr>
          <w:rFonts w:hint="eastAsia" w:ascii="宋体" w:hAnsi="宋体" w:eastAsia="宋体" w:cs="宋体"/>
          <w:bCs w:val="0"/>
          <w:spacing w:val="0"/>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bCs w:val="0"/>
          <w:spacing w:val="0"/>
          <w:sz w:val="24"/>
          <w:szCs w:val="24"/>
          <w:highlight w:val="none"/>
        </w:rPr>
        <w:t>质保</w:t>
      </w:r>
      <w:r>
        <w:rPr>
          <w:rFonts w:hint="eastAsia" w:ascii="宋体" w:hAnsi="宋体" w:eastAsia="宋体" w:cs="宋体"/>
          <w:bCs w:val="0"/>
          <w:spacing w:val="0"/>
          <w:sz w:val="24"/>
          <w:szCs w:val="24"/>
          <w:highlight w:val="none"/>
          <w:lang w:val="en-US" w:eastAsia="zh-CN"/>
        </w:rPr>
        <w:t>2</w:t>
      </w:r>
      <w:r>
        <w:rPr>
          <w:rFonts w:hint="eastAsia" w:ascii="宋体" w:hAnsi="宋体" w:eastAsia="宋体" w:cs="宋体"/>
          <w:bCs w:val="0"/>
          <w:spacing w:val="0"/>
          <w:sz w:val="24"/>
          <w:szCs w:val="24"/>
          <w:highlight w:val="none"/>
        </w:rPr>
        <w:t>年</w:t>
      </w:r>
    </w:p>
    <w:p w14:paraId="5B67041E">
      <w:pPr>
        <w:spacing w:line="360" w:lineRule="auto"/>
        <w:jc w:val="center"/>
        <w:rPr>
          <w:rFonts w:hint="eastAsia" w:ascii="宋体" w:hAnsi="宋体" w:eastAsia="宋体" w:cs="宋体"/>
          <w:b/>
          <w:bCs/>
          <w:sz w:val="24"/>
          <w:szCs w:val="24"/>
          <w:highlight w:val="none"/>
          <w:lang w:eastAsia="zh-CN"/>
        </w:rPr>
      </w:pPr>
    </w:p>
    <w:p w14:paraId="7CFF72B6">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多参数监护仪</w:t>
      </w:r>
    </w:p>
    <w:p w14:paraId="6D745D3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1、适用范围：成人、儿童</w:t>
      </w:r>
      <w:r>
        <w:rPr>
          <w:rFonts w:hint="eastAsia" w:ascii="宋体" w:hAnsi="宋体" w:eastAsia="宋体" w:cs="宋体"/>
          <w:sz w:val="24"/>
          <w:szCs w:val="24"/>
          <w:highlight w:val="none"/>
          <w:lang w:eastAsia="zh-CN"/>
        </w:rPr>
        <w:t>；</w:t>
      </w:r>
    </w:p>
    <w:p w14:paraId="0F3061E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2、可监测</w:t>
      </w:r>
      <w:r>
        <w:rPr>
          <w:rFonts w:hint="eastAsia" w:ascii="宋体" w:hAnsi="宋体" w:eastAsia="宋体" w:cs="宋体"/>
          <w:sz w:val="24"/>
          <w:szCs w:val="24"/>
          <w:highlight w:val="none"/>
          <w:lang w:eastAsia="zh-CN"/>
        </w:rPr>
        <w:t>包括</w:t>
      </w:r>
      <w:r>
        <w:rPr>
          <w:rFonts w:hint="eastAsia" w:ascii="宋体" w:hAnsi="宋体" w:eastAsia="宋体" w:cs="宋体"/>
          <w:sz w:val="24"/>
          <w:szCs w:val="24"/>
          <w:highlight w:val="none"/>
        </w:rPr>
        <w:t>ECG、血氧饱和度、呼吸、无创血压、脉率、体温等人体指标</w:t>
      </w:r>
    </w:p>
    <w:p w14:paraId="7542E8C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3、配备标配液晶显示屏≧1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 xml:space="preserve"> 英寸彩色显示屏</w:t>
      </w:r>
      <w:r>
        <w:rPr>
          <w:rFonts w:hint="eastAsia" w:ascii="宋体" w:hAnsi="宋体" w:eastAsia="宋体" w:cs="宋体"/>
          <w:sz w:val="24"/>
          <w:szCs w:val="24"/>
          <w:highlight w:val="none"/>
          <w:lang w:eastAsia="zh-CN"/>
        </w:rPr>
        <w:t>；</w:t>
      </w:r>
    </w:p>
    <w:p w14:paraId="64DFCFC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4、配备标配电池，可在断电时电池持续工作≧3 小时</w:t>
      </w:r>
      <w:r>
        <w:rPr>
          <w:rFonts w:hint="eastAsia" w:ascii="宋体" w:hAnsi="宋体" w:eastAsia="宋体" w:cs="宋体"/>
          <w:sz w:val="24"/>
          <w:szCs w:val="24"/>
          <w:highlight w:val="none"/>
          <w:lang w:eastAsia="zh-CN"/>
        </w:rPr>
        <w:t>；</w:t>
      </w:r>
    </w:p>
    <w:p w14:paraId="17403DE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5、具有报警功能,声、光报警，参数报警级别可调</w:t>
      </w:r>
      <w:r>
        <w:rPr>
          <w:rFonts w:hint="eastAsia" w:ascii="宋体" w:hAnsi="宋体" w:eastAsia="宋体" w:cs="宋体"/>
          <w:sz w:val="24"/>
          <w:szCs w:val="24"/>
          <w:highlight w:val="none"/>
          <w:lang w:eastAsia="zh-CN"/>
        </w:rPr>
        <w:t>；</w:t>
      </w:r>
    </w:p>
    <w:p w14:paraId="4E81F47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6、ECG 功能</w:t>
      </w:r>
      <w:r>
        <w:rPr>
          <w:rFonts w:hint="eastAsia" w:ascii="宋体" w:hAnsi="宋体" w:eastAsia="宋体" w:cs="宋体"/>
          <w:sz w:val="24"/>
          <w:szCs w:val="24"/>
          <w:highlight w:val="none"/>
          <w:lang w:eastAsia="zh-CN"/>
        </w:rPr>
        <w:t>；</w:t>
      </w:r>
    </w:p>
    <w:p w14:paraId="036680B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 导联模式：具备 3 导、5 导心电导联线切换功能;</w:t>
      </w:r>
    </w:p>
    <w:p w14:paraId="542E0FF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6.2 监护方式：≧3 种</w:t>
      </w:r>
      <w:r>
        <w:rPr>
          <w:rFonts w:hint="eastAsia" w:ascii="宋体" w:hAnsi="宋体" w:eastAsia="宋体" w:cs="宋体"/>
          <w:sz w:val="24"/>
          <w:szCs w:val="24"/>
          <w:highlight w:val="none"/>
          <w:lang w:eastAsia="zh-CN"/>
        </w:rPr>
        <w:t>；</w:t>
      </w:r>
    </w:p>
    <w:p w14:paraId="0A48BFB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6.3 心率测量范围：成人：10bpm～300bpm；儿童和新生儿：10bpm～350bpm</w:t>
      </w:r>
      <w:r>
        <w:rPr>
          <w:rFonts w:hint="eastAsia" w:ascii="宋体" w:hAnsi="宋体" w:eastAsia="宋体" w:cs="宋体"/>
          <w:sz w:val="24"/>
          <w:szCs w:val="24"/>
          <w:highlight w:val="none"/>
          <w:lang w:eastAsia="zh-CN"/>
        </w:rPr>
        <w:t>；</w:t>
      </w:r>
    </w:p>
    <w:p w14:paraId="4C4BC8A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6.4 心率测量精度：±1%或±1bpm</w:t>
      </w:r>
      <w:r>
        <w:rPr>
          <w:rFonts w:hint="eastAsia" w:ascii="宋体" w:hAnsi="宋体" w:eastAsia="宋体" w:cs="宋体"/>
          <w:sz w:val="24"/>
          <w:szCs w:val="24"/>
          <w:highlight w:val="none"/>
          <w:lang w:eastAsia="zh-CN"/>
        </w:rPr>
        <w:t>；</w:t>
      </w:r>
    </w:p>
    <w:p w14:paraId="0F99E93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7、SpO</w:t>
      </w:r>
      <w:r>
        <w:rPr>
          <w:rFonts w:hint="eastAsia" w:ascii="宋体" w:hAnsi="宋体" w:eastAsia="宋体" w:cs="宋体"/>
          <w:sz w:val="24"/>
          <w:szCs w:val="24"/>
          <w:highlight w:val="none"/>
          <w:vertAlign w:val="subscript"/>
        </w:rPr>
        <w:t>2</w:t>
      </w:r>
      <w:r>
        <w:rPr>
          <w:rFonts w:hint="eastAsia" w:ascii="宋体" w:hAnsi="宋体" w:eastAsia="宋体" w:cs="宋体"/>
          <w:sz w:val="24"/>
          <w:szCs w:val="24"/>
          <w:highlight w:val="none"/>
        </w:rPr>
        <w:t xml:space="preserve"> 功能</w:t>
      </w:r>
      <w:r>
        <w:rPr>
          <w:rFonts w:hint="eastAsia" w:ascii="宋体" w:hAnsi="宋体" w:eastAsia="宋体" w:cs="宋体"/>
          <w:sz w:val="24"/>
          <w:szCs w:val="24"/>
          <w:highlight w:val="none"/>
          <w:lang w:eastAsia="zh-CN"/>
        </w:rPr>
        <w:t>；</w:t>
      </w:r>
    </w:p>
    <w:p w14:paraId="705E3F3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7.1 测量范围0-100%</w:t>
      </w:r>
      <w:r>
        <w:rPr>
          <w:rFonts w:hint="eastAsia" w:ascii="宋体" w:hAnsi="宋体" w:eastAsia="宋体" w:cs="宋体"/>
          <w:sz w:val="24"/>
          <w:szCs w:val="24"/>
          <w:highlight w:val="none"/>
          <w:lang w:eastAsia="zh-CN"/>
        </w:rPr>
        <w:t>；</w:t>
      </w:r>
    </w:p>
    <w:p w14:paraId="5CF7E46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血氧监测具备抗干扰功能</w:t>
      </w:r>
      <w:r>
        <w:rPr>
          <w:rFonts w:hint="eastAsia" w:ascii="宋体" w:hAnsi="宋体" w:eastAsia="宋体" w:cs="宋体"/>
          <w:sz w:val="24"/>
          <w:szCs w:val="24"/>
          <w:highlight w:val="none"/>
          <w:lang w:eastAsia="zh-CN"/>
        </w:rPr>
        <w:t>；</w:t>
      </w:r>
    </w:p>
    <w:p w14:paraId="2E9616D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具备声、光双重报警功能</w:t>
      </w:r>
      <w:r>
        <w:rPr>
          <w:rFonts w:hint="eastAsia" w:ascii="宋体" w:hAnsi="宋体" w:eastAsia="宋体" w:cs="宋体"/>
          <w:sz w:val="24"/>
          <w:szCs w:val="24"/>
          <w:highlight w:val="none"/>
          <w:lang w:eastAsia="zh-CN"/>
        </w:rPr>
        <w:t>；</w:t>
      </w:r>
    </w:p>
    <w:p w14:paraId="5B83D02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8、NIBP 功能</w:t>
      </w:r>
      <w:r>
        <w:rPr>
          <w:rFonts w:hint="eastAsia" w:ascii="宋体" w:hAnsi="宋体" w:eastAsia="宋体" w:cs="宋体"/>
          <w:sz w:val="24"/>
          <w:szCs w:val="24"/>
          <w:highlight w:val="none"/>
          <w:lang w:eastAsia="zh-CN"/>
        </w:rPr>
        <w:t>；</w:t>
      </w:r>
    </w:p>
    <w:p w14:paraId="69DCFB7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8.1 具有手动、连续、自动等方式</w:t>
      </w:r>
      <w:r>
        <w:rPr>
          <w:rFonts w:hint="eastAsia" w:ascii="宋体" w:hAnsi="宋体" w:eastAsia="宋体" w:cs="宋体"/>
          <w:sz w:val="24"/>
          <w:szCs w:val="24"/>
          <w:highlight w:val="none"/>
          <w:lang w:eastAsia="zh-CN"/>
        </w:rPr>
        <w:t>；</w:t>
      </w:r>
    </w:p>
    <w:p w14:paraId="4ED8BCB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8.2 测量类型收缩压、舒张压、平均压</w:t>
      </w:r>
      <w:r>
        <w:rPr>
          <w:rFonts w:hint="eastAsia" w:ascii="宋体" w:hAnsi="宋体" w:eastAsia="宋体" w:cs="宋体"/>
          <w:sz w:val="24"/>
          <w:szCs w:val="24"/>
          <w:highlight w:val="none"/>
          <w:lang w:eastAsia="zh-CN"/>
        </w:rPr>
        <w:t>；</w:t>
      </w:r>
    </w:p>
    <w:p w14:paraId="2B1277B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8.3 适用范围：成人/小儿</w:t>
      </w:r>
      <w:r>
        <w:rPr>
          <w:rFonts w:hint="eastAsia" w:ascii="宋体" w:hAnsi="宋体" w:eastAsia="宋体" w:cs="宋体"/>
          <w:sz w:val="24"/>
          <w:szCs w:val="24"/>
          <w:highlight w:val="none"/>
          <w:lang w:eastAsia="zh-CN"/>
        </w:rPr>
        <w:t>；</w:t>
      </w:r>
    </w:p>
    <w:p w14:paraId="6D1AB663">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8.4 成人无创血压测量范围：收缩压25~2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0mmHg，舒张压10~250mmHg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p>
    <w:p w14:paraId="1EAFEA6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8.5 小儿无创血压测量范围：收缩压25~240mmHg，舒张压10~200mmHg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p>
    <w:p w14:paraId="45D8A02D">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具有数据存储功能，</w:t>
      </w:r>
      <w:r>
        <w:rPr>
          <w:rFonts w:hint="eastAsia" w:ascii="宋体" w:hAnsi="宋体" w:eastAsia="宋体" w:cs="宋体"/>
          <w:b w:val="0"/>
          <w:bCs/>
          <w:color w:val="auto"/>
          <w:sz w:val="24"/>
          <w:szCs w:val="24"/>
          <w:highlight w:val="none"/>
        </w:rPr>
        <w:t>支持监护仪系统日志向U盘设备导出</w:t>
      </w:r>
      <w:r>
        <w:rPr>
          <w:rFonts w:hint="eastAsia" w:ascii="宋体" w:hAnsi="宋体" w:eastAsia="宋体" w:cs="宋体"/>
          <w:b w:val="0"/>
          <w:bCs/>
          <w:color w:val="auto"/>
          <w:sz w:val="24"/>
          <w:szCs w:val="24"/>
          <w:highlight w:val="none"/>
          <w:lang w:eastAsia="zh-CN"/>
        </w:rPr>
        <w:t>，</w:t>
      </w:r>
      <w:r>
        <w:rPr>
          <w:rFonts w:hint="eastAsia" w:ascii="宋体" w:hAnsi="宋体" w:eastAsia="宋体" w:cs="宋体"/>
          <w:sz w:val="24"/>
          <w:szCs w:val="24"/>
          <w:highlight w:val="none"/>
        </w:rPr>
        <w:t>可查看血压测量记录</w:t>
      </w:r>
      <w:r>
        <w:rPr>
          <w:rFonts w:hint="eastAsia" w:ascii="宋体" w:hAnsi="宋体" w:eastAsia="宋体" w:cs="宋体"/>
          <w:sz w:val="24"/>
          <w:szCs w:val="24"/>
          <w:highlight w:val="none"/>
          <w:lang w:eastAsia="zh-CN"/>
        </w:rPr>
        <w:t>；</w:t>
      </w:r>
    </w:p>
    <w:p w14:paraId="02389AB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xml:space="preserve"> 具有过压保护功能</w:t>
      </w:r>
      <w:r>
        <w:rPr>
          <w:rFonts w:hint="eastAsia" w:ascii="宋体" w:hAnsi="宋体" w:eastAsia="宋体" w:cs="宋体"/>
          <w:sz w:val="24"/>
          <w:szCs w:val="24"/>
          <w:highlight w:val="none"/>
          <w:lang w:eastAsia="zh-CN"/>
        </w:rPr>
        <w:t>；</w:t>
      </w:r>
    </w:p>
    <w:p w14:paraId="7331757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9、体温监测</w:t>
      </w:r>
      <w:r>
        <w:rPr>
          <w:rFonts w:hint="eastAsia" w:ascii="宋体" w:hAnsi="宋体" w:eastAsia="宋体" w:cs="宋体"/>
          <w:sz w:val="24"/>
          <w:szCs w:val="24"/>
          <w:highlight w:val="none"/>
          <w:lang w:eastAsia="zh-CN"/>
        </w:rPr>
        <w:t>；</w:t>
      </w:r>
    </w:p>
    <w:p w14:paraId="2A8E4C8D">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9.1 测量范围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0.0—50℃</w:t>
      </w:r>
      <w:r>
        <w:rPr>
          <w:rFonts w:hint="eastAsia" w:ascii="宋体" w:hAnsi="宋体" w:eastAsia="宋体" w:cs="宋体"/>
          <w:sz w:val="24"/>
          <w:szCs w:val="24"/>
          <w:highlight w:val="none"/>
          <w:lang w:eastAsia="zh-CN"/>
        </w:rPr>
        <w:t>；</w:t>
      </w:r>
    </w:p>
    <w:p w14:paraId="7B62451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9.2 精度：±0.1℃（不包括体温探头误差）；</w:t>
      </w:r>
    </w:p>
    <w:p w14:paraId="00A5D8DB">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9.3配载设备器械台车；</w:t>
      </w:r>
    </w:p>
    <w:p w14:paraId="6162B653">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9.4 每台标配心电导联线、血压袖带、血氧探头；</w:t>
      </w:r>
    </w:p>
    <w:p w14:paraId="375E2C3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10.质保期：2年；</w:t>
      </w:r>
    </w:p>
    <w:p w14:paraId="22900BA2">
      <w:pPr>
        <w:keepNext w:val="0"/>
        <w:keepLines w:val="0"/>
        <w:pageBreakBefore w:val="0"/>
        <w:widowControl w:val="0"/>
        <w:kinsoku/>
        <w:wordWrap/>
        <w:overflowPunct/>
        <w:topLinePunct w:val="0"/>
        <w:autoSpaceDE/>
        <w:autoSpaceDN/>
        <w:bidi w:val="0"/>
        <w:adjustRightInd/>
        <w:snapToGrid/>
        <w:spacing w:line="560" w:lineRule="exact"/>
        <w:ind w:left="2" w:leftChars="1" w:firstLine="480" w:firstLineChars="200"/>
        <w:jc w:val="center"/>
        <w:textAlignment w:val="auto"/>
        <w:rPr>
          <w:rFonts w:hint="eastAsia" w:ascii="宋体" w:hAnsi="宋体" w:eastAsia="宋体" w:cs="宋体"/>
          <w:sz w:val="24"/>
          <w:szCs w:val="24"/>
          <w:highlight w:val="none"/>
          <w:lang w:val="en" w:eastAsia="zh-CN"/>
        </w:rPr>
      </w:pPr>
    </w:p>
    <w:p w14:paraId="5312B1FD">
      <w:pPr>
        <w:keepNext w:val="0"/>
        <w:keepLines w:val="0"/>
        <w:pageBreakBefore w:val="0"/>
        <w:widowControl w:val="0"/>
        <w:kinsoku/>
        <w:wordWrap/>
        <w:overflowPunct/>
        <w:topLinePunct w:val="0"/>
        <w:autoSpaceDE/>
        <w:autoSpaceDN/>
        <w:bidi w:val="0"/>
        <w:adjustRightInd/>
        <w:snapToGrid/>
        <w:spacing w:line="560" w:lineRule="exact"/>
        <w:ind w:left="2" w:leftChars="1" w:firstLine="480" w:firstLineChars="200"/>
        <w:jc w:val="center"/>
        <w:textAlignment w:val="auto"/>
        <w:rPr>
          <w:rFonts w:hint="eastAsia" w:ascii="宋体" w:hAnsi="宋体" w:eastAsia="宋体" w:cs="宋体"/>
          <w:sz w:val="24"/>
          <w:szCs w:val="24"/>
          <w:highlight w:val="none"/>
          <w:lang w:val="en" w:eastAsia="zh-CN"/>
        </w:rPr>
      </w:pPr>
    </w:p>
    <w:p w14:paraId="743F83F9">
      <w:pPr>
        <w:keepNext w:val="0"/>
        <w:keepLines w:val="0"/>
        <w:pageBreakBefore w:val="0"/>
        <w:widowControl w:val="0"/>
        <w:kinsoku/>
        <w:wordWrap/>
        <w:overflowPunct/>
        <w:topLinePunct w:val="0"/>
        <w:autoSpaceDE/>
        <w:autoSpaceDN/>
        <w:bidi w:val="0"/>
        <w:adjustRightInd/>
        <w:snapToGrid/>
        <w:spacing w:line="360" w:lineRule="auto"/>
        <w:ind w:left="2" w:leftChars="1" w:firstLine="482" w:firstLineChars="200"/>
        <w:jc w:val="center"/>
        <w:textAlignment w:val="auto"/>
        <w:rPr>
          <w:rFonts w:hint="eastAsia" w:ascii="宋体" w:hAnsi="宋体" w:eastAsia="宋体" w:cs="宋体"/>
          <w:b/>
          <w:bCs/>
          <w:sz w:val="24"/>
          <w:szCs w:val="24"/>
          <w:highlight w:val="none"/>
          <w:lang w:val="en" w:eastAsia="zh-CN"/>
        </w:rPr>
      </w:pPr>
    </w:p>
    <w:p w14:paraId="3C5F6AE5">
      <w:pPr>
        <w:keepNext w:val="0"/>
        <w:keepLines w:val="0"/>
        <w:pageBreakBefore w:val="0"/>
        <w:widowControl w:val="0"/>
        <w:kinsoku/>
        <w:wordWrap/>
        <w:overflowPunct/>
        <w:topLinePunct w:val="0"/>
        <w:autoSpaceDE/>
        <w:autoSpaceDN/>
        <w:bidi w:val="0"/>
        <w:adjustRightInd/>
        <w:snapToGrid/>
        <w:spacing w:line="360" w:lineRule="auto"/>
        <w:ind w:left="2" w:leftChars="1" w:firstLine="482" w:firstLineChars="200"/>
        <w:jc w:val="center"/>
        <w:textAlignment w:val="auto"/>
        <w:rPr>
          <w:rFonts w:hint="eastAsia" w:ascii="宋体" w:hAnsi="宋体" w:eastAsia="宋体" w:cs="宋体"/>
          <w:b/>
          <w:bCs/>
          <w:sz w:val="24"/>
          <w:szCs w:val="24"/>
          <w:highlight w:val="none"/>
          <w:lang w:val="en" w:eastAsia="zh-CN"/>
        </w:rPr>
      </w:pPr>
      <w:r>
        <w:rPr>
          <w:rFonts w:hint="eastAsia" w:ascii="宋体" w:hAnsi="宋体" w:eastAsia="宋体" w:cs="宋体"/>
          <w:b/>
          <w:bCs/>
          <w:sz w:val="24"/>
          <w:szCs w:val="24"/>
          <w:highlight w:val="none"/>
          <w:lang w:val="en" w:eastAsia="zh-CN"/>
        </w:rPr>
        <w:t>双通道微量注射泵参数</w:t>
      </w:r>
    </w:p>
    <w:p w14:paraId="720D4C0A">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p w14:paraId="47AD00AD">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1、恒速模式下，具有mL/h、mg/h、ug/h、mg/min、ug/min、mg/kg/h、mg/kg/min、ug/kg/h、ug/kg/min，单位自动进行换算。</w:t>
      </w:r>
    </w:p>
    <w:p w14:paraId="7EEFFF83">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2、注射速率范围：5ml注射器0.1-150ml/h；10ml注射器0.1-300ml/h；20ml注射器0.1-600ml/h；30ml注射器0.1-900ml/h；50（60）ml注射器 0.1-1200ml/h</w:t>
      </w:r>
    </w:p>
    <w:p w14:paraId="636F38C6">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3、内置≥</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种品牌的5ml、10ml、20ml、30ml、50（60）ml规格注射器供选用，能自动识别注射器规格。</w:t>
      </w:r>
    </w:p>
    <w:p w14:paraId="4739A760">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4、注射量误差：±2.0%（机械误差±1%）</w:t>
      </w:r>
      <w:r>
        <w:rPr>
          <w:rFonts w:hint="eastAsia" w:ascii="宋体" w:hAnsi="宋体" w:eastAsia="宋体" w:cs="宋体"/>
          <w:sz w:val="24"/>
          <w:szCs w:val="24"/>
          <w:highlight w:val="none"/>
        </w:rPr>
        <w:tab/>
      </w:r>
    </w:p>
    <w:p w14:paraId="4918DE6C">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5、阻塞压力报警可以设置低、中、高三个级别。</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p>
    <w:p w14:paraId="31E027D4">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6、快速推注功能，速度150mL/h～1200mL/h可调。</w:t>
      </w:r>
    </w:p>
    <w:p w14:paraId="74C46163">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7、KVO速率：0.1-5ml/h。</w:t>
      </w:r>
    </w:p>
    <w:p w14:paraId="638F3B99">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8、可预设总量0.1～1000ml。</w:t>
      </w:r>
    </w:p>
    <w:p w14:paraId="74F5E0C6">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9、注射总量积累：可显示0.01～9999ml。</w:t>
      </w:r>
    </w:p>
    <w:p w14:paraId="18838737">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10、显示屏：≥3.0寸，中文显示界面。</w:t>
      </w:r>
    </w:p>
    <w:p w14:paraId="29D5B6E8">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11、交直流两用：具有电池容量显示，充电满，可以持续工作≥5小时。</w:t>
      </w:r>
    </w:p>
    <w:p w14:paraId="311EADE1">
      <w:pPr>
        <w:keepNext w:val="0"/>
        <w:keepLines w:val="0"/>
        <w:pageBreakBefore w:val="0"/>
        <w:widowControl w:val="0"/>
        <w:kinsoku/>
        <w:wordWrap/>
        <w:overflowPunct/>
        <w:topLinePunct w:val="0"/>
        <w:autoSpaceDE/>
        <w:autoSpaceDN/>
        <w:bidi w:val="0"/>
        <w:adjustRightInd/>
        <w:snapToGrid/>
        <w:spacing w:line="360" w:lineRule="auto"/>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12、II类CF型IP23。</w:t>
      </w:r>
    </w:p>
    <w:p w14:paraId="0D0B3725">
      <w:pPr>
        <w:spacing w:line="360" w:lineRule="auto"/>
        <w:ind w:left="2" w:leftChars="1"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13、质保期2年。</w:t>
      </w:r>
    </w:p>
    <w:p w14:paraId="672C94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000000"/>
          <w:sz w:val="24"/>
          <w:szCs w:val="24"/>
          <w:highlight w:val="none"/>
          <w:lang w:val="en-US" w:eastAsia="zh-CN"/>
        </w:rPr>
      </w:pPr>
    </w:p>
    <w:p w14:paraId="6E5FE414">
      <w:pPr>
        <w:pStyle w:val="12"/>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lang w:val="en-US" w:eastAsia="zh-CN"/>
        </w:rPr>
        <w:t>除颤监护仪</w:t>
      </w:r>
      <w:r>
        <w:rPr>
          <w:rFonts w:hint="eastAsia" w:ascii="宋体" w:hAnsi="宋体" w:eastAsia="宋体" w:cs="宋体"/>
          <w:b/>
          <w:bCs/>
          <w:sz w:val="24"/>
          <w:szCs w:val="24"/>
          <w:highlight w:val="none"/>
        </w:rPr>
        <w:t>】产品为核心产品，不同投标人提供相同品牌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E2DFAC3">
      <w:pPr>
        <w:pStyle w:val="12"/>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每项参数要求投标人须提供与服务需求相应的证明材料，例如产品检测报告、测试报告、产品合格证、鉴定证书、制造商产品彩页、制造商官网截图、制造商产品说明书或相应实物照片等。</w:t>
      </w:r>
    </w:p>
    <w:p w14:paraId="367227AB">
      <w:pPr>
        <w:spacing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p>
    <w:p w14:paraId="13D953FF">
      <w:pPr>
        <w:spacing w:before="180" w:line="360" w:lineRule="auto"/>
        <w:rPr>
          <w:rFonts w:hint="eastAsia" w:ascii="宋体" w:hAnsi="宋体" w:eastAsia="宋体" w:cs="宋体"/>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1.供货</w:t>
      </w:r>
      <w:r>
        <w:rPr>
          <w:rFonts w:hint="eastAsia" w:ascii="宋体" w:hAnsi="宋体" w:eastAsia="宋体" w:cs="宋体"/>
          <w:color w:val="000000" w:themeColor="text1"/>
          <w:spacing w:val="4"/>
          <w:sz w:val="24"/>
          <w:szCs w:val="24"/>
          <w:highlight w:val="none"/>
          <w:lang w:val="zh-CN" w:eastAsia="zh-CN"/>
          <w14:textFill>
            <w14:solidFill>
              <w14:schemeClr w14:val="tx1"/>
            </w14:solidFill>
          </w14:textFill>
        </w:rPr>
        <w:t>地点：招标人指定地点，</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地点涉及全疆14个地州、县及乡镇</w:t>
      </w:r>
      <w:r>
        <w:rPr>
          <w:rFonts w:hint="eastAsia" w:ascii="宋体" w:hAnsi="宋体" w:eastAsia="宋体" w:cs="宋体"/>
          <w:color w:val="000000" w:themeColor="text1"/>
          <w:spacing w:val="4"/>
          <w:sz w:val="24"/>
          <w:szCs w:val="24"/>
          <w:highlight w:val="none"/>
          <w:lang w:val="zh-CN" w:eastAsia="zh-CN"/>
          <w14:textFill>
            <w14:solidFill>
              <w14:schemeClr w14:val="tx1"/>
            </w14:solidFill>
          </w14:textFill>
        </w:rPr>
        <w:t>。</w:t>
      </w:r>
    </w:p>
    <w:p w14:paraId="4035E407">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2.付款方式：</w:t>
      </w:r>
      <w:r>
        <w:rPr>
          <w:rFonts w:hint="eastAsia" w:ascii="宋体" w:hAnsi="宋体" w:eastAsia="宋体" w:cs="宋体"/>
          <w:sz w:val="24"/>
          <w:szCs w:val="24"/>
          <w:highlight w:val="none"/>
          <w:lang w:val="en-US" w:eastAsia="zh-CN"/>
        </w:rPr>
        <w:t>以合同签订为准</w:t>
      </w:r>
      <w:r>
        <w:rPr>
          <w:rFonts w:hint="eastAsia" w:ascii="宋体" w:hAnsi="宋体" w:eastAsia="宋体" w:cs="宋体"/>
          <w:sz w:val="24"/>
          <w:szCs w:val="24"/>
          <w:highlight w:val="none"/>
        </w:rPr>
        <w:t>。</w:t>
      </w:r>
    </w:p>
    <w:p w14:paraId="5444444B">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3.运输及保险：货物运输方式不限，运输、保险等运输过程中发生的所有费用均由卖方承担 。</w:t>
      </w:r>
    </w:p>
    <w:p w14:paraId="4E42ACED">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4.  包装</w:t>
      </w:r>
    </w:p>
    <w:p w14:paraId="65331B5C">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 xml:space="preserve"> 4.1  包装方式：保证货物抵达交货地点时包装完整无损，包装箱的尺寸及重量应考虑货物最终目的地的偏远程度以及货物转运地可能缺乏重型装卸设备的情况，尽量包装牢固。对由于包装不善而引起的货物损坏或损失、耽误交货时限等损失，均由卖方承担责任。</w:t>
      </w:r>
    </w:p>
    <w:p w14:paraId="08F42F77">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5.交货</w:t>
      </w:r>
    </w:p>
    <w:p w14:paraId="64FB3FA2">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5.1交货时间:合同签订后，40日历天内完成交货。</w:t>
      </w:r>
    </w:p>
    <w:p w14:paraId="4C9740FE">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 xml:space="preserve"> 卖方须在上述时限之前，一次完成供货并交付验收。</w:t>
      </w:r>
    </w:p>
    <w:p w14:paraId="1BE1B815">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5.2交货地点：卖方负责送货上门并卸货。</w:t>
      </w:r>
    </w:p>
    <w:p w14:paraId="12CE9C23">
      <w:pPr>
        <w:rPr>
          <w:rFonts w:hint="eastAsia"/>
          <w:b w:val="0"/>
          <w:bCs w:val="0"/>
          <w:sz w:val="24"/>
          <w:szCs w:val="24"/>
          <w:highlight w:val="none"/>
          <w:lang w:val="en-US" w:eastAsia="zh-CN"/>
        </w:rPr>
      </w:pPr>
      <w:r>
        <w:rPr>
          <w:rFonts w:hint="eastAsia"/>
          <w:b w:val="0"/>
          <w:bCs w:val="0"/>
          <w:sz w:val="24"/>
          <w:szCs w:val="24"/>
          <w:highlight w:val="none"/>
          <w:lang w:val="en-US" w:eastAsia="zh-CN"/>
        </w:rPr>
        <w:br w:type="page"/>
      </w:r>
    </w:p>
    <w:p w14:paraId="36EAE448">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标项二</w:t>
      </w:r>
    </w:p>
    <w:p w14:paraId="1AF45D7B">
      <w:pPr>
        <w:pStyle w:val="12"/>
        <w:ind w:firstLine="482"/>
        <w:rPr>
          <w:rFonts w:hint="eastAsia" w:asciiTheme="minorEastAsia" w:hAnsiTheme="minorEastAsia" w:cstheme="minorEastAsia"/>
          <w:b/>
          <w:bCs/>
          <w:sz w:val="24"/>
          <w:szCs w:val="24"/>
          <w:highlight w:val="none"/>
        </w:rPr>
      </w:pPr>
    </w:p>
    <w:p w14:paraId="37012EBA">
      <w:pPr>
        <w:spacing w:line="360" w:lineRule="auto"/>
        <w:jc w:val="center"/>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动态心电图记录仪</w:t>
      </w:r>
    </w:p>
    <w:p w14:paraId="04735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整机重量≤1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0克</w:t>
      </w:r>
      <w:r>
        <w:rPr>
          <w:rFonts w:hint="eastAsia" w:ascii="宋体" w:hAnsi="宋体" w:eastAsia="宋体" w:cs="宋体"/>
          <w:sz w:val="24"/>
          <w:szCs w:val="24"/>
          <w:highlight w:val="none"/>
          <w:lang w:val="en-US" w:eastAsia="zh-CN"/>
        </w:rPr>
        <w:t>；</w:t>
      </w:r>
    </w:p>
    <w:p w14:paraId="1AAB48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存储方式及容量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mircoSD卡存储，容量≥1G</w:t>
      </w:r>
      <w:r>
        <w:rPr>
          <w:rFonts w:hint="eastAsia" w:ascii="宋体" w:hAnsi="宋体" w:eastAsia="宋体" w:cs="宋体"/>
          <w:sz w:val="24"/>
          <w:szCs w:val="24"/>
          <w:highlight w:val="none"/>
          <w:lang w:eastAsia="zh-CN"/>
        </w:rPr>
        <w:t>；</w:t>
      </w:r>
    </w:p>
    <w:p w14:paraId="18D0A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采集盒</w:t>
      </w:r>
      <w:r>
        <w:rPr>
          <w:rFonts w:hint="eastAsia" w:ascii="宋体" w:hAnsi="宋体" w:eastAsia="宋体" w:cs="宋体"/>
          <w:sz w:val="24"/>
          <w:szCs w:val="24"/>
          <w:highlight w:val="none"/>
          <w:lang w:eastAsia="zh-CN"/>
        </w:rPr>
        <w:t>可</w:t>
      </w:r>
      <w:r>
        <w:rPr>
          <w:rFonts w:hint="eastAsia" w:ascii="宋体" w:hAnsi="宋体" w:eastAsia="宋体" w:cs="宋体"/>
          <w:sz w:val="24"/>
          <w:szCs w:val="24"/>
          <w:highlight w:val="none"/>
        </w:rPr>
        <w:t>显示波形，查看电极连接情况及病人信息</w:t>
      </w:r>
      <w:r>
        <w:rPr>
          <w:rFonts w:hint="eastAsia" w:ascii="宋体" w:hAnsi="宋体" w:eastAsia="宋体" w:cs="宋体"/>
          <w:sz w:val="24"/>
          <w:szCs w:val="24"/>
          <w:highlight w:val="none"/>
          <w:lang w:eastAsia="zh-CN"/>
        </w:rPr>
        <w:t>；</w:t>
      </w:r>
    </w:p>
    <w:p w14:paraId="1FB471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具有事件按钮，可以准确记录事件发生的时间</w:t>
      </w:r>
      <w:r>
        <w:rPr>
          <w:rFonts w:hint="eastAsia" w:ascii="宋体" w:hAnsi="宋体" w:eastAsia="宋体" w:cs="宋体"/>
          <w:sz w:val="24"/>
          <w:szCs w:val="24"/>
          <w:highlight w:val="none"/>
          <w:lang w:eastAsia="zh-CN"/>
        </w:rPr>
        <w:t>；</w:t>
      </w:r>
    </w:p>
    <w:p w14:paraId="6CE86E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数据传输方式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同时支持microSD卡拔插方式和USB2.0高速直接数据读取方式</w:t>
      </w:r>
      <w:r>
        <w:rPr>
          <w:rFonts w:hint="eastAsia" w:ascii="宋体" w:hAnsi="宋体" w:eastAsia="宋体" w:cs="宋体"/>
          <w:sz w:val="24"/>
          <w:szCs w:val="24"/>
          <w:highlight w:val="none"/>
          <w:lang w:eastAsia="zh-CN"/>
        </w:rPr>
        <w:t>；</w:t>
      </w:r>
    </w:p>
    <w:p w14:paraId="2BE82E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输入阻抗：≥20MΩ</w:t>
      </w:r>
      <w:r>
        <w:rPr>
          <w:rFonts w:hint="eastAsia" w:ascii="宋体" w:hAnsi="宋体" w:eastAsia="宋体" w:cs="宋体"/>
          <w:sz w:val="24"/>
          <w:szCs w:val="24"/>
          <w:highlight w:val="none"/>
          <w:lang w:eastAsia="zh-CN"/>
        </w:rPr>
        <w:t>；</w:t>
      </w:r>
    </w:p>
    <w:p w14:paraId="3CCBFD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频率响应：</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0.05～60Hz</w:t>
      </w:r>
      <w:r>
        <w:rPr>
          <w:rFonts w:hint="eastAsia" w:ascii="宋体" w:hAnsi="宋体" w:eastAsia="宋体" w:cs="宋体"/>
          <w:color w:val="auto"/>
          <w:sz w:val="24"/>
          <w:szCs w:val="24"/>
          <w:highlight w:val="none"/>
          <w:lang w:eastAsia="zh-CN"/>
        </w:rPr>
        <w:t>；</w:t>
      </w:r>
    </w:p>
    <w:p w14:paraId="6956D3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输入回路电流：≤0.1uA</w:t>
      </w:r>
      <w:r>
        <w:rPr>
          <w:rFonts w:hint="eastAsia" w:ascii="宋体" w:hAnsi="宋体" w:eastAsia="宋体" w:cs="宋体"/>
          <w:sz w:val="24"/>
          <w:szCs w:val="24"/>
          <w:highlight w:val="none"/>
          <w:lang w:eastAsia="zh-CN"/>
        </w:rPr>
        <w:t>；</w:t>
      </w:r>
    </w:p>
    <w:p w14:paraId="4F5658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噪声电平：≤50μVp-p</w:t>
      </w:r>
      <w:r>
        <w:rPr>
          <w:rFonts w:hint="eastAsia" w:ascii="宋体" w:hAnsi="宋体" w:eastAsia="宋体" w:cs="宋体"/>
          <w:sz w:val="24"/>
          <w:szCs w:val="24"/>
          <w:highlight w:val="none"/>
          <w:lang w:eastAsia="zh-CN"/>
        </w:rPr>
        <w:t>；</w:t>
      </w:r>
    </w:p>
    <w:p w14:paraId="636D51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极化电压：±300mV</w:t>
      </w:r>
      <w:r>
        <w:rPr>
          <w:rFonts w:hint="eastAsia" w:ascii="宋体" w:hAnsi="宋体" w:eastAsia="宋体" w:cs="宋体"/>
          <w:sz w:val="24"/>
          <w:szCs w:val="24"/>
          <w:highlight w:val="none"/>
          <w:lang w:eastAsia="zh-CN"/>
        </w:rPr>
        <w:t>；</w:t>
      </w:r>
    </w:p>
    <w:p w14:paraId="33BE8C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共模抑制比（CMRR）：≥100dB1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时间常数：≥3.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s</w:t>
      </w:r>
      <w:r>
        <w:rPr>
          <w:rFonts w:hint="eastAsia" w:ascii="宋体" w:hAnsi="宋体" w:eastAsia="宋体" w:cs="宋体"/>
          <w:sz w:val="24"/>
          <w:szCs w:val="24"/>
          <w:highlight w:val="none"/>
          <w:lang w:eastAsia="zh-CN"/>
        </w:rPr>
        <w:t>；</w:t>
      </w:r>
    </w:p>
    <w:p w14:paraId="238FBF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增益： 0.5、1、2</w:t>
      </w:r>
      <w:r>
        <w:rPr>
          <w:rFonts w:hint="eastAsia" w:ascii="宋体" w:hAnsi="宋体" w:eastAsia="宋体" w:cs="宋体"/>
          <w:sz w:val="24"/>
          <w:szCs w:val="24"/>
          <w:highlight w:val="none"/>
          <w:lang w:eastAsia="zh-CN"/>
        </w:rPr>
        <w:t>等；</w:t>
      </w:r>
    </w:p>
    <w:p w14:paraId="680D62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记录通道：12通道</w:t>
      </w:r>
      <w:r>
        <w:rPr>
          <w:rFonts w:hint="eastAsia" w:ascii="宋体" w:hAnsi="宋体" w:eastAsia="宋体" w:cs="宋体"/>
          <w:sz w:val="24"/>
          <w:szCs w:val="24"/>
          <w:highlight w:val="none"/>
          <w:lang w:eastAsia="zh-CN"/>
        </w:rPr>
        <w:t>；</w:t>
      </w:r>
    </w:p>
    <w:p w14:paraId="3A8409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采样率： 128、256、512、1024Hz</w:t>
      </w:r>
      <w:r>
        <w:rPr>
          <w:rFonts w:hint="eastAsia" w:ascii="宋体" w:hAnsi="宋体" w:eastAsia="宋体" w:cs="宋体"/>
          <w:sz w:val="24"/>
          <w:szCs w:val="24"/>
          <w:highlight w:val="none"/>
          <w:lang w:eastAsia="zh-CN"/>
        </w:rPr>
        <w:t>可调；</w:t>
      </w:r>
    </w:p>
    <w:p w14:paraId="491DD5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16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A/D转换精度：8、12、14、16、18位可调</w:t>
      </w:r>
      <w:r>
        <w:rPr>
          <w:rFonts w:hint="eastAsia" w:ascii="宋体" w:hAnsi="宋体" w:eastAsia="宋体" w:cs="宋体"/>
          <w:sz w:val="24"/>
          <w:szCs w:val="24"/>
          <w:highlight w:val="none"/>
          <w:lang w:eastAsia="zh-CN"/>
        </w:rPr>
        <w:t>；</w:t>
      </w:r>
    </w:p>
    <w:p w14:paraId="29CC75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起搏检测：多通道同时检测</w:t>
      </w:r>
      <w:r>
        <w:rPr>
          <w:rFonts w:hint="eastAsia" w:ascii="宋体" w:hAnsi="宋体" w:eastAsia="宋体" w:cs="宋体"/>
          <w:sz w:val="24"/>
          <w:szCs w:val="24"/>
          <w:highlight w:val="none"/>
          <w:lang w:eastAsia="zh-CN"/>
        </w:rPr>
        <w:t>；</w:t>
      </w:r>
    </w:p>
    <w:p w14:paraId="2827ED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软件同时兼容3/12导联记录盒</w:t>
      </w:r>
      <w:r>
        <w:rPr>
          <w:rFonts w:hint="eastAsia" w:ascii="宋体" w:hAnsi="宋体" w:eastAsia="宋体" w:cs="宋体"/>
          <w:sz w:val="24"/>
          <w:szCs w:val="24"/>
          <w:highlight w:val="none"/>
          <w:lang w:eastAsia="zh-CN"/>
        </w:rPr>
        <w:t>；</w:t>
      </w:r>
    </w:p>
    <w:p w14:paraId="23AB74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根据用户需要，配置软件界面工作流程功能</w:t>
      </w:r>
      <w:r>
        <w:rPr>
          <w:rFonts w:hint="eastAsia" w:ascii="宋体" w:hAnsi="宋体" w:eastAsia="宋体" w:cs="宋体"/>
          <w:sz w:val="24"/>
          <w:szCs w:val="24"/>
          <w:highlight w:val="none"/>
          <w:lang w:eastAsia="zh-CN"/>
        </w:rPr>
        <w:t>；</w:t>
      </w:r>
    </w:p>
    <w:p w14:paraId="30B24E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心电波形自学习功能，实现模板高效匹配</w:t>
      </w:r>
      <w:r>
        <w:rPr>
          <w:rFonts w:hint="eastAsia" w:ascii="宋体" w:hAnsi="宋体" w:eastAsia="宋体" w:cs="宋体"/>
          <w:sz w:val="24"/>
          <w:szCs w:val="24"/>
          <w:highlight w:val="none"/>
          <w:lang w:eastAsia="zh-CN"/>
        </w:rPr>
        <w:t>；</w:t>
      </w:r>
    </w:p>
    <w:p w14:paraId="464A39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支持Lorenz散点图、直方图、时间散点图、叠加图等分析工具，快速有效的协助用户进行心拍分析；</w:t>
      </w:r>
    </w:p>
    <w:p w14:paraId="191800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具有反混淆分析功能，模扳聚类后可将模扳内的心电波形叠加,并能根据形态差异分辨出所需要的心搏并加以修改，可浏览、分析、修改波形</w:t>
      </w:r>
      <w:r>
        <w:rPr>
          <w:rFonts w:hint="eastAsia" w:ascii="宋体" w:hAnsi="宋体" w:eastAsia="宋体" w:cs="宋体"/>
          <w:sz w:val="24"/>
          <w:szCs w:val="24"/>
          <w:highlight w:val="none"/>
          <w:lang w:eastAsia="zh-CN"/>
        </w:rPr>
        <w:t>；</w:t>
      </w:r>
    </w:p>
    <w:p w14:paraId="791812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心电图编辑窗口的具有自动播放功能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播放速度可调；</w:t>
      </w:r>
    </w:p>
    <w:p w14:paraId="737F0C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可快速的查找各个时间点心电图和ST段变化，可修改/添加ST事件</w:t>
      </w:r>
      <w:r>
        <w:rPr>
          <w:rFonts w:hint="eastAsia" w:ascii="宋体" w:hAnsi="宋体" w:eastAsia="宋体" w:cs="宋体"/>
          <w:sz w:val="24"/>
          <w:szCs w:val="24"/>
          <w:highlight w:val="none"/>
          <w:lang w:eastAsia="zh-CN"/>
        </w:rPr>
        <w:t>；</w:t>
      </w:r>
    </w:p>
    <w:p w14:paraId="548B7A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可以对AOO、VOO、AAI、VVI、DDD等≥</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种起搏器进行分析，具备起搏脉冲检测功能， 起博采样率≥10000点/秒</w:t>
      </w:r>
      <w:r>
        <w:rPr>
          <w:rFonts w:hint="eastAsia" w:ascii="宋体" w:hAnsi="宋体" w:eastAsia="宋体" w:cs="宋体"/>
          <w:sz w:val="24"/>
          <w:szCs w:val="24"/>
          <w:highlight w:val="none"/>
          <w:lang w:eastAsia="zh-CN"/>
        </w:rPr>
        <w:t>；</w:t>
      </w:r>
    </w:p>
    <w:p w14:paraId="52BD22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心率变异分析：从R-R间期散点图、时域趋势图、频域趋势图、时域趋势表、频域趋势表、长时程心率变异、心率变异三维图七方面进行分析，分析全面到位</w:t>
      </w:r>
      <w:r>
        <w:rPr>
          <w:rFonts w:hint="eastAsia" w:ascii="宋体" w:hAnsi="宋体" w:eastAsia="宋体" w:cs="宋体"/>
          <w:sz w:val="24"/>
          <w:szCs w:val="24"/>
          <w:highlight w:val="none"/>
          <w:lang w:eastAsia="zh-CN"/>
        </w:rPr>
        <w:t>；</w:t>
      </w:r>
    </w:p>
    <w:p w14:paraId="13D14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具有专门的房扑、房颤分析功能及心率震荡分析功能，可以预测心梗患者的死亡危险</w:t>
      </w:r>
      <w:r>
        <w:rPr>
          <w:rFonts w:hint="eastAsia" w:ascii="宋体" w:hAnsi="宋体" w:eastAsia="宋体" w:cs="宋体"/>
          <w:sz w:val="24"/>
          <w:szCs w:val="24"/>
          <w:highlight w:val="none"/>
          <w:lang w:eastAsia="zh-CN"/>
        </w:rPr>
        <w:t>；</w:t>
      </w:r>
    </w:p>
    <w:p w14:paraId="4B2BCA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内置电源，</w:t>
      </w:r>
      <w:r>
        <w:rPr>
          <w:rFonts w:hint="eastAsia" w:ascii="宋体" w:hAnsi="宋体" w:eastAsia="宋体" w:cs="宋体"/>
          <w:sz w:val="24"/>
          <w:szCs w:val="24"/>
          <w:highlight w:val="none"/>
        </w:rPr>
        <w:t>可实现24小时数据监测</w:t>
      </w:r>
      <w:r>
        <w:rPr>
          <w:rFonts w:hint="eastAsia" w:ascii="宋体" w:hAnsi="宋体" w:eastAsia="宋体" w:cs="宋体"/>
          <w:sz w:val="24"/>
          <w:szCs w:val="24"/>
          <w:highlight w:val="none"/>
          <w:lang w:eastAsia="zh-CN"/>
        </w:rPr>
        <w:t>；</w:t>
      </w:r>
    </w:p>
    <w:p w14:paraId="4162B6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提供病人信息、管理列表、报告内容自定义配置</w:t>
      </w:r>
      <w:r>
        <w:rPr>
          <w:rFonts w:hint="eastAsia" w:ascii="宋体" w:hAnsi="宋体" w:eastAsia="宋体" w:cs="宋体"/>
          <w:sz w:val="24"/>
          <w:szCs w:val="24"/>
          <w:highlight w:val="none"/>
          <w:lang w:eastAsia="zh-CN"/>
        </w:rPr>
        <w:t>；</w:t>
      </w:r>
    </w:p>
    <w:p w14:paraId="4334D0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数据管理和报告打印：用户可以编辑、存储、打印病人</w:t>
      </w:r>
      <w:r>
        <w:rPr>
          <w:rFonts w:hint="eastAsia" w:ascii="宋体" w:hAnsi="宋体" w:eastAsia="宋体" w:cs="宋体"/>
          <w:sz w:val="24"/>
          <w:szCs w:val="24"/>
          <w:highlight w:val="none"/>
          <w:lang w:val="en-US" w:eastAsia="zh-CN"/>
        </w:rPr>
        <w:t>心电图</w:t>
      </w:r>
      <w:r>
        <w:rPr>
          <w:rFonts w:hint="eastAsia" w:ascii="宋体" w:hAnsi="宋体" w:eastAsia="宋体" w:cs="宋体"/>
          <w:sz w:val="24"/>
          <w:szCs w:val="24"/>
          <w:highlight w:val="none"/>
        </w:rPr>
        <w:t>数据表、直方图、饼图、昼夜节律图等信息</w:t>
      </w:r>
      <w:r>
        <w:rPr>
          <w:rFonts w:hint="eastAsia" w:ascii="宋体" w:hAnsi="宋体" w:eastAsia="宋体" w:cs="宋体"/>
          <w:sz w:val="24"/>
          <w:szCs w:val="24"/>
          <w:highlight w:val="none"/>
          <w:lang w:eastAsia="zh-CN"/>
        </w:rPr>
        <w:t>；</w:t>
      </w:r>
    </w:p>
    <w:p w14:paraId="4DD5F4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31、提供数据读取、分析软件；</w:t>
      </w:r>
    </w:p>
    <w:p w14:paraId="558F5D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32、标配动态心电记录仪背包；</w:t>
      </w:r>
    </w:p>
    <w:p w14:paraId="2C069492">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val="en-US" w:eastAsia="zh-CN"/>
        </w:rPr>
        <w:t>33、</w:t>
      </w:r>
      <w:r>
        <w:rPr>
          <w:rFonts w:hint="eastAsia" w:ascii="宋体" w:hAnsi="宋体" w:eastAsia="宋体" w:cs="宋体"/>
          <w:sz w:val="24"/>
          <w:highlight w:val="none"/>
          <w:lang w:val="en-US" w:eastAsia="zh-CN"/>
        </w:rPr>
        <w:t>质保期2年。</w:t>
      </w:r>
    </w:p>
    <w:p w14:paraId="5D83DB25">
      <w:pPr>
        <w:pStyle w:val="8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p>
    <w:p w14:paraId="46F0F941">
      <w:pPr>
        <w:pStyle w:val="8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12导心电图机</w:t>
      </w:r>
      <w:r>
        <w:rPr>
          <w:rFonts w:hint="eastAsia" w:ascii="宋体" w:hAnsi="宋体" w:eastAsia="宋体" w:cs="宋体"/>
          <w:b/>
          <w:bCs/>
          <w:color w:val="auto"/>
          <w:sz w:val="24"/>
          <w:szCs w:val="24"/>
          <w:highlight w:val="none"/>
          <w:lang w:eastAsia="zh-CN"/>
        </w:rPr>
        <w:t>参数</w:t>
      </w:r>
    </w:p>
    <w:p w14:paraId="45BF387B">
      <w:pPr>
        <w:pStyle w:val="81"/>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心电采集：标准≥12导联心电信号同步采集，</w:t>
      </w:r>
      <w:r>
        <w:rPr>
          <w:rFonts w:hint="eastAsia" w:ascii="宋体" w:hAnsi="宋体" w:eastAsia="宋体" w:cs="宋体"/>
          <w:color w:val="auto"/>
          <w:sz w:val="24"/>
          <w:szCs w:val="24"/>
          <w:highlight w:val="none"/>
          <w:lang w:eastAsia="zh-CN"/>
        </w:rPr>
        <w:t>支持</w:t>
      </w:r>
      <w:r>
        <w:rPr>
          <w:rFonts w:hint="eastAsia" w:ascii="宋体" w:hAnsi="宋体" w:eastAsia="宋体" w:cs="宋体"/>
          <w:color w:val="auto"/>
          <w:sz w:val="24"/>
          <w:szCs w:val="24"/>
          <w:highlight w:val="none"/>
        </w:rPr>
        <w:t>同步打印；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2.屏幕≥7英寸彩色液晶显示屏，支持显示背景网格</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3.输入阻抗：≥100MΩ（10Hz）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4.频率响应：0.05-300Hz (-3db)</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5.耐极化电压：≥±650mV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6.A/D转换：24bit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7.共模抑制比：≥140dB</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8.内部噪声：≤12.5µVp-p</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9.采样率：≥16000Hz/秒/通道</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10.除颤保护：具有抗除颤电击保护功能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11.灵敏度选择</w:t>
      </w:r>
      <w:r>
        <w:rPr>
          <w:rFonts w:hint="eastAsia" w:ascii="宋体" w:hAnsi="宋体" w:eastAsia="宋体" w:cs="宋体"/>
          <w:color w:val="auto"/>
          <w:sz w:val="24"/>
          <w:szCs w:val="24"/>
          <w:highlight w:val="none"/>
          <w:lang w:eastAsia="zh-CN"/>
        </w:rPr>
        <w:t>（包括但不限于）</w:t>
      </w:r>
      <w:r>
        <w:rPr>
          <w:rFonts w:hint="eastAsia" w:ascii="宋体" w:hAnsi="宋体" w:eastAsia="宋体" w:cs="宋体"/>
          <w:color w:val="auto"/>
          <w:sz w:val="24"/>
          <w:szCs w:val="24"/>
          <w:highlight w:val="none"/>
        </w:rPr>
        <w:t>：1.25、2.5、5、10、20、10/5mm/mV、自动（AGC）</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12.抗干扰滤波：具有交流滤波、肌电滤波、基线漂移滤波、低通滤波功能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13.自动分析功能：具有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12导联同步自动分析以及RR间期、ST段分析功能，具有4种或以上的QTc算法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具备</w:t>
      </w:r>
      <w:r>
        <w:rPr>
          <w:rFonts w:hint="eastAsia" w:ascii="宋体" w:hAnsi="宋体" w:eastAsia="宋体" w:cs="宋体"/>
          <w:color w:val="auto"/>
          <w:sz w:val="24"/>
          <w:szCs w:val="24"/>
          <w:highlight w:val="none"/>
        </w:rPr>
        <w:t>心电向量功能</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15.设备内置存储器，存储病历≥800例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16.外部接口</w:t>
      </w:r>
      <w:r>
        <w:rPr>
          <w:rFonts w:hint="eastAsia" w:ascii="宋体" w:hAnsi="宋体" w:eastAsia="宋体" w:cs="宋体"/>
          <w:color w:val="auto"/>
          <w:sz w:val="24"/>
          <w:szCs w:val="24"/>
          <w:highlight w:val="none"/>
          <w:lang w:eastAsia="zh-CN"/>
        </w:rPr>
        <w:t>（包括但不限于）</w:t>
      </w:r>
      <w:r>
        <w:rPr>
          <w:rFonts w:hint="eastAsia" w:ascii="宋体" w:hAnsi="宋体" w:eastAsia="宋体" w:cs="宋体"/>
          <w:color w:val="auto"/>
          <w:sz w:val="24"/>
          <w:szCs w:val="24"/>
          <w:highlight w:val="none"/>
        </w:rPr>
        <w:t>： USB接口，网络接口功能，外部输入输出端口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SD卡接口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使用有线、无线方式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心电网络相连</w:t>
      </w:r>
      <w:r>
        <w:rPr>
          <w:rFonts w:hint="eastAsia" w:ascii="宋体" w:hAnsi="宋体" w:eastAsia="宋体" w:cs="宋体"/>
          <w:color w:val="auto"/>
          <w:sz w:val="24"/>
          <w:szCs w:val="24"/>
          <w:highlight w:val="none"/>
          <w:lang w:eastAsia="zh-CN"/>
        </w:rPr>
        <w:t>。</w:t>
      </w:r>
    </w:p>
    <w:p w14:paraId="0DA5C602">
      <w:pPr>
        <w:pStyle w:val="81"/>
        <w:keepNext w:val="0"/>
        <w:keepLines w:val="0"/>
        <w:pageBreakBefore w:val="0"/>
        <w:numPr>
          <w:ilvl w:val="0"/>
          <w:numId w:val="8"/>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提供医联体/医共体远程系统（软件、接口、硬件和配置，包括相关费用）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具备内置热敏打印机并</w:t>
      </w:r>
      <w:r>
        <w:rPr>
          <w:rFonts w:hint="eastAsia" w:ascii="宋体" w:hAnsi="宋体" w:eastAsia="宋体" w:cs="宋体"/>
          <w:color w:val="auto"/>
          <w:sz w:val="24"/>
          <w:szCs w:val="24"/>
          <w:highlight w:val="none"/>
        </w:rPr>
        <w:t>可直接外接打印机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通过A4纸打印12道心电波形和报告</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.具有信号质量指示功能，可准确判定接触不良的电极并予以指示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.自动模式下可以支持10-60S时间的采集，记录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存储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传输。</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.直流电源：内置可充电锂离子电池，充足后可正常工作时间≥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小时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u w:val="none"/>
          <w:lang w:val="en-US" w:eastAsia="zh-CN"/>
        </w:rPr>
        <w:t>标配：主机1台，设备台车1个，导联线2副，肢体夹子8个</w:t>
      </w:r>
    </w:p>
    <w:p w14:paraId="6E5E70FC">
      <w:pPr>
        <w:pStyle w:val="81"/>
        <w:keepNext w:val="0"/>
        <w:keepLines w:val="0"/>
        <w:pageBreakBefore w:val="0"/>
        <w:numPr>
          <w:ilvl w:val="-1"/>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pacing w:val="0"/>
          <w:sz w:val="24"/>
          <w:szCs w:val="24"/>
          <w:highlight w:val="none"/>
          <w:lang w:val="en-US" w:eastAsia="zh-CN"/>
        </w:rPr>
        <w:t>质保期2年</w:t>
      </w:r>
    </w:p>
    <w:p w14:paraId="2431D541">
      <w:pPr>
        <w:keepNext w:val="0"/>
        <w:keepLines w:val="0"/>
        <w:pageBreakBefore w:val="0"/>
        <w:kinsoku/>
        <w:wordWrap/>
        <w:overflowPunct/>
        <w:topLinePunct w:val="0"/>
        <w:autoSpaceDE/>
        <w:autoSpaceDN/>
        <w:bidi w:val="0"/>
        <w:adjustRightInd/>
        <w:snapToGrid/>
        <w:spacing w:line="560" w:lineRule="exact"/>
        <w:jc w:val="both"/>
        <w:textAlignment w:val="auto"/>
        <w:rPr>
          <w:color w:val="auto"/>
          <w:sz w:val="36"/>
          <w:szCs w:val="36"/>
          <w:highlight w:val="none"/>
        </w:rPr>
      </w:pPr>
    </w:p>
    <w:p w14:paraId="3877B459">
      <w:pPr>
        <w:spacing w:line="360" w:lineRule="auto"/>
        <w:jc w:val="center"/>
        <w:rPr>
          <w:rFonts w:hint="eastAsia" w:ascii="宋体" w:hAnsi="宋体" w:eastAsia="宋体" w:cs="宋体"/>
          <w:b/>
          <w:bCs/>
          <w:sz w:val="24"/>
          <w:szCs w:val="24"/>
          <w:highlight w:val="none"/>
          <w:lang w:val="en" w:eastAsia="zh-CN"/>
        </w:rPr>
      </w:pPr>
      <w:r>
        <w:rPr>
          <w:rFonts w:hint="eastAsia" w:ascii="宋体" w:hAnsi="宋体" w:eastAsia="宋体" w:cs="宋体"/>
          <w:b/>
          <w:bCs/>
          <w:sz w:val="24"/>
          <w:szCs w:val="24"/>
          <w:highlight w:val="none"/>
          <w:lang w:val="en" w:eastAsia="zh-CN"/>
        </w:rPr>
        <w:t>动态血压记录仪</w:t>
      </w:r>
    </w:p>
    <w:p w14:paraId="32B0E7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一、采集盒：</w:t>
      </w:r>
    </w:p>
    <w:p w14:paraId="7B2A33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重量≤160g</w:t>
      </w:r>
    </w:p>
    <w:p w14:paraId="37C4B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屏幕能够显示时间、电池电量、血压测量结果</w:t>
      </w:r>
    </w:p>
    <w:p w14:paraId="54D496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袖带延长管连接处采用自锁结构</w:t>
      </w:r>
    </w:p>
    <w:p w14:paraId="7CBB83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数据传输方式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 type C 或无线蓝牙</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方式进行数据传输、读取</w:t>
      </w:r>
    </w:p>
    <w:p w14:paraId="07F8AE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防水等级：支持 IP22 防水等级</w:t>
      </w:r>
    </w:p>
    <w:p w14:paraId="4620AE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 供电要求：直流电源</w:t>
      </w:r>
    </w:p>
    <w:p w14:paraId="2BA390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支持事件记录功能，结合事件记录对血压数据进行分析</w:t>
      </w:r>
    </w:p>
    <w:p w14:paraId="77374E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支持体位记录功能，能够辅助临床判断患者血压测量时的体位情况</w:t>
      </w:r>
    </w:p>
    <w:p w14:paraId="42BE3B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数据存储器：闪存储存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可存储≥ 300 组数据</w:t>
      </w:r>
    </w:p>
    <w:p w14:paraId="525B3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10.标配采集盒背包</w:t>
      </w:r>
    </w:p>
    <w:p w14:paraId="631AA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二、测量范围</w:t>
      </w:r>
    </w:p>
    <w:p w14:paraId="3094E4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测量方法：示波法</w:t>
      </w:r>
    </w:p>
    <w:p w14:paraId="26D07D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量程：0 mmHg~</w:t>
      </w:r>
      <w:r>
        <w:rPr>
          <w:rFonts w:hint="eastAsia" w:ascii="宋体" w:hAnsi="宋体" w:eastAsia="宋体" w:cs="宋体"/>
          <w:sz w:val="24"/>
          <w:szCs w:val="24"/>
          <w:highlight w:val="none"/>
          <w:lang w:val="en-US" w:eastAsia="zh-CN"/>
        </w:rPr>
        <w:t>280</w:t>
      </w:r>
      <w:r>
        <w:rPr>
          <w:rFonts w:hint="eastAsia" w:ascii="宋体" w:hAnsi="宋体" w:eastAsia="宋体" w:cs="宋体"/>
          <w:sz w:val="24"/>
          <w:szCs w:val="24"/>
          <w:highlight w:val="none"/>
        </w:rPr>
        <w:t>mmHg，精度：±3 mmHg (±0.4kPa)</w:t>
      </w:r>
    </w:p>
    <w:p w14:paraId="525628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压力测量范围：10 mmHg~2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0 mmHg，最大平均误差：±5 mmHg（0.67kPa），最大标准偏差：8 mmHg（1.07kPa）</w:t>
      </w:r>
    </w:p>
    <w:p w14:paraId="68413A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脉率测量范围：40 bpm~240 bpm</w:t>
      </w:r>
    </w:p>
    <w:p w14:paraId="114165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过压保护：当血压测量压力值超过 2</w:t>
      </w: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rPr>
        <w:t>mmHg±3mmHg 时，开启过压保护</w:t>
      </w:r>
    </w:p>
    <w:p w14:paraId="12D9AC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 监测时长：24 小时</w:t>
      </w:r>
    </w:p>
    <w:p w14:paraId="380B8E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 监测间隔：5 分钟、10 分钟、15 分钟、20 分钟、30 分钟、45 分钟、60 分钟、90 分钟、120 分钟</w:t>
      </w:r>
    </w:p>
    <w:p w14:paraId="04A255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 安全系统：最大充气气压为</w:t>
      </w:r>
      <w:r>
        <w:rPr>
          <w:rFonts w:hint="eastAsia" w:ascii="宋体" w:hAnsi="宋体" w:eastAsia="宋体" w:cs="宋体"/>
          <w:sz w:val="24"/>
          <w:szCs w:val="24"/>
          <w:highlight w:val="none"/>
          <w:lang w:val="en-US" w:eastAsia="zh-CN"/>
        </w:rPr>
        <w:t>280</w:t>
      </w:r>
      <w:r>
        <w:rPr>
          <w:rFonts w:hint="eastAsia" w:ascii="宋体" w:hAnsi="宋体" w:eastAsia="宋体" w:cs="宋体"/>
          <w:sz w:val="24"/>
          <w:szCs w:val="24"/>
          <w:highlight w:val="none"/>
        </w:rPr>
        <w:t xml:space="preserve"> mmHg±3mmHg ，最大测量时常≤120 s</w:t>
      </w:r>
    </w:p>
    <w:p w14:paraId="399EA7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en-US" w:eastAsia="zh-CN"/>
        </w:rPr>
        <w:t>提供数据读取、分析软件</w:t>
      </w:r>
    </w:p>
    <w:p w14:paraId="13E2F5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提供病人信息、管理列表、报告内容自定义配置</w:t>
      </w:r>
    </w:p>
    <w:p w14:paraId="62D19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数据管理和报告打印：用户可以编辑、存储、打印病人的血压、数据表、直方图、饼图、昼夜节律图等信息</w:t>
      </w:r>
      <w:r>
        <w:rPr>
          <w:rFonts w:hint="eastAsia" w:ascii="宋体" w:hAnsi="宋体" w:eastAsia="宋体" w:cs="宋体"/>
          <w:sz w:val="24"/>
          <w:szCs w:val="24"/>
          <w:highlight w:val="none"/>
          <w:lang w:eastAsia="zh-CN"/>
        </w:rPr>
        <w:t>。</w:t>
      </w:r>
    </w:p>
    <w:p w14:paraId="5922E8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4"/>
          <w:szCs w:val="24"/>
          <w:highlight w:val="none"/>
        </w:rPr>
      </w:pPr>
      <w:r>
        <w:rPr>
          <w:rFonts w:hint="eastAsia" w:ascii="宋体" w:hAnsi="宋体" w:eastAsia="宋体" w:cs="宋体"/>
          <w:sz w:val="24"/>
          <w:szCs w:val="24"/>
          <w:highlight w:val="none"/>
          <w:lang w:val="en-US" w:eastAsia="zh-CN"/>
        </w:rPr>
        <w:t>四、质保期2年</w:t>
      </w:r>
    </w:p>
    <w:p w14:paraId="0553085E">
      <w:pPr>
        <w:pStyle w:val="12"/>
        <w:spacing w:line="360" w:lineRule="auto"/>
        <w:ind w:firstLine="482"/>
        <w:rPr>
          <w:rFonts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w:t>
      </w:r>
      <w:r>
        <w:rPr>
          <w:rFonts w:hint="eastAsia"/>
          <w:b/>
          <w:bCs/>
          <w:sz w:val="24"/>
          <w:szCs w:val="24"/>
          <w:highlight w:val="none"/>
          <w:lang w:val="en-US" w:eastAsia="zh-CN"/>
        </w:rPr>
        <w:t>导心电图机</w:t>
      </w:r>
      <w:r>
        <w:rPr>
          <w:rFonts w:hint="eastAsia" w:asciiTheme="minorEastAsia" w:hAnsiTheme="minorEastAsia" w:cstheme="minorEastAsia"/>
          <w:b/>
          <w:bCs/>
          <w:sz w:val="24"/>
          <w:szCs w:val="24"/>
          <w:highlight w:val="none"/>
        </w:rPr>
        <w:t>】产品为核心产品，不同投标人提供相同品牌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60EE431">
      <w:pPr>
        <w:pStyle w:val="12"/>
        <w:spacing w:line="360" w:lineRule="auto"/>
        <w:ind w:firstLine="482"/>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Theme="minorEastAsia" w:hAnsiTheme="minorEastAsia" w:cstheme="minorEastAsia"/>
          <w:b/>
          <w:bCs/>
          <w:sz w:val="24"/>
          <w:szCs w:val="24"/>
          <w:highlight w:val="none"/>
          <w:lang w:val="en-US" w:eastAsia="zh-CN"/>
        </w:rPr>
        <w:t>每项参数要求投标人须提供与服务需求相应的证明材料，例如产品检测报告、测试报告、产品合格证、鉴定证书、制造商产品彩页、制造商官网截图、制造商产品说明书或相应实物照片等。</w:t>
      </w:r>
    </w:p>
    <w:p w14:paraId="6F810707">
      <w:pPr>
        <w:spacing w:before="180" w:line="360" w:lineRule="auto"/>
        <w:rPr>
          <w:rFonts w:hint="eastAsia" w:ascii="宋体" w:hAnsi="宋体" w:eastAsia="宋体" w:cs="宋体"/>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1.供货</w:t>
      </w:r>
      <w:r>
        <w:rPr>
          <w:rFonts w:hint="eastAsia" w:ascii="宋体" w:hAnsi="宋体" w:eastAsia="宋体" w:cs="宋体"/>
          <w:color w:val="000000" w:themeColor="text1"/>
          <w:spacing w:val="4"/>
          <w:sz w:val="24"/>
          <w:szCs w:val="24"/>
          <w:highlight w:val="none"/>
          <w:lang w:val="zh-CN" w:eastAsia="zh-CN"/>
          <w14:textFill>
            <w14:solidFill>
              <w14:schemeClr w14:val="tx1"/>
            </w14:solidFill>
          </w14:textFill>
        </w:rPr>
        <w:t>地点：招标人指定地点</w:t>
      </w:r>
      <w:r>
        <w:rPr>
          <w:rFonts w:hint="eastAsia" w:ascii="宋体" w:hAnsi="宋体" w:cs="宋体"/>
          <w:color w:val="000000" w:themeColor="text1"/>
          <w:spacing w:val="4"/>
          <w:sz w:val="24"/>
          <w:szCs w:val="24"/>
          <w:highlight w:val="none"/>
          <w:lang w:val="zh-CN" w:eastAsia="zh-CN"/>
          <w14:textFill>
            <w14:solidFill>
              <w14:schemeClr w14:val="tx1"/>
            </w14:solidFill>
          </w14:textFill>
        </w:rPr>
        <w:t>，</w:t>
      </w:r>
      <w:r>
        <w:rPr>
          <w:rFonts w:hint="eastAsia" w:ascii="宋体" w:hAnsi="宋体" w:cs="宋体"/>
          <w:color w:val="000000" w:themeColor="text1"/>
          <w:spacing w:val="4"/>
          <w:sz w:val="24"/>
          <w:szCs w:val="24"/>
          <w:highlight w:val="none"/>
          <w:lang w:val="en-US" w:eastAsia="zh-CN"/>
          <w14:textFill>
            <w14:solidFill>
              <w14:schemeClr w14:val="tx1"/>
            </w14:solidFill>
          </w14:textFill>
        </w:rPr>
        <w:t>地点涉及全疆14个地州、县及乡镇</w:t>
      </w:r>
      <w:r>
        <w:rPr>
          <w:rFonts w:hint="eastAsia" w:ascii="宋体" w:hAnsi="宋体" w:eastAsia="宋体" w:cs="宋体"/>
          <w:color w:val="000000" w:themeColor="text1"/>
          <w:spacing w:val="4"/>
          <w:sz w:val="24"/>
          <w:szCs w:val="24"/>
          <w:highlight w:val="none"/>
          <w:lang w:val="zh-CN" w:eastAsia="zh-CN"/>
          <w14:textFill>
            <w14:solidFill>
              <w14:schemeClr w14:val="tx1"/>
            </w14:solidFill>
          </w14:textFill>
        </w:rPr>
        <w:t>。</w:t>
      </w:r>
    </w:p>
    <w:p w14:paraId="493ED810">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2.付款方式：</w:t>
      </w:r>
      <w:r>
        <w:rPr>
          <w:rFonts w:hint="eastAsia" w:ascii="宋体" w:hAnsi="宋体" w:cs="宋体"/>
          <w:sz w:val="24"/>
          <w:szCs w:val="24"/>
          <w:highlight w:val="none"/>
          <w:lang w:val="en-US" w:eastAsia="zh-CN"/>
        </w:rPr>
        <w:t>以合同签订为准</w:t>
      </w:r>
      <w:r>
        <w:rPr>
          <w:rFonts w:hint="eastAsia" w:ascii="宋体" w:hAnsi="宋体" w:eastAsia="宋体" w:cs="宋体"/>
          <w:sz w:val="24"/>
          <w:szCs w:val="24"/>
          <w:highlight w:val="none"/>
        </w:rPr>
        <w:t>。</w:t>
      </w:r>
    </w:p>
    <w:p w14:paraId="0C3DDE03">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3.运输及保险：货物运输方式不限，运输、保险等运输过程中发生的所有费用均由卖方承担 。</w:t>
      </w:r>
    </w:p>
    <w:p w14:paraId="6DFD13D4">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4.  包装</w:t>
      </w:r>
    </w:p>
    <w:p w14:paraId="77076D6D">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 xml:space="preserve"> 4.1  包装方式：保证货物抵达交货地点时包装完整无损，包装箱的尺寸及重量应考虑货物最终目的地的偏远程度以及货物转运地可能缺乏重型装卸设备的情况，尽量包装牢固。对由于包装不善而引起的货物损坏或损失、耽误交货时限等损失，均由卖方承担责任。</w:t>
      </w:r>
    </w:p>
    <w:p w14:paraId="5DD380BC">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cs="宋体"/>
          <w:color w:val="000000" w:themeColor="text1"/>
          <w:spacing w:val="4"/>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.交货</w:t>
      </w:r>
    </w:p>
    <w:p w14:paraId="1C12FFDF">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cs="宋体"/>
          <w:color w:val="000000" w:themeColor="text1"/>
          <w:spacing w:val="4"/>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.1交货时间:</w:t>
      </w:r>
      <w:r>
        <w:rPr>
          <w:rFonts w:hint="eastAsia" w:ascii="宋体" w:hAnsi="宋体" w:cs="宋体"/>
          <w:color w:val="000000" w:themeColor="text1"/>
          <w:spacing w:val="4"/>
          <w:sz w:val="24"/>
          <w:szCs w:val="24"/>
          <w:highlight w:val="none"/>
          <w:lang w:val="en-US" w:eastAsia="zh-CN"/>
          <w14:textFill>
            <w14:solidFill>
              <w14:schemeClr w14:val="tx1"/>
            </w14:solidFill>
          </w14:textFill>
        </w:rPr>
        <w:t>合同签订后，40日历天内完成交货</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w:t>
      </w:r>
    </w:p>
    <w:p w14:paraId="0DAC675D">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 xml:space="preserve"> 卖方须在上述时限之前，一次完成供货并交付验收。</w:t>
      </w:r>
    </w:p>
    <w:p w14:paraId="55DCA2E9">
      <w:pPr>
        <w:spacing w:before="180" w:line="360" w:lineRule="auto"/>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cs="宋体"/>
          <w:color w:val="000000" w:themeColor="text1"/>
          <w:spacing w:val="4"/>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.2交货地点：卖方负责送货上门并卸货。</w:t>
      </w:r>
    </w:p>
    <w:p w14:paraId="0C9780F8">
      <w:pPr>
        <w:spacing w:line="360" w:lineRule="auto"/>
        <w:rPr>
          <w:rFonts w:hint="eastAsia"/>
          <w:b w:val="0"/>
          <w:bCs w:val="0"/>
          <w:highlight w:val="none"/>
          <w:lang w:val="en-US" w:eastAsia="zh-CN"/>
        </w:rPr>
      </w:pPr>
    </w:p>
    <w:p w14:paraId="50ED4E30">
      <w:pPr>
        <w:spacing w:line="360" w:lineRule="auto"/>
        <w:rPr>
          <w:rFonts w:hint="eastAsia"/>
          <w:b w:val="0"/>
          <w:bCs w:val="0"/>
          <w:highlight w:val="none"/>
          <w:lang w:val="en-US" w:eastAsia="zh-CN"/>
        </w:rPr>
      </w:pPr>
    </w:p>
    <w:p w14:paraId="757E3D72">
      <w:pPr>
        <w:rPr>
          <w:rFonts w:hint="eastAsia" w:ascii="宋体" w:hAnsi="宋体" w:eastAsia="宋体" w:cs="宋体"/>
          <w:b/>
          <w:bCs/>
          <w:color w:val="000000"/>
          <w:sz w:val="24"/>
          <w:szCs w:val="24"/>
          <w:highlight w:val="none"/>
        </w:rPr>
      </w:pPr>
    </w:p>
    <w:p w14:paraId="34390952">
      <w:pPr>
        <w:rPr>
          <w:rFonts w:hint="eastAsia"/>
          <w:highlight w:val="none"/>
        </w:rPr>
      </w:pPr>
      <w:bookmarkStart w:id="154" w:name="_Toc27846"/>
      <w:r>
        <w:rPr>
          <w:rFonts w:hint="eastAsia"/>
          <w:highlight w:val="none"/>
        </w:rPr>
        <w:br w:type="page"/>
      </w:r>
    </w:p>
    <w:p w14:paraId="181FB341">
      <w:pPr>
        <w:pStyle w:val="4"/>
        <w:bidi w:val="0"/>
        <w:jc w:val="center"/>
        <w:outlineLvl w:val="0"/>
        <w:rPr>
          <w:rFonts w:hint="eastAsia"/>
          <w:highlight w:val="none"/>
        </w:rPr>
      </w:pPr>
      <w:r>
        <w:rPr>
          <w:rFonts w:hint="eastAsia"/>
          <w:highlight w:val="none"/>
        </w:rPr>
        <w:t>第五章  评标办法</w:t>
      </w:r>
      <w:bookmarkEnd w:id="152"/>
      <w:bookmarkEnd w:id="153"/>
      <w:bookmarkEnd w:id="154"/>
      <w:bookmarkStart w:id="155" w:name="_Hlt101846155"/>
      <w:bookmarkEnd w:id="155"/>
      <w:bookmarkStart w:id="156" w:name="_Toc183682415"/>
      <w:bookmarkStart w:id="157" w:name="_Toc208849007"/>
      <w:bookmarkStart w:id="158" w:name="_Toc183582280"/>
      <w:bookmarkStart w:id="159" w:name="_Toc217446097"/>
    </w:p>
    <w:p w14:paraId="0613FA7C">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总则</w:t>
      </w:r>
      <w:bookmarkEnd w:id="156"/>
      <w:bookmarkEnd w:id="157"/>
      <w:bookmarkEnd w:id="158"/>
      <w:bookmarkEnd w:id="159"/>
    </w:p>
    <w:p w14:paraId="62DEE97D">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根据《中华人民共和国政府采购法》、《中华人民共和国政府采购法实施条例》和《政府采购货物和服务招标投标管理办法》（财政部第87号令）等法律法规、规章和相关规定，结合招标项目特点制定本评标办法。</w:t>
      </w:r>
    </w:p>
    <w:p w14:paraId="154F936C">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 </w:t>
      </w:r>
      <w:r>
        <w:rPr>
          <w:rFonts w:hint="eastAsia" w:ascii="宋体" w:hAnsi="宋体" w:eastAsia="宋体" w:cs="宋体"/>
          <w:bCs/>
          <w:color w:val="000000"/>
          <w:sz w:val="24"/>
          <w:szCs w:val="24"/>
          <w:highlight w:val="none"/>
        </w:rPr>
        <w:t>评标工作由采购人负责组织，具体评标工作由采购人依法组建的评标委员会负责。评标委员会由采购人代表和有关技术、经济等方面的专家组成。</w:t>
      </w:r>
    </w:p>
    <w:p w14:paraId="67415F3E">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评标工作应遵循公平、公正、科学及择优的原则。</w:t>
      </w:r>
    </w:p>
    <w:p w14:paraId="141DCD6D">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评标委员会按照招标文件规定的评标方法和标准进行评标，并独立履行下列职责：</w:t>
      </w:r>
    </w:p>
    <w:p w14:paraId="4409C376">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（1）审查投标文件是否符合招标文件要求，并作出评价；</w:t>
      </w:r>
    </w:p>
    <w:p w14:paraId="57E80628">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（2）要求投标投标人对投标文件有关事项作出解释或者澄清；</w:t>
      </w:r>
    </w:p>
    <w:p w14:paraId="77D7F26E">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（3）推荐中标候选投标人名单，或者受采购人委托按照事先确定的办法直接确定中标投标人；</w:t>
      </w:r>
    </w:p>
    <w:p w14:paraId="7199A177">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（4）向采购人或者有关部门报告非法干预评标工作的行为。</w:t>
      </w:r>
      <w:bookmarkStart w:id="160" w:name="_Toc217446098"/>
    </w:p>
    <w:p w14:paraId="2D33D7E6">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评标过程严格保密。投标人对评标委员会的评标过程或合同授予决定施加影响的任何行为都可能导致其投标被拒绝。</w:t>
      </w:r>
    </w:p>
    <w:p w14:paraId="598E1EB5">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1.6评标委员会决定投标文件的响应性应依据投标文件本身的内容，而不寻求外部的证据。</w:t>
      </w:r>
    </w:p>
    <w:p w14:paraId="082B6292">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1.7评标委员会发现招标文件表述不明确或需要说明的事项，可提请采购人书面解释说明。发现招标文件违反法律、法规、规章和相关规定的，可以拒绝评标，并向采购人书面说明情况。</w:t>
      </w:r>
    </w:p>
    <w:p w14:paraId="52D799AD">
      <w:pPr>
        <w:pageBreakBefore w:val="0"/>
        <w:kinsoku/>
        <w:wordWrap/>
        <w:overflowPunct/>
        <w:topLinePunct w:val="0"/>
        <w:autoSpaceDE/>
        <w:autoSpaceDN/>
        <w:bidi w:val="0"/>
        <w:adjustRightInd/>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评标方法</w:t>
      </w:r>
    </w:p>
    <w:p w14:paraId="55DA1761">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本项目评标方法为：综合评分法。</w:t>
      </w:r>
    </w:p>
    <w:p w14:paraId="09844F7F">
      <w:pPr>
        <w:pageBreakBefore w:val="0"/>
        <w:kinsoku/>
        <w:wordWrap/>
        <w:overflowPunct/>
        <w:topLinePunct w:val="0"/>
        <w:autoSpaceDE/>
        <w:autoSpaceDN/>
        <w:bidi w:val="0"/>
        <w:adjustRightInd/>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评标程序</w:t>
      </w:r>
      <w:bookmarkEnd w:id="160"/>
    </w:p>
    <w:p w14:paraId="49408A4F">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bookmarkStart w:id="161" w:name="_Toc217446099"/>
      <w:r>
        <w:rPr>
          <w:rFonts w:hint="eastAsia" w:ascii="宋体" w:hAnsi="宋体" w:eastAsia="宋体" w:cs="宋体"/>
          <w:color w:val="000000"/>
          <w:sz w:val="24"/>
          <w:szCs w:val="24"/>
          <w:highlight w:val="none"/>
        </w:rPr>
        <w:t>3.1资格审查</w:t>
      </w:r>
    </w:p>
    <w:p w14:paraId="597B005B">
      <w:pPr>
        <w:keepNext/>
        <w:keepLines/>
        <w:pageBreakBefore w:val="0"/>
        <w:kinsoku/>
        <w:wordWrap/>
        <w:overflowPunct/>
        <w:topLinePunct w:val="0"/>
        <w:autoSpaceDE/>
        <w:autoSpaceDN/>
        <w:bidi w:val="0"/>
        <w:adjustRightInd/>
        <w:spacing w:line="360" w:lineRule="auto"/>
        <w:jc w:val="center"/>
        <w:rPr>
          <w:rFonts w:hint="eastAsia" w:ascii="宋体" w:hAnsi="宋体" w:eastAsia="宋体" w:cs="宋体"/>
          <w:b/>
          <w:bCs w:val="0"/>
          <w:color w:val="000000"/>
          <w:sz w:val="24"/>
          <w:szCs w:val="24"/>
          <w:highlight w:val="none"/>
          <w:lang w:val="en-US" w:eastAsia="zh-CN"/>
        </w:rPr>
      </w:pPr>
      <w:r>
        <w:rPr>
          <w:rFonts w:hint="eastAsia" w:ascii="宋体" w:hAnsi="宋体" w:eastAsia="宋体" w:cs="宋体"/>
          <w:bCs/>
          <w:color w:val="000000"/>
          <w:sz w:val="24"/>
          <w:szCs w:val="24"/>
          <w:highlight w:val="none"/>
        </w:rPr>
        <w:br w:type="page"/>
      </w:r>
      <w:r>
        <w:rPr>
          <w:rFonts w:hint="eastAsia" w:ascii="宋体" w:hAnsi="宋体" w:eastAsia="宋体" w:cs="宋体"/>
          <w:b/>
          <w:bCs w:val="0"/>
          <w:color w:val="000000"/>
          <w:sz w:val="24"/>
          <w:szCs w:val="24"/>
          <w:highlight w:val="none"/>
        </w:rPr>
        <w:t>资格审查表</w:t>
      </w:r>
    </w:p>
    <w:tbl>
      <w:tblPr>
        <w:tblStyle w:val="3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6516"/>
        <w:gridCol w:w="622"/>
        <w:gridCol w:w="673"/>
      </w:tblGrid>
      <w:tr w14:paraId="14A9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32" w:type="dxa"/>
            <w:vMerge w:val="restart"/>
            <w:vAlign w:val="center"/>
          </w:tcPr>
          <w:p w14:paraId="10268A3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6516" w:type="dxa"/>
            <w:vMerge w:val="restart"/>
            <w:vAlign w:val="center"/>
          </w:tcPr>
          <w:p w14:paraId="741F9BD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1295" w:type="dxa"/>
            <w:gridSpan w:val="2"/>
            <w:vAlign w:val="center"/>
          </w:tcPr>
          <w:p w14:paraId="28EDFA5E">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213B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2" w:type="dxa"/>
            <w:vMerge w:val="continue"/>
            <w:vAlign w:val="center"/>
          </w:tcPr>
          <w:p w14:paraId="354C9D93">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516" w:type="dxa"/>
            <w:vMerge w:val="continue"/>
            <w:vAlign w:val="center"/>
          </w:tcPr>
          <w:p w14:paraId="72F72897">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22" w:type="dxa"/>
            <w:vAlign w:val="center"/>
          </w:tcPr>
          <w:p w14:paraId="366A8D67">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673" w:type="dxa"/>
            <w:vAlign w:val="center"/>
          </w:tcPr>
          <w:p w14:paraId="44294583">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236C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0FB5F25A">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w:t>
            </w:r>
          </w:p>
        </w:tc>
        <w:tc>
          <w:tcPr>
            <w:tcW w:w="6516" w:type="dxa"/>
            <w:shd w:val="clear" w:color="auto" w:fill="auto"/>
            <w:vAlign w:val="center"/>
          </w:tcPr>
          <w:p w14:paraId="1278F02C">
            <w:pPr>
              <w:pStyle w:val="50"/>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具有独立承担民事责任的能力；</w:t>
            </w:r>
          </w:p>
          <w:p w14:paraId="46BBA766">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rPr>
              <w:t>【</w:t>
            </w:r>
            <w:r>
              <w:rPr>
                <w:rFonts w:hint="eastAsia" w:ascii="宋体" w:hAnsi="宋体" w:eastAsia="宋体" w:cs="宋体"/>
                <w:caps w:val="0"/>
                <w:color w:val="auto"/>
                <w:spacing w:val="0"/>
                <w:sz w:val="24"/>
                <w:szCs w:val="24"/>
                <w:highlight w:val="none"/>
                <w:lang w:val="en-US" w:eastAsia="zh-CN"/>
              </w:rPr>
              <w:t>供应商满足以下条件之一即可：</w:t>
            </w:r>
          </w:p>
          <w:p w14:paraId="16EEE976">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供应商为企业（包括合伙企业）的，应提供有效的“营业执照”；</w:t>
            </w:r>
          </w:p>
          <w:p w14:paraId="14BF8808">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供应商为事业单位的，应提供有效的“事业单位法人证书”；</w:t>
            </w:r>
          </w:p>
          <w:p w14:paraId="39E52C26">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供应商是非企业机构的，应提供有效的“执业许可证”、“登记证书”等证明文件；</w:t>
            </w:r>
          </w:p>
          <w:p w14:paraId="7DC8BC0D">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供应商是个体工商户的，应提供有效的“个体工商户营业执照”；</w:t>
            </w:r>
          </w:p>
          <w:p w14:paraId="35D82E83">
            <w:pPr>
              <w:pStyle w:val="50"/>
              <w:keepNext w:val="0"/>
              <w:keepLines w:val="0"/>
              <w:pageBreakBefore w:val="0"/>
              <w:widowControl/>
              <w:shd w:val="clear" w:color="auto" w:fill="auto"/>
              <w:kinsoku/>
              <w:wordWrap/>
              <w:overflowPunct/>
              <w:topLinePunct w:val="0"/>
              <w:autoSpaceDE/>
              <w:autoSpaceDN/>
              <w:bidi w:val="0"/>
              <w:adjustRightInd/>
              <w:snapToGrid/>
              <w:spacing w:line="360" w:lineRule="auto"/>
              <w:ind w:left="105" w:leftChars="50" w:right="105" w:rightChars="50"/>
              <w:textAlignment w:val="center"/>
              <w:outlineLvl w:val="9"/>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lang w:val="en-US" w:eastAsia="zh-CN"/>
              </w:rPr>
              <w:t>供应商是自然人的，应提供有效的自然人身份证明。</w:t>
            </w:r>
          </w:p>
          <w:p w14:paraId="713A505A">
            <w:pPr>
              <w:pStyle w:val="50"/>
              <w:spacing w:line="360" w:lineRule="auto"/>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aps w:val="0"/>
                <w:color w:val="auto"/>
                <w:spacing w:val="0"/>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r>
              <w:rPr>
                <w:rFonts w:hint="eastAsia" w:ascii="宋体" w:hAnsi="宋体" w:eastAsia="宋体" w:cs="宋体"/>
                <w:caps w:val="0"/>
                <w:color w:val="auto"/>
                <w:spacing w:val="0"/>
                <w:sz w:val="24"/>
                <w:szCs w:val="24"/>
                <w:highlight w:val="none"/>
              </w:rPr>
              <w:t>】</w:t>
            </w:r>
          </w:p>
        </w:tc>
        <w:tc>
          <w:tcPr>
            <w:tcW w:w="622" w:type="dxa"/>
            <w:vAlign w:val="center"/>
          </w:tcPr>
          <w:p w14:paraId="5CA882E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2724D6C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4C26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331BC691">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2</w:t>
            </w:r>
          </w:p>
        </w:tc>
        <w:tc>
          <w:tcPr>
            <w:tcW w:w="6516" w:type="dxa"/>
            <w:shd w:val="clear" w:color="auto" w:fill="auto"/>
            <w:vAlign w:val="center"/>
          </w:tcPr>
          <w:p w14:paraId="44E33FE4">
            <w:pPr>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具有良好的商业信誉和健全的财务会计制度；</w:t>
            </w:r>
          </w:p>
          <w:p w14:paraId="7095EFE7">
            <w:pPr>
              <w:pStyle w:val="50"/>
              <w:keepNext w:val="0"/>
              <w:keepLines w:val="0"/>
              <w:pageBreakBefore w:val="0"/>
              <w:widowControl/>
              <w:kinsoku/>
              <w:wordWrap/>
              <w:overflowPunct/>
              <w:topLinePunct w:val="0"/>
              <w:autoSpaceDE/>
              <w:autoSpaceDN/>
              <w:bidi w:val="0"/>
              <w:adjustRightInd/>
              <w:snapToGrid/>
              <w:spacing w:line="360" w:lineRule="auto"/>
              <w:ind w:left="105" w:leftChars="50" w:right="105" w:rightChars="5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以开标截止时间点</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未列入“信用中国”&lt;www.creditchina.gov.cn&gt;网站的“失信被执行人”和“重大税收违法失信主体”及“中国政府采购网”&lt;www.ccgp.gov.cn&gt;网站的“政府采购严重违法失信行为记录名单”，开标截止时间后，由</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代理公司统一登陆网站查询上传投标文件的</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信誉情况，并以保存的网页查询截图为准；</w:t>
            </w:r>
          </w:p>
          <w:p w14:paraId="7E2FB762">
            <w:pPr>
              <w:pStyle w:val="50"/>
              <w:keepNext w:val="0"/>
              <w:keepLines w:val="0"/>
              <w:pageBreakBefore w:val="0"/>
              <w:widowControl/>
              <w:kinsoku/>
              <w:wordWrap/>
              <w:overflowPunct/>
              <w:topLinePunct w:val="0"/>
              <w:autoSpaceDE/>
              <w:autoSpaceDN/>
              <w:bidi w:val="0"/>
              <w:adjustRightInd/>
              <w:snapToGrid/>
              <w:spacing w:line="360" w:lineRule="auto"/>
              <w:ind w:left="105" w:leftChars="50" w:right="105" w:rightChars="50"/>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z w:val="24"/>
                <w:szCs w:val="24"/>
                <w:highlight w:val="none"/>
                <w:lang w:val="en-US" w:eastAsia="zh-CN"/>
              </w:rPr>
              <w:t>银行出具的近1年内资信证明或2024年度（如2024年审计报告未出可提供2023年度审计报告）经审计的财务报告</w:t>
            </w:r>
            <w:r>
              <w:rPr>
                <w:rFonts w:hint="eastAsia" w:ascii="宋体" w:hAnsi="宋体" w:eastAsia="宋体" w:cs="宋体"/>
                <w:color w:val="000000"/>
                <w:sz w:val="24"/>
                <w:szCs w:val="24"/>
                <w:highlight w:val="none"/>
              </w:rPr>
              <w:t>，新成立企业无需提供。</w:t>
            </w:r>
          </w:p>
          <w:p w14:paraId="621293E2">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szCs w:val="24"/>
                <w:highlight w:val="none"/>
              </w:rPr>
              <w:t>新成立企业是指：营业执照申领时间至今未满一年的企业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新成立企业仅需提供近3个月内任意1个月银行出具的资信证明即可】。</w:t>
            </w:r>
          </w:p>
        </w:tc>
        <w:tc>
          <w:tcPr>
            <w:tcW w:w="622" w:type="dxa"/>
            <w:vAlign w:val="center"/>
          </w:tcPr>
          <w:p w14:paraId="1DEF624B">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28A5018D">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7E36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2DEC975B">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3</w:t>
            </w:r>
          </w:p>
        </w:tc>
        <w:tc>
          <w:tcPr>
            <w:tcW w:w="6516" w:type="dxa"/>
            <w:shd w:val="clear" w:color="auto" w:fill="auto"/>
            <w:vAlign w:val="center"/>
          </w:tcPr>
          <w:p w14:paraId="4792DEF8">
            <w:pPr>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具有履行合同所必需的设备和专业技术能力；</w:t>
            </w:r>
          </w:p>
          <w:p w14:paraId="65882ED9">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【须提供：①相关设备或设施的购置发票或单据（任一）或提供承诺函；②</w:t>
            </w:r>
            <w:r>
              <w:rPr>
                <w:rFonts w:hint="eastAsia" w:ascii="宋体" w:hAnsi="宋体" w:eastAsia="宋体" w:cs="宋体"/>
                <w:spacing w:val="-2"/>
                <w:sz w:val="24"/>
                <w:szCs w:val="24"/>
                <w:highlight w:val="none"/>
              </w:rPr>
              <w:t>提供具有履行合同所必需的专业技术能力相关证明材料或声明</w:t>
            </w:r>
            <w:r>
              <w:rPr>
                <w:rFonts w:hint="eastAsia" w:ascii="宋体" w:hAnsi="宋体" w:eastAsia="宋体" w:cs="宋体"/>
                <w:color w:val="000000"/>
                <w:sz w:val="24"/>
                <w:szCs w:val="24"/>
                <w:highlight w:val="none"/>
              </w:rPr>
              <w:t>】。</w:t>
            </w:r>
          </w:p>
        </w:tc>
        <w:tc>
          <w:tcPr>
            <w:tcW w:w="622" w:type="dxa"/>
            <w:vAlign w:val="center"/>
          </w:tcPr>
          <w:p w14:paraId="45CD9FA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2F17B65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34AE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4C793A29">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4</w:t>
            </w:r>
          </w:p>
        </w:tc>
        <w:tc>
          <w:tcPr>
            <w:tcW w:w="6516" w:type="dxa"/>
            <w:shd w:val="clear" w:color="auto" w:fill="auto"/>
            <w:vAlign w:val="center"/>
          </w:tcPr>
          <w:p w14:paraId="4EE3BDBA">
            <w:pPr>
              <w:pStyle w:val="12"/>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有依法缴纳税收和社会保障资金的良好记录；</w:t>
            </w:r>
          </w:p>
          <w:p w14:paraId="1621A4FE">
            <w:pPr>
              <w:pStyle w:val="12"/>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【须提供：①近</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个月内任意1个月已依法缴纳税收的凭据；②近</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个月内任意1个月已依法缴纳社会保险的凭据（依法免税</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投标人，应提供相应证明文件，新成立企业或自然人无需提供）】。</w:t>
            </w:r>
          </w:p>
        </w:tc>
        <w:tc>
          <w:tcPr>
            <w:tcW w:w="622" w:type="dxa"/>
            <w:vAlign w:val="center"/>
          </w:tcPr>
          <w:p w14:paraId="286BA0AC">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2B1C9CC1">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4B69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6DB219DD">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5</w:t>
            </w:r>
          </w:p>
        </w:tc>
        <w:tc>
          <w:tcPr>
            <w:tcW w:w="6516" w:type="dxa"/>
            <w:shd w:val="clear" w:color="auto" w:fill="auto"/>
            <w:vAlign w:val="center"/>
          </w:tcPr>
          <w:p w14:paraId="59AC65E5">
            <w:pPr>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参加本次政府采购活动前三年内，在经营活动中没有重大违法记录；</w:t>
            </w:r>
          </w:p>
          <w:p w14:paraId="64247AE6">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【须提供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书面承诺（投标人自行承诺并承担后果，声明不实的，按《政府采购法》及相关法律法规中提供虚假材料的有关规定处理】。 </w:t>
            </w:r>
          </w:p>
        </w:tc>
        <w:tc>
          <w:tcPr>
            <w:tcW w:w="622" w:type="dxa"/>
            <w:vAlign w:val="center"/>
          </w:tcPr>
          <w:p w14:paraId="6C505079">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65504C0B">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6D17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48EC4C63">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6</w:t>
            </w:r>
          </w:p>
        </w:tc>
        <w:tc>
          <w:tcPr>
            <w:tcW w:w="6516" w:type="dxa"/>
            <w:shd w:val="clear" w:color="auto" w:fill="auto"/>
            <w:vAlign w:val="center"/>
          </w:tcPr>
          <w:p w14:paraId="4A510ADF">
            <w:pPr>
              <w:widowControl/>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单位负责人为同一人或者存在直接控股、管理关系的不同投标人，不得参加同一合同项下的政府采购活动。</w:t>
            </w:r>
          </w:p>
          <w:p w14:paraId="7FAECC7B">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【须提供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书面承诺（投标人自行承诺并承担后果，声明函不实的，按《政府采购法》及相关法律法规中提供虚假材料的有关规定处理】。</w:t>
            </w:r>
          </w:p>
        </w:tc>
        <w:tc>
          <w:tcPr>
            <w:tcW w:w="622" w:type="dxa"/>
            <w:vAlign w:val="center"/>
          </w:tcPr>
          <w:p w14:paraId="32D1E49D">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7460C626">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00BD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2CEA2F19">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7</w:t>
            </w:r>
          </w:p>
        </w:tc>
        <w:tc>
          <w:tcPr>
            <w:tcW w:w="6516" w:type="dxa"/>
            <w:shd w:val="clear" w:color="auto" w:fill="auto"/>
            <w:vAlign w:val="center"/>
          </w:tcPr>
          <w:p w14:paraId="4F7DB8E9">
            <w:pPr>
              <w:widowControl/>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所投产品属于第二类医疗器械的，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合格</w:t>
            </w:r>
            <w:r>
              <w:rPr>
                <w:rFonts w:hint="eastAsia" w:ascii="宋体" w:hAnsi="宋体" w:eastAsia="宋体" w:cs="宋体"/>
                <w:sz w:val="24"/>
                <w:szCs w:val="24"/>
                <w:highlight w:val="none"/>
              </w:rPr>
              <w:t>有效的行政主管部门颁发的医疗器械经营备案凭证（医疗器械生产许可证或医疗器械经营许可证或其他医疗器械生产经营许可证明文件）；所投产品属于第三类医疗器械的，</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合格有效的</w:t>
            </w:r>
            <w:r>
              <w:rPr>
                <w:rFonts w:hint="eastAsia" w:ascii="宋体" w:hAnsi="宋体" w:eastAsia="宋体" w:cs="宋体"/>
                <w:sz w:val="24"/>
                <w:szCs w:val="24"/>
                <w:highlight w:val="none"/>
              </w:rPr>
              <w:t>行政主管部门颁发的医疗器械生产许可证（医疗器械经营许可证或其他医疗器械生产经营许可证明文件）</w:t>
            </w:r>
            <w:r>
              <w:rPr>
                <w:rFonts w:hint="eastAsia" w:ascii="宋体" w:hAnsi="宋体" w:eastAsia="宋体" w:cs="宋体"/>
                <w:sz w:val="24"/>
                <w:szCs w:val="24"/>
                <w:highlight w:val="none"/>
                <w:lang w:eastAsia="zh-CN"/>
              </w:rPr>
              <w:t>。</w:t>
            </w:r>
          </w:p>
          <w:p w14:paraId="6564B47E">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【须提供</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合格有效的</w:t>
            </w:r>
            <w:r>
              <w:rPr>
                <w:rFonts w:hint="eastAsia" w:ascii="宋体" w:hAnsi="宋体" w:eastAsia="宋体" w:cs="宋体"/>
                <w:spacing w:val="-2"/>
                <w:sz w:val="24"/>
                <w:szCs w:val="24"/>
                <w:highlight w:val="none"/>
                <w:lang w:val="en-US" w:eastAsia="zh-CN"/>
              </w:rPr>
              <w:t>相关</w:t>
            </w:r>
            <w:r>
              <w:rPr>
                <w:rFonts w:hint="eastAsia" w:ascii="宋体" w:hAnsi="宋体" w:eastAsia="宋体" w:cs="宋体"/>
                <w:sz w:val="24"/>
                <w:szCs w:val="24"/>
                <w:highlight w:val="none"/>
              </w:rPr>
              <w:t>证明</w:t>
            </w:r>
            <w:r>
              <w:rPr>
                <w:rFonts w:hint="eastAsia" w:ascii="宋体" w:hAnsi="宋体" w:eastAsia="宋体" w:cs="宋体"/>
                <w:sz w:val="24"/>
                <w:szCs w:val="24"/>
                <w:highlight w:val="none"/>
                <w:lang w:val="en-US" w:eastAsia="zh-CN"/>
              </w:rPr>
              <w:t>材料</w:t>
            </w:r>
            <w:r>
              <w:rPr>
                <w:rFonts w:hint="eastAsia" w:ascii="宋体" w:hAnsi="宋体" w:eastAsia="宋体" w:cs="宋体"/>
                <w:color w:val="000000"/>
                <w:sz w:val="24"/>
                <w:szCs w:val="24"/>
                <w:highlight w:val="none"/>
              </w:rPr>
              <w:t>】</w:t>
            </w:r>
            <w:r>
              <w:rPr>
                <w:rFonts w:hint="eastAsia" w:ascii="宋体" w:hAnsi="宋体" w:eastAsia="宋体" w:cs="宋体"/>
                <w:spacing w:val="-2"/>
                <w:sz w:val="24"/>
                <w:szCs w:val="24"/>
                <w:highlight w:val="none"/>
              </w:rPr>
              <w:t>。</w:t>
            </w:r>
          </w:p>
        </w:tc>
        <w:tc>
          <w:tcPr>
            <w:tcW w:w="622" w:type="dxa"/>
            <w:vAlign w:val="center"/>
          </w:tcPr>
          <w:p w14:paraId="17BD0FB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38B25C46">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320B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shd w:val="clear" w:color="auto" w:fill="auto"/>
            <w:vAlign w:val="center"/>
          </w:tcPr>
          <w:p w14:paraId="3E4530ED">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8</w:t>
            </w:r>
          </w:p>
        </w:tc>
        <w:tc>
          <w:tcPr>
            <w:tcW w:w="6516" w:type="dxa"/>
            <w:shd w:val="clear" w:color="auto" w:fill="auto"/>
            <w:vAlign w:val="center"/>
          </w:tcPr>
          <w:p w14:paraId="307F9E5F">
            <w:pPr>
              <w:widowControl/>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本项目不接受联合体</w:t>
            </w:r>
            <w:r>
              <w:rPr>
                <w:rFonts w:hint="eastAsia" w:ascii="宋体" w:hAnsi="宋体" w:eastAsia="宋体" w:cs="宋体"/>
                <w:color w:val="000000"/>
                <w:sz w:val="24"/>
                <w:szCs w:val="24"/>
                <w:highlight w:val="none"/>
                <w:lang w:eastAsia="zh-CN"/>
              </w:rPr>
              <w:t>。</w:t>
            </w:r>
          </w:p>
          <w:p w14:paraId="05B692DB">
            <w:pPr>
              <w:widowControl/>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【无需提供任何证明材料】。</w:t>
            </w:r>
          </w:p>
        </w:tc>
        <w:tc>
          <w:tcPr>
            <w:tcW w:w="622" w:type="dxa"/>
            <w:vAlign w:val="center"/>
          </w:tcPr>
          <w:p w14:paraId="5149677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39D25C8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7491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8" w:type="dxa"/>
            <w:gridSpan w:val="2"/>
            <w:vAlign w:val="center"/>
          </w:tcPr>
          <w:p w14:paraId="7E76902C">
            <w:pPr>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622" w:type="dxa"/>
            <w:vAlign w:val="center"/>
          </w:tcPr>
          <w:p w14:paraId="5172DD5A">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73" w:type="dxa"/>
            <w:vAlign w:val="center"/>
          </w:tcPr>
          <w:p w14:paraId="7A92ADB7">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7534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343" w:type="dxa"/>
            <w:gridSpan w:val="4"/>
            <w:vAlign w:val="center"/>
          </w:tcPr>
          <w:p w14:paraId="2233616F">
            <w:pPr>
              <w:pStyle w:val="50"/>
              <w:pageBreakBefore w:val="0"/>
              <w:kinsoku/>
              <w:wordWrap/>
              <w:overflowPunct/>
              <w:topLinePunct w:val="0"/>
              <w:autoSpaceDE/>
              <w:autoSpaceDN/>
              <w:bidi w:val="0"/>
              <w:adjustRightInd/>
              <w:spacing w:line="360" w:lineRule="auto"/>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中有一项未通过上述审查标准，</w:t>
            </w:r>
            <w:r>
              <w:rPr>
                <w:rFonts w:hint="eastAsia" w:ascii="宋体" w:hAnsi="宋体" w:eastAsia="宋体" w:cs="宋体"/>
                <w:color w:val="000000"/>
                <w:sz w:val="24"/>
                <w:szCs w:val="24"/>
                <w:highlight w:val="none"/>
                <w:lang w:val="en-US" w:eastAsia="zh-CN"/>
              </w:rPr>
              <w:t>评标委员会</w:t>
            </w:r>
            <w:r>
              <w:rPr>
                <w:rFonts w:hint="eastAsia" w:ascii="宋体" w:hAnsi="宋体" w:eastAsia="宋体" w:cs="宋体"/>
                <w:color w:val="000000"/>
                <w:sz w:val="24"/>
                <w:szCs w:val="24"/>
                <w:highlight w:val="none"/>
              </w:rPr>
              <w:t>将认定整个</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不响应</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件而予以无效处理，并且不允许</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通过修改或撤销其不符合要求的差异或保留，使之成为具有响应性的</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rPr>
              <w:t>。</w:t>
            </w:r>
          </w:p>
        </w:tc>
      </w:tr>
    </w:tbl>
    <w:p w14:paraId="5A1188B6">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p>
    <w:p w14:paraId="539EEF07">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trike/>
          <w:color w:val="000000"/>
          <w:sz w:val="24"/>
          <w:szCs w:val="24"/>
          <w:highlight w:val="none"/>
        </w:rPr>
      </w:pPr>
      <w:r>
        <w:rPr>
          <w:rFonts w:hint="eastAsia" w:ascii="宋体" w:hAnsi="宋体" w:eastAsia="宋体" w:cs="宋体"/>
          <w:color w:val="000000"/>
          <w:sz w:val="24"/>
          <w:szCs w:val="24"/>
          <w:highlight w:val="none"/>
        </w:rPr>
        <w:t>3.2符合性审查。依据招标文件的规定，从投标文件的有效性、完整性和对招标文件的响应程度进行审查，以确定是否对招标文件的实质性要求作出响应。</w:t>
      </w:r>
    </w:p>
    <w:p w14:paraId="7A8AAD63">
      <w:pPr>
        <w:pStyle w:val="30"/>
        <w:pageBreakBefore w:val="0"/>
        <w:kinsoku/>
        <w:wordWrap/>
        <w:overflowPunct/>
        <w:topLinePunct w:val="0"/>
        <w:autoSpaceDE/>
        <w:autoSpaceDN/>
        <w:bidi w:val="0"/>
        <w:adjustRightIn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符合性审查表</w:t>
      </w:r>
    </w:p>
    <w:tbl>
      <w:tblPr>
        <w:tblStyle w:val="31"/>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6100"/>
        <w:gridCol w:w="782"/>
        <w:gridCol w:w="853"/>
      </w:tblGrid>
      <w:tr w14:paraId="512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16" w:type="dxa"/>
            <w:vMerge w:val="restart"/>
            <w:vAlign w:val="center"/>
          </w:tcPr>
          <w:p w14:paraId="0559E16A">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6100" w:type="dxa"/>
            <w:vMerge w:val="restart"/>
            <w:vAlign w:val="center"/>
          </w:tcPr>
          <w:p w14:paraId="55B53D8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1635" w:type="dxa"/>
            <w:gridSpan w:val="2"/>
            <w:vAlign w:val="center"/>
          </w:tcPr>
          <w:p w14:paraId="6E5FB715">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1F22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16" w:type="dxa"/>
            <w:vMerge w:val="continue"/>
            <w:vAlign w:val="center"/>
          </w:tcPr>
          <w:p w14:paraId="64ECA23B">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6100" w:type="dxa"/>
            <w:vMerge w:val="continue"/>
            <w:vAlign w:val="center"/>
          </w:tcPr>
          <w:p w14:paraId="72C5591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782" w:type="dxa"/>
            <w:vAlign w:val="center"/>
          </w:tcPr>
          <w:p w14:paraId="0FB9BF1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853" w:type="dxa"/>
            <w:vAlign w:val="center"/>
          </w:tcPr>
          <w:p w14:paraId="5277F31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2A64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63AACA2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6100" w:type="dxa"/>
            <w:vAlign w:val="center"/>
          </w:tcPr>
          <w:p w14:paraId="6C04A9D1">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投标文件的</w:t>
            </w:r>
            <w:r>
              <w:rPr>
                <w:rFonts w:hint="eastAsia" w:ascii="宋体" w:hAnsi="宋体" w:eastAsia="宋体" w:cs="宋体"/>
                <w:color w:val="000000"/>
                <w:sz w:val="24"/>
                <w:szCs w:val="24"/>
                <w:highlight w:val="none"/>
                <w:lang w:val="en-US" w:eastAsia="zh-CN"/>
              </w:rPr>
              <w:t>编制</w:t>
            </w:r>
            <w:r>
              <w:rPr>
                <w:rFonts w:hint="eastAsia" w:ascii="宋体" w:hAnsi="宋体" w:eastAsia="宋体" w:cs="宋体"/>
                <w:color w:val="000000"/>
                <w:sz w:val="24"/>
                <w:szCs w:val="24"/>
                <w:highlight w:val="none"/>
              </w:rPr>
              <w:t>符合招标文件要求；</w:t>
            </w:r>
          </w:p>
        </w:tc>
        <w:tc>
          <w:tcPr>
            <w:tcW w:w="782" w:type="dxa"/>
            <w:vAlign w:val="center"/>
          </w:tcPr>
          <w:p w14:paraId="7B270F15">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3D15699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7B14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0DDA29A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6100" w:type="dxa"/>
            <w:vAlign w:val="center"/>
          </w:tcPr>
          <w:p w14:paraId="047DBDBB">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按照招标文件规定和要求</w:t>
            </w:r>
            <w:r>
              <w:rPr>
                <w:rFonts w:hint="eastAsia" w:ascii="宋体" w:hAnsi="宋体" w:eastAsia="宋体" w:cs="宋体"/>
                <w:color w:val="000000"/>
                <w:sz w:val="24"/>
                <w:szCs w:val="24"/>
                <w:highlight w:val="none"/>
                <w:lang w:val="en-US" w:eastAsia="zh-CN"/>
              </w:rPr>
              <w:t>加密</w:t>
            </w:r>
            <w:r>
              <w:rPr>
                <w:rFonts w:hint="eastAsia" w:ascii="宋体" w:hAnsi="宋体" w:eastAsia="宋体" w:cs="宋体"/>
                <w:color w:val="000000"/>
                <w:sz w:val="24"/>
                <w:szCs w:val="24"/>
                <w:highlight w:val="none"/>
              </w:rPr>
              <w:t>、签章；</w:t>
            </w:r>
          </w:p>
        </w:tc>
        <w:tc>
          <w:tcPr>
            <w:tcW w:w="782" w:type="dxa"/>
            <w:vAlign w:val="center"/>
          </w:tcPr>
          <w:p w14:paraId="71E0FCEC">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7D368ABE">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0853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4D5F0716">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6100" w:type="dxa"/>
            <w:vAlign w:val="center"/>
          </w:tcPr>
          <w:p w14:paraId="01F8DE39">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按照招标文件规定缴纳投标保证金；</w:t>
            </w:r>
          </w:p>
        </w:tc>
        <w:tc>
          <w:tcPr>
            <w:tcW w:w="782" w:type="dxa"/>
            <w:vAlign w:val="center"/>
          </w:tcPr>
          <w:p w14:paraId="0B51B8B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0D54E311">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0CAA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7367EC7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6100" w:type="dxa"/>
            <w:vAlign w:val="center"/>
          </w:tcPr>
          <w:p w14:paraId="098726D0">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投标报价不得高于设定的最高限价；</w:t>
            </w:r>
          </w:p>
        </w:tc>
        <w:tc>
          <w:tcPr>
            <w:tcW w:w="782" w:type="dxa"/>
            <w:vAlign w:val="center"/>
          </w:tcPr>
          <w:p w14:paraId="04FE827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3238D55C">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6257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525527D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6100" w:type="dxa"/>
            <w:vAlign w:val="center"/>
          </w:tcPr>
          <w:p w14:paraId="6F06D0DD">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供货期、质保期</w:t>
            </w:r>
            <w:r>
              <w:rPr>
                <w:rFonts w:hint="eastAsia" w:ascii="宋体" w:hAnsi="宋体" w:eastAsia="宋体" w:cs="宋体"/>
                <w:color w:val="000000"/>
                <w:sz w:val="24"/>
                <w:szCs w:val="24"/>
                <w:highlight w:val="none"/>
              </w:rPr>
              <w:t>符合招标文件规定期限；</w:t>
            </w:r>
          </w:p>
        </w:tc>
        <w:tc>
          <w:tcPr>
            <w:tcW w:w="782" w:type="dxa"/>
            <w:vAlign w:val="center"/>
          </w:tcPr>
          <w:p w14:paraId="02C7B79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0CB82C5C">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165E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616" w:type="dxa"/>
            <w:vAlign w:val="center"/>
          </w:tcPr>
          <w:p w14:paraId="1B6FF5F2">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6100" w:type="dxa"/>
            <w:vAlign w:val="center"/>
          </w:tcPr>
          <w:p w14:paraId="140C71B5">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按照招标文件规定的格式要求编制投标文件，实质性响应招标文件内容；</w:t>
            </w:r>
          </w:p>
        </w:tc>
        <w:tc>
          <w:tcPr>
            <w:tcW w:w="782" w:type="dxa"/>
            <w:vAlign w:val="center"/>
          </w:tcPr>
          <w:p w14:paraId="4C25D216">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62AA48F0">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052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616" w:type="dxa"/>
            <w:vAlign w:val="center"/>
          </w:tcPr>
          <w:p w14:paraId="68D3521F">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7</w:t>
            </w:r>
          </w:p>
        </w:tc>
        <w:tc>
          <w:tcPr>
            <w:tcW w:w="6100" w:type="dxa"/>
            <w:vAlign w:val="center"/>
          </w:tcPr>
          <w:p w14:paraId="2CD7C89F">
            <w:pPr>
              <w:pStyle w:val="50"/>
              <w:pageBreakBefore w:val="0"/>
              <w:kinsoku/>
              <w:wordWrap/>
              <w:overflowPunct/>
              <w:topLinePunct w:val="0"/>
              <w:autoSpaceDE/>
              <w:autoSpaceDN/>
              <w:bidi w:val="0"/>
              <w:adjustRightInd/>
              <w:spacing w:line="360" w:lineRule="auto"/>
              <w:ind w:left="210" w:leftChars="100"/>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投标文件不得附有采购人不能接受的条件</w:t>
            </w:r>
            <w:r>
              <w:rPr>
                <w:rFonts w:hint="eastAsia" w:ascii="宋体" w:hAnsi="宋体" w:eastAsia="宋体" w:cs="宋体"/>
                <w:color w:val="000000"/>
                <w:sz w:val="24"/>
                <w:szCs w:val="24"/>
                <w:highlight w:val="none"/>
                <w:lang w:eastAsia="zh-CN"/>
              </w:rPr>
              <w:t>。</w:t>
            </w:r>
          </w:p>
        </w:tc>
        <w:tc>
          <w:tcPr>
            <w:tcW w:w="782" w:type="dxa"/>
            <w:vAlign w:val="center"/>
          </w:tcPr>
          <w:p w14:paraId="0D8D15A0">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781C4E3A">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4A5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716" w:type="dxa"/>
            <w:gridSpan w:val="2"/>
            <w:vAlign w:val="center"/>
          </w:tcPr>
          <w:p w14:paraId="09EDB238">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782" w:type="dxa"/>
            <w:vAlign w:val="center"/>
          </w:tcPr>
          <w:p w14:paraId="45631344">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c>
          <w:tcPr>
            <w:tcW w:w="853" w:type="dxa"/>
            <w:vAlign w:val="center"/>
          </w:tcPr>
          <w:p w14:paraId="5346B143">
            <w:pPr>
              <w:pStyle w:val="50"/>
              <w:pageBreakBefore w:val="0"/>
              <w:kinsoku/>
              <w:wordWrap/>
              <w:overflowPunct/>
              <w:topLinePunct w:val="0"/>
              <w:autoSpaceDE/>
              <w:autoSpaceDN/>
              <w:bidi w:val="0"/>
              <w:adjustRightInd/>
              <w:spacing w:line="360" w:lineRule="auto"/>
              <w:jc w:val="center"/>
              <w:textAlignment w:val="center"/>
              <w:rPr>
                <w:rFonts w:hint="eastAsia" w:ascii="宋体" w:hAnsi="宋体" w:eastAsia="宋体" w:cs="宋体"/>
                <w:color w:val="000000"/>
                <w:sz w:val="24"/>
                <w:szCs w:val="24"/>
                <w:highlight w:val="none"/>
              </w:rPr>
            </w:pPr>
          </w:p>
        </w:tc>
      </w:tr>
      <w:tr w14:paraId="4214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exact"/>
          <w:jc w:val="center"/>
        </w:trPr>
        <w:tc>
          <w:tcPr>
            <w:tcW w:w="8351" w:type="dxa"/>
            <w:gridSpan w:val="4"/>
            <w:vAlign w:val="center"/>
          </w:tcPr>
          <w:p w14:paraId="0FFD6F24">
            <w:pPr>
              <w:pStyle w:val="50"/>
              <w:pageBreakBefore w:val="0"/>
              <w:kinsoku/>
              <w:wordWrap/>
              <w:overflowPunct/>
              <w:topLinePunct w:val="0"/>
              <w:autoSpaceDE/>
              <w:autoSpaceDN/>
              <w:bidi w:val="0"/>
              <w:adjustRightInd/>
              <w:spacing w:line="360" w:lineRule="auto"/>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3F6BACA8">
      <w:pPr>
        <w:pStyle w:val="13"/>
        <w:pageBreakBefore w:val="0"/>
        <w:tabs>
          <w:tab w:val="left" w:pos="600"/>
        </w:tabs>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3.2.1在投标文件符合性审查过程中，如果出现评标委员会成员意见不一致的情况，按照少数服从多数的原则确定，但不得违背政府采购基本原则和招标文件规定。</w:t>
      </w:r>
    </w:p>
    <w:p w14:paraId="11193974">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62" w:name="_Toc217446104"/>
      <w:bookmarkStart w:id="163" w:name="_Toc183682422"/>
      <w:bookmarkStart w:id="164" w:name="_Toc183582287"/>
    </w:p>
    <w:bookmarkEnd w:id="162"/>
    <w:bookmarkEnd w:id="163"/>
    <w:bookmarkEnd w:id="164"/>
    <w:p w14:paraId="29B1F505">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000000"/>
          <w:sz w:val="24"/>
          <w:szCs w:val="24"/>
          <w:highlight w:val="none"/>
        </w:rPr>
        <w:t>3.4比较与评价。按招</w:t>
      </w:r>
      <w:r>
        <w:rPr>
          <w:rFonts w:hint="eastAsia" w:ascii="宋体" w:hAnsi="宋体" w:eastAsia="宋体" w:cs="宋体"/>
          <w:b w:val="0"/>
          <w:bCs w:val="0"/>
          <w:color w:val="auto"/>
          <w:sz w:val="24"/>
          <w:szCs w:val="24"/>
          <w:highlight w:val="none"/>
        </w:rPr>
        <w:t>标文件中规定的评标方法和标准，对符合性审查合格的投标文件进行综合比较与评价。</w:t>
      </w:r>
    </w:p>
    <w:p w14:paraId="4093D7CE">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3.5推荐中标候选人名单。中标候选人数量应当根据招标文件确定，但必须按顺序排列中标候选人。</w:t>
      </w:r>
    </w:p>
    <w:p w14:paraId="72DFFE5C">
      <w:pPr>
        <w:pStyle w:val="44"/>
        <w:pageBreakBefore w:val="0"/>
        <w:kinsoku/>
        <w:wordWrap/>
        <w:overflowPunct/>
        <w:topLinePunct w:val="0"/>
        <w:autoSpaceDE/>
        <w:autoSpaceDN/>
        <w:bidi w:val="0"/>
        <w:adjustRightInd/>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b w:val="0"/>
          <w:bCs w:val="0"/>
          <w:color w:val="auto"/>
          <w:sz w:val="24"/>
          <w:szCs w:val="24"/>
          <w:highlight w:val="none"/>
          <w:shd w:val="clear" w:color="auto" w:fill="FAFAFA"/>
        </w:rPr>
        <w:t>，按照技术指标优劣顺序推荐</w:t>
      </w:r>
      <w:r>
        <w:rPr>
          <w:rFonts w:hint="eastAsia" w:ascii="宋体" w:hAnsi="宋体" w:eastAsia="宋体" w:cs="宋体"/>
          <w:b w:val="0"/>
          <w:bCs w:val="0"/>
          <w:color w:val="auto"/>
          <w:sz w:val="24"/>
          <w:szCs w:val="24"/>
          <w:highlight w:val="none"/>
        </w:rPr>
        <w:t>。</w:t>
      </w:r>
    </w:p>
    <w:p w14:paraId="6F31569D">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3.6编写评标报告。评标报告是评标委员会根据评标委员成员签字的原始评标记录和评标结果编写的报告，其主要内容包括：</w:t>
      </w:r>
    </w:p>
    <w:p w14:paraId="666F583C">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（1）项目概况、开标日期和地点；</w:t>
      </w:r>
    </w:p>
    <w:p w14:paraId="2BC0319F">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（2）参与竞争的的投标人名单和评标委员会成员名单；</w:t>
      </w:r>
    </w:p>
    <w:p w14:paraId="477D2554">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（3）评审因素和评分标准；</w:t>
      </w:r>
    </w:p>
    <w:p w14:paraId="28979687">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（4）开标记录和评标情况及说明，包括投标无效投标人名单及原因；</w:t>
      </w:r>
    </w:p>
    <w:p w14:paraId="6CB7670C">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（5）评标结果和中标候选人排序。</w:t>
      </w:r>
    </w:p>
    <w:p w14:paraId="464AD608">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bookmarkStart w:id="165" w:name="_Toc217446103"/>
      <w:r>
        <w:rPr>
          <w:rFonts w:hint="eastAsia" w:ascii="宋体" w:hAnsi="宋体" w:eastAsia="宋体" w:cs="宋体"/>
          <w:b w:val="0"/>
          <w:bCs w:val="0"/>
          <w:color w:val="auto"/>
          <w:sz w:val="24"/>
          <w:szCs w:val="24"/>
          <w:highlight w:val="none"/>
        </w:rPr>
        <w:t>4. 评标细则及标准</w:t>
      </w:r>
      <w:bookmarkEnd w:id="165"/>
    </w:p>
    <w:p w14:paraId="75C318C2">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 评标委员会只对通过符合性审查的投标文件，根据招标文件的要求采用相同的评标程序、评分办法及标准进行评价和比较。</w:t>
      </w:r>
    </w:p>
    <w:p w14:paraId="6D1F5F0D">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 本次综合评分的因素是：商务、价格、技术服务、业绩、对招标文件的响应程度以及投标文件规范性等。</w:t>
      </w:r>
    </w:p>
    <w:p w14:paraId="66080A2A">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 除价格因素外，评标委员会成员应依据投标文件规定的评审因素和评分标准进行比较打分。</w:t>
      </w:r>
    </w:p>
    <w:p w14:paraId="4B9FE17F">
      <w:pPr>
        <w:pStyle w:val="13"/>
        <w:pageBreakBefore w:val="0"/>
        <w:tabs>
          <w:tab w:val="left" w:pos="600"/>
        </w:tabs>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4.4评标细则及标准的制定以科学合理、降低评标委员会自由裁量权为原则。</w:t>
      </w:r>
    </w:p>
    <w:p w14:paraId="77E55398">
      <w:pPr>
        <w:pStyle w:val="13"/>
        <w:pageBreakBefore w:val="0"/>
        <w:tabs>
          <w:tab w:val="left" w:pos="600"/>
        </w:tabs>
        <w:kinsoku/>
        <w:wordWrap/>
        <w:overflowPunct/>
        <w:topLinePunct w:val="0"/>
        <w:autoSpaceDE/>
        <w:autoSpaceDN/>
        <w:bidi w:val="0"/>
        <w:adjustRightIn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4.5评标委员会将按照下述评分标准对通过符合性审查的投标文件进行详细评标，投标人评标得分等于所有评委评分的算术平均值，结果保留两位小数。</w:t>
      </w:r>
    </w:p>
    <w:p w14:paraId="2F434497">
      <w:pPr>
        <w:pStyle w:val="13"/>
        <w:tabs>
          <w:tab w:val="left" w:pos="600"/>
        </w:tabs>
        <w:spacing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评审因素权重表</w:t>
      </w:r>
    </w:p>
    <w:tbl>
      <w:tblPr>
        <w:tblStyle w:val="3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974"/>
        <w:gridCol w:w="2241"/>
        <w:gridCol w:w="2698"/>
      </w:tblGrid>
      <w:tr w14:paraId="6334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134F5DDB">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序号</w:t>
            </w:r>
          </w:p>
        </w:tc>
        <w:tc>
          <w:tcPr>
            <w:tcW w:w="1974" w:type="dxa"/>
            <w:tcBorders>
              <w:top w:val="single" w:color="auto" w:sz="4" w:space="0"/>
              <w:left w:val="single" w:color="auto" w:sz="4" w:space="0"/>
              <w:bottom w:val="single" w:color="auto" w:sz="4" w:space="0"/>
              <w:right w:val="single" w:color="auto" w:sz="4" w:space="0"/>
            </w:tcBorders>
            <w:vAlign w:val="center"/>
          </w:tcPr>
          <w:p w14:paraId="356D8728">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w:t>
            </w:r>
          </w:p>
        </w:tc>
        <w:tc>
          <w:tcPr>
            <w:tcW w:w="2241" w:type="dxa"/>
            <w:tcBorders>
              <w:top w:val="single" w:color="auto" w:sz="4" w:space="0"/>
              <w:left w:val="single" w:color="auto" w:sz="4" w:space="0"/>
              <w:bottom w:val="single" w:color="auto" w:sz="4" w:space="0"/>
              <w:right w:val="single" w:color="auto" w:sz="4" w:space="0"/>
            </w:tcBorders>
            <w:vAlign w:val="center"/>
          </w:tcPr>
          <w:p w14:paraId="3DA44174">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2</w:t>
            </w:r>
          </w:p>
        </w:tc>
        <w:tc>
          <w:tcPr>
            <w:tcW w:w="2698" w:type="dxa"/>
            <w:tcBorders>
              <w:top w:val="single" w:color="auto" w:sz="4" w:space="0"/>
              <w:left w:val="single" w:color="auto" w:sz="4" w:space="0"/>
              <w:bottom w:val="single" w:color="auto" w:sz="4" w:space="0"/>
              <w:right w:val="single" w:color="auto" w:sz="4" w:space="0"/>
            </w:tcBorders>
            <w:vAlign w:val="center"/>
          </w:tcPr>
          <w:p w14:paraId="2D3F32C0">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3</w:t>
            </w:r>
          </w:p>
        </w:tc>
      </w:tr>
      <w:tr w14:paraId="7AA5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270CAC77">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评审因素</w:t>
            </w:r>
          </w:p>
        </w:tc>
        <w:tc>
          <w:tcPr>
            <w:tcW w:w="1974" w:type="dxa"/>
            <w:tcBorders>
              <w:top w:val="single" w:color="auto" w:sz="4" w:space="0"/>
              <w:left w:val="single" w:color="auto" w:sz="4" w:space="0"/>
              <w:bottom w:val="single" w:color="auto" w:sz="4" w:space="0"/>
              <w:right w:val="single" w:color="auto" w:sz="4" w:space="0"/>
            </w:tcBorders>
            <w:vAlign w:val="center"/>
          </w:tcPr>
          <w:p w14:paraId="4033133F">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投标报价</w:t>
            </w:r>
          </w:p>
        </w:tc>
        <w:tc>
          <w:tcPr>
            <w:tcW w:w="2241" w:type="dxa"/>
            <w:tcBorders>
              <w:top w:val="single" w:color="auto" w:sz="4" w:space="0"/>
              <w:left w:val="single" w:color="auto" w:sz="4" w:space="0"/>
              <w:bottom w:val="single" w:color="auto" w:sz="4" w:space="0"/>
              <w:right w:val="single" w:color="auto" w:sz="4" w:space="0"/>
            </w:tcBorders>
            <w:vAlign w:val="center"/>
          </w:tcPr>
          <w:p w14:paraId="00EA700E">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技术、商务部分</w:t>
            </w:r>
          </w:p>
        </w:tc>
        <w:tc>
          <w:tcPr>
            <w:tcW w:w="2698" w:type="dxa"/>
            <w:tcBorders>
              <w:top w:val="single" w:color="auto" w:sz="4" w:space="0"/>
              <w:left w:val="single" w:color="auto" w:sz="4" w:space="0"/>
              <w:bottom w:val="single" w:color="auto" w:sz="4" w:space="0"/>
              <w:right w:val="single" w:color="auto" w:sz="4" w:space="0"/>
            </w:tcBorders>
            <w:vAlign w:val="center"/>
          </w:tcPr>
          <w:p w14:paraId="2C904721">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合计</w:t>
            </w:r>
          </w:p>
        </w:tc>
      </w:tr>
      <w:tr w14:paraId="4F88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6D5B27D1">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权重</w:t>
            </w:r>
          </w:p>
        </w:tc>
        <w:tc>
          <w:tcPr>
            <w:tcW w:w="1974" w:type="dxa"/>
            <w:tcBorders>
              <w:top w:val="single" w:color="auto" w:sz="4" w:space="0"/>
              <w:left w:val="single" w:color="auto" w:sz="4" w:space="0"/>
              <w:bottom w:val="single" w:color="auto" w:sz="4" w:space="0"/>
              <w:right w:val="single" w:color="auto" w:sz="4" w:space="0"/>
            </w:tcBorders>
            <w:vAlign w:val="center"/>
          </w:tcPr>
          <w:p w14:paraId="16533B79">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lang w:val="en-US" w:eastAsia="zh-CN"/>
              </w:rPr>
              <w:t>30</w:t>
            </w:r>
            <w:r>
              <w:rPr>
                <w:rFonts w:hint="eastAsia" w:ascii="宋体" w:hAnsi="宋体" w:eastAsia="宋体" w:cs="宋体"/>
                <w:b w:val="0"/>
                <w:bCs w:val="0"/>
                <w:color w:val="auto"/>
                <w:spacing w:val="6"/>
                <w:kern w:val="0"/>
                <w:sz w:val="24"/>
                <w:szCs w:val="24"/>
                <w:highlight w:val="none"/>
              </w:rPr>
              <w:t>%</w:t>
            </w:r>
          </w:p>
        </w:tc>
        <w:tc>
          <w:tcPr>
            <w:tcW w:w="2241" w:type="dxa"/>
            <w:tcBorders>
              <w:top w:val="single" w:color="auto" w:sz="4" w:space="0"/>
              <w:left w:val="single" w:color="auto" w:sz="4" w:space="0"/>
              <w:bottom w:val="single" w:color="auto" w:sz="4" w:space="0"/>
              <w:right w:val="single" w:color="auto" w:sz="4" w:space="0"/>
            </w:tcBorders>
            <w:vAlign w:val="center"/>
          </w:tcPr>
          <w:p w14:paraId="617D1713">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lang w:val="en-US" w:eastAsia="zh-CN"/>
              </w:rPr>
              <w:t>70</w:t>
            </w:r>
            <w:r>
              <w:rPr>
                <w:rFonts w:hint="eastAsia" w:ascii="宋体" w:hAnsi="宋体" w:eastAsia="宋体" w:cs="宋体"/>
                <w:b w:val="0"/>
                <w:bCs w:val="0"/>
                <w:color w:val="auto"/>
                <w:spacing w:val="6"/>
                <w:kern w:val="0"/>
                <w:sz w:val="24"/>
                <w:szCs w:val="24"/>
                <w:highlight w:val="none"/>
              </w:rPr>
              <w:t>%</w:t>
            </w:r>
          </w:p>
        </w:tc>
        <w:tc>
          <w:tcPr>
            <w:tcW w:w="2698" w:type="dxa"/>
            <w:tcBorders>
              <w:top w:val="single" w:color="auto" w:sz="4" w:space="0"/>
              <w:left w:val="single" w:color="auto" w:sz="4" w:space="0"/>
              <w:bottom w:val="single" w:color="auto" w:sz="4" w:space="0"/>
              <w:right w:val="single" w:color="auto" w:sz="4" w:space="0"/>
            </w:tcBorders>
            <w:vAlign w:val="center"/>
          </w:tcPr>
          <w:p w14:paraId="5EA0870B">
            <w:pPr>
              <w:autoSpaceDE w:val="0"/>
              <w:autoSpaceDN w:val="0"/>
              <w:adjustRightInd w:val="0"/>
              <w:spacing w:line="360" w:lineRule="auto"/>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100%</w:t>
            </w:r>
          </w:p>
        </w:tc>
      </w:tr>
    </w:tbl>
    <w:p w14:paraId="67EA926B">
      <w:pPr>
        <w:pStyle w:val="13"/>
        <w:tabs>
          <w:tab w:val="left" w:pos="600"/>
        </w:tabs>
        <w:spacing w:line="360" w:lineRule="auto"/>
        <w:ind w:firstLine="0"/>
        <w:jc w:val="center"/>
        <w:rPr>
          <w:rFonts w:hint="eastAsia" w:ascii="宋体" w:hAnsi="宋体" w:eastAsia="宋体" w:cs="宋体"/>
          <w:b w:val="0"/>
          <w:bCs w:val="0"/>
          <w:color w:val="auto"/>
          <w:sz w:val="24"/>
          <w:szCs w:val="24"/>
          <w:highlight w:val="none"/>
        </w:rPr>
      </w:pPr>
    </w:p>
    <w:p w14:paraId="74A27805">
      <w:pPr>
        <w:pStyle w:val="19"/>
        <w:spacing w:line="360" w:lineRule="auto"/>
        <w:rPr>
          <w:rFonts w:hint="eastAsia" w:ascii="宋体" w:hAnsi="宋体" w:eastAsia="宋体" w:cs="宋体"/>
          <w:b w:val="0"/>
          <w:bCs w:val="0"/>
          <w:color w:val="auto"/>
          <w:sz w:val="24"/>
          <w:szCs w:val="24"/>
          <w:highlight w:val="none"/>
        </w:rPr>
      </w:pPr>
    </w:p>
    <w:p w14:paraId="455DE7D8">
      <w:pPr>
        <w:pStyle w:val="19"/>
        <w:spacing w:line="360" w:lineRule="auto"/>
        <w:rPr>
          <w:rFonts w:hint="eastAsia" w:ascii="宋体" w:hAnsi="宋体" w:eastAsia="宋体" w:cs="宋体"/>
          <w:b w:val="0"/>
          <w:bCs w:val="0"/>
          <w:color w:val="auto"/>
          <w:sz w:val="24"/>
          <w:szCs w:val="24"/>
          <w:highlight w:val="none"/>
        </w:rPr>
      </w:pPr>
    </w:p>
    <w:p w14:paraId="3B846AA1">
      <w:pPr>
        <w:pStyle w:val="13"/>
        <w:tabs>
          <w:tab w:val="left" w:pos="600"/>
        </w:tabs>
        <w:spacing w:line="360" w:lineRule="auto"/>
        <w:ind w:firstLine="0"/>
        <w:jc w:val="center"/>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z w:val="24"/>
          <w:szCs w:val="24"/>
          <w:highlight w:val="none"/>
        </w:rPr>
        <w:t>技术、商务部分评审标准（</w:t>
      </w:r>
      <w:r>
        <w:rPr>
          <w:rFonts w:hint="eastAsia" w:ascii="宋体" w:hAnsi="宋体" w:eastAsia="宋体" w:cs="宋体"/>
          <w:b w:val="0"/>
          <w:bCs w:val="0"/>
          <w:color w:val="auto"/>
          <w:sz w:val="24"/>
          <w:szCs w:val="24"/>
          <w:highlight w:val="none"/>
          <w:lang w:val="en-US" w:eastAsia="zh-CN"/>
        </w:rPr>
        <w:t>70</w:t>
      </w:r>
      <w:r>
        <w:rPr>
          <w:rFonts w:hint="eastAsia" w:ascii="宋体" w:hAnsi="宋体" w:eastAsia="宋体" w:cs="宋体"/>
          <w:b w:val="0"/>
          <w:bCs w:val="0"/>
          <w:color w:val="auto"/>
          <w:sz w:val="24"/>
          <w:szCs w:val="24"/>
          <w:highlight w:val="none"/>
        </w:rPr>
        <w:t>分）</w:t>
      </w:r>
    </w:p>
    <w:p w14:paraId="3F445F7B">
      <w:pPr>
        <w:pStyle w:val="13"/>
        <w:tabs>
          <w:tab w:val="left" w:pos="600"/>
        </w:tabs>
        <w:spacing w:line="360" w:lineRule="auto"/>
        <w:ind w:firstLine="0"/>
        <w:jc w:val="center"/>
        <w:rPr>
          <w:rFonts w:hint="eastAsia" w:ascii="宋体" w:hAnsi="宋体" w:eastAsia="宋体" w:cs="宋体"/>
          <w:b w:val="0"/>
          <w:bCs w:val="0"/>
          <w:color w:val="auto"/>
          <w:spacing w:val="6"/>
          <w:kern w:val="0"/>
          <w:sz w:val="24"/>
          <w:szCs w:val="24"/>
          <w:highlight w:val="none"/>
          <w:lang w:val="en-US" w:eastAsia="zh-CN"/>
        </w:rPr>
      </w:pPr>
    </w:p>
    <w:tbl>
      <w:tblPr>
        <w:tblStyle w:val="31"/>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5754"/>
      </w:tblGrid>
      <w:tr w14:paraId="61ED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413" w:type="dxa"/>
            <w:tcBorders>
              <w:top w:val="single" w:color="auto" w:sz="4" w:space="0"/>
              <w:left w:val="single" w:color="auto" w:sz="4" w:space="0"/>
              <w:bottom w:val="single" w:color="auto" w:sz="4" w:space="0"/>
              <w:right w:val="single" w:color="auto" w:sz="4" w:space="0"/>
            </w:tcBorders>
            <w:vAlign w:val="center"/>
          </w:tcPr>
          <w:p w14:paraId="4F3B70F8">
            <w:pPr>
              <w:spacing w:line="360" w:lineRule="auto"/>
              <w:rPr>
                <w:rFonts w:hint="eastAsia" w:ascii="宋体" w:hAnsi="宋体" w:eastAsia="宋体" w:cs="宋体"/>
                <w:b/>
                <w:bCs/>
                <w:snapToGrid w:val="0"/>
                <w:kern w:val="0"/>
                <w:sz w:val="24"/>
                <w:szCs w:val="24"/>
                <w:highlight w:val="none"/>
                <w:lang w:val="zh-CN"/>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bCs/>
                <w:snapToGrid w:val="0"/>
                <w:kern w:val="0"/>
                <w:sz w:val="24"/>
                <w:szCs w:val="24"/>
                <w:highlight w:val="none"/>
              </w:rPr>
              <w:t>评分项目</w:t>
            </w:r>
          </w:p>
        </w:tc>
        <w:tc>
          <w:tcPr>
            <w:tcW w:w="1417" w:type="dxa"/>
            <w:tcBorders>
              <w:top w:val="single" w:color="auto" w:sz="4" w:space="0"/>
              <w:left w:val="single" w:color="auto" w:sz="4" w:space="0"/>
              <w:bottom w:val="single" w:color="auto" w:sz="4" w:space="0"/>
              <w:right w:val="single" w:color="auto" w:sz="4" w:space="0"/>
            </w:tcBorders>
            <w:vAlign w:val="center"/>
          </w:tcPr>
          <w:p w14:paraId="7578FCD1">
            <w:pPr>
              <w:widowControl/>
              <w:kinsoku w:val="0"/>
              <w:autoSpaceDE w:val="0"/>
              <w:autoSpaceDN w:val="0"/>
              <w:adjustRightInd w:val="0"/>
              <w:snapToGrid w:val="0"/>
              <w:spacing w:line="360" w:lineRule="auto"/>
              <w:jc w:val="center"/>
              <w:textAlignment w:val="baseline"/>
              <w:rPr>
                <w:rFonts w:hint="eastAsia" w:ascii="宋体" w:hAnsi="宋体" w:eastAsia="宋体" w:cs="宋体"/>
                <w:b/>
                <w:bCs/>
                <w:snapToGrid w:val="0"/>
                <w:kern w:val="0"/>
                <w:sz w:val="24"/>
                <w:szCs w:val="24"/>
                <w:highlight w:val="none"/>
                <w:lang w:val="zh-CN"/>
              </w:rPr>
            </w:pPr>
            <w:r>
              <w:rPr>
                <w:rFonts w:hint="eastAsia" w:ascii="宋体" w:hAnsi="宋体" w:eastAsia="宋体" w:cs="宋体"/>
                <w:b/>
                <w:bCs/>
                <w:snapToGrid w:val="0"/>
                <w:kern w:val="0"/>
                <w:sz w:val="24"/>
                <w:szCs w:val="24"/>
                <w:highlight w:val="none"/>
                <w:lang w:val="zh-CN"/>
              </w:rPr>
              <w:t>分值</w:t>
            </w:r>
          </w:p>
        </w:tc>
        <w:tc>
          <w:tcPr>
            <w:tcW w:w="5754" w:type="dxa"/>
            <w:tcBorders>
              <w:top w:val="single" w:color="auto" w:sz="4" w:space="0"/>
              <w:left w:val="single" w:color="auto" w:sz="4" w:space="0"/>
              <w:bottom w:val="single" w:color="auto" w:sz="4" w:space="0"/>
              <w:right w:val="single" w:color="auto" w:sz="4" w:space="0"/>
            </w:tcBorders>
            <w:vAlign w:val="center"/>
          </w:tcPr>
          <w:p w14:paraId="168B5787">
            <w:pPr>
              <w:widowControl/>
              <w:kinsoku w:val="0"/>
              <w:autoSpaceDE w:val="0"/>
              <w:autoSpaceDN w:val="0"/>
              <w:adjustRightInd w:val="0"/>
              <w:snapToGrid w:val="0"/>
              <w:spacing w:line="360" w:lineRule="auto"/>
              <w:jc w:val="center"/>
              <w:textAlignment w:val="baseline"/>
              <w:rPr>
                <w:rFonts w:hint="eastAsia" w:ascii="宋体" w:hAnsi="宋体" w:eastAsia="宋体" w:cs="宋体"/>
                <w:b/>
                <w:bCs/>
                <w:snapToGrid w:val="0"/>
                <w:kern w:val="0"/>
                <w:sz w:val="24"/>
                <w:szCs w:val="24"/>
                <w:highlight w:val="none"/>
                <w:lang w:val="zh-CN"/>
              </w:rPr>
            </w:pPr>
            <w:r>
              <w:rPr>
                <w:rFonts w:hint="eastAsia" w:ascii="宋体" w:hAnsi="宋体" w:eastAsia="宋体" w:cs="宋体"/>
                <w:b/>
                <w:bCs/>
                <w:snapToGrid w:val="0"/>
                <w:kern w:val="0"/>
                <w:sz w:val="24"/>
                <w:szCs w:val="24"/>
                <w:highlight w:val="none"/>
                <w:lang w:val="zh-CN"/>
              </w:rPr>
              <w:t>标准</w:t>
            </w:r>
          </w:p>
        </w:tc>
      </w:tr>
      <w:tr w14:paraId="3F5E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left w:val="single" w:color="auto" w:sz="4" w:space="0"/>
              <w:right w:val="single" w:color="auto" w:sz="4" w:space="0"/>
            </w:tcBorders>
            <w:vAlign w:val="center"/>
          </w:tcPr>
          <w:p w14:paraId="1EA13651">
            <w:pPr>
              <w:widowControl/>
              <w:spacing w:line="360" w:lineRule="auto"/>
              <w:jc w:val="center"/>
              <w:textAlignment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要求</w:t>
            </w:r>
          </w:p>
          <w:p w14:paraId="28FEA6AF">
            <w:pPr>
              <w:widowControl/>
              <w:spacing w:line="360" w:lineRule="auto"/>
              <w:jc w:val="center"/>
              <w:textAlignment w:val="cente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响应评价</w:t>
            </w:r>
          </w:p>
        </w:tc>
        <w:tc>
          <w:tcPr>
            <w:tcW w:w="1417" w:type="dxa"/>
            <w:tcBorders>
              <w:top w:val="single" w:color="auto" w:sz="4" w:space="0"/>
              <w:left w:val="single" w:color="auto" w:sz="4" w:space="0"/>
              <w:bottom w:val="single" w:color="auto" w:sz="4" w:space="0"/>
              <w:right w:val="single" w:color="auto" w:sz="4" w:space="0"/>
            </w:tcBorders>
            <w:vAlign w:val="center"/>
          </w:tcPr>
          <w:p w14:paraId="6882B226">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5754" w:type="dxa"/>
            <w:tcBorders>
              <w:top w:val="single" w:color="auto" w:sz="4" w:space="0"/>
              <w:left w:val="single" w:color="auto" w:sz="4" w:space="0"/>
              <w:bottom w:val="single" w:color="auto" w:sz="4" w:space="0"/>
              <w:right w:val="single" w:color="auto" w:sz="4" w:space="0"/>
            </w:tcBorders>
            <w:vAlign w:val="center"/>
          </w:tcPr>
          <w:p w14:paraId="12663839">
            <w:pPr>
              <w:widowControl/>
              <w:spacing w:line="360" w:lineRule="auto"/>
              <w:ind w:firstLine="480" w:firstLineChars="200"/>
              <w:textAlignment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对照第</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章“</w:t>
            </w:r>
            <w:r>
              <w:rPr>
                <w:rFonts w:hint="eastAsia" w:ascii="宋体" w:hAnsi="宋体" w:eastAsia="宋体" w:cs="宋体"/>
                <w:bCs/>
                <w:color w:val="auto"/>
                <w:sz w:val="24"/>
                <w:szCs w:val="24"/>
                <w:highlight w:val="none"/>
              </w:rPr>
              <w:t>招标项目技术要求</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的技术参数，根据投标人提供的产品配置及技术性能指标的响应情况进行评审。</w:t>
            </w:r>
          </w:p>
          <w:p w14:paraId="78638F88">
            <w:pPr>
              <w:widowControl/>
              <w:spacing w:line="360" w:lineRule="auto"/>
              <w:ind w:firstLine="480" w:firstLineChars="200"/>
              <w:textAlignment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1.投标人所投产品技术参数完全响应招标文件要求的</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，得30分；每一条</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技术参数存在负偏离的，扣1.5分，最多扣30分。</w:t>
            </w:r>
          </w:p>
          <w:p w14:paraId="3C4E0607">
            <w:pPr>
              <w:widowControl/>
              <w:spacing w:line="360" w:lineRule="auto"/>
              <w:ind w:firstLine="482" w:firstLineChars="200"/>
              <w:textAlignment w:val="center"/>
              <w:rPr>
                <w:rFonts w:hint="eastAsia" w:ascii="宋体" w:hAnsi="宋体" w:eastAsia="宋体" w:cs="宋体"/>
                <w:b/>
                <w:bCs/>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注：负偏离评审依据：</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①所提供产品技术参数低于招标文件要求的，视为负偏离；②技术参数响应条款（以投标文件内技术偏离表为准）与招标文件对比有缺项、漏项的，视为负偏离；③投标文件内技术偏离表完全复制招标文件技术参数的（不涉及具体参数指标的描述性技术要求除外），视为负偏离；④投标人提供的投标文件中产品技术偏离表、产品技术规格书和产品检测报告内描述的同一产品技术参数响应值不一致的，视为负偏离。</w:t>
            </w:r>
          </w:p>
        </w:tc>
      </w:tr>
      <w:tr w14:paraId="1881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13" w:type="dxa"/>
            <w:tcBorders>
              <w:left w:val="single" w:color="auto" w:sz="4" w:space="0"/>
              <w:right w:val="single" w:color="auto" w:sz="4" w:space="0"/>
            </w:tcBorders>
            <w:vAlign w:val="center"/>
          </w:tcPr>
          <w:p w14:paraId="4183FAFF">
            <w:pPr>
              <w:adjustRightInd w:val="0"/>
              <w:snapToGrid w:val="0"/>
              <w:spacing w:line="360" w:lineRule="auto"/>
              <w:jc w:val="cente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w:t>
            </w:r>
            <w:r>
              <w:rPr>
                <w:rFonts w:hint="eastAsia" w:ascii="宋体" w:hAnsi="宋体" w:eastAsia="宋体" w:cs="宋体"/>
                <w:color w:val="000000" w:themeColor="text1"/>
                <w:sz w:val="24"/>
                <w:szCs w:val="24"/>
                <w:highlight w:val="none"/>
                <w:lang w:val="en-US" w:eastAsia="zh-CN"/>
                <w14:textFill>
                  <w14:solidFill>
                    <w14:schemeClr w14:val="tx1"/>
                  </w14:solidFill>
                </w14:textFill>
              </w:rPr>
              <w:t>证明</w:t>
            </w:r>
          </w:p>
        </w:tc>
        <w:tc>
          <w:tcPr>
            <w:tcW w:w="1417" w:type="dxa"/>
            <w:tcBorders>
              <w:top w:val="single" w:color="auto" w:sz="4" w:space="0"/>
              <w:left w:val="single" w:color="auto" w:sz="4" w:space="0"/>
              <w:right w:val="single" w:color="auto" w:sz="4" w:space="0"/>
            </w:tcBorders>
            <w:vAlign w:val="center"/>
          </w:tcPr>
          <w:p w14:paraId="0BFD7DA1">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8分</w:t>
            </w:r>
          </w:p>
        </w:tc>
        <w:tc>
          <w:tcPr>
            <w:tcW w:w="5754" w:type="dxa"/>
            <w:tcBorders>
              <w:top w:val="single" w:color="auto" w:sz="4" w:space="0"/>
              <w:left w:val="single" w:color="auto" w:sz="4" w:space="0"/>
              <w:right w:val="single" w:color="auto" w:sz="4" w:space="0"/>
            </w:tcBorders>
            <w:vAlign w:val="center"/>
          </w:tcPr>
          <w:p w14:paraId="59040D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供应商近三年内（</w:t>
            </w:r>
            <w:r>
              <w:rPr>
                <w:rFonts w:hint="eastAsia" w:ascii="宋体" w:hAnsi="宋体" w:eastAsia="宋体" w:cs="宋体"/>
                <w:color w:val="000000" w:themeColor="text1"/>
                <w:sz w:val="24"/>
                <w:szCs w:val="24"/>
                <w:highlight w:val="none"/>
                <w:lang w:val="en-US" w:eastAsia="zh-CN"/>
                <w14:textFill>
                  <w14:solidFill>
                    <w14:schemeClr w14:val="tx1"/>
                  </w14:solidFill>
                </w14:textFill>
              </w:rPr>
              <w:t>自投标截止日往前推算</w:t>
            </w:r>
            <w:r>
              <w:rPr>
                <w:rFonts w:hint="eastAsia" w:ascii="宋体" w:hAnsi="宋体" w:eastAsia="宋体" w:cs="宋体"/>
                <w:color w:val="000000" w:themeColor="text1"/>
                <w:sz w:val="24"/>
                <w:szCs w:val="24"/>
                <w:highlight w:val="none"/>
                <w:lang w:eastAsia="zh-CN"/>
                <w14:textFill>
                  <w14:solidFill>
                    <w14:schemeClr w14:val="tx1"/>
                  </w14:solidFill>
                </w14:textFill>
              </w:rPr>
              <w:t>，以合同签订日期为准）完成所投产品的业绩，每个项目业绩得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分。</w:t>
            </w:r>
          </w:p>
          <w:p w14:paraId="5C96AB4B">
            <w:pPr>
              <w:adjustRightInd w:val="0"/>
              <w:snapToGrid w:val="0"/>
              <w:spacing w:line="360" w:lineRule="auto"/>
              <w:ind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注：须提供中标通知书及采购合同（至少包括合同首页、标的页、签字盖章页、采购内容页）彩色扫描件，未按要求提供不得分；</w:t>
            </w:r>
          </w:p>
          <w:p w14:paraId="2BBA0CAC">
            <w:pPr>
              <w:adjustRightInd w:val="0"/>
              <w:snapToGrid w:val="0"/>
              <w:spacing w:line="360" w:lineRule="auto"/>
              <w:ind w:firstLine="482" w:firstLineChars="200"/>
              <w:jc w:val="left"/>
              <w:rPr>
                <w:rFonts w:hint="eastAsia" w:ascii="宋体" w:hAnsi="宋体" w:eastAsia="宋体" w:cs="宋体"/>
                <w:b/>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所投产品的业绩是指:所投产品类型相同使用功能相同的产品业绩。</w:t>
            </w:r>
          </w:p>
        </w:tc>
      </w:tr>
      <w:tr w14:paraId="2D8D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13" w:type="dxa"/>
            <w:tcBorders>
              <w:left w:val="single" w:color="auto" w:sz="4" w:space="0"/>
              <w:right w:val="single" w:color="auto" w:sz="4" w:space="0"/>
            </w:tcBorders>
            <w:vAlign w:val="center"/>
          </w:tcPr>
          <w:p w14:paraId="7BD91DFA">
            <w:pPr>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项目组织</w:t>
            </w:r>
          </w:p>
          <w:p w14:paraId="273BCEB1">
            <w:pPr>
              <w:widowControl/>
              <w:spacing w:line="360" w:lineRule="auto"/>
              <w:jc w:val="center"/>
              <w:textAlignment w:val="cente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方案评价</w:t>
            </w:r>
          </w:p>
        </w:tc>
        <w:tc>
          <w:tcPr>
            <w:tcW w:w="1417" w:type="dxa"/>
            <w:tcBorders>
              <w:top w:val="single" w:color="auto" w:sz="4" w:space="0"/>
              <w:left w:val="single" w:color="auto" w:sz="4" w:space="0"/>
              <w:bottom w:val="single" w:color="auto" w:sz="4" w:space="0"/>
              <w:right w:val="single" w:color="auto" w:sz="4" w:space="0"/>
            </w:tcBorders>
            <w:vAlign w:val="center"/>
          </w:tcPr>
          <w:p w14:paraId="7E9BA120">
            <w:pPr>
              <w:widowControl/>
              <w:spacing w:line="360" w:lineRule="auto"/>
              <w:jc w:val="center"/>
              <w:textAlignment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12分</w:t>
            </w:r>
          </w:p>
        </w:tc>
        <w:tc>
          <w:tcPr>
            <w:tcW w:w="5754" w:type="dxa"/>
            <w:tcBorders>
              <w:top w:val="single" w:color="auto" w:sz="4" w:space="0"/>
              <w:left w:val="single" w:color="auto" w:sz="4" w:space="0"/>
              <w:bottom w:val="single" w:color="auto" w:sz="4" w:space="0"/>
              <w:right w:val="single" w:color="auto" w:sz="4" w:space="0"/>
            </w:tcBorders>
            <w:vAlign w:val="center"/>
          </w:tcPr>
          <w:p w14:paraId="1ED8EC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根据供应商提供的项目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组织</w:t>
            </w:r>
            <w:r>
              <w:rPr>
                <w:rFonts w:hint="eastAsia" w:ascii="宋体" w:hAnsi="宋体" w:eastAsia="宋体" w:cs="宋体"/>
                <w:color w:val="000000" w:themeColor="text1"/>
                <w:sz w:val="24"/>
                <w:szCs w:val="24"/>
                <w:highlight w:val="none"/>
                <w:lang w:eastAsia="zh-CN"/>
                <w14:textFill>
                  <w14:solidFill>
                    <w14:schemeClr w14:val="tx1"/>
                  </w14:solidFill>
                </w14:textFill>
              </w:rPr>
              <w:t>方案进行评分：</w:t>
            </w:r>
          </w:p>
          <w:p w14:paraId="096425FB">
            <w:pPr>
              <w:widowControl/>
              <w:spacing w:line="360" w:lineRule="auto"/>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项目</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组织</w:t>
            </w:r>
            <w:r>
              <w:rPr>
                <w:rFonts w:hint="eastAsia" w:ascii="宋体" w:hAnsi="宋体" w:eastAsia="宋体" w:cs="宋体"/>
                <w:b w:val="0"/>
                <w:bCs w:val="0"/>
                <w:color w:val="000000" w:themeColor="text1"/>
                <w:sz w:val="24"/>
                <w:szCs w:val="24"/>
                <w:highlight w:val="none"/>
                <w14:textFill>
                  <w14:solidFill>
                    <w14:schemeClr w14:val="tx1"/>
                  </w14:solidFill>
                </w14:textFill>
              </w:rPr>
              <w:t>方案包括但不限于：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①</w:t>
            </w:r>
            <w:r>
              <w:rPr>
                <w:rFonts w:hint="eastAsia" w:ascii="宋体" w:hAnsi="宋体" w:eastAsia="宋体" w:cs="宋体"/>
                <w:b w:val="0"/>
                <w:bCs w:val="0"/>
                <w:color w:val="000000" w:themeColor="text1"/>
                <w:sz w:val="24"/>
                <w:szCs w:val="24"/>
                <w:highlight w:val="none"/>
                <w14:textFill>
                  <w14:solidFill>
                    <w14:schemeClr w14:val="tx1"/>
                  </w14:solidFill>
                </w14:textFill>
              </w:rPr>
              <w:t>项目人员安排（包含但不限于主要人员名单及基本情况介绍、在本项目中承担的职责等）、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②</w:t>
            </w:r>
            <w:r>
              <w:rPr>
                <w:rFonts w:hint="eastAsia" w:ascii="宋体" w:hAnsi="宋体" w:eastAsia="宋体" w:cs="宋体"/>
                <w:b w:val="0"/>
                <w:bCs w:val="0"/>
                <w:color w:val="000000" w:themeColor="text1"/>
                <w:sz w:val="24"/>
                <w:szCs w:val="24"/>
                <w:highlight w:val="none"/>
                <w14:textFill>
                  <w14:solidFill>
                    <w14:schemeClr w14:val="tx1"/>
                  </w14:solidFill>
                </w14:textFill>
              </w:rPr>
              <w:t>供货方案（包含但不限于产品来源、供货计划、供货时间、包装和运输方式等）、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③</w:t>
            </w:r>
            <w:r>
              <w:rPr>
                <w:rFonts w:hint="eastAsia" w:ascii="宋体" w:hAnsi="宋体" w:eastAsia="宋体" w:cs="宋体"/>
                <w:b w:val="0"/>
                <w:bCs w:val="0"/>
                <w:color w:val="000000" w:themeColor="text1"/>
                <w:sz w:val="24"/>
                <w:szCs w:val="24"/>
                <w:highlight w:val="none"/>
                <w14:textFill>
                  <w14:solidFill>
                    <w14:schemeClr w14:val="tx1"/>
                  </w14:solidFill>
                </w14:textFill>
              </w:rPr>
              <w:t>质量管控方案（包括但不限于质量管控的标准、方法和程序等）、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④</w:t>
            </w:r>
            <w:r>
              <w:rPr>
                <w:rFonts w:hint="eastAsia" w:ascii="宋体" w:hAnsi="宋体" w:eastAsia="宋体" w:cs="宋体"/>
                <w:b w:val="0"/>
                <w:bCs w:val="0"/>
                <w:color w:val="000000" w:themeColor="text1"/>
                <w:sz w:val="24"/>
                <w:szCs w:val="24"/>
                <w:highlight w:val="none"/>
                <w14:textFill>
                  <w14:solidFill>
                    <w14:schemeClr w14:val="tx1"/>
                  </w14:solidFill>
                </w14:textFill>
              </w:rPr>
              <w:t>测试（调试）方案（包含但不限于人员安排、测试步骤、测试标准等）等4项内容，方案内容完整齐全，符合项目实际（</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章“</w:t>
            </w:r>
            <w:r>
              <w:rPr>
                <w:rFonts w:hint="eastAsia" w:ascii="宋体" w:hAnsi="宋体" w:eastAsia="宋体" w:cs="宋体"/>
                <w:bCs/>
                <w:color w:val="auto"/>
                <w:sz w:val="24"/>
                <w:szCs w:val="24"/>
                <w:highlight w:val="none"/>
              </w:rPr>
              <w:t>招标项目技术要求</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）的，得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highlight w:val="none"/>
                <w14:textFill>
                  <w14:solidFill>
                    <w14:schemeClr w14:val="tx1"/>
                  </w14:solidFill>
                </w14:textFill>
              </w:rPr>
              <w:t>分；每缺少一项方案内容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扣3分</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每有</w:t>
            </w:r>
            <w:r>
              <w:rPr>
                <w:rFonts w:hint="eastAsia" w:ascii="宋体" w:hAnsi="宋体" w:eastAsia="宋体" w:cs="宋体"/>
                <w:b w:val="0"/>
                <w:bCs w:val="0"/>
                <w:color w:val="000000" w:themeColor="text1"/>
                <w:sz w:val="24"/>
                <w:szCs w:val="24"/>
                <w:highlight w:val="none"/>
                <w14:textFill>
                  <w14:solidFill>
                    <w14:schemeClr w14:val="tx1"/>
                  </w14:solidFill>
                </w14:textFill>
              </w:rPr>
              <w:t>一项内容存在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缺项、漏项或有</w:t>
            </w:r>
            <w:r>
              <w:rPr>
                <w:rFonts w:hint="eastAsia" w:ascii="宋体" w:hAnsi="宋体" w:eastAsia="宋体" w:cs="宋体"/>
                <w:b w:val="0"/>
                <w:bCs w:val="0"/>
                <w:color w:val="000000" w:themeColor="text1"/>
                <w:sz w:val="24"/>
                <w:szCs w:val="24"/>
                <w:highlight w:val="none"/>
                <w14:textFill>
                  <w14:solidFill>
                    <w14:schemeClr w14:val="tx1"/>
                  </w14:solidFill>
                </w14:textFill>
              </w:rPr>
              <w:t>缺陷的扣</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14:textFill>
                  <w14:solidFill>
                    <w14:schemeClr w14:val="tx1"/>
                  </w14:solidFill>
                </w14:textFill>
              </w:rPr>
              <w:t>分，扣完为止；未提供项目</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组织</w:t>
            </w:r>
            <w:r>
              <w:rPr>
                <w:rFonts w:hint="eastAsia" w:ascii="宋体" w:hAnsi="宋体" w:eastAsia="宋体" w:cs="宋体"/>
                <w:b w:val="0"/>
                <w:bCs w:val="0"/>
                <w:color w:val="000000" w:themeColor="text1"/>
                <w:sz w:val="24"/>
                <w:szCs w:val="24"/>
                <w:highlight w:val="none"/>
                <w14:textFill>
                  <w14:solidFill>
                    <w14:schemeClr w14:val="tx1"/>
                  </w14:solidFill>
                </w14:textFill>
              </w:rPr>
              <w:t>方案的，此项不得分。</w:t>
            </w:r>
          </w:p>
        </w:tc>
      </w:tr>
      <w:tr w14:paraId="3B62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13" w:type="dxa"/>
            <w:tcBorders>
              <w:left w:val="single" w:color="auto" w:sz="4" w:space="0"/>
              <w:right w:val="single" w:color="auto" w:sz="4" w:space="0"/>
            </w:tcBorders>
            <w:vAlign w:val="center"/>
          </w:tcPr>
          <w:p w14:paraId="72B5F20A">
            <w:pPr>
              <w:widowControl/>
              <w:spacing w:line="360" w:lineRule="auto"/>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技术培训</w:t>
            </w:r>
          </w:p>
          <w:p w14:paraId="1C766B0D">
            <w:pPr>
              <w:widowControl/>
              <w:spacing w:line="360" w:lineRule="auto"/>
              <w:jc w:val="center"/>
              <w:textAlignment w:val="cente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方案评价</w:t>
            </w:r>
          </w:p>
        </w:tc>
        <w:tc>
          <w:tcPr>
            <w:tcW w:w="1417" w:type="dxa"/>
            <w:tcBorders>
              <w:top w:val="single" w:color="auto" w:sz="4" w:space="0"/>
              <w:left w:val="single" w:color="auto" w:sz="4" w:space="0"/>
              <w:bottom w:val="single" w:color="auto" w:sz="4" w:space="0"/>
              <w:right w:val="single" w:color="auto" w:sz="4" w:space="0"/>
            </w:tcBorders>
            <w:vAlign w:val="center"/>
          </w:tcPr>
          <w:p w14:paraId="58E6987B">
            <w:pPr>
              <w:widowControl/>
              <w:spacing w:line="360" w:lineRule="auto"/>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FF"/>
                <w:sz w:val="24"/>
                <w:szCs w:val="24"/>
                <w:highlight w:val="none"/>
                <w:lang w:val="en-US" w:eastAsia="zh-CN"/>
              </w:rPr>
              <w:t>6</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分</w:t>
            </w:r>
          </w:p>
        </w:tc>
        <w:tc>
          <w:tcPr>
            <w:tcW w:w="5754" w:type="dxa"/>
            <w:tcBorders>
              <w:top w:val="single" w:color="auto" w:sz="4" w:space="0"/>
              <w:left w:val="single" w:color="auto" w:sz="4" w:space="0"/>
              <w:bottom w:val="single" w:color="auto" w:sz="4" w:space="0"/>
              <w:right w:val="single" w:color="auto" w:sz="4" w:space="0"/>
            </w:tcBorders>
            <w:vAlign w:val="center"/>
          </w:tcPr>
          <w:p w14:paraId="1400602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根据供应商提供的项目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lang w:eastAsia="zh-CN"/>
                <w14:textFill>
                  <w14:solidFill>
                    <w14:schemeClr w14:val="tx1"/>
                  </w14:solidFill>
                </w14:textFill>
              </w:rPr>
              <w:t>培训方案进行评分：</w:t>
            </w:r>
          </w:p>
          <w:p w14:paraId="36F6761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项目培训方案包括但不限于</w:t>
            </w:r>
            <w:r>
              <w:rPr>
                <w:rFonts w:hint="eastAsia" w:ascii="宋体" w:hAnsi="宋体" w:eastAsia="宋体" w:cs="宋体"/>
                <w:color w:val="000000" w:themeColor="text1"/>
                <w:sz w:val="24"/>
                <w:szCs w:val="24"/>
                <w:highlight w:val="none"/>
                <w:lang w:val="en-US" w:eastAsia="zh-CN"/>
                <w14:textFill>
                  <w14:solidFill>
                    <w14:schemeClr w14:val="tx1"/>
                  </w14:solidFill>
                </w14:textFill>
              </w:rPr>
              <w:t>培训内容、培训方式、培训计划、培训团队人员配置</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4项内容，</w:t>
            </w:r>
            <w:r>
              <w:rPr>
                <w:rFonts w:hint="eastAsia" w:ascii="宋体" w:hAnsi="宋体" w:eastAsia="宋体" w:cs="宋体"/>
                <w:color w:val="000000" w:themeColor="text1"/>
                <w:sz w:val="24"/>
                <w:szCs w:val="24"/>
                <w:highlight w:val="none"/>
                <w:lang w:eastAsia="zh-CN"/>
                <w14:textFill>
                  <w14:solidFill>
                    <w14:schemeClr w14:val="tx1"/>
                  </w14:solidFill>
                </w14:textFill>
              </w:rPr>
              <w:t>方案内容完整齐全，符合项目实际的，得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6分；每缺少一项方案内容扣1.5分，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每有</w:t>
            </w:r>
            <w:r>
              <w:rPr>
                <w:rFonts w:hint="eastAsia" w:ascii="宋体" w:hAnsi="宋体" w:eastAsia="宋体" w:cs="宋体"/>
                <w:b w:val="0"/>
                <w:bCs w:val="0"/>
                <w:color w:val="000000" w:themeColor="text1"/>
                <w:sz w:val="24"/>
                <w:szCs w:val="24"/>
                <w:highlight w:val="none"/>
                <w14:textFill>
                  <w14:solidFill>
                    <w14:schemeClr w14:val="tx1"/>
                  </w14:solidFill>
                </w14:textFill>
              </w:rPr>
              <w:t>一项内容存在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缺项、漏项或有</w:t>
            </w:r>
            <w:r>
              <w:rPr>
                <w:rFonts w:hint="eastAsia" w:ascii="宋体" w:hAnsi="宋体" w:eastAsia="宋体" w:cs="宋体"/>
                <w:b w:val="0"/>
                <w:bCs w:val="0"/>
                <w:color w:val="000000" w:themeColor="text1"/>
                <w:sz w:val="24"/>
                <w:szCs w:val="24"/>
                <w:highlight w:val="none"/>
                <w14:textFill>
                  <w14:solidFill>
                    <w14:schemeClr w14:val="tx1"/>
                  </w14:solidFill>
                </w14:textFill>
              </w:rPr>
              <w:t>缺陷的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1分，扣完为止；未提供项目技术培训方案的，此项不得分。</w:t>
            </w:r>
          </w:p>
        </w:tc>
      </w:tr>
      <w:tr w14:paraId="0E74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13" w:type="dxa"/>
            <w:tcBorders>
              <w:left w:val="single" w:color="auto" w:sz="4" w:space="0"/>
              <w:right w:val="single" w:color="auto" w:sz="4" w:space="0"/>
            </w:tcBorders>
            <w:vAlign w:val="center"/>
          </w:tcPr>
          <w:p w14:paraId="3FA05D35">
            <w:pPr>
              <w:widowControl/>
              <w:spacing w:line="360" w:lineRule="auto"/>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售后服务</w:t>
            </w:r>
          </w:p>
          <w:p w14:paraId="32164570">
            <w:pPr>
              <w:widowControl/>
              <w:spacing w:line="360" w:lineRule="auto"/>
              <w:jc w:val="center"/>
              <w:textAlignment w:val="cente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方案评价</w:t>
            </w:r>
          </w:p>
        </w:tc>
        <w:tc>
          <w:tcPr>
            <w:tcW w:w="1417" w:type="dxa"/>
            <w:tcBorders>
              <w:top w:val="single" w:color="auto" w:sz="4" w:space="0"/>
              <w:left w:val="single" w:color="auto" w:sz="4" w:space="0"/>
              <w:bottom w:val="single" w:color="auto" w:sz="4" w:space="0"/>
              <w:right w:val="single" w:color="auto" w:sz="4" w:space="0"/>
            </w:tcBorders>
            <w:vAlign w:val="center"/>
          </w:tcPr>
          <w:p w14:paraId="22DB62F4">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14分</w:t>
            </w:r>
          </w:p>
        </w:tc>
        <w:tc>
          <w:tcPr>
            <w:tcW w:w="5754" w:type="dxa"/>
            <w:tcBorders>
              <w:top w:val="single" w:color="auto" w:sz="4" w:space="0"/>
              <w:left w:val="single" w:color="auto" w:sz="4" w:space="0"/>
              <w:bottom w:val="single" w:color="auto" w:sz="4" w:space="0"/>
              <w:right w:val="single" w:color="auto" w:sz="4" w:space="0"/>
            </w:tcBorders>
            <w:vAlign w:val="center"/>
          </w:tcPr>
          <w:p w14:paraId="22E264D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根据供应商提供的售后服务方案进行评分：</w:t>
            </w:r>
          </w:p>
          <w:p w14:paraId="27DC5BC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项目售后服务方案包括但不限于</w:t>
            </w: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承诺（例如质保期增加的承诺）、巡检方案、备件（易耗品）供应方案（含质保期后备件价格）、服务人员配备（含专职维修工程师、保证设备的日常维护及故障排除、厂家技术方面专职维修工程师以提供技术服务支持）、故障响应措施、</w:t>
            </w:r>
            <w:r>
              <w:rPr>
                <w:rFonts w:hint="eastAsia" w:ascii="宋体" w:hAnsi="宋体" w:eastAsia="宋体" w:cs="宋体"/>
                <w:sz w:val="24"/>
                <w:szCs w:val="24"/>
                <w:highlight w:val="none"/>
              </w:rPr>
              <w:t>故障维修响应时间</w:t>
            </w:r>
            <w:r>
              <w:rPr>
                <w:rFonts w:hint="eastAsia" w:ascii="宋体" w:hAnsi="宋体" w:eastAsia="宋体" w:cs="宋体"/>
                <w:sz w:val="24"/>
                <w:szCs w:val="24"/>
                <w:highlight w:val="none"/>
                <w:lang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质保外服务措施</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7项内容，</w:t>
            </w:r>
            <w:r>
              <w:rPr>
                <w:rFonts w:hint="eastAsia" w:ascii="宋体" w:hAnsi="宋体" w:eastAsia="宋体" w:cs="宋体"/>
                <w:color w:val="000000" w:themeColor="text1"/>
                <w:sz w:val="24"/>
                <w:szCs w:val="24"/>
                <w:highlight w:val="none"/>
                <w:lang w:eastAsia="zh-CN"/>
                <w14:textFill>
                  <w14:solidFill>
                    <w14:schemeClr w14:val="tx1"/>
                  </w14:solidFill>
                </w14:textFill>
              </w:rPr>
              <w:t>方案内容完整齐全，符合项目实际的，得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14分；每缺少一项方案内容扣</w:t>
            </w:r>
            <w:r>
              <w:rPr>
                <w:rFonts w:hint="eastAsia" w:ascii="宋体" w:hAnsi="宋体" w:eastAsia="宋体" w:cs="宋体"/>
                <w:color w:val="0000FF"/>
                <w:sz w:val="24"/>
                <w:szCs w:val="24"/>
                <w:highlight w:val="none"/>
                <w:lang w:val="en-US" w:eastAsia="zh-CN"/>
              </w:rPr>
              <w:t>2分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每有</w:t>
            </w:r>
            <w:r>
              <w:rPr>
                <w:rFonts w:hint="eastAsia" w:ascii="宋体" w:hAnsi="宋体" w:eastAsia="宋体" w:cs="宋体"/>
                <w:b w:val="0"/>
                <w:bCs w:val="0"/>
                <w:color w:val="000000" w:themeColor="text1"/>
                <w:sz w:val="24"/>
                <w:szCs w:val="24"/>
                <w:highlight w:val="none"/>
                <w14:textFill>
                  <w14:solidFill>
                    <w14:schemeClr w14:val="tx1"/>
                  </w14:solidFill>
                </w14:textFill>
              </w:rPr>
              <w:t>一项内容存在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缺项、漏项或有</w:t>
            </w:r>
            <w:r>
              <w:rPr>
                <w:rFonts w:hint="eastAsia" w:ascii="宋体" w:hAnsi="宋体" w:eastAsia="宋体" w:cs="宋体"/>
                <w:b w:val="0"/>
                <w:bCs w:val="0"/>
                <w:color w:val="000000" w:themeColor="text1"/>
                <w:sz w:val="24"/>
                <w:szCs w:val="24"/>
                <w:highlight w:val="none"/>
                <w14:textFill>
                  <w14:solidFill>
                    <w14:schemeClr w14:val="tx1"/>
                  </w14:solidFill>
                </w14:textFill>
              </w:rPr>
              <w:t>缺陷的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扣1分，扣完为止；未提供项目售后服务方案的，此项不得分。</w:t>
            </w:r>
          </w:p>
        </w:tc>
      </w:tr>
    </w:tbl>
    <w:p w14:paraId="3CD52230">
      <w:pPr>
        <w:spacing w:line="360" w:lineRule="auto"/>
        <w:rPr>
          <w:rFonts w:hint="eastAsia" w:ascii="宋体" w:hAnsi="宋体" w:eastAsia="宋体" w:cs="宋体"/>
          <w:b w:val="0"/>
          <w:bCs w:val="0"/>
          <w:color w:val="auto"/>
          <w:sz w:val="24"/>
          <w:szCs w:val="24"/>
          <w:highlight w:val="none"/>
        </w:rPr>
      </w:pPr>
    </w:p>
    <w:p w14:paraId="40200FE6">
      <w:pPr>
        <w:pStyle w:val="13"/>
        <w:tabs>
          <w:tab w:val="left" w:pos="600"/>
        </w:tabs>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报价部分评</w:t>
      </w:r>
      <w:r>
        <w:rPr>
          <w:rFonts w:hint="eastAsia" w:ascii="宋体" w:hAnsi="宋体" w:eastAsia="宋体" w:cs="宋体"/>
          <w:b/>
          <w:bCs/>
          <w:color w:val="auto"/>
          <w:sz w:val="24"/>
          <w:szCs w:val="24"/>
          <w:highlight w:val="none"/>
          <w:lang w:val="zh-CN"/>
        </w:rPr>
        <w:t>审</w:t>
      </w:r>
      <w:r>
        <w:rPr>
          <w:rFonts w:hint="eastAsia" w:ascii="宋体" w:hAnsi="宋体" w:eastAsia="宋体" w:cs="宋体"/>
          <w:b/>
          <w:bCs/>
          <w:color w:val="auto"/>
          <w:sz w:val="24"/>
          <w:szCs w:val="24"/>
          <w:highlight w:val="none"/>
        </w:rPr>
        <w:t>标准（</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bl>
      <w:tblPr>
        <w:tblStyle w:val="3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57"/>
        <w:gridCol w:w="1104"/>
        <w:gridCol w:w="6301"/>
      </w:tblGrid>
      <w:tr w14:paraId="67CA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Align w:val="center"/>
          </w:tcPr>
          <w:p w14:paraId="1D8C1F90">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661" w:type="dxa"/>
            <w:gridSpan w:val="2"/>
            <w:vAlign w:val="center"/>
          </w:tcPr>
          <w:p w14:paraId="386EA328">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评审因素</w:t>
            </w:r>
          </w:p>
        </w:tc>
        <w:tc>
          <w:tcPr>
            <w:tcW w:w="6301" w:type="dxa"/>
            <w:vAlign w:val="center"/>
          </w:tcPr>
          <w:p w14:paraId="2AEDD794">
            <w:pPr>
              <w:autoSpaceDE w:val="0"/>
              <w:autoSpaceDN w:val="0"/>
              <w:adjustRightInd w:val="0"/>
              <w:spacing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评审标准</w:t>
            </w:r>
          </w:p>
        </w:tc>
      </w:tr>
      <w:tr w14:paraId="32DA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Merge w:val="restart"/>
            <w:vAlign w:val="center"/>
          </w:tcPr>
          <w:p w14:paraId="24F71A9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1661" w:type="dxa"/>
            <w:gridSpan w:val="2"/>
            <w:vMerge w:val="restart"/>
            <w:vAlign w:val="center"/>
          </w:tcPr>
          <w:p w14:paraId="1AA914AC">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投标报价</w:t>
            </w:r>
          </w:p>
        </w:tc>
        <w:tc>
          <w:tcPr>
            <w:tcW w:w="6301" w:type="dxa"/>
            <w:vAlign w:val="center"/>
          </w:tcPr>
          <w:p w14:paraId="5D2701A7">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评标基准价即满足招标文件要求且投标价格最低的投标报价。</w:t>
            </w:r>
          </w:p>
          <w:p w14:paraId="6F29AC3C">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eastAsia="宋体" w:cs="宋体"/>
                <w:color w:val="auto"/>
                <w:sz w:val="24"/>
                <w:szCs w:val="24"/>
                <w:highlight w:val="none"/>
                <w:lang w:val="en-US" w:eastAsia="zh-CN"/>
              </w:rPr>
              <w:t>30</w:t>
            </w:r>
          </w:p>
        </w:tc>
      </w:tr>
      <w:tr w14:paraId="1147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Merge w:val="continue"/>
            <w:vAlign w:val="center"/>
          </w:tcPr>
          <w:p w14:paraId="1CF6CC57">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p>
        </w:tc>
        <w:tc>
          <w:tcPr>
            <w:tcW w:w="1661" w:type="dxa"/>
            <w:gridSpan w:val="2"/>
            <w:vMerge w:val="continue"/>
            <w:vAlign w:val="center"/>
          </w:tcPr>
          <w:p w14:paraId="5140DF2F">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tc>
        <w:tc>
          <w:tcPr>
            <w:tcW w:w="6301" w:type="dxa"/>
            <w:vAlign w:val="center"/>
          </w:tcPr>
          <w:p w14:paraId="508758EA">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因落实政府采购政策进行价格调整的，以调整后的价格计算评标基准价和投标报价。</w:t>
            </w:r>
          </w:p>
        </w:tc>
      </w:tr>
      <w:tr w14:paraId="59C2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restart"/>
            <w:vAlign w:val="center"/>
          </w:tcPr>
          <w:p w14:paraId="45987BA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7" w:type="dxa"/>
            <w:vMerge w:val="restart"/>
            <w:vAlign w:val="center"/>
          </w:tcPr>
          <w:p w14:paraId="2C0E8F8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政府采购价格折扣优惠政策说明</w:t>
            </w:r>
          </w:p>
        </w:tc>
        <w:tc>
          <w:tcPr>
            <w:tcW w:w="1104" w:type="dxa"/>
            <w:vAlign w:val="center"/>
          </w:tcPr>
          <w:p w14:paraId="20A0D9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6301" w:type="dxa"/>
            <w:vAlign w:val="center"/>
          </w:tcPr>
          <w:p w14:paraId="3275B0F2">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w:t>
            </w:r>
          </w:p>
        </w:tc>
      </w:tr>
      <w:tr w14:paraId="39C7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continue"/>
            <w:vAlign w:val="center"/>
          </w:tcPr>
          <w:p w14:paraId="2372C4E3">
            <w:pPr>
              <w:spacing w:line="360" w:lineRule="auto"/>
              <w:jc w:val="center"/>
              <w:rPr>
                <w:rFonts w:hint="eastAsia" w:ascii="宋体" w:hAnsi="宋体" w:eastAsia="宋体" w:cs="宋体"/>
                <w:color w:val="auto"/>
                <w:sz w:val="24"/>
                <w:szCs w:val="24"/>
                <w:highlight w:val="none"/>
              </w:rPr>
            </w:pPr>
          </w:p>
        </w:tc>
        <w:tc>
          <w:tcPr>
            <w:tcW w:w="557" w:type="dxa"/>
            <w:vMerge w:val="continue"/>
            <w:vAlign w:val="center"/>
          </w:tcPr>
          <w:p w14:paraId="65C6744A">
            <w:pPr>
              <w:spacing w:line="360" w:lineRule="auto"/>
              <w:jc w:val="center"/>
              <w:rPr>
                <w:rFonts w:hint="eastAsia" w:ascii="宋体" w:hAnsi="宋体" w:eastAsia="宋体" w:cs="宋体"/>
                <w:color w:val="auto"/>
                <w:sz w:val="24"/>
                <w:szCs w:val="24"/>
                <w:highlight w:val="none"/>
              </w:rPr>
            </w:pPr>
          </w:p>
        </w:tc>
        <w:tc>
          <w:tcPr>
            <w:tcW w:w="1104" w:type="dxa"/>
            <w:vAlign w:val="center"/>
          </w:tcPr>
          <w:p w14:paraId="5B7810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6301" w:type="dxa"/>
            <w:vAlign w:val="center"/>
          </w:tcPr>
          <w:p w14:paraId="701E507A">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根据财库〔2014〕68号《财政部司法部关于政府采购支持监狱企业发展有关问题的通知》，能够</w:t>
            </w:r>
            <w:r>
              <w:rPr>
                <w:rFonts w:hint="eastAsia" w:ascii="宋体" w:hAnsi="宋体" w:eastAsia="宋体" w:cs="宋体"/>
                <w:color w:val="auto"/>
                <w:sz w:val="24"/>
                <w:szCs w:val="24"/>
                <w:highlight w:val="none"/>
              </w:rPr>
              <w:t>提供由省级以上监狱管理局、戒毒管理局（含新疆生产建设兵团）出具的“属于监狱企业的证明文件”的监狱企业，</w:t>
            </w:r>
            <w:r>
              <w:rPr>
                <w:rFonts w:hint="eastAsia" w:ascii="宋体" w:hAnsi="宋体" w:eastAsia="宋体" w:cs="宋体"/>
                <w:bCs/>
                <w:color w:val="auto"/>
                <w:sz w:val="24"/>
                <w:szCs w:val="24"/>
                <w:highlight w:val="none"/>
              </w:rPr>
              <w:t>视同小型。</w:t>
            </w:r>
          </w:p>
        </w:tc>
      </w:tr>
      <w:tr w14:paraId="3E2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dxa"/>
            <w:vMerge w:val="continue"/>
            <w:vAlign w:val="center"/>
          </w:tcPr>
          <w:p w14:paraId="77A19912">
            <w:pPr>
              <w:spacing w:line="360" w:lineRule="auto"/>
              <w:jc w:val="center"/>
              <w:rPr>
                <w:rFonts w:hint="eastAsia" w:ascii="宋体" w:hAnsi="宋体" w:eastAsia="宋体" w:cs="宋体"/>
                <w:color w:val="auto"/>
                <w:sz w:val="24"/>
                <w:szCs w:val="24"/>
                <w:highlight w:val="none"/>
              </w:rPr>
            </w:pPr>
          </w:p>
        </w:tc>
        <w:tc>
          <w:tcPr>
            <w:tcW w:w="557" w:type="dxa"/>
            <w:vMerge w:val="continue"/>
            <w:vAlign w:val="center"/>
          </w:tcPr>
          <w:p w14:paraId="05C23A9A">
            <w:pPr>
              <w:spacing w:line="360" w:lineRule="auto"/>
              <w:jc w:val="center"/>
              <w:rPr>
                <w:rFonts w:hint="eastAsia" w:ascii="宋体" w:hAnsi="宋体" w:eastAsia="宋体" w:cs="宋体"/>
                <w:color w:val="auto"/>
                <w:sz w:val="24"/>
                <w:szCs w:val="24"/>
                <w:highlight w:val="none"/>
              </w:rPr>
            </w:pPr>
          </w:p>
        </w:tc>
        <w:tc>
          <w:tcPr>
            <w:tcW w:w="1104" w:type="dxa"/>
            <w:vAlign w:val="center"/>
          </w:tcPr>
          <w:p w14:paraId="2A007B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福利企业</w:t>
            </w:r>
          </w:p>
        </w:tc>
        <w:tc>
          <w:tcPr>
            <w:tcW w:w="6301" w:type="dxa"/>
            <w:vAlign w:val="center"/>
          </w:tcPr>
          <w:p w14:paraId="1700C459">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根据财库〔2017〕141号《财政部民政部中国残疾人联合会关于促进残疾人就业政府采购政策的通知》，符合享受政府采购支持政策的残疾人福利性单位条件且提供</w:t>
            </w:r>
            <w:r>
              <w:rPr>
                <w:rFonts w:hint="eastAsia" w:ascii="宋体" w:hAnsi="宋体" w:eastAsia="宋体" w:cs="宋体"/>
                <w:color w:val="auto"/>
                <w:sz w:val="24"/>
                <w:szCs w:val="24"/>
                <w:highlight w:val="none"/>
              </w:rPr>
              <w:t>自拟格式的</w:t>
            </w:r>
            <w:r>
              <w:rPr>
                <w:rFonts w:hint="eastAsia" w:ascii="宋体" w:hAnsi="宋体" w:eastAsia="宋体" w:cs="宋体"/>
                <w:bCs/>
                <w:color w:val="auto"/>
                <w:sz w:val="24"/>
                <w:szCs w:val="24"/>
                <w:highlight w:val="none"/>
              </w:rPr>
              <w:t>《残疾人福利性单位声明函》的残疾人福利性单位，视同小型。</w:t>
            </w:r>
          </w:p>
        </w:tc>
      </w:tr>
      <w:tr w14:paraId="168B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517" w:type="dxa"/>
            <w:gridSpan w:val="4"/>
            <w:vAlign w:val="center"/>
          </w:tcPr>
          <w:p w14:paraId="0BE3FB5E">
            <w:pPr>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评分注意事项：</w:t>
            </w:r>
          </w:p>
          <w:p w14:paraId="4A00A562">
            <w:pPr>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因落实政府采购政策进行价格调整的，评标委员会应记录价格调整的依据、计算过程及计算结果。</w:t>
            </w:r>
          </w:p>
        </w:tc>
      </w:tr>
    </w:tbl>
    <w:p w14:paraId="6871EC1A">
      <w:pPr>
        <w:pStyle w:val="13"/>
        <w:tabs>
          <w:tab w:val="left" w:pos="600"/>
        </w:tabs>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4.5.1投标人总分=报价部分得分+技术、商务部分得分，结果保留两位小数。</w:t>
      </w:r>
    </w:p>
    <w:p w14:paraId="35BBF81B">
      <w:pPr>
        <w:spacing w:line="360" w:lineRule="auto"/>
        <w:ind w:firstLine="480" w:firstLineChars="200"/>
        <w:rPr>
          <w:rFonts w:hint="eastAsia" w:ascii="宋体" w:hAnsi="宋体" w:eastAsia="宋体" w:cs="宋体"/>
          <w:b w:val="0"/>
          <w:bCs w:val="0"/>
          <w:color w:val="auto"/>
          <w:sz w:val="24"/>
          <w:szCs w:val="24"/>
          <w:highlight w:val="none"/>
        </w:rPr>
      </w:pPr>
      <w:bookmarkStart w:id="166" w:name="_Toc217446060"/>
      <w:r>
        <w:rPr>
          <w:rFonts w:hint="eastAsia" w:ascii="宋体" w:hAnsi="宋体" w:eastAsia="宋体" w:cs="宋体"/>
          <w:b w:val="0"/>
          <w:bCs w:val="0"/>
          <w:color w:val="auto"/>
          <w:sz w:val="24"/>
          <w:szCs w:val="24"/>
          <w:highlight w:val="none"/>
        </w:rPr>
        <w:t>5. 终止招标</w:t>
      </w:r>
    </w:p>
    <w:p w14:paraId="60CE9EC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采购人、采购代理机构在发布招标公告、资格预审公告或者发出投标邀请书后，除因重大变故采购任务取消情况外，不得擅自终止招标活动。</w:t>
      </w:r>
    </w:p>
    <w:p w14:paraId="72DCFFC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6933A26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定标</w:t>
      </w:r>
      <w:bookmarkEnd w:id="166"/>
      <w:bookmarkStart w:id="167" w:name="_Toc217446061"/>
    </w:p>
    <w:p w14:paraId="37DD8ACA">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 定标原则</w:t>
      </w:r>
      <w:bookmarkEnd w:id="167"/>
      <w:r>
        <w:rPr>
          <w:rFonts w:hint="eastAsia" w:ascii="宋体" w:hAnsi="宋体" w:eastAsia="宋体" w:cs="宋体"/>
          <w:b w:val="0"/>
          <w:bCs w:val="0"/>
          <w:color w:val="auto"/>
          <w:sz w:val="24"/>
          <w:szCs w:val="24"/>
          <w:highlight w:val="none"/>
        </w:rPr>
        <w:t>：本项目根据评标委员会推荐的中标候选人名单，按顺序确定中标人。</w:t>
      </w:r>
    </w:p>
    <w:p w14:paraId="218B1ED2">
      <w:pPr>
        <w:spacing w:line="360" w:lineRule="auto"/>
        <w:ind w:firstLine="480" w:firstLineChars="200"/>
        <w:rPr>
          <w:rFonts w:hint="eastAsia" w:ascii="宋体" w:hAnsi="宋体" w:eastAsia="宋体" w:cs="宋体"/>
          <w:b w:val="0"/>
          <w:bCs w:val="0"/>
          <w:color w:val="auto"/>
          <w:sz w:val="24"/>
          <w:szCs w:val="24"/>
          <w:highlight w:val="none"/>
        </w:rPr>
      </w:pPr>
      <w:bookmarkStart w:id="168" w:name="_Toc217446062"/>
      <w:r>
        <w:rPr>
          <w:rFonts w:hint="eastAsia" w:ascii="宋体" w:hAnsi="宋体" w:eastAsia="宋体" w:cs="宋体"/>
          <w:b w:val="0"/>
          <w:bCs w:val="0"/>
          <w:color w:val="auto"/>
          <w:sz w:val="24"/>
          <w:szCs w:val="24"/>
          <w:highlight w:val="none"/>
        </w:rPr>
        <w:t>6.2. 定标程序</w:t>
      </w:r>
      <w:bookmarkEnd w:id="168"/>
    </w:p>
    <w:p w14:paraId="2C1755D4">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20F71A4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6.2.2 采购代理机构在评标结束后两个工作日内将评标报告送至采购人。</w:t>
      </w:r>
    </w:p>
    <w:p w14:paraId="1C321D2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6.2.3 采购人应当自收到评标报告之日起5个工作日内在评标报告推荐的中标候选人中按顺序确定中标人。</w:t>
      </w:r>
    </w:p>
    <w:p w14:paraId="23C08E0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6.2.4 根据采购人确定的中标人，采购人在招标公告发布的媒体上发布中标公告，同时向中标人发出中标通知书。</w:t>
      </w:r>
    </w:p>
    <w:p w14:paraId="2CBF8CA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6.2.5 采购人不退回投标文件和其他投标资料。</w:t>
      </w:r>
    </w:p>
    <w:bookmarkEnd w:id="161"/>
    <w:p w14:paraId="13A112EC">
      <w:pPr>
        <w:spacing w:line="360" w:lineRule="auto"/>
        <w:ind w:firstLine="480" w:firstLineChars="200"/>
        <w:rPr>
          <w:rFonts w:hint="eastAsia" w:ascii="宋体" w:hAnsi="宋体" w:eastAsia="宋体" w:cs="宋体"/>
          <w:color w:val="000000"/>
          <w:sz w:val="24"/>
          <w:szCs w:val="24"/>
          <w:highlight w:val="none"/>
        </w:rPr>
      </w:pPr>
      <w:bookmarkStart w:id="169" w:name="_Toc208849022"/>
      <w:bookmarkStart w:id="170" w:name="_Toc183682432"/>
      <w:bookmarkStart w:id="171" w:name="_Toc183582297"/>
      <w:bookmarkStart w:id="172" w:name="_Toc217446105"/>
      <w:r>
        <w:rPr>
          <w:rFonts w:hint="eastAsia" w:ascii="宋体" w:hAnsi="宋体" w:eastAsia="宋体" w:cs="宋体"/>
          <w:color w:val="000000"/>
          <w:sz w:val="24"/>
          <w:szCs w:val="24"/>
          <w:highlight w:val="none"/>
        </w:rPr>
        <w:t xml:space="preserve">7. </w:t>
      </w:r>
      <w:bookmarkEnd w:id="169"/>
      <w:bookmarkEnd w:id="170"/>
      <w:bookmarkEnd w:id="171"/>
      <w:bookmarkEnd w:id="172"/>
      <w:r>
        <w:rPr>
          <w:rFonts w:hint="eastAsia" w:ascii="宋体" w:hAnsi="宋体" w:eastAsia="宋体" w:cs="宋体"/>
          <w:color w:val="000000"/>
          <w:sz w:val="24"/>
          <w:szCs w:val="24"/>
          <w:highlight w:val="none"/>
        </w:rPr>
        <w:t>评标专家在政府采购活动中承担以下义务：</w:t>
      </w:r>
    </w:p>
    <w:p w14:paraId="3EFA4F91">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遵纪守法，客观、公正、廉洁地履行职责。</w:t>
      </w:r>
    </w:p>
    <w:p w14:paraId="7510663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按照政府采购相关法律法规和招标文件的规定对投标人的资格条件和投标人提供的</w:t>
      </w:r>
      <w:r>
        <w:rPr>
          <w:rFonts w:hint="eastAsia" w:ascii="宋体" w:hAnsi="宋体" w:eastAsia="宋体" w:cs="宋体"/>
          <w:sz w:val="24"/>
          <w:szCs w:val="24"/>
          <w:highlight w:val="none"/>
        </w:rPr>
        <w:t>商务、价格、技术服务、业绩、对招标文件的响应程度以及投标文件规范性</w:t>
      </w:r>
      <w:r>
        <w:rPr>
          <w:rFonts w:hint="eastAsia" w:ascii="宋体" w:hAnsi="宋体" w:eastAsia="宋体" w:cs="宋体"/>
          <w:color w:val="000000"/>
          <w:sz w:val="24"/>
          <w:szCs w:val="24"/>
          <w:highlight w:val="none"/>
        </w:rPr>
        <w:t>等方面进行评价，提供科学合理、公平公正的评标意见，参与起草评标报告，并予签字确认。</w:t>
      </w:r>
    </w:p>
    <w:p w14:paraId="34FFBB4D">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保守秘密。不得透露招标项目情况，不得泄漏投标人的投标文件及知悉的商业秘密，不得向投标人透露评标情况。</w:t>
      </w:r>
    </w:p>
    <w:p w14:paraId="7F945177">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发现投标人在政府采购活动中有不正当竞争或恶意串通等违规行为，及时向政府采购评标工作的组织者或财政部门报告并加以制止。</w:t>
      </w:r>
    </w:p>
    <w:p w14:paraId="6F44FED5">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发现采购人、采购代理机构及其工作人员在招标活动中有干预评标、发表倾向性和歧视性言论、受贿或者接受投标人的其他好处及其他违法违规行为，及时向财政部门报告。</w:t>
      </w:r>
    </w:p>
    <w:p w14:paraId="31399442">
      <w:pPr>
        <w:widowControl/>
        <w:autoSpaceDE w:val="0"/>
        <w:autoSpaceDN w:val="0"/>
        <w:spacing w:line="360" w:lineRule="auto"/>
        <w:ind w:firstLine="480" w:firstLineChars="200"/>
        <w:textAlignment w:val="bottom"/>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7.5 </w:t>
      </w:r>
      <w:r>
        <w:rPr>
          <w:rFonts w:hint="eastAsia" w:ascii="宋体" w:hAnsi="宋体" w:eastAsia="宋体" w:cs="宋体"/>
          <w:sz w:val="24"/>
          <w:szCs w:val="24"/>
          <w:highlight w:val="none"/>
        </w:rPr>
        <w:t>配合采购人或者采购代理机构答复投标人质疑，配合投诉处理工作等事宜。</w:t>
      </w:r>
    </w:p>
    <w:p w14:paraId="3D4B9083">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法律、法规和规章规定的其他义务。</w:t>
      </w:r>
    </w:p>
    <w:p w14:paraId="68F54B46">
      <w:pPr>
        <w:widowControl/>
        <w:autoSpaceDE w:val="0"/>
        <w:autoSpaceDN w:val="0"/>
        <w:spacing w:line="360" w:lineRule="auto"/>
        <w:ind w:firstLine="482" w:firstLineChars="200"/>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评标专家在招标活动中应当遵守以下工作纪律：</w:t>
      </w:r>
    </w:p>
    <w:p w14:paraId="15769F1A">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应邀按时参加评标活动。遇特殊情况不能出席或途中遇阻不能按时参加评标的，应及时告知财政部门或者采购人或者采购代理机构，不得私自转托他人。</w:t>
      </w:r>
    </w:p>
    <w:p w14:paraId="03D58455">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不得参加与自己有利害关系的招标项目的评标活动。对与自己有利害关系的评标项目，如受到邀请，应主动提出回避。财政部门、采购人或采购代理机构也可要求该评标专家回避。</w:t>
      </w:r>
    </w:p>
    <w:p w14:paraId="52FA9A85">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2C95BE24">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 评标过程中关闭通讯设备，不得与外界联系。</w:t>
      </w:r>
    </w:p>
    <w:p w14:paraId="5686DF37">
      <w:pPr>
        <w:widowControl/>
        <w:autoSpaceDE w:val="0"/>
        <w:autoSpaceDN w:val="0"/>
        <w:spacing w:line="360" w:lineRule="auto"/>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29BA631B">
      <w:pPr>
        <w:pStyle w:val="4"/>
        <w:bidi w:val="0"/>
        <w:jc w:val="center"/>
        <w:outlineLvl w:val="0"/>
        <w:rPr>
          <w:rFonts w:hint="eastAsia"/>
          <w:highlight w:val="none"/>
        </w:rPr>
      </w:pPr>
      <w:r>
        <w:rPr>
          <w:rFonts w:hint="eastAsia" w:ascii="宋体" w:hAnsi="宋体" w:eastAsia="宋体" w:cs="宋体"/>
          <w:b w:val="0"/>
          <w:bCs w:val="0"/>
          <w:color w:val="000000"/>
          <w:szCs w:val="24"/>
          <w:highlight w:val="none"/>
        </w:rPr>
        <w:br w:type="page"/>
      </w:r>
      <w:bookmarkStart w:id="173" w:name="_Toc7810"/>
      <w:bookmarkStart w:id="174" w:name="_Toc22113"/>
      <w:r>
        <w:rPr>
          <w:rFonts w:hint="eastAsia"/>
          <w:highlight w:val="none"/>
        </w:rPr>
        <w:t>第六章  拟签订的合同文本</w:t>
      </w:r>
      <w:bookmarkEnd w:id="173"/>
      <w:bookmarkEnd w:id="174"/>
    </w:p>
    <w:p w14:paraId="6726255A">
      <w:pPr>
        <w:pStyle w:val="6"/>
        <w:spacing w:line="360" w:lineRule="auto"/>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本合同仅供参考，最终以与采购人实际签订合同为准</w:t>
      </w:r>
    </w:p>
    <w:p w14:paraId="54E15DA4">
      <w:pPr>
        <w:widowControl/>
        <w:kinsoku w:val="0"/>
        <w:autoSpaceDE w:val="0"/>
        <w:autoSpaceDN w:val="0"/>
        <w:adjustRightInd w:val="0"/>
        <w:snapToGrid w:val="0"/>
        <w:spacing w:before="251" w:line="360" w:lineRule="auto"/>
        <w:jc w:val="left"/>
        <w:textAlignment w:val="baseline"/>
        <w:rPr>
          <w:rFonts w:hint="eastAsia" w:ascii="宋体" w:hAnsi="宋体" w:eastAsia="宋体" w:cs="宋体"/>
          <w:snapToGrid w:val="0"/>
          <w:color w:val="000000"/>
          <w:kern w:val="0"/>
          <w:sz w:val="24"/>
          <w:szCs w:val="24"/>
          <w:highlight w:val="none"/>
          <w:lang w:eastAsia="zh-CN"/>
        </w:rPr>
      </w:pPr>
      <w:bookmarkStart w:id="175" w:name="_Toc9510642"/>
    </w:p>
    <w:bookmarkEnd w:id="175"/>
    <w:p w14:paraId="143CFE97">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甲方：</w:t>
      </w:r>
    </w:p>
    <w:p w14:paraId="6715F532">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 乙方：</w:t>
      </w:r>
    </w:p>
    <w:p w14:paraId="612FA28D">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设备并由乙方提供相关服务事宜，达成一致，协议如下：</w:t>
      </w:r>
    </w:p>
    <w:p w14:paraId="6EAB0BC2">
      <w:pPr>
        <w:numPr>
          <w:ilvl w:val="0"/>
          <w:numId w:val="9"/>
        </w:num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设备名称、规格（型号）、数量</w:t>
      </w:r>
      <w:r>
        <w:rPr>
          <w:rFonts w:hint="eastAsia" w:ascii="宋体" w:hAnsi="宋体" w:eastAsia="宋体" w:cs="宋体"/>
          <w:b w:val="0"/>
          <w:bCs w:val="0"/>
          <w:sz w:val="24"/>
          <w:szCs w:val="24"/>
          <w:highlight w:val="none"/>
          <w:lang w:val="en-US" w:eastAsia="zh-CN"/>
        </w:rPr>
        <w:t>详见下表</w:t>
      </w:r>
    </w:p>
    <w:tbl>
      <w:tblPr>
        <w:tblStyle w:val="31"/>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95"/>
        <w:gridCol w:w="1517"/>
        <w:gridCol w:w="1400"/>
        <w:gridCol w:w="1116"/>
        <w:gridCol w:w="717"/>
        <w:gridCol w:w="750"/>
        <w:gridCol w:w="1167"/>
        <w:gridCol w:w="1550"/>
        <w:gridCol w:w="1048"/>
      </w:tblGrid>
      <w:tr w14:paraId="5B2346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5"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24061CF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序号</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5985CA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5CEA5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品牌</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FEFD2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规格</w:t>
            </w:r>
          </w:p>
          <w:p w14:paraId="6EA7C78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型号</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5D0FE1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单位</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665CE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数量</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2FB610F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含税单价</w:t>
            </w:r>
          </w:p>
          <w:p w14:paraId="04AD5F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(元)</w:t>
            </w: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7855E4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合计金额</w:t>
            </w:r>
          </w:p>
          <w:p w14:paraId="64CF9F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（元）</w:t>
            </w: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E6E42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备注</w:t>
            </w:r>
          </w:p>
        </w:tc>
      </w:tr>
      <w:tr w14:paraId="0CCEED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2476A48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1</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54A7AD2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748FE6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6CB0B5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436E84F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338545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0DC5AB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7BDEE86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9001EA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p>
        </w:tc>
      </w:tr>
      <w:tr w14:paraId="1277BA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0E7A443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kern w:val="2"/>
                <w:sz w:val="24"/>
                <w:szCs w:val="24"/>
                <w:highlight w:val="none"/>
                <w:lang w:val="en-US" w:eastAsia="zh-CN" w:bidi="ar"/>
              </w:rPr>
              <w:t>2</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B4F455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D1CCE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B1FDF4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AD5D8C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B33237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EC0872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2E2E56A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278EA6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p>
        </w:tc>
      </w:tr>
      <w:tr w14:paraId="5C38A0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4921A1F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highlight w:val="none"/>
                <w:lang w:val="en-US" w:eastAsia="zh-CN" w:bidi="ar"/>
              </w:rPr>
            </w:pPr>
            <w:r>
              <w:rPr>
                <w:rFonts w:hint="eastAsia" w:ascii="宋体" w:hAnsi="宋体" w:eastAsia="宋体" w:cs="宋体"/>
                <w:b w:val="0"/>
                <w:bCs w:val="0"/>
                <w:color w:val="000000"/>
                <w:kern w:val="2"/>
                <w:sz w:val="24"/>
                <w:szCs w:val="24"/>
                <w:highlight w:val="none"/>
                <w:lang w:val="en-US" w:eastAsia="zh-CN" w:bidi="ar"/>
              </w:rPr>
              <w:t>3</w:t>
            </w:r>
          </w:p>
        </w:tc>
        <w:tc>
          <w:tcPr>
            <w:tcW w:w="1517" w:type="dxa"/>
            <w:tcBorders>
              <w:top w:val="single" w:color="auto" w:sz="4" w:space="0"/>
              <w:left w:val="single" w:color="auto" w:sz="4" w:space="0"/>
              <w:bottom w:val="single" w:color="auto" w:sz="4" w:space="0"/>
              <w:right w:val="single" w:color="auto" w:sz="4" w:space="0"/>
            </w:tcBorders>
            <w:noWrap w:val="0"/>
            <w:vAlign w:val="center"/>
          </w:tcPr>
          <w:p w14:paraId="73EB856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60A333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2E3C41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17" w:type="dxa"/>
            <w:tcBorders>
              <w:top w:val="single" w:color="auto" w:sz="4" w:space="0"/>
              <w:left w:val="single" w:color="auto" w:sz="4" w:space="0"/>
              <w:bottom w:val="single" w:color="auto" w:sz="4" w:space="0"/>
              <w:right w:val="single" w:color="auto" w:sz="4" w:space="0"/>
            </w:tcBorders>
            <w:noWrap w:val="0"/>
            <w:vAlign w:val="center"/>
          </w:tcPr>
          <w:p w14:paraId="7895007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337664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95564E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14:paraId="3AADF2E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000000"/>
                <w:sz w:val="24"/>
                <w:szCs w:val="24"/>
                <w:highlight w:val="none"/>
                <w:lang w:val="en-US"/>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CAF80F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val="0"/>
                <w:bCs w:val="0"/>
                <w:color w:val="000000"/>
                <w:sz w:val="24"/>
                <w:szCs w:val="24"/>
                <w:highlight w:val="none"/>
                <w:lang w:val="en-US"/>
              </w:rPr>
            </w:pPr>
          </w:p>
        </w:tc>
      </w:tr>
      <w:tr w14:paraId="4F6E68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8" w:hRule="atLeast"/>
          <w:jc w:val="center"/>
        </w:trPr>
        <w:tc>
          <w:tcPr>
            <w:tcW w:w="9960" w:type="dxa"/>
            <w:gridSpan w:val="9"/>
            <w:tcBorders>
              <w:top w:val="single" w:color="auto" w:sz="4" w:space="0"/>
              <w:left w:val="single" w:color="auto" w:sz="4" w:space="0"/>
              <w:bottom w:val="single" w:color="auto" w:sz="4" w:space="0"/>
              <w:right w:val="single" w:color="auto" w:sz="4" w:space="0"/>
            </w:tcBorders>
            <w:noWrap w:val="0"/>
            <w:vAlign w:val="center"/>
          </w:tcPr>
          <w:p w14:paraId="1D4C708B">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b w:val="0"/>
                <w:bCs w:val="0"/>
                <w:color w:val="000000"/>
                <w:kern w:val="2"/>
                <w:sz w:val="24"/>
                <w:szCs w:val="24"/>
                <w:highlight w:val="none"/>
                <w:lang w:val="en-US" w:eastAsia="zh-CN" w:bidi="ar"/>
              </w:rPr>
            </w:pPr>
            <w:r>
              <w:rPr>
                <w:rFonts w:hint="eastAsia" w:ascii="宋体" w:hAnsi="宋体" w:eastAsia="宋体" w:cs="宋体"/>
                <w:b w:val="0"/>
                <w:bCs w:val="0"/>
                <w:color w:val="000000"/>
                <w:kern w:val="2"/>
                <w:sz w:val="24"/>
                <w:szCs w:val="24"/>
                <w:highlight w:val="none"/>
                <w:lang w:val="en-US" w:eastAsia="zh-CN" w:bidi="ar"/>
              </w:rPr>
              <w:t>总计：人民币（大写）     元整                 （小写）     元</w:t>
            </w:r>
          </w:p>
        </w:tc>
      </w:tr>
    </w:tbl>
    <w:p w14:paraId="7358DC72">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本合同为</w:t>
      </w:r>
      <w:r>
        <w:rPr>
          <w:rFonts w:hint="eastAsia" w:ascii="宋体" w:hAnsi="宋体" w:eastAsia="宋体" w:cs="宋体"/>
          <w:b w:val="0"/>
          <w:bCs w:val="0"/>
          <w:i w:val="0"/>
          <w:iCs w:val="0"/>
          <w:color w:val="auto"/>
          <w:sz w:val="24"/>
          <w:szCs w:val="24"/>
          <w:highlight w:val="none"/>
          <w:u w:val="single"/>
          <w:lang w:val="en-US" w:eastAsia="zh-CN"/>
        </w:rPr>
        <w:t>固定总价/固定单价</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上述合同</w:t>
      </w:r>
      <w:r>
        <w:rPr>
          <w:rFonts w:hint="eastAsia" w:ascii="宋体" w:hAnsi="宋体" w:eastAsia="宋体" w:cs="宋体"/>
          <w:b w:val="0"/>
          <w:bCs w:val="0"/>
          <w:color w:val="auto"/>
          <w:sz w:val="24"/>
          <w:szCs w:val="24"/>
          <w:highlight w:val="none"/>
          <w:lang w:val="en-US" w:eastAsia="zh-CN"/>
        </w:rPr>
        <w:t>价格</w:t>
      </w:r>
      <w:r>
        <w:rPr>
          <w:rFonts w:hint="eastAsia" w:ascii="宋体" w:hAnsi="宋体" w:eastAsia="宋体" w:cs="宋体"/>
          <w:b w:val="0"/>
          <w:bCs w:val="0"/>
          <w:color w:val="auto"/>
          <w:sz w:val="24"/>
          <w:szCs w:val="24"/>
          <w:highlight w:val="none"/>
        </w:rPr>
        <w:t>包括但不限于以下全部项目：货物供给、货物包装、运输费、装卸费、安装调试费、税金、相关手续费、保修费和保险等的全部费用。乙方应保证甲方除支付合同约定货款之外无需再行支付其他任何费用和款项。</w:t>
      </w:r>
    </w:p>
    <w:p w14:paraId="15E39C00">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价格清单表是基于乙方在完全理解本项目材料所需为前提，同时甲方对清单中的名称、规格、材质及数量等没有校对的义务，乙方在合同有效期内不得对清单的综合费用提出任何费用的增加。 </w:t>
      </w:r>
    </w:p>
    <w:p w14:paraId="7025943D">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协议项下的产品规格、参数等内容，必须与招投标文件保持一致，任何一方不得私自更改，如在合同履行过程中，出现合同中约定的产品规格、参数等内容与招投标文件不一致的，以招投标文件规定的内容为准。</w:t>
      </w:r>
    </w:p>
    <w:p w14:paraId="2C162182">
      <w:pPr>
        <w:spacing w:line="360" w:lineRule="auto"/>
        <w:ind w:firstLine="480" w:firstLineChars="200"/>
        <w:rPr>
          <w:rFonts w:hint="eastAsia" w:ascii="宋体" w:hAnsi="宋体" w:eastAsia="宋体" w:cs="宋体"/>
          <w:b w:val="0"/>
          <w:bCs w:val="0"/>
          <w:color w:val="auto"/>
          <w:sz w:val="24"/>
          <w:szCs w:val="24"/>
          <w:highlight w:val="none"/>
          <w:lang w:val="en-US" w:eastAsia="zh-CN"/>
        </w:rPr>
      </w:pPr>
    </w:p>
    <w:p w14:paraId="216CB2B7">
      <w:pPr>
        <w:spacing w:line="360" w:lineRule="auto"/>
        <w:rPr>
          <w:rStyle w:val="36"/>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二、制造商及原产地</w:t>
      </w:r>
    </w:p>
    <w:p w14:paraId="4FEA54D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制造商：              </w:t>
      </w:r>
    </w:p>
    <w:p w14:paraId="3236D6F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原产地：</w:t>
      </w:r>
    </w:p>
    <w:p w14:paraId="1ED5AD16">
      <w:pPr>
        <w:spacing w:line="360" w:lineRule="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三、系统配置：详见附件</w:t>
      </w:r>
    </w:p>
    <w:p w14:paraId="4B5BFC49">
      <w:pPr>
        <w:spacing w:line="360" w:lineRule="auto"/>
        <w:ind w:left="422" w:hanging="480" w:hanging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四、随机的必备品、配件、工具及其数量：乙方应按产品说明书和装箱单及出厂要求配备必须的备品、配件和专用工具。</w:t>
      </w:r>
    </w:p>
    <w:p w14:paraId="56FB67E8">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五、交货期、地点、</w:t>
      </w:r>
      <w:r>
        <w:rPr>
          <w:rFonts w:hint="eastAsia" w:ascii="宋体" w:hAnsi="宋体" w:eastAsia="宋体" w:cs="宋体"/>
          <w:b w:val="0"/>
          <w:bCs w:val="0"/>
          <w:color w:val="auto"/>
          <w:sz w:val="24"/>
          <w:szCs w:val="24"/>
          <w:highlight w:val="none"/>
          <w:lang w:val="en-US" w:eastAsia="zh-CN"/>
        </w:rPr>
        <w:t>售后服务</w:t>
      </w:r>
      <w:r>
        <w:rPr>
          <w:rFonts w:hint="eastAsia" w:ascii="宋体" w:hAnsi="宋体" w:eastAsia="宋体" w:cs="宋体"/>
          <w:b w:val="0"/>
          <w:bCs w:val="0"/>
          <w:color w:val="auto"/>
          <w:sz w:val="24"/>
          <w:szCs w:val="24"/>
          <w:highlight w:val="none"/>
        </w:rPr>
        <w:t>期：</w:t>
      </w:r>
    </w:p>
    <w:p w14:paraId="701C71B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a）交货期：自</w:t>
      </w:r>
      <w:r>
        <w:rPr>
          <w:rFonts w:hint="eastAsia" w:ascii="宋体" w:hAnsi="宋体" w:eastAsia="宋体" w:cs="宋体"/>
          <w:b w:val="0"/>
          <w:bCs w:val="0"/>
          <w:color w:val="auto"/>
          <w:sz w:val="24"/>
          <w:szCs w:val="24"/>
          <w:highlight w:val="none"/>
          <w:lang w:eastAsia="zh-CN"/>
        </w:rPr>
        <w:t>合同签订</w:t>
      </w:r>
      <w:r>
        <w:rPr>
          <w:rFonts w:hint="eastAsia" w:ascii="宋体" w:hAnsi="宋体" w:eastAsia="宋体" w:cs="宋体"/>
          <w:b w:val="0"/>
          <w:bCs w:val="0"/>
          <w:color w:val="auto"/>
          <w:sz w:val="24"/>
          <w:szCs w:val="24"/>
          <w:highlight w:val="none"/>
        </w:rPr>
        <w:t>之日起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天内（按</w:t>
      </w:r>
      <w:r>
        <w:rPr>
          <w:rFonts w:hint="eastAsia" w:ascii="宋体" w:hAnsi="宋体" w:eastAsia="宋体" w:cs="宋体"/>
          <w:b w:val="0"/>
          <w:bCs w:val="0"/>
          <w:color w:val="auto"/>
          <w:sz w:val="24"/>
          <w:szCs w:val="24"/>
          <w:highlight w:val="none"/>
          <w:lang w:eastAsia="zh-CN"/>
        </w:rPr>
        <w:t>合同签订</w:t>
      </w:r>
      <w:r>
        <w:rPr>
          <w:rFonts w:hint="eastAsia" w:ascii="宋体" w:hAnsi="宋体" w:eastAsia="宋体" w:cs="宋体"/>
          <w:b w:val="0"/>
          <w:bCs w:val="0"/>
          <w:color w:val="auto"/>
          <w:sz w:val="24"/>
          <w:szCs w:val="24"/>
          <w:highlight w:val="none"/>
        </w:rPr>
        <w:t>之日算起），将</w:t>
      </w:r>
      <w:r>
        <w:rPr>
          <w:rFonts w:hint="eastAsia" w:ascii="宋体" w:hAnsi="宋体" w:eastAsia="宋体" w:cs="宋体"/>
          <w:b w:val="0"/>
          <w:bCs w:val="0"/>
          <w:color w:val="auto"/>
          <w:sz w:val="24"/>
          <w:szCs w:val="24"/>
          <w:highlight w:val="none"/>
          <w:lang w:eastAsia="zh-CN"/>
        </w:rPr>
        <w:t>标的物</w:t>
      </w:r>
      <w:r>
        <w:rPr>
          <w:rFonts w:hint="eastAsia" w:ascii="宋体" w:hAnsi="宋体" w:eastAsia="宋体" w:cs="宋体"/>
          <w:b w:val="0"/>
          <w:bCs w:val="0"/>
          <w:color w:val="auto"/>
          <w:sz w:val="24"/>
          <w:szCs w:val="24"/>
          <w:highlight w:val="none"/>
        </w:rPr>
        <w:t>运送至甲方指定地点，并负责完成安装调试，配合甲方完成验收。</w:t>
      </w:r>
    </w:p>
    <w:p w14:paraId="0EB3E65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b）交货地点：甲方指定。</w:t>
      </w:r>
    </w:p>
    <w:p w14:paraId="7A59D3D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c）</w:t>
      </w:r>
      <w:r>
        <w:rPr>
          <w:rFonts w:hint="eastAsia" w:ascii="宋体" w:hAnsi="宋体" w:eastAsia="宋体" w:cs="宋体"/>
          <w:b w:val="0"/>
          <w:bCs w:val="0"/>
          <w:color w:val="auto"/>
          <w:sz w:val="24"/>
          <w:szCs w:val="24"/>
          <w:highlight w:val="none"/>
          <w:lang w:val="en-US" w:eastAsia="zh-CN"/>
        </w:rPr>
        <w:t>保修期</w:t>
      </w:r>
      <w:r>
        <w:rPr>
          <w:rFonts w:hint="eastAsia" w:ascii="宋体" w:hAnsi="宋体" w:eastAsia="宋体" w:cs="宋体"/>
          <w:b w:val="0"/>
          <w:bCs w:val="0"/>
          <w:color w:val="auto"/>
          <w:sz w:val="24"/>
          <w:szCs w:val="24"/>
          <w:highlight w:val="none"/>
        </w:rPr>
        <w:t>：系统安装验收合格之日起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承担</w:t>
      </w:r>
      <w:r>
        <w:rPr>
          <w:rFonts w:hint="eastAsia" w:ascii="宋体" w:hAnsi="宋体" w:eastAsia="宋体" w:cs="宋体"/>
          <w:b w:val="0"/>
          <w:bCs w:val="0"/>
          <w:color w:val="auto"/>
          <w:sz w:val="24"/>
          <w:szCs w:val="24"/>
          <w:highlight w:val="none"/>
          <w:lang w:val="en-US" w:eastAsia="zh-CN"/>
        </w:rPr>
        <w:t>保修期</w:t>
      </w:r>
      <w:r>
        <w:rPr>
          <w:rFonts w:hint="eastAsia" w:ascii="宋体" w:hAnsi="宋体" w:eastAsia="宋体" w:cs="宋体"/>
          <w:b w:val="0"/>
          <w:bCs w:val="0"/>
          <w:color w:val="auto"/>
          <w:sz w:val="24"/>
          <w:szCs w:val="24"/>
          <w:highlight w:val="none"/>
        </w:rPr>
        <w:t>内设备任何故障产生的费用。</w:t>
      </w:r>
    </w:p>
    <w:p w14:paraId="15BE5064">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六、售后服务：详见附件，需涵盖以下条款</w:t>
      </w:r>
    </w:p>
    <w:p w14:paraId="53614740">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1、保修期间，乙方需提供免费的维修及零配件更换</w:t>
      </w:r>
      <w:r>
        <w:rPr>
          <w:rFonts w:hint="eastAsia" w:ascii="宋体" w:hAnsi="宋体" w:eastAsia="宋体" w:cs="宋体"/>
          <w:b w:val="0"/>
          <w:bCs w:val="0"/>
          <w:color w:val="auto"/>
          <w:sz w:val="24"/>
          <w:szCs w:val="24"/>
          <w:highlight w:val="none"/>
          <w:lang w:eastAsia="zh-CN"/>
        </w:rPr>
        <w:t>，提供整机（包含附件）原厂（</w:t>
      </w:r>
      <w:r>
        <w:rPr>
          <w:rFonts w:hint="eastAsia" w:ascii="宋体" w:hAnsi="宋体" w:eastAsia="宋体" w:cs="宋体"/>
          <w:b w:val="0"/>
          <w:bCs w:val="0"/>
          <w:color w:val="auto"/>
          <w:sz w:val="24"/>
          <w:szCs w:val="24"/>
          <w:highlight w:val="none"/>
          <w:lang w:val="en-US" w:eastAsia="zh-CN"/>
        </w:rPr>
        <w:t>免费</w:t>
      </w:r>
      <w:r>
        <w:rPr>
          <w:rFonts w:hint="eastAsia" w:ascii="宋体" w:hAnsi="宋体" w:eastAsia="宋体" w:cs="宋体"/>
          <w:b w:val="0"/>
          <w:bCs w:val="0"/>
          <w:color w:val="auto"/>
          <w:sz w:val="24"/>
          <w:szCs w:val="24"/>
          <w:highlight w:val="none"/>
          <w:lang w:eastAsia="zh-CN"/>
        </w:rPr>
        <w:t>）保修服务</w:t>
      </w:r>
      <w:r>
        <w:rPr>
          <w:rFonts w:hint="eastAsia" w:ascii="宋体" w:hAnsi="宋体" w:eastAsia="宋体" w:cs="宋体"/>
          <w:b w:val="0"/>
          <w:bCs w:val="0"/>
          <w:color w:val="auto"/>
          <w:sz w:val="24"/>
          <w:szCs w:val="24"/>
          <w:highlight w:val="none"/>
        </w:rPr>
        <w:t>；在甲方发出要求服务通知的24小时内，乙方指派的服务人员必须到达用户方现场，对设备出现的较大的问题，解决时间不超过3个日历日。</w:t>
      </w:r>
    </w:p>
    <w:p w14:paraId="7A06FB7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2E7DE4D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3、设备如出现故障，乙方二小时内回应，二十四小时内排除故障，如一天不能解决处理的，应向甲方提供同类型的应急代用设备，如相同的事故出现两次将无偿更换新机或退回甲方货款。</w:t>
      </w:r>
    </w:p>
    <w:p w14:paraId="17B1A58C">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4、如设备维修调试后达不到合同或招投标文件规定的质量或技术指标要求，甲方有权提出退货，并要求乙方退回货款。</w:t>
      </w:r>
    </w:p>
    <w:p w14:paraId="422FFB4F">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5、售后服务期外，终身免费维修，定期保养，最优惠提供零配件、易损件和耗材。</w:t>
      </w:r>
    </w:p>
    <w:p w14:paraId="4F945EB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6、疆内设有常年维修点或提供常驻维修人员。</w:t>
      </w:r>
    </w:p>
    <w:p w14:paraId="4BCDE6D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7、乙方接到甲方通知后未依照约定时间到场提供维修（包括零配件更换）保养等售后服务的，甲方有权另行聘请专业人员进行维修处理，产生的合理费用在</w:t>
      </w:r>
      <w:r>
        <w:rPr>
          <w:rFonts w:hint="eastAsia" w:ascii="宋体" w:hAnsi="宋体" w:eastAsia="宋体" w:cs="宋体"/>
          <w:b w:val="0"/>
          <w:bCs w:val="0"/>
          <w:color w:val="auto"/>
          <w:sz w:val="24"/>
          <w:szCs w:val="24"/>
          <w:highlight w:val="none"/>
          <w:lang w:val="en-US" w:eastAsia="zh-CN"/>
        </w:rPr>
        <w:t>质量保函中</w:t>
      </w:r>
      <w:r>
        <w:rPr>
          <w:rFonts w:hint="eastAsia" w:ascii="宋体" w:hAnsi="宋体" w:eastAsia="宋体" w:cs="宋体"/>
          <w:b w:val="0"/>
          <w:bCs w:val="0"/>
          <w:color w:val="auto"/>
          <w:sz w:val="24"/>
          <w:szCs w:val="24"/>
          <w:highlight w:val="none"/>
        </w:rPr>
        <w:t>予以扣除，不足部分，乙方应予以补足。</w:t>
      </w:r>
    </w:p>
    <w:p w14:paraId="18371E78">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、乙方应当按照附件及本约定履行售后服务义务，附件与本约定不一致的，以本约定为准</w:t>
      </w:r>
      <w:r>
        <w:rPr>
          <w:rFonts w:hint="eastAsia" w:ascii="宋体" w:hAnsi="宋体" w:eastAsia="宋体" w:cs="宋体"/>
          <w:b w:val="0"/>
          <w:bCs w:val="0"/>
          <w:color w:val="auto"/>
          <w:sz w:val="24"/>
          <w:szCs w:val="24"/>
          <w:highlight w:val="none"/>
          <w:lang w:eastAsia="zh-CN"/>
        </w:rPr>
        <w:t>。</w:t>
      </w:r>
    </w:p>
    <w:p w14:paraId="364A6F03">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七、付款方式：</w:t>
      </w:r>
    </w:p>
    <w:p w14:paraId="0DB8134C">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1、合同签订后10日内，买方支付货款的30%作为预付款；卖方按合同约定交付全部产品、安装调试完毕支付至货款的80%，验收合格后30日内，按验收单、合同相关条款支付至货款的100%。</w:t>
      </w:r>
    </w:p>
    <w:p w14:paraId="1D02FAE4">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、以上付款均需乙方在符合付款条件下，先向甲方提交真实合法有效且符合甲方财务做账要求的等额增值税发票并提出书面付款申请，由甲方财务审核通过后，按照甲方财务计划予以支付。</w:t>
      </w:r>
      <w:r>
        <w:rPr>
          <w:rFonts w:hint="eastAsia" w:ascii="宋体" w:hAnsi="宋体" w:eastAsia="宋体" w:cs="宋体"/>
          <w:b w:val="0"/>
          <w:bCs w:val="0"/>
          <w:color w:val="auto"/>
          <w:sz w:val="24"/>
          <w:szCs w:val="24"/>
          <w:highlight w:val="none"/>
          <w:lang w:val="en-US" w:eastAsia="zh-CN"/>
        </w:rPr>
        <w:t>否则甲方有权拒绝支付任何费用且不承担任何违约责任。</w:t>
      </w:r>
    </w:p>
    <w:p w14:paraId="17E09BE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、乙方银行账户信息：</w:t>
      </w:r>
    </w:p>
    <w:p w14:paraId="4E018133">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开户行：                                  </w:t>
      </w:r>
    </w:p>
    <w:p w14:paraId="7D391459">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账户名称：                                                </w:t>
      </w:r>
    </w:p>
    <w:p w14:paraId="29B95BF6">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银行账号：                                                    </w:t>
      </w:r>
    </w:p>
    <w:p w14:paraId="045D4598">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05B1C08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八、包装标准：</w:t>
      </w:r>
    </w:p>
    <w:p w14:paraId="6E39183D">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1、乙方提供的全部标的物须采用相应标准的保护措施进行包装。这种包装应适于航空、海运和内陆运输，并有良好的防潮、防震、防锈和防野蛮装卸的保护措施，以确保标的物安全运抵交货地点。</w:t>
      </w:r>
    </w:p>
    <w:p w14:paraId="01A3D9D1">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2、由于乙方包装或其防护措施不妥而引起标的物锈蚀、损坏和丢失的任何损失的责任或费用由乙方承担。</w:t>
      </w:r>
    </w:p>
    <w:p w14:paraId="4ACDEB6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3、除双方特殊约定以外，乙方提供的包装物费用包括在本合同总价中。</w:t>
      </w:r>
    </w:p>
    <w:p w14:paraId="3703F13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4、乙方负责将送至甲方指定地点的设备包装物从甲方工作场所中清除出去，不得给甲方工作人员或环境造成影响，否则将承担相应的责任，赔偿甲方的损失。</w:t>
      </w:r>
    </w:p>
    <w:p w14:paraId="6287446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5、标的物在运输途中的安全问题均由乙方负责</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在交货过程中，发生意外事故和故障损失，如撞、刮、裂、损等均由乙方承担责任；</w:t>
      </w:r>
    </w:p>
    <w:p w14:paraId="0ABD3B51">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2A8C5BF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十、安装调试</w:t>
      </w:r>
      <w:r>
        <w:rPr>
          <w:rFonts w:hint="eastAsia" w:ascii="宋体" w:hAnsi="宋体" w:eastAsia="宋体" w:cs="宋体"/>
          <w:b w:val="0"/>
          <w:bCs w:val="0"/>
          <w:color w:val="auto"/>
          <w:sz w:val="24"/>
          <w:szCs w:val="24"/>
          <w:highlight w:val="none"/>
          <w:lang w:val="en-US" w:eastAsia="zh-CN"/>
        </w:rPr>
        <w:t>及试运行</w:t>
      </w:r>
      <w:r>
        <w:rPr>
          <w:rFonts w:hint="eastAsia" w:ascii="宋体" w:hAnsi="宋体" w:eastAsia="宋体" w:cs="宋体"/>
          <w:b w:val="0"/>
          <w:bCs w:val="0"/>
          <w:color w:val="auto"/>
          <w:sz w:val="24"/>
          <w:szCs w:val="24"/>
          <w:highlight w:val="none"/>
        </w:rPr>
        <w:t>：</w:t>
      </w:r>
    </w:p>
    <w:p w14:paraId="4829AD6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1、乙方必须在合同签订后1周内将所有的安装调试条件、需甲方配合的事项以书面方式通知甲方；</w:t>
      </w:r>
    </w:p>
    <w:p w14:paraId="540733A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2、乙方负责标的物的运送、安装、调试、技术协助、校准、培训以及其他类似等工作，</w:t>
      </w:r>
      <w:r>
        <w:rPr>
          <w:rFonts w:hint="eastAsia" w:ascii="宋体" w:hAnsi="宋体" w:eastAsia="宋体" w:cs="宋体"/>
          <w:b w:val="0"/>
          <w:bCs w:val="0"/>
          <w:color w:val="auto"/>
          <w:sz w:val="24"/>
          <w:szCs w:val="24"/>
          <w:highlight w:val="none"/>
          <w:lang w:eastAsia="zh-CN"/>
        </w:rPr>
        <w:t>直至该</w:t>
      </w:r>
      <w:r>
        <w:rPr>
          <w:rFonts w:hint="eastAsia" w:ascii="宋体" w:hAnsi="宋体" w:eastAsia="宋体" w:cs="宋体"/>
          <w:b w:val="0"/>
          <w:bCs w:val="0"/>
          <w:color w:val="auto"/>
          <w:sz w:val="24"/>
          <w:szCs w:val="24"/>
          <w:highlight w:val="none"/>
          <w:lang w:val="en-US" w:eastAsia="zh-CN"/>
        </w:rPr>
        <w:t>标的物</w:t>
      </w:r>
      <w:r>
        <w:rPr>
          <w:rFonts w:hint="eastAsia" w:ascii="宋体" w:hAnsi="宋体" w:eastAsia="宋体" w:cs="宋体"/>
          <w:b w:val="0"/>
          <w:bCs w:val="0"/>
          <w:color w:val="auto"/>
          <w:sz w:val="24"/>
          <w:szCs w:val="24"/>
          <w:highlight w:val="none"/>
          <w:lang w:eastAsia="zh-CN"/>
        </w:rPr>
        <w:t>可以正常</w:t>
      </w:r>
      <w:r>
        <w:rPr>
          <w:rFonts w:hint="eastAsia" w:ascii="宋体" w:hAnsi="宋体" w:eastAsia="宋体" w:cs="宋体"/>
          <w:b w:val="0"/>
          <w:bCs w:val="0"/>
          <w:color w:val="auto"/>
          <w:sz w:val="24"/>
          <w:szCs w:val="24"/>
          <w:highlight w:val="none"/>
          <w:lang w:val="en-US" w:eastAsia="zh-CN"/>
        </w:rPr>
        <w:t>试运行</w:t>
      </w:r>
      <w:r>
        <w:rPr>
          <w:rFonts w:hint="eastAsia" w:ascii="宋体" w:hAnsi="宋体" w:eastAsia="宋体" w:cs="宋体"/>
          <w:b w:val="0"/>
          <w:bCs w:val="0"/>
          <w:color w:val="auto"/>
          <w:sz w:val="24"/>
          <w:szCs w:val="24"/>
          <w:highlight w:val="none"/>
        </w:rPr>
        <w:t xml:space="preserve">。 </w:t>
      </w:r>
    </w:p>
    <w:p w14:paraId="48F034B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3、乙方应指派专</w:t>
      </w:r>
      <w:r>
        <w:rPr>
          <w:rFonts w:hint="eastAsia" w:ascii="宋体" w:hAnsi="宋体" w:eastAsia="宋体" w:cs="宋体"/>
          <w:b w:val="0"/>
          <w:bCs w:val="0"/>
          <w:color w:val="auto"/>
          <w:sz w:val="24"/>
          <w:szCs w:val="24"/>
          <w:highlight w:val="none"/>
          <w:lang w:val="en-US" w:eastAsia="zh-CN"/>
        </w:rPr>
        <w:t>业</w:t>
      </w:r>
      <w:r>
        <w:rPr>
          <w:rFonts w:hint="eastAsia" w:ascii="宋体" w:hAnsi="宋体" w:eastAsia="宋体" w:cs="宋体"/>
          <w:b w:val="0"/>
          <w:bCs w:val="0"/>
          <w:color w:val="auto"/>
          <w:sz w:val="24"/>
          <w:szCs w:val="24"/>
          <w:highlight w:val="none"/>
        </w:rPr>
        <w:t>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41588E2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4、在安装调试期间，因物件发生的事故及造成任何人身伤亡，由乙方承担全部责任责任。</w:t>
      </w:r>
      <w:r>
        <w:rPr>
          <w:rFonts w:hint="eastAsia" w:ascii="宋体" w:hAnsi="宋体" w:eastAsia="宋体" w:cs="宋体"/>
          <w:b w:val="0"/>
          <w:bCs w:val="0"/>
          <w:color w:val="auto"/>
          <w:kern w:val="2"/>
          <w:sz w:val="24"/>
          <w:szCs w:val="24"/>
          <w:highlight w:val="none"/>
          <w:lang w:val="en-US" w:eastAsia="zh-CN" w:bidi="ar"/>
        </w:rPr>
        <w:br w:type="textWrapping"/>
      </w:r>
      <w:r>
        <w:rPr>
          <w:rFonts w:hint="eastAsia" w:ascii="宋体" w:hAnsi="宋体" w:eastAsia="宋体" w:cs="宋体"/>
          <w:b w:val="0"/>
          <w:bCs w:val="0"/>
          <w:color w:val="auto"/>
          <w:kern w:val="2"/>
          <w:sz w:val="24"/>
          <w:szCs w:val="24"/>
          <w:highlight w:val="none"/>
          <w:lang w:val="en-US" w:eastAsia="zh-CN" w:bidi="ar"/>
        </w:rPr>
        <w:t>5、对于合同单价金额不超过50万元的设备，其试运行期限原则上不超过30个日历日；对于单价金额超过50万元的设备，试运行期限原则上不超过60个日历日。</w:t>
      </w:r>
    </w:p>
    <w:p w14:paraId="242EC17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6、在试运行期间，若货物性能未能满足招标文件及合同中所规定的标准，则应视为验收未通过。乙方须退还90%的货款，并对甲方因此遭受的损失承担赔偿责任。</w:t>
      </w:r>
    </w:p>
    <w:p w14:paraId="641C899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7、若在试运行期间设备出现故障，需更换为同型号的新设备，则试运行时间应重新计算。若更换次数达到两次或以上（含两次），则将不予退还质量保函金。</w:t>
      </w:r>
    </w:p>
    <w:p w14:paraId="40CB46F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
        </w:rPr>
        <w:t>8、在标的物到达之前，乙方必须提供与生产厂家签订的、针对合同内标的物的</w:t>
      </w:r>
      <w:r>
        <w:rPr>
          <w:rFonts w:hint="eastAsia" w:ascii="宋体" w:hAnsi="宋体" w:eastAsia="宋体" w:cs="宋体"/>
          <w:b w:val="0"/>
          <w:bCs w:val="0"/>
          <w:color w:val="auto"/>
          <w:kern w:val="2"/>
          <w:sz w:val="24"/>
          <w:szCs w:val="24"/>
          <w:highlight w:val="none"/>
          <w:u w:val="single"/>
          <w:lang w:val="en-US" w:eastAsia="zh-CN" w:bidi="ar"/>
        </w:rPr>
        <w:t xml:space="preserve">     </w:t>
      </w:r>
      <w:r>
        <w:rPr>
          <w:rFonts w:hint="eastAsia" w:ascii="宋体" w:hAnsi="宋体" w:eastAsia="宋体" w:cs="宋体"/>
          <w:b w:val="0"/>
          <w:bCs w:val="0"/>
          <w:color w:val="auto"/>
          <w:kern w:val="2"/>
          <w:sz w:val="24"/>
          <w:szCs w:val="24"/>
          <w:highlight w:val="none"/>
          <w:lang w:val="en-US" w:eastAsia="zh-CN" w:bidi="ar"/>
        </w:rPr>
        <w:t>年免费保修协议或合同。若未能提供此文件，则视为乙方未履行合同要求，甲方有权拒绝接收货物。</w:t>
      </w:r>
    </w:p>
    <w:p w14:paraId="0127B2A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十一、验收标准：</w:t>
      </w:r>
    </w:p>
    <w:p w14:paraId="725EA9F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1、单证齐全：应有产品合格证（或质量证明）、使用说明、保修证明、发票和其他应具有的单证。同时由乙方提供该套标的物的商检证，需计量鉴定的，还需提供初次计量鉴定证书。</w:t>
      </w:r>
    </w:p>
    <w:p w14:paraId="5F68373D">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2、质量符合</w:t>
      </w:r>
      <w:r>
        <w:rPr>
          <w:rFonts w:hint="eastAsia" w:ascii="宋体" w:hAnsi="宋体" w:eastAsia="宋体" w:cs="宋体"/>
          <w:b w:val="0"/>
          <w:bCs w:val="0"/>
          <w:color w:val="auto"/>
          <w:sz w:val="24"/>
          <w:szCs w:val="24"/>
          <w:highlight w:val="none"/>
          <w:lang w:val="en-US" w:eastAsia="zh-CN"/>
        </w:rPr>
        <w:t>现行</w:t>
      </w:r>
      <w:r>
        <w:rPr>
          <w:rFonts w:hint="eastAsia" w:ascii="宋体" w:hAnsi="宋体" w:eastAsia="宋体" w:cs="宋体"/>
          <w:b w:val="0"/>
          <w:bCs w:val="0"/>
          <w:color w:val="auto"/>
          <w:sz w:val="24"/>
          <w:szCs w:val="24"/>
          <w:highlight w:val="none"/>
        </w:rPr>
        <w:t>国家法律法规规定的标准、招标文件和投标文件的要求。其中有关标的物名称、制造商、数量等信息须符合投标文件和配置清单</w:t>
      </w:r>
    </w:p>
    <w:p w14:paraId="55F176F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试运行期结束后，</w:t>
      </w:r>
      <w:r>
        <w:rPr>
          <w:rFonts w:hint="eastAsia" w:ascii="宋体" w:hAnsi="宋体" w:eastAsia="宋体" w:cs="宋体"/>
          <w:b w:val="0"/>
          <w:bCs w:val="0"/>
          <w:color w:val="auto"/>
          <w:sz w:val="24"/>
          <w:szCs w:val="24"/>
          <w:highlight w:val="none"/>
        </w:rPr>
        <w:t>甲方标的物使用科室最终签发相关的安装验收合格报告，并且甲方有权委托中国有资质的单位对仪器进行精度校核，所发生的费用由乙方承担且乙方同意授权甲方从应付货款中直接扣除。</w:t>
      </w:r>
    </w:p>
    <w:p w14:paraId="7472A65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、甲方最终验收合格后进入</w:t>
      </w:r>
      <w:r>
        <w:rPr>
          <w:rFonts w:hint="eastAsia" w:ascii="宋体" w:hAnsi="宋体" w:eastAsia="宋体" w:cs="宋体"/>
          <w:b w:val="0"/>
          <w:bCs w:val="0"/>
          <w:color w:val="auto"/>
          <w:sz w:val="24"/>
          <w:szCs w:val="24"/>
          <w:highlight w:val="none"/>
          <w:lang w:val="en-US" w:eastAsia="zh-CN"/>
        </w:rPr>
        <w:t>保修</w:t>
      </w:r>
      <w:r>
        <w:rPr>
          <w:rFonts w:hint="eastAsia" w:ascii="宋体" w:hAnsi="宋体" w:eastAsia="宋体" w:cs="宋体"/>
          <w:b w:val="0"/>
          <w:bCs w:val="0"/>
          <w:color w:val="auto"/>
          <w:sz w:val="24"/>
          <w:szCs w:val="24"/>
          <w:highlight w:val="none"/>
        </w:rPr>
        <w:t>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77E423E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根据《中华人民共和国强制检定的工作计量器具目录》及招标文件要求，属于计量器具需要进行计量检定、校准的设备，由乙方承担首次</w:t>
      </w:r>
      <w:r>
        <w:rPr>
          <w:rFonts w:hint="eastAsia" w:ascii="宋体" w:hAnsi="宋体" w:eastAsia="宋体" w:cs="宋体"/>
          <w:b w:val="0"/>
          <w:bCs w:val="0"/>
          <w:color w:val="auto"/>
          <w:sz w:val="24"/>
          <w:szCs w:val="24"/>
          <w:highlight w:val="none"/>
        </w:rPr>
        <w:t>技术监督局的</w:t>
      </w:r>
      <w:r>
        <w:rPr>
          <w:rFonts w:hint="eastAsia" w:ascii="宋体" w:hAnsi="宋体" w:eastAsia="宋体" w:cs="宋体"/>
          <w:b w:val="0"/>
          <w:bCs w:val="0"/>
          <w:color w:val="auto"/>
          <w:sz w:val="24"/>
          <w:szCs w:val="24"/>
          <w:highlight w:val="none"/>
          <w:lang w:val="en-US" w:eastAsia="zh-CN"/>
        </w:rPr>
        <w:t>检定、校准</w:t>
      </w:r>
      <w:r>
        <w:rPr>
          <w:rFonts w:hint="eastAsia" w:ascii="宋体" w:hAnsi="宋体" w:eastAsia="宋体" w:cs="宋体"/>
          <w:b w:val="0"/>
          <w:bCs w:val="0"/>
          <w:color w:val="auto"/>
          <w:sz w:val="24"/>
          <w:szCs w:val="24"/>
          <w:highlight w:val="none"/>
        </w:rPr>
        <w:t>费用，</w:t>
      </w:r>
      <w:r>
        <w:rPr>
          <w:rFonts w:hint="eastAsia" w:ascii="宋体" w:hAnsi="宋体" w:eastAsia="宋体" w:cs="宋体"/>
          <w:b w:val="0"/>
          <w:bCs w:val="0"/>
          <w:color w:val="auto"/>
          <w:sz w:val="24"/>
          <w:szCs w:val="24"/>
          <w:highlight w:val="none"/>
          <w:lang w:val="en-US" w:eastAsia="zh-CN"/>
        </w:rPr>
        <w:t>并</w:t>
      </w:r>
      <w:r>
        <w:rPr>
          <w:rFonts w:hint="eastAsia" w:ascii="宋体" w:hAnsi="宋体" w:eastAsia="宋体" w:cs="宋体"/>
          <w:b w:val="0"/>
          <w:bCs w:val="0"/>
          <w:color w:val="auto"/>
          <w:sz w:val="24"/>
          <w:szCs w:val="24"/>
          <w:highlight w:val="none"/>
        </w:rPr>
        <w:t>提供承诺函。</w:t>
      </w:r>
    </w:p>
    <w:p w14:paraId="453CD430">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6、产品生产日期自交货之日起半年以内。</w:t>
      </w:r>
    </w:p>
    <w:p w14:paraId="32A56A0E">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十二、质量技术标准及损害赔偿：</w:t>
      </w:r>
    </w:p>
    <w:p w14:paraId="1C8128A1">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产品质量标准：标的物的质量技术标准按国家法律法规规定的标准、招标文件和乙方投标文件所要求的技术标准执行。同时应符合中华人民共和国国家质量及国家安全环保标准，上述标准不一致的，按照高标准执行。</w:t>
      </w:r>
    </w:p>
    <w:p w14:paraId="4F11602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2、乙方应保证其提供的标的物是原产地的原装产品，是全新的、未使用过的，采用的是最佳材料和第一流的工艺，并在各个方面符合合同规定的质量、规格和性能要求。否则按退货处理。</w:t>
      </w:r>
    </w:p>
    <w:p w14:paraId="57D9061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265C9F2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4、标的物在售后服务期内，如出现三次以上（含三次）因质量问题引起的故障，乙方负责更换同类新的</w:t>
      </w:r>
      <w:r>
        <w:rPr>
          <w:rFonts w:hint="eastAsia" w:ascii="宋体" w:hAnsi="宋体" w:eastAsia="宋体" w:cs="宋体"/>
          <w:b w:val="0"/>
          <w:bCs w:val="0"/>
          <w:color w:val="auto"/>
          <w:sz w:val="24"/>
          <w:szCs w:val="24"/>
          <w:highlight w:val="none"/>
          <w:lang w:val="en-US" w:eastAsia="zh-CN"/>
        </w:rPr>
        <w:t>标的物</w:t>
      </w:r>
      <w:r>
        <w:rPr>
          <w:rFonts w:hint="eastAsia" w:ascii="宋体" w:hAnsi="宋体" w:eastAsia="宋体" w:cs="宋体"/>
          <w:b w:val="0"/>
          <w:bCs w:val="0"/>
          <w:color w:val="auto"/>
          <w:sz w:val="24"/>
          <w:szCs w:val="24"/>
          <w:highlight w:val="none"/>
        </w:rPr>
        <w:t>，以达到合同规定的规格、质量和性能，并从更换之日起重新计算被更换标的物的售后服务期，由此产生的一切费用由乙方承担。</w:t>
      </w:r>
    </w:p>
    <w:p w14:paraId="352E8629">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5、如因为乙方标的物质量原因，导致甲方损失，</w:t>
      </w:r>
      <w:r>
        <w:rPr>
          <w:rFonts w:hint="eastAsia" w:ascii="宋体" w:hAnsi="宋体" w:eastAsia="宋体" w:cs="宋体"/>
          <w:b w:val="0"/>
          <w:bCs w:val="0"/>
          <w:color w:val="auto"/>
          <w:kern w:val="2"/>
          <w:sz w:val="24"/>
          <w:szCs w:val="24"/>
          <w:highlight w:val="none"/>
          <w:lang w:val="en-US" w:eastAsia="zh-CN" w:bidi="ar"/>
        </w:rPr>
        <w:t>由乙方承担全部责任并赔偿甲方所有损失。如因乙方提供的设备发生医疗器械不良事件，乙方应承担全部责任和所有费用</w:t>
      </w:r>
      <w:r>
        <w:rPr>
          <w:rFonts w:hint="eastAsia" w:ascii="宋体" w:hAnsi="宋体" w:eastAsia="宋体" w:cs="宋体"/>
          <w:b w:val="0"/>
          <w:bCs w:val="0"/>
          <w:color w:val="auto"/>
          <w:sz w:val="24"/>
          <w:szCs w:val="24"/>
          <w:highlight w:val="none"/>
        </w:rPr>
        <w:t>。</w:t>
      </w:r>
    </w:p>
    <w:p w14:paraId="2DE3AF4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十三、合同修改、变更、转让及专利权：</w:t>
      </w:r>
    </w:p>
    <w:p w14:paraId="0DAC007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1、未经甲方书面同意，乙方不得对合同条款及服务内容进行任何修改、变更。并且不得转让其应履行的义务。否则，甲方有权终止合同，所发生的损失由乙方全部承担。</w:t>
      </w:r>
    </w:p>
    <w:p w14:paraId="3E2EF042">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43D91CE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31B575F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十五、违约责任：</w:t>
      </w:r>
    </w:p>
    <w:p w14:paraId="10B5648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10%承担违约金。同时，甲方有权选择退货，乙方应承担因退货而发生的一切直接损失和费用并按照本合同总金额10%向甲方支付违约金。</w:t>
      </w:r>
    </w:p>
    <w:p w14:paraId="436B8067">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2、乙方逾期交货的，按逾期交货部分货款计算，乙方向甲方偿付每日千分之五的违约金，逾期十天以上的，甲方有权解除合同，乙方应当承担因终止合同而发生的一切直接损失和费用。</w:t>
      </w:r>
    </w:p>
    <w:p w14:paraId="706F86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kern w:val="2"/>
          <w:sz w:val="24"/>
          <w:szCs w:val="24"/>
          <w:highlight w:val="none"/>
          <w:lang w:val="en-US" w:eastAsia="zh-CN" w:bidi="ar"/>
        </w:rPr>
        <w:t>3、如因乙方原因设备未按投标文件确定的日期进行维修或维修未达到甲方要求，违反有关质量保证及售后服务的，在甲方提出赔偿十日内，乙方应当按照甲方赔偿要求赔偿数额支付。</w:t>
      </w:r>
    </w:p>
    <w:p w14:paraId="1D15312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4、乙方不得以任何形式在任何情况下对甲方工作人员进行商业贿赂活动，否则甲方有权单方解除合同，同时乙方需按照本合同总金额20%向甲方支付违约金并承担相应的法律责任。</w:t>
      </w:r>
    </w:p>
    <w:p w14:paraId="03D90592">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51261A5F">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6、本合同签订后，乙方不得以标的物市场价格上涨等各种理由断货、中止供货或要求甲方调价，否则，甲方有权解除合同并拒绝支付任何合同款项，乙方向甲方支付合同总价20%的违约金。</w:t>
      </w:r>
    </w:p>
    <w:p w14:paraId="35693ACF">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7.乙方支付上述违约金不足以赔偿甲方损失的，甲方有权另行向乙方索赔（包括但不限于第三方索赔、律师费、诉讼费、鉴定费、公证费、差旅费等甲方采取诉讼途径发生的一切费用）。</w:t>
      </w:r>
    </w:p>
    <w:p w14:paraId="44D2A92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十六、赔偿、追索权：</w:t>
      </w:r>
    </w:p>
    <w:p w14:paraId="20852203">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12FE2BB6">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2、本合同所有条款约定的违约金、赔偿金等均应以人民币的方式支付，双方明确按照第一次购汇当日的银行汇卖价，即购汇凭单上的购汇汇率，作为今后违约金、赔偿金等结算支付的汇率。</w:t>
      </w:r>
    </w:p>
    <w:p w14:paraId="7AB6B66B">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十七、解决合同纠纷的方式：</w:t>
      </w:r>
    </w:p>
    <w:p w14:paraId="16457319">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1、合同双方本着诚实、公平合理的原则协商解决，协商仍不能达成共识，可向甲方所在地人民法院提起诉讼。</w:t>
      </w:r>
    </w:p>
    <w:p w14:paraId="11A1CEC2">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2、在诉讼期间，合同未发生争议部分应当继续履行。</w:t>
      </w:r>
      <w:r>
        <w:rPr>
          <w:rFonts w:hint="eastAsia" w:ascii="宋体" w:hAnsi="宋体" w:eastAsia="宋体" w:cs="宋体"/>
          <w:b w:val="0"/>
          <w:bCs w:val="0"/>
          <w:color w:val="auto"/>
          <w:sz w:val="24"/>
          <w:szCs w:val="24"/>
          <w:highlight w:val="none"/>
        </w:rPr>
        <w:br w:type="textWrapping"/>
      </w:r>
      <w:r>
        <w:rPr>
          <w:rFonts w:hint="eastAsia" w:ascii="宋体" w:hAnsi="宋体" w:eastAsia="宋体" w:cs="宋体"/>
          <w:b w:val="0"/>
          <w:bCs w:val="0"/>
          <w:color w:val="auto"/>
          <w:sz w:val="24"/>
          <w:szCs w:val="24"/>
          <w:highlight w:val="none"/>
          <w:lang w:val="en-US" w:eastAsia="zh-CN"/>
        </w:rPr>
        <w:t>十八：质量保函：</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1、乙方须出具具有担保资质的公司出具的书面质量保函。</w:t>
      </w:r>
    </w:p>
    <w:p w14:paraId="5854C625">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2、乙方须保证标的物质量符合合同约定的技术标准和质量要求。</w:t>
      </w:r>
    </w:p>
    <w:p w14:paraId="25688E39">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3、乙方承诺在标的物验收合格后，对标的物进行为期</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年的免费保修服务。</w:t>
      </w:r>
    </w:p>
    <w:p w14:paraId="5B3B6E7A">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4、若标的物在保修期内出现故障及问题，乙方应立即进行修复，直至达到合同约定的质量标准。</w:t>
      </w:r>
    </w:p>
    <w:p w14:paraId="4DB1FCAD">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5、若因乙方原因导致标的物维修不及时，甲方有权要求乙方承担相应的违约责任，包括但不限于修复费用、赔偿损失等。</w:t>
      </w:r>
    </w:p>
    <w:p w14:paraId="5B218154">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6、在约定的售后服务期（保修服务期）内未按要求提供相应技术支持时，不予退还质量保函。</w:t>
      </w:r>
    </w:p>
    <w:p w14:paraId="0651B7FF">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6、质量保函自签订之日起生效，至项目验收合格后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年止.</w:t>
      </w:r>
    </w:p>
    <w:p w14:paraId="7F66205B">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7、保修期结束后，由甲方出具保修期内标的物及售后服务评价，符合要求的正常退还质量保函金，不符合要求的不予退还质量保函金。</w:t>
      </w:r>
    </w:p>
    <w:p w14:paraId="11A67A35">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w:t>
      </w: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、其它：</w:t>
      </w:r>
    </w:p>
    <w:p w14:paraId="3B512A9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合同所有附件，</w:t>
      </w:r>
      <w:r>
        <w:rPr>
          <w:rFonts w:hint="eastAsia" w:ascii="宋体" w:hAnsi="宋体" w:eastAsia="宋体" w:cs="宋体"/>
          <w:b w:val="0"/>
          <w:bCs w:val="0"/>
          <w:color w:val="auto"/>
          <w:sz w:val="24"/>
          <w:szCs w:val="24"/>
          <w:highlight w:val="none"/>
          <w:lang w:val="en-US" w:eastAsia="zh-CN"/>
        </w:rPr>
        <w:t>包括与合同相关的采购文件、招标文件、谈判文件、招投标备案材料、售后服务承诺书、成交通知书、</w:t>
      </w:r>
      <w:r>
        <w:rPr>
          <w:rFonts w:hint="eastAsia" w:ascii="宋体" w:hAnsi="宋体" w:eastAsia="宋体" w:cs="宋体"/>
          <w:b w:val="0"/>
          <w:bCs w:val="0"/>
          <w:color w:val="auto"/>
          <w:sz w:val="24"/>
          <w:szCs w:val="24"/>
          <w:highlight w:val="none"/>
        </w:rPr>
        <w:t>成交方的投标文件</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询标中的书面答疑</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开标中的书面承诺</w:t>
      </w:r>
      <w:r>
        <w:rPr>
          <w:rFonts w:hint="eastAsia" w:ascii="宋体" w:hAnsi="宋体" w:eastAsia="宋体" w:cs="宋体"/>
          <w:b w:val="0"/>
          <w:bCs w:val="0"/>
          <w:color w:val="auto"/>
          <w:sz w:val="24"/>
          <w:szCs w:val="24"/>
          <w:highlight w:val="none"/>
          <w:lang w:val="en-US" w:eastAsia="zh-CN"/>
        </w:rPr>
        <w:t>及合同附件</w:t>
      </w:r>
      <w:r>
        <w:rPr>
          <w:rFonts w:hint="eastAsia" w:ascii="宋体" w:hAnsi="宋体" w:eastAsia="宋体" w:cs="宋体"/>
          <w:b w:val="0"/>
          <w:bCs w:val="0"/>
          <w:color w:val="auto"/>
          <w:sz w:val="24"/>
          <w:szCs w:val="24"/>
          <w:highlight w:val="none"/>
        </w:rPr>
        <w:t>等均作为合同的有效组成部分，与合同具有同等的法律效力。</w:t>
      </w:r>
    </w:p>
    <w:p w14:paraId="598744DC">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2、乙方保证提供的资质是真实的，与原件相符。否则，产生的责任及给甲方造成的损失均由乙方承担并赔偿。</w:t>
      </w:r>
    </w:p>
    <w:p w14:paraId="5BFA807A">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3、乙方保证合同中提供的电话、传真、开户银行、账号等信息准确无误。否则造成的责任及损失由乙方承担。</w:t>
      </w:r>
    </w:p>
    <w:p w14:paraId="69801EE4">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4、本合同应按中华人民共和国的相关法律解释</w:t>
      </w:r>
      <w:r>
        <w:rPr>
          <w:rFonts w:hint="eastAsia" w:ascii="宋体" w:hAnsi="宋体" w:eastAsia="宋体" w:cs="宋体"/>
          <w:b w:val="0"/>
          <w:bCs w:val="0"/>
          <w:color w:val="auto"/>
          <w:kern w:val="2"/>
          <w:sz w:val="24"/>
          <w:szCs w:val="24"/>
          <w:highlight w:val="none"/>
          <w:lang w:val="en-US" w:eastAsia="zh-CN" w:bidi="ar"/>
        </w:rPr>
        <w:t>，合同内容如遇国家法律、法规及政策另有规定的，从其规定。</w:t>
      </w:r>
    </w:p>
    <w:p w14:paraId="04B70A24">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5、本合同文本一式五份，甲方执四份、乙方执一份</w:t>
      </w:r>
      <w:r>
        <w:rPr>
          <w:rFonts w:hint="eastAsia" w:ascii="宋体" w:hAnsi="宋体" w:eastAsia="宋体" w:cs="宋体"/>
          <w:b w:val="0"/>
          <w:bCs w:val="0"/>
          <w:color w:val="auto"/>
          <w:kern w:val="2"/>
          <w:sz w:val="24"/>
          <w:szCs w:val="24"/>
          <w:highlight w:val="none"/>
          <w:lang w:val="en-US" w:eastAsia="zh-CN" w:bidi="ar"/>
        </w:rPr>
        <w:t>，均具有同等的法律效力</w:t>
      </w:r>
      <w:r>
        <w:rPr>
          <w:rFonts w:hint="eastAsia" w:ascii="宋体" w:hAnsi="宋体" w:eastAsia="宋体" w:cs="宋体"/>
          <w:b w:val="0"/>
          <w:bCs w:val="0"/>
          <w:color w:val="auto"/>
          <w:sz w:val="24"/>
          <w:szCs w:val="24"/>
          <w:highlight w:val="none"/>
        </w:rPr>
        <w:t>。自甲、乙双方</w:t>
      </w:r>
      <w:r>
        <w:rPr>
          <w:rFonts w:hint="eastAsia" w:ascii="宋体" w:hAnsi="宋体" w:eastAsia="宋体" w:cs="宋体"/>
          <w:b w:val="0"/>
          <w:bCs w:val="0"/>
          <w:color w:val="auto"/>
          <w:sz w:val="24"/>
          <w:szCs w:val="24"/>
          <w:highlight w:val="none"/>
          <w:lang w:val="en-US" w:eastAsia="zh-CN"/>
        </w:rPr>
        <w:t>法定代表人或委托代理人</w:t>
      </w:r>
      <w:r>
        <w:rPr>
          <w:rFonts w:hint="eastAsia" w:ascii="宋体" w:hAnsi="宋体" w:eastAsia="宋体" w:cs="宋体"/>
          <w:b w:val="0"/>
          <w:bCs w:val="0"/>
          <w:color w:val="auto"/>
          <w:sz w:val="24"/>
          <w:szCs w:val="24"/>
          <w:highlight w:val="none"/>
        </w:rPr>
        <w:t>签字</w:t>
      </w:r>
      <w:r>
        <w:rPr>
          <w:rFonts w:hint="eastAsia" w:ascii="宋体" w:hAnsi="宋体" w:eastAsia="宋体" w:cs="宋体"/>
          <w:b w:val="0"/>
          <w:bCs w:val="0"/>
          <w:color w:val="auto"/>
          <w:sz w:val="24"/>
          <w:szCs w:val="24"/>
          <w:highlight w:val="none"/>
          <w:lang w:val="en-US" w:eastAsia="zh-CN"/>
        </w:rPr>
        <w:t>且加盖单位公</w:t>
      </w:r>
      <w:r>
        <w:rPr>
          <w:rFonts w:hint="eastAsia" w:ascii="宋体" w:hAnsi="宋体" w:eastAsia="宋体" w:cs="宋体"/>
          <w:b w:val="0"/>
          <w:bCs w:val="0"/>
          <w:color w:val="auto"/>
          <w:sz w:val="24"/>
          <w:szCs w:val="24"/>
          <w:highlight w:val="none"/>
        </w:rPr>
        <w:t>章</w:t>
      </w:r>
      <w:r>
        <w:rPr>
          <w:rFonts w:hint="eastAsia" w:ascii="宋体" w:hAnsi="宋体" w:eastAsia="宋体" w:cs="宋体"/>
          <w:b w:val="0"/>
          <w:bCs w:val="0"/>
          <w:color w:val="auto"/>
          <w:sz w:val="24"/>
          <w:szCs w:val="24"/>
          <w:highlight w:val="none"/>
          <w:lang w:val="en-US" w:eastAsia="zh-CN"/>
        </w:rPr>
        <w:t>或合同专用章</w:t>
      </w:r>
      <w:r>
        <w:rPr>
          <w:rFonts w:hint="eastAsia" w:ascii="宋体" w:hAnsi="宋体" w:eastAsia="宋体" w:cs="宋体"/>
          <w:b w:val="0"/>
          <w:bCs w:val="0"/>
          <w:color w:val="auto"/>
          <w:sz w:val="24"/>
          <w:szCs w:val="24"/>
          <w:highlight w:val="none"/>
        </w:rPr>
        <w:t>之日起生效，双方如有未尽事宜，可另行友好协商解决。</w:t>
      </w:r>
    </w:p>
    <w:tbl>
      <w:tblPr>
        <w:tblStyle w:val="31"/>
        <w:tblpPr w:leftFromText="180" w:rightFromText="180" w:vertAnchor="text" w:horzAnchor="page" w:tblpX="836" w:tblpY="333"/>
        <w:tblOverlap w:val="never"/>
        <w:tblW w:w="0" w:type="auto"/>
        <w:tblInd w:w="0" w:type="dxa"/>
        <w:tblLayout w:type="fixed"/>
        <w:tblCellMar>
          <w:top w:w="0" w:type="dxa"/>
          <w:left w:w="108" w:type="dxa"/>
          <w:bottom w:w="0" w:type="dxa"/>
          <w:right w:w="108" w:type="dxa"/>
        </w:tblCellMar>
      </w:tblPr>
      <w:tblGrid>
        <w:gridCol w:w="5148"/>
        <w:gridCol w:w="4860"/>
      </w:tblGrid>
      <w:tr w14:paraId="2F84FD5A">
        <w:tblPrEx>
          <w:tblCellMar>
            <w:top w:w="0" w:type="dxa"/>
            <w:left w:w="108" w:type="dxa"/>
            <w:bottom w:w="0" w:type="dxa"/>
            <w:right w:w="108" w:type="dxa"/>
          </w:tblCellMar>
        </w:tblPrEx>
        <w:tc>
          <w:tcPr>
            <w:tcW w:w="5148" w:type="dxa"/>
            <w:noWrap w:val="0"/>
            <w:vAlign w:val="top"/>
          </w:tcPr>
          <w:p w14:paraId="16293BE2">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甲方：</w:t>
            </w:r>
          </w:p>
        </w:tc>
        <w:tc>
          <w:tcPr>
            <w:tcW w:w="4860" w:type="dxa"/>
            <w:noWrap w:val="0"/>
            <w:vAlign w:val="top"/>
          </w:tcPr>
          <w:p w14:paraId="5FF6BF9D">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乙方：</w:t>
            </w:r>
          </w:p>
        </w:tc>
      </w:tr>
      <w:tr w14:paraId="75634E9D">
        <w:tblPrEx>
          <w:tblCellMar>
            <w:top w:w="0" w:type="dxa"/>
            <w:left w:w="108" w:type="dxa"/>
            <w:bottom w:w="0" w:type="dxa"/>
            <w:right w:w="108" w:type="dxa"/>
          </w:tblCellMar>
        </w:tblPrEx>
        <w:trPr>
          <w:trHeight w:val="80" w:hRule="atLeast"/>
        </w:trPr>
        <w:tc>
          <w:tcPr>
            <w:tcW w:w="5148" w:type="dxa"/>
            <w:noWrap w:val="0"/>
            <w:vAlign w:val="top"/>
          </w:tcPr>
          <w:p w14:paraId="2FE43A6D">
            <w:pPr>
              <w:spacing w:line="360" w:lineRule="auto"/>
              <w:rPr>
                <w:rFonts w:hint="eastAsia" w:ascii="宋体" w:hAnsi="宋体" w:eastAsia="宋体" w:cs="宋体"/>
                <w:b w:val="0"/>
                <w:bCs w:val="0"/>
                <w:sz w:val="24"/>
                <w:szCs w:val="24"/>
                <w:highlight w:val="none"/>
              </w:rPr>
            </w:pPr>
          </w:p>
        </w:tc>
        <w:tc>
          <w:tcPr>
            <w:tcW w:w="4860" w:type="dxa"/>
            <w:noWrap w:val="0"/>
            <w:vAlign w:val="top"/>
          </w:tcPr>
          <w:p w14:paraId="436AFB46">
            <w:pPr>
              <w:spacing w:line="360" w:lineRule="auto"/>
              <w:rPr>
                <w:rFonts w:hint="eastAsia" w:ascii="宋体" w:hAnsi="宋体" w:eastAsia="宋体" w:cs="宋体"/>
                <w:b w:val="0"/>
                <w:bCs w:val="0"/>
                <w:sz w:val="24"/>
                <w:szCs w:val="24"/>
                <w:highlight w:val="none"/>
              </w:rPr>
            </w:pPr>
          </w:p>
        </w:tc>
      </w:tr>
      <w:tr w14:paraId="5CA78CCA">
        <w:tblPrEx>
          <w:tblCellMar>
            <w:top w:w="0" w:type="dxa"/>
            <w:left w:w="108" w:type="dxa"/>
            <w:bottom w:w="0" w:type="dxa"/>
            <w:right w:w="108" w:type="dxa"/>
          </w:tblCellMar>
        </w:tblPrEx>
        <w:tc>
          <w:tcPr>
            <w:tcW w:w="5148" w:type="dxa"/>
            <w:noWrap w:val="0"/>
            <w:vAlign w:val="top"/>
          </w:tcPr>
          <w:p w14:paraId="3754482A">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甲方法人：</w:t>
            </w:r>
          </w:p>
        </w:tc>
        <w:tc>
          <w:tcPr>
            <w:tcW w:w="4860" w:type="dxa"/>
            <w:noWrap w:val="0"/>
            <w:vAlign w:val="top"/>
          </w:tcPr>
          <w:p w14:paraId="19125983">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乙方法人：</w:t>
            </w:r>
          </w:p>
        </w:tc>
      </w:tr>
      <w:tr w14:paraId="3B5A02D6">
        <w:tblPrEx>
          <w:tblCellMar>
            <w:top w:w="0" w:type="dxa"/>
            <w:left w:w="108" w:type="dxa"/>
            <w:bottom w:w="0" w:type="dxa"/>
            <w:right w:w="108" w:type="dxa"/>
          </w:tblCellMar>
        </w:tblPrEx>
        <w:tc>
          <w:tcPr>
            <w:tcW w:w="5148" w:type="dxa"/>
            <w:noWrap w:val="0"/>
            <w:vAlign w:val="top"/>
          </w:tcPr>
          <w:p w14:paraId="14C9371A">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（签字）</w:t>
            </w:r>
          </w:p>
        </w:tc>
        <w:tc>
          <w:tcPr>
            <w:tcW w:w="4860" w:type="dxa"/>
            <w:noWrap w:val="0"/>
            <w:vAlign w:val="top"/>
          </w:tcPr>
          <w:p w14:paraId="26889922">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（签字）</w:t>
            </w:r>
          </w:p>
        </w:tc>
      </w:tr>
      <w:tr w14:paraId="40C067DE">
        <w:tblPrEx>
          <w:tblCellMar>
            <w:top w:w="0" w:type="dxa"/>
            <w:left w:w="108" w:type="dxa"/>
            <w:bottom w:w="0" w:type="dxa"/>
            <w:right w:w="108" w:type="dxa"/>
          </w:tblCellMar>
        </w:tblPrEx>
        <w:tc>
          <w:tcPr>
            <w:tcW w:w="5148" w:type="dxa"/>
            <w:noWrap w:val="0"/>
            <w:vAlign w:val="top"/>
          </w:tcPr>
          <w:p w14:paraId="5408F46E">
            <w:pPr>
              <w:spacing w:line="360" w:lineRule="auto"/>
              <w:rPr>
                <w:rFonts w:hint="eastAsia" w:ascii="宋体" w:hAnsi="宋体" w:eastAsia="宋体" w:cs="宋体"/>
                <w:b w:val="0"/>
                <w:bCs w:val="0"/>
                <w:sz w:val="24"/>
                <w:szCs w:val="24"/>
                <w:highlight w:val="none"/>
              </w:rPr>
            </w:pPr>
          </w:p>
        </w:tc>
        <w:tc>
          <w:tcPr>
            <w:tcW w:w="4860" w:type="dxa"/>
            <w:noWrap w:val="0"/>
            <w:vAlign w:val="top"/>
          </w:tcPr>
          <w:p w14:paraId="75DAD529">
            <w:pPr>
              <w:spacing w:line="360" w:lineRule="auto"/>
              <w:rPr>
                <w:rFonts w:hint="eastAsia" w:ascii="宋体" w:hAnsi="宋体" w:eastAsia="宋体" w:cs="宋体"/>
                <w:b w:val="0"/>
                <w:bCs w:val="0"/>
                <w:sz w:val="24"/>
                <w:szCs w:val="24"/>
                <w:highlight w:val="none"/>
              </w:rPr>
            </w:pPr>
          </w:p>
        </w:tc>
      </w:tr>
      <w:tr w14:paraId="48B63782">
        <w:tblPrEx>
          <w:tblCellMar>
            <w:top w:w="0" w:type="dxa"/>
            <w:left w:w="108" w:type="dxa"/>
            <w:bottom w:w="0" w:type="dxa"/>
            <w:right w:w="108" w:type="dxa"/>
          </w:tblCellMar>
        </w:tblPrEx>
        <w:trPr>
          <w:trHeight w:val="350" w:hRule="atLeast"/>
        </w:trPr>
        <w:tc>
          <w:tcPr>
            <w:tcW w:w="5148" w:type="dxa"/>
            <w:noWrap w:val="0"/>
            <w:vAlign w:val="top"/>
          </w:tcPr>
          <w:p w14:paraId="3F186784">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甲方代表：</w:t>
            </w:r>
          </w:p>
        </w:tc>
        <w:tc>
          <w:tcPr>
            <w:tcW w:w="4860" w:type="dxa"/>
            <w:noWrap w:val="0"/>
            <w:vAlign w:val="top"/>
          </w:tcPr>
          <w:p w14:paraId="67F49D32">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乙方代表：</w:t>
            </w:r>
          </w:p>
        </w:tc>
      </w:tr>
      <w:tr w14:paraId="1F778C6D">
        <w:tblPrEx>
          <w:tblCellMar>
            <w:top w:w="0" w:type="dxa"/>
            <w:left w:w="108" w:type="dxa"/>
            <w:bottom w:w="0" w:type="dxa"/>
            <w:right w:w="108" w:type="dxa"/>
          </w:tblCellMar>
        </w:tblPrEx>
        <w:trPr>
          <w:trHeight w:val="350" w:hRule="atLeast"/>
        </w:trPr>
        <w:tc>
          <w:tcPr>
            <w:tcW w:w="5148" w:type="dxa"/>
            <w:noWrap w:val="0"/>
            <w:vAlign w:val="top"/>
          </w:tcPr>
          <w:p w14:paraId="2761CBCD">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（签字）</w:t>
            </w:r>
          </w:p>
        </w:tc>
        <w:tc>
          <w:tcPr>
            <w:tcW w:w="4860" w:type="dxa"/>
            <w:noWrap w:val="0"/>
            <w:vAlign w:val="top"/>
          </w:tcPr>
          <w:p w14:paraId="5CD1AD61">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（签字）</w:t>
            </w:r>
          </w:p>
        </w:tc>
      </w:tr>
      <w:tr w14:paraId="5FC2C404">
        <w:tblPrEx>
          <w:tblCellMar>
            <w:top w:w="0" w:type="dxa"/>
            <w:left w:w="108" w:type="dxa"/>
            <w:bottom w:w="0" w:type="dxa"/>
            <w:right w:w="108" w:type="dxa"/>
          </w:tblCellMar>
        </w:tblPrEx>
        <w:tc>
          <w:tcPr>
            <w:tcW w:w="5148" w:type="dxa"/>
            <w:noWrap w:val="0"/>
            <w:vAlign w:val="top"/>
          </w:tcPr>
          <w:p w14:paraId="27C64FD6">
            <w:pPr>
              <w:spacing w:line="360" w:lineRule="auto"/>
              <w:rPr>
                <w:rFonts w:hint="eastAsia" w:ascii="宋体" w:hAnsi="宋体" w:eastAsia="宋体" w:cs="宋体"/>
                <w:b w:val="0"/>
                <w:bCs w:val="0"/>
                <w:sz w:val="24"/>
                <w:szCs w:val="24"/>
                <w:highlight w:val="none"/>
              </w:rPr>
            </w:pPr>
          </w:p>
        </w:tc>
        <w:tc>
          <w:tcPr>
            <w:tcW w:w="4860" w:type="dxa"/>
            <w:noWrap w:val="0"/>
            <w:vAlign w:val="top"/>
          </w:tcPr>
          <w:p w14:paraId="4CDDC8C5">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合同专用章：</w:t>
            </w:r>
          </w:p>
        </w:tc>
      </w:tr>
      <w:tr w14:paraId="66E146B2">
        <w:tblPrEx>
          <w:tblCellMar>
            <w:top w:w="0" w:type="dxa"/>
            <w:left w:w="108" w:type="dxa"/>
            <w:bottom w:w="0" w:type="dxa"/>
            <w:right w:w="108" w:type="dxa"/>
          </w:tblCellMar>
        </w:tblPrEx>
        <w:tc>
          <w:tcPr>
            <w:tcW w:w="5148" w:type="dxa"/>
            <w:noWrap w:val="0"/>
            <w:vAlign w:val="top"/>
          </w:tcPr>
          <w:p w14:paraId="07E6CED2">
            <w:pPr>
              <w:spacing w:line="360" w:lineRule="auto"/>
              <w:rPr>
                <w:rFonts w:hint="eastAsia" w:ascii="宋体" w:hAnsi="宋体" w:eastAsia="宋体" w:cs="宋体"/>
                <w:b w:val="0"/>
                <w:bCs w:val="0"/>
                <w:sz w:val="24"/>
                <w:szCs w:val="24"/>
                <w:highlight w:val="none"/>
              </w:rPr>
            </w:pPr>
          </w:p>
        </w:tc>
        <w:tc>
          <w:tcPr>
            <w:tcW w:w="4860" w:type="dxa"/>
            <w:noWrap w:val="0"/>
            <w:vAlign w:val="top"/>
          </w:tcPr>
          <w:p w14:paraId="5451B6EC">
            <w:pPr>
              <w:spacing w:line="360" w:lineRule="auto"/>
              <w:rPr>
                <w:rFonts w:hint="eastAsia" w:ascii="宋体" w:hAnsi="宋体" w:eastAsia="宋体" w:cs="宋体"/>
                <w:b w:val="0"/>
                <w:bCs w:val="0"/>
                <w:sz w:val="24"/>
                <w:szCs w:val="24"/>
                <w:highlight w:val="none"/>
              </w:rPr>
            </w:pPr>
          </w:p>
        </w:tc>
      </w:tr>
      <w:tr w14:paraId="5D17F728">
        <w:tblPrEx>
          <w:tblCellMar>
            <w:top w:w="0" w:type="dxa"/>
            <w:left w:w="108" w:type="dxa"/>
            <w:bottom w:w="0" w:type="dxa"/>
            <w:right w:w="108" w:type="dxa"/>
          </w:tblCellMar>
        </w:tblPrEx>
        <w:tc>
          <w:tcPr>
            <w:tcW w:w="5148" w:type="dxa"/>
            <w:noWrap w:val="0"/>
            <w:vAlign w:val="top"/>
          </w:tcPr>
          <w:p w14:paraId="1D73AA54">
            <w:pPr>
              <w:spacing w:line="360" w:lineRule="auto"/>
              <w:rPr>
                <w:rFonts w:hint="eastAsia" w:ascii="宋体" w:hAnsi="宋体" w:eastAsia="宋体" w:cs="宋体"/>
                <w:b w:val="0"/>
                <w:bCs w:val="0"/>
                <w:sz w:val="24"/>
                <w:szCs w:val="24"/>
                <w:highlight w:val="none"/>
              </w:rPr>
            </w:pPr>
          </w:p>
        </w:tc>
        <w:tc>
          <w:tcPr>
            <w:tcW w:w="4860" w:type="dxa"/>
            <w:noWrap w:val="0"/>
            <w:vAlign w:val="top"/>
          </w:tcPr>
          <w:p w14:paraId="028A9746">
            <w:pPr>
              <w:spacing w:line="360" w:lineRule="auto"/>
              <w:ind w:left="1054" w:hanging="1200" w:hangingChars="5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单位地址：</w:t>
            </w:r>
          </w:p>
        </w:tc>
      </w:tr>
      <w:tr w14:paraId="52A7F58D">
        <w:tblPrEx>
          <w:tblCellMar>
            <w:top w:w="0" w:type="dxa"/>
            <w:left w:w="108" w:type="dxa"/>
            <w:bottom w:w="0" w:type="dxa"/>
            <w:right w:w="108" w:type="dxa"/>
          </w:tblCellMar>
        </w:tblPrEx>
        <w:tc>
          <w:tcPr>
            <w:tcW w:w="5148" w:type="dxa"/>
            <w:noWrap w:val="0"/>
            <w:vAlign w:val="top"/>
          </w:tcPr>
          <w:p w14:paraId="732CB86A">
            <w:pPr>
              <w:spacing w:line="360" w:lineRule="auto"/>
              <w:rPr>
                <w:rFonts w:hint="eastAsia" w:ascii="宋体" w:hAnsi="宋体" w:eastAsia="宋体" w:cs="宋体"/>
                <w:b w:val="0"/>
                <w:bCs w:val="0"/>
                <w:sz w:val="24"/>
                <w:szCs w:val="24"/>
                <w:highlight w:val="none"/>
              </w:rPr>
            </w:pPr>
          </w:p>
          <w:p w14:paraId="3CF871F5">
            <w:pPr>
              <w:spacing w:line="360" w:lineRule="auto"/>
              <w:rPr>
                <w:rFonts w:hint="eastAsia" w:ascii="宋体" w:hAnsi="宋体" w:eastAsia="宋体" w:cs="宋体"/>
                <w:b w:val="0"/>
                <w:bCs w:val="0"/>
                <w:sz w:val="24"/>
                <w:szCs w:val="24"/>
                <w:highlight w:val="none"/>
              </w:rPr>
            </w:pPr>
          </w:p>
        </w:tc>
        <w:tc>
          <w:tcPr>
            <w:tcW w:w="4860" w:type="dxa"/>
            <w:noWrap w:val="0"/>
            <w:vAlign w:val="top"/>
          </w:tcPr>
          <w:p w14:paraId="49D54F03">
            <w:pPr>
              <w:spacing w:line="360" w:lineRule="auto"/>
              <w:rPr>
                <w:rFonts w:hint="eastAsia" w:ascii="宋体" w:hAnsi="宋体" w:eastAsia="宋体" w:cs="宋体"/>
                <w:b w:val="0"/>
                <w:bCs w:val="0"/>
                <w:sz w:val="24"/>
                <w:szCs w:val="24"/>
                <w:highlight w:val="none"/>
              </w:rPr>
            </w:pPr>
          </w:p>
        </w:tc>
      </w:tr>
      <w:tr w14:paraId="2365AC8E">
        <w:tblPrEx>
          <w:tblCellMar>
            <w:top w:w="0" w:type="dxa"/>
            <w:left w:w="108" w:type="dxa"/>
            <w:bottom w:w="0" w:type="dxa"/>
            <w:right w:w="108" w:type="dxa"/>
          </w:tblCellMar>
        </w:tblPrEx>
        <w:tc>
          <w:tcPr>
            <w:tcW w:w="5148" w:type="dxa"/>
            <w:noWrap w:val="0"/>
            <w:vAlign w:val="top"/>
          </w:tcPr>
          <w:p w14:paraId="790AA483">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合同专用章：</w:t>
            </w:r>
          </w:p>
        </w:tc>
        <w:tc>
          <w:tcPr>
            <w:tcW w:w="4860" w:type="dxa"/>
            <w:noWrap w:val="0"/>
            <w:vAlign w:val="top"/>
          </w:tcPr>
          <w:p w14:paraId="5DD01A1F">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单位电话：</w:t>
            </w:r>
          </w:p>
        </w:tc>
      </w:tr>
      <w:tr w14:paraId="2144E4E3">
        <w:tblPrEx>
          <w:tblCellMar>
            <w:top w:w="0" w:type="dxa"/>
            <w:left w:w="108" w:type="dxa"/>
            <w:bottom w:w="0" w:type="dxa"/>
            <w:right w:w="108" w:type="dxa"/>
          </w:tblCellMar>
        </w:tblPrEx>
        <w:tc>
          <w:tcPr>
            <w:tcW w:w="5148" w:type="dxa"/>
            <w:noWrap w:val="0"/>
            <w:vAlign w:val="top"/>
          </w:tcPr>
          <w:p w14:paraId="6AA695A3">
            <w:pPr>
              <w:spacing w:line="360" w:lineRule="auto"/>
              <w:rPr>
                <w:rFonts w:hint="eastAsia" w:ascii="宋体" w:hAnsi="宋体" w:eastAsia="宋体" w:cs="宋体"/>
                <w:b w:val="0"/>
                <w:bCs w:val="0"/>
                <w:sz w:val="24"/>
                <w:szCs w:val="24"/>
                <w:highlight w:val="none"/>
              </w:rPr>
            </w:pPr>
          </w:p>
          <w:p w14:paraId="06F6742C">
            <w:pPr>
              <w:spacing w:line="360" w:lineRule="auto"/>
              <w:rPr>
                <w:rFonts w:hint="eastAsia" w:ascii="宋体" w:hAnsi="宋体" w:eastAsia="宋体" w:cs="宋体"/>
                <w:b w:val="0"/>
                <w:bCs w:val="0"/>
                <w:sz w:val="24"/>
                <w:szCs w:val="24"/>
                <w:highlight w:val="none"/>
              </w:rPr>
            </w:pPr>
          </w:p>
        </w:tc>
        <w:tc>
          <w:tcPr>
            <w:tcW w:w="4860" w:type="dxa"/>
            <w:noWrap w:val="0"/>
            <w:vAlign w:val="top"/>
          </w:tcPr>
          <w:p w14:paraId="028569DF">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维修工程师电话：</w:t>
            </w:r>
          </w:p>
        </w:tc>
      </w:tr>
      <w:tr w14:paraId="61574F51">
        <w:tblPrEx>
          <w:tblCellMar>
            <w:top w:w="0" w:type="dxa"/>
            <w:left w:w="108" w:type="dxa"/>
            <w:bottom w:w="0" w:type="dxa"/>
            <w:right w:w="108" w:type="dxa"/>
          </w:tblCellMar>
        </w:tblPrEx>
        <w:tc>
          <w:tcPr>
            <w:tcW w:w="5148" w:type="dxa"/>
            <w:noWrap w:val="0"/>
            <w:vAlign w:val="top"/>
          </w:tcPr>
          <w:p w14:paraId="00B9586F">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单位地址：</w:t>
            </w:r>
          </w:p>
        </w:tc>
        <w:tc>
          <w:tcPr>
            <w:tcW w:w="4860" w:type="dxa"/>
            <w:noWrap w:val="0"/>
            <w:vAlign w:val="top"/>
          </w:tcPr>
          <w:p w14:paraId="6BA72D86">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开户行：</w:t>
            </w:r>
          </w:p>
        </w:tc>
      </w:tr>
      <w:tr w14:paraId="39366453">
        <w:tblPrEx>
          <w:tblCellMar>
            <w:top w:w="0" w:type="dxa"/>
            <w:left w:w="108" w:type="dxa"/>
            <w:bottom w:w="0" w:type="dxa"/>
            <w:right w:w="108" w:type="dxa"/>
          </w:tblCellMar>
        </w:tblPrEx>
        <w:tc>
          <w:tcPr>
            <w:tcW w:w="5148" w:type="dxa"/>
            <w:noWrap w:val="0"/>
            <w:vAlign w:val="top"/>
          </w:tcPr>
          <w:p w14:paraId="2B8CFF1F">
            <w:pPr>
              <w:spacing w:line="360" w:lineRule="auto"/>
              <w:rPr>
                <w:rFonts w:hint="eastAsia" w:ascii="宋体" w:hAnsi="宋体" w:eastAsia="宋体" w:cs="宋体"/>
                <w:b w:val="0"/>
                <w:bCs w:val="0"/>
                <w:sz w:val="24"/>
                <w:szCs w:val="24"/>
                <w:highlight w:val="none"/>
              </w:rPr>
            </w:pPr>
          </w:p>
          <w:p w14:paraId="70533096">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单位电话：</w:t>
            </w:r>
          </w:p>
        </w:tc>
        <w:tc>
          <w:tcPr>
            <w:tcW w:w="4860" w:type="dxa"/>
            <w:noWrap w:val="0"/>
            <w:vAlign w:val="top"/>
          </w:tcPr>
          <w:p w14:paraId="51B37E3D">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帐号：</w:t>
            </w:r>
          </w:p>
        </w:tc>
      </w:tr>
      <w:tr w14:paraId="2D67AB78">
        <w:tblPrEx>
          <w:tblCellMar>
            <w:top w:w="0" w:type="dxa"/>
            <w:left w:w="108" w:type="dxa"/>
            <w:bottom w:w="0" w:type="dxa"/>
            <w:right w:w="108" w:type="dxa"/>
          </w:tblCellMar>
        </w:tblPrEx>
        <w:tc>
          <w:tcPr>
            <w:tcW w:w="5148" w:type="dxa"/>
            <w:noWrap w:val="0"/>
            <w:vAlign w:val="top"/>
          </w:tcPr>
          <w:p w14:paraId="6F3643AA">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合同签订时间：    年   月   日</w:t>
            </w:r>
          </w:p>
        </w:tc>
        <w:tc>
          <w:tcPr>
            <w:tcW w:w="4860" w:type="dxa"/>
            <w:noWrap w:val="0"/>
            <w:vAlign w:val="top"/>
          </w:tcPr>
          <w:p w14:paraId="1A890E44">
            <w:pPr>
              <w:spacing w:line="360" w:lineRule="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合同签订时间：    年   月   日</w:t>
            </w:r>
          </w:p>
        </w:tc>
      </w:tr>
    </w:tbl>
    <w:p w14:paraId="062A820D">
      <w:pPr>
        <w:pStyle w:val="12"/>
        <w:spacing w:line="360" w:lineRule="auto"/>
        <w:rPr>
          <w:rFonts w:hint="eastAsia" w:ascii="宋体" w:hAnsi="宋体" w:eastAsia="宋体" w:cs="宋体"/>
          <w:sz w:val="24"/>
          <w:szCs w:val="24"/>
          <w:highlight w:val="none"/>
        </w:rPr>
      </w:pP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A653F">
    <w:pPr>
      <w:pStyle w:val="18"/>
    </w:pPr>
    <w:r>
      <w:rPr>
        <w:rStyle w:val="40"/>
        <w:rFonts w:hint="eastAsia" w:ascii="宋体" w:hAnsi="宋体"/>
        <w:bCs/>
        <w:sz w:val="24"/>
      </w:rPr>
      <w:t>地址：乌鲁木齐市</w:t>
    </w:r>
    <w:r>
      <w:rPr>
        <w:rStyle w:val="40"/>
        <w:rFonts w:hint="eastAsia" w:ascii="宋体" w:hAnsi="宋体"/>
        <w:bCs/>
        <w:color w:val="000000"/>
        <w:sz w:val="24"/>
      </w:rPr>
      <w:t>水磨沟区龙盛街898号万科中央公园S6栋5层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3A78">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73DD">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5AA8">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0B0F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50B0F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DEA5">
    <w:pPr>
      <w:autoSpaceDE w:val="0"/>
      <w:autoSpaceDN w:val="0"/>
      <w:adjustRightInd w:val="0"/>
      <w:spacing w:line="200" w:lineRule="exact"/>
      <w:jc w:val="left"/>
      <w:rPr>
        <w:rFonts w:hint="default" w:ascii="Times New Roman" w:eastAsia="Times New Roman"/>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8F328">
                          <w:pPr>
                            <w:pStyle w:val="1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C8F328">
                    <w:pPr>
                      <w:pStyle w:val="1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282E">
    <w:pPr>
      <w:pStyle w:val="20"/>
      <w:pBdr>
        <w:bottom w:val="none" w:color="000000" w:sz="0" w:space="1"/>
      </w:pBdr>
      <w:rPr>
        <w:rStyle w:val="40"/>
        <w:sz w:val="24"/>
      </w:rPr>
    </w:pPr>
    <w:r>
      <w:rPr>
        <w:rStyle w:val="40"/>
        <w:rFonts w:hint="eastAsia"/>
        <w:sz w:val="24"/>
      </w:rPr>
      <w:t xml:space="preserve"> </w:t>
    </w:r>
    <w:r>
      <w:rPr>
        <w:rStyle w:val="40"/>
        <w:sz w:val="24"/>
      </w:rPr>
      <w:drawing>
        <wp:inline distT="0" distB="0" distL="114300" distR="114300">
          <wp:extent cx="374015" cy="375920"/>
          <wp:effectExtent l="0" t="0" r="6985" b="5080"/>
          <wp:docPr id="1" name="图片 1"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0"/>
        <w:rFonts w:hint="eastAsia"/>
        <w:sz w:val="24"/>
      </w:rPr>
      <w:t xml:space="preserve">                                         新疆拓源工程管理咨询有限公司</w:t>
    </w:r>
  </w:p>
  <w:p w14:paraId="581DBE81">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8FC0">
    <w:pPr>
      <w:pStyle w:val="20"/>
    </w:pPr>
    <w:r>
      <w:rPr>
        <w:rStyle w:val="40"/>
        <w:rFonts w:hint="eastAsia"/>
        <w:sz w:val="24"/>
      </w:rPr>
      <w:t xml:space="preserve">  </w:t>
    </w:r>
    <w:r>
      <w:rPr>
        <w:rStyle w:val="40"/>
        <w:sz w:val="24"/>
      </w:rPr>
      <w:drawing>
        <wp:inline distT="0" distB="0" distL="114300" distR="114300">
          <wp:extent cx="374015" cy="375920"/>
          <wp:effectExtent l="0" t="0" r="6985" b="5080"/>
          <wp:docPr id="2" name="图片 2" descr="D:\用户目录\我的文档\Tencent Files\742054343\Image\C2C\0UZ3YQ7QPT[@M_F(FE]QH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用户目录\我的文档\Tencent Files\742054343\Image\C2C\0UZ3YQ7QPT[@M_F(FE]QHFN.png"/>
                  <pic:cNvPicPr>
                    <a:picLocks noChangeAspect="1"/>
                  </pic:cNvPicPr>
                </pic:nvPicPr>
                <pic:blipFill>
                  <a:blip r:embed="rId1"/>
                  <a:stretch>
                    <a:fillRect/>
                  </a:stretch>
                </pic:blipFill>
                <pic:spPr>
                  <a:xfrm>
                    <a:off x="0" y="0"/>
                    <a:ext cx="374015" cy="375920"/>
                  </a:xfrm>
                  <a:prstGeom prst="rect">
                    <a:avLst/>
                  </a:prstGeom>
                  <a:noFill/>
                  <a:ln>
                    <a:noFill/>
                  </a:ln>
                </pic:spPr>
              </pic:pic>
            </a:graphicData>
          </a:graphic>
        </wp:inline>
      </w:drawing>
    </w:r>
    <w:r>
      <w:rPr>
        <w:rStyle w:val="40"/>
        <w:rFonts w:hint="eastAsia"/>
        <w:sz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7A35"/>
    <w:multiLevelType w:val="singleLevel"/>
    <w:tmpl w:val="83B97A35"/>
    <w:lvl w:ilvl="0" w:tentative="0">
      <w:start w:val="2"/>
      <w:numFmt w:val="chineseCounting"/>
      <w:suff w:val="nothing"/>
      <w:lvlText w:val="%1、"/>
      <w:lvlJc w:val="left"/>
      <w:rPr>
        <w:rFonts w:hint="eastAsia"/>
      </w:rPr>
    </w:lvl>
  </w:abstractNum>
  <w:abstractNum w:abstractNumId="1">
    <w:nsid w:val="9382FBF6"/>
    <w:multiLevelType w:val="singleLevel"/>
    <w:tmpl w:val="9382FBF6"/>
    <w:lvl w:ilvl="0" w:tentative="0">
      <w:start w:val="1"/>
      <w:numFmt w:val="decimal"/>
      <w:suff w:val="nothing"/>
      <w:lvlText w:val="%1、"/>
      <w:lvlJc w:val="left"/>
    </w:lvl>
  </w:abstractNum>
  <w:abstractNum w:abstractNumId="2">
    <w:nsid w:val="A145CCAE"/>
    <w:multiLevelType w:val="singleLevel"/>
    <w:tmpl w:val="A145CCAE"/>
    <w:lvl w:ilvl="0" w:tentative="0">
      <w:start w:val="1"/>
      <w:numFmt w:val="decimal"/>
      <w:suff w:val="nothing"/>
      <w:lvlText w:val="%1、"/>
      <w:lvlJc w:val="left"/>
    </w:lvl>
  </w:abstractNum>
  <w:abstractNum w:abstractNumId="3">
    <w:nsid w:val="A7D08F78"/>
    <w:multiLevelType w:val="multilevel"/>
    <w:tmpl w:val="A7D08F78"/>
    <w:lvl w:ilvl="0" w:tentative="0">
      <w:start w:val="1"/>
      <w:numFmt w:val="chineseCounting"/>
      <w:suff w:val="nothing"/>
      <w:lvlText w:val="第%1章 "/>
      <w:lvlJc w:val="left"/>
      <w:pPr>
        <w:ind w:left="4685" w:hanging="432"/>
      </w:pPr>
      <w:rPr>
        <w:rFonts w:hint="eastAsia"/>
      </w:rPr>
    </w:lvl>
    <w:lvl w:ilvl="1" w:tentative="0">
      <w:start w:val="1"/>
      <w:numFmt w:val="decimal"/>
      <w:isLgl/>
      <w:lvlText w:val="%1.%2."/>
      <w:lvlJc w:val="left"/>
      <w:pPr>
        <w:ind w:left="1285" w:hanging="575"/>
      </w:pPr>
      <w:rPr>
        <w:rFonts w:hint="eastAsia"/>
      </w:rPr>
    </w:lvl>
    <w:lvl w:ilvl="2" w:tentative="0">
      <w:start w:val="1"/>
      <w:numFmt w:val="decimal"/>
      <w:pStyle w:val="5"/>
      <w:isLgl/>
      <w:lvlText w:val="%1.%2.%3."/>
      <w:lvlJc w:val="left"/>
      <w:pPr>
        <w:ind w:left="2422"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7"/>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5">
    <w:nsid w:val="00767CC7"/>
    <w:multiLevelType w:val="singleLevel"/>
    <w:tmpl w:val="00767CC7"/>
    <w:lvl w:ilvl="0" w:tentative="0">
      <w:start w:val="17"/>
      <w:numFmt w:val="decimal"/>
      <w:lvlText w:val="%1."/>
      <w:lvlJc w:val="left"/>
      <w:pPr>
        <w:tabs>
          <w:tab w:val="left" w:pos="312"/>
        </w:tabs>
      </w:pPr>
    </w:lvl>
  </w:abstractNum>
  <w:abstractNum w:abstractNumId="6">
    <w:nsid w:val="4049F403"/>
    <w:multiLevelType w:val="singleLevel"/>
    <w:tmpl w:val="4049F403"/>
    <w:lvl w:ilvl="0" w:tentative="0">
      <w:start w:val="1"/>
      <w:numFmt w:val="chineseCounting"/>
      <w:suff w:val="nothing"/>
      <w:lvlText w:val="%1、"/>
      <w:lvlJc w:val="left"/>
      <w:rPr>
        <w:rFonts w:hint="eastAsia"/>
      </w:rPr>
    </w:lvl>
  </w:abstractNum>
  <w:abstractNum w:abstractNumId="7">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61"/>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8E5317"/>
    <w:multiLevelType w:val="singleLevel"/>
    <w:tmpl w:val="6C8E5317"/>
    <w:lvl w:ilvl="0" w:tentative="0">
      <w:start w:val="3"/>
      <w:numFmt w:val="decimal"/>
      <w:lvlText w:val="%1."/>
      <w:lvlJc w:val="left"/>
      <w:pPr>
        <w:tabs>
          <w:tab w:val="left" w:pos="312"/>
        </w:tabs>
      </w:pPr>
    </w:lvl>
  </w:abstractNum>
  <w:num w:numId="1">
    <w:abstractNumId w:val="3"/>
  </w:num>
  <w:num w:numId="2">
    <w:abstractNumId w:val="4"/>
  </w:num>
  <w:num w:numId="3">
    <w:abstractNumId w:val="7"/>
  </w:num>
  <w:num w:numId="4">
    <w:abstractNumId w:val="8"/>
  </w:num>
  <w:num w:numId="5">
    <w:abstractNumId w:val="1"/>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ODJmOWRhY2NiNzlhMTVlZjFmNmM0YTRiZjkxZmEifQ=="/>
    <w:docVar w:name="KSO_WPS_MARK_KEY" w:val="2542d0e4-db01-47bc-9e30-3b31ec68f3a9"/>
  </w:docVars>
  <w:rsids>
    <w:rsidRoot w:val="006D6F44"/>
    <w:rsid w:val="00083A7D"/>
    <w:rsid w:val="00085DA1"/>
    <w:rsid w:val="001119CD"/>
    <w:rsid w:val="001343B1"/>
    <w:rsid w:val="00177ECA"/>
    <w:rsid w:val="002021CC"/>
    <w:rsid w:val="0022674C"/>
    <w:rsid w:val="00252FC0"/>
    <w:rsid w:val="003C111D"/>
    <w:rsid w:val="00436CBC"/>
    <w:rsid w:val="0049263D"/>
    <w:rsid w:val="004D5BB6"/>
    <w:rsid w:val="005F58DE"/>
    <w:rsid w:val="00634FF2"/>
    <w:rsid w:val="006351B6"/>
    <w:rsid w:val="006B79D1"/>
    <w:rsid w:val="006D6F44"/>
    <w:rsid w:val="00754BD2"/>
    <w:rsid w:val="00971785"/>
    <w:rsid w:val="00A21929"/>
    <w:rsid w:val="00AD511E"/>
    <w:rsid w:val="00BD6145"/>
    <w:rsid w:val="00CC135F"/>
    <w:rsid w:val="00D651EE"/>
    <w:rsid w:val="00DF7C4C"/>
    <w:rsid w:val="00F846DC"/>
    <w:rsid w:val="011A058D"/>
    <w:rsid w:val="015529D7"/>
    <w:rsid w:val="02563B57"/>
    <w:rsid w:val="02731484"/>
    <w:rsid w:val="02B20C36"/>
    <w:rsid w:val="03870C59"/>
    <w:rsid w:val="040C416E"/>
    <w:rsid w:val="05681A7F"/>
    <w:rsid w:val="057C2119"/>
    <w:rsid w:val="05EC445F"/>
    <w:rsid w:val="06371391"/>
    <w:rsid w:val="06815A00"/>
    <w:rsid w:val="07235BE6"/>
    <w:rsid w:val="07294B7B"/>
    <w:rsid w:val="0734173C"/>
    <w:rsid w:val="082F62F4"/>
    <w:rsid w:val="094665B2"/>
    <w:rsid w:val="09C82F26"/>
    <w:rsid w:val="09EF451D"/>
    <w:rsid w:val="0A1931E8"/>
    <w:rsid w:val="0A8366CB"/>
    <w:rsid w:val="0B084C39"/>
    <w:rsid w:val="0B0D4C33"/>
    <w:rsid w:val="0B1229A8"/>
    <w:rsid w:val="0B1F2F4E"/>
    <w:rsid w:val="0B5843AD"/>
    <w:rsid w:val="0C0544CC"/>
    <w:rsid w:val="0C71390F"/>
    <w:rsid w:val="0D850FBB"/>
    <w:rsid w:val="0D86113E"/>
    <w:rsid w:val="0D8853B5"/>
    <w:rsid w:val="0DD87DE8"/>
    <w:rsid w:val="0E2B3F92"/>
    <w:rsid w:val="0E5F3020"/>
    <w:rsid w:val="0F2310FF"/>
    <w:rsid w:val="0F887012"/>
    <w:rsid w:val="106A6D97"/>
    <w:rsid w:val="116A4DD1"/>
    <w:rsid w:val="12BE7F9E"/>
    <w:rsid w:val="12C33AC5"/>
    <w:rsid w:val="1415056B"/>
    <w:rsid w:val="14B27574"/>
    <w:rsid w:val="14F00AA2"/>
    <w:rsid w:val="15655FDB"/>
    <w:rsid w:val="15682314"/>
    <w:rsid w:val="15802E15"/>
    <w:rsid w:val="15976D95"/>
    <w:rsid w:val="15F874DA"/>
    <w:rsid w:val="16161E94"/>
    <w:rsid w:val="16393655"/>
    <w:rsid w:val="16B65467"/>
    <w:rsid w:val="178722FE"/>
    <w:rsid w:val="17E71A50"/>
    <w:rsid w:val="18A04871"/>
    <w:rsid w:val="18B43502"/>
    <w:rsid w:val="18E831AB"/>
    <w:rsid w:val="1934019F"/>
    <w:rsid w:val="19403168"/>
    <w:rsid w:val="1BB750B7"/>
    <w:rsid w:val="1BD46B05"/>
    <w:rsid w:val="1BF846A0"/>
    <w:rsid w:val="1C0D1768"/>
    <w:rsid w:val="1C111736"/>
    <w:rsid w:val="1C37598E"/>
    <w:rsid w:val="1C8E3164"/>
    <w:rsid w:val="1D5252D9"/>
    <w:rsid w:val="1DC57731"/>
    <w:rsid w:val="1DD957B9"/>
    <w:rsid w:val="1DE226F6"/>
    <w:rsid w:val="1E395337"/>
    <w:rsid w:val="1EBA1146"/>
    <w:rsid w:val="1EEE29A8"/>
    <w:rsid w:val="1F280811"/>
    <w:rsid w:val="20001D6A"/>
    <w:rsid w:val="206A5E42"/>
    <w:rsid w:val="211A4921"/>
    <w:rsid w:val="2139587A"/>
    <w:rsid w:val="21FB3A74"/>
    <w:rsid w:val="22E67C91"/>
    <w:rsid w:val="23B262C9"/>
    <w:rsid w:val="244C35C8"/>
    <w:rsid w:val="246C62EA"/>
    <w:rsid w:val="249441E7"/>
    <w:rsid w:val="24AE1898"/>
    <w:rsid w:val="25317169"/>
    <w:rsid w:val="256F4866"/>
    <w:rsid w:val="25E92311"/>
    <w:rsid w:val="26244D68"/>
    <w:rsid w:val="26592325"/>
    <w:rsid w:val="267C3185"/>
    <w:rsid w:val="26E52AD8"/>
    <w:rsid w:val="27072C08"/>
    <w:rsid w:val="27BC2A5B"/>
    <w:rsid w:val="27C41578"/>
    <w:rsid w:val="27E40FE2"/>
    <w:rsid w:val="27E47234"/>
    <w:rsid w:val="283F5715"/>
    <w:rsid w:val="2863070C"/>
    <w:rsid w:val="28A864B3"/>
    <w:rsid w:val="28D601EB"/>
    <w:rsid w:val="28EC2915"/>
    <w:rsid w:val="29DE5D3A"/>
    <w:rsid w:val="2A104310"/>
    <w:rsid w:val="2A7C60C8"/>
    <w:rsid w:val="2AEC5A97"/>
    <w:rsid w:val="2B1A4D1A"/>
    <w:rsid w:val="2BC32A58"/>
    <w:rsid w:val="2D373C3F"/>
    <w:rsid w:val="2E986820"/>
    <w:rsid w:val="2ED718A0"/>
    <w:rsid w:val="2EF42085"/>
    <w:rsid w:val="2F8F1CBA"/>
    <w:rsid w:val="2F9028FF"/>
    <w:rsid w:val="2FB971F8"/>
    <w:rsid w:val="301A2DFD"/>
    <w:rsid w:val="306B247C"/>
    <w:rsid w:val="310F3486"/>
    <w:rsid w:val="312406A1"/>
    <w:rsid w:val="31AB69D8"/>
    <w:rsid w:val="31D609DB"/>
    <w:rsid w:val="31E01A47"/>
    <w:rsid w:val="32024E86"/>
    <w:rsid w:val="32382833"/>
    <w:rsid w:val="329E236C"/>
    <w:rsid w:val="33FF6CC7"/>
    <w:rsid w:val="3492329A"/>
    <w:rsid w:val="34E97A94"/>
    <w:rsid w:val="352F2BEC"/>
    <w:rsid w:val="35E46E43"/>
    <w:rsid w:val="374271D8"/>
    <w:rsid w:val="37C47CD5"/>
    <w:rsid w:val="37D739CE"/>
    <w:rsid w:val="38662298"/>
    <w:rsid w:val="38E01351"/>
    <w:rsid w:val="39F37552"/>
    <w:rsid w:val="39FD7219"/>
    <w:rsid w:val="3A52002D"/>
    <w:rsid w:val="3A9B09AC"/>
    <w:rsid w:val="3ADE2D8C"/>
    <w:rsid w:val="3B756F45"/>
    <w:rsid w:val="3B813329"/>
    <w:rsid w:val="3E3C34CE"/>
    <w:rsid w:val="3EA76402"/>
    <w:rsid w:val="3EBC7034"/>
    <w:rsid w:val="3F143436"/>
    <w:rsid w:val="3FF35E0E"/>
    <w:rsid w:val="40A50767"/>
    <w:rsid w:val="41016309"/>
    <w:rsid w:val="417E6023"/>
    <w:rsid w:val="41AD023F"/>
    <w:rsid w:val="428C078D"/>
    <w:rsid w:val="42EE6E5E"/>
    <w:rsid w:val="44BB02A4"/>
    <w:rsid w:val="44F71EFD"/>
    <w:rsid w:val="45AD7E6F"/>
    <w:rsid w:val="45DC4237"/>
    <w:rsid w:val="46290CE3"/>
    <w:rsid w:val="472E08A8"/>
    <w:rsid w:val="472F5BD9"/>
    <w:rsid w:val="475F59CE"/>
    <w:rsid w:val="480908C5"/>
    <w:rsid w:val="481B23A6"/>
    <w:rsid w:val="4825684B"/>
    <w:rsid w:val="4828061F"/>
    <w:rsid w:val="48B00A3D"/>
    <w:rsid w:val="48C12194"/>
    <w:rsid w:val="48CA1527"/>
    <w:rsid w:val="49153B3D"/>
    <w:rsid w:val="49AB391A"/>
    <w:rsid w:val="4BF36A46"/>
    <w:rsid w:val="4C0B634F"/>
    <w:rsid w:val="4C15185F"/>
    <w:rsid w:val="4C993E74"/>
    <w:rsid w:val="4CC27294"/>
    <w:rsid w:val="4CC63226"/>
    <w:rsid w:val="4D9C1893"/>
    <w:rsid w:val="4DDD1F01"/>
    <w:rsid w:val="4E127FF8"/>
    <w:rsid w:val="4E2C0B7D"/>
    <w:rsid w:val="4F166C4D"/>
    <w:rsid w:val="4F3F4419"/>
    <w:rsid w:val="4F8D1BA3"/>
    <w:rsid w:val="50180913"/>
    <w:rsid w:val="5042188F"/>
    <w:rsid w:val="514364CA"/>
    <w:rsid w:val="515B2E61"/>
    <w:rsid w:val="5223325C"/>
    <w:rsid w:val="52BF3272"/>
    <w:rsid w:val="530E3233"/>
    <w:rsid w:val="53852DC9"/>
    <w:rsid w:val="5386726D"/>
    <w:rsid w:val="540519ED"/>
    <w:rsid w:val="55435F41"/>
    <w:rsid w:val="55A7171D"/>
    <w:rsid w:val="55E661CC"/>
    <w:rsid w:val="56015FA8"/>
    <w:rsid w:val="56102EB5"/>
    <w:rsid w:val="567E11E9"/>
    <w:rsid w:val="56933C1B"/>
    <w:rsid w:val="56A63FEE"/>
    <w:rsid w:val="576458AF"/>
    <w:rsid w:val="57883566"/>
    <w:rsid w:val="586B76F6"/>
    <w:rsid w:val="58D00F8B"/>
    <w:rsid w:val="59044790"/>
    <w:rsid w:val="59611BE3"/>
    <w:rsid w:val="59875AED"/>
    <w:rsid w:val="5A1629CD"/>
    <w:rsid w:val="5A517EA9"/>
    <w:rsid w:val="5AEB1782"/>
    <w:rsid w:val="5AFA22EF"/>
    <w:rsid w:val="5B2578B9"/>
    <w:rsid w:val="5B266F2F"/>
    <w:rsid w:val="5B2E3D47"/>
    <w:rsid w:val="5BCA1926"/>
    <w:rsid w:val="5C1C6745"/>
    <w:rsid w:val="5CE42047"/>
    <w:rsid w:val="5CFE4C15"/>
    <w:rsid w:val="5D79574D"/>
    <w:rsid w:val="5DBD1BFF"/>
    <w:rsid w:val="5DBF3AD3"/>
    <w:rsid w:val="5E211941"/>
    <w:rsid w:val="5E826883"/>
    <w:rsid w:val="5EB94577"/>
    <w:rsid w:val="5EEF0B59"/>
    <w:rsid w:val="5F806C73"/>
    <w:rsid w:val="5FC24DEE"/>
    <w:rsid w:val="60077FCA"/>
    <w:rsid w:val="606E6033"/>
    <w:rsid w:val="609C6769"/>
    <w:rsid w:val="611D1FCC"/>
    <w:rsid w:val="614118E9"/>
    <w:rsid w:val="616427FD"/>
    <w:rsid w:val="62031A89"/>
    <w:rsid w:val="62F600D0"/>
    <w:rsid w:val="63606B41"/>
    <w:rsid w:val="638229C6"/>
    <w:rsid w:val="641451FA"/>
    <w:rsid w:val="643C6AED"/>
    <w:rsid w:val="64CC50D8"/>
    <w:rsid w:val="64E02EF6"/>
    <w:rsid w:val="659737D4"/>
    <w:rsid w:val="675E2E21"/>
    <w:rsid w:val="67DB2DD0"/>
    <w:rsid w:val="684756A2"/>
    <w:rsid w:val="693F4F4A"/>
    <w:rsid w:val="6A1D7E55"/>
    <w:rsid w:val="6B2B3DFF"/>
    <w:rsid w:val="6BAC76B6"/>
    <w:rsid w:val="6C183D6E"/>
    <w:rsid w:val="6C5A7C87"/>
    <w:rsid w:val="6C8859AD"/>
    <w:rsid w:val="6C9558D6"/>
    <w:rsid w:val="6DCB0E05"/>
    <w:rsid w:val="6E6B54D0"/>
    <w:rsid w:val="700D2C66"/>
    <w:rsid w:val="703379DD"/>
    <w:rsid w:val="7065389B"/>
    <w:rsid w:val="707A1AB0"/>
    <w:rsid w:val="70D95DDC"/>
    <w:rsid w:val="724E21E5"/>
    <w:rsid w:val="731629DD"/>
    <w:rsid w:val="7343241B"/>
    <w:rsid w:val="74493C73"/>
    <w:rsid w:val="74A54E21"/>
    <w:rsid w:val="757B4FC6"/>
    <w:rsid w:val="757B6040"/>
    <w:rsid w:val="7654306E"/>
    <w:rsid w:val="76F31C74"/>
    <w:rsid w:val="77240CA0"/>
    <w:rsid w:val="778525FB"/>
    <w:rsid w:val="779B7F76"/>
    <w:rsid w:val="77E131ED"/>
    <w:rsid w:val="786077DD"/>
    <w:rsid w:val="795641A9"/>
    <w:rsid w:val="7A8157E9"/>
    <w:rsid w:val="7B152F32"/>
    <w:rsid w:val="7B8E6410"/>
    <w:rsid w:val="7D9F0FBC"/>
    <w:rsid w:val="7DBE44EE"/>
    <w:rsid w:val="7DBF0B02"/>
    <w:rsid w:val="7E554132"/>
    <w:rsid w:val="7ED14F91"/>
    <w:rsid w:val="7EE27891"/>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46"/>
    <w:autoRedefine/>
    <w:qFormat/>
    <w:uiPriority w:val="0"/>
    <w:pPr>
      <w:keepNext/>
      <w:keepLines/>
      <w:spacing w:before="340" w:after="330" w:line="578" w:lineRule="auto"/>
    </w:pPr>
    <w:rPr>
      <w:rFonts w:ascii="Calibri" w:hAnsi="Calibri"/>
      <w:kern w:val="44"/>
      <w:sz w:val="44"/>
      <w:szCs w:val="44"/>
    </w:rPr>
  </w:style>
  <w:style w:type="paragraph" w:styleId="4">
    <w:name w:val="heading 2"/>
    <w:basedOn w:val="1"/>
    <w:next w:val="1"/>
    <w:autoRedefine/>
    <w:qFormat/>
    <w:uiPriority w:val="0"/>
    <w:pPr>
      <w:keepLines/>
      <w:spacing w:before="260" w:after="260" w:line="416" w:lineRule="auto"/>
      <w:outlineLvl w:val="1"/>
    </w:pPr>
    <w:rPr>
      <w:rFonts w:ascii="Arial" w:hAnsi="Arial" w:eastAsia="黑体"/>
      <w:bCs/>
      <w:szCs w:val="32"/>
    </w:rPr>
  </w:style>
  <w:style w:type="paragraph" w:styleId="5">
    <w:name w:val="heading 3"/>
    <w:basedOn w:val="1"/>
    <w:next w:val="6"/>
    <w:autoRedefine/>
    <w:unhideWhenUsed/>
    <w:qFormat/>
    <w:uiPriority w:val="0"/>
    <w:pPr>
      <w:keepNext/>
      <w:keepLines/>
      <w:numPr>
        <w:ilvl w:val="2"/>
        <w:numId w:val="1"/>
      </w:numPr>
      <w:spacing w:before="100" w:after="100" w:line="560" w:lineRule="exact"/>
      <w:outlineLvl w:val="2"/>
    </w:pPr>
    <w:rPr>
      <w:rFonts w:ascii="Times New Roman" w:hAnsi="Times New Roman" w:eastAsia="楷体" w:cs="Times New Roman"/>
      <w:b/>
      <w:bCs/>
      <w:kern w:val="0"/>
      <w:sz w:val="32"/>
      <w:szCs w:val="32"/>
      <w:lang w:val="zh-CN"/>
    </w:rPr>
  </w:style>
  <w:style w:type="paragraph" w:styleId="7">
    <w:name w:val="heading 4"/>
    <w:basedOn w:val="1"/>
    <w:next w:val="1"/>
    <w:autoRedefine/>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cs="Times New Roman"/>
      <w:b/>
      <w:sz w:val="28"/>
    </w:rPr>
  </w:style>
  <w:style w:type="paragraph" w:styleId="8">
    <w:name w:val="heading 5"/>
    <w:basedOn w:val="1"/>
    <w:next w:val="1"/>
    <w:autoRedefine/>
    <w:qFormat/>
    <w:uiPriority w:val="0"/>
    <w:pPr>
      <w:keepNext/>
      <w:keepLines/>
      <w:tabs>
        <w:tab w:val="left" w:pos="1440"/>
      </w:tabs>
      <w:spacing w:before="280" w:after="290" w:line="372" w:lineRule="auto"/>
      <w:ind w:left="1440" w:hanging="900"/>
      <w:outlineLvl w:val="4"/>
    </w:pPr>
    <w:rPr>
      <w:b/>
      <w:sz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3">
    <w:name w:val="C503-正文格式"/>
    <w:basedOn w:val="1"/>
    <w:autoRedefine/>
    <w:qFormat/>
    <w:uiPriority w:val="0"/>
    <w:pPr>
      <w:spacing w:line="360" w:lineRule="auto"/>
      <w:ind w:firstLine="480" w:firstLineChars="200"/>
    </w:pPr>
    <w:rPr>
      <w:rFonts w:ascii="Times New Roman" w:hAnsi="Times New Roman" w:eastAsia="宋体" w:cs="Times New Roman"/>
      <w:sz w:val="24"/>
      <w:szCs w:val="20"/>
      <w:lang w:val="zh-CN"/>
    </w:rPr>
  </w:style>
  <w:style w:type="paragraph" w:styleId="6">
    <w:name w:val="Normal Indent"/>
    <w:basedOn w:val="1"/>
    <w:autoRedefine/>
    <w:qFormat/>
    <w:uiPriority w:val="0"/>
    <w:pPr>
      <w:ind w:firstLine="420" w:firstLineChars="200"/>
    </w:pPr>
  </w:style>
  <w:style w:type="paragraph" w:styleId="9">
    <w:name w:val="caption"/>
    <w:basedOn w:val="1"/>
    <w:next w:val="1"/>
    <w:autoRedefine/>
    <w:qFormat/>
    <w:uiPriority w:val="0"/>
    <w:rPr>
      <w:rFonts w:ascii="Arial" w:hAnsi="Arial" w:eastAsia="黑体" w:cs="Arial"/>
      <w:sz w:val="20"/>
      <w:szCs w:val="20"/>
    </w:rPr>
  </w:style>
  <w:style w:type="paragraph" w:styleId="10">
    <w:name w:val="toa heading"/>
    <w:basedOn w:val="1"/>
    <w:next w:val="1"/>
    <w:autoRedefine/>
    <w:qFormat/>
    <w:uiPriority w:val="0"/>
    <w:pPr>
      <w:spacing w:before="120"/>
    </w:pPr>
    <w:rPr>
      <w:rFonts w:ascii="Cambria" w:hAnsi="Cambria"/>
      <w:sz w:val="24"/>
    </w:rPr>
  </w:style>
  <w:style w:type="paragraph" w:styleId="11">
    <w:name w:val="annotation text"/>
    <w:basedOn w:val="1"/>
    <w:link w:val="56"/>
    <w:autoRedefine/>
    <w:qFormat/>
    <w:uiPriority w:val="0"/>
    <w:pPr>
      <w:jc w:val="left"/>
    </w:pPr>
  </w:style>
  <w:style w:type="paragraph" w:styleId="12">
    <w:name w:val="Body Text"/>
    <w:basedOn w:val="1"/>
    <w:autoRedefine/>
    <w:qFormat/>
    <w:uiPriority w:val="0"/>
    <w:pPr>
      <w:spacing w:after="120"/>
    </w:pPr>
  </w:style>
  <w:style w:type="paragraph" w:styleId="13">
    <w:name w:val="Body Text Indent"/>
    <w:basedOn w:val="1"/>
    <w:next w:val="14"/>
    <w:autoRedefine/>
    <w:qFormat/>
    <w:uiPriority w:val="0"/>
    <w:pPr>
      <w:ind w:firstLine="630"/>
    </w:pPr>
    <w:rPr>
      <w:sz w:val="32"/>
      <w:szCs w:val="20"/>
    </w:rPr>
  </w:style>
  <w:style w:type="paragraph" w:styleId="14">
    <w:name w:val="Normal (Web)"/>
    <w:basedOn w:val="1"/>
    <w:next w:val="1"/>
    <w:autoRedefine/>
    <w:qFormat/>
    <w:uiPriority w:val="0"/>
    <w:pPr>
      <w:widowControl/>
      <w:spacing w:before="100" w:beforeAutospacing="1" w:after="100" w:afterAutospacing="1"/>
      <w:jc w:val="left"/>
    </w:pPr>
    <w:rPr>
      <w:rFonts w:ascii="宋体" w:hAnsi="宋体"/>
      <w:kern w:val="0"/>
      <w:sz w:val="18"/>
      <w:szCs w:val="18"/>
    </w:rPr>
  </w:style>
  <w:style w:type="paragraph" w:styleId="15">
    <w:name w:val="Plain Text"/>
    <w:basedOn w:val="1"/>
    <w:autoRedefine/>
    <w:qFormat/>
    <w:uiPriority w:val="0"/>
    <w:rPr>
      <w:rFonts w:ascii="宋体" w:hAnsi="Courier New"/>
      <w:szCs w:val="20"/>
    </w:r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link w:val="5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99"/>
    <w:pPr>
      <w:snapToGrid w:val="0"/>
    </w:pPr>
    <w:rPr>
      <w:rFonts w:ascii="Arial" w:hAnsi="Arial" w:cs="Arial"/>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0"/>
    <w:pPr>
      <w:spacing w:line="480" w:lineRule="auto"/>
    </w:pPr>
    <w:rPr>
      <w:rFonts w:ascii="Times New Roman" w:hAnsi="Times New Roman"/>
      <w:sz w:val="30"/>
    </w:rPr>
  </w:style>
  <w:style w:type="paragraph" w:styleId="22">
    <w:name w:val="toc 4"/>
    <w:basedOn w:val="1"/>
    <w:next w:val="1"/>
    <w:autoRedefine/>
    <w:qFormat/>
    <w:uiPriority w:val="0"/>
    <w:pPr>
      <w:ind w:left="1260" w:leftChars="600"/>
    </w:pPr>
  </w:style>
  <w:style w:type="paragraph" w:styleId="23">
    <w:name w:val="index heading"/>
    <w:basedOn w:val="1"/>
    <w:next w:val="24"/>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4">
    <w:name w:val="index 1"/>
    <w:basedOn w:val="1"/>
    <w:next w:val="1"/>
    <w:autoRedefine/>
    <w:unhideWhenUsed/>
    <w:qFormat/>
    <w:uiPriority w:val="0"/>
  </w:style>
  <w:style w:type="paragraph" w:styleId="25">
    <w:name w:val="footnote text"/>
    <w:basedOn w:val="1"/>
    <w:autoRedefine/>
    <w:qFormat/>
    <w:uiPriority w:val="0"/>
    <w:pPr>
      <w:snapToGrid w:val="0"/>
      <w:jc w:val="left"/>
    </w:pPr>
    <w:rPr>
      <w:sz w:val="18"/>
    </w:rPr>
  </w:style>
  <w:style w:type="paragraph" w:styleId="26">
    <w:name w:val="List 5"/>
    <w:basedOn w:val="1"/>
    <w:autoRedefine/>
    <w:qFormat/>
    <w:uiPriority w:val="0"/>
    <w:pPr>
      <w:ind w:left="2100" w:hanging="420"/>
    </w:pPr>
    <w:rPr>
      <w:rFonts w:eastAsia="楷体_GB2312"/>
      <w:sz w:val="32"/>
      <w:szCs w:val="20"/>
    </w:rPr>
  </w:style>
  <w:style w:type="paragraph" w:styleId="27">
    <w:name w:val="Title"/>
    <w:basedOn w:val="1"/>
    <w:next w:val="1"/>
    <w:autoRedefine/>
    <w:qFormat/>
    <w:uiPriority w:val="10"/>
    <w:pPr>
      <w:spacing w:before="240" w:after="60"/>
      <w:jc w:val="center"/>
      <w:outlineLvl w:val="0"/>
    </w:pPr>
    <w:rPr>
      <w:rFonts w:ascii="Cambria" w:hAnsi="Cambria"/>
      <w:b/>
      <w:bCs/>
      <w:sz w:val="32"/>
      <w:szCs w:val="32"/>
    </w:rPr>
  </w:style>
  <w:style w:type="paragraph" w:styleId="28">
    <w:name w:val="annotation subject"/>
    <w:basedOn w:val="11"/>
    <w:next w:val="11"/>
    <w:link w:val="57"/>
    <w:autoRedefine/>
    <w:qFormat/>
    <w:uiPriority w:val="0"/>
    <w:rPr>
      <w:b/>
      <w:bCs/>
    </w:rPr>
  </w:style>
  <w:style w:type="paragraph" w:styleId="29">
    <w:name w:val="Body Text First Indent"/>
    <w:basedOn w:val="12"/>
    <w:next w:val="1"/>
    <w:autoRedefine/>
    <w:qFormat/>
    <w:uiPriority w:val="0"/>
    <w:pPr>
      <w:ind w:firstLine="420" w:firstLineChars="100"/>
    </w:pPr>
  </w:style>
  <w:style w:type="paragraph" w:styleId="30">
    <w:name w:val="Body Text First Indent 2"/>
    <w:basedOn w:val="13"/>
    <w:next w:val="12"/>
    <w:autoRedefine/>
    <w:qFormat/>
    <w:uiPriority w:val="0"/>
    <w:pPr>
      <w:ind w:firstLine="420"/>
    </w:p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22"/>
    <w:rPr>
      <w:b/>
      <w:bCs/>
    </w:rPr>
  </w:style>
  <w:style w:type="character" w:styleId="35">
    <w:name w:val="Hyperlink"/>
    <w:basedOn w:val="33"/>
    <w:autoRedefine/>
    <w:qFormat/>
    <w:uiPriority w:val="0"/>
    <w:rPr>
      <w:rFonts w:ascii="Times New Roman" w:hAnsi="Times New Roman" w:eastAsia="微软雅黑" w:cs="Times New Roman"/>
      <w:color w:val="0000FF"/>
      <w:u w:val="single"/>
    </w:rPr>
  </w:style>
  <w:style w:type="character" w:styleId="36">
    <w:name w:val="annotation reference"/>
    <w:basedOn w:val="33"/>
    <w:autoRedefine/>
    <w:qFormat/>
    <w:uiPriority w:val="0"/>
    <w:rPr>
      <w:sz w:val="21"/>
      <w:szCs w:val="21"/>
    </w:rPr>
  </w:style>
  <w:style w:type="paragraph" w:customStyle="1" w:styleId="37">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styleId="38">
    <w:name w:val="Quote"/>
    <w:basedOn w:val="1"/>
    <w:next w:val="1"/>
    <w:autoRedefine/>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39">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40">
    <w:name w:val="NormalCharacter"/>
    <w:link w:val="41"/>
    <w:autoRedefine/>
    <w:qFormat/>
    <w:uiPriority w:val="0"/>
  </w:style>
  <w:style w:type="paragraph" w:customStyle="1" w:styleId="41">
    <w:name w:val="UserStyle_5"/>
    <w:basedOn w:val="1"/>
    <w:link w:val="40"/>
    <w:autoRedefine/>
    <w:qFormat/>
    <w:uiPriority w:val="0"/>
    <w:pPr>
      <w:widowControl/>
      <w:spacing w:after="160" w:line="240" w:lineRule="exact"/>
      <w:jc w:val="left"/>
      <w:textAlignment w:val="baseline"/>
    </w:pPr>
  </w:style>
  <w:style w:type="character" w:customStyle="1" w:styleId="42">
    <w:name w:val="UserStyle_3"/>
    <w:autoRedefine/>
    <w:qFormat/>
    <w:uiPriority w:val="0"/>
    <w:rPr>
      <w:rFonts w:ascii="宋体" w:hAnsi="宋体" w:eastAsia="宋体"/>
      <w:b/>
      <w:sz w:val="32"/>
      <w:szCs w:val="32"/>
    </w:rPr>
  </w:style>
  <w:style w:type="paragraph" w:customStyle="1" w:styleId="43">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4正文"/>
    <w:basedOn w:val="1"/>
    <w:autoRedefine/>
    <w:qFormat/>
    <w:uiPriority w:val="0"/>
    <w:pPr>
      <w:snapToGrid w:val="0"/>
      <w:spacing w:line="360" w:lineRule="auto"/>
      <w:ind w:firstLine="480" w:firstLineChars="200"/>
    </w:pPr>
    <w:rPr>
      <w:rFonts w:eastAsia="仿宋"/>
      <w:sz w:val="24"/>
    </w:rPr>
  </w:style>
  <w:style w:type="paragraph" w:customStyle="1" w:styleId="45">
    <w:name w:val="首行缩进:  0.85 厘米"/>
    <w:basedOn w:val="1"/>
    <w:autoRedefine/>
    <w:qFormat/>
    <w:uiPriority w:val="0"/>
    <w:pPr>
      <w:widowControl/>
      <w:spacing w:after="100" w:line="360" w:lineRule="auto"/>
      <w:ind w:firstLine="482"/>
      <w:jc w:val="left"/>
    </w:pPr>
    <w:rPr>
      <w:kern w:val="0"/>
      <w:sz w:val="24"/>
      <w:lang w:eastAsia="en-US"/>
    </w:rPr>
  </w:style>
  <w:style w:type="character" w:customStyle="1" w:styleId="46">
    <w:name w:val="标题 1 Char"/>
    <w:link w:val="2"/>
    <w:autoRedefine/>
    <w:qFormat/>
    <w:uiPriority w:val="0"/>
    <w:rPr>
      <w:rFonts w:ascii="Calibri" w:hAnsi="Calibri" w:eastAsia="宋体" w:cs="Times New Roman"/>
      <w:kern w:val="44"/>
      <w:sz w:val="44"/>
      <w:szCs w:val="44"/>
    </w:rPr>
  </w:style>
  <w:style w:type="paragraph" w:customStyle="1" w:styleId="47">
    <w:name w:val="Table Paragraph"/>
    <w:basedOn w:val="1"/>
    <w:autoRedefine/>
    <w:unhideWhenUsed/>
    <w:qFormat/>
    <w:uiPriority w:val="1"/>
    <w:rPr>
      <w:sz w:val="24"/>
    </w:rPr>
  </w:style>
  <w:style w:type="paragraph" w:customStyle="1" w:styleId="48">
    <w:name w:val="列出段落1"/>
    <w:basedOn w:val="1"/>
    <w:autoRedefine/>
    <w:qFormat/>
    <w:uiPriority w:val="0"/>
    <w:pPr>
      <w:spacing w:line="360" w:lineRule="auto"/>
      <w:ind w:firstLine="420" w:firstLineChars="200"/>
    </w:pPr>
    <w:rPr>
      <w:rFonts w:ascii="等线" w:hAnsi="等线"/>
      <w:szCs w:val="22"/>
    </w:rPr>
  </w:style>
  <w:style w:type="paragraph" w:customStyle="1" w:styleId="49">
    <w:name w:val="样式 正文缩进 + 首行缩进:  2 字符"/>
    <w:basedOn w:val="6"/>
    <w:autoRedefine/>
    <w:qFormat/>
    <w:uiPriority w:val="0"/>
    <w:pPr>
      <w:spacing w:line="360" w:lineRule="auto"/>
      <w:ind w:firstLine="200"/>
    </w:pPr>
    <w:rPr>
      <w:rFonts w:cs="宋体"/>
      <w:sz w:val="24"/>
      <w:szCs w:val="20"/>
    </w:rPr>
  </w:style>
  <w:style w:type="paragraph" w:customStyle="1" w:styleId="50">
    <w:name w:val="WPS Plain"/>
    <w:basedOn w:val="1"/>
    <w:autoRedefine/>
    <w:qFormat/>
    <w:uiPriority w:val="0"/>
    <w:pPr>
      <w:widowControl/>
      <w:jc w:val="left"/>
    </w:pPr>
    <w:rPr>
      <w:rFonts w:ascii="Times New Roman"/>
      <w:sz w:val="24"/>
    </w:rPr>
  </w:style>
  <w:style w:type="paragraph" w:customStyle="1" w:styleId="51">
    <w:name w:val="普通(网站)1"/>
    <w:basedOn w:val="1"/>
    <w:autoRedefine/>
    <w:qFormat/>
    <w:uiPriority w:val="0"/>
    <w:pPr>
      <w:jc w:val="left"/>
    </w:pPr>
    <w:rPr>
      <w:kern w:val="0"/>
      <w:sz w:val="24"/>
    </w:rPr>
  </w:style>
  <w:style w:type="paragraph" w:customStyle="1" w:styleId="52">
    <w:name w:val="Body text|1"/>
    <w:basedOn w:val="1"/>
    <w:autoRedefine/>
    <w:qFormat/>
    <w:uiPriority w:val="0"/>
    <w:pPr>
      <w:spacing w:line="290" w:lineRule="auto"/>
      <w:ind w:firstLine="400"/>
    </w:pPr>
    <w:rPr>
      <w:rFonts w:ascii="宋体" w:hAnsi="宋体" w:cs="宋体"/>
      <w:sz w:val="22"/>
      <w:szCs w:val="22"/>
      <w:lang w:val="zh-CN" w:bidi="zh-CN"/>
    </w:rPr>
  </w:style>
  <w:style w:type="paragraph" w:customStyle="1" w:styleId="53">
    <w:name w:val="纯文本1"/>
    <w:basedOn w:val="1"/>
    <w:autoRedefine/>
    <w:qFormat/>
    <w:uiPriority w:val="0"/>
    <w:rPr>
      <w:rFonts w:ascii="宋体" w:hAnsi="Courier New"/>
      <w:szCs w:val="22"/>
    </w:rPr>
  </w:style>
  <w:style w:type="paragraph" w:styleId="54">
    <w:name w:val="List Paragraph"/>
    <w:basedOn w:val="1"/>
    <w:autoRedefine/>
    <w:qFormat/>
    <w:uiPriority w:val="99"/>
    <w:pPr>
      <w:ind w:firstLine="420" w:firstLineChars="200"/>
    </w:pPr>
  </w:style>
  <w:style w:type="character" w:customStyle="1" w:styleId="55">
    <w:name w:val="批注框文本 Char"/>
    <w:basedOn w:val="33"/>
    <w:link w:val="17"/>
    <w:autoRedefine/>
    <w:qFormat/>
    <w:uiPriority w:val="0"/>
    <w:rPr>
      <w:rFonts w:ascii="Calibri" w:hAnsi="Calibri"/>
      <w:kern w:val="2"/>
      <w:sz w:val="18"/>
      <w:szCs w:val="18"/>
    </w:rPr>
  </w:style>
  <w:style w:type="character" w:customStyle="1" w:styleId="56">
    <w:name w:val="批注文字 Char"/>
    <w:basedOn w:val="33"/>
    <w:link w:val="11"/>
    <w:autoRedefine/>
    <w:qFormat/>
    <w:uiPriority w:val="0"/>
    <w:rPr>
      <w:rFonts w:ascii="Calibri" w:hAnsi="Calibri"/>
      <w:kern w:val="2"/>
      <w:sz w:val="21"/>
      <w:szCs w:val="24"/>
    </w:rPr>
  </w:style>
  <w:style w:type="character" w:customStyle="1" w:styleId="57">
    <w:name w:val="批注主题 Char"/>
    <w:basedOn w:val="56"/>
    <w:link w:val="28"/>
    <w:autoRedefine/>
    <w:qFormat/>
    <w:uiPriority w:val="0"/>
    <w:rPr>
      <w:rFonts w:ascii="Calibri" w:hAnsi="Calibri"/>
      <w:b/>
      <w:bCs/>
      <w:kern w:val="2"/>
      <w:sz w:val="21"/>
      <w:szCs w:val="24"/>
    </w:rPr>
  </w:style>
  <w:style w:type="paragraph" w:customStyle="1" w:styleId="58">
    <w:name w:val="普通(网站)2"/>
    <w:basedOn w:val="1"/>
    <w:autoRedefine/>
    <w:qFormat/>
    <w:uiPriority w:val="0"/>
    <w:pPr>
      <w:jc w:val="left"/>
    </w:pPr>
    <w:rPr>
      <w:rFonts w:ascii="Times New Roman" w:hAnsi="Times New Roman"/>
      <w:kern w:val="0"/>
      <w:sz w:val="24"/>
    </w:rPr>
  </w:style>
  <w:style w:type="paragraph" w:customStyle="1" w:styleId="59">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6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1">
    <w:name w:val="题注5"/>
    <w:basedOn w:val="1"/>
    <w:next w:val="9"/>
    <w:autoRedefine/>
    <w:qFormat/>
    <w:uiPriority w:val="0"/>
    <w:pPr>
      <w:numPr>
        <w:ilvl w:val="1"/>
        <w:numId w:val="3"/>
      </w:numPr>
      <w:tabs>
        <w:tab w:val="left" w:pos="0"/>
        <w:tab w:val="left" w:pos="720"/>
      </w:tabs>
      <w:spacing w:line="360" w:lineRule="auto"/>
      <w:ind w:left="720" w:hanging="720"/>
    </w:pPr>
    <w:rPr>
      <w:b/>
      <w:color w:val="000000"/>
      <w:sz w:val="28"/>
      <w:szCs w:val="28"/>
    </w:rPr>
  </w:style>
  <w:style w:type="paragraph" w:customStyle="1" w:styleId="62">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3">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列表段落1"/>
    <w:basedOn w:val="1"/>
    <w:autoRedefine/>
    <w:qFormat/>
    <w:uiPriority w:val="0"/>
    <w:pPr>
      <w:ind w:firstLine="420" w:firstLineChars="200"/>
    </w:pPr>
    <w:rPr>
      <w:rFonts w:ascii="Calibri" w:hAnsi="Calibri" w:cs="黑体"/>
      <w:szCs w:val="22"/>
    </w:rPr>
  </w:style>
  <w:style w:type="character" w:customStyle="1" w:styleId="65">
    <w:name w:val="font41"/>
    <w:basedOn w:val="33"/>
    <w:autoRedefine/>
    <w:qFormat/>
    <w:uiPriority w:val="0"/>
    <w:rPr>
      <w:rFonts w:ascii="Arial" w:hAnsi="Arial" w:cs="Arial"/>
      <w:color w:val="000000"/>
      <w:sz w:val="20"/>
      <w:szCs w:val="20"/>
      <w:u w:val="none"/>
    </w:rPr>
  </w:style>
  <w:style w:type="character" w:customStyle="1" w:styleId="66">
    <w:name w:val="font241"/>
    <w:basedOn w:val="33"/>
    <w:autoRedefine/>
    <w:qFormat/>
    <w:uiPriority w:val="0"/>
    <w:rPr>
      <w:rFonts w:ascii="方正黑体_GBK" w:hAnsi="方正黑体_GBK" w:eastAsia="方正黑体_GBK" w:cs="方正黑体_GBK"/>
      <w:color w:val="000000"/>
      <w:sz w:val="44"/>
      <w:szCs w:val="44"/>
      <w:u w:val="none"/>
    </w:rPr>
  </w:style>
  <w:style w:type="character" w:customStyle="1" w:styleId="67">
    <w:name w:val="font11"/>
    <w:basedOn w:val="33"/>
    <w:autoRedefine/>
    <w:qFormat/>
    <w:uiPriority w:val="0"/>
    <w:rPr>
      <w:rFonts w:hint="default" w:ascii="Times New Roman" w:hAnsi="Times New Roman" w:cs="Times New Roman"/>
      <w:color w:val="000000"/>
      <w:sz w:val="44"/>
      <w:szCs w:val="44"/>
      <w:u w:val="none"/>
    </w:rPr>
  </w:style>
  <w:style w:type="character" w:customStyle="1" w:styleId="68">
    <w:name w:val="font91"/>
    <w:basedOn w:val="33"/>
    <w:autoRedefine/>
    <w:qFormat/>
    <w:uiPriority w:val="0"/>
    <w:rPr>
      <w:rFonts w:hint="default" w:ascii="Times New Roman" w:hAnsi="Times New Roman" w:cs="Times New Roman"/>
      <w:color w:val="000000"/>
      <w:sz w:val="28"/>
      <w:szCs w:val="28"/>
      <w:u w:val="none"/>
    </w:rPr>
  </w:style>
  <w:style w:type="character" w:customStyle="1" w:styleId="69">
    <w:name w:val="font121"/>
    <w:basedOn w:val="33"/>
    <w:autoRedefine/>
    <w:qFormat/>
    <w:uiPriority w:val="0"/>
    <w:rPr>
      <w:rFonts w:hint="eastAsia" w:ascii="宋体" w:hAnsi="宋体" w:eastAsia="宋体" w:cs="宋体"/>
      <w:color w:val="000000"/>
      <w:sz w:val="28"/>
      <w:szCs w:val="28"/>
      <w:u w:val="none"/>
    </w:rPr>
  </w:style>
  <w:style w:type="character" w:customStyle="1" w:styleId="70">
    <w:name w:val="font251"/>
    <w:basedOn w:val="33"/>
    <w:autoRedefine/>
    <w:qFormat/>
    <w:uiPriority w:val="0"/>
    <w:rPr>
      <w:rFonts w:hint="default" w:ascii="Times New Roman" w:hAnsi="Times New Roman" w:cs="Times New Roman"/>
      <w:color w:val="000000"/>
      <w:sz w:val="44"/>
      <w:szCs w:val="44"/>
      <w:u w:val="none"/>
    </w:rPr>
  </w:style>
  <w:style w:type="character" w:customStyle="1" w:styleId="71">
    <w:name w:val="font101"/>
    <w:basedOn w:val="33"/>
    <w:autoRedefine/>
    <w:qFormat/>
    <w:uiPriority w:val="0"/>
    <w:rPr>
      <w:rFonts w:hint="eastAsia" w:ascii="方正仿宋_GBK" w:hAnsi="方正仿宋_GBK" w:eastAsia="方正仿宋_GBK" w:cs="方正仿宋_GBK"/>
      <w:color w:val="000000"/>
      <w:sz w:val="44"/>
      <w:szCs w:val="44"/>
      <w:u w:val="none"/>
    </w:rPr>
  </w:style>
  <w:style w:type="character" w:customStyle="1" w:styleId="72">
    <w:name w:val="font131"/>
    <w:basedOn w:val="33"/>
    <w:autoRedefine/>
    <w:qFormat/>
    <w:uiPriority w:val="0"/>
    <w:rPr>
      <w:rFonts w:hint="eastAsia" w:ascii="方正仿宋_GBK" w:hAnsi="方正仿宋_GBK" w:eastAsia="方正仿宋_GBK" w:cs="方正仿宋_GBK"/>
      <w:color w:val="000000"/>
      <w:sz w:val="28"/>
      <w:szCs w:val="28"/>
      <w:u w:val="none"/>
    </w:rPr>
  </w:style>
  <w:style w:type="character" w:customStyle="1" w:styleId="73">
    <w:name w:val="font261"/>
    <w:basedOn w:val="33"/>
    <w:autoRedefine/>
    <w:qFormat/>
    <w:uiPriority w:val="0"/>
    <w:rPr>
      <w:rFonts w:ascii="Arial" w:hAnsi="Arial" w:cs="Arial"/>
      <w:color w:val="000000"/>
      <w:sz w:val="28"/>
      <w:szCs w:val="28"/>
      <w:u w:val="none"/>
    </w:rPr>
  </w:style>
  <w:style w:type="character" w:customStyle="1" w:styleId="74">
    <w:name w:val="font191"/>
    <w:basedOn w:val="33"/>
    <w:autoRedefine/>
    <w:qFormat/>
    <w:uiPriority w:val="0"/>
    <w:rPr>
      <w:rFonts w:hint="eastAsia" w:ascii="宋体" w:hAnsi="宋体" w:eastAsia="宋体" w:cs="宋体"/>
      <w:color w:val="000000"/>
      <w:sz w:val="28"/>
      <w:szCs w:val="28"/>
      <w:u w:val="none"/>
    </w:rPr>
  </w:style>
  <w:style w:type="character" w:customStyle="1" w:styleId="75">
    <w:name w:val="font271"/>
    <w:basedOn w:val="33"/>
    <w:autoRedefine/>
    <w:qFormat/>
    <w:uiPriority w:val="0"/>
    <w:rPr>
      <w:rFonts w:hint="default" w:ascii="Times New Roman" w:hAnsi="Times New Roman" w:cs="Times New Roman"/>
      <w:color w:val="000000"/>
      <w:sz w:val="28"/>
      <w:szCs w:val="28"/>
      <w:u w:val="none"/>
    </w:rPr>
  </w:style>
  <w:style w:type="character" w:customStyle="1" w:styleId="76">
    <w:name w:val="font231"/>
    <w:basedOn w:val="33"/>
    <w:autoRedefine/>
    <w:qFormat/>
    <w:uiPriority w:val="0"/>
    <w:rPr>
      <w:rFonts w:hint="eastAsia" w:ascii="方正仿宋_GBK" w:hAnsi="方正仿宋_GBK" w:eastAsia="方正仿宋_GBK" w:cs="方正仿宋_GBK"/>
      <w:color w:val="000000"/>
      <w:sz w:val="48"/>
      <w:szCs w:val="48"/>
      <w:u w:val="none"/>
    </w:rPr>
  </w:style>
  <w:style w:type="character" w:customStyle="1" w:styleId="77">
    <w:name w:val="font81"/>
    <w:basedOn w:val="33"/>
    <w:autoRedefine/>
    <w:qFormat/>
    <w:uiPriority w:val="0"/>
    <w:rPr>
      <w:rFonts w:hint="default" w:ascii="Times New Roman" w:hAnsi="Times New Roman" w:cs="Times New Roman"/>
      <w:color w:val="000000"/>
      <w:sz w:val="48"/>
      <w:szCs w:val="48"/>
      <w:u w:val="none"/>
    </w:rPr>
  </w:style>
  <w:style w:type="character" w:customStyle="1" w:styleId="78">
    <w:name w:val="font51"/>
    <w:basedOn w:val="33"/>
    <w:qFormat/>
    <w:uiPriority w:val="0"/>
    <w:rPr>
      <w:rFonts w:hint="default" w:ascii="方正仿宋_GBK" w:hAnsi="方正仿宋_GBK" w:eastAsia="方正仿宋_GBK" w:cs="方正仿宋_GBK"/>
      <w:color w:val="000000"/>
      <w:sz w:val="22"/>
      <w:szCs w:val="22"/>
      <w:u w:val="none"/>
    </w:rPr>
  </w:style>
  <w:style w:type="character" w:customStyle="1" w:styleId="79">
    <w:name w:val="font71"/>
    <w:basedOn w:val="33"/>
    <w:qFormat/>
    <w:uiPriority w:val="0"/>
    <w:rPr>
      <w:rFonts w:hint="default" w:ascii="方正仿宋_GBK" w:hAnsi="方正仿宋_GBK" w:eastAsia="方正仿宋_GBK" w:cs="方正仿宋_GBK"/>
      <w:color w:val="FF0000"/>
      <w:sz w:val="22"/>
      <w:szCs w:val="22"/>
      <w:u w:val="none"/>
    </w:rPr>
  </w:style>
  <w:style w:type="paragraph" w:customStyle="1" w:styleId="80">
    <w:name w:val="WPSOffice手动目录 1"/>
    <w:qFormat/>
    <w:uiPriority w:val="0"/>
    <w:pPr>
      <w:ind w:leftChars="0"/>
    </w:pPr>
    <w:rPr>
      <w:rFonts w:ascii="Times New Roman" w:hAnsi="Times New Roman" w:eastAsia="宋体" w:cs="Times New Roman"/>
      <w:sz w:val="20"/>
      <w:szCs w:val="20"/>
    </w:rPr>
  </w:style>
  <w:style w:type="paragraph" w:customStyle="1" w:styleId="81">
    <w:name w:val="null9"/>
    <w:qFormat/>
    <w:uiPriority w:val="0"/>
    <w:rPr>
      <w:rFonts w:hint="eastAsia" w:ascii="Times New Roman" w:hAnsi="Times New Roman" w:eastAsia="宋体" w:cs="Times New Roman"/>
      <w:sz w:val="18"/>
      <w:szCs w:val="18"/>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06ECC-EA8F-4E41-BC32-F0EDF5BE185C}">
  <ds:schemaRefs/>
</ds:datastoreItem>
</file>

<file path=docProps/app.xml><?xml version="1.0" encoding="utf-8"?>
<Properties xmlns="http://schemas.openxmlformats.org/officeDocument/2006/extended-properties" xmlns:vt="http://schemas.openxmlformats.org/officeDocument/2006/docPropsVTypes">
  <Template>Normal</Template>
  <Pages>73</Pages>
  <Words>15141</Words>
  <Characters>16153</Characters>
  <Lines>214</Lines>
  <Paragraphs>60</Paragraphs>
  <TotalTime>16</TotalTime>
  <ScaleCrop>false</ScaleCrop>
  <LinksUpToDate>false</LinksUpToDate>
  <CharactersWithSpaces>18597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2023-02-22T09:34:00Z</dcterms:created>
  <dc:creator>lenovo</dc:creator>
  <cp:lastModifiedBy>益达</cp:lastModifiedBy>
  <cp:lastPrinted>2025-04-24T05:18:00Z</cp:lastPrinted>
  <dcterms:modified xsi:type="dcterms:W3CDTF">2025-06-30T10:01:27Z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755B9F2863764D028A5E6C617F503AA7_13</vt:lpwstr>
  </property>
  <property fmtid="{D5CDD505-2E9C-101B-9397-08002B2CF9AE}" pid="4" name="KSOTemplateDocerSaveRecord">
    <vt:lpwstr>eyJoZGlkIjoiOGVhNDVmNzVlM2VjYTFhNjM1NzAyMDA3YzU4NWQxMmUiLCJ1c2VySWQiOiI0NjI0Mjg5ODUifQ==</vt:lpwstr>
  </property>
</Properties>
</file>