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color w:val="auto"/>
        </w:rPr>
      </w:pPr>
      <w:r>
        <w:rPr>
          <w:color w:val="auto"/>
        </w:rPr>
        <w:drawing>
          <wp:inline distT="0" distB="0" distL="0" distR="0">
            <wp:extent cx="2324100" cy="933450"/>
            <wp:effectExtent l="0" t="0" r="0" b="0"/>
            <wp:docPr id="3"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logo"/>
                    <pic:cNvPicPr>
                      <a:picLocks noChangeAspect="1" noChangeArrowheads="1"/>
                    </pic:cNvPicPr>
                  </pic:nvPicPr>
                  <pic:blipFill>
                    <a:blip r:embed="rId15" cstate="print"/>
                    <a:srcRect/>
                    <a:stretch>
                      <a:fillRect/>
                    </a:stretch>
                  </pic:blipFill>
                  <pic:spPr>
                    <a:xfrm>
                      <a:off x="0" y="0"/>
                      <a:ext cx="2324100" cy="933450"/>
                    </a:xfrm>
                    <a:prstGeom prst="rect">
                      <a:avLst/>
                    </a:prstGeom>
                    <a:noFill/>
                    <a:ln w="9525">
                      <a:noFill/>
                      <a:miter lim="800000"/>
                      <a:headEnd/>
                      <a:tailEnd/>
                    </a:ln>
                  </pic:spPr>
                </pic:pic>
              </a:graphicData>
            </a:graphic>
          </wp:inline>
        </w:drawing>
      </w:r>
    </w:p>
    <w:p>
      <w:pPr>
        <w:rPr>
          <w:color w:val="auto"/>
        </w:rPr>
      </w:pPr>
    </w:p>
    <w:p>
      <w:pPr>
        <w:rPr>
          <w:color w:val="auto"/>
        </w:rPr>
      </w:pPr>
    </w:p>
    <w:p>
      <w:pPr>
        <w:rPr>
          <w:color w:val="auto"/>
        </w:rPr>
      </w:pPr>
    </w:p>
    <w:p>
      <w:pPr>
        <w:jc w:val="center"/>
        <w:rPr>
          <w:rFonts w:eastAsia="方正楷体简体"/>
          <w:b/>
          <w:color w:val="auto"/>
          <w:sz w:val="52"/>
        </w:rPr>
      </w:pPr>
    </w:p>
    <w:p>
      <w:pPr>
        <w:jc w:val="center"/>
        <w:rPr>
          <w:rFonts w:eastAsia="方正楷体简体"/>
          <w:b/>
          <w:color w:val="auto"/>
          <w:sz w:val="52"/>
        </w:rPr>
      </w:pPr>
    </w:p>
    <w:p>
      <w:pPr>
        <w:jc w:val="center"/>
        <w:rPr>
          <w:rFonts w:ascii="仿宋" w:hAnsi="仿宋" w:eastAsia="仿宋" w:cs="仿宋"/>
          <w:color w:val="auto"/>
          <w:sz w:val="48"/>
        </w:rPr>
      </w:pPr>
      <w:r>
        <w:rPr>
          <w:rFonts w:hint="eastAsia" w:ascii="仿宋" w:hAnsi="仿宋" w:eastAsia="仿宋" w:cs="仿宋"/>
          <w:color w:val="auto"/>
          <w:sz w:val="120"/>
          <w:szCs w:val="120"/>
        </w:rPr>
        <w:t>招 标 文 件</w:t>
      </w:r>
    </w:p>
    <w:p>
      <w:pPr>
        <w:rPr>
          <w:rFonts w:ascii="仿宋" w:hAnsi="仿宋" w:eastAsia="仿宋"/>
          <w:color w:val="auto"/>
          <w:sz w:val="48"/>
        </w:rPr>
      </w:pPr>
    </w:p>
    <w:p>
      <w:pPr>
        <w:rPr>
          <w:rFonts w:ascii="仿宋" w:hAnsi="仿宋" w:eastAsia="仿宋"/>
          <w:color w:val="auto"/>
          <w:sz w:val="48"/>
        </w:rPr>
      </w:pPr>
    </w:p>
    <w:p>
      <w:pPr>
        <w:pStyle w:val="32"/>
        <w:ind w:left="2337" w:leftChars="539" w:hanging="1206" w:hangingChars="335"/>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lang w:eastAsia="zh-CN"/>
          <w14:textFill>
            <w14:solidFill>
              <w14:schemeClr w14:val="tx1"/>
            </w14:solidFill>
          </w14:textFill>
        </w:rPr>
        <w:t>项目编号：2020-000403-05-01-003676</w:t>
      </w:r>
    </w:p>
    <w:p>
      <w:pPr>
        <w:pStyle w:val="32"/>
        <w:ind w:left="3053" w:leftChars="539" w:hanging="1922" w:hangingChars="534"/>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lang w:eastAsia="zh-CN"/>
          <w14:textFill>
            <w14:solidFill>
              <w14:schemeClr w14:val="tx1"/>
            </w14:solidFill>
          </w14:textFill>
        </w:rPr>
        <w:t>项目名称：新疆维吾尔自治区兽药质量及兽药残留检测实验室改扩建项目</w:t>
      </w:r>
    </w:p>
    <w:p>
      <w:pPr>
        <w:pStyle w:val="32"/>
        <w:ind w:left="2337" w:leftChars="539" w:hanging="1206" w:hangingChars="335"/>
        <w:rPr>
          <w:rFonts w:ascii="仿宋" w:hAnsi="仿宋" w:eastAsia="仿宋"/>
          <w:color w:val="auto"/>
          <w:sz w:val="36"/>
          <w:szCs w:val="36"/>
        </w:rPr>
      </w:pPr>
    </w:p>
    <w:p>
      <w:pPr>
        <w:jc w:val="right"/>
        <w:rPr>
          <w:rFonts w:ascii="仿宋" w:hAnsi="仿宋" w:eastAsia="仿宋"/>
          <w:color w:val="auto"/>
          <w:sz w:val="40"/>
        </w:rPr>
      </w:pPr>
    </w:p>
    <w:p>
      <w:pPr>
        <w:rPr>
          <w:rFonts w:ascii="仿宋" w:hAnsi="仿宋" w:eastAsia="仿宋"/>
          <w:color w:val="auto"/>
          <w:sz w:val="40"/>
        </w:rPr>
      </w:pPr>
    </w:p>
    <w:p>
      <w:pPr>
        <w:pStyle w:val="8"/>
        <w:rPr>
          <w:color w:val="auto"/>
        </w:rPr>
      </w:pPr>
    </w:p>
    <w:p>
      <w:pPr>
        <w:pStyle w:val="32"/>
        <w:ind w:left="2203" w:leftChars="539" w:hanging="1072" w:hangingChars="335"/>
        <w:rPr>
          <w:rFonts w:ascii="仿宋" w:hAnsi="仿宋" w:eastAsia="仿宋"/>
          <w:color w:val="auto"/>
          <w:sz w:val="32"/>
          <w:szCs w:val="32"/>
        </w:rPr>
      </w:pPr>
    </w:p>
    <w:p>
      <w:pPr>
        <w:jc w:val="center"/>
        <w:rPr>
          <w:rFonts w:ascii="仿宋" w:hAnsi="仿宋" w:eastAsia="仿宋"/>
          <w:color w:val="auto"/>
          <w:sz w:val="32"/>
          <w:szCs w:val="32"/>
        </w:rPr>
      </w:pPr>
    </w:p>
    <w:p>
      <w:pPr>
        <w:jc w:val="center"/>
        <w:rPr>
          <w:rFonts w:ascii="仿宋" w:hAnsi="仿宋" w:eastAsia="仿宋"/>
          <w:color w:val="auto"/>
          <w:sz w:val="32"/>
          <w:szCs w:val="32"/>
        </w:rPr>
      </w:pPr>
      <w:r>
        <w:rPr>
          <w:rFonts w:hint="eastAsia" w:ascii="仿宋" w:hAnsi="仿宋" w:eastAsia="仿宋"/>
          <w:color w:val="auto"/>
          <w:sz w:val="32"/>
          <w:szCs w:val="32"/>
        </w:rPr>
        <w:t>新疆新之建工程咨询有限公司</w:t>
      </w:r>
    </w:p>
    <w:p>
      <w:pPr>
        <w:jc w:val="center"/>
        <w:rPr>
          <w:rFonts w:ascii="仿宋" w:hAnsi="仿宋" w:eastAsia="仿宋"/>
          <w:b/>
          <w:color w:val="auto"/>
          <w:sz w:val="44"/>
          <w:szCs w:val="44"/>
        </w:rPr>
        <w:sectPr>
          <w:pgSz w:w="11906" w:h="16838"/>
          <w:pgMar w:top="1247" w:right="1134" w:bottom="1247" w:left="1134" w:header="851" w:footer="851" w:gutter="0"/>
          <w:cols w:space="720" w:num="1"/>
          <w:docGrid w:type="linesAndChars" w:linePitch="312" w:charSpace="0"/>
        </w:sectPr>
      </w:pPr>
      <w:r>
        <w:rPr>
          <w:rFonts w:hint="eastAsia" w:ascii="仿宋" w:hAnsi="仿宋" w:eastAsia="仿宋"/>
          <w:color w:val="auto"/>
          <w:sz w:val="32"/>
          <w:szCs w:val="32"/>
        </w:rPr>
        <w:t>20</w:t>
      </w:r>
      <w:r>
        <w:rPr>
          <w:rFonts w:ascii="仿宋" w:hAnsi="仿宋" w:eastAsia="仿宋"/>
          <w:color w:val="auto"/>
          <w:sz w:val="32"/>
          <w:szCs w:val="32"/>
        </w:rPr>
        <w:t>2</w:t>
      </w:r>
      <w:r>
        <w:rPr>
          <w:rFonts w:hint="eastAsia" w:ascii="仿宋" w:hAnsi="仿宋" w:eastAsia="仿宋"/>
          <w:color w:val="auto"/>
          <w:sz w:val="32"/>
          <w:szCs w:val="32"/>
        </w:rPr>
        <w:t>2年1</w:t>
      </w:r>
      <w:r>
        <w:rPr>
          <w:rFonts w:hint="eastAsia" w:ascii="仿宋" w:hAnsi="仿宋" w:eastAsia="仿宋"/>
          <w:color w:val="auto"/>
          <w:sz w:val="32"/>
          <w:szCs w:val="32"/>
          <w:lang w:val="en-US" w:eastAsia="zh-CN"/>
        </w:rPr>
        <w:t>2</w:t>
      </w:r>
      <w:r>
        <w:rPr>
          <w:rFonts w:hint="eastAsia" w:ascii="仿宋" w:hAnsi="仿宋" w:eastAsia="仿宋"/>
          <w:color w:val="auto"/>
          <w:sz w:val="32"/>
          <w:szCs w:val="32"/>
        </w:rPr>
        <w:t>月</w:t>
      </w:r>
    </w:p>
    <w:p>
      <w:pPr>
        <w:tabs>
          <w:tab w:val="left" w:pos="2700"/>
        </w:tabs>
        <w:spacing w:beforeLines="200" w:line="360" w:lineRule="atLeast"/>
        <w:rPr>
          <w:rFonts w:ascii="仿宋" w:hAnsi="仿宋" w:eastAsia="仿宋"/>
          <w:b/>
          <w:color w:val="auto"/>
          <w:sz w:val="44"/>
          <w:szCs w:val="44"/>
        </w:rPr>
        <w:sectPr>
          <w:headerReference r:id="rId4" w:type="default"/>
          <w:footerReference r:id="rId5" w:type="default"/>
          <w:type w:val="continuous"/>
          <w:pgSz w:w="11906" w:h="16838"/>
          <w:pgMar w:top="1247" w:right="1134" w:bottom="1247" w:left="1134" w:header="851" w:footer="851" w:gutter="0"/>
          <w:pgNumType w:start="0"/>
          <w:cols w:space="720" w:num="1"/>
          <w:titlePg/>
          <w:docGrid w:type="linesAndChars" w:linePitch="312" w:charSpace="0"/>
        </w:sectPr>
      </w:pPr>
    </w:p>
    <w:p>
      <w:pPr>
        <w:tabs>
          <w:tab w:val="left" w:pos="2700"/>
        </w:tabs>
        <w:spacing w:beforeLines="200" w:line="360" w:lineRule="atLeast"/>
        <w:jc w:val="center"/>
        <w:rPr>
          <w:rFonts w:ascii="仿宋" w:hAnsi="仿宋" w:eastAsia="仿宋"/>
          <w:color w:val="auto"/>
          <w:sz w:val="44"/>
          <w:szCs w:val="44"/>
        </w:rPr>
      </w:pPr>
      <w:r>
        <w:rPr>
          <w:rFonts w:hint="eastAsia" w:ascii="仿宋" w:hAnsi="仿宋" w:eastAsia="仿宋"/>
          <w:b/>
          <w:color w:val="auto"/>
          <w:sz w:val="44"/>
          <w:szCs w:val="44"/>
        </w:rPr>
        <w:t>目    录</w:t>
      </w:r>
    </w:p>
    <w:p>
      <w:pPr>
        <w:pStyle w:val="16"/>
        <w:tabs>
          <w:tab w:val="right" w:leader="dot" w:pos="9638"/>
        </w:tabs>
        <w:ind w:left="0" w:leftChars="0" w:firstLine="416" w:firstLineChars="139"/>
        <w:rPr>
          <w:rFonts w:ascii="仿宋" w:hAnsi="仿宋" w:eastAsia="仿宋" w:cs="仿宋"/>
          <w:b w:val="0"/>
          <w:color w:val="auto"/>
          <w:sz w:val="30"/>
          <w:szCs w:val="30"/>
        </w:rPr>
      </w:pPr>
      <w:r>
        <w:rPr>
          <w:rFonts w:hint="eastAsia" w:ascii="仿宋" w:hAnsi="仿宋" w:eastAsia="仿宋" w:cs="仿宋"/>
          <w:b w:val="0"/>
          <w:color w:val="auto"/>
          <w:sz w:val="30"/>
          <w:szCs w:val="30"/>
        </w:rPr>
        <w:fldChar w:fldCharType="begin"/>
      </w:r>
      <w:r>
        <w:rPr>
          <w:rFonts w:hint="eastAsia" w:ascii="仿宋" w:hAnsi="仿宋" w:eastAsia="仿宋" w:cs="仿宋"/>
          <w:b w:val="0"/>
          <w:color w:val="auto"/>
          <w:sz w:val="30"/>
          <w:szCs w:val="30"/>
        </w:rPr>
        <w:instrText xml:space="preserve"> TOC \o "1-3" \h \z \u </w:instrText>
      </w:r>
      <w:r>
        <w:rPr>
          <w:rFonts w:hint="eastAsia" w:ascii="仿宋" w:hAnsi="仿宋" w:eastAsia="仿宋" w:cs="仿宋"/>
          <w:b w:val="0"/>
          <w:color w:val="auto"/>
          <w:sz w:val="30"/>
          <w:szCs w:val="30"/>
        </w:rPr>
        <w:fldChar w:fldCharType="separate"/>
      </w:r>
      <w:r>
        <w:rPr>
          <w:color w:val="auto"/>
        </w:rPr>
        <w:fldChar w:fldCharType="begin"/>
      </w:r>
      <w:r>
        <w:rPr>
          <w:color w:val="auto"/>
        </w:rPr>
        <w:instrText xml:space="preserve"> HYPERLINK \l "_Toc13545" </w:instrText>
      </w:r>
      <w:r>
        <w:rPr>
          <w:color w:val="auto"/>
        </w:rPr>
        <w:fldChar w:fldCharType="separate"/>
      </w:r>
      <w:r>
        <w:rPr>
          <w:rFonts w:hint="eastAsia" w:ascii="仿宋" w:hAnsi="仿宋" w:eastAsia="仿宋" w:cs="仿宋"/>
          <w:b w:val="0"/>
          <w:color w:val="auto"/>
          <w:sz w:val="30"/>
          <w:szCs w:val="30"/>
        </w:rPr>
        <w:t>投标须知前附表</w:t>
      </w:r>
      <w:r>
        <w:rPr>
          <w:rFonts w:hint="eastAsia" w:ascii="仿宋" w:hAnsi="仿宋" w:eastAsia="仿宋" w:cs="仿宋"/>
          <w:b w:val="0"/>
          <w:color w:val="auto"/>
          <w:sz w:val="30"/>
          <w:szCs w:val="30"/>
        </w:rPr>
        <w:tab/>
      </w:r>
      <w:r>
        <w:rPr>
          <w:rFonts w:hint="eastAsia" w:ascii="仿宋" w:hAnsi="仿宋" w:eastAsia="仿宋" w:cs="仿宋"/>
          <w:b w:val="0"/>
          <w:color w:val="auto"/>
          <w:sz w:val="30"/>
          <w:szCs w:val="30"/>
        </w:rPr>
        <w:fldChar w:fldCharType="begin"/>
      </w:r>
      <w:r>
        <w:rPr>
          <w:rFonts w:hint="eastAsia" w:ascii="仿宋" w:hAnsi="仿宋" w:eastAsia="仿宋" w:cs="仿宋"/>
          <w:b w:val="0"/>
          <w:color w:val="auto"/>
          <w:sz w:val="30"/>
          <w:szCs w:val="30"/>
        </w:rPr>
        <w:instrText xml:space="preserve"> PAGEREF _Toc13545 \h </w:instrText>
      </w:r>
      <w:r>
        <w:rPr>
          <w:rFonts w:hint="eastAsia" w:ascii="仿宋" w:hAnsi="仿宋" w:eastAsia="仿宋" w:cs="仿宋"/>
          <w:b w:val="0"/>
          <w:color w:val="auto"/>
          <w:sz w:val="30"/>
          <w:szCs w:val="30"/>
        </w:rPr>
        <w:fldChar w:fldCharType="separate"/>
      </w:r>
      <w:r>
        <w:rPr>
          <w:rFonts w:hint="eastAsia" w:ascii="仿宋" w:hAnsi="仿宋" w:eastAsia="仿宋" w:cs="仿宋"/>
          <w:b w:val="0"/>
          <w:color w:val="auto"/>
          <w:sz w:val="30"/>
          <w:szCs w:val="30"/>
        </w:rPr>
        <w:t>1</w:t>
      </w:r>
      <w:r>
        <w:rPr>
          <w:rFonts w:hint="eastAsia" w:ascii="仿宋" w:hAnsi="仿宋" w:eastAsia="仿宋" w:cs="仿宋"/>
          <w:b w:val="0"/>
          <w:color w:val="auto"/>
          <w:sz w:val="30"/>
          <w:szCs w:val="30"/>
        </w:rPr>
        <w:fldChar w:fldCharType="end"/>
      </w:r>
      <w:r>
        <w:rPr>
          <w:rFonts w:hint="eastAsia" w:ascii="仿宋" w:hAnsi="仿宋" w:eastAsia="仿宋" w:cs="仿宋"/>
          <w:b w:val="0"/>
          <w:color w:val="auto"/>
          <w:sz w:val="30"/>
          <w:szCs w:val="30"/>
        </w:rPr>
        <w:fldChar w:fldCharType="end"/>
      </w:r>
    </w:p>
    <w:p>
      <w:pPr>
        <w:pStyle w:val="16"/>
        <w:tabs>
          <w:tab w:val="right" w:leader="dot" w:pos="9638"/>
        </w:tabs>
        <w:ind w:firstLine="402"/>
        <w:rPr>
          <w:rFonts w:ascii="仿宋" w:hAnsi="仿宋" w:eastAsia="仿宋" w:cs="仿宋"/>
          <w:b w:val="0"/>
          <w:color w:val="auto"/>
          <w:sz w:val="30"/>
          <w:szCs w:val="30"/>
        </w:rPr>
      </w:pPr>
      <w:r>
        <w:rPr>
          <w:color w:val="auto"/>
        </w:rPr>
        <w:fldChar w:fldCharType="begin"/>
      </w:r>
      <w:r>
        <w:rPr>
          <w:color w:val="auto"/>
        </w:rPr>
        <w:instrText xml:space="preserve"> HYPERLINK \l "_Toc32207" </w:instrText>
      </w:r>
      <w:r>
        <w:rPr>
          <w:color w:val="auto"/>
        </w:rPr>
        <w:fldChar w:fldCharType="separate"/>
      </w:r>
      <w:r>
        <w:rPr>
          <w:rFonts w:hint="eastAsia" w:ascii="仿宋" w:hAnsi="仿宋" w:eastAsia="仿宋" w:cs="仿宋"/>
          <w:b w:val="0"/>
          <w:color w:val="auto"/>
          <w:sz w:val="30"/>
          <w:szCs w:val="30"/>
        </w:rPr>
        <w:t>第一章 招标公告</w:t>
      </w:r>
      <w:r>
        <w:rPr>
          <w:rFonts w:hint="eastAsia" w:ascii="仿宋" w:hAnsi="仿宋" w:eastAsia="仿宋" w:cs="仿宋"/>
          <w:b w:val="0"/>
          <w:color w:val="auto"/>
          <w:sz w:val="30"/>
          <w:szCs w:val="30"/>
        </w:rPr>
        <w:tab/>
      </w:r>
      <w:r>
        <w:rPr>
          <w:rFonts w:hint="eastAsia" w:ascii="仿宋" w:hAnsi="仿宋" w:eastAsia="仿宋" w:cs="仿宋"/>
          <w:b w:val="0"/>
          <w:color w:val="auto"/>
          <w:sz w:val="30"/>
          <w:szCs w:val="30"/>
          <w:lang w:val="en-US" w:eastAsia="zh-CN"/>
        </w:rPr>
        <w:t>4</w:t>
      </w:r>
      <w:r>
        <w:rPr>
          <w:rFonts w:hint="eastAsia" w:ascii="仿宋" w:hAnsi="仿宋" w:eastAsia="仿宋" w:cs="仿宋"/>
          <w:b w:val="0"/>
          <w:color w:val="auto"/>
          <w:sz w:val="30"/>
          <w:szCs w:val="30"/>
        </w:rPr>
        <w:fldChar w:fldCharType="end"/>
      </w:r>
    </w:p>
    <w:p>
      <w:pPr>
        <w:pStyle w:val="16"/>
        <w:tabs>
          <w:tab w:val="right" w:leader="dot" w:pos="9638"/>
        </w:tabs>
        <w:ind w:firstLine="402"/>
        <w:rPr>
          <w:rFonts w:ascii="仿宋" w:hAnsi="仿宋" w:eastAsia="仿宋" w:cs="仿宋"/>
          <w:b w:val="0"/>
          <w:color w:val="auto"/>
          <w:sz w:val="30"/>
          <w:szCs w:val="30"/>
        </w:rPr>
      </w:pPr>
      <w:r>
        <w:rPr>
          <w:color w:val="auto"/>
        </w:rPr>
        <w:fldChar w:fldCharType="begin"/>
      </w:r>
      <w:r>
        <w:rPr>
          <w:color w:val="auto"/>
        </w:rPr>
        <w:instrText xml:space="preserve"> HYPERLINK \l "_Toc23918" </w:instrText>
      </w:r>
      <w:r>
        <w:rPr>
          <w:color w:val="auto"/>
        </w:rPr>
        <w:fldChar w:fldCharType="separate"/>
      </w:r>
      <w:r>
        <w:rPr>
          <w:rFonts w:hint="eastAsia" w:ascii="仿宋" w:hAnsi="仿宋" w:eastAsia="仿宋" w:cs="仿宋"/>
          <w:b w:val="0"/>
          <w:color w:val="auto"/>
          <w:sz w:val="30"/>
          <w:szCs w:val="30"/>
        </w:rPr>
        <w:t>第二章 投标须知</w:t>
      </w:r>
      <w:r>
        <w:rPr>
          <w:rFonts w:hint="eastAsia" w:ascii="仿宋" w:hAnsi="仿宋" w:eastAsia="仿宋" w:cs="仿宋"/>
          <w:b w:val="0"/>
          <w:color w:val="auto"/>
          <w:sz w:val="30"/>
          <w:szCs w:val="30"/>
        </w:rPr>
        <w:tab/>
      </w:r>
      <w:r>
        <w:rPr>
          <w:rFonts w:hint="eastAsia" w:ascii="仿宋" w:hAnsi="仿宋" w:eastAsia="仿宋" w:cs="仿宋"/>
          <w:b w:val="0"/>
          <w:color w:val="auto"/>
          <w:sz w:val="30"/>
          <w:szCs w:val="30"/>
          <w:lang w:val="en-US" w:eastAsia="zh-CN"/>
        </w:rPr>
        <w:t>8</w:t>
      </w:r>
      <w:r>
        <w:rPr>
          <w:rFonts w:hint="eastAsia" w:ascii="仿宋" w:hAnsi="仿宋" w:eastAsia="仿宋" w:cs="仿宋"/>
          <w:b w:val="0"/>
          <w:color w:val="auto"/>
          <w:sz w:val="30"/>
          <w:szCs w:val="30"/>
        </w:rPr>
        <w:fldChar w:fldCharType="end"/>
      </w:r>
    </w:p>
    <w:p>
      <w:pPr>
        <w:pStyle w:val="16"/>
        <w:tabs>
          <w:tab w:val="right" w:leader="dot" w:pos="9638"/>
        </w:tabs>
        <w:ind w:firstLine="402"/>
        <w:rPr>
          <w:rFonts w:hint="eastAsia" w:ascii="仿宋" w:hAnsi="仿宋" w:eastAsia="仿宋" w:cs="仿宋"/>
          <w:b w:val="0"/>
          <w:color w:val="auto"/>
          <w:sz w:val="30"/>
          <w:szCs w:val="30"/>
          <w:lang w:val="en-US" w:eastAsia="zh-CN"/>
        </w:rPr>
      </w:pPr>
      <w:r>
        <w:rPr>
          <w:color w:val="auto"/>
        </w:rPr>
        <w:fldChar w:fldCharType="begin"/>
      </w:r>
      <w:r>
        <w:rPr>
          <w:color w:val="auto"/>
        </w:rPr>
        <w:instrText xml:space="preserve"> HYPERLINK \l "_Toc17811" </w:instrText>
      </w:r>
      <w:r>
        <w:rPr>
          <w:color w:val="auto"/>
        </w:rPr>
        <w:fldChar w:fldCharType="separate"/>
      </w:r>
      <w:r>
        <w:rPr>
          <w:rFonts w:hint="eastAsia" w:ascii="仿宋" w:hAnsi="仿宋" w:eastAsia="仿宋" w:cs="仿宋"/>
          <w:b w:val="0"/>
          <w:color w:val="auto"/>
          <w:kern w:val="0"/>
          <w:sz w:val="30"/>
          <w:szCs w:val="30"/>
        </w:rPr>
        <w:t>第三章 招标内容及技术要</w:t>
      </w:r>
      <w:r>
        <w:rPr>
          <w:rFonts w:hint="eastAsia" w:ascii="仿宋" w:hAnsi="仿宋" w:eastAsia="仿宋" w:cs="仿宋"/>
          <w:b w:val="0"/>
          <w:color w:val="auto"/>
          <w:spacing w:val="1"/>
          <w:kern w:val="0"/>
          <w:sz w:val="30"/>
          <w:szCs w:val="30"/>
        </w:rPr>
        <w:t>求</w:t>
      </w:r>
      <w:r>
        <w:rPr>
          <w:rFonts w:hint="eastAsia" w:ascii="仿宋" w:hAnsi="仿宋" w:eastAsia="仿宋" w:cs="仿宋"/>
          <w:b w:val="0"/>
          <w:color w:val="auto"/>
          <w:sz w:val="30"/>
          <w:szCs w:val="30"/>
        </w:rPr>
        <w:tab/>
      </w:r>
      <w:r>
        <w:rPr>
          <w:rFonts w:hint="eastAsia" w:ascii="仿宋" w:hAnsi="仿宋" w:eastAsia="仿宋" w:cs="仿宋"/>
          <w:b w:val="0"/>
          <w:color w:val="auto"/>
          <w:sz w:val="30"/>
          <w:szCs w:val="30"/>
          <w:lang w:val="en-US" w:eastAsia="zh-CN"/>
        </w:rPr>
        <w:t>2</w:t>
      </w:r>
      <w:r>
        <w:rPr>
          <w:rFonts w:hint="eastAsia" w:ascii="仿宋" w:hAnsi="仿宋" w:eastAsia="仿宋" w:cs="仿宋"/>
          <w:b w:val="0"/>
          <w:color w:val="auto"/>
          <w:sz w:val="30"/>
          <w:szCs w:val="30"/>
        </w:rPr>
        <w:fldChar w:fldCharType="end"/>
      </w:r>
      <w:r>
        <w:rPr>
          <w:rFonts w:hint="eastAsia" w:ascii="仿宋" w:hAnsi="仿宋" w:eastAsia="仿宋" w:cs="仿宋"/>
          <w:b w:val="0"/>
          <w:color w:val="auto"/>
          <w:sz w:val="30"/>
          <w:szCs w:val="30"/>
          <w:lang w:val="en-US" w:eastAsia="zh-CN"/>
        </w:rPr>
        <w:t>7</w:t>
      </w:r>
    </w:p>
    <w:p>
      <w:pPr>
        <w:pStyle w:val="16"/>
        <w:tabs>
          <w:tab w:val="right" w:leader="dot" w:pos="9638"/>
        </w:tabs>
        <w:ind w:firstLine="402"/>
        <w:rPr>
          <w:rFonts w:hint="eastAsia" w:ascii="仿宋" w:hAnsi="仿宋" w:eastAsia="仿宋" w:cs="仿宋"/>
          <w:b w:val="0"/>
          <w:color w:val="auto"/>
          <w:sz w:val="30"/>
          <w:szCs w:val="30"/>
          <w:lang w:val="en-US" w:eastAsia="zh-CN"/>
        </w:rPr>
      </w:pPr>
      <w:r>
        <w:rPr>
          <w:color w:val="auto"/>
        </w:rPr>
        <w:fldChar w:fldCharType="begin"/>
      </w:r>
      <w:r>
        <w:rPr>
          <w:color w:val="auto"/>
        </w:rPr>
        <w:instrText xml:space="preserve"> HYPERLINK \l "_Toc16850" </w:instrText>
      </w:r>
      <w:r>
        <w:rPr>
          <w:color w:val="auto"/>
        </w:rPr>
        <w:fldChar w:fldCharType="separate"/>
      </w:r>
      <w:r>
        <w:rPr>
          <w:rFonts w:hint="eastAsia" w:ascii="仿宋" w:hAnsi="仿宋" w:eastAsia="仿宋" w:cs="仿宋"/>
          <w:b w:val="0"/>
          <w:color w:val="auto"/>
          <w:sz w:val="30"/>
          <w:szCs w:val="30"/>
        </w:rPr>
        <w:t>第四章 合同主要条款</w:t>
      </w:r>
      <w:r>
        <w:rPr>
          <w:rFonts w:hint="eastAsia" w:ascii="仿宋" w:hAnsi="仿宋" w:eastAsia="仿宋" w:cs="仿宋"/>
          <w:b w:val="0"/>
          <w:color w:val="auto"/>
          <w:sz w:val="30"/>
          <w:szCs w:val="30"/>
        </w:rPr>
        <w:tab/>
      </w:r>
      <w:r>
        <w:rPr>
          <w:rFonts w:hint="eastAsia" w:ascii="仿宋" w:hAnsi="仿宋" w:eastAsia="仿宋" w:cs="仿宋"/>
          <w:b w:val="0"/>
          <w:color w:val="auto"/>
          <w:sz w:val="30"/>
          <w:szCs w:val="30"/>
          <w:lang w:val="en-US" w:eastAsia="zh-CN"/>
        </w:rPr>
        <w:t>4</w:t>
      </w:r>
      <w:r>
        <w:rPr>
          <w:rFonts w:hint="eastAsia" w:ascii="仿宋" w:hAnsi="仿宋" w:eastAsia="仿宋" w:cs="仿宋"/>
          <w:b w:val="0"/>
          <w:color w:val="auto"/>
          <w:sz w:val="30"/>
          <w:szCs w:val="30"/>
        </w:rPr>
        <w:fldChar w:fldCharType="end"/>
      </w:r>
      <w:r>
        <w:rPr>
          <w:rFonts w:hint="eastAsia" w:ascii="仿宋" w:hAnsi="仿宋" w:eastAsia="仿宋" w:cs="仿宋"/>
          <w:b w:val="0"/>
          <w:color w:val="auto"/>
          <w:sz w:val="30"/>
          <w:szCs w:val="30"/>
          <w:lang w:val="en-US" w:eastAsia="zh-CN"/>
        </w:rPr>
        <w:t>1</w:t>
      </w:r>
    </w:p>
    <w:p>
      <w:pPr>
        <w:pStyle w:val="33"/>
        <w:spacing w:line="540" w:lineRule="exact"/>
        <w:ind w:firstLine="560"/>
        <w:rPr>
          <w:rFonts w:ascii="仿宋" w:hAnsi="仿宋" w:eastAsia="仿宋"/>
          <w:color w:val="auto"/>
          <w:sz w:val="28"/>
        </w:rPr>
      </w:pPr>
      <w:r>
        <w:rPr>
          <w:rFonts w:hint="eastAsia" w:ascii="仿宋" w:hAnsi="仿宋" w:eastAsia="仿宋" w:cs="仿宋"/>
          <w:bCs/>
          <w:color w:val="auto"/>
          <w:sz w:val="30"/>
          <w:szCs w:val="30"/>
        </w:rPr>
        <w:fldChar w:fldCharType="end"/>
      </w:r>
      <w:r>
        <w:rPr>
          <w:rFonts w:hint="eastAsia" w:ascii="仿宋" w:hAnsi="仿宋" w:eastAsia="仿宋"/>
          <w:color w:val="auto"/>
          <w:sz w:val="28"/>
        </w:rPr>
        <w:t>附件：（投标书格式）</w:t>
      </w:r>
    </w:p>
    <w:p>
      <w:pPr>
        <w:pStyle w:val="33"/>
        <w:spacing w:line="540" w:lineRule="exact"/>
        <w:ind w:firstLine="560"/>
        <w:rPr>
          <w:rFonts w:ascii="仿宋" w:hAnsi="仿宋" w:eastAsia="仿宋"/>
          <w:color w:val="auto"/>
          <w:sz w:val="28"/>
        </w:rPr>
      </w:pPr>
      <w:r>
        <w:rPr>
          <w:rFonts w:hint="eastAsia" w:ascii="仿宋" w:hAnsi="仿宋" w:eastAsia="仿宋"/>
          <w:color w:val="auto"/>
          <w:sz w:val="28"/>
        </w:rPr>
        <w:t>附件一 投标书</w:t>
      </w:r>
    </w:p>
    <w:p>
      <w:pPr>
        <w:pStyle w:val="33"/>
        <w:spacing w:line="540" w:lineRule="exact"/>
        <w:ind w:firstLine="560"/>
        <w:rPr>
          <w:rFonts w:ascii="仿宋" w:hAnsi="仿宋" w:eastAsia="仿宋"/>
          <w:color w:val="auto"/>
          <w:sz w:val="28"/>
        </w:rPr>
      </w:pPr>
      <w:r>
        <w:rPr>
          <w:rFonts w:hint="eastAsia" w:ascii="仿宋" w:hAnsi="仿宋" w:eastAsia="仿宋"/>
          <w:color w:val="auto"/>
          <w:sz w:val="28"/>
        </w:rPr>
        <w:t>附件二 法定代表人资格证明书（格式）/法定代表人授权委托书（格式）</w:t>
      </w:r>
    </w:p>
    <w:p>
      <w:pPr>
        <w:pStyle w:val="33"/>
        <w:spacing w:line="540" w:lineRule="exact"/>
        <w:ind w:firstLine="560"/>
        <w:rPr>
          <w:rFonts w:ascii="仿宋" w:hAnsi="仿宋" w:eastAsia="仿宋"/>
          <w:color w:val="auto"/>
          <w:sz w:val="28"/>
        </w:rPr>
      </w:pPr>
      <w:r>
        <w:rPr>
          <w:rFonts w:hint="eastAsia" w:ascii="仿宋" w:hAnsi="仿宋" w:eastAsia="仿宋"/>
          <w:color w:val="auto"/>
          <w:sz w:val="28"/>
        </w:rPr>
        <w:t>附件三 供应商关于投标文件的声明函</w:t>
      </w:r>
    </w:p>
    <w:p>
      <w:pPr>
        <w:pStyle w:val="33"/>
        <w:spacing w:line="540" w:lineRule="exact"/>
        <w:ind w:firstLine="560"/>
        <w:rPr>
          <w:rFonts w:ascii="仿宋" w:hAnsi="仿宋" w:eastAsia="仿宋"/>
          <w:color w:val="auto"/>
          <w:sz w:val="28"/>
        </w:rPr>
      </w:pPr>
      <w:r>
        <w:rPr>
          <w:rFonts w:hint="eastAsia" w:ascii="仿宋" w:hAnsi="仿宋" w:eastAsia="仿宋"/>
          <w:color w:val="auto"/>
          <w:sz w:val="28"/>
        </w:rPr>
        <w:t>附件四 供应商诚信投标承诺书</w:t>
      </w:r>
    </w:p>
    <w:p>
      <w:pPr>
        <w:pStyle w:val="33"/>
        <w:spacing w:line="540" w:lineRule="exact"/>
        <w:ind w:firstLine="560"/>
        <w:rPr>
          <w:rFonts w:ascii="仿宋" w:hAnsi="仿宋" w:eastAsia="仿宋"/>
          <w:color w:val="auto"/>
          <w:sz w:val="28"/>
        </w:rPr>
      </w:pPr>
      <w:r>
        <w:rPr>
          <w:rFonts w:hint="eastAsia" w:ascii="仿宋" w:hAnsi="仿宋" w:eastAsia="仿宋"/>
          <w:color w:val="auto"/>
          <w:sz w:val="28"/>
        </w:rPr>
        <w:t>附件五 供应商反商业贿赂承诺书</w:t>
      </w:r>
    </w:p>
    <w:p>
      <w:pPr>
        <w:pStyle w:val="33"/>
        <w:spacing w:line="540" w:lineRule="exact"/>
        <w:ind w:firstLine="560"/>
        <w:rPr>
          <w:rFonts w:ascii="仿宋" w:hAnsi="仿宋" w:eastAsia="仿宋"/>
          <w:color w:val="auto"/>
          <w:sz w:val="28"/>
        </w:rPr>
      </w:pPr>
      <w:r>
        <w:rPr>
          <w:rFonts w:hint="eastAsia" w:ascii="仿宋" w:hAnsi="仿宋" w:eastAsia="仿宋"/>
          <w:color w:val="auto"/>
          <w:sz w:val="28"/>
        </w:rPr>
        <w:t>附件六 开标一览表</w:t>
      </w:r>
    </w:p>
    <w:p>
      <w:pPr>
        <w:pStyle w:val="33"/>
        <w:spacing w:line="540" w:lineRule="exact"/>
        <w:ind w:firstLine="560"/>
        <w:rPr>
          <w:rFonts w:ascii="仿宋" w:hAnsi="仿宋" w:eastAsia="仿宋"/>
          <w:color w:val="auto"/>
          <w:sz w:val="28"/>
        </w:rPr>
      </w:pPr>
      <w:r>
        <w:rPr>
          <w:rFonts w:hint="eastAsia" w:ascii="仿宋" w:hAnsi="仿宋" w:eastAsia="仿宋"/>
          <w:color w:val="auto"/>
          <w:sz w:val="28"/>
        </w:rPr>
        <w:t>附件七 投标产品名称、数量、规格明细报价表</w:t>
      </w:r>
    </w:p>
    <w:p>
      <w:pPr>
        <w:pStyle w:val="33"/>
        <w:spacing w:line="540" w:lineRule="exact"/>
        <w:ind w:firstLine="560"/>
        <w:rPr>
          <w:rFonts w:ascii="仿宋" w:hAnsi="仿宋" w:eastAsia="仿宋"/>
          <w:color w:val="auto"/>
          <w:sz w:val="28"/>
        </w:rPr>
      </w:pPr>
      <w:r>
        <w:rPr>
          <w:rFonts w:hint="eastAsia" w:ascii="仿宋" w:hAnsi="仿宋" w:eastAsia="仿宋"/>
          <w:color w:val="auto"/>
          <w:sz w:val="28"/>
        </w:rPr>
        <w:t>附件八 技术规格偏离表</w:t>
      </w:r>
    </w:p>
    <w:p>
      <w:pPr>
        <w:pStyle w:val="33"/>
        <w:spacing w:line="540" w:lineRule="exact"/>
        <w:ind w:firstLine="560"/>
        <w:rPr>
          <w:rFonts w:ascii="仿宋" w:hAnsi="仿宋" w:eastAsia="仿宋"/>
          <w:color w:val="auto"/>
          <w:sz w:val="28"/>
        </w:rPr>
      </w:pPr>
      <w:r>
        <w:rPr>
          <w:rFonts w:hint="eastAsia" w:ascii="仿宋" w:hAnsi="仿宋" w:eastAsia="仿宋"/>
          <w:color w:val="auto"/>
          <w:sz w:val="28"/>
        </w:rPr>
        <w:t>附件九 商务所有条款偏离表</w:t>
      </w:r>
    </w:p>
    <w:p>
      <w:pPr>
        <w:pStyle w:val="33"/>
        <w:spacing w:line="540" w:lineRule="exact"/>
        <w:ind w:firstLine="560"/>
        <w:rPr>
          <w:rFonts w:hint="eastAsia" w:ascii="仿宋" w:hAnsi="仿宋" w:eastAsia="仿宋"/>
          <w:color w:val="auto"/>
          <w:sz w:val="28"/>
        </w:rPr>
      </w:pPr>
      <w:r>
        <w:rPr>
          <w:rFonts w:hint="eastAsia" w:ascii="仿宋" w:hAnsi="仿宋" w:eastAsia="仿宋"/>
          <w:color w:val="auto"/>
          <w:sz w:val="28"/>
        </w:rPr>
        <w:t>附件十 投标产品近三年相同产品销售业绩表</w:t>
      </w:r>
    </w:p>
    <w:p>
      <w:pPr>
        <w:pStyle w:val="33"/>
        <w:spacing w:line="540" w:lineRule="exact"/>
        <w:ind w:firstLine="560"/>
        <w:rPr>
          <w:rFonts w:ascii="仿宋" w:hAnsi="仿宋" w:eastAsia="仿宋"/>
          <w:color w:val="auto"/>
          <w:sz w:val="28"/>
        </w:rPr>
      </w:pPr>
      <w:r>
        <w:rPr>
          <w:rFonts w:hint="eastAsia" w:ascii="仿宋" w:hAnsi="仿宋" w:eastAsia="仿宋"/>
          <w:color w:val="auto"/>
          <w:sz w:val="28"/>
        </w:rPr>
        <w:t>附件十一 中小企业声明函(货物)</w:t>
      </w:r>
      <w:r>
        <w:rPr>
          <w:rFonts w:hint="eastAsia" w:ascii="仿宋" w:hAnsi="仿宋" w:eastAsia="仿宋"/>
          <w:color w:val="auto"/>
          <w:sz w:val="28"/>
          <w:lang w:eastAsia="zh-CN"/>
        </w:rPr>
        <w:t>（</w:t>
      </w:r>
      <w:r>
        <w:rPr>
          <w:rFonts w:hint="eastAsia" w:ascii="仿宋" w:hAnsi="仿宋" w:eastAsia="仿宋"/>
          <w:color w:val="auto"/>
          <w:sz w:val="28"/>
          <w:lang w:val="en-US" w:eastAsia="zh-CN"/>
        </w:rPr>
        <w:t>非废标附件）</w:t>
      </w:r>
    </w:p>
    <w:p>
      <w:pPr>
        <w:pStyle w:val="33"/>
        <w:spacing w:line="540" w:lineRule="exact"/>
        <w:ind w:firstLine="560"/>
        <w:rPr>
          <w:rFonts w:hint="eastAsia" w:ascii="仿宋" w:hAnsi="仿宋" w:eastAsia="仿宋"/>
          <w:color w:val="auto"/>
          <w:sz w:val="28"/>
        </w:rPr>
      </w:pPr>
    </w:p>
    <w:p>
      <w:pPr>
        <w:snapToGrid w:val="0"/>
        <w:spacing w:line="360" w:lineRule="auto"/>
        <w:rPr>
          <w:rFonts w:ascii="仿宋" w:hAnsi="仿宋" w:eastAsia="仿宋"/>
          <w:color w:val="auto"/>
          <w:sz w:val="28"/>
        </w:rPr>
      </w:pPr>
    </w:p>
    <w:p>
      <w:pPr>
        <w:pStyle w:val="20"/>
        <w:rPr>
          <w:rFonts w:ascii="仿宋" w:hAnsi="仿宋" w:eastAsia="仿宋" w:cs="宋体"/>
          <w:color w:val="auto"/>
          <w:kern w:val="0"/>
          <w:sz w:val="28"/>
          <w:szCs w:val="28"/>
        </w:rPr>
      </w:pPr>
    </w:p>
    <w:p>
      <w:pPr>
        <w:pStyle w:val="20"/>
        <w:ind w:left="0" w:firstLine="0"/>
        <w:rPr>
          <w:rFonts w:ascii="仿宋" w:hAnsi="仿宋" w:eastAsia="仿宋"/>
          <w:color w:val="auto"/>
          <w:sz w:val="36"/>
        </w:rPr>
        <w:sectPr>
          <w:footerReference r:id="rId7" w:type="first"/>
          <w:footerReference r:id="rId6" w:type="default"/>
          <w:pgSz w:w="11906" w:h="16838"/>
          <w:pgMar w:top="1247" w:right="1134" w:bottom="1247" w:left="1134" w:header="851" w:footer="851" w:gutter="0"/>
          <w:pgNumType w:start="0"/>
          <w:cols w:space="720" w:num="1"/>
          <w:titlePg/>
          <w:docGrid w:type="linesAndChars" w:linePitch="312" w:charSpace="0"/>
        </w:sectPr>
      </w:pPr>
    </w:p>
    <w:p>
      <w:pPr>
        <w:pStyle w:val="20"/>
        <w:ind w:left="0" w:firstLine="0"/>
        <w:rPr>
          <w:rFonts w:ascii="仿宋" w:hAnsi="仿宋" w:eastAsia="仿宋"/>
          <w:color w:val="auto"/>
          <w:sz w:val="36"/>
        </w:rPr>
      </w:pPr>
      <w:bookmarkStart w:id="0" w:name="_Toc13545"/>
      <w:r>
        <w:rPr>
          <w:rFonts w:hint="eastAsia" w:ascii="仿宋" w:hAnsi="仿宋" w:eastAsia="仿宋"/>
          <w:color w:val="auto"/>
          <w:sz w:val="36"/>
        </w:rPr>
        <w:t>投标须知前附表</w:t>
      </w:r>
      <w:bookmarkEnd w:id="0"/>
    </w:p>
    <w:tbl>
      <w:tblPr>
        <w:tblStyle w:val="22"/>
        <w:tblW w:w="9923" w:type="dxa"/>
        <w:tblInd w:w="-176"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824"/>
        <w:gridCol w:w="9099"/>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16" w:hRule="atLeast"/>
          <w:tblHeader/>
        </w:trPr>
        <w:tc>
          <w:tcPr>
            <w:tcW w:w="824" w:type="dxa"/>
            <w:tcMar>
              <w:top w:w="57" w:type="dxa"/>
              <w:bottom w:w="57" w:type="dxa"/>
            </w:tcMar>
            <w:vAlign w:val="center"/>
          </w:tcPr>
          <w:p>
            <w:pPr>
              <w:pStyle w:val="32"/>
              <w:snapToGrid w:val="0"/>
              <w:spacing w:line="240" w:lineRule="auto"/>
              <w:ind w:firstLine="0" w:firstLineChars="0"/>
              <w:jc w:val="center"/>
              <w:rPr>
                <w:rFonts w:ascii="仿宋" w:hAnsi="仿宋" w:eastAsia="仿宋"/>
                <w:color w:val="auto"/>
                <w:sz w:val="24"/>
                <w:szCs w:val="24"/>
              </w:rPr>
            </w:pPr>
            <w:r>
              <w:rPr>
                <w:rFonts w:hint="eastAsia" w:ascii="仿宋" w:hAnsi="仿宋" w:eastAsia="仿宋"/>
                <w:color w:val="auto"/>
                <w:sz w:val="24"/>
                <w:szCs w:val="24"/>
              </w:rPr>
              <w:t>序号</w:t>
            </w:r>
          </w:p>
        </w:tc>
        <w:tc>
          <w:tcPr>
            <w:tcW w:w="9099" w:type="dxa"/>
            <w:tcMar>
              <w:top w:w="57" w:type="dxa"/>
              <w:bottom w:w="57" w:type="dxa"/>
            </w:tcMar>
            <w:vAlign w:val="center"/>
          </w:tcPr>
          <w:p>
            <w:pPr>
              <w:pStyle w:val="32"/>
              <w:snapToGrid w:val="0"/>
              <w:spacing w:line="240" w:lineRule="auto"/>
              <w:ind w:firstLine="0" w:firstLineChars="0"/>
              <w:jc w:val="center"/>
              <w:rPr>
                <w:rFonts w:ascii="仿宋" w:hAnsi="仿宋" w:eastAsia="仿宋"/>
                <w:color w:val="auto"/>
                <w:sz w:val="24"/>
                <w:szCs w:val="24"/>
              </w:rPr>
            </w:pPr>
            <w:r>
              <w:rPr>
                <w:rFonts w:hint="eastAsia" w:ascii="仿宋" w:hAnsi="仿宋" w:eastAsia="仿宋"/>
                <w:color w:val="auto"/>
                <w:sz w:val="24"/>
                <w:szCs w:val="24"/>
              </w:rPr>
              <w:t>内     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335" w:hRule="atLeast"/>
        </w:trPr>
        <w:tc>
          <w:tcPr>
            <w:tcW w:w="824" w:type="dxa"/>
            <w:tcMar>
              <w:top w:w="57" w:type="dxa"/>
              <w:bottom w:w="57" w:type="dxa"/>
            </w:tcMar>
            <w:vAlign w:val="center"/>
          </w:tcPr>
          <w:p>
            <w:pPr>
              <w:pStyle w:val="32"/>
              <w:spacing w:line="420" w:lineRule="exact"/>
              <w:ind w:firstLine="0" w:firstLineChars="0"/>
              <w:jc w:val="center"/>
              <w:rPr>
                <w:rFonts w:ascii="仿宋" w:hAnsi="仿宋" w:eastAsia="仿宋"/>
                <w:color w:val="auto"/>
                <w:sz w:val="24"/>
                <w:szCs w:val="24"/>
              </w:rPr>
            </w:pPr>
            <w:r>
              <w:rPr>
                <w:rFonts w:hint="eastAsia" w:ascii="仿宋" w:hAnsi="仿宋" w:eastAsia="仿宋"/>
                <w:color w:val="auto"/>
                <w:sz w:val="24"/>
                <w:szCs w:val="24"/>
              </w:rPr>
              <w:t>1</w:t>
            </w:r>
          </w:p>
        </w:tc>
        <w:tc>
          <w:tcPr>
            <w:tcW w:w="9099" w:type="dxa"/>
            <w:tcBorders>
              <w:bottom w:val="single" w:color="auto" w:sz="4" w:space="0"/>
            </w:tcBorders>
            <w:tcMar>
              <w:top w:w="57" w:type="dxa"/>
              <w:bottom w:w="57" w:type="dxa"/>
            </w:tcMar>
            <w:vAlign w:val="center"/>
          </w:tcPr>
          <w:p>
            <w:pPr>
              <w:pStyle w:val="32"/>
              <w:spacing w:line="420" w:lineRule="exact"/>
              <w:ind w:firstLine="0" w:firstLineChars="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lang w:eastAsia="zh-CN"/>
                <w14:textFill>
                  <w14:solidFill>
                    <w14:schemeClr w14:val="tx1"/>
                  </w14:solidFill>
                </w14:textFill>
              </w:rPr>
              <w:t>项目名称：新疆维吾尔自治区兽药质量及兽药残留检测实验室改扩建项目</w:t>
            </w:r>
          </w:p>
          <w:p>
            <w:pPr>
              <w:pStyle w:val="32"/>
              <w:spacing w:line="420" w:lineRule="exact"/>
              <w:ind w:firstLine="0" w:firstLineChars="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lang w:eastAsia="zh-CN"/>
                <w14:textFill>
                  <w14:solidFill>
                    <w14:schemeClr w14:val="tx1"/>
                  </w14:solidFill>
                </w14:textFill>
              </w:rPr>
              <w:t>项目编号：2020-000403-05-01-003676</w:t>
            </w:r>
          </w:p>
          <w:p>
            <w:pPr>
              <w:pStyle w:val="32"/>
              <w:spacing w:line="420" w:lineRule="exact"/>
              <w:ind w:firstLine="0" w:firstLineChars="0"/>
              <w:rPr>
                <w:rFonts w:ascii="仿宋" w:hAnsi="仿宋" w:eastAsia="仿宋"/>
                <w:color w:val="auto"/>
                <w:sz w:val="24"/>
                <w:szCs w:val="24"/>
              </w:rPr>
            </w:pPr>
            <w:r>
              <w:rPr>
                <w:rFonts w:hint="eastAsia" w:ascii="仿宋" w:hAnsi="仿宋" w:eastAsia="仿宋"/>
                <w:color w:val="000000" w:themeColor="text1"/>
                <w:sz w:val="24"/>
                <w:szCs w:val="24"/>
                <w14:textFill>
                  <w14:solidFill>
                    <w14:schemeClr w14:val="tx1"/>
                  </w14:solidFill>
                </w14:textFill>
              </w:rPr>
              <w:t>招标内容：</w:t>
            </w:r>
            <w:r>
              <w:rPr>
                <w:rFonts w:hint="eastAsia" w:ascii="仿宋" w:hAnsi="仿宋" w:eastAsia="仿宋" w:cs="仿宋"/>
                <w:color w:val="000000" w:themeColor="text1"/>
                <w:sz w:val="24"/>
                <w:szCs w:val="24"/>
                <w14:textFill>
                  <w14:solidFill>
                    <w14:schemeClr w14:val="tx1"/>
                  </w14:solidFill>
                </w14:textFill>
              </w:rPr>
              <w:t>高效液相色谱-串联质谱仪</w:t>
            </w:r>
            <w:r>
              <w:rPr>
                <w:rFonts w:hint="eastAsia" w:ascii="仿宋" w:hAnsi="仿宋" w:eastAsia="仿宋" w:cs="仿宋"/>
                <w:color w:val="000000" w:themeColor="text1"/>
                <w:sz w:val="24"/>
                <w:szCs w:val="24"/>
                <w:lang w:val="en-US" w:eastAsia="zh-CN"/>
                <w14:textFill>
                  <w14:solidFill>
                    <w14:schemeClr w14:val="tx1"/>
                  </w14:solidFill>
                </w14:textFill>
              </w:rPr>
              <w:t>1</w:t>
            </w:r>
            <w:r>
              <w:rPr>
                <w:rFonts w:hint="eastAsia" w:ascii="仿宋" w:hAnsi="仿宋" w:eastAsia="仿宋" w:cs="仿宋"/>
                <w:color w:val="000000" w:themeColor="text1"/>
                <w:sz w:val="24"/>
                <w:szCs w:val="24"/>
                <w:lang w:eastAsia="zh-CN"/>
                <w14:textFill>
                  <w14:solidFill>
                    <w14:schemeClr w14:val="tx1"/>
                  </w14:solidFill>
                </w14:textFill>
              </w:rPr>
              <w:t>台；高分辨质谱仪</w:t>
            </w:r>
            <w:r>
              <w:rPr>
                <w:rFonts w:hint="eastAsia" w:ascii="仿宋" w:hAnsi="仿宋" w:eastAsia="仿宋" w:cs="仿宋"/>
                <w:color w:val="000000" w:themeColor="text1"/>
                <w:sz w:val="24"/>
                <w:szCs w:val="24"/>
                <w:lang w:val="en-US" w:eastAsia="zh-CN"/>
                <w14:textFill>
                  <w14:solidFill>
                    <w14:schemeClr w14:val="tx1"/>
                  </w14:solidFill>
                </w14:textFill>
              </w:rPr>
              <w:t>1</w:t>
            </w:r>
            <w:r>
              <w:rPr>
                <w:rFonts w:hint="eastAsia" w:ascii="仿宋" w:hAnsi="仿宋" w:eastAsia="仿宋" w:cs="仿宋"/>
                <w:color w:val="000000" w:themeColor="text1"/>
                <w:sz w:val="24"/>
                <w:szCs w:val="24"/>
                <w:lang w:eastAsia="zh-CN"/>
                <w14:textFill>
                  <w14:solidFill>
                    <w14:schemeClr w14:val="tx1"/>
                  </w14:solidFill>
                </w14:textFill>
              </w:rPr>
              <w:t>台</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17" w:hRule="atLeast"/>
        </w:trPr>
        <w:tc>
          <w:tcPr>
            <w:tcW w:w="824" w:type="dxa"/>
            <w:tcMar>
              <w:top w:w="57" w:type="dxa"/>
              <w:bottom w:w="57" w:type="dxa"/>
            </w:tcMar>
            <w:vAlign w:val="center"/>
          </w:tcPr>
          <w:p>
            <w:pPr>
              <w:pStyle w:val="32"/>
              <w:spacing w:line="420" w:lineRule="exact"/>
              <w:ind w:firstLine="0" w:firstLineChars="0"/>
              <w:jc w:val="center"/>
              <w:rPr>
                <w:rFonts w:ascii="仿宋" w:hAnsi="仿宋" w:eastAsia="仿宋"/>
                <w:color w:val="auto"/>
                <w:sz w:val="24"/>
                <w:szCs w:val="24"/>
              </w:rPr>
            </w:pPr>
            <w:r>
              <w:rPr>
                <w:rFonts w:hint="eastAsia" w:ascii="仿宋" w:hAnsi="仿宋" w:eastAsia="仿宋"/>
                <w:color w:val="auto"/>
                <w:sz w:val="24"/>
                <w:szCs w:val="24"/>
              </w:rPr>
              <w:t>2</w:t>
            </w:r>
          </w:p>
        </w:tc>
        <w:tc>
          <w:tcPr>
            <w:tcW w:w="9099" w:type="dxa"/>
            <w:tcMar>
              <w:top w:w="57" w:type="dxa"/>
              <w:bottom w:w="57" w:type="dxa"/>
            </w:tcMar>
            <w:vAlign w:val="center"/>
          </w:tcPr>
          <w:p>
            <w:pPr>
              <w:pStyle w:val="32"/>
              <w:spacing w:line="420" w:lineRule="exact"/>
              <w:ind w:firstLine="0" w:firstLineChars="0"/>
              <w:rPr>
                <w:rFonts w:hint="eastAsia" w:ascii="仿宋" w:hAnsi="仿宋" w:eastAsia="仿宋"/>
                <w:color w:val="000000" w:themeColor="text1"/>
                <w:sz w:val="24"/>
                <w:szCs w:val="24"/>
                <w:lang w:eastAsia="zh-CN"/>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项目采购预算：</w:t>
            </w:r>
            <w:r>
              <w:rPr>
                <w:rFonts w:hint="eastAsia" w:ascii="仿宋" w:hAnsi="仿宋" w:eastAsia="仿宋" w:cs="仿宋"/>
                <w:color w:val="000000" w:themeColor="text1"/>
                <w:sz w:val="24"/>
                <w:szCs w:val="24"/>
                <w:lang w:val="en-US" w:eastAsia="zh-CN"/>
                <w14:textFill>
                  <w14:solidFill>
                    <w14:schemeClr w14:val="tx1"/>
                  </w14:solidFill>
                </w14:textFill>
              </w:rPr>
              <w:t>总预算720</w:t>
            </w:r>
            <w:r>
              <w:rPr>
                <w:rFonts w:hint="eastAsia" w:ascii="仿宋" w:hAnsi="仿宋" w:eastAsia="仿宋" w:cs="仿宋"/>
                <w:color w:val="000000" w:themeColor="text1"/>
                <w:sz w:val="24"/>
                <w:szCs w:val="24"/>
                <w14:textFill>
                  <w14:solidFill>
                    <w14:schemeClr w14:val="tx1"/>
                  </w14:solidFill>
                </w14:textFill>
              </w:rPr>
              <w:t>万元</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其中包一275万元；包二445万元。</w:t>
            </w:r>
          </w:p>
          <w:p>
            <w:pPr>
              <w:pStyle w:val="32"/>
              <w:spacing w:line="420" w:lineRule="exact"/>
              <w:ind w:firstLine="0" w:firstLineChars="0"/>
              <w:rPr>
                <w:rFonts w:ascii="仿宋" w:hAnsi="仿宋" w:eastAsia="仿宋"/>
                <w:color w:val="auto"/>
                <w:sz w:val="24"/>
                <w:szCs w:val="24"/>
              </w:rPr>
            </w:pPr>
            <w:r>
              <w:rPr>
                <w:rFonts w:hint="eastAsia" w:hAnsi="仿宋" w:cs="宋体"/>
                <w:b/>
                <w:color w:val="auto"/>
                <w:kern w:val="0"/>
                <w:sz w:val="24"/>
                <w:szCs w:val="24"/>
              </w:rPr>
              <w:t>投标人投标报价不得高于各包设备的预算单价及预算总价，否则其投标将被否决。</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17" w:hRule="atLeast"/>
        </w:trPr>
        <w:tc>
          <w:tcPr>
            <w:tcW w:w="824" w:type="dxa"/>
            <w:tcMar>
              <w:top w:w="57" w:type="dxa"/>
              <w:bottom w:w="57" w:type="dxa"/>
            </w:tcMar>
            <w:vAlign w:val="center"/>
          </w:tcPr>
          <w:p>
            <w:pPr>
              <w:pStyle w:val="32"/>
              <w:spacing w:line="420" w:lineRule="exact"/>
              <w:ind w:firstLine="0" w:firstLineChars="0"/>
              <w:jc w:val="center"/>
              <w:rPr>
                <w:rFonts w:ascii="仿宋" w:hAnsi="仿宋" w:eastAsia="仿宋"/>
                <w:color w:val="auto"/>
                <w:sz w:val="24"/>
                <w:szCs w:val="24"/>
              </w:rPr>
            </w:pPr>
            <w:r>
              <w:rPr>
                <w:rFonts w:hint="eastAsia" w:ascii="仿宋" w:hAnsi="仿宋" w:eastAsia="仿宋"/>
                <w:color w:val="auto"/>
                <w:sz w:val="24"/>
                <w:szCs w:val="24"/>
              </w:rPr>
              <w:t>3</w:t>
            </w:r>
          </w:p>
        </w:tc>
        <w:tc>
          <w:tcPr>
            <w:tcW w:w="9099" w:type="dxa"/>
            <w:tcMar>
              <w:top w:w="57" w:type="dxa"/>
              <w:bottom w:w="57" w:type="dxa"/>
            </w:tcMar>
            <w:vAlign w:val="center"/>
          </w:tcPr>
          <w:p>
            <w:pPr>
              <w:pStyle w:val="32"/>
              <w:spacing w:line="420" w:lineRule="exact"/>
              <w:ind w:firstLine="0" w:firstLineChars="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采购人：</w:t>
            </w:r>
            <w:r>
              <w:rPr>
                <w:rFonts w:hint="eastAsia" w:ascii="仿宋" w:hAnsi="仿宋" w:eastAsia="仿宋" w:cs="仿宋"/>
                <w:color w:val="000000" w:themeColor="text1"/>
                <w:kern w:val="0"/>
                <w:sz w:val="24"/>
                <w:szCs w:val="24"/>
                <w14:textFill>
                  <w14:solidFill>
                    <w14:schemeClr w14:val="tx1"/>
                  </w14:solidFill>
                </w14:textFill>
              </w:rPr>
              <w:t>新疆维吾尔自治区兽药饲料监察所</w:t>
            </w:r>
          </w:p>
          <w:p>
            <w:pPr>
              <w:pStyle w:val="32"/>
              <w:spacing w:line="420" w:lineRule="exact"/>
              <w:ind w:firstLine="0" w:firstLineChars="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联系人：</w:t>
            </w:r>
            <w:r>
              <w:rPr>
                <w:rFonts w:hint="eastAsia" w:ascii="仿宋" w:hAnsi="仿宋" w:eastAsia="仿宋" w:cs="仿宋"/>
                <w:color w:val="000000" w:themeColor="text1"/>
                <w:kern w:val="0"/>
                <w:sz w:val="24"/>
                <w:szCs w:val="24"/>
                <w:lang w:val="en-US" w:eastAsia="zh-CN"/>
                <w14:textFill>
                  <w14:solidFill>
                    <w14:schemeClr w14:val="tx1"/>
                  </w14:solidFill>
                </w14:textFill>
              </w:rPr>
              <w:t>王承</w:t>
            </w:r>
          </w:p>
          <w:p>
            <w:pPr>
              <w:pStyle w:val="32"/>
              <w:spacing w:line="420" w:lineRule="exact"/>
              <w:ind w:firstLine="0" w:firstLineChars="0"/>
              <w:rPr>
                <w:rFonts w:ascii="仿宋" w:hAnsi="仿宋" w:eastAsia="仿宋" w:cs="宋体"/>
                <w:color w:val="auto"/>
                <w:kern w:val="0"/>
                <w:sz w:val="24"/>
                <w:szCs w:val="24"/>
              </w:rPr>
            </w:pPr>
            <w:r>
              <w:rPr>
                <w:rFonts w:hint="eastAsia" w:ascii="仿宋" w:hAnsi="仿宋" w:eastAsia="仿宋"/>
                <w:color w:val="000000" w:themeColor="text1"/>
                <w:sz w:val="24"/>
                <w:szCs w:val="24"/>
                <w14:textFill>
                  <w14:solidFill>
                    <w14:schemeClr w14:val="tx1"/>
                  </w14:solidFill>
                </w14:textFill>
              </w:rPr>
              <w:t>联系电话：</w:t>
            </w:r>
            <w:r>
              <w:rPr>
                <w:rFonts w:hint="eastAsia" w:ascii="仿宋" w:hAnsi="仿宋" w:eastAsia="仿宋" w:cs="仿宋"/>
                <w:color w:val="000000" w:themeColor="text1"/>
                <w:kern w:val="0"/>
                <w:sz w:val="24"/>
                <w:szCs w:val="24"/>
                <w:lang w:val="en-US" w:eastAsia="zh-CN"/>
                <w14:textFill>
                  <w14:solidFill>
                    <w14:schemeClr w14:val="tx1"/>
                  </w14:solidFill>
                </w14:textFill>
              </w:rPr>
              <w:t>13139692008</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014" w:hRule="atLeast"/>
        </w:trPr>
        <w:tc>
          <w:tcPr>
            <w:tcW w:w="824" w:type="dxa"/>
            <w:tcMar>
              <w:top w:w="57" w:type="dxa"/>
              <w:bottom w:w="57" w:type="dxa"/>
            </w:tcMar>
            <w:vAlign w:val="center"/>
          </w:tcPr>
          <w:p>
            <w:pPr>
              <w:pStyle w:val="32"/>
              <w:spacing w:line="420" w:lineRule="exact"/>
              <w:ind w:firstLine="0" w:firstLineChars="0"/>
              <w:jc w:val="center"/>
              <w:rPr>
                <w:rFonts w:ascii="仿宋" w:hAnsi="仿宋" w:eastAsia="仿宋"/>
                <w:color w:val="auto"/>
                <w:sz w:val="24"/>
                <w:szCs w:val="24"/>
              </w:rPr>
            </w:pPr>
            <w:r>
              <w:rPr>
                <w:rFonts w:hint="eastAsia" w:ascii="仿宋" w:hAnsi="仿宋" w:eastAsia="仿宋"/>
                <w:color w:val="auto"/>
                <w:sz w:val="24"/>
                <w:szCs w:val="24"/>
              </w:rPr>
              <w:t>4</w:t>
            </w:r>
          </w:p>
        </w:tc>
        <w:tc>
          <w:tcPr>
            <w:tcW w:w="9099" w:type="dxa"/>
            <w:tcMar>
              <w:top w:w="57" w:type="dxa"/>
              <w:bottom w:w="57" w:type="dxa"/>
            </w:tcMar>
            <w:vAlign w:val="center"/>
          </w:tcPr>
          <w:p>
            <w:pPr>
              <w:pStyle w:val="32"/>
              <w:spacing w:line="420" w:lineRule="exact"/>
              <w:ind w:firstLine="0" w:firstLineChars="0"/>
              <w:rPr>
                <w:rFonts w:ascii="仿宋" w:hAnsi="仿宋" w:eastAsia="仿宋"/>
                <w:color w:val="auto"/>
                <w:sz w:val="24"/>
                <w:szCs w:val="24"/>
              </w:rPr>
            </w:pPr>
            <w:r>
              <w:rPr>
                <w:rFonts w:hint="eastAsia" w:ascii="仿宋" w:hAnsi="仿宋" w:eastAsia="仿宋"/>
                <w:color w:val="auto"/>
                <w:sz w:val="24"/>
                <w:szCs w:val="24"/>
              </w:rPr>
              <w:t>采购代理机构：新疆新之建工程咨询有限公司。</w:t>
            </w:r>
          </w:p>
          <w:p>
            <w:pPr>
              <w:pStyle w:val="32"/>
              <w:spacing w:line="420" w:lineRule="exact"/>
              <w:ind w:firstLine="0" w:firstLineChars="0"/>
              <w:rPr>
                <w:rFonts w:ascii="仿宋" w:hAnsi="仿宋" w:eastAsia="仿宋" w:cs="宋体"/>
                <w:color w:val="auto"/>
                <w:kern w:val="0"/>
                <w:sz w:val="24"/>
                <w:szCs w:val="24"/>
              </w:rPr>
            </w:pPr>
            <w:r>
              <w:rPr>
                <w:rFonts w:hint="eastAsia" w:ascii="仿宋" w:hAnsi="仿宋" w:eastAsia="仿宋"/>
                <w:color w:val="auto"/>
                <w:sz w:val="24"/>
                <w:szCs w:val="24"/>
              </w:rPr>
              <w:t>地址：新疆乌鲁木齐市沙依巴克区公园北街162号文苑综合楼七楼。</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447" w:hRule="atLeast"/>
        </w:trPr>
        <w:tc>
          <w:tcPr>
            <w:tcW w:w="824" w:type="dxa"/>
            <w:tcMar>
              <w:top w:w="57" w:type="dxa"/>
              <w:bottom w:w="57" w:type="dxa"/>
            </w:tcMar>
            <w:vAlign w:val="center"/>
          </w:tcPr>
          <w:p>
            <w:pPr>
              <w:pStyle w:val="32"/>
              <w:spacing w:line="420" w:lineRule="exact"/>
              <w:ind w:firstLine="0" w:firstLineChars="0"/>
              <w:jc w:val="center"/>
              <w:rPr>
                <w:rFonts w:ascii="仿宋" w:hAnsi="仿宋" w:eastAsia="仿宋"/>
                <w:color w:val="auto"/>
                <w:sz w:val="24"/>
                <w:szCs w:val="24"/>
              </w:rPr>
            </w:pPr>
            <w:r>
              <w:rPr>
                <w:rFonts w:hint="eastAsia" w:ascii="仿宋" w:hAnsi="仿宋" w:eastAsia="仿宋"/>
                <w:color w:val="auto"/>
                <w:sz w:val="24"/>
                <w:szCs w:val="24"/>
              </w:rPr>
              <w:t>5</w:t>
            </w:r>
          </w:p>
        </w:tc>
        <w:tc>
          <w:tcPr>
            <w:tcW w:w="9099" w:type="dxa"/>
            <w:tcMar>
              <w:top w:w="57" w:type="dxa"/>
              <w:bottom w:w="57" w:type="dxa"/>
            </w:tcMar>
            <w:vAlign w:val="center"/>
          </w:tcPr>
          <w:p>
            <w:pPr>
              <w:pStyle w:val="32"/>
              <w:spacing w:line="420" w:lineRule="exact"/>
              <w:ind w:firstLine="0" w:firstLineChars="0"/>
              <w:rPr>
                <w:rFonts w:ascii="仿宋" w:hAnsi="仿宋" w:eastAsia="仿宋"/>
                <w:color w:val="auto"/>
                <w:sz w:val="24"/>
                <w:szCs w:val="24"/>
              </w:rPr>
            </w:pPr>
            <w:r>
              <w:rPr>
                <w:rFonts w:hint="eastAsia" w:ascii="仿宋" w:hAnsi="仿宋" w:eastAsia="仿宋"/>
                <w:color w:val="auto"/>
                <w:sz w:val="24"/>
                <w:szCs w:val="24"/>
              </w:rPr>
              <w:t>投标保证金</w:t>
            </w:r>
            <w:r>
              <w:rPr>
                <w:rFonts w:hint="eastAsia" w:ascii="仿宋" w:hAnsi="仿宋" w:eastAsia="仿宋"/>
                <w:color w:val="000000" w:themeColor="text1"/>
                <w:sz w:val="24"/>
                <w:szCs w:val="24"/>
                <w14:textFill>
                  <w14:solidFill>
                    <w14:schemeClr w14:val="tx1"/>
                  </w14:solidFill>
                </w14:textFill>
              </w:rPr>
              <w:t>金额</w:t>
            </w:r>
            <w:r>
              <w:rPr>
                <w:rFonts w:hint="eastAsia" w:ascii="仿宋" w:hAnsi="仿宋" w:eastAsia="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包一20000</w:t>
            </w:r>
            <w:r>
              <w:rPr>
                <w:rFonts w:hint="eastAsia" w:ascii="仿宋" w:hAnsi="仿宋" w:eastAsia="仿宋" w:cs="仿宋"/>
                <w:color w:val="000000" w:themeColor="text1"/>
                <w:sz w:val="24"/>
                <w:szCs w:val="24"/>
                <w14:textFill>
                  <w14:solidFill>
                    <w14:schemeClr w14:val="tx1"/>
                  </w14:solidFill>
                </w14:textFill>
              </w:rPr>
              <w:t>元；</w:t>
            </w:r>
            <w:r>
              <w:rPr>
                <w:rFonts w:hint="eastAsia" w:ascii="仿宋" w:hAnsi="仿宋" w:eastAsia="仿宋" w:cs="仿宋"/>
                <w:color w:val="000000" w:themeColor="text1"/>
                <w:sz w:val="24"/>
                <w:szCs w:val="24"/>
                <w:lang w:val="en-US" w:eastAsia="zh-CN"/>
                <w14:textFill>
                  <w14:solidFill>
                    <w14:schemeClr w14:val="tx1"/>
                  </w14:solidFill>
                </w14:textFill>
              </w:rPr>
              <w:t>包二20000元；</w:t>
            </w:r>
            <w:r>
              <w:rPr>
                <w:rFonts w:hint="eastAsia" w:ascii="仿宋" w:hAnsi="仿宋" w:eastAsia="仿宋"/>
                <w:color w:val="000000" w:themeColor="text1"/>
                <w:sz w:val="24"/>
                <w:szCs w:val="24"/>
                <w14:textFill>
                  <w14:solidFill>
                    <w14:schemeClr w14:val="tx1"/>
                  </w14:solidFill>
                </w14:textFill>
              </w:rPr>
              <w:t>须</w:t>
            </w:r>
            <w:r>
              <w:rPr>
                <w:rFonts w:hint="eastAsia" w:ascii="仿宋" w:hAnsi="仿宋" w:eastAsia="仿宋"/>
                <w:color w:val="auto"/>
                <w:sz w:val="24"/>
                <w:szCs w:val="24"/>
              </w:rPr>
              <w:t>以网银转账的形式由供应商的基本账户汇出，于投标文件递交截止时间前交至招标代理机构指定账户（以实际到账时间为准，逾期无效），公示期结束后予以退还。</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03" w:hRule="atLeast"/>
        </w:trPr>
        <w:tc>
          <w:tcPr>
            <w:tcW w:w="824" w:type="dxa"/>
            <w:tcMar>
              <w:top w:w="57" w:type="dxa"/>
              <w:bottom w:w="57" w:type="dxa"/>
            </w:tcMar>
            <w:vAlign w:val="center"/>
          </w:tcPr>
          <w:p>
            <w:pPr>
              <w:pStyle w:val="33"/>
              <w:snapToGrid w:val="0"/>
              <w:spacing w:line="288" w:lineRule="auto"/>
              <w:jc w:val="center"/>
              <w:rPr>
                <w:rFonts w:ascii="仿宋" w:hAnsi="仿宋" w:eastAsia="仿宋" w:cs="仿宋_GB2312"/>
                <w:color w:val="auto"/>
                <w:szCs w:val="24"/>
              </w:rPr>
            </w:pPr>
            <w:r>
              <w:rPr>
                <w:rFonts w:hint="eastAsia" w:ascii="仿宋" w:hAnsi="仿宋" w:eastAsia="仿宋" w:cs="仿宋_GB2312"/>
                <w:color w:val="auto"/>
                <w:szCs w:val="24"/>
              </w:rPr>
              <w:t>6</w:t>
            </w:r>
          </w:p>
        </w:tc>
        <w:tc>
          <w:tcPr>
            <w:tcW w:w="9099" w:type="dxa"/>
            <w:tcMar>
              <w:top w:w="57" w:type="dxa"/>
              <w:bottom w:w="57" w:type="dxa"/>
            </w:tcMar>
            <w:vAlign w:val="center"/>
          </w:tcPr>
          <w:p>
            <w:pPr>
              <w:pStyle w:val="33"/>
              <w:snapToGrid w:val="0"/>
              <w:spacing w:line="288" w:lineRule="auto"/>
              <w:rPr>
                <w:rFonts w:ascii="仿宋" w:hAnsi="仿宋" w:eastAsia="仿宋" w:cs="仿宋_GB2312"/>
                <w:color w:val="auto"/>
                <w:szCs w:val="24"/>
              </w:rPr>
            </w:pPr>
            <w:r>
              <w:rPr>
                <w:rFonts w:hint="eastAsia" w:ascii="仿宋" w:hAnsi="仿宋" w:eastAsia="仿宋" w:cs="仿宋_GB2312"/>
                <w:color w:val="auto"/>
                <w:szCs w:val="24"/>
              </w:rPr>
              <w:t>资格要求：</w:t>
            </w:r>
          </w:p>
          <w:p>
            <w:pPr>
              <w:pStyle w:val="33"/>
              <w:snapToGrid w:val="0"/>
              <w:spacing w:line="288" w:lineRule="auto"/>
              <w:rPr>
                <w:rFonts w:ascii="仿宋" w:hAnsi="仿宋" w:eastAsia="仿宋" w:cs="仿宋_GB2312"/>
                <w:color w:val="auto"/>
                <w:szCs w:val="24"/>
              </w:rPr>
            </w:pPr>
            <w:r>
              <w:rPr>
                <w:rFonts w:hint="eastAsia" w:ascii="仿宋" w:hAnsi="仿宋" w:eastAsia="仿宋" w:cs="仿宋_GB2312"/>
                <w:color w:val="auto"/>
                <w:szCs w:val="24"/>
              </w:rPr>
              <w:t>1、满足《中华人民共和国政府采购法》第二十二条规定；</w:t>
            </w:r>
          </w:p>
          <w:p>
            <w:pPr>
              <w:pStyle w:val="33"/>
              <w:snapToGrid w:val="0"/>
              <w:spacing w:line="288" w:lineRule="auto"/>
              <w:rPr>
                <w:rFonts w:ascii="仿宋" w:hAnsi="仿宋" w:eastAsia="仿宋" w:cs="仿宋_GB2312"/>
                <w:color w:val="auto"/>
                <w:szCs w:val="24"/>
              </w:rPr>
            </w:pPr>
            <w:r>
              <w:rPr>
                <w:rFonts w:hint="eastAsia" w:ascii="仿宋" w:hAnsi="仿宋" w:eastAsia="仿宋" w:cs="仿宋_GB2312"/>
                <w:color w:val="auto"/>
                <w:szCs w:val="24"/>
              </w:rPr>
              <w:t>2、落实政府采购政策需满足的资格要求：</w:t>
            </w:r>
          </w:p>
          <w:p>
            <w:pPr>
              <w:pStyle w:val="33"/>
              <w:snapToGrid w:val="0"/>
              <w:spacing w:line="288" w:lineRule="auto"/>
              <w:rPr>
                <w:rFonts w:ascii="仿宋" w:hAnsi="仿宋" w:eastAsia="仿宋" w:cs="仿宋_GB2312"/>
                <w:color w:val="auto"/>
                <w:szCs w:val="24"/>
              </w:rPr>
            </w:pPr>
            <w:r>
              <w:rPr>
                <w:rFonts w:hint="eastAsia" w:ascii="仿宋" w:hAnsi="仿宋" w:eastAsia="仿宋" w:cs="仿宋_GB2312"/>
                <w:color w:val="auto"/>
                <w:szCs w:val="24"/>
              </w:rPr>
              <w:t>2.1、所采购产品需符合国家节能环保要求。结合本项目具体情况，根据财政部的相关规定符合政府采购促进中小企业发展政策的供应商为小、微型企业，产品有环境标志认证证书或节能标志认证证书的依据规定给予评审优惠。</w:t>
            </w:r>
          </w:p>
          <w:p>
            <w:pPr>
              <w:pStyle w:val="33"/>
              <w:snapToGrid w:val="0"/>
              <w:spacing w:line="288" w:lineRule="auto"/>
              <w:rPr>
                <w:rFonts w:ascii="仿宋" w:hAnsi="仿宋" w:eastAsia="仿宋" w:cs="仿宋_GB2312"/>
                <w:color w:val="auto"/>
                <w:szCs w:val="24"/>
              </w:rPr>
            </w:pPr>
            <w:r>
              <w:rPr>
                <w:rFonts w:hint="eastAsia" w:ascii="仿宋" w:hAnsi="仿宋" w:eastAsia="仿宋" w:cs="仿宋_GB2312"/>
                <w:color w:val="auto"/>
                <w:szCs w:val="24"/>
              </w:rPr>
              <w:t>2.2、监狱企业及残疾人福利性单位视同小型、微型企业，享受预留份额、评审中价格扣除等政府采购促进中小企业发展的政府采购政策。</w:t>
            </w:r>
          </w:p>
          <w:p>
            <w:pPr>
              <w:pStyle w:val="33"/>
              <w:snapToGrid w:val="0"/>
              <w:spacing w:line="288" w:lineRule="auto"/>
              <w:rPr>
                <w:rFonts w:ascii="仿宋" w:hAnsi="仿宋" w:eastAsia="仿宋" w:cs="仿宋_GB2312"/>
                <w:color w:val="auto"/>
                <w:szCs w:val="24"/>
              </w:rPr>
            </w:pPr>
            <w:r>
              <w:rPr>
                <w:rFonts w:hint="eastAsia" w:ascii="仿宋" w:hAnsi="仿宋" w:eastAsia="仿宋" w:cs="仿宋_GB2312"/>
                <w:color w:val="auto"/>
                <w:szCs w:val="24"/>
              </w:rPr>
              <w:t>2.3、中华人民共和国财政部、中华人民共和国工业和信息化部《政府采购促进中小企业发展管理办法》（财库〔2020〕46号）文件、《关于落实好政府采购支持中小企业发展的通知》（新财购〔2022〕22号）文件的规定</w:t>
            </w:r>
            <w:r>
              <w:rPr>
                <w:rFonts w:hint="eastAsia" w:ascii="仿宋" w:hAnsi="仿宋" w:eastAsia="仿宋" w:cs="仿宋"/>
                <w:color w:val="auto"/>
                <w:szCs w:val="24"/>
              </w:rPr>
              <w:t>。</w:t>
            </w:r>
          </w:p>
          <w:p>
            <w:pPr>
              <w:pStyle w:val="33"/>
              <w:snapToGrid w:val="0"/>
              <w:spacing w:line="288" w:lineRule="auto"/>
              <w:rPr>
                <w:rFonts w:ascii="仿宋" w:hAnsi="仿宋" w:eastAsia="仿宋" w:cs="仿宋_GB2312"/>
                <w:color w:val="auto"/>
                <w:szCs w:val="24"/>
              </w:rPr>
            </w:pPr>
            <w:r>
              <w:rPr>
                <w:rFonts w:hint="eastAsia" w:ascii="仿宋" w:hAnsi="仿宋" w:eastAsia="仿宋" w:cs="仿宋_GB2312"/>
                <w:color w:val="auto"/>
                <w:szCs w:val="24"/>
              </w:rPr>
              <w:t>3、有效的工商营业执照副本、税务登记证副本、组织机构代码证副本或“三证合一”的营业执照副本。</w:t>
            </w:r>
          </w:p>
          <w:p>
            <w:pPr>
              <w:pStyle w:val="33"/>
              <w:snapToGrid w:val="0"/>
              <w:spacing w:line="288" w:lineRule="auto"/>
              <w:rPr>
                <w:rFonts w:hint="eastAsia" w:ascii="仿宋" w:hAnsi="仿宋" w:eastAsia="仿宋" w:cs="仿宋_GB2312"/>
                <w:color w:val="auto"/>
                <w:szCs w:val="24"/>
              </w:rPr>
            </w:pPr>
            <w:r>
              <w:rPr>
                <w:rFonts w:hint="eastAsia" w:ascii="仿宋" w:hAnsi="仿宋" w:eastAsia="仿宋" w:cs="仿宋_GB2312"/>
                <w:color w:val="auto"/>
                <w:szCs w:val="24"/>
              </w:rPr>
              <w:t>4、法定代表人投标需携带法定代表人证明书（原件）及法定代表人身份证（原件），委托代理人投标需携带法定代表人授权委托书（原件）及委托代理人身份证（原件）。5、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pStyle w:val="33"/>
              <w:snapToGrid w:val="0"/>
              <w:spacing w:line="288" w:lineRule="auto"/>
              <w:rPr>
                <w:rFonts w:ascii="仿宋" w:hAnsi="仿宋" w:eastAsia="仿宋" w:cs="仿宋_GB2312"/>
                <w:color w:val="auto"/>
                <w:szCs w:val="24"/>
              </w:rPr>
            </w:pPr>
            <w:r>
              <w:rPr>
                <w:rFonts w:hint="eastAsia" w:ascii="仿宋" w:hAnsi="仿宋" w:eastAsia="仿宋" w:cs="仿宋_GB2312"/>
                <w:color w:val="auto"/>
                <w:szCs w:val="24"/>
                <w:lang w:val="en-US" w:eastAsia="zh-CN"/>
              </w:rPr>
              <w:t>6</w:t>
            </w:r>
            <w:r>
              <w:rPr>
                <w:rFonts w:hint="eastAsia" w:ascii="仿宋" w:hAnsi="仿宋" w:eastAsia="仿宋" w:cs="仿宋_GB2312"/>
                <w:color w:val="auto"/>
                <w:szCs w:val="24"/>
              </w:rPr>
              <w:t>、本项目不接受联合体投标。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024" w:hRule="atLeast"/>
        </w:trPr>
        <w:tc>
          <w:tcPr>
            <w:tcW w:w="824" w:type="dxa"/>
            <w:tcMar>
              <w:top w:w="57" w:type="dxa"/>
              <w:bottom w:w="57" w:type="dxa"/>
            </w:tcMar>
            <w:vAlign w:val="center"/>
          </w:tcPr>
          <w:p>
            <w:pPr>
              <w:pStyle w:val="33"/>
              <w:snapToGrid w:val="0"/>
              <w:spacing w:line="288" w:lineRule="auto"/>
              <w:jc w:val="center"/>
              <w:rPr>
                <w:rFonts w:ascii="仿宋" w:hAnsi="仿宋" w:eastAsia="仿宋" w:cs="仿宋_GB2312"/>
                <w:color w:val="auto"/>
                <w:szCs w:val="24"/>
              </w:rPr>
            </w:pPr>
            <w:r>
              <w:rPr>
                <w:rFonts w:hint="eastAsia" w:ascii="仿宋" w:hAnsi="仿宋" w:eastAsia="仿宋" w:cs="仿宋_GB2312"/>
                <w:color w:val="auto"/>
                <w:szCs w:val="24"/>
              </w:rPr>
              <w:t>7</w:t>
            </w:r>
          </w:p>
        </w:tc>
        <w:tc>
          <w:tcPr>
            <w:tcW w:w="9099" w:type="dxa"/>
            <w:tcMar>
              <w:top w:w="57" w:type="dxa"/>
              <w:bottom w:w="57" w:type="dxa"/>
            </w:tcMar>
            <w:vAlign w:val="center"/>
          </w:tcPr>
          <w:p>
            <w:pPr>
              <w:pStyle w:val="32"/>
              <w:spacing w:line="420" w:lineRule="exact"/>
              <w:ind w:firstLine="0" w:firstLineChars="0"/>
              <w:rPr>
                <w:rFonts w:ascii="仿宋" w:hAnsi="仿宋" w:eastAsia="仿宋"/>
                <w:color w:val="auto"/>
                <w:sz w:val="24"/>
                <w:szCs w:val="24"/>
              </w:rPr>
            </w:pPr>
            <w:r>
              <w:rPr>
                <w:rFonts w:hint="eastAsia" w:ascii="仿宋" w:hAnsi="仿宋" w:eastAsia="仿宋"/>
                <w:color w:val="auto"/>
                <w:sz w:val="24"/>
                <w:szCs w:val="24"/>
              </w:rPr>
              <w:t>投标文件有效期：供应商同意投标书在招标文件规定的投标截止日期届满后立即对供应商产生法律约束力，投标有效期截至开标日后90日历天。</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07" w:hRule="atLeast"/>
        </w:trPr>
        <w:tc>
          <w:tcPr>
            <w:tcW w:w="824" w:type="dxa"/>
            <w:tcMar>
              <w:top w:w="57" w:type="dxa"/>
              <w:bottom w:w="57" w:type="dxa"/>
            </w:tcMar>
            <w:vAlign w:val="center"/>
          </w:tcPr>
          <w:p>
            <w:pPr>
              <w:pStyle w:val="32"/>
              <w:spacing w:line="420" w:lineRule="exact"/>
              <w:ind w:firstLine="0" w:firstLineChars="0"/>
              <w:jc w:val="center"/>
              <w:rPr>
                <w:rFonts w:ascii="仿宋" w:hAnsi="仿宋" w:eastAsia="仿宋"/>
                <w:color w:val="auto"/>
                <w:sz w:val="24"/>
                <w:szCs w:val="24"/>
              </w:rPr>
            </w:pPr>
            <w:r>
              <w:rPr>
                <w:rFonts w:hint="eastAsia" w:ascii="仿宋" w:hAnsi="仿宋" w:eastAsia="仿宋"/>
                <w:color w:val="auto"/>
                <w:sz w:val="24"/>
                <w:szCs w:val="24"/>
              </w:rPr>
              <w:t>8</w:t>
            </w:r>
          </w:p>
        </w:tc>
        <w:tc>
          <w:tcPr>
            <w:tcW w:w="9099" w:type="dxa"/>
            <w:tcMar>
              <w:top w:w="57" w:type="dxa"/>
              <w:bottom w:w="57" w:type="dxa"/>
            </w:tcMar>
            <w:vAlign w:val="center"/>
          </w:tcPr>
          <w:p>
            <w:pPr>
              <w:pStyle w:val="32"/>
              <w:spacing w:line="420" w:lineRule="exact"/>
              <w:ind w:firstLine="0" w:firstLineChars="0"/>
              <w:rPr>
                <w:rFonts w:ascii="仿宋" w:hAnsi="仿宋" w:eastAsia="仿宋"/>
                <w:color w:val="auto"/>
                <w:sz w:val="24"/>
                <w:szCs w:val="24"/>
              </w:rPr>
            </w:pPr>
            <w:r>
              <w:rPr>
                <w:rFonts w:hint="eastAsia" w:ascii="仿宋" w:hAnsi="仿宋" w:eastAsia="仿宋"/>
                <w:color w:val="auto"/>
                <w:sz w:val="24"/>
                <w:szCs w:val="24"/>
              </w:rPr>
              <w:t>投标报价：供应商应在开标一览表中标明其提供的所有货物及相关工作范围内所有费用的总价。</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07" w:hRule="atLeast"/>
        </w:trPr>
        <w:tc>
          <w:tcPr>
            <w:tcW w:w="824" w:type="dxa"/>
            <w:tcMar>
              <w:top w:w="57" w:type="dxa"/>
              <w:bottom w:w="57" w:type="dxa"/>
            </w:tcMar>
            <w:vAlign w:val="center"/>
          </w:tcPr>
          <w:p>
            <w:pPr>
              <w:pStyle w:val="32"/>
              <w:spacing w:line="420" w:lineRule="exact"/>
              <w:ind w:firstLine="0" w:firstLineChars="0"/>
              <w:jc w:val="center"/>
              <w:rPr>
                <w:rFonts w:ascii="仿宋" w:hAnsi="仿宋" w:eastAsia="仿宋"/>
                <w:color w:val="auto"/>
                <w:sz w:val="24"/>
                <w:szCs w:val="24"/>
              </w:rPr>
            </w:pPr>
            <w:r>
              <w:rPr>
                <w:rFonts w:hint="eastAsia" w:ascii="仿宋" w:hAnsi="仿宋" w:eastAsia="仿宋"/>
                <w:color w:val="auto"/>
                <w:sz w:val="24"/>
                <w:szCs w:val="24"/>
              </w:rPr>
              <w:t>9</w:t>
            </w:r>
          </w:p>
        </w:tc>
        <w:tc>
          <w:tcPr>
            <w:tcW w:w="9099" w:type="dxa"/>
            <w:tcMar>
              <w:top w:w="57" w:type="dxa"/>
              <w:bottom w:w="57" w:type="dxa"/>
            </w:tcMar>
            <w:vAlign w:val="center"/>
          </w:tcPr>
          <w:p>
            <w:pPr>
              <w:pStyle w:val="32"/>
              <w:spacing w:line="420" w:lineRule="exact"/>
              <w:ind w:firstLine="0" w:firstLineChars="0"/>
              <w:rPr>
                <w:rFonts w:ascii="仿宋" w:hAnsi="仿宋" w:eastAsia="仿宋"/>
                <w:color w:val="auto"/>
                <w:sz w:val="24"/>
                <w:szCs w:val="24"/>
              </w:rPr>
            </w:pPr>
            <w:r>
              <w:rPr>
                <w:rFonts w:hint="eastAsia" w:ascii="仿宋" w:hAnsi="仿宋" w:eastAsia="仿宋"/>
                <w:color w:val="000000" w:themeColor="text1"/>
                <w:sz w:val="24"/>
                <w:szCs w:val="24"/>
                <w14:textFill>
                  <w14:solidFill>
                    <w14:schemeClr w14:val="tx1"/>
                  </w14:solidFill>
                </w14:textFill>
              </w:rPr>
              <w:t>投标截止时间：2022年</w:t>
            </w:r>
            <w:r>
              <w:rPr>
                <w:rFonts w:hint="eastAsia" w:ascii="仿宋" w:hAnsi="仿宋" w:eastAsia="仿宋"/>
                <w:color w:val="000000" w:themeColor="text1"/>
                <w:sz w:val="24"/>
                <w:szCs w:val="24"/>
                <w:lang w:val="en-US" w:eastAsia="zh-CN"/>
                <w14:textFill>
                  <w14:solidFill>
                    <w14:schemeClr w14:val="tx1"/>
                  </w14:solidFill>
                </w14:textFill>
              </w:rPr>
              <w:t>12</w:t>
            </w:r>
            <w:r>
              <w:rPr>
                <w:rFonts w:hint="eastAsia" w:ascii="仿宋" w:hAnsi="仿宋" w:eastAsia="仿宋"/>
                <w:color w:val="000000" w:themeColor="text1"/>
                <w:sz w:val="24"/>
                <w:szCs w:val="24"/>
                <w14:textFill>
                  <w14:solidFill>
                    <w14:schemeClr w14:val="tx1"/>
                  </w14:solidFill>
                </w14:textFill>
              </w:rPr>
              <w:t>月</w:t>
            </w:r>
            <w:r>
              <w:rPr>
                <w:rFonts w:hint="eastAsia" w:ascii="仿宋" w:hAnsi="仿宋" w:eastAsia="仿宋"/>
                <w:color w:val="000000" w:themeColor="text1"/>
                <w:sz w:val="24"/>
                <w:szCs w:val="24"/>
                <w:lang w:val="en-US" w:eastAsia="zh-CN"/>
                <w14:textFill>
                  <w14:solidFill>
                    <w14:schemeClr w14:val="tx1"/>
                  </w14:solidFill>
                </w14:textFill>
              </w:rPr>
              <w:t>28</w:t>
            </w:r>
            <w:r>
              <w:rPr>
                <w:rFonts w:hint="eastAsia" w:ascii="仿宋" w:hAnsi="仿宋" w:eastAsia="仿宋"/>
                <w:color w:val="000000" w:themeColor="text1"/>
                <w:sz w:val="24"/>
                <w:szCs w:val="24"/>
                <w14:textFill>
                  <w14:solidFill>
                    <w14:schemeClr w14:val="tx1"/>
                  </w14:solidFill>
                </w14:textFill>
              </w:rPr>
              <w:t>日11</w:t>
            </w:r>
            <w:r>
              <w:rPr>
                <w:rFonts w:hint="eastAsia" w:ascii="仿宋" w:hAnsi="仿宋" w:eastAsia="仿宋"/>
                <w:color w:val="000000" w:themeColor="text1"/>
                <w:sz w:val="24"/>
                <w:szCs w:val="24"/>
                <w:lang w:eastAsia="zh-CN"/>
                <w14:textFill>
                  <w14:solidFill>
                    <w14:schemeClr w14:val="tx1"/>
                  </w14:solidFill>
                </w14:textFill>
              </w:rPr>
              <w:t>：</w:t>
            </w:r>
            <w:r>
              <w:rPr>
                <w:rFonts w:hint="eastAsia" w:ascii="仿宋" w:hAnsi="仿宋" w:eastAsia="仿宋"/>
                <w:color w:val="000000" w:themeColor="text1"/>
                <w:sz w:val="24"/>
                <w:szCs w:val="24"/>
                <w14:textFill>
                  <w14:solidFill>
                    <w14:schemeClr w14:val="tx1"/>
                  </w14:solidFill>
                </w14:textFill>
              </w:rPr>
              <w:t>00（北京时间）</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3" w:hRule="atLeast"/>
        </w:trPr>
        <w:tc>
          <w:tcPr>
            <w:tcW w:w="824" w:type="dxa"/>
            <w:tcMar>
              <w:top w:w="57" w:type="dxa"/>
              <w:bottom w:w="57" w:type="dxa"/>
            </w:tcMar>
            <w:vAlign w:val="center"/>
          </w:tcPr>
          <w:p>
            <w:pPr>
              <w:pStyle w:val="32"/>
              <w:spacing w:line="420" w:lineRule="exact"/>
              <w:ind w:firstLine="0" w:firstLineChars="0"/>
              <w:jc w:val="center"/>
              <w:rPr>
                <w:rFonts w:ascii="仿宋" w:hAnsi="仿宋" w:eastAsia="仿宋"/>
                <w:color w:val="auto"/>
                <w:sz w:val="24"/>
                <w:szCs w:val="24"/>
              </w:rPr>
            </w:pPr>
            <w:r>
              <w:rPr>
                <w:rFonts w:hint="eastAsia" w:ascii="仿宋" w:hAnsi="仿宋" w:eastAsia="仿宋"/>
                <w:color w:val="auto"/>
                <w:sz w:val="24"/>
                <w:szCs w:val="24"/>
              </w:rPr>
              <w:t>10</w:t>
            </w:r>
          </w:p>
        </w:tc>
        <w:tc>
          <w:tcPr>
            <w:tcW w:w="9099" w:type="dxa"/>
            <w:tcMar>
              <w:top w:w="57" w:type="dxa"/>
              <w:bottom w:w="57" w:type="dxa"/>
            </w:tcMar>
            <w:vAlign w:val="center"/>
          </w:tcPr>
          <w:p>
            <w:pPr>
              <w:pStyle w:val="32"/>
              <w:spacing w:line="420" w:lineRule="exact"/>
              <w:ind w:firstLine="0" w:firstLineChars="0"/>
              <w:rPr>
                <w:rFonts w:ascii="仿宋" w:hAnsi="仿宋" w:eastAsia="仿宋"/>
                <w:b/>
                <w:bCs/>
                <w:color w:val="auto"/>
                <w:sz w:val="24"/>
                <w:szCs w:val="24"/>
              </w:rPr>
            </w:pPr>
            <w:r>
              <w:rPr>
                <w:rFonts w:hint="eastAsia" w:ascii="仿宋" w:hAnsi="仿宋" w:eastAsia="仿宋"/>
                <w:b/>
                <w:bCs/>
                <w:color w:val="auto"/>
                <w:sz w:val="24"/>
                <w:szCs w:val="24"/>
              </w:rPr>
              <w:t>投标文件的数目：</w:t>
            </w:r>
          </w:p>
          <w:p>
            <w:pPr>
              <w:pStyle w:val="32"/>
              <w:spacing w:line="420" w:lineRule="exact"/>
              <w:ind w:firstLine="0" w:firstLineChars="0"/>
              <w:rPr>
                <w:rFonts w:ascii="仿宋" w:hAnsi="仿宋" w:eastAsia="仿宋"/>
                <w:b/>
                <w:bCs/>
                <w:color w:val="000000" w:themeColor="text1"/>
                <w:sz w:val="24"/>
                <w:szCs w:val="24"/>
                <w14:textFill>
                  <w14:solidFill>
                    <w14:schemeClr w14:val="tx1"/>
                  </w14:solidFill>
                </w14:textFill>
              </w:rPr>
            </w:pPr>
            <w:r>
              <w:rPr>
                <w:rFonts w:hint="eastAsia" w:ascii="仿宋" w:hAnsi="仿宋" w:eastAsia="仿宋"/>
                <w:b/>
                <w:bCs/>
                <w:color w:val="000000" w:themeColor="text1"/>
                <w:sz w:val="24"/>
                <w:szCs w:val="24"/>
                <w14:textFill>
                  <w14:solidFill>
                    <w14:schemeClr w14:val="tx1"/>
                  </w14:solidFill>
                </w14:textFill>
              </w:rPr>
              <w:t>投标文件：正本贰份、副本</w:t>
            </w:r>
            <w:r>
              <w:rPr>
                <w:rFonts w:hint="eastAsia" w:ascii="仿宋" w:hAnsi="仿宋" w:eastAsia="仿宋"/>
                <w:b/>
                <w:bCs/>
                <w:color w:val="000000" w:themeColor="text1"/>
                <w:sz w:val="24"/>
                <w:szCs w:val="24"/>
                <w:lang w:eastAsia="zh-CN"/>
                <w14:textFill>
                  <w14:solidFill>
                    <w14:schemeClr w14:val="tx1"/>
                  </w14:solidFill>
                </w14:textFill>
              </w:rPr>
              <w:t>叁</w:t>
            </w:r>
            <w:r>
              <w:rPr>
                <w:rFonts w:hint="eastAsia" w:ascii="仿宋" w:hAnsi="仿宋" w:eastAsia="仿宋"/>
                <w:b/>
                <w:bCs/>
                <w:color w:val="000000" w:themeColor="text1"/>
                <w:sz w:val="24"/>
                <w:szCs w:val="24"/>
                <w14:textFill>
                  <w14:solidFill>
                    <w14:schemeClr w14:val="tx1"/>
                  </w14:solidFill>
                </w14:textFill>
              </w:rPr>
              <w:t>份</w:t>
            </w:r>
          </w:p>
          <w:p>
            <w:pPr>
              <w:pStyle w:val="32"/>
              <w:spacing w:line="420" w:lineRule="exact"/>
              <w:ind w:firstLine="0" w:firstLineChars="0"/>
              <w:rPr>
                <w:rFonts w:ascii="仿宋" w:hAnsi="仿宋" w:eastAsia="仿宋"/>
                <w:b/>
                <w:bCs/>
                <w:color w:val="auto"/>
                <w:sz w:val="24"/>
                <w:szCs w:val="24"/>
              </w:rPr>
            </w:pPr>
            <w:r>
              <w:rPr>
                <w:rFonts w:hint="eastAsia" w:ascii="仿宋" w:hAnsi="仿宋" w:eastAsia="仿宋"/>
                <w:b/>
                <w:bCs/>
                <w:color w:val="auto"/>
                <w:sz w:val="24"/>
                <w:szCs w:val="24"/>
              </w:rPr>
              <w:t>开标一览表：1份（单独密封）</w:t>
            </w:r>
          </w:p>
          <w:p>
            <w:pPr>
              <w:pStyle w:val="32"/>
              <w:spacing w:line="420" w:lineRule="exact"/>
              <w:ind w:firstLine="0" w:firstLineChars="0"/>
              <w:rPr>
                <w:rFonts w:ascii="仿宋" w:hAnsi="仿宋" w:eastAsia="仿宋"/>
                <w:color w:val="auto"/>
                <w:sz w:val="24"/>
                <w:szCs w:val="24"/>
              </w:rPr>
            </w:pPr>
            <w:r>
              <w:rPr>
                <w:rFonts w:hint="eastAsia" w:ascii="仿宋" w:hAnsi="仿宋" w:eastAsia="仿宋"/>
                <w:b/>
                <w:bCs/>
                <w:color w:val="auto"/>
                <w:sz w:val="24"/>
                <w:szCs w:val="24"/>
              </w:rPr>
              <w:t>投标文件电子版：1份（单独密封，U盘介质，文件格式为PDF版本；U盘内另须提供一份excel或word可编辑模式的“开标一览表”及“投标产品名称、数量、规格明细报价表”）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40" w:hRule="atLeast"/>
        </w:trPr>
        <w:tc>
          <w:tcPr>
            <w:tcW w:w="824" w:type="dxa"/>
            <w:tcMar>
              <w:top w:w="57" w:type="dxa"/>
              <w:bottom w:w="57" w:type="dxa"/>
            </w:tcMar>
            <w:vAlign w:val="center"/>
          </w:tcPr>
          <w:p>
            <w:pPr>
              <w:pStyle w:val="32"/>
              <w:spacing w:line="420" w:lineRule="exact"/>
              <w:ind w:firstLine="0" w:firstLineChars="0"/>
              <w:jc w:val="center"/>
              <w:rPr>
                <w:rFonts w:ascii="仿宋" w:hAnsi="仿宋" w:eastAsia="仿宋"/>
                <w:color w:val="auto"/>
                <w:sz w:val="24"/>
                <w:szCs w:val="24"/>
              </w:rPr>
            </w:pPr>
            <w:r>
              <w:rPr>
                <w:rFonts w:hint="eastAsia" w:ascii="仿宋" w:hAnsi="仿宋" w:eastAsia="仿宋"/>
                <w:color w:val="auto"/>
                <w:sz w:val="24"/>
                <w:szCs w:val="24"/>
              </w:rPr>
              <w:t>11</w:t>
            </w:r>
          </w:p>
        </w:tc>
        <w:tc>
          <w:tcPr>
            <w:tcW w:w="9099" w:type="dxa"/>
            <w:tcMar>
              <w:top w:w="57" w:type="dxa"/>
              <w:bottom w:w="57" w:type="dxa"/>
            </w:tcMar>
            <w:vAlign w:val="center"/>
          </w:tcPr>
          <w:p>
            <w:pPr>
              <w:pStyle w:val="32"/>
              <w:spacing w:line="420" w:lineRule="exact"/>
              <w:ind w:firstLine="0" w:firstLineChars="0"/>
              <w:rPr>
                <w:rFonts w:hint="eastAsia" w:ascii="仿宋" w:hAnsi="仿宋" w:eastAsia="仿宋"/>
                <w:color w:val="auto"/>
                <w:sz w:val="24"/>
                <w:szCs w:val="24"/>
                <w:lang w:eastAsia="zh-CN"/>
              </w:rPr>
            </w:pPr>
            <w:r>
              <w:rPr>
                <w:rFonts w:hint="eastAsia" w:ascii="仿宋" w:hAnsi="仿宋" w:eastAsia="仿宋"/>
                <w:color w:val="auto"/>
                <w:sz w:val="24"/>
                <w:szCs w:val="24"/>
              </w:rPr>
              <w:t>投标文件递交至：新疆乌鲁木齐市沙依巴克区公园北街162号文苑综合楼七楼会议室。</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38" w:hRule="atLeast"/>
        </w:trPr>
        <w:tc>
          <w:tcPr>
            <w:tcW w:w="824" w:type="dxa"/>
            <w:tcMar>
              <w:top w:w="57" w:type="dxa"/>
              <w:bottom w:w="57" w:type="dxa"/>
            </w:tcMar>
            <w:vAlign w:val="center"/>
          </w:tcPr>
          <w:p>
            <w:pPr>
              <w:pStyle w:val="32"/>
              <w:spacing w:line="420" w:lineRule="exact"/>
              <w:ind w:firstLine="0" w:firstLineChars="0"/>
              <w:jc w:val="center"/>
              <w:rPr>
                <w:rFonts w:ascii="仿宋" w:hAnsi="仿宋" w:eastAsia="仿宋"/>
                <w:color w:val="auto"/>
                <w:sz w:val="24"/>
                <w:szCs w:val="24"/>
              </w:rPr>
            </w:pPr>
            <w:r>
              <w:rPr>
                <w:rFonts w:hint="eastAsia" w:ascii="仿宋" w:hAnsi="仿宋" w:eastAsia="仿宋"/>
                <w:color w:val="auto"/>
                <w:sz w:val="24"/>
                <w:szCs w:val="24"/>
              </w:rPr>
              <w:t>12</w:t>
            </w:r>
          </w:p>
        </w:tc>
        <w:tc>
          <w:tcPr>
            <w:tcW w:w="9099" w:type="dxa"/>
            <w:tcMar>
              <w:top w:w="57" w:type="dxa"/>
              <w:bottom w:w="57" w:type="dxa"/>
            </w:tcMar>
            <w:vAlign w:val="center"/>
          </w:tcPr>
          <w:p>
            <w:pPr>
              <w:pStyle w:val="32"/>
              <w:spacing w:line="420" w:lineRule="exact"/>
              <w:ind w:firstLine="0" w:firstLineChars="0"/>
              <w:rPr>
                <w:rFonts w:ascii="仿宋" w:hAnsi="仿宋" w:eastAsia="仿宋"/>
                <w:color w:val="auto"/>
                <w:sz w:val="24"/>
                <w:szCs w:val="24"/>
              </w:rPr>
            </w:pPr>
            <w:r>
              <w:rPr>
                <w:rFonts w:hint="eastAsia" w:ascii="仿宋" w:hAnsi="仿宋" w:eastAsia="仿宋"/>
                <w:color w:val="000000" w:themeColor="text1"/>
                <w:sz w:val="24"/>
                <w:szCs w:val="24"/>
                <w14:textFill>
                  <w14:solidFill>
                    <w14:schemeClr w14:val="tx1"/>
                  </w14:solidFill>
                </w14:textFill>
              </w:rPr>
              <w:t>开标时间：2022年</w:t>
            </w:r>
            <w:r>
              <w:rPr>
                <w:rFonts w:hint="eastAsia" w:ascii="仿宋" w:hAnsi="仿宋" w:eastAsia="仿宋"/>
                <w:color w:val="000000" w:themeColor="text1"/>
                <w:sz w:val="24"/>
                <w:szCs w:val="24"/>
                <w:lang w:val="en-US" w:eastAsia="zh-CN"/>
                <w14:textFill>
                  <w14:solidFill>
                    <w14:schemeClr w14:val="tx1"/>
                  </w14:solidFill>
                </w14:textFill>
              </w:rPr>
              <w:t>12</w:t>
            </w:r>
            <w:r>
              <w:rPr>
                <w:rFonts w:hint="eastAsia" w:ascii="仿宋" w:hAnsi="仿宋" w:eastAsia="仿宋"/>
                <w:color w:val="000000" w:themeColor="text1"/>
                <w:sz w:val="24"/>
                <w:szCs w:val="24"/>
                <w14:textFill>
                  <w14:solidFill>
                    <w14:schemeClr w14:val="tx1"/>
                  </w14:solidFill>
                </w14:textFill>
              </w:rPr>
              <w:t>月</w:t>
            </w:r>
            <w:r>
              <w:rPr>
                <w:rFonts w:hint="eastAsia" w:ascii="仿宋" w:hAnsi="仿宋" w:eastAsia="仿宋"/>
                <w:color w:val="000000" w:themeColor="text1"/>
                <w:sz w:val="24"/>
                <w:szCs w:val="24"/>
                <w:lang w:val="en-US" w:eastAsia="zh-CN"/>
                <w14:textFill>
                  <w14:solidFill>
                    <w14:schemeClr w14:val="tx1"/>
                  </w14:solidFill>
                </w14:textFill>
              </w:rPr>
              <w:t>28</w:t>
            </w:r>
            <w:r>
              <w:rPr>
                <w:rFonts w:hint="eastAsia" w:ascii="仿宋" w:hAnsi="仿宋" w:eastAsia="仿宋"/>
                <w:color w:val="000000" w:themeColor="text1"/>
                <w:sz w:val="24"/>
                <w:szCs w:val="24"/>
                <w14:textFill>
                  <w14:solidFill>
                    <w14:schemeClr w14:val="tx1"/>
                  </w14:solidFill>
                </w14:textFill>
              </w:rPr>
              <w:t>日11</w:t>
            </w:r>
            <w:r>
              <w:rPr>
                <w:rFonts w:hint="eastAsia" w:ascii="仿宋" w:hAnsi="仿宋" w:eastAsia="仿宋"/>
                <w:color w:val="000000" w:themeColor="text1"/>
                <w:sz w:val="24"/>
                <w:szCs w:val="24"/>
                <w:lang w:eastAsia="zh-CN"/>
                <w14:textFill>
                  <w14:solidFill>
                    <w14:schemeClr w14:val="tx1"/>
                  </w14:solidFill>
                </w14:textFill>
              </w:rPr>
              <w:t>：</w:t>
            </w:r>
            <w:r>
              <w:rPr>
                <w:rFonts w:hint="eastAsia" w:ascii="仿宋" w:hAnsi="仿宋" w:eastAsia="仿宋"/>
                <w:color w:val="000000" w:themeColor="text1"/>
                <w:sz w:val="24"/>
                <w:szCs w:val="24"/>
                <w14:textFill>
                  <w14:solidFill>
                    <w14:schemeClr w14:val="tx1"/>
                  </w14:solidFill>
                </w14:textFill>
              </w:rPr>
              <w:t>00（北京时间），逾期送达的投标文件将被拒收。</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5" w:hRule="atLeast"/>
        </w:trPr>
        <w:tc>
          <w:tcPr>
            <w:tcW w:w="824" w:type="dxa"/>
            <w:tcMar>
              <w:top w:w="57" w:type="dxa"/>
              <w:bottom w:w="57" w:type="dxa"/>
            </w:tcMar>
            <w:vAlign w:val="center"/>
          </w:tcPr>
          <w:p>
            <w:pPr>
              <w:pStyle w:val="32"/>
              <w:spacing w:line="420" w:lineRule="exact"/>
              <w:ind w:firstLine="0" w:firstLineChars="0"/>
              <w:jc w:val="center"/>
              <w:rPr>
                <w:rFonts w:ascii="仿宋" w:hAnsi="仿宋" w:eastAsia="仿宋"/>
                <w:color w:val="auto"/>
                <w:sz w:val="24"/>
                <w:szCs w:val="24"/>
              </w:rPr>
            </w:pPr>
            <w:r>
              <w:rPr>
                <w:rFonts w:hint="eastAsia" w:ascii="仿宋" w:hAnsi="仿宋" w:eastAsia="仿宋"/>
                <w:color w:val="auto"/>
                <w:sz w:val="24"/>
                <w:szCs w:val="24"/>
              </w:rPr>
              <w:t>13</w:t>
            </w:r>
          </w:p>
        </w:tc>
        <w:tc>
          <w:tcPr>
            <w:tcW w:w="9099" w:type="dxa"/>
            <w:tcMar>
              <w:top w:w="57" w:type="dxa"/>
              <w:bottom w:w="57" w:type="dxa"/>
            </w:tcMar>
            <w:vAlign w:val="center"/>
          </w:tcPr>
          <w:p>
            <w:pPr>
              <w:pStyle w:val="32"/>
              <w:spacing w:line="420" w:lineRule="exact"/>
              <w:ind w:firstLine="0" w:firstLineChars="0"/>
              <w:rPr>
                <w:rFonts w:hint="eastAsia" w:ascii="仿宋" w:hAnsi="仿宋" w:eastAsia="仿宋"/>
                <w:color w:val="auto"/>
                <w:sz w:val="24"/>
                <w:szCs w:val="24"/>
                <w:lang w:eastAsia="zh-CN"/>
              </w:rPr>
            </w:pPr>
            <w:r>
              <w:rPr>
                <w:rFonts w:hint="eastAsia" w:ascii="仿宋" w:hAnsi="仿宋" w:eastAsia="仿宋"/>
                <w:color w:val="auto"/>
                <w:sz w:val="24"/>
                <w:szCs w:val="24"/>
              </w:rPr>
              <w:t>开标地点：新疆乌鲁木齐市沙依巴克区公园北街162号文苑综合楼七楼会议室。</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824" w:type="dxa"/>
            <w:tcMar>
              <w:top w:w="57" w:type="dxa"/>
              <w:bottom w:w="57" w:type="dxa"/>
            </w:tcMar>
            <w:vAlign w:val="center"/>
          </w:tcPr>
          <w:p>
            <w:pPr>
              <w:pStyle w:val="32"/>
              <w:spacing w:line="420" w:lineRule="exact"/>
              <w:ind w:firstLine="0" w:firstLineChars="0"/>
              <w:jc w:val="center"/>
              <w:rPr>
                <w:rFonts w:ascii="仿宋" w:hAnsi="仿宋" w:eastAsia="仿宋"/>
                <w:color w:val="auto"/>
                <w:sz w:val="24"/>
                <w:szCs w:val="24"/>
              </w:rPr>
            </w:pPr>
            <w:r>
              <w:rPr>
                <w:rFonts w:hint="eastAsia" w:ascii="仿宋" w:hAnsi="仿宋" w:eastAsia="仿宋"/>
                <w:color w:val="auto"/>
                <w:sz w:val="24"/>
                <w:szCs w:val="24"/>
              </w:rPr>
              <w:t>14</w:t>
            </w:r>
          </w:p>
        </w:tc>
        <w:tc>
          <w:tcPr>
            <w:tcW w:w="9099" w:type="dxa"/>
            <w:tcMar>
              <w:top w:w="57" w:type="dxa"/>
              <w:bottom w:w="57" w:type="dxa"/>
            </w:tcMar>
            <w:vAlign w:val="center"/>
          </w:tcPr>
          <w:p>
            <w:pPr>
              <w:pStyle w:val="32"/>
              <w:spacing w:line="420" w:lineRule="exact"/>
              <w:ind w:firstLine="0" w:firstLineChars="0"/>
              <w:rPr>
                <w:rFonts w:ascii="仿宋" w:hAnsi="仿宋" w:eastAsia="仿宋"/>
                <w:color w:val="auto"/>
                <w:sz w:val="24"/>
                <w:szCs w:val="24"/>
              </w:rPr>
            </w:pPr>
            <w:r>
              <w:rPr>
                <w:rFonts w:hint="eastAsia" w:ascii="仿宋" w:hAnsi="仿宋" w:eastAsia="仿宋"/>
                <w:color w:val="auto"/>
                <w:sz w:val="24"/>
                <w:szCs w:val="24"/>
              </w:rPr>
              <w:t>数量调整：投标总价的±10%，详见第二章投标须知第31条。</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2" w:hRule="atLeast"/>
        </w:trPr>
        <w:tc>
          <w:tcPr>
            <w:tcW w:w="824" w:type="dxa"/>
            <w:tcMar>
              <w:top w:w="57" w:type="dxa"/>
              <w:bottom w:w="57" w:type="dxa"/>
            </w:tcMar>
            <w:vAlign w:val="center"/>
          </w:tcPr>
          <w:p>
            <w:pPr>
              <w:pStyle w:val="32"/>
              <w:spacing w:line="420" w:lineRule="exact"/>
              <w:ind w:firstLine="0" w:firstLineChars="0"/>
              <w:jc w:val="center"/>
              <w:rPr>
                <w:rFonts w:ascii="仿宋" w:hAnsi="仿宋" w:eastAsia="仿宋"/>
                <w:color w:val="auto"/>
                <w:sz w:val="24"/>
                <w:szCs w:val="24"/>
              </w:rPr>
            </w:pPr>
            <w:r>
              <w:rPr>
                <w:rFonts w:hint="eastAsia" w:ascii="仿宋" w:hAnsi="仿宋" w:eastAsia="仿宋"/>
                <w:color w:val="auto"/>
                <w:sz w:val="24"/>
                <w:szCs w:val="24"/>
              </w:rPr>
              <w:t>15</w:t>
            </w:r>
          </w:p>
        </w:tc>
        <w:tc>
          <w:tcPr>
            <w:tcW w:w="9099" w:type="dxa"/>
            <w:tcMar>
              <w:top w:w="57" w:type="dxa"/>
              <w:bottom w:w="57" w:type="dxa"/>
            </w:tcMar>
            <w:vAlign w:val="center"/>
          </w:tcPr>
          <w:p>
            <w:pPr>
              <w:pStyle w:val="33"/>
              <w:spacing w:line="420" w:lineRule="exact"/>
              <w:jc w:val="both"/>
              <w:rPr>
                <w:rFonts w:hint="eastAsia" w:ascii="仿宋" w:hAnsi="仿宋" w:eastAsia="仿宋"/>
                <w:color w:val="000000" w:themeColor="text1"/>
                <w:szCs w:val="24"/>
                <w:lang w:val="en-US" w:eastAsia="zh-CN"/>
                <w14:textFill>
                  <w14:solidFill>
                    <w14:schemeClr w14:val="tx1"/>
                  </w14:solidFill>
                </w14:textFill>
              </w:rPr>
            </w:pPr>
            <w:r>
              <w:rPr>
                <w:rFonts w:hint="eastAsia" w:ascii="仿宋" w:hAnsi="仿宋" w:eastAsia="仿宋"/>
                <w:color w:val="000000" w:themeColor="text1"/>
                <w:szCs w:val="24"/>
                <w14:textFill>
                  <w14:solidFill>
                    <w14:schemeClr w14:val="tx1"/>
                  </w14:solidFill>
                </w14:textFill>
              </w:rPr>
              <w:t>交货期：合同签订后</w:t>
            </w:r>
            <w:r>
              <w:rPr>
                <w:rFonts w:hint="eastAsia" w:ascii="仿宋" w:hAnsi="仿宋" w:eastAsia="仿宋"/>
                <w:color w:val="000000" w:themeColor="text1"/>
                <w:szCs w:val="24"/>
                <w:lang w:val="en-US" w:eastAsia="zh-CN"/>
                <w14:textFill>
                  <w14:solidFill>
                    <w14:schemeClr w14:val="tx1"/>
                  </w14:solidFill>
                </w14:textFill>
              </w:rPr>
              <w:t>少于9</w:t>
            </w:r>
            <w:r>
              <w:rPr>
                <w:rFonts w:hint="eastAsia" w:ascii="仿宋" w:hAnsi="仿宋" w:eastAsia="仿宋"/>
                <w:color w:val="000000" w:themeColor="text1"/>
                <w:szCs w:val="24"/>
                <w14:textFill>
                  <w14:solidFill>
                    <w14:schemeClr w14:val="tx1"/>
                  </w14:solidFill>
                </w14:textFill>
              </w:rPr>
              <w:t>0</w:t>
            </w:r>
            <w:r>
              <w:rPr>
                <w:rFonts w:hint="eastAsia" w:ascii="仿宋" w:hAnsi="仿宋" w:eastAsia="仿宋"/>
                <w:color w:val="000000" w:themeColor="text1"/>
                <w:szCs w:val="24"/>
                <w:lang w:val="en-US" w:eastAsia="zh-CN"/>
                <w14:textFill>
                  <w14:solidFill>
                    <w14:schemeClr w14:val="tx1"/>
                  </w14:solidFill>
                </w14:textFill>
              </w:rPr>
              <w:t>天</w:t>
            </w:r>
            <w:r>
              <w:rPr>
                <w:rFonts w:hint="eastAsia" w:ascii="仿宋" w:hAnsi="仿宋" w:eastAsia="仿宋"/>
                <w:color w:val="000000" w:themeColor="text1"/>
                <w:szCs w:val="24"/>
                <w:lang w:eastAsia="zh-CN"/>
                <w14:textFill>
                  <w14:solidFill>
                    <w14:schemeClr w14:val="tx1"/>
                  </w14:solidFill>
                </w14:textFill>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2" w:hRule="atLeast"/>
        </w:trPr>
        <w:tc>
          <w:tcPr>
            <w:tcW w:w="824" w:type="dxa"/>
            <w:tcMar>
              <w:top w:w="57" w:type="dxa"/>
              <w:bottom w:w="57" w:type="dxa"/>
            </w:tcMar>
            <w:vAlign w:val="center"/>
          </w:tcPr>
          <w:p>
            <w:pPr>
              <w:pStyle w:val="32"/>
              <w:spacing w:line="420" w:lineRule="exact"/>
              <w:ind w:firstLine="0" w:firstLineChars="0"/>
              <w:jc w:val="center"/>
              <w:rPr>
                <w:rFonts w:ascii="仿宋" w:hAnsi="仿宋" w:eastAsia="仿宋"/>
                <w:color w:val="auto"/>
                <w:sz w:val="24"/>
                <w:szCs w:val="24"/>
              </w:rPr>
            </w:pPr>
            <w:r>
              <w:rPr>
                <w:rFonts w:hint="eastAsia" w:ascii="仿宋" w:hAnsi="仿宋" w:eastAsia="仿宋"/>
                <w:color w:val="auto"/>
                <w:sz w:val="24"/>
                <w:szCs w:val="24"/>
              </w:rPr>
              <w:t>16</w:t>
            </w:r>
          </w:p>
        </w:tc>
        <w:tc>
          <w:tcPr>
            <w:tcW w:w="9099" w:type="dxa"/>
            <w:tcMar>
              <w:top w:w="57" w:type="dxa"/>
              <w:bottom w:w="57" w:type="dxa"/>
            </w:tcMar>
            <w:vAlign w:val="center"/>
          </w:tcPr>
          <w:p>
            <w:pPr>
              <w:pStyle w:val="33"/>
              <w:spacing w:line="420" w:lineRule="exact"/>
              <w:jc w:val="both"/>
              <w:rPr>
                <w:rFonts w:hint="eastAsia" w:ascii="仿宋" w:hAnsi="仿宋" w:eastAsia="仿宋"/>
                <w:color w:val="000000" w:themeColor="text1"/>
                <w:szCs w:val="24"/>
                <w:lang w:eastAsia="zh-CN"/>
                <w14:textFill>
                  <w14:solidFill>
                    <w14:schemeClr w14:val="tx1"/>
                  </w14:solidFill>
                </w14:textFill>
              </w:rPr>
            </w:pPr>
            <w:r>
              <w:rPr>
                <w:rFonts w:hint="eastAsia" w:ascii="仿宋" w:hAnsi="仿宋" w:eastAsia="仿宋"/>
                <w:color w:val="000000" w:themeColor="text1"/>
                <w:szCs w:val="24"/>
                <w14:textFill>
                  <w14:solidFill>
                    <w14:schemeClr w14:val="tx1"/>
                  </w14:solidFill>
                </w14:textFill>
              </w:rPr>
              <w:t>付款方式：合同签订后，</w:t>
            </w:r>
            <w:r>
              <w:rPr>
                <w:rFonts w:hint="eastAsia" w:ascii="仿宋" w:hAnsi="仿宋" w:eastAsia="仿宋"/>
                <w:color w:val="000000" w:themeColor="text1"/>
                <w:szCs w:val="24"/>
                <w:lang w:val="en-US" w:eastAsia="zh-CN"/>
                <w14:textFill>
                  <w14:solidFill>
                    <w14:schemeClr w14:val="tx1"/>
                  </w14:solidFill>
                </w14:textFill>
              </w:rPr>
              <w:t>乙方</w:t>
            </w:r>
            <w:r>
              <w:rPr>
                <w:rFonts w:hint="eastAsia" w:ascii="仿宋" w:hAnsi="仿宋" w:eastAsia="仿宋"/>
                <w:color w:val="000000" w:themeColor="text1"/>
                <w:szCs w:val="24"/>
                <w14:textFill>
                  <w14:solidFill>
                    <w14:schemeClr w14:val="tx1"/>
                  </w14:solidFill>
                </w14:textFill>
              </w:rPr>
              <w:t>提供</w:t>
            </w:r>
            <w:r>
              <w:rPr>
                <w:rFonts w:hint="eastAsia" w:ascii="仿宋" w:hAnsi="仿宋" w:eastAsia="仿宋"/>
                <w:color w:val="auto"/>
                <w:szCs w:val="24"/>
              </w:rPr>
              <w:t>履约保函，</w:t>
            </w:r>
            <w:r>
              <w:rPr>
                <w:rFonts w:hint="eastAsia" w:ascii="仿宋" w:hAnsi="仿宋" w:eastAsia="仿宋"/>
                <w:color w:val="000000" w:themeColor="text1"/>
                <w:szCs w:val="24"/>
                <w14:textFill>
                  <w14:solidFill>
                    <w14:schemeClr w14:val="tx1"/>
                  </w14:solidFill>
                </w14:textFill>
              </w:rPr>
              <w:t>甲方支付乙方100%的货款。全部设备验收合格之日起，质保期内产品质量及售后服务无问题，到期按照有关程序撤销履约保函。</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11" w:hRule="atLeast"/>
        </w:trPr>
        <w:tc>
          <w:tcPr>
            <w:tcW w:w="824" w:type="dxa"/>
            <w:tcMar>
              <w:top w:w="57" w:type="dxa"/>
              <w:bottom w:w="57" w:type="dxa"/>
            </w:tcMar>
            <w:vAlign w:val="center"/>
          </w:tcPr>
          <w:p>
            <w:pPr>
              <w:pStyle w:val="32"/>
              <w:spacing w:line="420" w:lineRule="exact"/>
              <w:ind w:firstLine="0" w:firstLineChars="0"/>
              <w:jc w:val="center"/>
              <w:rPr>
                <w:rFonts w:hint="eastAsia" w:ascii="仿宋" w:hAnsi="仿宋" w:eastAsia="仿宋" w:cs="Times New Roman"/>
                <w:color w:val="000000" w:themeColor="text1"/>
                <w:kern w:val="2"/>
                <w:sz w:val="24"/>
                <w:szCs w:val="24"/>
                <w:lang w:val="en-US" w:eastAsia="zh-CN" w:bidi="ar-SA"/>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w:t>
            </w:r>
            <w:r>
              <w:rPr>
                <w:rFonts w:hint="eastAsia" w:ascii="仿宋" w:hAnsi="仿宋" w:eastAsia="仿宋"/>
                <w:color w:val="000000" w:themeColor="text1"/>
                <w:sz w:val="24"/>
                <w:szCs w:val="24"/>
                <w:lang w:val="en-US" w:eastAsia="zh-CN"/>
                <w14:textFill>
                  <w14:solidFill>
                    <w14:schemeClr w14:val="tx1"/>
                  </w14:solidFill>
                </w14:textFill>
              </w:rPr>
              <w:t>7</w:t>
            </w:r>
          </w:p>
        </w:tc>
        <w:tc>
          <w:tcPr>
            <w:tcW w:w="9099" w:type="dxa"/>
            <w:tcMar>
              <w:top w:w="57" w:type="dxa"/>
              <w:bottom w:w="57" w:type="dxa"/>
            </w:tcMar>
            <w:vAlign w:val="center"/>
          </w:tcPr>
          <w:p>
            <w:pPr>
              <w:pStyle w:val="33"/>
              <w:spacing w:line="420" w:lineRule="exact"/>
              <w:jc w:val="both"/>
              <w:rPr>
                <w:rFonts w:hint="eastAsia" w:ascii="仿宋" w:hAnsi="仿宋" w:eastAsia="仿宋"/>
                <w:color w:val="000000" w:themeColor="text1"/>
                <w:szCs w:val="24"/>
                <w:lang w:eastAsia="zh-CN"/>
                <w14:textFill>
                  <w14:solidFill>
                    <w14:schemeClr w14:val="tx1"/>
                  </w14:solidFill>
                </w14:textFill>
              </w:rPr>
            </w:pPr>
            <w:r>
              <w:rPr>
                <w:rFonts w:hint="eastAsia" w:ascii="仿宋" w:hAnsi="仿宋" w:eastAsia="仿宋"/>
                <w:color w:val="000000" w:themeColor="text1"/>
                <w:szCs w:val="24"/>
                <w14:textFill>
                  <w14:solidFill>
                    <w14:schemeClr w14:val="tx1"/>
                  </w14:solidFill>
                </w14:textFill>
              </w:rPr>
              <w:t>质保期：</w:t>
            </w:r>
            <w:r>
              <w:rPr>
                <w:rFonts w:hint="eastAsia" w:ascii="仿宋" w:hAnsi="仿宋" w:eastAsia="仿宋" w:cs="仿宋"/>
                <w:color w:val="000000" w:themeColor="text1"/>
                <w:szCs w:val="24"/>
                <w:lang w:val="en-US" w:eastAsia="zh-CN"/>
                <w14:textFill>
                  <w14:solidFill>
                    <w14:schemeClr w14:val="tx1"/>
                  </w14:solidFill>
                </w14:textFill>
              </w:rPr>
              <w:t>一</w:t>
            </w:r>
            <w:r>
              <w:rPr>
                <w:rFonts w:hint="eastAsia" w:ascii="仿宋" w:hAnsi="仿宋" w:eastAsia="仿宋" w:cs="仿宋"/>
                <w:color w:val="000000" w:themeColor="text1"/>
                <w:szCs w:val="24"/>
                <w:lang w:eastAsia="zh-CN"/>
                <w14:textFill>
                  <w14:solidFill>
                    <w14:schemeClr w14:val="tx1"/>
                  </w14:solidFill>
                </w14:textFill>
              </w:rPr>
              <w:t>年（</w:t>
            </w:r>
            <w:r>
              <w:rPr>
                <w:rFonts w:hint="eastAsia" w:ascii="仿宋" w:hAnsi="仿宋" w:eastAsia="仿宋" w:cs="仿宋"/>
                <w:color w:val="000000" w:themeColor="text1"/>
                <w:szCs w:val="24"/>
                <w:lang w:val="en-US" w:eastAsia="zh-CN"/>
                <w14:textFill>
                  <w14:solidFill>
                    <w14:schemeClr w14:val="tx1"/>
                  </w14:solidFill>
                </w14:textFill>
              </w:rPr>
              <w:t>验收合格之日起计算</w:t>
            </w:r>
            <w:r>
              <w:rPr>
                <w:rFonts w:hint="eastAsia" w:ascii="仿宋" w:hAnsi="仿宋" w:eastAsia="仿宋" w:cs="仿宋"/>
                <w:color w:val="000000" w:themeColor="text1"/>
                <w:szCs w:val="24"/>
                <w:lang w:eastAsia="zh-CN"/>
                <w14:textFill>
                  <w14:solidFill>
                    <w14:schemeClr w14:val="tx1"/>
                  </w14:solidFill>
                </w14:textFill>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79" w:hRule="atLeast"/>
        </w:trPr>
        <w:tc>
          <w:tcPr>
            <w:tcW w:w="824" w:type="dxa"/>
            <w:tcMar>
              <w:top w:w="57" w:type="dxa"/>
              <w:bottom w:w="57" w:type="dxa"/>
            </w:tcMar>
            <w:vAlign w:val="center"/>
          </w:tcPr>
          <w:p>
            <w:pPr>
              <w:spacing w:line="420" w:lineRule="exact"/>
              <w:ind w:firstLine="120" w:firstLineChars="50"/>
              <w:rPr>
                <w:rFonts w:hint="eastAsia" w:ascii="仿宋" w:hAnsi="仿宋" w:eastAsia="仿宋" w:cs="Times New Roman"/>
                <w:color w:val="auto"/>
                <w:kern w:val="2"/>
                <w:sz w:val="24"/>
                <w:szCs w:val="24"/>
                <w:lang w:val="en-US" w:eastAsia="zh-CN" w:bidi="ar-SA"/>
              </w:rPr>
            </w:pPr>
            <w:r>
              <w:rPr>
                <w:rFonts w:hint="eastAsia" w:ascii="仿宋" w:hAnsi="仿宋" w:eastAsia="仿宋"/>
                <w:color w:val="auto"/>
                <w:sz w:val="24"/>
                <w:szCs w:val="24"/>
              </w:rPr>
              <w:t>1</w:t>
            </w:r>
            <w:r>
              <w:rPr>
                <w:rFonts w:hint="eastAsia" w:ascii="仿宋" w:hAnsi="仿宋" w:eastAsia="仿宋"/>
                <w:color w:val="auto"/>
                <w:sz w:val="24"/>
                <w:szCs w:val="24"/>
                <w:lang w:val="en-US" w:eastAsia="zh-CN"/>
              </w:rPr>
              <w:t>8</w:t>
            </w:r>
          </w:p>
        </w:tc>
        <w:tc>
          <w:tcPr>
            <w:tcW w:w="9099" w:type="dxa"/>
            <w:tcMar>
              <w:top w:w="57" w:type="dxa"/>
              <w:bottom w:w="57" w:type="dxa"/>
            </w:tcMar>
            <w:vAlign w:val="center"/>
          </w:tcPr>
          <w:p>
            <w:pPr>
              <w:pStyle w:val="33"/>
              <w:snapToGrid w:val="0"/>
              <w:spacing w:line="288" w:lineRule="auto"/>
              <w:jc w:val="both"/>
              <w:rPr>
                <w:rFonts w:ascii="仿宋" w:hAnsi="仿宋" w:eastAsia="仿宋" w:cs="仿宋_GB2312"/>
                <w:color w:val="auto"/>
                <w:szCs w:val="24"/>
              </w:rPr>
            </w:pPr>
            <w:r>
              <w:rPr>
                <w:rFonts w:hint="eastAsia" w:ascii="仿宋" w:hAnsi="仿宋" w:eastAsia="仿宋" w:cs="仿宋_GB2312"/>
                <w:b/>
                <w:color w:val="auto"/>
                <w:szCs w:val="24"/>
              </w:rPr>
              <w:t>政府采购强制采购：</w:t>
            </w:r>
            <w:r>
              <w:rPr>
                <w:rFonts w:hint="eastAsia" w:ascii="仿宋" w:hAnsi="仿宋" w:eastAsia="仿宋" w:cs="仿宋_GB2312"/>
                <w:color w:val="auto"/>
                <w:szCs w:val="24"/>
              </w:rPr>
              <w:t>(1)标记符号的节能产品；(2)其他。</w:t>
            </w:r>
          </w:p>
          <w:p>
            <w:pPr>
              <w:pStyle w:val="33"/>
              <w:snapToGrid w:val="0"/>
              <w:spacing w:line="288" w:lineRule="auto"/>
              <w:jc w:val="both"/>
              <w:rPr>
                <w:rFonts w:ascii="仿宋" w:hAnsi="仿宋" w:eastAsia="仿宋" w:cs="仿宋_GB2312"/>
                <w:color w:val="auto"/>
                <w:szCs w:val="24"/>
              </w:rPr>
            </w:pPr>
            <w:r>
              <w:rPr>
                <w:rFonts w:hint="eastAsia" w:ascii="仿宋" w:hAnsi="仿宋" w:eastAsia="仿宋" w:cs="仿宋_GB2312"/>
                <w:color w:val="auto"/>
                <w:szCs w:val="24"/>
              </w:rPr>
              <w:t>采购最新一期《节能产品政府采购清单》的产品。</w:t>
            </w:r>
          </w:p>
          <w:p>
            <w:pPr>
              <w:pStyle w:val="33"/>
              <w:snapToGrid w:val="0"/>
              <w:spacing w:line="288" w:lineRule="auto"/>
              <w:rPr>
                <w:rFonts w:ascii="仿宋" w:hAnsi="仿宋" w:eastAsia="仿宋" w:cs="仿宋_GB2312"/>
                <w:color w:val="auto"/>
                <w:szCs w:val="24"/>
              </w:rPr>
            </w:pPr>
            <w:r>
              <w:rPr>
                <w:rFonts w:hint="eastAsia" w:ascii="仿宋" w:hAnsi="仿宋" w:eastAsia="仿宋" w:cs="仿宋_GB2312"/>
                <w:b/>
                <w:color w:val="auto"/>
                <w:szCs w:val="24"/>
              </w:rPr>
              <w:t>政府采购优先采购：</w:t>
            </w:r>
            <w:r>
              <w:rPr>
                <w:rFonts w:hint="eastAsia" w:ascii="仿宋" w:hAnsi="仿宋" w:eastAsia="仿宋" w:cs="仿宋_GB2312"/>
                <w:color w:val="auto"/>
                <w:szCs w:val="24"/>
              </w:rPr>
              <w:t>(1)非标记符号的节能产品；(2)环境标志产品；</w:t>
            </w:r>
          </w:p>
          <w:p>
            <w:pPr>
              <w:pStyle w:val="33"/>
              <w:snapToGrid w:val="0"/>
              <w:spacing w:line="288" w:lineRule="auto"/>
              <w:rPr>
                <w:rFonts w:ascii="仿宋" w:hAnsi="仿宋" w:eastAsia="仿宋" w:cs="仿宋_GB2312"/>
                <w:color w:val="auto"/>
                <w:szCs w:val="24"/>
              </w:rPr>
            </w:pPr>
            <w:r>
              <w:rPr>
                <w:rFonts w:hint="eastAsia" w:ascii="仿宋" w:hAnsi="仿宋" w:eastAsia="仿宋" w:cs="仿宋_GB2312"/>
                <w:color w:val="auto"/>
                <w:szCs w:val="24"/>
              </w:rPr>
              <w:t>采购产品为《节能产品政府采购清单》(最新期)内非标记符号的节能产品及《环境标志产品政府采购清单》(最新期)内的产品：</w:t>
            </w:r>
          </w:p>
          <w:p>
            <w:pPr>
              <w:pStyle w:val="33"/>
              <w:snapToGrid w:val="0"/>
              <w:spacing w:line="288" w:lineRule="auto"/>
              <w:rPr>
                <w:rFonts w:ascii="仿宋" w:hAnsi="仿宋" w:eastAsia="仿宋" w:cs="仿宋_GB2312"/>
                <w:color w:val="auto"/>
                <w:szCs w:val="24"/>
              </w:rPr>
            </w:pPr>
            <w:r>
              <w:rPr>
                <w:rFonts w:hint="eastAsia" w:ascii="仿宋" w:hAnsi="仿宋" w:eastAsia="仿宋" w:cs="仿宋_GB2312"/>
                <w:color w:val="auto"/>
                <w:szCs w:val="24"/>
              </w:rPr>
              <w:t>投标文件中对所投标产品为节能、环境标志产品清单中的产品，在投标报价时必须对此类产品单独分项报价，计算出小计及占合同包总金额的百分比，并提供属于清单内产品的证明资料（从发布以上清单目录的权威媒体网站上下载的网页公告、目录清单、证书等），未单独分项报价且未提供属于清单内产品的证明资料的不给予加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40" w:hRule="atLeast"/>
        </w:trPr>
        <w:tc>
          <w:tcPr>
            <w:tcW w:w="824" w:type="dxa"/>
            <w:tcMar>
              <w:top w:w="57" w:type="dxa"/>
              <w:bottom w:w="57" w:type="dxa"/>
            </w:tcMar>
            <w:vAlign w:val="center"/>
          </w:tcPr>
          <w:p>
            <w:pPr>
              <w:spacing w:line="420" w:lineRule="exact"/>
              <w:ind w:firstLine="120" w:firstLineChars="50"/>
              <w:rPr>
                <w:rFonts w:hint="default" w:ascii="仿宋" w:hAnsi="仿宋" w:eastAsia="仿宋" w:cs="Times New Roman"/>
                <w:color w:val="auto"/>
                <w:kern w:val="2"/>
                <w:sz w:val="24"/>
                <w:szCs w:val="24"/>
                <w:lang w:val="en-US" w:eastAsia="zh-CN" w:bidi="ar-SA"/>
              </w:rPr>
            </w:pPr>
            <w:r>
              <w:rPr>
                <w:rFonts w:hint="eastAsia" w:ascii="仿宋" w:hAnsi="仿宋" w:eastAsia="仿宋"/>
                <w:color w:val="auto"/>
                <w:sz w:val="24"/>
                <w:szCs w:val="24"/>
                <w:lang w:val="en-US" w:eastAsia="zh-CN"/>
              </w:rPr>
              <w:t>19</w:t>
            </w:r>
          </w:p>
        </w:tc>
        <w:tc>
          <w:tcPr>
            <w:tcW w:w="9099" w:type="dxa"/>
            <w:tcMar>
              <w:top w:w="57" w:type="dxa"/>
              <w:bottom w:w="57" w:type="dxa"/>
            </w:tcMar>
            <w:vAlign w:val="center"/>
          </w:tcPr>
          <w:p>
            <w:pPr>
              <w:pStyle w:val="33"/>
              <w:spacing w:line="420" w:lineRule="exact"/>
              <w:jc w:val="both"/>
              <w:rPr>
                <w:rFonts w:ascii="仿宋" w:hAnsi="仿宋" w:eastAsia="仿宋"/>
                <w:b/>
                <w:color w:val="auto"/>
                <w:szCs w:val="24"/>
              </w:rPr>
            </w:pPr>
            <w:r>
              <w:rPr>
                <w:rFonts w:hint="eastAsia" w:ascii="仿宋" w:hAnsi="仿宋" w:eastAsia="仿宋"/>
                <w:b/>
                <w:color w:val="auto"/>
                <w:szCs w:val="24"/>
              </w:rPr>
              <w:t>供应商须仔细阅读本招标文件的所有条款：</w:t>
            </w:r>
          </w:p>
          <w:p>
            <w:pPr>
              <w:pStyle w:val="33"/>
              <w:spacing w:line="420" w:lineRule="exact"/>
              <w:jc w:val="both"/>
              <w:rPr>
                <w:rFonts w:ascii="仿宋" w:hAnsi="仿宋" w:eastAsia="仿宋"/>
                <w:b/>
                <w:color w:val="auto"/>
                <w:szCs w:val="24"/>
              </w:rPr>
            </w:pPr>
            <w:r>
              <w:rPr>
                <w:rFonts w:hint="eastAsia" w:ascii="仿宋" w:hAnsi="仿宋" w:eastAsia="仿宋"/>
                <w:b/>
                <w:color w:val="auto"/>
                <w:szCs w:val="24"/>
              </w:rPr>
              <w:t>1、供应商应对字体置黑的条款、注有“投标无效”字样的条款、以及商务条款中加注“*”号的条款引起重视，如不满足此类条款的规定，其后果由供应商自行承担。</w:t>
            </w:r>
          </w:p>
          <w:p>
            <w:pPr>
              <w:pStyle w:val="33"/>
              <w:spacing w:line="420" w:lineRule="exact"/>
              <w:jc w:val="both"/>
              <w:rPr>
                <w:rFonts w:ascii="仿宋" w:hAnsi="仿宋" w:eastAsia="仿宋"/>
                <w:b/>
                <w:color w:val="auto"/>
                <w:szCs w:val="24"/>
              </w:rPr>
            </w:pPr>
            <w:r>
              <w:rPr>
                <w:rFonts w:hint="eastAsia" w:ascii="仿宋" w:hAnsi="仿宋" w:eastAsia="仿宋"/>
                <w:b/>
                <w:color w:val="auto"/>
                <w:szCs w:val="24"/>
              </w:rPr>
              <w:t>2、技术参数中“*”号项不是废标项，是重要技术参数。</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49" w:hRule="atLeast"/>
        </w:trPr>
        <w:tc>
          <w:tcPr>
            <w:tcW w:w="824" w:type="dxa"/>
            <w:tcMar>
              <w:top w:w="57" w:type="dxa"/>
              <w:bottom w:w="57" w:type="dxa"/>
            </w:tcMar>
            <w:vAlign w:val="center"/>
          </w:tcPr>
          <w:p>
            <w:pPr>
              <w:spacing w:line="420" w:lineRule="exact"/>
              <w:ind w:firstLine="120" w:firstLineChars="50"/>
              <w:rPr>
                <w:rFonts w:hint="eastAsia" w:ascii="仿宋" w:hAnsi="仿宋" w:eastAsia="仿宋" w:cs="Times New Roman"/>
                <w:color w:val="auto"/>
                <w:kern w:val="2"/>
                <w:sz w:val="24"/>
                <w:szCs w:val="24"/>
                <w:lang w:val="en-US" w:eastAsia="zh-CN" w:bidi="ar-SA"/>
              </w:rPr>
            </w:pPr>
            <w:r>
              <w:rPr>
                <w:rFonts w:hint="eastAsia" w:ascii="仿宋" w:hAnsi="仿宋" w:eastAsia="仿宋"/>
                <w:color w:val="auto"/>
                <w:sz w:val="24"/>
                <w:szCs w:val="24"/>
              </w:rPr>
              <w:t>2</w:t>
            </w:r>
            <w:r>
              <w:rPr>
                <w:rFonts w:hint="eastAsia" w:ascii="仿宋" w:hAnsi="仿宋" w:eastAsia="仿宋"/>
                <w:color w:val="auto"/>
                <w:sz w:val="24"/>
                <w:szCs w:val="24"/>
                <w:lang w:val="en-US" w:eastAsia="zh-CN"/>
              </w:rPr>
              <w:t>0</w:t>
            </w:r>
          </w:p>
        </w:tc>
        <w:tc>
          <w:tcPr>
            <w:tcW w:w="9099" w:type="dxa"/>
            <w:tcMar>
              <w:top w:w="57" w:type="dxa"/>
              <w:bottom w:w="57" w:type="dxa"/>
            </w:tcMar>
            <w:vAlign w:val="center"/>
          </w:tcPr>
          <w:p>
            <w:pPr>
              <w:pStyle w:val="33"/>
              <w:spacing w:line="420" w:lineRule="exact"/>
              <w:jc w:val="both"/>
              <w:rPr>
                <w:rFonts w:ascii="仿宋" w:hAnsi="仿宋" w:eastAsia="仿宋"/>
                <w:color w:val="auto"/>
                <w:szCs w:val="24"/>
              </w:rPr>
            </w:pPr>
            <w:r>
              <w:rPr>
                <w:rFonts w:hint="eastAsia" w:ascii="仿宋" w:hAnsi="仿宋" w:eastAsia="仿宋"/>
                <w:color w:val="auto"/>
                <w:szCs w:val="24"/>
              </w:rPr>
              <w:t>在评标过程直至签订合同前的任何时间，如经证实发现供应商提供虚假投标资料或信息骗取中标的，或者未按本招标文件要求提交履约保证金的（如有要求），将取消其中标资格，没收其投标保证金，并报主管部门备案。</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459" w:hRule="atLeast"/>
        </w:trPr>
        <w:tc>
          <w:tcPr>
            <w:tcW w:w="824" w:type="dxa"/>
            <w:tcMar>
              <w:top w:w="57" w:type="dxa"/>
              <w:bottom w:w="57" w:type="dxa"/>
            </w:tcMar>
            <w:vAlign w:val="center"/>
          </w:tcPr>
          <w:p>
            <w:pPr>
              <w:spacing w:line="420" w:lineRule="exact"/>
              <w:ind w:firstLine="120" w:firstLineChars="50"/>
              <w:rPr>
                <w:rFonts w:hint="eastAsia" w:ascii="仿宋" w:hAnsi="仿宋" w:eastAsia="仿宋" w:cs="Times New Roman"/>
                <w:color w:val="auto"/>
                <w:kern w:val="2"/>
                <w:sz w:val="24"/>
                <w:szCs w:val="24"/>
                <w:lang w:val="en-US" w:eastAsia="zh-CN" w:bidi="ar-SA"/>
              </w:rPr>
            </w:pPr>
            <w:r>
              <w:rPr>
                <w:rFonts w:hint="eastAsia" w:ascii="仿宋" w:hAnsi="仿宋" w:eastAsia="仿宋"/>
                <w:color w:val="auto"/>
                <w:sz w:val="24"/>
                <w:szCs w:val="24"/>
              </w:rPr>
              <w:t>2</w:t>
            </w:r>
            <w:r>
              <w:rPr>
                <w:rFonts w:hint="eastAsia" w:ascii="仿宋" w:hAnsi="仿宋" w:eastAsia="仿宋"/>
                <w:color w:val="auto"/>
                <w:sz w:val="24"/>
                <w:szCs w:val="24"/>
                <w:lang w:val="en-US" w:eastAsia="zh-CN"/>
              </w:rPr>
              <w:t>1</w:t>
            </w:r>
          </w:p>
        </w:tc>
        <w:tc>
          <w:tcPr>
            <w:tcW w:w="9099" w:type="dxa"/>
            <w:tcMar>
              <w:top w:w="57" w:type="dxa"/>
              <w:bottom w:w="57" w:type="dxa"/>
            </w:tcMar>
            <w:vAlign w:val="center"/>
          </w:tcPr>
          <w:p>
            <w:pPr>
              <w:pStyle w:val="33"/>
              <w:spacing w:line="420" w:lineRule="exact"/>
              <w:jc w:val="both"/>
              <w:rPr>
                <w:rFonts w:ascii="仿宋" w:hAnsi="仿宋" w:eastAsia="仿宋"/>
                <w:color w:val="auto"/>
                <w:szCs w:val="24"/>
              </w:rPr>
            </w:pPr>
            <w:r>
              <w:rPr>
                <w:rFonts w:hint="eastAsia" w:ascii="仿宋" w:hAnsi="仿宋" w:eastAsia="仿宋"/>
                <w:b/>
                <w:color w:val="auto"/>
                <w:szCs w:val="24"/>
              </w:rPr>
              <w:t>备注：开标时，供应商应在密封的投标文件之外随身携带法定代表人</w:t>
            </w:r>
            <w:r>
              <w:rPr>
                <w:rFonts w:ascii="仿宋" w:hAnsi="仿宋" w:eastAsia="仿宋"/>
                <w:b/>
                <w:color w:val="auto"/>
                <w:szCs w:val="24"/>
              </w:rPr>
              <w:t>授权委托书</w:t>
            </w:r>
            <w:r>
              <w:rPr>
                <w:rFonts w:hint="eastAsia" w:ascii="仿宋" w:hAnsi="仿宋" w:eastAsia="仿宋"/>
                <w:b/>
                <w:color w:val="auto"/>
                <w:szCs w:val="24"/>
              </w:rPr>
              <w:t>或法人身份证明书原件及法定代表人或被授权代表的身份证原件、加盖供应商公章的营业执照复印件</w:t>
            </w:r>
            <w:r>
              <w:rPr>
                <w:rFonts w:hint="eastAsia" w:ascii="仿宋" w:hAnsi="仿宋" w:eastAsia="仿宋"/>
                <w:b/>
                <w:color w:val="auto"/>
                <w:szCs w:val="24"/>
                <w:lang w:eastAsia="zh-CN"/>
              </w:rPr>
              <w:t>，</w:t>
            </w:r>
            <w:r>
              <w:rPr>
                <w:rFonts w:hint="eastAsia" w:ascii="仿宋" w:hAnsi="仿宋" w:eastAsia="仿宋"/>
                <w:b/>
                <w:color w:val="auto"/>
                <w:szCs w:val="24"/>
              </w:rPr>
              <w:t>以备采购人对其资格进行审查。如不符合，由评标委员会最终确认。</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41" w:hRule="atLeast"/>
        </w:trPr>
        <w:tc>
          <w:tcPr>
            <w:tcW w:w="824" w:type="dxa"/>
            <w:tcMar>
              <w:top w:w="57" w:type="dxa"/>
              <w:bottom w:w="57" w:type="dxa"/>
            </w:tcMar>
            <w:vAlign w:val="center"/>
          </w:tcPr>
          <w:p>
            <w:pPr>
              <w:spacing w:line="420" w:lineRule="exact"/>
              <w:ind w:firstLine="120" w:firstLineChars="50"/>
              <w:rPr>
                <w:rFonts w:hint="eastAsia" w:ascii="仿宋" w:hAnsi="仿宋" w:eastAsia="仿宋" w:cs="Times New Roman"/>
                <w:color w:val="auto"/>
                <w:kern w:val="2"/>
                <w:sz w:val="24"/>
                <w:szCs w:val="24"/>
                <w:lang w:val="en-US" w:eastAsia="zh-CN" w:bidi="ar-SA"/>
              </w:rPr>
            </w:pPr>
            <w:r>
              <w:rPr>
                <w:rFonts w:hint="eastAsia" w:ascii="仿宋" w:hAnsi="仿宋" w:eastAsia="仿宋"/>
                <w:color w:val="auto"/>
                <w:sz w:val="24"/>
                <w:szCs w:val="24"/>
              </w:rPr>
              <w:t>2</w:t>
            </w:r>
            <w:r>
              <w:rPr>
                <w:rFonts w:hint="eastAsia" w:ascii="仿宋" w:hAnsi="仿宋" w:eastAsia="仿宋"/>
                <w:color w:val="auto"/>
                <w:sz w:val="24"/>
                <w:szCs w:val="24"/>
                <w:lang w:val="en-US" w:eastAsia="zh-CN"/>
              </w:rPr>
              <w:t>2</w:t>
            </w:r>
          </w:p>
        </w:tc>
        <w:tc>
          <w:tcPr>
            <w:tcW w:w="9099" w:type="dxa"/>
            <w:tcMar>
              <w:top w:w="57" w:type="dxa"/>
              <w:bottom w:w="57" w:type="dxa"/>
            </w:tcMar>
            <w:vAlign w:val="center"/>
          </w:tcPr>
          <w:p>
            <w:pPr>
              <w:pStyle w:val="33"/>
              <w:snapToGrid w:val="0"/>
              <w:spacing w:line="288" w:lineRule="auto"/>
              <w:rPr>
                <w:rFonts w:ascii="仿宋" w:hAnsi="仿宋" w:eastAsia="仿宋" w:cs="仿宋_GB2312"/>
                <w:color w:val="auto"/>
                <w:szCs w:val="24"/>
              </w:rPr>
            </w:pPr>
            <w:r>
              <w:rPr>
                <w:rFonts w:hint="eastAsia" w:ascii="仿宋" w:hAnsi="仿宋" w:eastAsia="仿宋" w:cs="仿宋_GB2312"/>
                <w:color w:val="auto"/>
                <w:szCs w:val="24"/>
              </w:rPr>
              <w:t>特别提示：</w:t>
            </w:r>
          </w:p>
          <w:p>
            <w:pPr>
              <w:pStyle w:val="33"/>
              <w:snapToGrid w:val="0"/>
              <w:spacing w:line="288" w:lineRule="auto"/>
              <w:rPr>
                <w:rFonts w:ascii="仿宋" w:hAnsi="仿宋" w:eastAsia="仿宋" w:cs="仿宋_GB2312"/>
                <w:color w:val="auto"/>
                <w:szCs w:val="24"/>
              </w:rPr>
            </w:pPr>
            <w:r>
              <w:rPr>
                <w:rFonts w:hint="eastAsia" w:ascii="仿宋" w:hAnsi="仿宋" w:eastAsia="仿宋" w:cs="仿宋_GB2312"/>
                <w:color w:val="auto"/>
                <w:szCs w:val="24"/>
              </w:rPr>
              <w:t>1、超过200万元的货物和服务采购项目、超过400万元的工程采购项目中适宜由中小企业提供的，预留该部分采购项目预算总额的40%以上专门面向中小企业采购，其中预留给小微企业的比例不低于60%。</w:t>
            </w:r>
          </w:p>
          <w:p>
            <w:pPr>
              <w:pStyle w:val="33"/>
              <w:snapToGrid w:val="0"/>
              <w:spacing w:line="288" w:lineRule="auto"/>
              <w:rPr>
                <w:rFonts w:ascii="仿宋" w:hAnsi="仿宋" w:eastAsia="仿宋" w:cs="仿宋_GB2312"/>
                <w:color w:val="auto"/>
                <w:szCs w:val="24"/>
              </w:rPr>
            </w:pPr>
            <w:r>
              <w:rPr>
                <w:rFonts w:hint="eastAsia" w:ascii="仿宋" w:hAnsi="仿宋" w:eastAsia="仿宋" w:cs="仿宋_GB2312"/>
                <w:color w:val="auto"/>
                <w:szCs w:val="24"/>
              </w:rPr>
              <w:t>2、对于未预留份额专门面向中小企业的采购项目，以及预留份额项目中的非预留部分采购包，采购人、采购代理机构应当对符合规定的小微企业报价给予10%~20%（工程项目为6%~10%）的扣除，用扣除后的价格参加评审。适用招标投标法的政府采购工程建设项目，采用综合评估法但未采用低价优先法计算价格分的，评标时应当在采用原报价进行评分的基础上增加其价格得分的6%~10%作为其价格分。</w:t>
            </w:r>
          </w:p>
          <w:p>
            <w:pPr>
              <w:pStyle w:val="33"/>
              <w:snapToGrid w:val="0"/>
              <w:spacing w:line="288" w:lineRule="auto"/>
              <w:rPr>
                <w:rFonts w:ascii="仿宋" w:hAnsi="仿宋" w:eastAsia="仿宋" w:cs="仿宋_GB2312"/>
                <w:color w:val="auto"/>
                <w:szCs w:val="24"/>
              </w:rPr>
            </w:pPr>
            <w:r>
              <w:rPr>
                <w:rFonts w:hint="eastAsia" w:ascii="仿宋" w:hAnsi="仿宋" w:eastAsia="仿宋" w:cs="仿宋_GB2312"/>
                <w:color w:val="auto"/>
                <w:szCs w:val="24"/>
              </w:rPr>
              <w:t>3、接受大中型企业与小微企业组成联合体或者允许大中型企业向一家或者多家小微企业分包的采购项目，对于联合协议或者分包意向协议约定小微企业的合同份额占到合同总金额40%以上的，采购人、采购代理机构应当对联合体或者大中型企业的报价给予4%~6%（工程项目为2%~4%）的扣除，用扣除后的价格参加评审。适用招标投标法的政府采购工程建设项目，采用综合评估法但未采用低价优先法计算价格分的，评标时应当在采用原报价进行评分的基础上增加其价格得分的2%~4%作为其价格分。</w:t>
            </w:r>
          </w:p>
          <w:p>
            <w:pPr>
              <w:pStyle w:val="33"/>
              <w:spacing w:line="420" w:lineRule="exact"/>
              <w:jc w:val="both"/>
              <w:rPr>
                <w:rFonts w:hint="eastAsia" w:ascii="仿宋" w:hAnsi="仿宋" w:eastAsia="仿宋"/>
                <w:b/>
                <w:color w:val="auto"/>
                <w:szCs w:val="24"/>
              </w:rPr>
            </w:pPr>
            <w:r>
              <w:rPr>
                <w:rFonts w:hint="eastAsia" w:ascii="仿宋" w:hAnsi="仿宋" w:eastAsia="仿宋" w:cs="仿宋_GB2312"/>
                <w:color w:val="auto"/>
                <w:szCs w:val="24"/>
              </w:rPr>
              <w:t>4、本项目具体扣除比例为10%。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04" w:hRule="atLeast"/>
        </w:trPr>
        <w:tc>
          <w:tcPr>
            <w:tcW w:w="824" w:type="dxa"/>
            <w:tcMar>
              <w:top w:w="57" w:type="dxa"/>
              <w:bottom w:w="57" w:type="dxa"/>
            </w:tcMar>
            <w:vAlign w:val="center"/>
          </w:tcPr>
          <w:p>
            <w:pPr>
              <w:spacing w:line="420" w:lineRule="exact"/>
              <w:ind w:firstLine="120" w:firstLineChars="50"/>
              <w:rPr>
                <w:rFonts w:hint="eastAsia" w:ascii="仿宋" w:hAnsi="仿宋" w:eastAsia="仿宋" w:cs="Times New Roman"/>
                <w:color w:val="auto"/>
                <w:kern w:val="2"/>
                <w:sz w:val="24"/>
                <w:szCs w:val="24"/>
                <w:lang w:val="en-US" w:eastAsia="zh-CN" w:bidi="ar-SA"/>
              </w:rPr>
            </w:pPr>
            <w:r>
              <w:rPr>
                <w:rFonts w:hint="eastAsia" w:ascii="仿宋" w:hAnsi="仿宋" w:eastAsia="仿宋"/>
                <w:color w:val="auto"/>
                <w:sz w:val="24"/>
                <w:szCs w:val="24"/>
                <w:lang w:val="en-US" w:eastAsia="zh-CN"/>
              </w:rPr>
              <w:t>23</w:t>
            </w:r>
          </w:p>
        </w:tc>
        <w:tc>
          <w:tcPr>
            <w:tcW w:w="9099" w:type="dxa"/>
            <w:tcMar>
              <w:top w:w="57" w:type="dxa"/>
              <w:bottom w:w="57" w:type="dxa"/>
            </w:tcMar>
            <w:vAlign w:val="center"/>
          </w:tcPr>
          <w:p>
            <w:pPr>
              <w:pStyle w:val="32"/>
              <w:spacing w:line="420" w:lineRule="exact"/>
              <w:ind w:firstLine="0" w:firstLineChars="0"/>
              <w:rPr>
                <w:rFonts w:ascii="仿宋" w:hAnsi="仿宋" w:eastAsia="仿宋"/>
                <w:color w:val="auto"/>
                <w:sz w:val="24"/>
                <w:szCs w:val="24"/>
              </w:rPr>
            </w:pPr>
            <w:r>
              <w:rPr>
                <w:rFonts w:hint="eastAsia" w:ascii="仿宋" w:hAnsi="仿宋" w:eastAsia="仿宋"/>
                <w:color w:val="auto"/>
                <w:sz w:val="24"/>
                <w:szCs w:val="24"/>
              </w:rPr>
              <w:t>注：供应商认为采购文件、采购过程、中标或者成交结果使自己的权益受到损害的，可以在知道或者应知其权益受到损害之日起7个工作日内，以书面形式向采购人、采购代理机构提出质疑。</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81" w:hRule="atLeast"/>
        </w:trPr>
        <w:tc>
          <w:tcPr>
            <w:tcW w:w="824" w:type="dxa"/>
            <w:tcMar>
              <w:top w:w="57" w:type="dxa"/>
              <w:bottom w:w="57" w:type="dxa"/>
            </w:tcMar>
            <w:vAlign w:val="center"/>
          </w:tcPr>
          <w:p>
            <w:pPr>
              <w:spacing w:line="420" w:lineRule="exact"/>
              <w:ind w:firstLine="120" w:firstLineChars="50"/>
              <w:rPr>
                <w:rFonts w:hint="default" w:ascii="仿宋" w:hAnsi="仿宋" w:eastAsia="仿宋"/>
                <w:color w:val="auto"/>
                <w:sz w:val="24"/>
                <w:szCs w:val="24"/>
                <w:lang w:val="en-US" w:eastAsia="zh-CN"/>
              </w:rPr>
            </w:pPr>
            <w:r>
              <w:rPr>
                <w:rFonts w:hint="eastAsia" w:ascii="仿宋" w:hAnsi="仿宋" w:eastAsia="仿宋"/>
                <w:color w:val="auto"/>
                <w:sz w:val="24"/>
                <w:szCs w:val="24"/>
                <w:lang w:val="en-US" w:eastAsia="zh-CN"/>
              </w:rPr>
              <w:t>24</w:t>
            </w:r>
          </w:p>
        </w:tc>
        <w:tc>
          <w:tcPr>
            <w:tcW w:w="9099" w:type="dxa"/>
            <w:tcMar>
              <w:top w:w="57" w:type="dxa"/>
              <w:bottom w:w="57" w:type="dxa"/>
            </w:tcMar>
            <w:vAlign w:val="center"/>
          </w:tcPr>
          <w:p>
            <w:pPr>
              <w:pStyle w:val="32"/>
              <w:spacing w:line="420" w:lineRule="exact"/>
              <w:ind w:firstLine="0" w:firstLineChars="0"/>
              <w:rPr>
                <w:rFonts w:ascii="仿宋" w:hAnsi="仿宋" w:eastAsia="仿宋"/>
                <w:color w:val="auto"/>
                <w:sz w:val="24"/>
                <w:szCs w:val="24"/>
              </w:rPr>
            </w:pPr>
            <w:r>
              <w:rPr>
                <w:rFonts w:hint="eastAsia" w:ascii="仿宋" w:hAnsi="仿宋" w:eastAsia="仿宋"/>
                <w:color w:val="auto"/>
                <w:sz w:val="24"/>
                <w:szCs w:val="24"/>
              </w:rPr>
              <w:t>银行信息：</w:t>
            </w:r>
          </w:p>
          <w:p>
            <w:pPr>
              <w:pStyle w:val="32"/>
              <w:spacing w:line="420" w:lineRule="exact"/>
              <w:ind w:firstLine="0" w:firstLineChars="0"/>
              <w:rPr>
                <w:rFonts w:ascii="仿宋" w:hAnsi="仿宋" w:eastAsia="仿宋"/>
                <w:color w:val="auto"/>
                <w:sz w:val="24"/>
                <w:szCs w:val="24"/>
              </w:rPr>
            </w:pPr>
            <w:r>
              <w:rPr>
                <w:rFonts w:hint="eastAsia" w:ascii="仿宋" w:hAnsi="仿宋" w:eastAsia="仿宋"/>
                <w:color w:val="auto"/>
                <w:sz w:val="24"/>
                <w:szCs w:val="24"/>
              </w:rPr>
              <w:t>账户名称：新疆新之建工程咨询有限公司</w:t>
            </w:r>
          </w:p>
          <w:p>
            <w:pPr>
              <w:pStyle w:val="32"/>
              <w:spacing w:line="420" w:lineRule="exact"/>
              <w:ind w:firstLine="0" w:firstLineChars="0"/>
              <w:rPr>
                <w:rFonts w:ascii="仿宋" w:hAnsi="仿宋" w:eastAsia="仿宋"/>
                <w:color w:val="auto"/>
                <w:sz w:val="24"/>
                <w:szCs w:val="24"/>
              </w:rPr>
            </w:pPr>
            <w:r>
              <w:rPr>
                <w:rFonts w:hint="eastAsia" w:ascii="仿宋" w:hAnsi="仿宋" w:eastAsia="仿宋"/>
                <w:color w:val="auto"/>
                <w:sz w:val="24"/>
                <w:szCs w:val="24"/>
              </w:rPr>
              <w:t>开户行名称：中国银行乌鲁木齐市青年路支行</w:t>
            </w:r>
          </w:p>
          <w:p>
            <w:pPr>
              <w:pStyle w:val="32"/>
              <w:spacing w:line="420" w:lineRule="exact"/>
              <w:ind w:firstLine="0" w:firstLineChars="0"/>
              <w:rPr>
                <w:rFonts w:ascii="仿宋" w:hAnsi="仿宋" w:eastAsia="仿宋"/>
                <w:color w:val="auto"/>
                <w:sz w:val="24"/>
                <w:szCs w:val="24"/>
              </w:rPr>
            </w:pPr>
            <w:r>
              <w:rPr>
                <w:rFonts w:hint="eastAsia" w:ascii="仿宋" w:hAnsi="仿宋" w:eastAsia="仿宋"/>
                <w:color w:val="auto"/>
                <w:sz w:val="24"/>
                <w:szCs w:val="24"/>
              </w:rPr>
              <w:t>账      号：107673584569</w:t>
            </w:r>
          </w:p>
          <w:p>
            <w:pPr>
              <w:pStyle w:val="32"/>
              <w:spacing w:line="420" w:lineRule="exact"/>
              <w:ind w:firstLine="0" w:firstLineChars="0"/>
              <w:rPr>
                <w:rFonts w:ascii="仿宋" w:hAnsi="仿宋" w:eastAsia="仿宋"/>
                <w:color w:val="auto"/>
                <w:sz w:val="24"/>
                <w:szCs w:val="24"/>
              </w:rPr>
            </w:pPr>
            <w:r>
              <w:rPr>
                <w:rFonts w:hint="eastAsia" w:ascii="仿宋" w:hAnsi="仿宋" w:eastAsia="仿宋"/>
                <w:color w:val="auto"/>
                <w:sz w:val="24"/>
                <w:szCs w:val="24"/>
              </w:rPr>
              <w:t>行      号：104881006022</w:t>
            </w:r>
          </w:p>
        </w:tc>
      </w:tr>
    </w:tbl>
    <w:p>
      <w:pPr>
        <w:pStyle w:val="20"/>
        <w:rPr>
          <w:rFonts w:ascii="仿宋" w:hAnsi="仿宋" w:eastAsia="仿宋" w:cs="仿宋"/>
          <w:color w:val="auto"/>
          <w:sz w:val="36"/>
          <w:szCs w:val="36"/>
        </w:rPr>
      </w:pPr>
      <w:r>
        <w:rPr>
          <w:rFonts w:hint="eastAsia" w:ascii="仿宋" w:hAnsi="仿宋" w:eastAsia="仿宋"/>
          <w:color w:val="auto"/>
          <w:sz w:val="31"/>
        </w:rPr>
        <w:br w:type="page"/>
      </w:r>
      <w:bookmarkStart w:id="1" w:name="_Toc32207"/>
      <w:bookmarkStart w:id="2" w:name="_Toc5896489"/>
      <w:bookmarkStart w:id="3" w:name="_Toc399523005"/>
      <w:r>
        <w:rPr>
          <w:rFonts w:hint="eastAsia" w:ascii="仿宋" w:hAnsi="仿宋" w:eastAsia="仿宋"/>
          <w:color w:val="auto"/>
          <w:sz w:val="36"/>
        </w:rPr>
        <w:t>第一章 招标公告</w:t>
      </w:r>
      <w:bookmarkEnd w:id="1"/>
    </w:p>
    <w:p>
      <w:pPr>
        <w:pStyle w:val="19"/>
        <w:spacing w:before="75" w:beforeAutospacing="0" w:after="75" w:afterAutospacing="0"/>
        <w:rPr>
          <w:rFonts w:ascii="仿宋" w:hAnsi="仿宋" w:eastAsia="仿宋" w:cs="仿宋"/>
          <w:color w:val="auto"/>
          <w:sz w:val="28"/>
          <w:szCs w:val="28"/>
        </w:rPr>
      </w:pPr>
      <w:r>
        <w:rPr>
          <w:rFonts w:hint="eastAsia" w:ascii="仿宋" w:hAnsi="仿宋" w:eastAsia="仿宋" w:cs="仿宋"/>
          <w:color w:val="auto"/>
          <w:sz w:val="28"/>
          <w:szCs w:val="28"/>
        </w:rPr>
        <w:t>项目概况</w:t>
      </w:r>
    </w:p>
    <w:p>
      <w:pPr>
        <w:pStyle w:val="19"/>
        <w:keepNext w:val="0"/>
        <w:keepLines w:val="0"/>
        <w:pageBreakBefore w:val="0"/>
        <w:widowControl/>
        <w:kinsoku/>
        <w:wordWrap/>
        <w:overflowPunct/>
        <w:topLinePunct w:val="0"/>
        <w:autoSpaceDE/>
        <w:autoSpaceDN/>
        <w:bidi w:val="0"/>
        <w:adjustRightInd/>
        <w:snapToGrid/>
        <w:spacing w:before="75" w:beforeAutospacing="0" w:after="75" w:afterAutospacing="0" w:line="500" w:lineRule="exact"/>
        <w:ind w:firstLine="560" w:firstLineChars="200"/>
        <w:textAlignment w:val="auto"/>
        <w:rPr>
          <w:rFonts w:ascii="仿宋" w:hAnsi="仿宋" w:eastAsia="仿宋" w:cs="仿宋"/>
          <w:color w:val="auto"/>
          <w:sz w:val="28"/>
          <w:szCs w:val="28"/>
        </w:rPr>
      </w:pPr>
      <w:r>
        <w:rPr>
          <w:rFonts w:hint="eastAsia" w:ascii="仿宋" w:hAnsi="仿宋" w:eastAsia="仿宋"/>
          <w:color w:val="000000" w:themeColor="text1"/>
          <w:sz w:val="28"/>
          <w:u w:val="single"/>
          <w:lang w:eastAsia="zh-CN"/>
          <w14:textFill>
            <w14:solidFill>
              <w14:schemeClr w14:val="tx1"/>
            </w14:solidFill>
          </w14:textFill>
        </w:rPr>
        <w:t>新疆维吾尔自治区兽药质量及兽药残留检测实验室改扩建项目</w:t>
      </w:r>
      <w:r>
        <w:rPr>
          <w:rFonts w:hint="eastAsia" w:ascii="仿宋" w:hAnsi="仿宋" w:eastAsia="仿宋"/>
          <w:color w:val="000000" w:themeColor="text1"/>
          <w:sz w:val="28"/>
          <w:lang w:eastAsia="zh-CN"/>
          <w14:textFill>
            <w14:solidFill>
              <w14:schemeClr w14:val="tx1"/>
            </w14:solidFill>
          </w14:textFill>
        </w:rPr>
        <w:t>的</w:t>
      </w:r>
      <w:r>
        <w:rPr>
          <w:rFonts w:hint="eastAsia" w:ascii="仿宋" w:hAnsi="仿宋" w:eastAsia="仿宋" w:cs="仿宋"/>
          <w:color w:val="auto"/>
          <w:sz w:val="28"/>
          <w:szCs w:val="28"/>
        </w:rPr>
        <w:t>潜在投标人应在</w:t>
      </w:r>
      <w:r>
        <w:rPr>
          <w:rFonts w:hint="eastAsia" w:ascii="仿宋" w:hAnsi="仿宋" w:eastAsia="仿宋" w:cs="仿宋"/>
          <w:color w:val="auto"/>
          <w:sz w:val="28"/>
          <w:szCs w:val="28"/>
          <w:u w:val="single"/>
        </w:rPr>
        <w:t>新疆乌鲁木齐市沙依巴克区公园北街162号文苑综合楼七楼 新疆新之建工程咨询有限公司 业务九部</w:t>
      </w:r>
      <w:r>
        <w:rPr>
          <w:rFonts w:hint="eastAsia" w:ascii="仿宋" w:hAnsi="仿宋" w:eastAsia="仿宋" w:cs="仿宋"/>
          <w:color w:val="auto"/>
          <w:sz w:val="28"/>
          <w:szCs w:val="28"/>
        </w:rPr>
        <w:t>获取（下载）招标文件，并于2022年</w:t>
      </w:r>
      <w:r>
        <w:rPr>
          <w:rFonts w:hint="eastAsia" w:ascii="仿宋" w:hAnsi="仿宋" w:eastAsia="仿宋" w:cs="仿宋"/>
          <w:color w:val="auto"/>
          <w:sz w:val="28"/>
          <w:szCs w:val="28"/>
          <w:lang w:val="en-US" w:eastAsia="zh-CN"/>
        </w:rPr>
        <w:t>12</w:t>
      </w:r>
      <w:r>
        <w:rPr>
          <w:rFonts w:hint="eastAsia" w:ascii="仿宋" w:hAnsi="仿宋" w:eastAsia="仿宋" w:cs="仿宋"/>
          <w:color w:val="auto"/>
          <w:sz w:val="28"/>
          <w:szCs w:val="28"/>
        </w:rPr>
        <w:t>月</w:t>
      </w:r>
      <w:r>
        <w:rPr>
          <w:rFonts w:hint="eastAsia" w:ascii="仿宋" w:hAnsi="仿宋" w:eastAsia="仿宋" w:cs="仿宋"/>
          <w:color w:val="auto"/>
          <w:sz w:val="28"/>
          <w:szCs w:val="28"/>
          <w:lang w:val="en-US" w:eastAsia="zh-CN"/>
        </w:rPr>
        <w:t>28</w:t>
      </w:r>
      <w:r>
        <w:rPr>
          <w:rFonts w:hint="eastAsia" w:ascii="仿宋" w:hAnsi="仿宋" w:eastAsia="仿宋" w:cs="仿宋"/>
          <w:color w:val="auto"/>
          <w:sz w:val="28"/>
          <w:szCs w:val="28"/>
        </w:rPr>
        <w:t>日11</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00时（北京时间）前递交（上传）投标文件。</w:t>
      </w:r>
    </w:p>
    <w:p>
      <w:pPr>
        <w:pStyle w:val="33"/>
        <w:spacing w:line="540" w:lineRule="exact"/>
        <w:ind w:firstLine="560"/>
        <w:jc w:val="both"/>
        <w:rPr>
          <w:rFonts w:ascii="仿宋" w:hAnsi="仿宋" w:eastAsia="仿宋"/>
          <w:b/>
          <w:color w:val="auto"/>
          <w:sz w:val="28"/>
        </w:rPr>
      </w:pPr>
      <w:r>
        <w:rPr>
          <w:rStyle w:val="25"/>
          <w:rFonts w:hint="eastAsia" w:ascii="仿宋" w:hAnsi="仿宋" w:eastAsia="仿宋" w:cs="仿宋"/>
          <w:color w:val="auto"/>
          <w:sz w:val="28"/>
          <w:szCs w:val="28"/>
        </w:rPr>
        <w:t>一、</w:t>
      </w:r>
      <w:r>
        <w:rPr>
          <w:rFonts w:hint="eastAsia" w:ascii="仿宋" w:hAnsi="仿宋" w:eastAsia="仿宋"/>
          <w:b/>
          <w:color w:val="auto"/>
          <w:sz w:val="28"/>
        </w:rPr>
        <w:t>项目基本情况</w:t>
      </w:r>
    </w:p>
    <w:p>
      <w:pPr>
        <w:pStyle w:val="33"/>
        <w:spacing w:line="540" w:lineRule="exact"/>
        <w:ind w:firstLine="560"/>
        <w:jc w:val="both"/>
        <w:rPr>
          <w:rFonts w:ascii="仿宋" w:hAnsi="仿宋" w:eastAsia="仿宋"/>
          <w:color w:val="000000" w:themeColor="text1"/>
          <w:sz w:val="28"/>
          <w14:textFill>
            <w14:solidFill>
              <w14:schemeClr w14:val="tx1"/>
            </w14:solidFill>
          </w14:textFill>
        </w:rPr>
      </w:pPr>
      <w:r>
        <w:rPr>
          <w:rFonts w:hint="eastAsia" w:ascii="仿宋" w:hAnsi="仿宋" w:eastAsia="仿宋"/>
          <w:color w:val="000000" w:themeColor="text1"/>
          <w:sz w:val="28"/>
          <w:lang w:eastAsia="zh-CN"/>
          <w14:textFill>
            <w14:solidFill>
              <w14:schemeClr w14:val="tx1"/>
            </w14:solidFill>
          </w14:textFill>
        </w:rPr>
        <w:t>项目编号：2020-000403-05-01-003676</w:t>
      </w:r>
    </w:p>
    <w:p>
      <w:pPr>
        <w:pStyle w:val="33"/>
        <w:spacing w:line="540" w:lineRule="exact"/>
        <w:ind w:firstLine="560"/>
        <w:jc w:val="both"/>
        <w:rPr>
          <w:rFonts w:ascii="仿宋" w:hAnsi="仿宋" w:eastAsia="仿宋"/>
          <w:color w:val="000000" w:themeColor="text1"/>
          <w:sz w:val="28"/>
          <w14:textFill>
            <w14:solidFill>
              <w14:schemeClr w14:val="tx1"/>
            </w14:solidFill>
          </w14:textFill>
        </w:rPr>
      </w:pPr>
      <w:r>
        <w:rPr>
          <w:rFonts w:hint="eastAsia" w:ascii="仿宋" w:hAnsi="仿宋" w:eastAsia="仿宋"/>
          <w:color w:val="000000" w:themeColor="text1"/>
          <w:sz w:val="28"/>
          <w:lang w:eastAsia="zh-CN"/>
          <w14:textFill>
            <w14:solidFill>
              <w14:schemeClr w14:val="tx1"/>
            </w14:solidFill>
          </w14:textFill>
        </w:rPr>
        <w:t>项目名称：新疆维吾尔自治区兽药质量及兽药残留检测实验室改扩建项目</w:t>
      </w:r>
    </w:p>
    <w:p>
      <w:pPr>
        <w:pStyle w:val="33"/>
        <w:spacing w:line="540" w:lineRule="exact"/>
        <w:ind w:firstLine="560"/>
        <w:jc w:val="both"/>
        <w:rPr>
          <w:rFonts w:ascii="仿宋" w:hAnsi="仿宋" w:eastAsia="仿宋"/>
          <w:color w:val="000000" w:themeColor="text1"/>
          <w:sz w:val="28"/>
          <w14:textFill>
            <w14:solidFill>
              <w14:schemeClr w14:val="tx1"/>
            </w14:solidFill>
          </w14:textFill>
        </w:rPr>
      </w:pPr>
      <w:r>
        <w:rPr>
          <w:rFonts w:hint="eastAsia" w:ascii="仿宋" w:hAnsi="仿宋" w:eastAsia="仿宋"/>
          <w:color w:val="000000" w:themeColor="text1"/>
          <w:sz w:val="28"/>
          <w14:textFill>
            <w14:solidFill>
              <w14:schemeClr w14:val="tx1"/>
            </w14:solidFill>
          </w14:textFill>
        </w:rPr>
        <w:t>采购方式：公开招标</w:t>
      </w:r>
    </w:p>
    <w:p>
      <w:pPr>
        <w:pStyle w:val="33"/>
        <w:spacing w:line="540" w:lineRule="exact"/>
        <w:ind w:firstLine="560"/>
        <w:jc w:val="both"/>
        <w:rPr>
          <w:rFonts w:hint="default" w:ascii="仿宋" w:hAnsi="仿宋" w:eastAsia="仿宋"/>
          <w:color w:val="000000" w:themeColor="text1"/>
          <w:sz w:val="28"/>
          <w:lang w:val="en-US" w:eastAsia="zh-CN"/>
          <w14:textFill>
            <w14:solidFill>
              <w14:schemeClr w14:val="tx1"/>
            </w14:solidFill>
          </w14:textFill>
        </w:rPr>
      </w:pPr>
      <w:r>
        <w:rPr>
          <w:rFonts w:hint="eastAsia" w:ascii="仿宋" w:hAnsi="仿宋" w:eastAsia="仿宋"/>
          <w:color w:val="000000" w:themeColor="text1"/>
          <w:sz w:val="28"/>
          <w14:textFill>
            <w14:solidFill>
              <w14:schemeClr w14:val="tx1"/>
            </w14:solidFill>
          </w14:textFill>
        </w:rPr>
        <w:t>预算金额（元）：</w:t>
      </w:r>
      <w:r>
        <w:rPr>
          <w:rFonts w:hint="eastAsia" w:ascii="仿宋" w:hAnsi="仿宋" w:eastAsia="仿宋"/>
          <w:color w:val="000000" w:themeColor="text1"/>
          <w:sz w:val="28"/>
          <w:lang w:val="en-US" w:eastAsia="zh-CN"/>
          <w14:textFill>
            <w14:solidFill>
              <w14:schemeClr w14:val="tx1"/>
            </w14:solidFill>
          </w14:textFill>
        </w:rPr>
        <w:t>7200000.00</w:t>
      </w:r>
    </w:p>
    <w:p>
      <w:pPr>
        <w:pStyle w:val="33"/>
        <w:spacing w:line="540" w:lineRule="exact"/>
        <w:ind w:firstLine="560"/>
        <w:jc w:val="both"/>
        <w:rPr>
          <w:rFonts w:hint="eastAsia" w:ascii="仿宋" w:hAnsi="仿宋" w:eastAsia="仿宋"/>
          <w:color w:val="000000" w:themeColor="text1"/>
          <w:sz w:val="28"/>
          <w:lang w:val="en-US" w:eastAsia="zh-CN"/>
          <w14:textFill>
            <w14:solidFill>
              <w14:schemeClr w14:val="tx1"/>
            </w14:solidFill>
          </w14:textFill>
        </w:rPr>
      </w:pPr>
      <w:r>
        <w:rPr>
          <w:rFonts w:hint="eastAsia" w:ascii="仿宋" w:hAnsi="仿宋" w:eastAsia="仿宋"/>
          <w:color w:val="000000" w:themeColor="text1"/>
          <w:sz w:val="28"/>
          <w14:textFill>
            <w14:solidFill>
              <w14:schemeClr w14:val="tx1"/>
            </w14:solidFill>
          </w14:textFill>
        </w:rPr>
        <w:t>最高限价（元）：</w:t>
      </w:r>
      <w:r>
        <w:rPr>
          <w:rFonts w:hint="eastAsia" w:ascii="仿宋" w:hAnsi="仿宋" w:eastAsia="仿宋"/>
          <w:color w:val="000000" w:themeColor="text1"/>
          <w:sz w:val="28"/>
          <w:lang w:val="en-US" w:eastAsia="zh-CN"/>
          <w14:textFill>
            <w14:solidFill>
              <w14:schemeClr w14:val="tx1"/>
            </w14:solidFill>
          </w14:textFill>
        </w:rPr>
        <w:t>/</w:t>
      </w:r>
    </w:p>
    <w:p>
      <w:pPr>
        <w:pStyle w:val="33"/>
        <w:spacing w:line="540" w:lineRule="exact"/>
        <w:ind w:firstLine="560"/>
        <w:jc w:val="both"/>
        <w:rPr>
          <w:rFonts w:ascii="仿宋" w:hAnsi="仿宋" w:eastAsia="仿宋"/>
          <w:color w:val="000000" w:themeColor="text1"/>
          <w:sz w:val="28"/>
          <w14:textFill>
            <w14:solidFill>
              <w14:schemeClr w14:val="tx1"/>
            </w14:solidFill>
          </w14:textFill>
        </w:rPr>
      </w:pPr>
      <w:r>
        <w:rPr>
          <w:rFonts w:hint="eastAsia" w:ascii="仿宋" w:hAnsi="仿宋" w:eastAsia="仿宋"/>
          <w:color w:val="000000" w:themeColor="text1"/>
          <w:sz w:val="28"/>
          <w14:textFill>
            <w14:solidFill>
              <w14:schemeClr w14:val="tx1"/>
            </w14:solidFill>
          </w14:textFill>
        </w:rPr>
        <w:t>采购需求：</w:t>
      </w:r>
    </w:p>
    <w:p>
      <w:pPr>
        <w:pStyle w:val="33"/>
        <w:spacing w:line="540" w:lineRule="exact"/>
        <w:ind w:firstLine="560"/>
        <w:jc w:val="both"/>
        <w:rPr>
          <w:rFonts w:ascii="仿宋" w:hAnsi="仿宋" w:eastAsia="仿宋"/>
          <w:color w:val="000000" w:themeColor="text1"/>
          <w:sz w:val="28"/>
          <w14:textFill>
            <w14:solidFill>
              <w14:schemeClr w14:val="tx1"/>
            </w14:solidFill>
          </w14:textFill>
        </w:rPr>
      </w:pPr>
    </w:p>
    <w:p>
      <w:pPr>
        <w:pStyle w:val="33"/>
        <w:spacing w:line="540" w:lineRule="exact"/>
        <w:ind w:firstLine="560"/>
        <w:jc w:val="both"/>
        <w:rPr>
          <w:rFonts w:ascii="仿宋" w:hAnsi="仿宋" w:eastAsia="仿宋"/>
          <w:color w:val="000000" w:themeColor="text1"/>
          <w:sz w:val="28"/>
          <w14:textFill>
            <w14:solidFill>
              <w14:schemeClr w14:val="tx1"/>
            </w14:solidFill>
          </w14:textFill>
        </w:rPr>
      </w:pPr>
      <w:r>
        <w:rPr>
          <w:rFonts w:hint="eastAsia" w:ascii="仿宋" w:hAnsi="仿宋" w:eastAsia="仿宋"/>
          <w:color w:val="000000" w:themeColor="text1"/>
          <w:sz w:val="28"/>
          <w14:textFill>
            <w14:solidFill>
              <w14:schemeClr w14:val="tx1"/>
            </w14:solidFill>
          </w14:textFill>
        </w:rPr>
        <w:t>标项一：</w:t>
      </w:r>
    </w:p>
    <w:p>
      <w:pPr>
        <w:pStyle w:val="33"/>
        <w:spacing w:line="540" w:lineRule="exact"/>
        <w:ind w:firstLine="560"/>
        <w:jc w:val="both"/>
        <w:rPr>
          <w:rFonts w:hint="default" w:ascii="仿宋" w:hAnsi="仿宋" w:eastAsia="仿宋"/>
          <w:color w:val="000000" w:themeColor="text1"/>
          <w:sz w:val="28"/>
          <w:lang w:val="en-US" w:eastAsia="zh-CN"/>
          <w14:textFill>
            <w14:solidFill>
              <w14:schemeClr w14:val="tx1"/>
            </w14:solidFill>
          </w14:textFill>
        </w:rPr>
      </w:pPr>
      <w:r>
        <w:rPr>
          <w:rFonts w:hint="eastAsia" w:ascii="仿宋" w:hAnsi="仿宋" w:eastAsia="仿宋"/>
          <w:color w:val="000000" w:themeColor="text1"/>
          <w:sz w:val="28"/>
          <w14:textFill>
            <w14:solidFill>
              <w14:schemeClr w14:val="tx1"/>
            </w14:solidFill>
          </w14:textFill>
        </w:rPr>
        <w:t>标项名称：高效液相色谱-串联质谱仪</w:t>
      </w:r>
      <w:r>
        <w:rPr>
          <w:rFonts w:hint="eastAsia" w:ascii="仿宋" w:hAnsi="仿宋" w:eastAsia="仿宋"/>
          <w:color w:val="000000" w:themeColor="text1"/>
          <w:sz w:val="28"/>
          <w:lang w:eastAsia="zh-CN"/>
          <w14:textFill>
            <w14:solidFill>
              <w14:schemeClr w14:val="tx1"/>
            </w14:solidFill>
          </w14:textFill>
        </w:rPr>
        <w:t>（</w:t>
      </w:r>
      <w:r>
        <w:rPr>
          <w:rFonts w:hint="eastAsia" w:ascii="仿宋" w:hAnsi="仿宋" w:eastAsia="仿宋"/>
          <w:color w:val="000000" w:themeColor="text1"/>
          <w:sz w:val="28"/>
          <w:lang w:val="en-US" w:eastAsia="zh-CN"/>
          <w14:textFill>
            <w14:solidFill>
              <w14:schemeClr w14:val="tx1"/>
            </w14:solidFill>
          </w14:textFill>
        </w:rPr>
        <w:t>原装进口）</w:t>
      </w:r>
    </w:p>
    <w:p>
      <w:pPr>
        <w:pStyle w:val="33"/>
        <w:spacing w:line="540" w:lineRule="exact"/>
        <w:ind w:firstLine="560"/>
        <w:jc w:val="both"/>
        <w:rPr>
          <w:rFonts w:hint="eastAsia" w:ascii="仿宋" w:hAnsi="仿宋" w:eastAsia="仿宋"/>
          <w:color w:val="000000" w:themeColor="text1"/>
          <w:sz w:val="28"/>
          <w:lang w:val="en-US" w:eastAsia="zh-CN"/>
          <w14:textFill>
            <w14:solidFill>
              <w14:schemeClr w14:val="tx1"/>
            </w14:solidFill>
          </w14:textFill>
        </w:rPr>
      </w:pPr>
      <w:r>
        <w:rPr>
          <w:rFonts w:hint="eastAsia" w:ascii="仿宋" w:hAnsi="仿宋" w:eastAsia="仿宋"/>
          <w:color w:val="000000" w:themeColor="text1"/>
          <w:sz w:val="28"/>
          <w14:textFill>
            <w14:solidFill>
              <w14:schemeClr w14:val="tx1"/>
            </w14:solidFill>
          </w14:textFill>
        </w:rPr>
        <w:t>数量：</w:t>
      </w:r>
      <w:r>
        <w:rPr>
          <w:rFonts w:hint="eastAsia" w:ascii="仿宋" w:hAnsi="仿宋" w:eastAsia="仿宋"/>
          <w:color w:val="000000" w:themeColor="text1"/>
          <w:sz w:val="28"/>
          <w:lang w:val="en-US" w:eastAsia="zh-CN"/>
          <w14:textFill>
            <w14:solidFill>
              <w14:schemeClr w14:val="tx1"/>
            </w14:solidFill>
          </w14:textFill>
        </w:rPr>
        <w:t>1台</w:t>
      </w:r>
    </w:p>
    <w:p>
      <w:pPr>
        <w:pStyle w:val="33"/>
        <w:spacing w:line="540" w:lineRule="exact"/>
        <w:ind w:firstLine="560"/>
        <w:jc w:val="both"/>
        <w:rPr>
          <w:rFonts w:hint="default" w:ascii="仿宋" w:hAnsi="仿宋" w:eastAsia="仿宋"/>
          <w:color w:val="000000" w:themeColor="text1"/>
          <w:sz w:val="28"/>
          <w:lang w:val="en-US" w:eastAsia="zh-CN"/>
          <w14:textFill>
            <w14:solidFill>
              <w14:schemeClr w14:val="tx1"/>
            </w14:solidFill>
          </w14:textFill>
        </w:rPr>
      </w:pPr>
      <w:r>
        <w:rPr>
          <w:rFonts w:hint="eastAsia" w:ascii="仿宋" w:hAnsi="仿宋" w:eastAsia="仿宋"/>
          <w:color w:val="000000" w:themeColor="text1"/>
          <w:sz w:val="28"/>
          <w14:textFill>
            <w14:solidFill>
              <w14:schemeClr w14:val="tx1"/>
            </w14:solidFill>
          </w14:textFill>
        </w:rPr>
        <w:t>预算金额（元）：</w:t>
      </w:r>
      <w:r>
        <w:rPr>
          <w:rFonts w:hint="eastAsia" w:ascii="仿宋" w:hAnsi="仿宋" w:eastAsia="仿宋"/>
          <w:color w:val="000000" w:themeColor="text1"/>
          <w:sz w:val="28"/>
          <w:lang w:val="en-US" w:eastAsia="zh-CN"/>
          <w14:textFill>
            <w14:solidFill>
              <w14:schemeClr w14:val="tx1"/>
            </w14:solidFill>
          </w14:textFill>
        </w:rPr>
        <w:t>2750000.00</w:t>
      </w:r>
    </w:p>
    <w:p>
      <w:pPr>
        <w:pStyle w:val="33"/>
        <w:spacing w:line="540" w:lineRule="exact"/>
        <w:ind w:firstLine="560"/>
        <w:jc w:val="both"/>
        <w:rPr>
          <w:rFonts w:hint="eastAsia" w:ascii="仿宋" w:hAnsi="仿宋" w:eastAsia="仿宋"/>
          <w:color w:val="000000" w:themeColor="text1"/>
          <w:sz w:val="28"/>
          <w14:textFill>
            <w14:solidFill>
              <w14:schemeClr w14:val="tx1"/>
            </w14:solidFill>
          </w14:textFill>
        </w:rPr>
      </w:pPr>
      <w:r>
        <w:rPr>
          <w:rFonts w:hint="eastAsia" w:ascii="仿宋" w:hAnsi="仿宋" w:eastAsia="仿宋"/>
          <w:color w:val="000000" w:themeColor="text1"/>
          <w:sz w:val="28"/>
          <w14:textFill>
            <w14:solidFill>
              <w14:schemeClr w14:val="tx1"/>
            </w14:solidFill>
          </w14:textFill>
        </w:rPr>
        <w:t>简要规格描述：具体采购要求详见招标文件</w:t>
      </w:r>
    </w:p>
    <w:p>
      <w:pPr>
        <w:pStyle w:val="33"/>
        <w:spacing w:line="540" w:lineRule="exact"/>
        <w:ind w:firstLine="560"/>
        <w:jc w:val="both"/>
        <w:rPr>
          <w:rFonts w:hint="eastAsia" w:ascii="仿宋" w:hAnsi="仿宋" w:eastAsia="仿宋"/>
          <w:color w:val="000000" w:themeColor="text1"/>
          <w:sz w:val="28"/>
          <w14:textFill>
            <w14:solidFill>
              <w14:schemeClr w14:val="tx1"/>
            </w14:solidFill>
          </w14:textFill>
        </w:rPr>
      </w:pPr>
      <w:r>
        <w:rPr>
          <w:rFonts w:hint="eastAsia" w:ascii="仿宋" w:hAnsi="仿宋" w:eastAsia="仿宋"/>
          <w:color w:val="000000" w:themeColor="text1"/>
          <w:sz w:val="28"/>
          <w14:textFill>
            <w14:solidFill>
              <w14:schemeClr w14:val="tx1"/>
            </w14:solidFill>
          </w14:textFill>
        </w:rPr>
        <w:t>备注：</w:t>
      </w:r>
    </w:p>
    <w:p>
      <w:pPr>
        <w:pStyle w:val="33"/>
        <w:spacing w:line="540" w:lineRule="exact"/>
        <w:ind w:firstLine="560"/>
        <w:jc w:val="both"/>
        <w:rPr>
          <w:rFonts w:hint="eastAsia" w:ascii="仿宋" w:hAnsi="仿宋" w:eastAsia="仿宋"/>
          <w:color w:val="000000" w:themeColor="text1"/>
          <w:sz w:val="28"/>
          <w14:textFill>
            <w14:solidFill>
              <w14:schemeClr w14:val="tx1"/>
            </w14:solidFill>
          </w14:textFill>
        </w:rPr>
      </w:pPr>
    </w:p>
    <w:p>
      <w:pPr>
        <w:pStyle w:val="33"/>
        <w:spacing w:line="540" w:lineRule="exact"/>
        <w:ind w:firstLine="560"/>
        <w:jc w:val="both"/>
        <w:rPr>
          <w:rFonts w:hint="eastAsia" w:ascii="仿宋" w:hAnsi="仿宋" w:eastAsia="仿宋"/>
          <w:color w:val="000000" w:themeColor="text1"/>
          <w:sz w:val="28"/>
          <w14:textFill>
            <w14:solidFill>
              <w14:schemeClr w14:val="tx1"/>
            </w14:solidFill>
          </w14:textFill>
        </w:rPr>
      </w:pPr>
      <w:r>
        <w:rPr>
          <w:rFonts w:hint="eastAsia" w:ascii="仿宋" w:hAnsi="仿宋" w:eastAsia="仿宋"/>
          <w:color w:val="000000" w:themeColor="text1"/>
          <w:sz w:val="28"/>
          <w14:textFill>
            <w14:solidFill>
              <w14:schemeClr w14:val="tx1"/>
            </w14:solidFill>
          </w14:textFill>
        </w:rPr>
        <w:t>标项二：</w:t>
      </w:r>
    </w:p>
    <w:p>
      <w:pPr>
        <w:pStyle w:val="33"/>
        <w:spacing w:line="540" w:lineRule="exact"/>
        <w:ind w:firstLine="560"/>
        <w:jc w:val="both"/>
        <w:rPr>
          <w:rFonts w:hint="eastAsia" w:ascii="仿宋" w:hAnsi="仿宋" w:eastAsia="仿宋"/>
          <w:color w:val="000000" w:themeColor="text1"/>
          <w:sz w:val="28"/>
          <w14:textFill>
            <w14:solidFill>
              <w14:schemeClr w14:val="tx1"/>
            </w14:solidFill>
          </w14:textFill>
        </w:rPr>
      </w:pPr>
      <w:r>
        <w:rPr>
          <w:rFonts w:hint="eastAsia" w:ascii="仿宋" w:hAnsi="仿宋" w:eastAsia="仿宋"/>
          <w:color w:val="000000" w:themeColor="text1"/>
          <w:sz w:val="28"/>
          <w14:textFill>
            <w14:solidFill>
              <w14:schemeClr w14:val="tx1"/>
            </w14:solidFill>
          </w14:textFill>
        </w:rPr>
        <w:t>标项名称：</w:t>
      </w:r>
      <w:r>
        <w:rPr>
          <w:rFonts w:hint="eastAsia" w:ascii="仿宋" w:hAnsi="仿宋" w:eastAsia="仿宋"/>
          <w:color w:val="000000" w:themeColor="text1"/>
          <w:sz w:val="28"/>
          <w:lang w:eastAsia="zh-CN"/>
          <w14:textFill>
            <w14:solidFill>
              <w14:schemeClr w14:val="tx1"/>
            </w14:solidFill>
          </w14:textFill>
        </w:rPr>
        <w:t>高分辨质谱仪（</w:t>
      </w:r>
      <w:r>
        <w:rPr>
          <w:rFonts w:hint="eastAsia" w:ascii="仿宋" w:hAnsi="仿宋" w:eastAsia="仿宋"/>
          <w:color w:val="000000" w:themeColor="text1"/>
          <w:sz w:val="28"/>
          <w:lang w:val="en-US" w:eastAsia="zh-CN"/>
          <w14:textFill>
            <w14:solidFill>
              <w14:schemeClr w14:val="tx1"/>
            </w14:solidFill>
          </w14:textFill>
        </w:rPr>
        <w:t>原装进口）</w:t>
      </w:r>
    </w:p>
    <w:p>
      <w:pPr>
        <w:pStyle w:val="33"/>
        <w:spacing w:line="540" w:lineRule="exact"/>
        <w:ind w:firstLine="560"/>
        <w:jc w:val="both"/>
        <w:rPr>
          <w:rFonts w:hint="eastAsia" w:ascii="仿宋" w:hAnsi="仿宋" w:eastAsia="仿宋"/>
          <w:color w:val="000000" w:themeColor="text1"/>
          <w:sz w:val="28"/>
          <w:lang w:val="en-US" w:eastAsia="zh-CN"/>
          <w14:textFill>
            <w14:solidFill>
              <w14:schemeClr w14:val="tx1"/>
            </w14:solidFill>
          </w14:textFill>
        </w:rPr>
      </w:pPr>
      <w:r>
        <w:rPr>
          <w:rFonts w:hint="eastAsia" w:ascii="仿宋" w:hAnsi="仿宋" w:eastAsia="仿宋"/>
          <w:color w:val="000000" w:themeColor="text1"/>
          <w:sz w:val="28"/>
          <w14:textFill>
            <w14:solidFill>
              <w14:schemeClr w14:val="tx1"/>
            </w14:solidFill>
          </w14:textFill>
        </w:rPr>
        <w:t>数量：</w:t>
      </w:r>
      <w:r>
        <w:rPr>
          <w:rFonts w:hint="eastAsia" w:ascii="仿宋" w:hAnsi="仿宋" w:eastAsia="仿宋"/>
          <w:color w:val="000000" w:themeColor="text1"/>
          <w:sz w:val="28"/>
          <w:lang w:val="en-US" w:eastAsia="zh-CN"/>
          <w14:textFill>
            <w14:solidFill>
              <w14:schemeClr w14:val="tx1"/>
            </w14:solidFill>
          </w14:textFill>
        </w:rPr>
        <w:t>1台</w:t>
      </w:r>
    </w:p>
    <w:p>
      <w:pPr>
        <w:pStyle w:val="33"/>
        <w:spacing w:line="540" w:lineRule="exact"/>
        <w:ind w:firstLine="560"/>
        <w:jc w:val="both"/>
        <w:rPr>
          <w:rFonts w:hint="default" w:ascii="仿宋" w:hAnsi="仿宋" w:eastAsia="仿宋"/>
          <w:color w:val="000000" w:themeColor="text1"/>
          <w:sz w:val="28"/>
          <w:lang w:val="en-US" w:eastAsia="zh-CN"/>
          <w14:textFill>
            <w14:solidFill>
              <w14:schemeClr w14:val="tx1"/>
            </w14:solidFill>
          </w14:textFill>
        </w:rPr>
      </w:pPr>
      <w:r>
        <w:rPr>
          <w:rFonts w:hint="eastAsia" w:ascii="仿宋" w:hAnsi="仿宋" w:eastAsia="仿宋"/>
          <w:color w:val="000000" w:themeColor="text1"/>
          <w:sz w:val="28"/>
          <w14:textFill>
            <w14:solidFill>
              <w14:schemeClr w14:val="tx1"/>
            </w14:solidFill>
          </w14:textFill>
        </w:rPr>
        <w:t>预算金额（元）：</w:t>
      </w:r>
      <w:r>
        <w:rPr>
          <w:rFonts w:hint="eastAsia" w:ascii="仿宋" w:hAnsi="仿宋" w:eastAsia="仿宋"/>
          <w:color w:val="000000" w:themeColor="text1"/>
          <w:sz w:val="28"/>
          <w:lang w:val="en-US" w:eastAsia="zh-CN"/>
          <w14:textFill>
            <w14:solidFill>
              <w14:schemeClr w14:val="tx1"/>
            </w14:solidFill>
          </w14:textFill>
        </w:rPr>
        <w:t>4450000.00</w:t>
      </w:r>
    </w:p>
    <w:p>
      <w:pPr>
        <w:pStyle w:val="33"/>
        <w:spacing w:line="540" w:lineRule="exact"/>
        <w:ind w:firstLine="560"/>
        <w:jc w:val="both"/>
        <w:rPr>
          <w:rFonts w:hint="eastAsia" w:ascii="仿宋" w:hAnsi="仿宋" w:eastAsia="仿宋"/>
          <w:color w:val="000000" w:themeColor="text1"/>
          <w:sz w:val="28"/>
          <w14:textFill>
            <w14:solidFill>
              <w14:schemeClr w14:val="tx1"/>
            </w14:solidFill>
          </w14:textFill>
        </w:rPr>
      </w:pPr>
      <w:r>
        <w:rPr>
          <w:rFonts w:hint="eastAsia" w:ascii="仿宋" w:hAnsi="仿宋" w:eastAsia="仿宋"/>
          <w:color w:val="000000" w:themeColor="text1"/>
          <w:sz w:val="28"/>
          <w14:textFill>
            <w14:solidFill>
              <w14:schemeClr w14:val="tx1"/>
            </w14:solidFill>
          </w14:textFill>
        </w:rPr>
        <w:t>简要规格描述：具体采购要求详见招标文件</w:t>
      </w:r>
    </w:p>
    <w:p>
      <w:pPr>
        <w:pStyle w:val="33"/>
        <w:spacing w:line="540" w:lineRule="exact"/>
        <w:ind w:firstLine="560"/>
        <w:jc w:val="both"/>
        <w:rPr>
          <w:rFonts w:hint="eastAsia" w:ascii="仿宋" w:hAnsi="仿宋" w:eastAsia="仿宋"/>
          <w:color w:val="auto"/>
          <w:sz w:val="28"/>
        </w:rPr>
      </w:pPr>
      <w:r>
        <w:rPr>
          <w:rFonts w:hint="eastAsia" w:ascii="仿宋" w:hAnsi="仿宋" w:eastAsia="仿宋"/>
          <w:color w:val="000000" w:themeColor="text1"/>
          <w:sz w:val="28"/>
          <w14:textFill>
            <w14:solidFill>
              <w14:schemeClr w14:val="tx1"/>
            </w14:solidFill>
          </w14:textFill>
        </w:rPr>
        <w:t>备注：</w:t>
      </w:r>
    </w:p>
    <w:p>
      <w:pPr>
        <w:pStyle w:val="33"/>
        <w:spacing w:line="540" w:lineRule="exact"/>
        <w:ind w:firstLine="560"/>
        <w:jc w:val="both"/>
        <w:rPr>
          <w:rFonts w:hint="default" w:ascii="仿宋" w:hAnsi="仿宋" w:eastAsia="仿宋"/>
          <w:color w:val="000000" w:themeColor="text1"/>
          <w:sz w:val="28"/>
          <w:lang w:val="en-US" w:eastAsia="zh-CN"/>
          <w14:textFill>
            <w14:solidFill>
              <w14:schemeClr w14:val="tx1"/>
            </w14:solidFill>
          </w14:textFill>
        </w:rPr>
      </w:pPr>
      <w:r>
        <w:rPr>
          <w:rFonts w:hint="eastAsia" w:ascii="仿宋" w:hAnsi="仿宋" w:eastAsia="仿宋"/>
          <w:color w:val="000000" w:themeColor="text1"/>
          <w:sz w:val="28"/>
          <w14:textFill>
            <w14:solidFill>
              <w14:schemeClr w14:val="tx1"/>
            </w14:solidFill>
          </w14:textFill>
        </w:rPr>
        <w:t>合同履约期限：合同签订后</w:t>
      </w:r>
      <w:r>
        <w:rPr>
          <w:rFonts w:hint="eastAsia" w:ascii="仿宋" w:hAnsi="仿宋" w:eastAsia="仿宋"/>
          <w:color w:val="000000" w:themeColor="text1"/>
          <w:sz w:val="28"/>
          <w:lang w:val="en-US" w:eastAsia="zh-CN"/>
          <w14:textFill>
            <w14:solidFill>
              <w14:schemeClr w14:val="tx1"/>
            </w14:solidFill>
          </w14:textFill>
        </w:rPr>
        <w:t>少于</w:t>
      </w:r>
      <w:r>
        <w:rPr>
          <w:rFonts w:hint="eastAsia" w:ascii="仿宋" w:hAnsi="仿宋" w:eastAsia="仿宋"/>
          <w:color w:val="000000" w:themeColor="text1"/>
          <w:sz w:val="28"/>
          <w14:textFill>
            <w14:solidFill>
              <w14:schemeClr w14:val="tx1"/>
            </w14:solidFill>
          </w14:textFill>
        </w:rPr>
        <w:t>90</w:t>
      </w:r>
      <w:r>
        <w:rPr>
          <w:rFonts w:hint="eastAsia" w:ascii="仿宋" w:hAnsi="仿宋" w:eastAsia="仿宋"/>
          <w:color w:val="000000" w:themeColor="text1"/>
          <w:sz w:val="28"/>
          <w:lang w:val="en-US" w:eastAsia="zh-CN"/>
          <w14:textFill>
            <w14:solidFill>
              <w14:schemeClr w14:val="tx1"/>
            </w14:solidFill>
          </w14:textFill>
        </w:rPr>
        <w:t>天</w:t>
      </w:r>
      <w:r>
        <w:rPr>
          <w:rFonts w:hint="eastAsia" w:ascii="仿宋" w:hAnsi="仿宋" w:eastAsia="仿宋"/>
          <w:color w:val="000000" w:themeColor="text1"/>
          <w:sz w:val="28"/>
          <w:lang w:eastAsia="zh-CN"/>
          <w14:textFill>
            <w14:solidFill>
              <w14:schemeClr w14:val="tx1"/>
            </w14:solidFill>
          </w14:textFill>
        </w:rPr>
        <w:t>。</w:t>
      </w:r>
    </w:p>
    <w:p>
      <w:pPr>
        <w:pStyle w:val="33"/>
        <w:spacing w:line="540" w:lineRule="exact"/>
        <w:ind w:firstLine="560"/>
        <w:jc w:val="both"/>
        <w:rPr>
          <w:rFonts w:ascii="仿宋" w:hAnsi="仿宋" w:eastAsia="仿宋"/>
          <w:color w:val="auto"/>
          <w:sz w:val="28"/>
        </w:rPr>
      </w:pPr>
      <w:r>
        <w:rPr>
          <w:rFonts w:hint="eastAsia" w:ascii="仿宋" w:hAnsi="仿宋" w:eastAsia="仿宋"/>
          <w:color w:val="auto"/>
          <w:sz w:val="28"/>
        </w:rPr>
        <w:t>本项目不接受联合体投标。</w:t>
      </w:r>
    </w:p>
    <w:p>
      <w:pPr>
        <w:pStyle w:val="33"/>
        <w:spacing w:line="540" w:lineRule="exact"/>
        <w:ind w:firstLine="560"/>
        <w:jc w:val="both"/>
        <w:rPr>
          <w:rFonts w:ascii="仿宋" w:hAnsi="仿宋" w:eastAsia="仿宋"/>
          <w:b/>
          <w:bCs/>
          <w:color w:val="auto"/>
          <w:sz w:val="28"/>
        </w:rPr>
      </w:pPr>
      <w:r>
        <w:rPr>
          <w:rFonts w:hint="eastAsia" w:ascii="仿宋" w:hAnsi="仿宋" w:eastAsia="仿宋"/>
          <w:b/>
          <w:bCs/>
          <w:color w:val="auto"/>
          <w:sz w:val="28"/>
        </w:rPr>
        <w:t>二、申请人的资格要求：</w:t>
      </w:r>
    </w:p>
    <w:p>
      <w:pPr>
        <w:pStyle w:val="33"/>
        <w:spacing w:line="540" w:lineRule="exact"/>
        <w:ind w:firstLine="560"/>
        <w:jc w:val="both"/>
        <w:rPr>
          <w:rFonts w:ascii="仿宋" w:hAnsi="仿宋" w:eastAsia="仿宋"/>
          <w:color w:val="auto"/>
          <w:sz w:val="28"/>
        </w:rPr>
      </w:pPr>
      <w:r>
        <w:rPr>
          <w:rFonts w:hint="eastAsia" w:ascii="仿宋" w:hAnsi="仿宋" w:eastAsia="仿宋"/>
          <w:color w:val="auto"/>
          <w:sz w:val="28"/>
        </w:rPr>
        <w:t>（1）满足《中华人民共和国政府采购法》第二十二条规定；</w:t>
      </w:r>
    </w:p>
    <w:p>
      <w:pPr>
        <w:pStyle w:val="33"/>
        <w:spacing w:line="540" w:lineRule="exact"/>
        <w:ind w:firstLine="560"/>
        <w:jc w:val="both"/>
        <w:rPr>
          <w:rFonts w:ascii="仿宋" w:hAnsi="仿宋" w:eastAsia="仿宋"/>
          <w:color w:val="auto"/>
          <w:sz w:val="28"/>
        </w:rPr>
      </w:pPr>
      <w:r>
        <w:rPr>
          <w:rFonts w:hint="eastAsia" w:ascii="仿宋" w:hAnsi="仿宋" w:eastAsia="仿宋"/>
          <w:color w:val="auto"/>
          <w:sz w:val="28"/>
        </w:rPr>
        <w:t>（2）落实政府采购政策需满足的资格要求：</w:t>
      </w:r>
    </w:p>
    <w:p>
      <w:pPr>
        <w:pStyle w:val="33"/>
        <w:spacing w:line="540" w:lineRule="exact"/>
        <w:ind w:firstLine="560"/>
        <w:jc w:val="both"/>
        <w:rPr>
          <w:rFonts w:ascii="仿宋" w:hAnsi="仿宋" w:eastAsia="仿宋"/>
          <w:color w:val="auto"/>
          <w:sz w:val="28"/>
        </w:rPr>
      </w:pPr>
      <w:r>
        <w:rPr>
          <w:rFonts w:ascii="Calibri" w:hAnsi="Calibri" w:eastAsia="仿宋" w:cs="Calibri"/>
          <w:color w:val="auto"/>
          <w:sz w:val="28"/>
        </w:rPr>
        <w:t>①</w:t>
      </w:r>
      <w:r>
        <w:rPr>
          <w:rFonts w:hint="eastAsia" w:ascii="仿宋" w:hAnsi="仿宋" w:eastAsia="仿宋"/>
          <w:color w:val="auto"/>
          <w:sz w:val="28"/>
        </w:rPr>
        <w:t>所采购产品需符合国家节能环保要求。结合本项目具体情况，根据财政部的相关规定符合政府采购促进中小企业发展政策的供应商为小、微型企业，产品有环境标志认证证书或节能标志认证证书的依据规定给予评审优惠。</w:t>
      </w:r>
    </w:p>
    <w:p>
      <w:pPr>
        <w:pStyle w:val="33"/>
        <w:spacing w:line="540" w:lineRule="exact"/>
        <w:ind w:firstLine="560"/>
        <w:jc w:val="both"/>
        <w:rPr>
          <w:rFonts w:ascii="仿宋" w:hAnsi="仿宋" w:eastAsia="仿宋"/>
          <w:color w:val="auto"/>
          <w:sz w:val="28"/>
        </w:rPr>
      </w:pPr>
      <w:r>
        <w:rPr>
          <w:rFonts w:ascii="Calibri" w:hAnsi="Calibri" w:eastAsia="仿宋" w:cs="Calibri"/>
          <w:color w:val="auto"/>
          <w:sz w:val="28"/>
        </w:rPr>
        <w:t>②</w:t>
      </w:r>
      <w:r>
        <w:rPr>
          <w:rFonts w:hint="eastAsia" w:ascii="仿宋" w:hAnsi="仿宋" w:eastAsia="仿宋"/>
          <w:color w:val="auto"/>
          <w:sz w:val="28"/>
        </w:rPr>
        <w:t>监狱企业及残疾人福利性单位视同小型、微型企业，享受预留份额、评审中价格扣除等政府采购促进中小企业发展的政府采购政策。</w:t>
      </w:r>
    </w:p>
    <w:p>
      <w:pPr>
        <w:pStyle w:val="33"/>
        <w:spacing w:line="540" w:lineRule="exact"/>
        <w:ind w:firstLine="560"/>
        <w:jc w:val="both"/>
        <w:rPr>
          <w:rFonts w:ascii="Calibri" w:hAnsi="Calibri" w:eastAsia="仿宋" w:cs="Calibri"/>
          <w:color w:val="auto"/>
          <w:sz w:val="28"/>
        </w:rPr>
      </w:pPr>
      <w:r>
        <w:rPr>
          <w:rFonts w:ascii="Calibri" w:hAnsi="Calibri" w:eastAsia="仿宋" w:cs="Calibri"/>
          <w:color w:val="auto"/>
          <w:sz w:val="28"/>
        </w:rPr>
        <w:t>③</w:t>
      </w:r>
      <w:r>
        <w:rPr>
          <w:rFonts w:hint="eastAsia" w:ascii="Calibri" w:hAnsi="Calibri" w:eastAsia="仿宋" w:cs="Calibri"/>
          <w:color w:val="auto"/>
          <w:sz w:val="28"/>
        </w:rPr>
        <w:t>中华人民共和国财政部、中华人民共和国工业和信息化部《政府采购促进中小企业发展管理办法》（财库〔2020〕46号）文件、《关于落实好政府采购支持中小企业发展的通知》（新财购〔2022〕22号）文件的规定。</w:t>
      </w:r>
    </w:p>
    <w:p>
      <w:pPr>
        <w:pStyle w:val="33"/>
        <w:spacing w:line="540" w:lineRule="exact"/>
        <w:ind w:firstLine="560"/>
        <w:jc w:val="both"/>
        <w:rPr>
          <w:rFonts w:ascii="仿宋" w:hAnsi="仿宋" w:eastAsia="仿宋"/>
          <w:color w:val="auto"/>
          <w:sz w:val="28"/>
        </w:rPr>
      </w:pPr>
      <w:r>
        <w:rPr>
          <w:rFonts w:hint="eastAsia" w:ascii="仿宋" w:hAnsi="仿宋" w:eastAsia="仿宋"/>
          <w:color w:val="auto"/>
          <w:sz w:val="28"/>
        </w:rPr>
        <w:t>（3）有效的工商营业执照副本、税务登记证副本、组织机构代码证副本或“三证合一”的营业执照副本。</w:t>
      </w:r>
    </w:p>
    <w:p>
      <w:pPr>
        <w:pStyle w:val="33"/>
        <w:spacing w:line="540" w:lineRule="exact"/>
        <w:ind w:firstLine="560"/>
        <w:jc w:val="both"/>
        <w:rPr>
          <w:rFonts w:ascii="仿宋" w:hAnsi="仿宋" w:eastAsia="仿宋"/>
          <w:color w:val="auto"/>
          <w:sz w:val="28"/>
        </w:rPr>
      </w:pPr>
      <w:r>
        <w:rPr>
          <w:rFonts w:hint="eastAsia" w:ascii="仿宋" w:hAnsi="仿宋" w:eastAsia="仿宋"/>
          <w:color w:val="auto"/>
          <w:sz w:val="28"/>
        </w:rPr>
        <w:t>（4）法定代表人投标需携带法定代表人证明书（原件）及法定代表人身份证（原件），委托代理人投标需携带法定代表人授权委托书（原件）及委托代理人身份证（原件）。</w:t>
      </w:r>
    </w:p>
    <w:p>
      <w:pPr>
        <w:pStyle w:val="33"/>
        <w:spacing w:line="540" w:lineRule="exact"/>
        <w:ind w:firstLine="560"/>
        <w:jc w:val="both"/>
        <w:rPr>
          <w:rFonts w:ascii="仿宋" w:hAnsi="仿宋" w:eastAsia="仿宋"/>
          <w:color w:val="auto"/>
          <w:sz w:val="28"/>
        </w:rPr>
      </w:pPr>
      <w:r>
        <w:rPr>
          <w:rFonts w:hint="eastAsia" w:ascii="仿宋" w:hAnsi="仿宋" w:eastAsia="仿宋"/>
          <w:color w:val="auto"/>
          <w:sz w:val="28"/>
        </w:rPr>
        <w:t>（5）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pStyle w:val="33"/>
        <w:spacing w:line="540" w:lineRule="exact"/>
        <w:ind w:firstLine="560"/>
        <w:jc w:val="both"/>
        <w:rPr>
          <w:rFonts w:hint="eastAsia" w:ascii="仿宋" w:hAnsi="仿宋" w:eastAsia="仿宋"/>
          <w:color w:val="auto"/>
          <w:sz w:val="28"/>
        </w:rPr>
      </w:pPr>
    </w:p>
    <w:p>
      <w:pPr>
        <w:pStyle w:val="33"/>
        <w:spacing w:line="540" w:lineRule="exact"/>
        <w:ind w:firstLine="560"/>
        <w:jc w:val="both"/>
        <w:rPr>
          <w:rFonts w:hint="eastAsia" w:ascii="仿宋" w:hAnsi="仿宋" w:eastAsia="仿宋"/>
          <w:color w:val="auto"/>
          <w:sz w:val="28"/>
        </w:rPr>
      </w:pPr>
      <w:r>
        <w:rPr>
          <w:rFonts w:hint="eastAsia" w:ascii="仿宋" w:hAnsi="仿宋" w:eastAsia="仿宋"/>
          <w:color w:val="auto"/>
          <w:sz w:val="28"/>
        </w:rPr>
        <w:t>三、获取招标文件</w:t>
      </w:r>
    </w:p>
    <w:p>
      <w:pPr>
        <w:pStyle w:val="33"/>
        <w:spacing w:line="540" w:lineRule="exact"/>
        <w:ind w:firstLine="560"/>
        <w:jc w:val="both"/>
        <w:rPr>
          <w:rFonts w:ascii="仿宋" w:hAnsi="仿宋" w:eastAsia="仿宋"/>
          <w:color w:val="auto"/>
          <w:sz w:val="28"/>
        </w:rPr>
      </w:pPr>
      <w:r>
        <w:rPr>
          <w:rFonts w:hint="eastAsia" w:ascii="仿宋" w:hAnsi="仿宋" w:eastAsia="仿宋"/>
          <w:color w:val="auto"/>
          <w:sz w:val="28"/>
        </w:rPr>
        <w:t>时间：2022年</w:t>
      </w:r>
      <w:r>
        <w:rPr>
          <w:rFonts w:hint="eastAsia" w:ascii="仿宋" w:hAnsi="仿宋" w:eastAsia="仿宋"/>
          <w:color w:val="auto"/>
          <w:sz w:val="28"/>
          <w:lang w:val="en-US" w:eastAsia="zh-CN"/>
        </w:rPr>
        <w:t>12</w:t>
      </w:r>
      <w:r>
        <w:rPr>
          <w:rFonts w:hint="eastAsia" w:ascii="仿宋" w:hAnsi="仿宋" w:eastAsia="仿宋"/>
          <w:color w:val="auto"/>
          <w:sz w:val="28"/>
        </w:rPr>
        <w:t>月</w:t>
      </w:r>
      <w:r>
        <w:rPr>
          <w:rFonts w:hint="eastAsia" w:ascii="仿宋" w:hAnsi="仿宋" w:eastAsia="仿宋"/>
          <w:color w:val="auto"/>
          <w:sz w:val="28"/>
          <w:lang w:val="en-US" w:eastAsia="zh-CN"/>
        </w:rPr>
        <w:t>07</w:t>
      </w:r>
      <w:r>
        <w:rPr>
          <w:rFonts w:hint="eastAsia" w:ascii="仿宋" w:hAnsi="仿宋" w:eastAsia="仿宋"/>
          <w:color w:val="auto"/>
          <w:sz w:val="28"/>
        </w:rPr>
        <w:t>日至2022年</w:t>
      </w:r>
      <w:r>
        <w:rPr>
          <w:rFonts w:hint="eastAsia" w:ascii="仿宋" w:hAnsi="仿宋" w:eastAsia="仿宋"/>
          <w:color w:val="auto"/>
          <w:sz w:val="28"/>
          <w:lang w:val="en-US" w:eastAsia="zh-CN"/>
        </w:rPr>
        <w:t>12</w:t>
      </w:r>
      <w:r>
        <w:rPr>
          <w:rFonts w:hint="eastAsia" w:ascii="仿宋" w:hAnsi="仿宋" w:eastAsia="仿宋"/>
          <w:color w:val="auto"/>
          <w:sz w:val="28"/>
        </w:rPr>
        <w:t>月</w:t>
      </w:r>
      <w:r>
        <w:rPr>
          <w:rFonts w:hint="eastAsia" w:ascii="仿宋" w:hAnsi="仿宋" w:eastAsia="仿宋"/>
          <w:color w:val="auto"/>
          <w:sz w:val="28"/>
          <w:lang w:val="en-US" w:eastAsia="zh-CN"/>
        </w:rPr>
        <w:t>14</w:t>
      </w:r>
      <w:r>
        <w:rPr>
          <w:rFonts w:hint="eastAsia" w:ascii="仿宋" w:hAnsi="仿宋" w:eastAsia="仿宋"/>
          <w:color w:val="auto"/>
          <w:sz w:val="28"/>
        </w:rPr>
        <w:t>日，每天上午10</w:t>
      </w:r>
      <w:r>
        <w:rPr>
          <w:rFonts w:hint="eastAsia" w:ascii="仿宋" w:hAnsi="仿宋" w:eastAsia="仿宋"/>
          <w:color w:val="auto"/>
          <w:sz w:val="28"/>
          <w:lang w:eastAsia="zh-CN"/>
        </w:rPr>
        <w:t>：</w:t>
      </w:r>
      <w:r>
        <w:rPr>
          <w:rFonts w:ascii="仿宋" w:hAnsi="仿宋" w:eastAsia="仿宋"/>
          <w:color w:val="auto"/>
          <w:sz w:val="28"/>
        </w:rPr>
        <w:t>0</w:t>
      </w:r>
      <w:r>
        <w:rPr>
          <w:rFonts w:hint="eastAsia" w:ascii="仿宋" w:hAnsi="仿宋" w:eastAsia="仿宋"/>
          <w:color w:val="auto"/>
          <w:sz w:val="28"/>
        </w:rPr>
        <w:t>0至13</w:t>
      </w:r>
      <w:r>
        <w:rPr>
          <w:rFonts w:hint="eastAsia" w:ascii="仿宋" w:hAnsi="仿宋" w:eastAsia="仿宋"/>
          <w:color w:val="auto"/>
          <w:sz w:val="28"/>
          <w:lang w:eastAsia="zh-CN"/>
        </w:rPr>
        <w:t>：</w:t>
      </w:r>
      <w:r>
        <w:rPr>
          <w:rFonts w:hint="eastAsia" w:ascii="仿宋" w:hAnsi="仿宋" w:eastAsia="仿宋"/>
          <w:color w:val="auto"/>
          <w:sz w:val="28"/>
        </w:rPr>
        <w:t>00，下午15</w:t>
      </w:r>
      <w:r>
        <w:rPr>
          <w:rFonts w:hint="eastAsia" w:ascii="仿宋" w:hAnsi="仿宋" w:eastAsia="仿宋"/>
          <w:color w:val="auto"/>
          <w:sz w:val="28"/>
          <w:lang w:eastAsia="zh-CN"/>
        </w:rPr>
        <w:t>：</w:t>
      </w:r>
      <w:r>
        <w:rPr>
          <w:rFonts w:hint="eastAsia" w:ascii="仿宋" w:hAnsi="仿宋" w:eastAsia="仿宋"/>
          <w:color w:val="auto"/>
          <w:sz w:val="28"/>
        </w:rPr>
        <w:t>30至18</w:t>
      </w:r>
      <w:r>
        <w:rPr>
          <w:rFonts w:hint="eastAsia" w:ascii="仿宋" w:hAnsi="仿宋" w:eastAsia="仿宋"/>
          <w:color w:val="auto"/>
          <w:sz w:val="28"/>
          <w:lang w:eastAsia="zh-CN"/>
        </w:rPr>
        <w:t>：</w:t>
      </w:r>
      <w:r>
        <w:rPr>
          <w:rFonts w:ascii="仿宋" w:hAnsi="仿宋" w:eastAsia="仿宋"/>
          <w:color w:val="auto"/>
          <w:sz w:val="28"/>
        </w:rPr>
        <w:t>0</w:t>
      </w:r>
      <w:r>
        <w:rPr>
          <w:rFonts w:hint="eastAsia" w:ascii="仿宋" w:hAnsi="仿宋" w:eastAsia="仿宋"/>
          <w:color w:val="auto"/>
          <w:sz w:val="28"/>
        </w:rPr>
        <w:t>0（北京时间，法定节假日除外）</w:t>
      </w:r>
    </w:p>
    <w:p>
      <w:pPr>
        <w:pStyle w:val="33"/>
        <w:spacing w:line="540" w:lineRule="exact"/>
        <w:ind w:firstLine="560"/>
        <w:jc w:val="both"/>
        <w:rPr>
          <w:rFonts w:ascii="仿宋" w:hAnsi="仿宋" w:eastAsia="仿宋"/>
          <w:color w:val="auto"/>
          <w:sz w:val="28"/>
        </w:rPr>
      </w:pPr>
      <w:r>
        <w:rPr>
          <w:rFonts w:hint="eastAsia" w:ascii="仿宋" w:hAnsi="仿宋" w:eastAsia="仿宋"/>
          <w:color w:val="auto"/>
          <w:sz w:val="28"/>
        </w:rPr>
        <w:t>地点：供应商登录政采云平台https</w:t>
      </w:r>
      <w:r>
        <w:rPr>
          <w:rFonts w:hint="eastAsia" w:ascii="仿宋" w:hAnsi="仿宋" w:eastAsia="仿宋"/>
          <w:color w:val="auto"/>
          <w:sz w:val="28"/>
          <w:lang w:eastAsia="zh-CN"/>
        </w:rPr>
        <w:t>：</w:t>
      </w:r>
      <w:r>
        <w:rPr>
          <w:rFonts w:hint="eastAsia" w:ascii="仿宋" w:hAnsi="仿宋" w:eastAsia="仿宋"/>
          <w:color w:val="auto"/>
          <w:sz w:val="28"/>
        </w:rPr>
        <w:t>//www.zcygov.cn/在线申请获取采购文件（进入“项目采购”应用，在获取采购文件菜单中选择项目，申请获取采购文件）</w:t>
      </w:r>
    </w:p>
    <w:p>
      <w:pPr>
        <w:pStyle w:val="33"/>
        <w:spacing w:line="540" w:lineRule="exact"/>
        <w:ind w:firstLine="560" w:firstLineChars="200"/>
        <w:jc w:val="both"/>
        <w:rPr>
          <w:rFonts w:hint="eastAsia" w:ascii="仿宋" w:hAnsi="仿宋" w:eastAsia="仿宋"/>
          <w:color w:val="auto"/>
          <w:sz w:val="28"/>
        </w:rPr>
      </w:pPr>
      <w:r>
        <w:rPr>
          <w:rFonts w:hint="eastAsia" w:ascii="仿宋" w:hAnsi="仿宋" w:eastAsia="仿宋"/>
          <w:color w:val="auto"/>
          <w:sz w:val="28"/>
        </w:rPr>
        <w:t>方式：线上获取。</w:t>
      </w:r>
    </w:p>
    <w:p>
      <w:pPr>
        <w:pStyle w:val="33"/>
        <w:spacing w:line="540" w:lineRule="exact"/>
        <w:ind w:firstLine="560" w:firstLineChars="200"/>
        <w:jc w:val="both"/>
        <w:rPr>
          <w:rFonts w:ascii="仿宋" w:hAnsi="仿宋" w:eastAsia="仿宋"/>
          <w:color w:val="auto"/>
          <w:sz w:val="28"/>
        </w:rPr>
      </w:pPr>
      <w:r>
        <w:rPr>
          <w:rFonts w:hint="eastAsia" w:ascii="仿宋" w:hAnsi="仿宋" w:eastAsia="仿宋"/>
          <w:color w:val="auto"/>
          <w:sz w:val="28"/>
        </w:rPr>
        <w:t>售价（元）：</w:t>
      </w:r>
      <w:r>
        <w:rPr>
          <w:rFonts w:hint="eastAsia" w:ascii="仿宋" w:hAnsi="仿宋" w:eastAsia="仿宋"/>
          <w:color w:val="auto"/>
          <w:sz w:val="28"/>
          <w:lang w:val="en-US" w:eastAsia="zh-CN"/>
        </w:rPr>
        <w:t>0</w:t>
      </w:r>
      <w:bookmarkStart w:id="54" w:name="_GoBack"/>
      <w:bookmarkEnd w:id="54"/>
      <w:r>
        <w:rPr>
          <w:rFonts w:hint="eastAsia" w:ascii="仿宋" w:hAnsi="仿宋" w:eastAsia="仿宋"/>
          <w:color w:val="auto"/>
          <w:sz w:val="28"/>
        </w:rPr>
        <w:t>元/份。</w:t>
      </w:r>
    </w:p>
    <w:p>
      <w:pPr>
        <w:pStyle w:val="33"/>
        <w:spacing w:line="540" w:lineRule="exact"/>
        <w:ind w:firstLine="560"/>
        <w:jc w:val="both"/>
        <w:rPr>
          <w:rFonts w:ascii="仿宋" w:hAnsi="仿宋" w:eastAsia="仿宋"/>
          <w:b/>
          <w:bCs/>
          <w:color w:val="auto"/>
          <w:sz w:val="28"/>
        </w:rPr>
      </w:pPr>
      <w:r>
        <w:rPr>
          <w:rFonts w:hint="eastAsia" w:ascii="仿宋" w:hAnsi="仿宋" w:eastAsia="仿宋"/>
          <w:b/>
          <w:bCs/>
          <w:color w:val="auto"/>
          <w:sz w:val="28"/>
        </w:rPr>
        <w:t>四、提交投标文件截止时间、开标时间和地点</w:t>
      </w:r>
    </w:p>
    <w:p>
      <w:pPr>
        <w:pStyle w:val="33"/>
        <w:spacing w:line="540" w:lineRule="exact"/>
        <w:ind w:firstLine="560"/>
        <w:jc w:val="both"/>
        <w:rPr>
          <w:rFonts w:ascii="仿宋" w:hAnsi="仿宋" w:eastAsia="仿宋"/>
          <w:color w:val="auto"/>
          <w:sz w:val="28"/>
        </w:rPr>
      </w:pPr>
      <w:r>
        <w:rPr>
          <w:rFonts w:hint="eastAsia" w:ascii="仿宋" w:hAnsi="仿宋" w:eastAsia="仿宋"/>
          <w:color w:val="auto"/>
          <w:sz w:val="28"/>
        </w:rPr>
        <w:t>提交投标文件截止时间：2022年</w:t>
      </w:r>
      <w:r>
        <w:rPr>
          <w:rFonts w:hint="eastAsia" w:ascii="仿宋" w:hAnsi="仿宋" w:eastAsia="仿宋"/>
          <w:color w:val="auto"/>
          <w:sz w:val="28"/>
          <w:lang w:val="en-US" w:eastAsia="zh-CN"/>
        </w:rPr>
        <w:t>12</w:t>
      </w:r>
      <w:r>
        <w:rPr>
          <w:rFonts w:hint="eastAsia" w:ascii="仿宋" w:hAnsi="仿宋" w:eastAsia="仿宋"/>
          <w:color w:val="auto"/>
          <w:sz w:val="28"/>
        </w:rPr>
        <w:t>月</w:t>
      </w:r>
      <w:r>
        <w:rPr>
          <w:rFonts w:hint="eastAsia" w:ascii="仿宋" w:hAnsi="仿宋" w:eastAsia="仿宋"/>
          <w:color w:val="auto"/>
          <w:sz w:val="28"/>
          <w:lang w:val="en-US" w:eastAsia="zh-CN"/>
        </w:rPr>
        <w:t>28</w:t>
      </w:r>
      <w:r>
        <w:rPr>
          <w:rFonts w:hint="eastAsia" w:ascii="仿宋" w:hAnsi="仿宋" w:eastAsia="仿宋"/>
          <w:color w:val="auto"/>
          <w:sz w:val="28"/>
        </w:rPr>
        <w:t>日1</w:t>
      </w:r>
      <w:r>
        <w:rPr>
          <w:rFonts w:hint="eastAsia" w:ascii="仿宋" w:hAnsi="仿宋" w:eastAsia="仿宋"/>
          <w:color w:val="auto"/>
          <w:sz w:val="28"/>
          <w:lang w:val="en-US" w:eastAsia="zh-CN"/>
        </w:rPr>
        <w:t>1</w:t>
      </w:r>
      <w:r>
        <w:rPr>
          <w:rFonts w:hint="eastAsia" w:ascii="仿宋" w:hAnsi="仿宋" w:eastAsia="仿宋"/>
          <w:color w:val="auto"/>
          <w:sz w:val="28"/>
          <w:lang w:eastAsia="zh-CN"/>
        </w:rPr>
        <w:t>：</w:t>
      </w:r>
      <w:r>
        <w:rPr>
          <w:rFonts w:hint="eastAsia" w:ascii="仿宋" w:hAnsi="仿宋" w:eastAsia="仿宋"/>
          <w:color w:val="auto"/>
          <w:sz w:val="28"/>
        </w:rPr>
        <w:t>00（北京时间）</w:t>
      </w:r>
    </w:p>
    <w:p>
      <w:pPr>
        <w:pStyle w:val="33"/>
        <w:spacing w:line="540" w:lineRule="exact"/>
        <w:ind w:firstLine="560"/>
        <w:jc w:val="both"/>
        <w:rPr>
          <w:rFonts w:hint="eastAsia" w:ascii="仿宋" w:hAnsi="仿宋" w:eastAsia="仿宋"/>
          <w:color w:val="auto"/>
          <w:sz w:val="28"/>
          <w:lang w:eastAsia="zh-CN"/>
        </w:rPr>
      </w:pPr>
      <w:r>
        <w:rPr>
          <w:rFonts w:hint="eastAsia" w:ascii="仿宋" w:hAnsi="仿宋" w:eastAsia="仿宋"/>
          <w:color w:val="auto"/>
          <w:sz w:val="28"/>
        </w:rPr>
        <w:t>投标地点：新疆乌鲁木齐市沙依巴克区公园北街162号文苑综合楼七楼开标会议室</w:t>
      </w:r>
    </w:p>
    <w:p>
      <w:pPr>
        <w:pStyle w:val="33"/>
        <w:spacing w:line="540" w:lineRule="exact"/>
        <w:ind w:firstLine="560"/>
        <w:jc w:val="both"/>
        <w:rPr>
          <w:rFonts w:ascii="仿宋" w:hAnsi="仿宋" w:eastAsia="仿宋"/>
          <w:color w:val="auto"/>
          <w:sz w:val="28"/>
        </w:rPr>
      </w:pPr>
      <w:r>
        <w:rPr>
          <w:rFonts w:hint="eastAsia" w:ascii="仿宋" w:hAnsi="仿宋" w:eastAsia="仿宋"/>
          <w:color w:val="auto"/>
          <w:sz w:val="28"/>
        </w:rPr>
        <w:t>开标时间：2022年</w:t>
      </w:r>
      <w:r>
        <w:rPr>
          <w:rFonts w:hint="eastAsia" w:ascii="仿宋" w:hAnsi="仿宋" w:eastAsia="仿宋"/>
          <w:color w:val="auto"/>
          <w:sz w:val="28"/>
          <w:lang w:val="en-US" w:eastAsia="zh-CN"/>
        </w:rPr>
        <w:t>12</w:t>
      </w:r>
      <w:r>
        <w:rPr>
          <w:rFonts w:hint="eastAsia" w:ascii="仿宋" w:hAnsi="仿宋" w:eastAsia="仿宋"/>
          <w:color w:val="auto"/>
          <w:sz w:val="28"/>
        </w:rPr>
        <w:t>月</w:t>
      </w:r>
      <w:r>
        <w:rPr>
          <w:rFonts w:hint="eastAsia" w:ascii="仿宋" w:hAnsi="仿宋" w:eastAsia="仿宋"/>
          <w:color w:val="auto"/>
          <w:sz w:val="28"/>
          <w:lang w:val="en-US" w:eastAsia="zh-CN"/>
        </w:rPr>
        <w:t>28</w:t>
      </w:r>
      <w:r>
        <w:rPr>
          <w:rFonts w:hint="eastAsia" w:ascii="仿宋" w:hAnsi="仿宋" w:eastAsia="仿宋"/>
          <w:color w:val="auto"/>
          <w:sz w:val="28"/>
        </w:rPr>
        <w:t>日1</w:t>
      </w:r>
      <w:r>
        <w:rPr>
          <w:rFonts w:hint="eastAsia" w:ascii="仿宋" w:hAnsi="仿宋" w:eastAsia="仿宋"/>
          <w:color w:val="auto"/>
          <w:sz w:val="28"/>
          <w:lang w:val="en-US" w:eastAsia="zh-CN"/>
        </w:rPr>
        <w:t>1</w:t>
      </w:r>
      <w:r>
        <w:rPr>
          <w:rFonts w:hint="eastAsia" w:ascii="仿宋" w:hAnsi="仿宋" w:eastAsia="仿宋"/>
          <w:color w:val="auto"/>
          <w:sz w:val="28"/>
          <w:lang w:eastAsia="zh-CN"/>
        </w:rPr>
        <w:t>：</w:t>
      </w:r>
      <w:r>
        <w:rPr>
          <w:rFonts w:hint="eastAsia" w:ascii="仿宋" w:hAnsi="仿宋" w:eastAsia="仿宋"/>
          <w:color w:val="auto"/>
          <w:sz w:val="28"/>
        </w:rPr>
        <w:t>00（北京时间）</w:t>
      </w:r>
    </w:p>
    <w:p>
      <w:pPr>
        <w:pStyle w:val="33"/>
        <w:spacing w:line="540" w:lineRule="exact"/>
        <w:ind w:firstLine="560"/>
        <w:jc w:val="both"/>
        <w:rPr>
          <w:rFonts w:hint="eastAsia" w:ascii="仿宋" w:hAnsi="仿宋" w:eastAsia="仿宋"/>
          <w:color w:val="auto"/>
          <w:sz w:val="28"/>
          <w:lang w:eastAsia="zh-CN"/>
        </w:rPr>
      </w:pPr>
      <w:r>
        <w:rPr>
          <w:rFonts w:hint="eastAsia" w:ascii="仿宋" w:hAnsi="仿宋" w:eastAsia="仿宋"/>
          <w:color w:val="auto"/>
          <w:sz w:val="28"/>
        </w:rPr>
        <w:t>开标地点：新疆乌鲁木齐市沙依巴克区公园北街162号文苑综合楼七楼开标会议室</w:t>
      </w:r>
    </w:p>
    <w:p>
      <w:pPr>
        <w:pStyle w:val="33"/>
        <w:spacing w:line="540" w:lineRule="exact"/>
        <w:ind w:firstLine="560"/>
        <w:jc w:val="both"/>
        <w:rPr>
          <w:rFonts w:ascii="仿宋" w:hAnsi="仿宋" w:eastAsia="仿宋"/>
          <w:b/>
          <w:bCs/>
          <w:color w:val="auto"/>
          <w:sz w:val="28"/>
        </w:rPr>
      </w:pPr>
      <w:r>
        <w:rPr>
          <w:rFonts w:hint="eastAsia" w:ascii="仿宋" w:hAnsi="仿宋" w:eastAsia="仿宋"/>
          <w:b/>
          <w:bCs/>
          <w:color w:val="auto"/>
          <w:sz w:val="28"/>
        </w:rPr>
        <w:t>五、公告期限</w:t>
      </w:r>
    </w:p>
    <w:p>
      <w:pPr>
        <w:pStyle w:val="33"/>
        <w:spacing w:line="540" w:lineRule="exact"/>
        <w:ind w:firstLine="560"/>
        <w:jc w:val="both"/>
        <w:rPr>
          <w:rFonts w:ascii="仿宋" w:hAnsi="仿宋" w:eastAsia="仿宋"/>
          <w:color w:val="auto"/>
          <w:sz w:val="28"/>
        </w:rPr>
      </w:pPr>
      <w:r>
        <w:rPr>
          <w:rFonts w:hint="eastAsia" w:ascii="仿宋" w:hAnsi="仿宋" w:eastAsia="仿宋"/>
          <w:color w:val="auto"/>
          <w:sz w:val="28"/>
        </w:rPr>
        <w:t>自本公告发布之日起5个工作日。</w:t>
      </w:r>
    </w:p>
    <w:p>
      <w:pPr>
        <w:pStyle w:val="33"/>
        <w:spacing w:line="540" w:lineRule="exact"/>
        <w:ind w:firstLine="560"/>
        <w:jc w:val="both"/>
        <w:rPr>
          <w:rFonts w:ascii="仿宋" w:hAnsi="仿宋" w:eastAsia="仿宋"/>
          <w:b/>
          <w:bCs/>
          <w:color w:val="auto"/>
          <w:sz w:val="28"/>
        </w:rPr>
      </w:pPr>
      <w:r>
        <w:rPr>
          <w:rFonts w:hint="eastAsia" w:ascii="仿宋" w:hAnsi="仿宋" w:eastAsia="仿宋"/>
          <w:b/>
          <w:bCs/>
          <w:color w:val="auto"/>
          <w:sz w:val="28"/>
        </w:rPr>
        <w:t>六、对本次采购提出询问，请按以下方式联系</w:t>
      </w:r>
    </w:p>
    <w:p>
      <w:pPr>
        <w:pStyle w:val="33"/>
        <w:spacing w:line="500" w:lineRule="exact"/>
        <w:ind w:firstLine="561"/>
        <w:jc w:val="both"/>
        <w:rPr>
          <w:rFonts w:ascii="仿宋" w:hAnsi="仿宋" w:eastAsia="仿宋"/>
          <w:color w:val="000000" w:themeColor="text1"/>
          <w:sz w:val="28"/>
          <w14:textFill>
            <w14:solidFill>
              <w14:schemeClr w14:val="tx1"/>
            </w14:solidFill>
          </w14:textFill>
        </w:rPr>
      </w:pPr>
      <w:r>
        <w:rPr>
          <w:rFonts w:hint="eastAsia" w:ascii="仿宋" w:hAnsi="仿宋" w:eastAsia="仿宋"/>
          <w:color w:val="000000" w:themeColor="text1"/>
          <w:sz w:val="28"/>
          <w14:textFill>
            <w14:solidFill>
              <w14:schemeClr w14:val="tx1"/>
            </w14:solidFill>
          </w14:textFill>
        </w:rPr>
        <w:t>1.采购人信息</w:t>
      </w:r>
    </w:p>
    <w:p>
      <w:pPr>
        <w:pStyle w:val="33"/>
        <w:spacing w:line="540" w:lineRule="exact"/>
        <w:ind w:firstLine="560"/>
        <w:jc w:val="both"/>
        <w:rPr>
          <w:rFonts w:ascii="仿宋" w:hAnsi="仿宋" w:eastAsia="仿宋"/>
          <w:color w:val="000000" w:themeColor="text1"/>
          <w:sz w:val="28"/>
          <w14:textFill>
            <w14:solidFill>
              <w14:schemeClr w14:val="tx1"/>
            </w14:solidFill>
          </w14:textFill>
        </w:rPr>
      </w:pPr>
      <w:r>
        <w:rPr>
          <w:rFonts w:hint="eastAsia" w:ascii="仿宋" w:hAnsi="仿宋" w:eastAsia="仿宋"/>
          <w:color w:val="000000" w:themeColor="text1"/>
          <w:sz w:val="28"/>
          <w14:textFill>
            <w14:solidFill>
              <w14:schemeClr w14:val="tx1"/>
            </w14:solidFill>
          </w14:textFill>
        </w:rPr>
        <w:t>名 称：</w:t>
      </w:r>
      <w:r>
        <w:rPr>
          <w:rFonts w:hint="eastAsia" w:ascii="仿宋" w:hAnsi="仿宋" w:eastAsia="仿宋" w:cs="仿宋"/>
          <w:color w:val="000000" w:themeColor="text1"/>
          <w:sz w:val="28"/>
          <w14:textFill>
            <w14:solidFill>
              <w14:schemeClr w14:val="tx1"/>
            </w14:solidFill>
          </w14:textFill>
        </w:rPr>
        <w:t>新疆维吾尔自治区兽药饲料监察所</w:t>
      </w:r>
    </w:p>
    <w:p>
      <w:pPr>
        <w:pStyle w:val="33"/>
        <w:spacing w:line="540" w:lineRule="exact"/>
        <w:ind w:firstLine="560"/>
        <w:jc w:val="both"/>
        <w:rPr>
          <w:rFonts w:ascii="仿宋" w:hAnsi="仿宋" w:eastAsia="仿宋"/>
          <w:color w:val="000000" w:themeColor="text1"/>
          <w:sz w:val="28"/>
          <w14:textFill>
            <w14:solidFill>
              <w14:schemeClr w14:val="tx1"/>
            </w14:solidFill>
          </w14:textFill>
        </w:rPr>
      </w:pPr>
      <w:r>
        <w:rPr>
          <w:rFonts w:hint="eastAsia" w:ascii="仿宋" w:hAnsi="仿宋" w:eastAsia="仿宋"/>
          <w:color w:val="000000" w:themeColor="text1"/>
          <w:sz w:val="28"/>
          <w14:textFill>
            <w14:solidFill>
              <w14:schemeClr w14:val="tx1"/>
            </w14:solidFill>
          </w14:textFill>
        </w:rPr>
        <w:t>地 址：</w:t>
      </w:r>
      <w:r>
        <w:rPr>
          <w:rFonts w:hint="eastAsia" w:ascii="仿宋" w:hAnsi="仿宋" w:eastAsia="仿宋" w:cs="仿宋"/>
          <w:color w:val="000000" w:themeColor="text1"/>
          <w:sz w:val="28"/>
          <w:lang w:val="en-US" w:eastAsia="zh-CN"/>
          <w14:textFill>
            <w14:solidFill>
              <w14:schemeClr w14:val="tx1"/>
            </w14:solidFill>
          </w14:textFill>
        </w:rPr>
        <w:t>新疆维吾尔自治区乌鲁木齐市水磨沟区南湖西路37号</w:t>
      </w:r>
    </w:p>
    <w:p>
      <w:pPr>
        <w:pStyle w:val="33"/>
        <w:spacing w:line="540" w:lineRule="exact"/>
        <w:ind w:firstLine="560"/>
        <w:jc w:val="both"/>
        <w:rPr>
          <w:rFonts w:ascii="仿宋" w:hAnsi="仿宋" w:eastAsia="仿宋"/>
          <w:color w:val="000000" w:themeColor="text1"/>
          <w:sz w:val="28"/>
          <w14:textFill>
            <w14:solidFill>
              <w14:schemeClr w14:val="tx1"/>
            </w14:solidFill>
          </w14:textFill>
        </w:rPr>
      </w:pPr>
      <w:r>
        <w:rPr>
          <w:rFonts w:hint="eastAsia" w:ascii="仿宋" w:hAnsi="仿宋" w:eastAsia="仿宋"/>
          <w:color w:val="000000" w:themeColor="text1"/>
          <w:sz w:val="28"/>
          <w14:textFill>
            <w14:solidFill>
              <w14:schemeClr w14:val="tx1"/>
            </w14:solidFill>
          </w14:textFill>
        </w:rPr>
        <w:t>联系人：</w:t>
      </w:r>
      <w:r>
        <w:rPr>
          <w:rFonts w:hint="eastAsia" w:ascii="仿宋" w:hAnsi="仿宋" w:eastAsia="仿宋" w:cs="仿宋"/>
          <w:color w:val="000000" w:themeColor="text1"/>
          <w:sz w:val="28"/>
          <w:lang w:val="en-US" w:eastAsia="zh-CN"/>
          <w14:textFill>
            <w14:solidFill>
              <w14:schemeClr w14:val="tx1"/>
            </w14:solidFill>
          </w14:textFill>
        </w:rPr>
        <w:t>王承</w:t>
      </w:r>
    </w:p>
    <w:p>
      <w:pPr>
        <w:pStyle w:val="33"/>
        <w:spacing w:line="540" w:lineRule="exact"/>
        <w:ind w:firstLine="560"/>
        <w:jc w:val="both"/>
        <w:rPr>
          <w:rFonts w:ascii="仿宋" w:hAnsi="仿宋" w:eastAsia="仿宋"/>
          <w:color w:val="000000" w:themeColor="text1"/>
          <w:sz w:val="28"/>
          <w14:textFill>
            <w14:solidFill>
              <w14:schemeClr w14:val="tx1"/>
            </w14:solidFill>
          </w14:textFill>
        </w:rPr>
      </w:pPr>
      <w:r>
        <w:rPr>
          <w:rFonts w:hint="eastAsia" w:ascii="仿宋" w:hAnsi="仿宋" w:eastAsia="仿宋"/>
          <w:color w:val="000000" w:themeColor="text1"/>
          <w:sz w:val="28"/>
          <w14:textFill>
            <w14:solidFill>
              <w14:schemeClr w14:val="tx1"/>
            </w14:solidFill>
          </w14:textFill>
        </w:rPr>
        <w:t>联系电话：</w:t>
      </w:r>
      <w:r>
        <w:rPr>
          <w:rFonts w:hint="eastAsia" w:ascii="仿宋" w:hAnsi="仿宋" w:eastAsia="仿宋" w:cs="仿宋"/>
          <w:color w:val="000000" w:themeColor="text1"/>
          <w:sz w:val="28"/>
          <w:lang w:val="en-US" w:eastAsia="zh-CN"/>
          <w14:textFill>
            <w14:solidFill>
              <w14:schemeClr w14:val="tx1"/>
            </w14:solidFill>
          </w14:textFill>
        </w:rPr>
        <w:t>13139692008</w:t>
      </w:r>
    </w:p>
    <w:p>
      <w:pPr>
        <w:pStyle w:val="33"/>
        <w:spacing w:line="500" w:lineRule="exact"/>
        <w:ind w:firstLine="561"/>
        <w:jc w:val="both"/>
        <w:rPr>
          <w:rFonts w:ascii="仿宋" w:hAnsi="仿宋" w:eastAsia="仿宋"/>
          <w:color w:val="auto"/>
          <w:sz w:val="28"/>
        </w:rPr>
      </w:pPr>
    </w:p>
    <w:p>
      <w:pPr>
        <w:pStyle w:val="33"/>
        <w:spacing w:line="500" w:lineRule="exact"/>
        <w:ind w:firstLine="561"/>
        <w:jc w:val="both"/>
        <w:rPr>
          <w:rFonts w:ascii="仿宋" w:hAnsi="仿宋" w:eastAsia="仿宋"/>
          <w:color w:val="auto"/>
          <w:sz w:val="28"/>
        </w:rPr>
      </w:pPr>
      <w:r>
        <w:rPr>
          <w:rFonts w:hint="eastAsia" w:ascii="仿宋" w:hAnsi="仿宋" w:eastAsia="仿宋"/>
          <w:color w:val="auto"/>
          <w:sz w:val="28"/>
        </w:rPr>
        <w:t>2.采购代理机构信息</w:t>
      </w:r>
    </w:p>
    <w:p>
      <w:pPr>
        <w:pStyle w:val="33"/>
        <w:spacing w:line="500" w:lineRule="exact"/>
        <w:ind w:firstLine="561"/>
        <w:jc w:val="both"/>
        <w:rPr>
          <w:rFonts w:ascii="仿宋" w:hAnsi="仿宋" w:eastAsia="仿宋"/>
          <w:color w:val="auto"/>
          <w:sz w:val="28"/>
        </w:rPr>
      </w:pPr>
      <w:r>
        <w:rPr>
          <w:rFonts w:hint="eastAsia" w:ascii="仿宋" w:hAnsi="仿宋" w:eastAsia="仿宋"/>
          <w:color w:val="auto"/>
          <w:sz w:val="28"/>
        </w:rPr>
        <w:t>名 称：新疆新之建工程咨询有限公司</w:t>
      </w:r>
    </w:p>
    <w:p>
      <w:pPr>
        <w:pStyle w:val="33"/>
        <w:spacing w:line="500" w:lineRule="exact"/>
        <w:ind w:firstLine="561"/>
        <w:jc w:val="both"/>
        <w:rPr>
          <w:rFonts w:ascii="仿宋" w:hAnsi="仿宋" w:eastAsia="仿宋"/>
          <w:color w:val="auto"/>
          <w:sz w:val="28"/>
        </w:rPr>
      </w:pPr>
      <w:r>
        <w:rPr>
          <w:rFonts w:hint="eastAsia" w:ascii="仿宋" w:hAnsi="仿宋" w:eastAsia="仿宋"/>
          <w:color w:val="auto"/>
          <w:sz w:val="28"/>
        </w:rPr>
        <w:t>地 址：新疆乌鲁木齐市沙依巴克区公园北街162号文苑综合楼七楼</w:t>
      </w:r>
    </w:p>
    <w:p>
      <w:pPr>
        <w:pStyle w:val="33"/>
        <w:spacing w:line="500" w:lineRule="exact"/>
        <w:ind w:firstLine="561"/>
        <w:jc w:val="both"/>
        <w:rPr>
          <w:rFonts w:ascii="仿宋" w:hAnsi="仿宋" w:eastAsia="仿宋"/>
          <w:color w:val="auto"/>
          <w:sz w:val="28"/>
        </w:rPr>
      </w:pPr>
      <w:r>
        <w:rPr>
          <w:rFonts w:hint="eastAsia" w:ascii="仿宋" w:hAnsi="仿宋" w:eastAsia="仿宋"/>
          <w:color w:val="auto"/>
          <w:sz w:val="28"/>
        </w:rPr>
        <w:t xml:space="preserve">项目联系人：吴坤  任素仙  </w:t>
      </w:r>
    </w:p>
    <w:p>
      <w:pPr>
        <w:pStyle w:val="33"/>
        <w:spacing w:line="500" w:lineRule="exact"/>
        <w:ind w:firstLine="561"/>
        <w:jc w:val="both"/>
        <w:rPr>
          <w:rFonts w:hint="default" w:eastAsia="仿宋"/>
          <w:color w:val="auto"/>
          <w:lang w:val="en-US" w:eastAsia="zh-CN"/>
        </w:rPr>
      </w:pPr>
      <w:r>
        <w:rPr>
          <w:rFonts w:hint="eastAsia" w:ascii="仿宋" w:hAnsi="仿宋" w:eastAsia="仿宋"/>
          <w:color w:val="auto"/>
          <w:sz w:val="28"/>
        </w:rPr>
        <w:t>联系方式：0991-8852106</w:t>
      </w:r>
    </w:p>
    <w:p>
      <w:pPr>
        <w:rPr>
          <w:rFonts w:ascii="仿宋" w:hAnsi="仿宋" w:eastAsia="仿宋"/>
          <w:b/>
          <w:bCs/>
          <w:color w:val="auto"/>
          <w:sz w:val="36"/>
        </w:rPr>
      </w:pPr>
      <w:r>
        <w:rPr>
          <w:rFonts w:hint="eastAsia" w:ascii="仿宋" w:hAnsi="仿宋" w:eastAsia="仿宋"/>
          <w:b/>
          <w:bCs/>
          <w:color w:val="auto"/>
          <w:sz w:val="36"/>
        </w:rPr>
        <w:br w:type="page"/>
      </w:r>
    </w:p>
    <w:p>
      <w:pPr>
        <w:pStyle w:val="20"/>
        <w:rPr>
          <w:rFonts w:ascii="仿宋" w:hAnsi="仿宋" w:eastAsia="仿宋" w:cs="仿宋"/>
          <w:color w:val="auto"/>
          <w:sz w:val="36"/>
          <w:szCs w:val="36"/>
        </w:rPr>
      </w:pPr>
      <w:bookmarkStart w:id="4" w:name="_Toc23918"/>
      <w:r>
        <w:rPr>
          <w:rFonts w:hint="eastAsia" w:ascii="仿宋" w:hAnsi="仿宋" w:eastAsia="仿宋" w:cs="仿宋"/>
          <w:color w:val="auto"/>
          <w:sz w:val="36"/>
          <w:szCs w:val="36"/>
        </w:rPr>
        <w:t>第二章  投 标 须 知</w:t>
      </w:r>
      <w:bookmarkEnd w:id="2"/>
      <w:bookmarkEnd w:id="4"/>
    </w:p>
    <w:p>
      <w:pPr>
        <w:pStyle w:val="34"/>
        <w:spacing w:beforeLines="0" w:afterLines="0" w:line="520" w:lineRule="exact"/>
        <w:rPr>
          <w:rFonts w:ascii="仿宋" w:hAnsi="仿宋" w:eastAsia="仿宋" w:cs="宋体"/>
          <w:color w:val="auto"/>
          <w:kern w:val="0"/>
          <w:sz w:val="28"/>
          <w:szCs w:val="24"/>
        </w:rPr>
      </w:pPr>
      <w:bookmarkStart w:id="5" w:name="_Toc7707"/>
      <w:bookmarkStart w:id="6" w:name="_Toc13404"/>
      <w:bookmarkStart w:id="7" w:name="_Toc1033"/>
      <w:r>
        <w:rPr>
          <w:rFonts w:hint="eastAsia" w:ascii="仿宋" w:hAnsi="仿宋" w:eastAsia="仿宋" w:cs="宋体"/>
          <w:color w:val="auto"/>
          <w:kern w:val="0"/>
          <w:sz w:val="28"/>
          <w:szCs w:val="24"/>
        </w:rPr>
        <w:t>一、总 则</w:t>
      </w:r>
      <w:bookmarkEnd w:id="5"/>
      <w:bookmarkEnd w:id="6"/>
      <w:bookmarkEnd w:id="7"/>
    </w:p>
    <w:p>
      <w:pPr>
        <w:pStyle w:val="33"/>
        <w:spacing w:line="540" w:lineRule="exact"/>
        <w:ind w:firstLine="562"/>
        <w:jc w:val="both"/>
        <w:rPr>
          <w:rFonts w:ascii="仿宋" w:hAnsi="仿宋" w:eastAsia="仿宋"/>
          <w:b/>
          <w:color w:val="auto"/>
          <w:sz w:val="28"/>
        </w:rPr>
      </w:pPr>
      <w:r>
        <w:rPr>
          <w:rFonts w:hint="eastAsia" w:ascii="仿宋" w:hAnsi="仿宋" w:eastAsia="仿宋"/>
          <w:b/>
          <w:color w:val="auto"/>
          <w:sz w:val="28"/>
        </w:rPr>
        <w:t>1. 合格的供应商</w:t>
      </w:r>
    </w:p>
    <w:p>
      <w:pPr>
        <w:pStyle w:val="33"/>
        <w:spacing w:line="540" w:lineRule="exact"/>
        <w:ind w:firstLine="562"/>
        <w:jc w:val="both"/>
        <w:rPr>
          <w:rFonts w:ascii="仿宋" w:hAnsi="仿宋" w:eastAsia="仿宋"/>
          <w:b/>
          <w:color w:val="auto"/>
          <w:sz w:val="28"/>
        </w:rPr>
      </w:pPr>
      <w:r>
        <w:rPr>
          <w:rFonts w:hint="eastAsia" w:ascii="仿宋" w:hAnsi="仿宋" w:eastAsia="仿宋"/>
          <w:b/>
          <w:color w:val="auto"/>
          <w:sz w:val="28"/>
        </w:rPr>
        <w:t>1.1 凡符合《中华人民共和国政府采购法》第二十二条款规定的、有提供招标货物和服务的资格和能力，技术规范，安装调试能力强，并具有有效的营业执照（实行生产许可证制度的产品须持有生产许可证）、相关资质证书的国内货物制造商、经销商，符合本项目招标公告资质要求的，承认和履行招标文件中的各项规定者，均可参加投标。</w:t>
      </w:r>
    </w:p>
    <w:p>
      <w:pPr>
        <w:pStyle w:val="33"/>
        <w:spacing w:line="540" w:lineRule="exact"/>
        <w:ind w:firstLine="562"/>
        <w:rPr>
          <w:rFonts w:ascii="仿宋" w:hAnsi="仿宋" w:eastAsia="仿宋"/>
          <w:b/>
          <w:color w:val="auto"/>
          <w:sz w:val="28"/>
        </w:rPr>
      </w:pPr>
      <w:r>
        <w:rPr>
          <w:rFonts w:hint="eastAsia" w:ascii="仿宋" w:hAnsi="仿宋" w:eastAsia="仿宋"/>
          <w:b/>
          <w:color w:val="auto"/>
          <w:sz w:val="28"/>
        </w:rPr>
        <w:t>1.2 凡参加投标的制造商必须具有国际或国内相应的招标货物制造资质等级，信誉可靠，且应具有履行本招标文件规定的有关义务的能力。</w:t>
      </w:r>
    </w:p>
    <w:p>
      <w:pPr>
        <w:pStyle w:val="33"/>
        <w:spacing w:line="540" w:lineRule="exact"/>
        <w:ind w:firstLine="562"/>
        <w:jc w:val="both"/>
        <w:rPr>
          <w:rFonts w:ascii="仿宋" w:hAnsi="仿宋" w:eastAsia="仿宋"/>
          <w:b/>
          <w:color w:val="auto"/>
          <w:sz w:val="28"/>
        </w:rPr>
      </w:pPr>
      <w:r>
        <w:rPr>
          <w:rFonts w:hint="eastAsia" w:ascii="仿宋" w:hAnsi="仿宋" w:eastAsia="仿宋"/>
          <w:b/>
          <w:color w:val="auto"/>
          <w:sz w:val="28"/>
        </w:rPr>
        <w:t>1.3 供应商在本次招标活动中，必须遵循《中华人民共和国政府采购法》及其实施条例（658号令）、《政府采购货物和服务招标投标管理办法》（财政部87号令）的规定。</w:t>
      </w:r>
    </w:p>
    <w:p>
      <w:pPr>
        <w:pStyle w:val="33"/>
        <w:spacing w:line="540" w:lineRule="exact"/>
        <w:ind w:firstLine="562"/>
        <w:jc w:val="both"/>
        <w:rPr>
          <w:rFonts w:ascii="仿宋" w:hAnsi="仿宋" w:eastAsia="仿宋"/>
          <w:b/>
          <w:color w:val="auto"/>
          <w:sz w:val="28"/>
        </w:rPr>
      </w:pPr>
      <w:r>
        <w:rPr>
          <w:rFonts w:hint="eastAsia" w:ascii="仿宋" w:hAnsi="仿宋" w:eastAsia="仿宋"/>
          <w:b/>
          <w:color w:val="auto"/>
          <w:sz w:val="28"/>
        </w:rPr>
        <w:t>1.4 本项目不接受联合体投标。</w:t>
      </w:r>
    </w:p>
    <w:p>
      <w:pPr>
        <w:pStyle w:val="33"/>
        <w:spacing w:line="540" w:lineRule="exact"/>
        <w:ind w:firstLine="562"/>
        <w:jc w:val="both"/>
        <w:rPr>
          <w:rFonts w:ascii="仿宋" w:hAnsi="仿宋" w:eastAsia="仿宋"/>
          <w:b/>
          <w:color w:val="auto"/>
          <w:sz w:val="28"/>
        </w:rPr>
      </w:pPr>
      <w:r>
        <w:rPr>
          <w:rFonts w:hint="eastAsia" w:ascii="仿宋" w:hAnsi="仿宋" w:eastAsia="仿宋"/>
          <w:b/>
          <w:color w:val="auto"/>
          <w:sz w:val="28"/>
        </w:rPr>
        <w:t>1.5 不符合1.1、1.2、1.3、1.4条款规定的供应商，其投标将被拒绝。</w:t>
      </w:r>
    </w:p>
    <w:p>
      <w:pPr>
        <w:pStyle w:val="33"/>
        <w:spacing w:line="540" w:lineRule="exact"/>
        <w:ind w:firstLine="560"/>
        <w:jc w:val="both"/>
        <w:rPr>
          <w:rFonts w:ascii="仿宋" w:hAnsi="仿宋" w:eastAsia="仿宋"/>
          <w:color w:val="auto"/>
          <w:sz w:val="28"/>
        </w:rPr>
      </w:pPr>
      <w:r>
        <w:rPr>
          <w:rFonts w:hint="eastAsia" w:ascii="仿宋" w:hAnsi="仿宋" w:eastAsia="仿宋"/>
          <w:color w:val="auto"/>
          <w:sz w:val="28"/>
        </w:rPr>
        <w:t>2. 定义</w:t>
      </w:r>
    </w:p>
    <w:p>
      <w:pPr>
        <w:pStyle w:val="33"/>
        <w:spacing w:line="540" w:lineRule="exact"/>
        <w:ind w:firstLine="560"/>
        <w:jc w:val="both"/>
        <w:rPr>
          <w:rFonts w:ascii="仿宋" w:hAnsi="仿宋" w:eastAsia="仿宋"/>
          <w:color w:val="auto"/>
          <w:sz w:val="28"/>
        </w:rPr>
      </w:pPr>
      <w:r>
        <w:rPr>
          <w:rFonts w:hint="eastAsia" w:ascii="仿宋" w:hAnsi="仿宋" w:eastAsia="仿宋"/>
          <w:color w:val="auto"/>
          <w:sz w:val="28"/>
        </w:rPr>
        <w:t>2.1“采购代理机构”系指新疆新之建工程咨询有限公司。</w:t>
      </w:r>
    </w:p>
    <w:p>
      <w:pPr>
        <w:pStyle w:val="33"/>
        <w:spacing w:line="540" w:lineRule="exact"/>
        <w:ind w:firstLine="560"/>
        <w:jc w:val="both"/>
        <w:rPr>
          <w:rFonts w:ascii="仿宋" w:hAnsi="仿宋" w:eastAsia="仿宋"/>
          <w:color w:val="auto"/>
          <w:sz w:val="28"/>
        </w:rPr>
      </w:pPr>
      <w:r>
        <w:rPr>
          <w:rFonts w:hint="eastAsia" w:ascii="仿宋" w:hAnsi="仿宋" w:eastAsia="仿宋"/>
          <w:color w:val="auto"/>
          <w:sz w:val="28"/>
        </w:rPr>
        <w:t>2.2“供应商”系指向采购代理机构提交投标文件的货物制造商、经销商。</w:t>
      </w:r>
    </w:p>
    <w:p>
      <w:pPr>
        <w:pStyle w:val="33"/>
        <w:spacing w:line="540" w:lineRule="exact"/>
        <w:ind w:firstLine="560"/>
        <w:jc w:val="both"/>
        <w:rPr>
          <w:rFonts w:ascii="仿宋" w:hAnsi="仿宋" w:eastAsia="仿宋"/>
          <w:color w:val="auto"/>
          <w:sz w:val="28"/>
        </w:rPr>
      </w:pPr>
      <w:r>
        <w:rPr>
          <w:rFonts w:hint="eastAsia" w:ascii="仿宋" w:hAnsi="仿宋" w:eastAsia="仿宋"/>
          <w:color w:val="auto"/>
          <w:sz w:val="28"/>
        </w:rPr>
        <w:t>2.3“货物”系指卖方按合同要求，须向买方提供的设计文件、货物、机械、材料、备品、手册及其他技术资料和材料。</w:t>
      </w:r>
    </w:p>
    <w:p>
      <w:pPr>
        <w:pStyle w:val="33"/>
        <w:spacing w:line="540" w:lineRule="exact"/>
        <w:ind w:firstLine="560"/>
        <w:jc w:val="both"/>
        <w:rPr>
          <w:rFonts w:ascii="仿宋" w:hAnsi="仿宋" w:eastAsia="仿宋"/>
          <w:color w:val="auto"/>
          <w:sz w:val="28"/>
        </w:rPr>
      </w:pPr>
      <w:r>
        <w:rPr>
          <w:rFonts w:hint="eastAsia" w:ascii="仿宋" w:hAnsi="仿宋" w:eastAsia="仿宋"/>
          <w:color w:val="auto"/>
          <w:sz w:val="28"/>
        </w:rPr>
        <w:t>2.4“服务”系指按合同规定卖方须承担的运输、装卸、安装调试、技术协助、培训和交付使用后质保期内应履行的义务及售后服务等其他类似的义务。</w:t>
      </w:r>
    </w:p>
    <w:p>
      <w:pPr>
        <w:pStyle w:val="33"/>
        <w:spacing w:line="540" w:lineRule="exact"/>
        <w:ind w:firstLine="560"/>
        <w:jc w:val="both"/>
        <w:rPr>
          <w:rFonts w:ascii="仿宋" w:hAnsi="仿宋" w:eastAsia="仿宋"/>
          <w:color w:val="auto"/>
          <w:sz w:val="28"/>
        </w:rPr>
      </w:pPr>
      <w:r>
        <w:rPr>
          <w:rFonts w:hint="eastAsia" w:ascii="仿宋" w:hAnsi="仿宋" w:eastAsia="仿宋"/>
          <w:color w:val="auto"/>
          <w:sz w:val="28"/>
        </w:rPr>
        <w:t>2.5“卖方”系指提供合同货物和服务的经济实体。本次招标指有关中标人。</w:t>
      </w:r>
    </w:p>
    <w:p>
      <w:pPr>
        <w:pStyle w:val="33"/>
        <w:spacing w:line="540" w:lineRule="exact"/>
        <w:ind w:firstLine="561"/>
        <w:jc w:val="both"/>
        <w:rPr>
          <w:rFonts w:ascii="仿宋" w:hAnsi="仿宋" w:eastAsia="仿宋"/>
          <w:color w:val="auto"/>
          <w:sz w:val="28"/>
        </w:rPr>
      </w:pPr>
      <w:r>
        <w:rPr>
          <w:rFonts w:hint="eastAsia" w:ascii="仿宋" w:hAnsi="仿宋" w:eastAsia="仿宋"/>
          <w:color w:val="auto"/>
          <w:sz w:val="28"/>
        </w:rPr>
        <w:t>2.6“买方”系指购买货物和服务的单位，即为本次招标的采购人。</w:t>
      </w:r>
    </w:p>
    <w:p>
      <w:pPr>
        <w:pStyle w:val="33"/>
        <w:spacing w:line="540" w:lineRule="exact"/>
        <w:ind w:firstLine="561"/>
        <w:jc w:val="both"/>
        <w:rPr>
          <w:rFonts w:ascii="仿宋" w:hAnsi="仿宋" w:eastAsia="仿宋"/>
          <w:color w:val="auto"/>
          <w:sz w:val="28"/>
        </w:rPr>
      </w:pPr>
      <w:r>
        <w:rPr>
          <w:rFonts w:hint="eastAsia" w:ascii="仿宋" w:hAnsi="仿宋" w:eastAsia="仿宋"/>
          <w:color w:val="auto"/>
          <w:sz w:val="28"/>
        </w:rPr>
        <w:t xml:space="preserve">2.7“节能产品”或者“环保产品”是指财政部发布的《节能产品政府采购清单》或者《环境标志产品政府采购清单》的产品。 </w:t>
      </w:r>
    </w:p>
    <w:p>
      <w:pPr>
        <w:pStyle w:val="33"/>
        <w:spacing w:line="540" w:lineRule="exact"/>
        <w:ind w:firstLine="561"/>
        <w:rPr>
          <w:rFonts w:ascii="仿宋" w:hAnsi="仿宋" w:eastAsia="仿宋"/>
          <w:color w:val="auto"/>
          <w:sz w:val="28"/>
        </w:rPr>
      </w:pPr>
      <w:r>
        <w:rPr>
          <w:rFonts w:hint="eastAsia" w:ascii="仿宋" w:hAnsi="仿宋" w:eastAsia="仿宋"/>
          <w:color w:val="auto"/>
          <w:sz w:val="28"/>
        </w:rPr>
        <w:t>2.8“进口产品”是指通过中国海关报关验放进入中国境内且产自关境外的产品，详见《关于政府采购进口产品管理有关问题的通知》(财库[2007]119号)、《关于政府采购进口产品管理有关问题的通知财办库》（财库[2008]248号）。</w:t>
      </w:r>
    </w:p>
    <w:p>
      <w:pPr>
        <w:pStyle w:val="33"/>
        <w:spacing w:line="540" w:lineRule="exact"/>
        <w:ind w:firstLine="561"/>
        <w:rPr>
          <w:rFonts w:ascii="仿宋" w:hAnsi="仿宋" w:eastAsia="仿宋"/>
          <w:color w:val="auto"/>
          <w:sz w:val="28"/>
        </w:rPr>
      </w:pPr>
      <w:r>
        <w:rPr>
          <w:rFonts w:hint="eastAsia" w:ascii="仿宋" w:hAnsi="仿宋" w:eastAsia="仿宋"/>
          <w:color w:val="auto"/>
          <w:sz w:val="28"/>
        </w:rPr>
        <w:t>3. 其他要求</w:t>
      </w:r>
    </w:p>
    <w:p>
      <w:pPr>
        <w:pStyle w:val="33"/>
        <w:spacing w:line="540" w:lineRule="exact"/>
        <w:ind w:firstLine="561"/>
        <w:rPr>
          <w:rFonts w:ascii="仿宋" w:hAnsi="仿宋" w:eastAsia="仿宋"/>
          <w:color w:val="auto"/>
          <w:sz w:val="28"/>
        </w:rPr>
      </w:pPr>
      <w:r>
        <w:rPr>
          <w:rFonts w:hint="eastAsia" w:ascii="仿宋" w:hAnsi="仿宋" w:eastAsia="仿宋"/>
          <w:color w:val="auto"/>
          <w:sz w:val="28"/>
        </w:rPr>
        <w:t>3.1 供应商应自行承担所有与本次招标投标有关的费用，而不论投标的结果如何。</w:t>
      </w:r>
    </w:p>
    <w:p>
      <w:pPr>
        <w:pStyle w:val="33"/>
        <w:spacing w:line="540" w:lineRule="exact"/>
        <w:ind w:firstLine="561"/>
        <w:rPr>
          <w:rFonts w:ascii="仿宋" w:hAnsi="仿宋" w:eastAsia="仿宋"/>
          <w:color w:val="auto"/>
          <w:sz w:val="28"/>
        </w:rPr>
      </w:pPr>
      <w:r>
        <w:rPr>
          <w:rFonts w:hint="eastAsia" w:ascii="仿宋" w:hAnsi="仿宋" w:eastAsia="仿宋"/>
          <w:color w:val="auto"/>
          <w:sz w:val="28"/>
        </w:rPr>
        <w:t>3.2 政府采购政策支持</w:t>
      </w:r>
    </w:p>
    <w:p>
      <w:pPr>
        <w:pStyle w:val="33"/>
        <w:spacing w:line="540" w:lineRule="exact"/>
        <w:ind w:firstLine="561"/>
        <w:rPr>
          <w:rFonts w:ascii="仿宋" w:hAnsi="仿宋" w:eastAsia="仿宋"/>
          <w:color w:val="auto"/>
          <w:sz w:val="28"/>
        </w:rPr>
      </w:pPr>
      <w:r>
        <w:rPr>
          <w:rFonts w:hint="eastAsia" w:ascii="仿宋" w:hAnsi="仿宋" w:eastAsia="仿宋"/>
          <w:color w:val="auto"/>
          <w:sz w:val="28"/>
        </w:rPr>
        <w:t>3.2.1 产品符合政府采购强制采购政策的，实行强制采购；符合政府采购优先采购政策的，产品享受节能产品、环境标志产品优惠(由供应商在报价文件中选择并填报，评审时进行价格优惠)；供应商享受支持中小企业发展政策优惠的，可以与同时享受节能产品、环境标志产品优惠累加优惠。财政部门关于政府采购强制采购、优先采购的政策规定可在中国政府采购网(www.ccgp.gov.cn)查询。本项目价格扣除比例见投标须知前附表。</w:t>
      </w:r>
    </w:p>
    <w:p>
      <w:pPr>
        <w:pStyle w:val="33"/>
        <w:spacing w:line="540" w:lineRule="exact"/>
        <w:ind w:firstLine="561"/>
        <w:rPr>
          <w:rFonts w:ascii="仿宋" w:hAnsi="仿宋" w:eastAsia="仿宋"/>
          <w:color w:val="auto"/>
          <w:sz w:val="28"/>
        </w:rPr>
      </w:pPr>
      <w:r>
        <w:rPr>
          <w:rFonts w:hint="eastAsia" w:ascii="仿宋" w:hAnsi="仿宋" w:eastAsia="仿宋"/>
          <w:color w:val="auto"/>
          <w:sz w:val="28"/>
        </w:rPr>
        <w:t>3.2.2 同一项目中部分产品属于优先采购政策的，评审时只对该部分产品的报价实行价格优惠。</w:t>
      </w:r>
    </w:p>
    <w:p>
      <w:pPr>
        <w:pStyle w:val="33"/>
        <w:spacing w:line="540" w:lineRule="exact"/>
        <w:ind w:firstLine="561"/>
        <w:rPr>
          <w:rFonts w:ascii="仿宋" w:hAnsi="仿宋" w:eastAsia="仿宋"/>
          <w:color w:val="auto"/>
          <w:sz w:val="28"/>
        </w:rPr>
      </w:pPr>
      <w:r>
        <w:rPr>
          <w:rFonts w:hint="eastAsia" w:ascii="仿宋" w:hAnsi="仿宋" w:eastAsia="仿宋"/>
          <w:color w:val="auto"/>
          <w:sz w:val="28"/>
        </w:rPr>
        <w:t>3.2.3 为推进政府采购诚信体系建设，供应商在签署相关承诺，提供相关信息前，应认真阅读财政部门相关政策规定。</w:t>
      </w:r>
    </w:p>
    <w:p>
      <w:pPr>
        <w:pStyle w:val="34"/>
        <w:spacing w:beforeLines="0" w:afterLines="0" w:line="520" w:lineRule="exact"/>
        <w:rPr>
          <w:rFonts w:ascii="仿宋" w:hAnsi="仿宋" w:eastAsia="仿宋" w:cs="宋体"/>
          <w:color w:val="auto"/>
          <w:kern w:val="0"/>
          <w:sz w:val="28"/>
          <w:szCs w:val="24"/>
        </w:rPr>
      </w:pPr>
      <w:bookmarkStart w:id="8" w:name="_Toc4088"/>
      <w:bookmarkStart w:id="9" w:name="_Toc8830"/>
      <w:bookmarkStart w:id="10" w:name="_Toc11774"/>
      <w:r>
        <w:rPr>
          <w:rFonts w:hint="eastAsia" w:ascii="仿宋" w:hAnsi="仿宋" w:eastAsia="仿宋" w:cs="宋体"/>
          <w:color w:val="auto"/>
          <w:kern w:val="0"/>
          <w:sz w:val="28"/>
          <w:szCs w:val="24"/>
        </w:rPr>
        <w:t>二、 招 标 文 件</w:t>
      </w:r>
      <w:bookmarkEnd w:id="8"/>
      <w:bookmarkEnd w:id="9"/>
      <w:bookmarkEnd w:id="10"/>
    </w:p>
    <w:p>
      <w:pPr>
        <w:pStyle w:val="33"/>
        <w:spacing w:line="540" w:lineRule="exact"/>
        <w:ind w:firstLine="560"/>
        <w:jc w:val="both"/>
        <w:rPr>
          <w:rFonts w:ascii="仿宋" w:hAnsi="仿宋" w:eastAsia="仿宋"/>
          <w:color w:val="auto"/>
          <w:sz w:val="28"/>
        </w:rPr>
      </w:pPr>
      <w:r>
        <w:rPr>
          <w:rFonts w:hint="eastAsia" w:ascii="仿宋" w:hAnsi="仿宋" w:eastAsia="仿宋"/>
          <w:color w:val="auto"/>
          <w:sz w:val="28"/>
        </w:rPr>
        <w:t>4. 招标文件</w:t>
      </w:r>
    </w:p>
    <w:p>
      <w:pPr>
        <w:pStyle w:val="33"/>
        <w:spacing w:line="540" w:lineRule="exact"/>
        <w:ind w:firstLine="560"/>
        <w:jc w:val="both"/>
        <w:rPr>
          <w:rFonts w:ascii="仿宋" w:hAnsi="仿宋" w:eastAsia="仿宋"/>
          <w:color w:val="auto"/>
          <w:sz w:val="28"/>
        </w:rPr>
      </w:pPr>
      <w:r>
        <w:rPr>
          <w:rFonts w:hint="eastAsia" w:ascii="仿宋" w:hAnsi="仿宋" w:eastAsia="仿宋"/>
          <w:color w:val="auto"/>
          <w:sz w:val="28"/>
        </w:rPr>
        <w:t>4.1 招标文件用以阐明所需货物和服务、招标投标程序和合同条款。包括：</w:t>
      </w:r>
    </w:p>
    <w:p>
      <w:pPr>
        <w:pStyle w:val="33"/>
        <w:spacing w:line="540" w:lineRule="exact"/>
        <w:ind w:firstLine="560"/>
        <w:rPr>
          <w:rFonts w:ascii="仿宋" w:hAnsi="仿宋" w:eastAsia="仿宋"/>
          <w:color w:val="auto"/>
          <w:sz w:val="28"/>
        </w:rPr>
      </w:pPr>
      <w:r>
        <w:rPr>
          <w:rFonts w:hint="eastAsia" w:ascii="仿宋" w:hAnsi="仿宋" w:eastAsia="仿宋"/>
          <w:color w:val="auto"/>
          <w:sz w:val="28"/>
        </w:rPr>
        <w:t>投标须知前附表</w:t>
      </w:r>
    </w:p>
    <w:p>
      <w:pPr>
        <w:pStyle w:val="33"/>
        <w:spacing w:line="540" w:lineRule="exact"/>
        <w:ind w:firstLine="560"/>
        <w:rPr>
          <w:rFonts w:ascii="仿宋" w:hAnsi="仿宋" w:eastAsia="仿宋"/>
          <w:color w:val="auto"/>
          <w:sz w:val="28"/>
        </w:rPr>
      </w:pPr>
      <w:r>
        <w:rPr>
          <w:rFonts w:hint="eastAsia" w:ascii="仿宋" w:hAnsi="仿宋" w:eastAsia="仿宋"/>
          <w:color w:val="auto"/>
          <w:sz w:val="28"/>
        </w:rPr>
        <w:t>第一章  招标公告</w:t>
      </w:r>
    </w:p>
    <w:p>
      <w:pPr>
        <w:pStyle w:val="33"/>
        <w:spacing w:line="540" w:lineRule="exact"/>
        <w:ind w:firstLine="560"/>
        <w:rPr>
          <w:rFonts w:ascii="仿宋" w:hAnsi="仿宋" w:eastAsia="仿宋"/>
          <w:color w:val="auto"/>
          <w:sz w:val="28"/>
        </w:rPr>
      </w:pPr>
      <w:r>
        <w:rPr>
          <w:rFonts w:hint="eastAsia" w:ascii="仿宋" w:hAnsi="仿宋" w:eastAsia="仿宋"/>
          <w:color w:val="auto"/>
          <w:sz w:val="28"/>
        </w:rPr>
        <w:t>第二章  投标须知</w:t>
      </w:r>
    </w:p>
    <w:p>
      <w:pPr>
        <w:pStyle w:val="33"/>
        <w:spacing w:line="540" w:lineRule="exact"/>
        <w:ind w:firstLine="560"/>
        <w:rPr>
          <w:rFonts w:ascii="仿宋" w:hAnsi="仿宋" w:eastAsia="仿宋"/>
          <w:color w:val="auto"/>
          <w:sz w:val="28"/>
        </w:rPr>
      </w:pPr>
      <w:r>
        <w:rPr>
          <w:rFonts w:hint="eastAsia" w:ascii="仿宋" w:hAnsi="仿宋" w:eastAsia="仿宋"/>
          <w:color w:val="auto"/>
          <w:sz w:val="28"/>
        </w:rPr>
        <w:t>第三章  招标内容及技术要求</w:t>
      </w:r>
    </w:p>
    <w:p>
      <w:pPr>
        <w:pStyle w:val="33"/>
        <w:spacing w:line="540" w:lineRule="exact"/>
        <w:ind w:firstLine="560"/>
        <w:jc w:val="both"/>
        <w:rPr>
          <w:rFonts w:ascii="仿宋" w:hAnsi="仿宋" w:eastAsia="仿宋"/>
          <w:color w:val="auto"/>
          <w:sz w:val="28"/>
        </w:rPr>
      </w:pPr>
      <w:r>
        <w:rPr>
          <w:rFonts w:hint="eastAsia" w:ascii="仿宋" w:hAnsi="仿宋" w:eastAsia="仿宋"/>
          <w:color w:val="auto"/>
          <w:sz w:val="28"/>
        </w:rPr>
        <w:t>第四章  合同主要条款</w:t>
      </w:r>
    </w:p>
    <w:p>
      <w:pPr>
        <w:pStyle w:val="33"/>
        <w:spacing w:line="540" w:lineRule="exact"/>
        <w:ind w:firstLine="560"/>
        <w:rPr>
          <w:rFonts w:ascii="仿宋" w:hAnsi="仿宋" w:eastAsia="仿宋"/>
          <w:color w:val="auto"/>
          <w:sz w:val="28"/>
        </w:rPr>
      </w:pPr>
      <w:r>
        <w:rPr>
          <w:rFonts w:hint="eastAsia" w:ascii="仿宋" w:hAnsi="仿宋" w:eastAsia="仿宋"/>
          <w:color w:val="auto"/>
          <w:sz w:val="28"/>
        </w:rPr>
        <w:t>附件：（投标书格式）</w:t>
      </w:r>
    </w:p>
    <w:p>
      <w:pPr>
        <w:pStyle w:val="33"/>
        <w:spacing w:line="540" w:lineRule="exact"/>
        <w:ind w:firstLine="560"/>
        <w:rPr>
          <w:rFonts w:ascii="仿宋" w:hAnsi="仿宋" w:eastAsia="仿宋"/>
          <w:color w:val="auto"/>
          <w:sz w:val="28"/>
        </w:rPr>
      </w:pPr>
      <w:r>
        <w:rPr>
          <w:rFonts w:hint="eastAsia" w:ascii="仿宋" w:hAnsi="仿宋" w:eastAsia="仿宋"/>
          <w:color w:val="auto"/>
          <w:sz w:val="28"/>
        </w:rPr>
        <w:t>附件一 投标书</w:t>
      </w:r>
    </w:p>
    <w:p>
      <w:pPr>
        <w:pStyle w:val="33"/>
        <w:spacing w:line="540" w:lineRule="exact"/>
        <w:ind w:firstLine="560"/>
        <w:rPr>
          <w:rFonts w:ascii="仿宋" w:hAnsi="仿宋" w:eastAsia="仿宋"/>
          <w:color w:val="auto"/>
          <w:sz w:val="28"/>
        </w:rPr>
      </w:pPr>
      <w:r>
        <w:rPr>
          <w:rFonts w:hint="eastAsia" w:ascii="仿宋" w:hAnsi="仿宋" w:eastAsia="仿宋"/>
          <w:color w:val="auto"/>
          <w:sz w:val="28"/>
        </w:rPr>
        <w:t>附件二 法定代表人资格证明书（格式）/法定代表人授权委托书（格式）</w:t>
      </w:r>
    </w:p>
    <w:p>
      <w:pPr>
        <w:pStyle w:val="33"/>
        <w:spacing w:line="540" w:lineRule="exact"/>
        <w:ind w:firstLine="560"/>
        <w:rPr>
          <w:rFonts w:ascii="仿宋" w:hAnsi="仿宋" w:eastAsia="仿宋"/>
          <w:color w:val="auto"/>
          <w:sz w:val="28"/>
        </w:rPr>
      </w:pPr>
      <w:r>
        <w:rPr>
          <w:rFonts w:hint="eastAsia" w:ascii="仿宋" w:hAnsi="仿宋" w:eastAsia="仿宋"/>
          <w:color w:val="auto"/>
          <w:sz w:val="28"/>
        </w:rPr>
        <w:t>附件三 供应商关于投标文件的声明函</w:t>
      </w:r>
    </w:p>
    <w:p>
      <w:pPr>
        <w:pStyle w:val="33"/>
        <w:spacing w:line="540" w:lineRule="exact"/>
        <w:ind w:firstLine="560"/>
        <w:rPr>
          <w:rFonts w:ascii="仿宋" w:hAnsi="仿宋" w:eastAsia="仿宋"/>
          <w:color w:val="auto"/>
          <w:sz w:val="28"/>
        </w:rPr>
      </w:pPr>
      <w:r>
        <w:rPr>
          <w:rFonts w:hint="eastAsia" w:ascii="仿宋" w:hAnsi="仿宋" w:eastAsia="仿宋"/>
          <w:color w:val="auto"/>
          <w:sz w:val="28"/>
        </w:rPr>
        <w:t>附件四 供应商诚信投标承诺书</w:t>
      </w:r>
    </w:p>
    <w:p>
      <w:pPr>
        <w:pStyle w:val="33"/>
        <w:spacing w:line="540" w:lineRule="exact"/>
        <w:ind w:firstLine="560"/>
        <w:rPr>
          <w:rFonts w:ascii="仿宋" w:hAnsi="仿宋" w:eastAsia="仿宋"/>
          <w:color w:val="auto"/>
          <w:sz w:val="28"/>
        </w:rPr>
      </w:pPr>
      <w:r>
        <w:rPr>
          <w:rFonts w:hint="eastAsia" w:ascii="仿宋" w:hAnsi="仿宋" w:eastAsia="仿宋"/>
          <w:color w:val="auto"/>
          <w:sz w:val="28"/>
        </w:rPr>
        <w:t>附件五 供应商反商业贿赂承诺书</w:t>
      </w:r>
    </w:p>
    <w:p>
      <w:pPr>
        <w:pStyle w:val="33"/>
        <w:spacing w:line="540" w:lineRule="exact"/>
        <w:ind w:firstLine="560"/>
        <w:rPr>
          <w:rFonts w:ascii="仿宋" w:hAnsi="仿宋" w:eastAsia="仿宋"/>
          <w:color w:val="auto"/>
          <w:sz w:val="28"/>
        </w:rPr>
      </w:pPr>
      <w:r>
        <w:rPr>
          <w:rFonts w:hint="eastAsia" w:ascii="仿宋" w:hAnsi="仿宋" w:eastAsia="仿宋"/>
          <w:color w:val="auto"/>
          <w:sz w:val="28"/>
        </w:rPr>
        <w:t>附件六 开标一览表</w:t>
      </w:r>
    </w:p>
    <w:p>
      <w:pPr>
        <w:pStyle w:val="33"/>
        <w:spacing w:line="540" w:lineRule="exact"/>
        <w:ind w:firstLine="560"/>
        <w:rPr>
          <w:rFonts w:ascii="仿宋" w:hAnsi="仿宋" w:eastAsia="仿宋"/>
          <w:color w:val="auto"/>
          <w:sz w:val="28"/>
        </w:rPr>
      </w:pPr>
      <w:r>
        <w:rPr>
          <w:rFonts w:hint="eastAsia" w:ascii="仿宋" w:hAnsi="仿宋" w:eastAsia="仿宋"/>
          <w:color w:val="auto"/>
          <w:sz w:val="28"/>
        </w:rPr>
        <w:t>附件七 投标产品名称、数量、规格明细报价表</w:t>
      </w:r>
    </w:p>
    <w:p>
      <w:pPr>
        <w:pStyle w:val="33"/>
        <w:spacing w:line="540" w:lineRule="exact"/>
        <w:ind w:firstLine="560"/>
        <w:rPr>
          <w:rFonts w:ascii="仿宋" w:hAnsi="仿宋" w:eastAsia="仿宋"/>
          <w:color w:val="auto"/>
          <w:sz w:val="28"/>
        </w:rPr>
      </w:pPr>
      <w:r>
        <w:rPr>
          <w:rFonts w:hint="eastAsia" w:ascii="仿宋" w:hAnsi="仿宋" w:eastAsia="仿宋"/>
          <w:color w:val="auto"/>
          <w:sz w:val="28"/>
        </w:rPr>
        <w:t>附件八 技术规格偏离表</w:t>
      </w:r>
    </w:p>
    <w:p>
      <w:pPr>
        <w:pStyle w:val="33"/>
        <w:spacing w:line="540" w:lineRule="exact"/>
        <w:ind w:firstLine="560"/>
        <w:rPr>
          <w:rFonts w:ascii="仿宋" w:hAnsi="仿宋" w:eastAsia="仿宋"/>
          <w:color w:val="auto"/>
          <w:sz w:val="28"/>
        </w:rPr>
      </w:pPr>
      <w:r>
        <w:rPr>
          <w:rFonts w:hint="eastAsia" w:ascii="仿宋" w:hAnsi="仿宋" w:eastAsia="仿宋"/>
          <w:color w:val="auto"/>
          <w:sz w:val="28"/>
        </w:rPr>
        <w:t>附件九 商务所有条款偏离表</w:t>
      </w:r>
    </w:p>
    <w:p>
      <w:pPr>
        <w:pStyle w:val="33"/>
        <w:spacing w:line="540" w:lineRule="exact"/>
        <w:ind w:firstLine="560"/>
        <w:rPr>
          <w:rFonts w:hint="eastAsia" w:ascii="仿宋" w:hAnsi="仿宋" w:eastAsia="仿宋"/>
          <w:color w:val="auto"/>
          <w:sz w:val="28"/>
        </w:rPr>
      </w:pPr>
      <w:r>
        <w:rPr>
          <w:rFonts w:hint="eastAsia" w:ascii="仿宋" w:hAnsi="仿宋" w:eastAsia="仿宋"/>
          <w:color w:val="auto"/>
          <w:sz w:val="28"/>
        </w:rPr>
        <w:t>附件十 投标产品近三年相同产品销售业绩表</w:t>
      </w:r>
    </w:p>
    <w:p>
      <w:pPr>
        <w:pStyle w:val="33"/>
        <w:spacing w:line="540" w:lineRule="exact"/>
        <w:ind w:firstLine="560"/>
        <w:rPr>
          <w:rFonts w:hint="default" w:ascii="仿宋" w:hAnsi="仿宋" w:eastAsia="仿宋"/>
          <w:color w:val="auto"/>
          <w:sz w:val="28"/>
          <w:lang w:val="en-US" w:eastAsia="zh-CN"/>
        </w:rPr>
      </w:pPr>
      <w:r>
        <w:rPr>
          <w:rFonts w:hint="eastAsia" w:ascii="仿宋" w:hAnsi="仿宋" w:eastAsia="仿宋"/>
          <w:color w:val="auto"/>
          <w:sz w:val="28"/>
        </w:rPr>
        <w:t>附件十一 中小企业声明函(货物)</w:t>
      </w:r>
      <w:r>
        <w:rPr>
          <w:rFonts w:hint="eastAsia" w:ascii="仿宋" w:hAnsi="仿宋" w:eastAsia="仿宋"/>
          <w:color w:val="auto"/>
          <w:sz w:val="28"/>
          <w:lang w:eastAsia="zh-CN"/>
        </w:rPr>
        <w:t>（</w:t>
      </w:r>
      <w:r>
        <w:rPr>
          <w:rFonts w:hint="eastAsia" w:ascii="仿宋" w:hAnsi="仿宋" w:eastAsia="仿宋"/>
          <w:color w:val="auto"/>
          <w:sz w:val="28"/>
          <w:lang w:val="en-US" w:eastAsia="zh-CN"/>
        </w:rPr>
        <w:t>非废标附件）</w:t>
      </w:r>
    </w:p>
    <w:p>
      <w:pPr>
        <w:pStyle w:val="33"/>
        <w:spacing w:line="540" w:lineRule="exact"/>
        <w:ind w:firstLine="560"/>
        <w:jc w:val="both"/>
        <w:rPr>
          <w:rFonts w:ascii="仿宋" w:hAnsi="仿宋" w:eastAsia="仿宋"/>
          <w:color w:val="auto"/>
          <w:sz w:val="28"/>
        </w:rPr>
      </w:pPr>
      <w:r>
        <w:rPr>
          <w:rFonts w:hint="eastAsia" w:ascii="仿宋" w:hAnsi="仿宋" w:eastAsia="仿宋"/>
          <w:color w:val="auto"/>
          <w:sz w:val="28"/>
        </w:rPr>
        <w:t>4.2 供应商应认真阅读招标文件中所有的事项、格式、条款和规范等要求。如果没有按照招标文件要求提交全部资料或者投标文件没有对招标文件做出实质性响应，其投标将被拒绝。</w:t>
      </w:r>
    </w:p>
    <w:p>
      <w:pPr>
        <w:pStyle w:val="33"/>
        <w:spacing w:line="540" w:lineRule="exact"/>
        <w:ind w:firstLine="560"/>
        <w:jc w:val="both"/>
        <w:rPr>
          <w:rFonts w:ascii="仿宋" w:hAnsi="仿宋" w:eastAsia="仿宋"/>
          <w:color w:val="auto"/>
          <w:sz w:val="28"/>
        </w:rPr>
      </w:pPr>
      <w:r>
        <w:rPr>
          <w:rFonts w:hint="eastAsia" w:ascii="仿宋" w:hAnsi="仿宋" w:eastAsia="仿宋"/>
          <w:color w:val="auto"/>
          <w:sz w:val="28"/>
        </w:rPr>
        <w:t>5. 招标文件的澄清和修改</w:t>
      </w:r>
    </w:p>
    <w:p>
      <w:pPr>
        <w:pStyle w:val="33"/>
        <w:spacing w:line="540" w:lineRule="exact"/>
        <w:ind w:firstLine="560"/>
        <w:jc w:val="both"/>
        <w:rPr>
          <w:rFonts w:ascii="仿宋" w:hAnsi="仿宋" w:eastAsia="仿宋"/>
          <w:color w:val="auto"/>
          <w:sz w:val="28"/>
        </w:rPr>
      </w:pPr>
      <w:r>
        <w:rPr>
          <w:rFonts w:hint="eastAsia" w:ascii="仿宋" w:hAnsi="仿宋" w:eastAsia="仿宋"/>
          <w:color w:val="auto"/>
          <w:sz w:val="28"/>
        </w:rPr>
        <w:t>5.1 采购人如需对已发出的招标文件进行必要澄清或者修改的，澄清或者修改的的内容可能影响到投标文件编制的，采购代理机构应当在投标文件截止时间十五日前，并以书面形式通知所有获取招标文件的潜在供应商。该澄清或者修改的内容为招标文件的组成部分。</w:t>
      </w:r>
    </w:p>
    <w:p>
      <w:pPr>
        <w:pStyle w:val="34"/>
        <w:spacing w:beforeLines="0" w:afterLines="0" w:line="520" w:lineRule="exact"/>
        <w:rPr>
          <w:rFonts w:ascii="仿宋" w:hAnsi="仿宋" w:eastAsia="仿宋" w:cs="宋体"/>
          <w:color w:val="auto"/>
          <w:kern w:val="0"/>
          <w:sz w:val="28"/>
          <w:szCs w:val="24"/>
        </w:rPr>
      </w:pPr>
      <w:bookmarkStart w:id="11" w:name="_Toc16596"/>
      <w:bookmarkStart w:id="12" w:name="_Toc10305"/>
      <w:bookmarkStart w:id="13" w:name="_Toc28109"/>
      <w:r>
        <w:rPr>
          <w:rFonts w:hint="eastAsia" w:ascii="仿宋" w:hAnsi="仿宋" w:eastAsia="仿宋" w:cs="宋体"/>
          <w:color w:val="auto"/>
          <w:kern w:val="0"/>
          <w:sz w:val="28"/>
          <w:szCs w:val="24"/>
        </w:rPr>
        <w:t>三、投标文件的编制</w:t>
      </w:r>
      <w:bookmarkEnd w:id="11"/>
      <w:bookmarkEnd w:id="12"/>
      <w:bookmarkEnd w:id="13"/>
    </w:p>
    <w:p>
      <w:pPr>
        <w:pStyle w:val="33"/>
        <w:spacing w:line="540" w:lineRule="exact"/>
        <w:ind w:firstLine="560"/>
        <w:jc w:val="both"/>
        <w:rPr>
          <w:rFonts w:ascii="仿宋" w:hAnsi="仿宋" w:eastAsia="仿宋"/>
          <w:color w:val="auto"/>
          <w:sz w:val="28"/>
        </w:rPr>
      </w:pPr>
      <w:r>
        <w:rPr>
          <w:rFonts w:hint="eastAsia" w:ascii="仿宋" w:hAnsi="仿宋" w:eastAsia="仿宋"/>
          <w:color w:val="auto"/>
          <w:sz w:val="28"/>
        </w:rPr>
        <w:t>6. 投标文件的编写</w:t>
      </w:r>
    </w:p>
    <w:p>
      <w:pPr>
        <w:pStyle w:val="33"/>
        <w:spacing w:line="540" w:lineRule="exact"/>
        <w:ind w:firstLine="560"/>
        <w:jc w:val="both"/>
        <w:rPr>
          <w:rFonts w:ascii="仿宋" w:hAnsi="仿宋" w:eastAsia="仿宋"/>
          <w:color w:val="auto"/>
          <w:sz w:val="28"/>
        </w:rPr>
      </w:pPr>
      <w:r>
        <w:rPr>
          <w:rFonts w:hint="eastAsia" w:ascii="仿宋" w:hAnsi="仿宋" w:eastAsia="仿宋"/>
          <w:color w:val="auto"/>
          <w:sz w:val="28"/>
        </w:rPr>
        <w:t>6.1 供应商应仔细阅读招标文件，了解招标文件的要求，并在充分理解招标文件提出的货物技术规范、服务和商务条款后的基础上制作投标文件。</w:t>
      </w:r>
    </w:p>
    <w:p>
      <w:pPr>
        <w:pStyle w:val="33"/>
        <w:spacing w:line="540" w:lineRule="exact"/>
        <w:ind w:firstLine="560"/>
        <w:jc w:val="both"/>
        <w:rPr>
          <w:rFonts w:ascii="仿宋" w:hAnsi="仿宋" w:eastAsia="仿宋"/>
          <w:color w:val="auto"/>
          <w:sz w:val="28"/>
        </w:rPr>
      </w:pPr>
      <w:r>
        <w:rPr>
          <w:rFonts w:hint="eastAsia" w:ascii="仿宋" w:hAnsi="仿宋" w:eastAsia="仿宋"/>
          <w:color w:val="auto"/>
          <w:sz w:val="28"/>
        </w:rPr>
        <w:t>7. 投标的语言及计量单位</w:t>
      </w:r>
    </w:p>
    <w:p>
      <w:pPr>
        <w:pStyle w:val="33"/>
        <w:spacing w:line="540" w:lineRule="exact"/>
        <w:ind w:firstLine="560"/>
        <w:jc w:val="both"/>
        <w:rPr>
          <w:rFonts w:ascii="仿宋" w:hAnsi="仿宋" w:eastAsia="仿宋"/>
          <w:color w:val="auto"/>
          <w:sz w:val="28"/>
        </w:rPr>
      </w:pPr>
      <w:r>
        <w:rPr>
          <w:rFonts w:hint="eastAsia" w:ascii="仿宋" w:hAnsi="仿宋" w:eastAsia="仿宋"/>
          <w:color w:val="auto"/>
          <w:sz w:val="28"/>
        </w:rPr>
        <w:t>7.1 供应商的投标文件以及供应商与采购代理机构就有关招标活动的所有来往函电均应使用中文。如果投标文件或与投标有关的其它文件、信件及来往函电以其它语言书写的，供应商应将其译成中文。</w:t>
      </w:r>
    </w:p>
    <w:p>
      <w:pPr>
        <w:pStyle w:val="33"/>
        <w:spacing w:line="540" w:lineRule="exact"/>
        <w:ind w:firstLine="560"/>
        <w:jc w:val="both"/>
        <w:rPr>
          <w:rFonts w:ascii="仿宋" w:hAnsi="仿宋" w:eastAsia="仿宋"/>
          <w:color w:val="auto"/>
          <w:sz w:val="28"/>
        </w:rPr>
      </w:pPr>
      <w:r>
        <w:rPr>
          <w:rFonts w:hint="eastAsia" w:ascii="仿宋" w:hAnsi="仿宋" w:eastAsia="仿宋"/>
          <w:color w:val="auto"/>
          <w:sz w:val="28"/>
        </w:rPr>
        <w:t>7.2 投标文件中所使用的计量单位除招标文件中有特殊规定外，一律使用法定计量单位。</w:t>
      </w:r>
    </w:p>
    <w:p>
      <w:pPr>
        <w:pStyle w:val="33"/>
        <w:spacing w:line="540" w:lineRule="exact"/>
        <w:ind w:firstLine="560"/>
        <w:jc w:val="both"/>
        <w:rPr>
          <w:rFonts w:ascii="仿宋" w:hAnsi="仿宋" w:eastAsia="仿宋"/>
          <w:color w:val="auto"/>
          <w:sz w:val="28"/>
        </w:rPr>
      </w:pPr>
      <w:r>
        <w:rPr>
          <w:rFonts w:hint="eastAsia" w:ascii="仿宋" w:hAnsi="仿宋" w:eastAsia="仿宋"/>
          <w:color w:val="auto"/>
          <w:sz w:val="28"/>
        </w:rPr>
        <w:t>8. 投标文件构成</w:t>
      </w:r>
    </w:p>
    <w:p>
      <w:pPr>
        <w:pStyle w:val="33"/>
        <w:spacing w:line="540" w:lineRule="exact"/>
        <w:ind w:firstLine="560"/>
        <w:jc w:val="both"/>
        <w:rPr>
          <w:rFonts w:ascii="仿宋" w:hAnsi="仿宋" w:eastAsia="仿宋"/>
          <w:color w:val="auto"/>
          <w:sz w:val="28"/>
        </w:rPr>
      </w:pPr>
      <w:r>
        <w:rPr>
          <w:rFonts w:hint="eastAsia" w:ascii="仿宋" w:hAnsi="仿宋" w:eastAsia="仿宋"/>
          <w:color w:val="auto"/>
          <w:sz w:val="28"/>
        </w:rPr>
        <w:t>8.1.1 资格证明文件(以下文件必须在有效期内)</w:t>
      </w:r>
    </w:p>
    <w:p>
      <w:pPr>
        <w:pStyle w:val="32"/>
        <w:spacing w:line="520" w:lineRule="exact"/>
        <w:ind w:firstLine="562"/>
        <w:rPr>
          <w:rFonts w:ascii="仿宋" w:hAnsi="仿宋" w:eastAsia="仿宋"/>
          <w:b/>
          <w:color w:val="auto"/>
        </w:rPr>
      </w:pPr>
      <w:r>
        <w:rPr>
          <w:rFonts w:hint="eastAsia" w:ascii="仿宋" w:hAnsi="仿宋" w:eastAsia="仿宋"/>
          <w:b/>
          <w:color w:val="auto"/>
        </w:rPr>
        <w:t>(1)供应商须具有有效的工商营业执照副本、税务登记证副本、组织机构代码证副本或“三证合一”的营业执照副本（复印件加盖公章，开标时携带备查)。</w:t>
      </w:r>
    </w:p>
    <w:p>
      <w:pPr>
        <w:pStyle w:val="32"/>
        <w:spacing w:line="520" w:lineRule="exact"/>
        <w:ind w:firstLine="562"/>
        <w:rPr>
          <w:rFonts w:ascii="仿宋" w:hAnsi="仿宋" w:eastAsia="仿宋"/>
          <w:b/>
          <w:color w:val="auto"/>
        </w:rPr>
      </w:pPr>
      <w:r>
        <w:rPr>
          <w:rFonts w:hint="eastAsia" w:ascii="仿宋" w:hAnsi="仿宋" w:eastAsia="仿宋"/>
          <w:b/>
          <w:color w:val="auto"/>
        </w:rPr>
        <w:t>(</w:t>
      </w:r>
      <w:r>
        <w:rPr>
          <w:rFonts w:hint="eastAsia" w:ascii="仿宋" w:hAnsi="仿宋" w:eastAsia="仿宋"/>
          <w:b/>
          <w:color w:val="auto"/>
          <w:lang w:val="en-US" w:eastAsia="zh-CN"/>
        </w:rPr>
        <w:t>2</w:t>
      </w:r>
      <w:r>
        <w:rPr>
          <w:rFonts w:hint="eastAsia" w:ascii="仿宋" w:hAnsi="仿宋" w:eastAsia="仿宋"/>
          <w:b/>
          <w:color w:val="auto"/>
        </w:rPr>
        <w:t>)法定代表人投标需法定代表人证明书(原件装订在正本，复印件装订在副本中)及法定代表人身份证（身份证原件开标时携带备查），委托代理人投标需法定代表人授权委托书(原件装订在正本，复印件装订在副本中)及委托代理人身份证（身份证原件开标时携带备查）。授权委托书应由法定代表签名并加盖企业公章，私章无效。</w:t>
      </w:r>
    </w:p>
    <w:p>
      <w:pPr>
        <w:pStyle w:val="32"/>
        <w:spacing w:line="520" w:lineRule="exact"/>
        <w:ind w:firstLine="562"/>
        <w:rPr>
          <w:rFonts w:ascii="仿宋" w:hAnsi="仿宋" w:eastAsia="仿宋"/>
          <w:b/>
          <w:color w:val="auto"/>
        </w:rPr>
      </w:pPr>
      <w:r>
        <w:rPr>
          <w:rFonts w:hint="eastAsia" w:ascii="仿宋" w:hAnsi="仿宋" w:eastAsia="仿宋"/>
          <w:b/>
          <w:color w:val="auto"/>
        </w:rPr>
        <w:t>(</w:t>
      </w:r>
      <w:r>
        <w:rPr>
          <w:rFonts w:hint="eastAsia" w:ascii="仿宋" w:hAnsi="仿宋" w:eastAsia="仿宋"/>
          <w:b/>
          <w:color w:val="auto"/>
          <w:lang w:val="en-US" w:eastAsia="zh-CN"/>
        </w:rPr>
        <w:t>3</w:t>
      </w:r>
      <w:r>
        <w:rPr>
          <w:rFonts w:hint="eastAsia" w:ascii="仿宋" w:hAnsi="仿宋" w:eastAsia="仿宋"/>
          <w:b/>
          <w:color w:val="auto"/>
        </w:rPr>
        <w:t>)投标保证金（被采购代理机构认可的缴纳凭证）。</w:t>
      </w:r>
    </w:p>
    <w:p>
      <w:pPr>
        <w:pStyle w:val="32"/>
        <w:spacing w:line="520" w:lineRule="exact"/>
        <w:ind w:firstLine="560"/>
        <w:rPr>
          <w:rFonts w:ascii="仿宋" w:hAnsi="仿宋" w:eastAsia="仿宋"/>
          <w:bCs/>
          <w:color w:val="auto"/>
        </w:rPr>
      </w:pPr>
      <w:r>
        <w:rPr>
          <w:rFonts w:hint="eastAsia" w:ascii="仿宋" w:hAnsi="仿宋" w:eastAsia="仿宋"/>
          <w:bCs/>
          <w:color w:val="auto"/>
        </w:rPr>
        <w:t>(</w:t>
      </w:r>
      <w:r>
        <w:rPr>
          <w:rFonts w:hint="eastAsia" w:ascii="仿宋" w:hAnsi="仿宋" w:eastAsia="仿宋"/>
          <w:bCs/>
          <w:color w:val="auto"/>
          <w:lang w:val="en-US" w:eastAsia="zh-CN"/>
        </w:rPr>
        <w:t>4</w:t>
      </w:r>
      <w:r>
        <w:rPr>
          <w:rFonts w:hint="eastAsia" w:ascii="仿宋" w:hAnsi="仿宋" w:eastAsia="仿宋"/>
          <w:bCs/>
          <w:color w:val="auto"/>
        </w:rPr>
        <w:t>)参加政府采购活动近三年内在经营活动中没有重大违法记录的书面声明。</w:t>
      </w:r>
    </w:p>
    <w:p>
      <w:pPr>
        <w:pStyle w:val="33"/>
        <w:spacing w:line="520" w:lineRule="exact"/>
        <w:ind w:firstLine="562"/>
        <w:jc w:val="both"/>
        <w:rPr>
          <w:rFonts w:ascii="仿宋" w:hAnsi="仿宋" w:eastAsia="仿宋"/>
          <w:color w:val="auto"/>
          <w:sz w:val="28"/>
        </w:rPr>
      </w:pPr>
      <w:r>
        <w:rPr>
          <w:rFonts w:hint="eastAsia" w:ascii="仿宋" w:hAnsi="仿宋" w:eastAsia="仿宋"/>
          <w:bCs/>
          <w:color w:val="auto"/>
          <w:sz w:val="28"/>
          <w:szCs w:val="21"/>
        </w:rPr>
        <w:t>(</w:t>
      </w:r>
      <w:r>
        <w:rPr>
          <w:rFonts w:hint="eastAsia" w:ascii="仿宋" w:hAnsi="仿宋" w:eastAsia="仿宋"/>
          <w:bCs/>
          <w:color w:val="auto"/>
          <w:sz w:val="28"/>
          <w:szCs w:val="21"/>
          <w:lang w:val="en-US" w:eastAsia="zh-CN"/>
        </w:rPr>
        <w:t>5</w:t>
      </w:r>
      <w:r>
        <w:rPr>
          <w:rFonts w:hint="eastAsia" w:ascii="仿宋" w:hAnsi="仿宋" w:eastAsia="仿宋"/>
          <w:bCs/>
          <w:color w:val="auto"/>
          <w:sz w:val="28"/>
          <w:szCs w:val="21"/>
        </w:rPr>
        <w:t>)</w:t>
      </w:r>
      <w:r>
        <w:rPr>
          <w:rFonts w:hint="eastAsia" w:ascii="仿宋" w:hAnsi="仿宋" w:eastAsia="仿宋"/>
          <w:color w:val="auto"/>
          <w:sz w:val="28"/>
        </w:rPr>
        <w:t>供应商认为有必要提供的声明及文件资料。</w:t>
      </w:r>
    </w:p>
    <w:p>
      <w:pPr>
        <w:pStyle w:val="33"/>
        <w:spacing w:line="540" w:lineRule="exact"/>
        <w:ind w:firstLine="562"/>
        <w:jc w:val="both"/>
        <w:rPr>
          <w:rFonts w:ascii="仿宋" w:hAnsi="仿宋" w:eastAsia="仿宋"/>
          <w:b/>
          <w:color w:val="auto"/>
          <w:sz w:val="28"/>
        </w:rPr>
      </w:pPr>
      <w:r>
        <w:rPr>
          <w:rFonts w:hint="eastAsia" w:ascii="仿宋" w:hAnsi="仿宋" w:eastAsia="仿宋"/>
          <w:color w:val="auto"/>
          <w:sz w:val="28"/>
        </w:rPr>
        <w:t>8.1.2 商务投标书</w:t>
      </w:r>
    </w:p>
    <w:p>
      <w:pPr>
        <w:pStyle w:val="33"/>
        <w:spacing w:line="540" w:lineRule="exact"/>
        <w:ind w:firstLine="560"/>
        <w:jc w:val="both"/>
        <w:rPr>
          <w:rFonts w:ascii="仿宋" w:hAnsi="仿宋" w:eastAsia="仿宋"/>
          <w:color w:val="auto"/>
          <w:sz w:val="28"/>
        </w:rPr>
      </w:pPr>
      <w:r>
        <w:rPr>
          <w:rFonts w:hint="eastAsia" w:ascii="仿宋" w:hAnsi="仿宋" w:eastAsia="仿宋"/>
          <w:b/>
          <w:color w:val="auto"/>
          <w:sz w:val="28"/>
        </w:rPr>
        <w:t>(1) 投标书</w:t>
      </w:r>
    </w:p>
    <w:p>
      <w:pPr>
        <w:pStyle w:val="33"/>
        <w:spacing w:line="540" w:lineRule="exact"/>
        <w:ind w:firstLine="562"/>
        <w:jc w:val="both"/>
        <w:rPr>
          <w:rFonts w:ascii="仿宋" w:hAnsi="仿宋" w:eastAsia="仿宋"/>
          <w:b/>
          <w:color w:val="auto"/>
          <w:sz w:val="28"/>
        </w:rPr>
      </w:pPr>
      <w:r>
        <w:rPr>
          <w:rFonts w:hint="eastAsia" w:ascii="仿宋" w:hAnsi="仿宋" w:eastAsia="仿宋"/>
          <w:b/>
          <w:color w:val="auto"/>
          <w:sz w:val="28"/>
        </w:rPr>
        <w:t>(2) 开标一览表</w:t>
      </w:r>
    </w:p>
    <w:p>
      <w:pPr>
        <w:pStyle w:val="33"/>
        <w:spacing w:line="540" w:lineRule="exact"/>
        <w:ind w:firstLine="565" w:firstLineChars="201"/>
        <w:jc w:val="both"/>
        <w:rPr>
          <w:rFonts w:ascii="仿宋" w:hAnsi="仿宋" w:eastAsia="仿宋"/>
          <w:b/>
          <w:color w:val="auto"/>
          <w:sz w:val="28"/>
        </w:rPr>
      </w:pPr>
      <w:r>
        <w:rPr>
          <w:rFonts w:hint="eastAsia" w:ascii="仿宋" w:hAnsi="仿宋" w:eastAsia="仿宋"/>
          <w:b/>
          <w:color w:val="auto"/>
          <w:sz w:val="28"/>
        </w:rPr>
        <w:t>(3) 投标产品名称、数量、规格明细报价表</w:t>
      </w:r>
    </w:p>
    <w:p>
      <w:pPr>
        <w:pStyle w:val="33"/>
        <w:spacing w:line="540" w:lineRule="exact"/>
        <w:ind w:firstLine="551" w:firstLineChars="196"/>
        <w:jc w:val="both"/>
        <w:rPr>
          <w:rFonts w:ascii="仿宋" w:hAnsi="仿宋" w:eastAsia="仿宋"/>
          <w:b/>
          <w:color w:val="auto"/>
          <w:sz w:val="28"/>
        </w:rPr>
      </w:pPr>
      <w:r>
        <w:rPr>
          <w:rFonts w:hint="eastAsia" w:ascii="仿宋" w:hAnsi="仿宋" w:eastAsia="仿宋"/>
          <w:b/>
          <w:color w:val="auto"/>
          <w:sz w:val="28"/>
        </w:rPr>
        <w:t>(4) 商务所有条款偏离表</w:t>
      </w:r>
    </w:p>
    <w:p>
      <w:pPr>
        <w:pStyle w:val="33"/>
        <w:spacing w:line="540" w:lineRule="exact"/>
        <w:ind w:firstLine="548" w:firstLineChars="196"/>
        <w:jc w:val="both"/>
        <w:rPr>
          <w:rFonts w:ascii="仿宋" w:hAnsi="仿宋" w:eastAsia="仿宋"/>
          <w:color w:val="auto"/>
          <w:sz w:val="28"/>
        </w:rPr>
      </w:pPr>
      <w:r>
        <w:rPr>
          <w:rFonts w:hint="eastAsia" w:ascii="仿宋" w:hAnsi="仿宋" w:eastAsia="仿宋"/>
          <w:color w:val="auto"/>
          <w:sz w:val="28"/>
        </w:rPr>
        <w:t>(5) 投标产品近三年相同产品销售业绩表（须提供加盖企业公章的合同或者中标通知书复印件）</w:t>
      </w:r>
    </w:p>
    <w:p>
      <w:pPr>
        <w:pStyle w:val="33"/>
        <w:spacing w:line="540" w:lineRule="exact"/>
        <w:ind w:firstLine="551" w:firstLineChars="196"/>
        <w:jc w:val="both"/>
        <w:rPr>
          <w:rFonts w:ascii="仿宋" w:hAnsi="仿宋" w:eastAsia="仿宋"/>
          <w:b/>
          <w:color w:val="auto"/>
          <w:sz w:val="28"/>
        </w:rPr>
      </w:pPr>
      <w:r>
        <w:rPr>
          <w:rFonts w:hint="eastAsia" w:ascii="仿宋" w:hAnsi="仿宋" w:eastAsia="仿宋"/>
          <w:b/>
          <w:color w:val="auto"/>
          <w:sz w:val="28"/>
        </w:rPr>
        <w:t>(6) 售后服务承诺书及培训计划</w:t>
      </w:r>
    </w:p>
    <w:p>
      <w:pPr>
        <w:pStyle w:val="32"/>
        <w:spacing w:line="520" w:lineRule="exact"/>
        <w:ind w:firstLine="560"/>
        <w:rPr>
          <w:rFonts w:ascii="仿宋" w:hAnsi="仿宋" w:eastAsia="仿宋"/>
          <w:color w:val="auto"/>
        </w:rPr>
      </w:pPr>
      <w:r>
        <w:rPr>
          <w:rFonts w:hint="eastAsia" w:ascii="仿宋" w:hAnsi="仿宋" w:eastAsia="仿宋"/>
          <w:color w:val="auto"/>
        </w:rPr>
        <w:t>(7) 若为进口产品（含主要配件），货到验收时须提供</w:t>
      </w:r>
      <w:r>
        <w:rPr>
          <w:rFonts w:hint="eastAsia" w:ascii="仿宋" w:hAnsi="仿宋" w:eastAsia="仿宋"/>
          <w:color w:val="auto"/>
          <w:szCs w:val="21"/>
        </w:rPr>
        <w:t>报关单等相关材料，开箱验收时必须有海关人员在现场；</w:t>
      </w:r>
      <w:r>
        <w:rPr>
          <w:rFonts w:hint="eastAsia" w:ascii="仿宋" w:hAnsi="仿宋" w:eastAsia="仿宋"/>
          <w:color w:val="auto"/>
        </w:rPr>
        <w:t>所需的进口机电证（如需要），报关、商检、计量等相关事宜，由供应商负责办理，相关费用由供应商承担。</w:t>
      </w:r>
    </w:p>
    <w:p>
      <w:pPr>
        <w:pStyle w:val="32"/>
        <w:ind w:firstLine="560"/>
        <w:rPr>
          <w:rFonts w:ascii="仿宋" w:hAnsi="仿宋" w:eastAsia="仿宋"/>
          <w:color w:val="auto"/>
        </w:rPr>
      </w:pPr>
      <w:r>
        <w:rPr>
          <w:rFonts w:hint="eastAsia" w:ascii="仿宋" w:hAnsi="仿宋" w:eastAsia="仿宋"/>
          <w:color w:val="auto"/>
        </w:rPr>
        <w:t>(8) 供应商认为有必要提供的声明及文件资料。</w:t>
      </w:r>
    </w:p>
    <w:p>
      <w:pPr>
        <w:pStyle w:val="33"/>
        <w:spacing w:line="540" w:lineRule="exact"/>
        <w:ind w:firstLine="560"/>
        <w:jc w:val="both"/>
        <w:rPr>
          <w:rFonts w:ascii="仿宋" w:hAnsi="仿宋" w:eastAsia="仿宋"/>
          <w:color w:val="auto"/>
          <w:sz w:val="28"/>
        </w:rPr>
      </w:pPr>
      <w:r>
        <w:rPr>
          <w:rFonts w:hint="eastAsia" w:ascii="仿宋" w:hAnsi="仿宋" w:eastAsia="仿宋"/>
          <w:color w:val="auto"/>
          <w:sz w:val="28"/>
        </w:rPr>
        <w:t>8.1.3 技术投标书</w:t>
      </w:r>
    </w:p>
    <w:p>
      <w:pPr>
        <w:pStyle w:val="33"/>
        <w:spacing w:line="520" w:lineRule="exact"/>
        <w:ind w:firstLine="560" w:firstLineChars="200"/>
        <w:jc w:val="both"/>
        <w:rPr>
          <w:rFonts w:ascii="仿宋" w:hAnsi="仿宋" w:eastAsia="仿宋"/>
          <w:color w:val="auto"/>
          <w:sz w:val="28"/>
        </w:rPr>
      </w:pPr>
      <w:r>
        <w:rPr>
          <w:rFonts w:hint="eastAsia" w:ascii="仿宋" w:hAnsi="仿宋" w:eastAsia="仿宋"/>
          <w:color w:val="auto"/>
          <w:sz w:val="28"/>
        </w:rPr>
        <w:t>(1) 产品的详细技术参数说明：</w:t>
      </w:r>
    </w:p>
    <w:p>
      <w:pPr>
        <w:pStyle w:val="33"/>
        <w:snapToGrid w:val="0"/>
        <w:spacing w:line="520" w:lineRule="exact"/>
        <w:ind w:firstLine="560" w:firstLineChars="200"/>
        <w:jc w:val="both"/>
        <w:rPr>
          <w:rFonts w:ascii="仿宋" w:hAnsi="仿宋" w:eastAsia="仿宋"/>
          <w:color w:val="auto"/>
          <w:sz w:val="28"/>
          <w:szCs w:val="28"/>
        </w:rPr>
      </w:pPr>
      <w:r>
        <w:rPr>
          <w:rFonts w:hint="eastAsia" w:ascii="仿宋" w:hAnsi="仿宋" w:eastAsia="仿宋" w:cs="仿宋"/>
          <w:color w:val="auto"/>
          <w:sz w:val="28"/>
          <w:szCs w:val="28"/>
        </w:rPr>
        <w:t>供应商所投产品必须提供国家权威部门出具的完整技术检验报告作为其技术指标的支持资料（国家无需检测的设备可以不提供检验报告；检测设备可提供国家权威部门出具的计量器具校准证书）。对未提供技术支持资料、模糊不清及不全的视为未提供。参数与其提供的技术支持资料不一致的，均视为偏离。</w:t>
      </w:r>
    </w:p>
    <w:p>
      <w:pPr>
        <w:pStyle w:val="33"/>
        <w:snapToGrid w:val="0"/>
        <w:spacing w:line="540" w:lineRule="exact"/>
        <w:ind w:firstLine="562" w:firstLineChars="200"/>
        <w:rPr>
          <w:rFonts w:ascii="仿宋" w:hAnsi="仿宋" w:eastAsia="仿宋"/>
          <w:b/>
          <w:color w:val="auto"/>
          <w:sz w:val="28"/>
        </w:rPr>
      </w:pPr>
      <w:r>
        <w:rPr>
          <w:rFonts w:hint="eastAsia" w:ascii="仿宋" w:hAnsi="仿宋" w:eastAsia="仿宋"/>
          <w:b/>
          <w:color w:val="auto"/>
          <w:sz w:val="28"/>
        </w:rPr>
        <w:t>(2) 技术规格偏离表（供应商须对第三章所有技术参数条款逐条列明是否响应，如有偏离，须一一列明）。</w:t>
      </w:r>
    </w:p>
    <w:p>
      <w:pPr>
        <w:pStyle w:val="33"/>
        <w:snapToGrid w:val="0"/>
        <w:spacing w:line="520" w:lineRule="exact"/>
        <w:ind w:firstLine="560" w:firstLineChars="200"/>
        <w:jc w:val="both"/>
        <w:rPr>
          <w:rFonts w:ascii="仿宋" w:hAnsi="仿宋" w:eastAsia="仿宋"/>
          <w:color w:val="auto"/>
          <w:sz w:val="28"/>
        </w:rPr>
      </w:pPr>
      <w:r>
        <w:rPr>
          <w:rFonts w:hint="eastAsia" w:ascii="仿宋" w:hAnsi="仿宋" w:eastAsia="仿宋"/>
          <w:color w:val="auto"/>
          <w:sz w:val="28"/>
        </w:rPr>
        <w:t>(3) 备品备件及专用工具清单。</w:t>
      </w:r>
    </w:p>
    <w:p>
      <w:pPr>
        <w:pStyle w:val="33"/>
        <w:snapToGrid w:val="0"/>
        <w:spacing w:line="540" w:lineRule="exact"/>
        <w:ind w:firstLine="560" w:firstLineChars="200"/>
        <w:rPr>
          <w:rFonts w:ascii="仿宋" w:hAnsi="仿宋" w:eastAsia="仿宋"/>
          <w:color w:val="auto"/>
          <w:sz w:val="28"/>
        </w:rPr>
      </w:pPr>
      <w:r>
        <w:rPr>
          <w:rFonts w:hint="eastAsia" w:ascii="仿宋" w:hAnsi="仿宋" w:eastAsia="仿宋"/>
          <w:color w:val="auto"/>
          <w:sz w:val="28"/>
        </w:rPr>
        <w:t>(4) 产品样册、说明书、图纸技术资料及产品质量获奖荣誉证书复印件。</w:t>
      </w:r>
    </w:p>
    <w:p>
      <w:pPr>
        <w:pStyle w:val="33"/>
        <w:snapToGrid w:val="0"/>
        <w:spacing w:line="540" w:lineRule="exact"/>
        <w:ind w:firstLine="560" w:firstLineChars="200"/>
        <w:rPr>
          <w:rFonts w:ascii="仿宋" w:hAnsi="仿宋" w:eastAsia="仿宋"/>
          <w:color w:val="auto"/>
          <w:sz w:val="28"/>
        </w:rPr>
      </w:pPr>
      <w:r>
        <w:rPr>
          <w:rFonts w:hint="eastAsia" w:ascii="仿宋" w:hAnsi="仿宋" w:eastAsia="仿宋"/>
          <w:color w:val="auto"/>
          <w:sz w:val="28"/>
        </w:rPr>
        <w:t>(5) 供应商认为有必要提供的声明及完整文件或技术支持资料。</w:t>
      </w:r>
    </w:p>
    <w:p>
      <w:pPr>
        <w:pStyle w:val="32"/>
        <w:ind w:firstLine="562"/>
        <w:rPr>
          <w:rFonts w:ascii="仿宋" w:hAnsi="仿宋" w:eastAsia="仿宋" w:cstheme="minorBidi"/>
          <w:b/>
          <w:color w:val="auto"/>
          <w:szCs w:val="22"/>
        </w:rPr>
      </w:pPr>
      <w:r>
        <w:rPr>
          <w:rFonts w:hint="eastAsia" w:ascii="仿宋" w:hAnsi="仿宋" w:eastAsia="仿宋" w:cstheme="minorBidi"/>
          <w:b/>
          <w:color w:val="auto"/>
          <w:szCs w:val="22"/>
        </w:rPr>
        <w:t>(6)投标人对招标文件必须做一一对应的响应。</w:t>
      </w:r>
    </w:p>
    <w:p>
      <w:pPr>
        <w:pStyle w:val="33"/>
        <w:snapToGrid w:val="0"/>
        <w:spacing w:line="540" w:lineRule="exact"/>
        <w:ind w:firstLine="562" w:firstLineChars="200"/>
        <w:jc w:val="both"/>
        <w:rPr>
          <w:rFonts w:ascii="仿宋" w:hAnsi="仿宋" w:eastAsia="仿宋"/>
          <w:b/>
          <w:color w:val="auto"/>
          <w:sz w:val="28"/>
        </w:rPr>
      </w:pPr>
      <w:r>
        <w:rPr>
          <w:rFonts w:hint="eastAsia" w:ascii="仿宋" w:hAnsi="仿宋" w:eastAsia="仿宋"/>
          <w:b/>
          <w:color w:val="auto"/>
          <w:sz w:val="28"/>
        </w:rPr>
        <w:t>8.2 第8.1.1条中第(1)(2)(3)项、第8.1.2条中第(1)(2)(3)(4)(6)项、第8.1.3条中第(2)</w:t>
      </w:r>
      <w:r>
        <w:rPr>
          <w:rFonts w:ascii="仿宋" w:hAnsi="仿宋" w:eastAsia="仿宋"/>
          <w:b/>
          <w:color w:val="auto"/>
          <w:sz w:val="28"/>
        </w:rPr>
        <w:t>(6)</w:t>
      </w:r>
      <w:r>
        <w:rPr>
          <w:rFonts w:hint="eastAsia" w:ascii="仿宋" w:hAnsi="仿宋" w:eastAsia="仿宋"/>
          <w:b/>
          <w:color w:val="auto"/>
          <w:sz w:val="28"/>
        </w:rPr>
        <w:t>项为必备项，供应商在投标文件中必须提供有关材料，如果缺项，或不符合要求，将导致投标无效。</w:t>
      </w:r>
    </w:p>
    <w:p>
      <w:pPr>
        <w:pStyle w:val="33"/>
        <w:snapToGrid w:val="0"/>
        <w:spacing w:line="540" w:lineRule="exact"/>
        <w:ind w:firstLine="562" w:firstLineChars="200"/>
        <w:jc w:val="both"/>
        <w:rPr>
          <w:rFonts w:ascii="仿宋" w:hAnsi="仿宋" w:eastAsia="仿宋"/>
          <w:b/>
          <w:color w:val="auto"/>
          <w:sz w:val="28"/>
        </w:rPr>
      </w:pPr>
      <w:r>
        <w:rPr>
          <w:rFonts w:hint="eastAsia" w:ascii="仿宋" w:hAnsi="仿宋" w:eastAsia="仿宋"/>
          <w:b/>
          <w:color w:val="auto"/>
          <w:sz w:val="28"/>
        </w:rPr>
        <w:t>8.3 供应商在投标中违反国家有关法律法规的强制性规定的，其投标按未满足招标文件实质性要求处理。</w:t>
      </w:r>
    </w:p>
    <w:p>
      <w:pPr>
        <w:pStyle w:val="33"/>
        <w:snapToGrid w:val="0"/>
        <w:spacing w:line="540" w:lineRule="exact"/>
        <w:ind w:firstLine="560" w:firstLineChars="200"/>
        <w:jc w:val="both"/>
        <w:rPr>
          <w:rFonts w:ascii="仿宋" w:hAnsi="仿宋" w:eastAsia="仿宋"/>
          <w:color w:val="auto"/>
          <w:sz w:val="28"/>
        </w:rPr>
      </w:pPr>
      <w:r>
        <w:rPr>
          <w:rFonts w:hint="eastAsia" w:ascii="仿宋" w:hAnsi="仿宋" w:eastAsia="仿宋"/>
          <w:color w:val="auto"/>
          <w:sz w:val="28"/>
        </w:rPr>
        <w:t>9. 投标书格式</w:t>
      </w:r>
    </w:p>
    <w:p>
      <w:pPr>
        <w:pStyle w:val="33"/>
        <w:snapToGrid w:val="0"/>
        <w:spacing w:line="540" w:lineRule="exact"/>
        <w:ind w:firstLine="560" w:firstLineChars="200"/>
        <w:jc w:val="both"/>
        <w:rPr>
          <w:rFonts w:ascii="仿宋" w:hAnsi="仿宋" w:eastAsia="仿宋"/>
          <w:color w:val="auto"/>
          <w:sz w:val="28"/>
        </w:rPr>
      </w:pPr>
      <w:r>
        <w:rPr>
          <w:rFonts w:hint="eastAsia" w:ascii="仿宋" w:hAnsi="仿宋" w:eastAsia="仿宋"/>
          <w:color w:val="auto"/>
          <w:sz w:val="28"/>
        </w:rPr>
        <w:t>9.1 供应商应按招标文件提供的格式完整地填写所提供的货物、服务、数量及价格。</w:t>
      </w:r>
    </w:p>
    <w:p>
      <w:pPr>
        <w:pStyle w:val="33"/>
        <w:spacing w:line="540" w:lineRule="exact"/>
        <w:ind w:firstLine="560"/>
        <w:jc w:val="both"/>
        <w:rPr>
          <w:rFonts w:ascii="仿宋" w:hAnsi="仿宋" w:eastAsia="仿宋"/>
          <w:color w:val="auto"/>
          <w:sz w:val="28"/>
        </w:rPr>
      </w:pPr>
      <w:r>
        <w:rPr>
          <w:rFonts w:hint="eastAsia" w:ascii="仿宋" w:hAnsi="仿宋" w:eastAsia="仿宋"/>
          <w:color w:val="auto"/>
          <w:sz w:val="28"/>
        </w:rPr>
        <w:t>10. 投标报价</w:t>
      </w:r>
    </w:p>
    <w:p>
      <w:pPr>
        <w:pStyle w:val="33"/>
        <w:spacing w:line="540" w:lineRule="exact"/>
        <w:ind w:firstLine="560"/>
        <w:jc w:val="both"/>
        <w:rPr>
          <w:rFonts w:ascii="仿宋" w:hAnsi="仿宋" w:eastAsia="仿宋"/>
          <w:color w:val="auto"/>
          <w:sz w:val="28"/>
        </w:rPr>
      </w:pPr>
      <w:r>
        <w:rPr>
          <w:rFonts w:hint="eastAsia" w:ascii="仿宋" w:hAnsi="仿宋" w:eastAsia="仿宋"/>
          <w:color w:val="auto"/>
          <w:sz w:val="28"/>
        </w:rPr>
        <w:t>10.1 供应商应按招标文件所附的《开标一览表》和《投标产品名称、数量、规格及报价明细表》中的项目，标明拟提供货物和服务的单价和总价。如单价和总价不符，以单价累计为准。</w:t>
      </w:r>
    </w:p>
    <w:p>
      <w:pPr>
        <w:pStyle w:val="33"/>
        <w:spacing w:line="540" w:lineRule="exact"/>
        <w:ind w:firstLine="567"/>
        <w:jc w:val="both"/>
        <w:rPr>
          <w:rFonts w:ascii="仿宋" w:hAnsi="仿宋" w:eastAsia="仿宋"/>
          <w:b/>
          <w:color w:val="auto"/>
          <w:sz w:val="28"/>
        </w:rPr>
      </w:pPr>
      <w:r>
        <w:rPr>
          <w:rFonts w:hint="eastAsia" w:ascii="仿宋" w:hAnsi="仿宋" w:eastAsia="仿宋"/>
          <w:b/>
          <w:color w:val="auto"/>
          <w:sz w:val="28"/>
        </w:rPr>
        <w:t>10.2 本标针对每种货物只接受一个报价，不接受备选方案，但不拒绝优惠声明，优惠声明需在《开标一览表》备注中填写。</w:t>
      </w:r>
    </w:p>
    <w:p>
      <w:pPr>
        <w:pStyle w:val="33"/>
        <w:spacing w:line="540" w:lineRule="exact"/>
        <w:ind w:firstLine="562"/>
        <w:rPr>
          <w:rFonts w:ascii="仿宋" w:hAnsi="仿宋" w:eastAsia="仿宋"/>
          <w:color w:val="auto"/>
          <w:sz w:val="28"/>
        </w:rPr>
      </w:pPr>
      <w:r>
        <w:rPr>
          <w:rFonts w:hint="eastAsia" w:ascii="仿宋" w:hAnsi="仿宋" w:eastAsia="仿宋"/>
          <w:color w:val="auto"/>
          <w:sz w:val="28"/>
        </w:rPr>
        <w:t>10.3 供应商应按招标文件的要求对有关设计、货物及其配套服务的全部内容进行报价。投标报价应包括：</w:t>
      </w:r>
    </w:p>
    <w:p>
      <w:pPr>
        <w:pStyle w:val="33"/>
        <w:spacing w:line="540" w:lineRule="exact"/>
        <w:ind w:firstLine="560"/>
        <w:jc w:val="both"/>
        <w:rPr>
          <w:rFonts w:ascii="仿宋" w:hAnsi="仿宋" w:eastAsia="仿宋"/>
          <w:color w:val="auto"/>
          <w:sz w:val="28"/>
        </w:rPr>
      </w:pPr>
      <w:r>
        <w:rPr>
          <w:rFonts w:hint="eastAsia" w:ascii="仿宋" w:hAnsi="仿宋" w:eastAsia="仿宋"/>
          <w:color w:val="auto"/>
          <w:sz w:val="28"/>
        </w:rPr>
        <w:t>10.3.1 外购、外协、配套件、原材料及功能设计生产制造、检验、油漆、包装、保险、利税、管理、备品备件、专用工具、运杂、安装调试、人员培训等费用。</w:t>
      </w:r>
    </w:p>
    <w:p>
      <w:pPr>
        <w:pStyle w:val="33"/>
        <w:spacing w:line="540" w:lineRule="exact"/>
        <w:ind w:firstLine="560"/>
        <w:jc w:val="both"/>
        <w:rPr>
          <w:rFonts w:ascii="仿宋" w:hAnsi="仿宋" w:eastAsia="仿宋"/>
          <w:color w:val="auto"/>
          <w:sz w:val="28"/>
        </w:rPr>
      </w:pPr>
      <w:r>
        <w:rPr>
          <w:rFonts w:hint="eastAsia" w:ascii="仿宋" w:hAnsi="仿宋" w:eastAsia="仿宋"/>
          <w:color w:val="auto"/>
          <w:sz w:val="28"/>
        </w:rPr>
        <w:t>10.3.2 招标文件中特别要求的零、备件费用。</w:t>
      </w:r>
    </w:p>
    <w:p>
      <w:pPr>
        <w:pStyle w:val="33"/>
        <w:spacing w:line="540" w:lineRule="exact"/>
        <w:ind w:firstLine="560"/>
        <w:jc w:val="both"/>
        <w:rPr>
          <w:rFonts w:ascii="仿宋" w:hAnsi="仿宋" w:eastAsia="仿宋"/>
          <w:color w:val="auto"/>
          <w:sz w:val="28"/>
        </w:rPr>
      </w:pPr>
      <w:r>
        <w:rPr>
          <w:rFonts w:hint="eastAsia" w:ascii="仿宋" w:hAnsi="仿宋" w:eastAsia="仿宋"/>
          <w:color w:val="auto"/>
          <w:sz w:val="28"/>
        </w:rPr>
        <w:t>10.3.3 分项报价明细表中特别要求的安装、调试、运输及培训费用。</w:t>
      </w:r>
    </w:p>
    <w:p>
      <w:pPr>
        <w:pStyle w:val="33"/>
        <w:spacing w:line="540" w:lineRule="exact"/>
        <w:ind w:firstLine="560"/>
        <w:jc w:val="both"/>
        <w:rPr>
          <w:rFonts w:ascii="仿宋" w:hAnsi="仿宋" w:eastAsia="仿宋"/>
          <w:color w:val="auto"/>
          <w:sz w:val="28"/>
        </w:rPr>
      </w:pPr>
      <w:r>
        <w:rPr>
          <w:rFonts w:hint="eastAsia" w:ascii="仿宋" w:hAnsi="仿宋" w:eastAsia="仿宋"/>
          <w:color w:val="auto"/>
          <w:sz w:val="28"/>
        </w:rPr>
        <w:t>10.3.4 所需的进口机电证（如需要），报关、商检、计量等相关事宜，由供应商负责办理，费用由供应商承担。</w:t>
      </w:r>
    </w:p>
    <w:p>
      <w:pPr>
        <w:pStyle w:val="33"/>
        <w:spacing w:line="540" w:lineRule="exact"/>
        <w:ind w:firstLine="560"/>
        <w:jc w:val="both"/>
        <w:rPr>
          <w:rFonts w:ascii="仿宋" w:hAnsi="仿宋" w:eastAsia="仿宋"/>
          <w:color w:val="auto"/>
          <w:sz w:val="28"/>
        </w:rPr>
      </w:pPr>
      <w:r>
        <w:rPr>
          <w:rFonts w:hint="eastAsia" w:ascii="仿宋" w:hAnsi="仿宋" w:eastAsia="仿宋"/>
          <w:color w:val="auto"/>
          <w:sz w:val="28"/>
        </w:rPr>
        <w:t>11. 投标货币</w:t>
      </w:r>
    </w:p>
    <w:p>
      <w:pPr>
        <w:pStyle w:val="33"/>
        <w:spacing w:line="540" w:lineRule="exact"/>
        <w:ind w:firstLine="560"/>
        <w:jc w:val="both"/>
        <w:rPr>
          <w:rFonts w:ascii="仿宋" w:hAnsi="仿宋" w:eastAsia="仿宋"/>
          <w:color w:val="auto"/>
          <w:sz w:val="28"/>
        </w:rPr>
      </w:pPr>
      <w:r>
        <w:rPr>
          <w:rFonts w:hint="eastAsia" w:ascii="仿宋" w:hAnsi="仿宋" w:eastAsia="仿宋"/>
          <w:color w:val="auto"/>
          <w:sz w:val="28"/>
        </w:rPr>
        <w:t>11.1 本次投标货币为人民币。</w:t>
      </w:r>
    </w:p>
    <w:p>
      <w:pPr>
        <w:pStyle w:val="33"/>
        <w:spacing w:line="540" w:lineRule="exact"/>
        <w:ind w:firstLine="560"/>
        <w:jc w:val="both"/>
        <w:rPr>
          <w:rFonts w:ascii="仿宋" w:hAnsi="仿宋" w:eastAsia="仿宋"/>
          <w:color w:val="auto"/>
          <w:sz w:val="28"/>
        </w:rPr>
      </w:pPr>
      <w:r>
        <w:rPr>
          <w:rFonts w:hint="eastAsia" w:ascii="仿宋" w:hAnsi="仿宋" w:eastAsia="仿宋"/>
          <w:color w:val="auto"/>
          <w:sz w:val="28"/>
        </w:rPr>
        <w:t>12. 证明供应商合格和资格的文件</w:t>
      </w:r>
    </w:p>
    <w:p>
      <w:pPr>
        <w:pStyle w:val="33"/>
        <w:spacing w:line="540" w:lineRule="exact"/>
        <w:ind w:firstLine="560"/>
        <w:jc w:val="both"/>
        <w:rPr>
          <w:rFonts w:ascii="仿宋" w:hAnsi="仿宋" w:eastAsia="仿宋"/>
          <w:color w:val="auto"/>
          <w:sz w:val="28"/>
        </w:rPr>
      </w:pPr>
      <w:r>
        <w:rPr>
          <w:rFonts w:hint="eastAsia" w:ascii="仿宋" w:hAnsi="仿宋" w:eastAsia="仿宋"/>
          <w:color w:val="auto"/>
          <w:sz w:val="28"/>
        </w:rPr>
        <w:t>12.1 按照第8条规定，供应商应提交证明其有资格参加投标和一旦其投标被接受则有能力履行合同的文件，并作为其投标文件的一部分。</w:t>
      </w:r>
    </w:p>
    <w:p>
      <w:pPr>
        <w:pStyle w:val="33"/>
        <w:spacing w:line="540" w:lineRule="exact"/>
        <w:ind w:firstLine="560"/>
        <w:jc w:val="both"/>
        <w:rPr>
          <w:rFonts w:ascii="仿宋" w:hAnsi="仿宋" w:eastAsia="仿宋"/>
          <w:color w:val="auto"/>
          <w:sz w:val="28"/>
        </w:rPr>
      </w:pPr>
      <w:r>
        <w:rPr>
          <w:rFonts w:hint="eastAsia" w:ascii="仿宋" w:hAnsi="仿宋" w:eastAsia="仿宋"/>
          <w:color w:val="auto"/>
          <w:sz w:val="28"/>
        </w:rPr>
        <w:t>12.2 供应商应填写并提交招标文件所要求的资格证明类文件。</w:t>
      </w:r>
    </w:p>
    <w:p>
      <w:pPr>
        <w:pStyle w:val="33"/>
        <w:spacing w:line="540" w:lineRule="exact"/>
        <w:ind w:firstLine="560"/>
        <w:jc w:val="both"/>
        <w:rPr>
          <w:rFonts w:ascii="仿宋" w:hAnsi="仿宋" w:eastAsia="仿宋"/>
          <w:color w:val="auto"/>
          <w:sz w:val="28"/>
        </w:rPr>
      </w:pPr>
      <w:r>
        <w:rPr>
          <w:rFonts w:hint="eastAsia" w:ascii="仿宋" w:hAnsi="仿宋" w:eastAsia="仿宋"/>
          <w:color w:val="auto"/>
          <w:sz w:val="28"/>
        </w:rPr>
        <w:t>13. 证明货物的合格性和符合招标文件规定的文件</w:t>
      </w:r>
    </w:p>
    <w:p>
      <w:pPr>
        <w:pStyle w:val="33"/>
        <w:spacing w:line="540" w:lineRule="exact"/>
        <w:ind w:firstLine="560"/>
        <w:jc w:val="both"/>
        <w:rPr>
          <w:rFonts w:ascii="仿宋" w:hAnsi="仿宋" w:eastAsia="仿宋"/>
          <w:color w:val="auto"/>
          <w:sz w:val="28"/>
        </w:rPr>
      </w:pPr>
      <w:r>
        <w:rPr>
          <w:rFonts w:hint="eastAsia" w:ascii="仿宋" w:hAnsi="仿宋" w:eastAsia="仿宋"/>
          <w:color w:val="auto"/>
          <w:sz w:val="28"/>
        </w:rPr>
        <w:t>13.1 按照第8条规定，供应商应提交招标文件要求的货物及其服务的合格性及符合招标文件规定的证明文件。证明文件可以是手册、图纸和资料，并作为投标文件的一部分。</w:t>
      </w:r>
    </w:p>
    <w:p>
      <w:pPr>
        <w:pStyle w:val="33"/>
        <w:spacing w:line="540" w:lineRule="exact"/>
        <w:ind w:firstLine="560"/>
        <w:rPr>
          <w:rFonts w:ascii="仿宋" w:hAnsi="仿宋" w:eastAsia="仿宋"/>
          <w:b/>
          <w:color w:val="auto"/>
          <w:sz w:val="28"/>
        </w:rPr>
      </w:pPr>
      <w:r>
        <w:rPr>
          <w:rFonts w:hint="eastAsia" w:ascii="仿宋" w:hAnsi="仿宋" w:eastAsia="仿宋"/>
          <w:color w:val="auto"/>
          <w:sz w:val="28"/>
        </w:rPr>
        <w:t>13.2 供应商应逐条阅读招标文件要求的技术规格及商务条款要求，指出自己提供的货物和服务是否对招标文件做出响应，</w:t>
      </w:r>
      <w:r>
        <w:rPr>
          <w:rFonts w:hint="eastAsia" w:ascii="仿宋" w:hAnsi="仿宋" w:eastAsia="仿宋"/>
          <w:b/>
          <w:color w:val="auto"/>
          <w:sz w:val="28"/>
        </w:rPr>
        <w:t>并将不能响应之处在招标文件所附的“技术规格偏离表”和“商务所有条款（合同条款）偏离表”中一一列出。</w:t>
      </w:r>
    </w:p>
    <w:p>
      <w:pPr>
        <w:pStyle w:val="33"/>
        <w:spacing w:line="540" w:lineRule="exact"/>
        <w:ind w:firstLine="560"/>
        <w:rPr>
          <w:rFonts w:ascii="仿宋" w:hAnsi="仿宋" w:eastAsia="仿宋"/>
          <w:color w:val="auto"/>
          <w:sz w:val="28"/>
        </w:rPr>
      </w:pPr>
      <w:r>
        <w:rPr>
          <w:rFonts w:hint="eastAsia" w:ascii="仿宋" w:hAnsi="仿宋" w:eastAsia="仿宋"/>
          <w:color w:val="auto"/>
          <w:sz w:val="28"/>
        </w:rPr>
        <w:t>13.3 证明货物的合格性和符合招标文件规定的文件应包括下列内容：</w:t>
      </w:r>
    </w:p>
    <w:p>
      <w:pPr>
        <w:pStyle w:val="33"/>
        <w:spacing w:line="540" w:lineRule="exact"/>
        <w:ind w:firstLine="560"/>
        <w:jc w:val="both"/>
        <w:rPr>
          <w:rFonts w:ascii="仿宋" w:hAnsi="仿宋" w:eastAsia="仿宋"/>
          <w:color w:val="auto"/>
          <w:sz w:val="28"/>
        </w:rPr>
      </w:pPr>
      <w:r>
        <w:rPr>
          <w:rFonts w:hint="eastAsia" w:ascii="仿宋" w:hAnsi="仿宋" w:eastAsia="仿宋"/>
          <w:color w:val="auto"/>
          <w:sz w:val="28"/>
        </w:rPr>
        <w:t>13.3.1 投标货物的试(检)验报告、鉴定证书（复印件）；</w:t>
      </w:r>
    </w:p>
    <w:p>
      <w:pPr>
        <w:pStyle w:val="33"/>
        <w:spacing w:line="540" w:lineRule="exact"/>
        <w:ind w:firstLine="560"/>
        <w:jc w:val="both"/>
        <w:rPr>
          <w:rFonts w:ascii="仿宋" w:hAnsi="仿宋" w:eastAsia="仿宋"/>
          <w:color w:val="auto"/>
          <w:sz w:val="28"/>
        </w:rPr>
      </w:pPr>
      <w:r>
        <w:rPr>
          <w:rFonts w:hint="eastAsia" w:ascii="仿宋" w:hAnsi="仿宋" w:eastAsia="仿宋"/>
          <w:color w:val="auto"/>
          <w:sz w:val="28"/>
        </w:rPr>
        <w:t>13.3.2 执行的制造、验收标准；</w:t>
      </w:r>
    </w:p>
    <w:p>
      <w:pPr>
        <w:pStyle w:val="33"/>
        <w:spacing w:line="540" w:lineRule="exact"/>
        <w:ind w:firstLine="560"/>
        <w:jc w:val="both"/>
        <w:rPr>
          <w:rFonts w:ascii="仿宋" w:hAnsi="仿宋" w:eastAsia="仿宋"/>
          <w:color w:val="auto"/>
          <w:sz w:val="28"/>
        </w:rPr>
      </w:pPr>
      <w:r>
        <w:rPr>
          <w:rFonts w:hint="eastAsia" w:ascii="仿宋" w:hAnsi="仿宋" w:eastAsia="仿宋"/>
          <w:color w:val="auto"/>
          <w:sz w:val="28"/>
        </w:rPr>
        <w:t>13.3.3 荣获产品质量、生产管理等方面的荣誉证书（复印件）；</w:t>
      </w:r>
    </w:p>
    <w:p>
      <w:pPr>
        <w:pStyle w:val="33"/>
        <w:spacing w:line="540" w:lineRule="exact"/>
        <w:ind w:firstLine="560"/>
        <w:jc w:val="both"/>
        <w:rPr>
          <w:rFonts w:ascii="仿宋" w:hAnsi="仿宋" w:eastAsia="仿宋"/>
          <w:color w:val="auto"/>
          <w:sz w:val="28"/>
        </w:rPr>
      </w:pPr>
      <w:r>
        <w:rPr>
          <w:rFonts w:hint="eastAsia" w:ascii="仿宋" w:hAnsi="仿宋" w:eastAsia="仿宋"/>
          <w:color w:val="auto"/>
          <w:sz w:val="28"/>
        </w:rPr>
        <w:t>13.3.4 有关的产品样册、手册、图纸和资料；</w:t>
      </w:r>
    </w:p>
    <w:p>
      <w:pPr>
        <w:pStyle w:val="33"/>
        <w:spacing w:line="540" w:lineRule="exact"/>
        <w:ind w:firstLine="560"/>
        <w:jc w:val="both"/>
        <w:rPr>
          <w:rFonts w:ascii="仿宋" w:hAnsi="仿宋" w:eastAsia="仿宋"/>
          <w:color w:val="auto"/>
          <w:sz w:val="28"/>
        </w:rPr>
      </w:pPr>
      <w:r>
        <w:rPr>
          <w:rFonts w:hint="eastAsia" w:ascii="仿宋" w:hAnsi="仿宋" w:eastAsia="仿宋"/>
          <w:color w:val="auto"/>
          <w:sz w:val="28"/>
        </w:rPr>
        <w:t>13.3.5 供应商认为有必要提供的其它证明文件；</w:t>
      </w:r>
    </w:p>
    <w:p>
      <w:pPr>
        <w:pStyle w:val="33"/>
        <w:spacing w:line="540" w:lineRule="exact"/>
        <w:ind w:firstLine="560"/>
        <w:jc w:val="both"/>
        <w:rPr>
          <w:rFonts w:ascii="仿宋" w:hAnsi="仿宋" w:eastAsia="仿宋"/>
          <w:color w:val="auto"/>
          <w:sz w:val="28"/>
        </w:rPr>
      </w:pPr>
      <w:r>
        <w:rPr>
          <w:rFonts w:hint="eastAsia" w:ascii="仿宋" w:hAnsi="仿宋" w:eastAsia="仿宋"/>
          <w:color w:val="auto"/>
          <w:sz w:val="28"/>
        </w:rPr>
        <w:t>14. 投标文件的有效期</w:t>
      </w:r>
    </w:p>
    <w:p>
      <w:pPr>
        <w:pStyle w:val="33"/>
        <w:spacing w:line="540" w:lineRule="exact"/>
        <w:ind w:firstLine="560"/>
        <w:jc w:val="both"/>
        <w:rPr>
          <w:rFonts w:ascii="仿宋" w:hAnsi="仿宋" w:eastAsia="仿宋"/>
          <w:color w:val="auto"/>
          <w:sz w:val="28"/>
        </w:rPr>
      </w:pPr>
      <w:r>
        <w:rPr>
          <w:rFonts w:hint="eastAsia" w:ascii="仿宋" w:hAnsi="仿宋" w:eastAsia="仿宋"/>
          <w:color w:val="auto"/>
          <w:sz w:val="28"/>
        </w:rPr>
        <w:t>14.1 投标文件从实际开标之日起</w:t>
      </w:r>
      <w:r>
        <w:rPr>
          <w:rFonts w:hint="eastAsia" w:ascii="仿宋" w:hAnsi="仿宋" w:eastAsia="仿宋"/>
          <w:color w:val="auto"/>
          <w:sz w:val="28"/>
          <w:u w:val="single"/>
        </w:rPr>
        <w:t xml:space="preserve"> 90 </w:t>
      </w:r>
      <w:r>
        <w:rPr>
          <w:rFonts w:hint="eastAsia" w:ascii="仿宋" w:hAnsi="仿宋" w:eastAsia="仿宋"/>
          <w:color w:val="auto"/>
          <w:sz w:val="28"/>
        </w:rPr>
        <w:t>天内有效。</w:t>
      </w:r>
    </w:p>
    <w:p>
      <w:pPr>
        <w:pStyle w:val="33"/>
        <w:spacing w:line="540" w:lineRule="exact"/>
        <w:ind w:firstLine="560"/>
        <w:jc w:val="both"/>
        <w:rPr>
          <w:rFonts w:ascii="仿宋" w:hAnsi="仿宋" w:eastAsia="仿宋"/>
          <w:color w:val="auto"/>
          <w:sz w:val="28"/>
        </w:rPr>
      </w:pPr>
      <w:r>
        <w:rPr>
          <w:rFonts w:hint="eastAsia" w:ascii="仿宋" w:hAnsi="仿宋" w:eastAsia="仿宋"/>
          <w:color w:val="auto"/>
          <w:sz w:val="28"/>
        </w:rPr>
        <w:t>14.2 在特殊情况下，在原投标有效期届满之前，采购代理机构可与投标单位协商延长投标文件的有效期，并经投标方确认。</w:t>
      </w:r>
    </w:p>
    <w:p>
      <w:pPr>
        <w:pStyle w:val="33"/>
        <w:spacing w:line="540" w:lineRule="exact"/>
        <w:ind w:firstLine="560"/>
        <w:jc w:val="both"/>
        <w:rPr>
          <w:rFonts w:ascii="仿宋" w:hAnsi="仿宋" w:eastAsia="仿宋"/>
          <w:color w:val="auto"/>
          <w:sz w:val="28"/>
        </w:rPr>
      </w:pPr>
      <w:r>
        <w:rPr>
          <w:rFonts w:hint="eastAsia" w:ascii="仿宋" w:hAnsi="仿宋" w:eastAsia="仿宋"/>
          <w:color w:val="auto"/>
          <w:sz w:val="28"/>
        </w:rPr>
        <w:t>15. 投标文件的书写要求、签署及份数。</w:t>
      </w:r>
    </w:p>
    <w:p>
      <w:pPr>
        <w:pStyle w:val="33"/>
        <w:spacing w:line="540" w:lineRule="exact"/>
        <w:ind w:firstLine="560"/>
        <w:jc w:val="both"/>
        <w:rPr>
          <w:rFonts w:ascii="仿宋" w:hAnsi="仿宋" w:eastAsia="仿宋"/>
          <w:color w:val="auto"/>
          <w:sz w:val="28"/>
        </w:rPr>
      </w:pPr>
      <w:r>
        <w:rPr>
          <w:rFonts w:hint="eastAsia" w:ascii="仿宋" w:hAnsi="仿宋" w:eastAsia="仿宋"/>
          <w:color w:val="auto"/>
          <w:sz w:val="28"/>
        </w:rPr>
        <w:t>15.1 投标文件正本须用不褪色的墨水笔书写或打印。</w:t>
      </w:r>
    </w:p>
    <w:p>
      <w:pPr>
        <w:spacing w:line="540" w:lineRule="exact"/>
        <w:ind w:firstLine="560"/>
        <w:rPr>
          <w:rFonts w:ascii="仿宋" w:hAnsi="仿宋" w:eastAsia="仿宋"/>
          <w:color w:val="auto"/>
          <w:sz w:val="28"/>
        </w:rPr>
      </w:pPr>
      <w:r>
        <w:rPr>
          <w:rFonts w:hint="eastAsia" w:ascii="仿宋" w:hAnsi="仿宋" w:eastAsia="仿宋"/>
          <w:color w:val="auto"/>
          <w:sz w:val="28"/>
        </w:rPr>
        <w:t>15.2 投标文件的书写应清楚工整，修改处应由供应商授权代表签字或盖章。</w:t>
      </w:r>
    </w:p>
    <w:p>
      <w:pPr>
        <w:pStyle w:val="33"/>
        <w:spacing w:line="540" w:lineRule="exact"/>
        <w:ind w:firstLine="562" w:firstLineChars="200"/>
        <w:jc w:val="both"/>
        <w:rPr>
          <w:rFonts w:ascii="仿宋" w:hAnsi="仿宋" w:eastAsia="仿宋"/>
          <w:b/>
          <w:color w:val="auto"/>
          <w:sz w:val="28"/>
        </w:rPr>
      </w:pPr>
      <w:r>
        <w:rPr>
          <w:rFonts w:hint="eastAsia" w:ascii="仿宋" w:hAnsi="仿宋" w:eastAsia="仿宋"/>
          <w:b/>
          <w:color w:val="auto"/>
          <w:sz w:val="28"/>
        </w:rPr>
        <w:t>15.3 未实质性对应响应招标文件、或者关键字迹潦草、关键内容表达不清、或者未按要求填写或可能导致非唯一理解的投标文件将不能通过符合性检查，按重大偏离处理。</w:t>
      </w:r>
    </w:p>
    <w:p>
      <w:pPr>
        <w:pStyle w:val="33"/>
        <w:spacing w:line="540" w:lineRule="exact"/>
        <w:ind w:firstLine="562" w:firstLineChars="200"/>
        <w:jc w:val="both"/>
        <w:rPr>
          <w:rFonts w:ascii="仿宋" w:hAnsi="仿宋" w:eastAsia="仿宋"/>
          <w:b/>
          <w:color w:val="auto"/>
          <w:sz w:val="28"/>
        </w:rPr>
      </w:pPr>
      <w:r>
        <w:rPr>
          <w:rFonts w:hint="eastAsia" w:ascii="仿宋" w:hAnsi="仿宋" w:eastAsia="仿宋"/>
          <w:b/>
          <w:color w:val="auto"/>
          <w:sz w:val="28"/>
        </w:rPr>
        <w:t>15.4 投标文件应由企业法人或法人授权代表在所有规定签章处逐一签署及加盖单位的公章。</w:t>
      </w:r>
    </w:p>
    <w:p>
      <w:pPr>
        <w:pStyle w:val="33"/>
        <w:spacing w:line="540" w:lineRule="exact"/>
        <w:ind w:firstLine="560" w:firstLineChars="200"/>
        <w:jc w:val="both"/>
        <w:rPr>
          <w:rFonts w:ascii="仿宋" w:hAnsi="仿宋" w:eastAsia="仿宋"/>
          <w:b/>
          <w:color w:val="auto"/>
          <w:sz w:val="28"/>
        </w:rPr>
      </w:pPr>
      <w:r>
        <w:rPr>
          <w:rFonts w:hint="eastAsia" w:ascii="仿宋" w:hAnsi="仿宋" w:eastAsia="仿宋"/>
          <w:color w:val="auto"/>
          <w:sz w:val="28"/>
        </w:rPr>
        <w:t>15.5 投标文件的份数：详见《投标须知前附表》。供应商应在投标文件封面左上角注明“正本”、“副本”字样、必须标明包号，一旦正本和副本不符，以正本为准，参考资料不限量</w:t>
      </w:r>
      <w:r>
        <w:rPr>
          <w:rFonts w:hint="eastAsia" w:ascii="仿宋" w:hAnsi="仿宋" w:eastAsia="仿宋"/>
          <w:color w:val="auto"/>
          <w:sz w:val="28"/>
          <w:szCs w:val="28"/>
        </w:rPr>
        <w:t>。</w:t>
      </w:r>
    </w:p>
    <w:p>
      <w:pPr>
        <w:pStyle w:val="33"/>
        <w:spacing w:line="540" w:lineRule="exact"/>
        <w:ind w:firstLine="560" w:firstLineChars="200"/>
        <w:jc w:val="both"/>
        <w:rPr>
          <w:rFonts w:ascii="仿宋" w:hAnsi="仿宋" w:eastAsia="仿宋"/>
          <w:color w:val="auto"/>
          <w:sz w:val="28"/>
        </w:rPr>
      </w:pPr>
      <w:r>
        <w:rPr>
          <w:rFonts w:hint="eastAsia" w:ascii="仿宋" w:hAnsi="仿宋" w:eastAsia="仿宋"/>
          <w:color w:val="auto"/>
          <w:sz w:val="28"/>
        </w:rPr>
        <w:t>15.6 供应商可根据投标货物的具体需要自行编制其</w:t>
      </w:r>
      <w:r>
        <w:rPr>
          <w:rFonts w:hint="eastAsia" w:ascii="仿宋" w:hAnsi="仿宋" w:eastAsia="仿宋"/>
          <w:color w:val="000000" w:themeColor="text1"/>
          <w:sz w:val="28"/>
          <w14:textFill>
            <w14:solidFill>
              <w14:schemeClr w14:val="tx1"/>
            </w14:solidFill>
          </w14:textFill>
        </w:rPr>
        <w:t>它文件一式</w:t>
      </w:r>
      <w:r>
        <w:rPr>
          <w:rFonts w:hint="eastAsia" w:ascii="仿宋" w:hAnsi="仿宋" w:eastAsia="仿宋"/>
          <w:b/>
          <w:color w:val="000000" w:themeColor="text1"/>
          <w:sz w:val="28"/>
          <w:lang w:val="en-US" w:eastAsia="zh-CN"/>
          <w14:textFill>
            <w14:solidFill>
              <w14:schemeClr w14:val="tx1"/>
            </w14:solidFill>
          </w14:textFill>
        </w:rPr>
        <w:t>5</w:t>
      </w:r>
      <w:r>
        <w:rPr>
          <w:rFonts w:hint="eastAsia" w:ascii="仿宋" w:hAnsi="仿宋" w:eastAsia="仿宋"/>
          <w:color w:val="000000" w:themeColor="text1"/>
          <w:sz w:val="28"/>
          <w14:textFill>
            <w14:solidFill>
              <w14:schemeClr w14:val="tx1"/>
            </w14:solidFill>
          </w14:textFill>
        </w:rPr>
        <w:t>份纳</w:t>
      </w:r>
      <w:r>
        <w:rPr>
          <w:rFonts w:hint="eastAsia" w:ascii="仿宋" w:hAnsi="仿宋" w:eastAsia="仿宋"/>
          <w:color w:val="auto"/>
          <w:sz w:val="28"/>
        </w:rPr>
        <w:t>入投标书中。</w:t>
      </w:r>
    </w:p>
    <w:p>
      <w:pPr>
        <w:pStyle w:val="33"/>
        <w:spacing w:line="540" w:lineRule="exact"/>
        <w:ind w:firstLine="562" w:firstLineChars="200"/>
        <w:jc w:val="both"/>
        <w:rPr>
          <w:rFonts w:ascii="仿宋" w:hAnsi="仿宋" w:eastAsia="仿宋"/>
          <w:b/>
          <w:color w:val="auto"/>
          <w:sz w:val="28"/>
        </w:rPr>
      </w:pPr>
      <w:r>
        <w:rPr>
          <w:rFonts w:hint="eastAsia" w:ascii="仿宋" w:hAnsi="仿宋" w:eastAsia="仿宋"/>
          <w:b/>
          <w:color w:val="auto"/>
          <w:sz w:val="28"/>
        </w:rPr>
        <w:t>15.7 投标文件的装订必须采用胶粘本，不允许任何活页形式装订（非胶粘方式装订的投标书一律视同活页装订），活页方式装订视为投标无效。</w:t>
      </w:r>
    </w:p>
    <w:p>
      <w:pPr>
        <w:pStyle w:val="33"/>
        <w:spacing w:line="540" w:lineRule="exact"/>
        <w:ind w:firstLine="562" w:firstLineChars="200"/>
        <w:jc w:val="both"/>
        <w:rPr>
          <w:rFonts w:ascii="仿宋" w:hAnsi="仿宋" w:eastAsia="仿宋"/>
          <w:b/>
          <w:color w:val="auto"/>
          <w:sz w:val="28"/>
        </w:rPr>
      </w:pPr>
      <w:r>
        <w:rPr>
          <w:rFonts w:hint="eastAsia" w:ascii="仿宋" w:hAnsi="仿宋" w:eastAsia="仿宋"/>
          <w:b/>
          <w:color w:val="auto"/>
          <w:sz w:val="28"/>
        </w:rPr>
        <w:t>15.8 如果虚假应标将会导致废标，并将虚假应标投标公司及生产厂家上报政府采购部门并列入黑名单。</w:t>
      </w:r>
    </w:p>
    <w:p>
      <w:pPr>
        <w:pStyle w:val="33"/>
        <w:spacing w:line="540" w:lineRule="exact"/>
        <w:ind w:firstLine="560" w:firstLineChars="200"/>
        <w:jc w:val="both"/>
        <w:rPr>
          <w:rFonts w:ascii="仿宋" w:hAnsi="仿宋" w:eastAsia="仿宋"/>
          <w:color w:val="auto"/>
          <w:sz w:val="28"/>
        </w:rPr>
      </w:pPr>
      <w:r>
        <w:rPr>
          <w:rFonts w:hint="eastAsia" w:ascii="仿宋" w:hAnsi="仿宋" w:eastAsia="仿宋"/>
          <w:color w:val="auto"/>
          <w:sz w:val="28"/>
        </w:rPr>
        <w:t>16. 投标保证金</w:t>
      </w:r>
    </w:p>
    <w:p>
      <w:pPr>
        <w:pStyle w:val="32"/>
        <w:spacing w:line="540" w:lineRule="exact"/>
        <w:ind w:firstLine="560"/>
        <w:rPr>
          <w:rFonts w:ascii="仿宋" w:hAnsi="仿宋" w:eastAsia="仿宋"/>
          <w:color w:val="auto"/>
        </w:rPr>
      </w:pPr>
      <w:r>
        <w:rPr>
          <w:rFonts w:hint="eastAsia" w:ascii="仿宋" w:hAnsi="仿宋" w:eastAsia="仿宋"/>
          <w:color w:val="auto"/>
        </w:rPr>
        <w:t>16.1 投标保证金金额：</w:t>
      </w:r>
      <w:r>
        <w:rPr>
          <w:rFonts w:hint="eastAsia" w:ascii="仿宋" w:hAnsi="仿宋" w:eastAsia="仿宋"/>
          <w:color w:val="auto"/>
          <w:lang w:val="en-US" w:eastAsia="zh-CN"/>
        </w:rPr>
        <w:t>包一20000</w:t>
      </w:r>
      <w:r>
        <w:rPr>
          <w:rFonts w:hint="eastAsia" w:ascii="仿宋" w:hAnsi="仿宋" w:eastAsia="仿宋"/>
          <w:color w:val="auto"/>
        </w:rPr>
        <w:t>元；</w:t>
      </w:r>
      <w:r>
        <w:rPr>
          <w:rFonts w:hint="eastAsia" w:ascii="仿宋" w:hAnsi="仿宋" w:eastAsia="仿宋"/>
          <w:color w:val="auto"/>
          <w:lang w:val="en-US" w:eastAsia="zh-CN"/>
        </w:rPr>
        <w:t>包二20000元；</w:t>
      </w:r>
      <w:r>
        <w:rPr>
          <w:rFonts w:hint="eastAsia" w:ascii="仿宋" w:hAnsi="仿宋" w:eastAsia="仿宋"/>
          <w:color w:val="auto"/>
        </w:rPr>
        <w:t>须以网银转账的形式由供应商的基本账户汇出，于投标文件递交截止时间前交至招标代理机构指定账户（以实际到账时间为准，逾期无效），公示期结束后予以退还。</w:t>
      </w:r>
    </w:p>
    <w:p>
      <w:pPr>
        <w:pStyle w:val="32"/>
        <w:spacing w:line="540" w:lineRule="exact"/>
        <w:ind w:firstLine="560"/>
        <w:rPr>
          <w:rFonts w:ascii="仿宋" w:hAnsi="仿宋" w:eastAsia="仿宋"/>
          <w:color w:val="auto"/>
        </w:rPr>
      </w:pPr>
      <w:r>
        <w:rPr>
          <w:rFonts w:hint="eastAsia" w:ascii="仿宋" w:hAnsi="仿宋" w:eastAsia="仿宋"/>
          <w:color w:val="auto"/>
        </w:rPr>
        <w:t>16.2 投标保证金用于保护本次招标免受供应商的违规、违约行为而引起的风险。</w:t>
      </w:r>
    </w:p>
    <w:p>
      <w:pPr>
        <w:pStyle w:val="33"/>
        <w:snapToGrid w:val="0"/>
        <w:spacing w:line="520" w:lineRule="exact"/>
        <w:ind w:firstLine="567"/>
        <w:jc w:val="both"/>
        <w:rPr>
          <w:rFonts w:ascii="仿宋" w:hAnsi="仿宋" w:eastAsia="仿宋"/>
          <w:b/>
          <w:color w:val="auto"/>
          <w:sz w:val="28"/>
        </w:rPr>
      </w:pPr>
      <w:r>
        <w:rPr>
          <w:rFonts w:hint="eastAsia" w:ascii="仿宋" w:hAnsi="仿宋" w:eastAsia="仿宋"/>
          <w:color w:val="auto"/>
          <w:sz w:val="28"/>
        </w:rPr>
        <w:t>16.3 投标保证金应用人民币，由投标人按“投标须知前附表”中规定的银行、帐号，按16.1条要求的数额办理，于投标截止时间前交招标代理机构。</w:t>
      </w:r>
      <w:r>
        <w:rPr>
          <w:rFonts w:hint="eastAsia" w:ascii="仿宋" w:hAnsi="仿宋" w:eastAsia="仿宋"/>
          <w:b/>
          <w:bCs/>
          <w:color w:val="auto"/>
          <w:sz w:val="28"/>
        </w:rPr>
        <w:t>对未按要求提交投标保证金的，其投标无效。</w:t>
      </w:r>
    </w:p>
    <w:p>
      <w:pPr>
        <w:pStyle w:val="33"/>
        <w:spacing w:line="540" w:lineRule="exact"/>
        <w:ind w:firstLine="560"/>
        <w:rPr>
          <w:rFonts w:ascii="仿宋" w:hAnsi="仿宋" w:eastAsia="仿宋"/>
          <w:color w:val="auto"/>
          <w:sz w:val="28"/>
        </w:rPr>
      </w:pPr>
      <w:r>
        <w:rPr>
          <w:rFonts w:hint="eastAsia" w:ascii="仿宋" w:hAnsi="仿宋" w:eastAsia="仿宋"/>
          <w:color w:val="auto"/>
          <w:sz w:val="28"/>
        </w:rPr>
        <w:t>16.4 投标保证金的退还</w:t>
      </w:r>
    </w:p>
    <w:p>
      <w:pPr>
        <w:pStyle w:val="33"/>
        <w:spacing w:line="540" w:lineRule="exact"/>
        <w:ind w:firstLine="560"/>
        <w:rPr>
          <w:rFonts w:ascii="仿宋" w:hAnsi="仿宋" w:eastAsia="仿宋"/>
          <w:color w:val="auto"/>
          <w:sz w:val="28"/>
        </w:rPr>
      </w:pPr>
      <w:r>
        <w:rPr>
          <w:rFonts w:hint="eastAsia" w:ascii="仿宋" w:hAnsi="仿宋" w:eastAsia="仿宋"/>
          <w:color w:val="auto"/>
          <w:sz w:val="28"/>
        </w:rPr>
        <w:t>在该项目评标公示期满后，新疆新之建工程咨询有限公司收到由供应商提供的以下资料后五个工作日内退还：</w:t>
      </w:r>
    </w:p>
    <w:p>
      <w:pPr>
        <w:pStyle w:val="33"/>
        <w:spacing w:line="540" w:lineRule="exact"/>
        <w:ind w:firstLine="560"/>
        <w:rPr>
          <w:rFonts w:ascii="仿宋" w:hAnsi="仿宋" w:eastAsia="仿宋"/>
          <w:color w:val="auto"/>
          <w:sz w:val="28"/>
        </w:rPr>
      </w:pPr>
      <w:r>
        <w:rPr>
          <w:rFonts w:hint="eastAsia" w:ascii="仿宋" w:hAnsi="仿宋" w:eastAsia="仿宋"/>
          <w:color w:val="auto"/>
          <w:sz w:val="28"/>
        </w:rPr>
        <w:t>1）打印并加盖供应商公章的账户信息：</w:t>
      </w:r>
      <w:r>
        <w:rPr>
          <w:rFonts w:hint="eastAsia" w:ascii="仿宋" w:hAnsi="仿宋" w:eastAsia="仿宋"/>
          <w:b/>
          <w:color w:val="auto"/>
          <w:sz w:val="28"/>
        </w:rPr>
        <w:t>行名、行号、户名、账号；</w:t>
      </w:r>
    </w:p>
    <w:p>
      <w:pPr>
        <w:pStyle w:val="33"/>
        <w:spacing w:line="540" w:lineRule="exact"/>
        <w:ind w:firstLine="560"/>
        <w:rPr>
          <w:rFonts w:ascii="仿宋" w:hAnsi="仿宋" w:eastAsia="仿宋"/>
          <w:color w:val="auto"/>
          <w:sz w:val="28"/>
        </w:rPr>
      </w:pPr>
      <w:r>
        <w:rPr>
          <w:rFonts w:hint="eastAsia" w:ascii="仿宋" w:hAnsi="仿宋" w:eastAsia="仿宋"/>
          <w:color w:val="auto"/>
          <w:sz w:val="28"/>
        </w:rPr>
        <w:t>2）加盖投标人财务公章的第二联复写收据原件，收据中需写明</w:t>
      </w:r>
      <w:r>
        <w:rPr>
          <w:rFonts w:hint="eastAsia" w:ascii="仿宋" w:hAnsi="仿宋" w:eastAsia="仿宋"/>
          <w:color w:val="auto"/>
          <w:sz w:val="28"/>
          <w:lang w:eastAsia="zh-CN"/>
        </w:rPr>
        <w:t>项目名称</w:t>
      </w:r>
      <w:r>
        <w:rPr>
          <w:rFonts w:hint="eastAsia" w:ascii="仿宋" w:hAnsi="仿宋" w:eastAsia="仿宋"/>
          <w:color w:val="auto"/>
          <w:sz w:val="28"/>
        </w:rPr>
        <w:t>及</w:t>
      </w:r>
      <w:r>
        <w:rPr>
          <w:rFonts w:hint="eastAsia" w:ascii="仿宋" w:hAnsi="仿宋" w:eastAsia="仿宋"/>
          <w:color w:val="auto"/>
          <w:sz w:val="28"/>
          <w:lang w:eastAsia="zh-CN"/>
        </w:rPr>
        <w:t>项目编号</w:t>
      </w:r>
      <w:r>
        <w:rPr>
          <w:rFonts w:hint="eastAsia" w:ascii="仿宋" w:hAnsi="仿宋" w:eastAsia="仿宋"/>
          <w:color w:val="auto"/>
          <w:sz w:val="28"/>
        </w:rPr>
        <w:t>。</w:t>
      </w:r>
    </w:p>
    <w:p>
      <w:pPr>
        <w:pStyle w:val="33"/>
        <w:spacing w:line="540" w:lineRule="exact"/>
        <w:ind w:firstLine="560"/>
        <w:rPr>
          <w:rFonts w:ascii="仿宋" w:hAnsi="仿宋" w:eastAsia="仿宋"/>
          <w:color w:val="auto"/>
          <w:sz w:val="28"/>
        </w:rPr>
      </w:pPr>
      <w:r>
        <w:rPr>
          <w:rFonts w:hint="eastAsia" w:ascii="仿宋" w:hAnsi="仿宋" w:eastAsia="仿宋"/>
          <w:color w:val="auto"/>
          <w:sz w:val="28"/>
        </w:rPr>
        <w:t>3）金额各公司根据实际情况填写。</w:t>
      </w:r>
    </w:p>
    <w:p>
      <w:pPr>
        <w:pStyle w:val="33"/>
        <w:spacing w:line="540" w:lineRule="exact"/>
        <w:ind w:firstLine="560"/>
        <w:rPr>
          <w:rFonts w:ascii="仿宋" w:hAnsi="仿宋" w:eastAsia="仿宋"/>
          <w:color w:val="auto"/>
          <w:sz w:val="28"/>
        </w:rPr>
      </w:pPr>
      <w:r>
        <w:rPr>
          <w:rFonts w:hint="eastAsia" w:ascii="仿宋" w:hAnsi="仿宋" w:eastAsia="仿宋"/>
          <w:color w:val="auto"/>
          <w:sz w:val="28"/>
        </w:rPr>
        <w:t>注：请各投标供应商，将以上资料随开标一览表递交至开标现场，如未中标，将按照法定规定期限予以退还。</w:t>
      </w:r>
    </w:p>
    <w:p>
      <w:pPr>
        <w:pStyle w:val="33"/>
        <w:spacing w:line="540" w:lineRule="exact"/>
        <w:ind w:firstLine="560"/>
        <w:rPr>
          <w:rFonts w:ascii="仿宋" w:hAnsi="仿宋" w:eastAsia="仿宋"/>
          <w:color w:val="auto"/>
          <w:sz w:val="28"/>
        </w:rPr>
      </w:pPr>
      <w:r>
        <w:rPr>
          <w:rFonts w:hint="eastAsia" w:ascii="仿宋" w:hAnsi="仿宋" w:eastAsia="仿宋"/>
          <w:color w:val="auto"/>
          <w:sz w:val="28"/>
        </w:rPr>
        <w:t>16.5 发生以下情况投标保证金可能被没收：</w:t>
      </w:r>
    </w:p>
    <w:p>
      <w:pPr>
        <w:pStyle w:val="33"/>
        <w:spacing w:line="540" w:lineRule="exact"/>
        <w:ind w:firstLine="560" w:firstLineChars="200"/>
        <w:jc w:val="both"/>
        <w:rPr>
          <w:rFonts w:ascii="仿宋" w:hAnsi="仿宋" w:eastAsia="仿宋"/>
          <w:color w:val="auto"/>
          <w:sz w:val="28"/>
        </w:rPr>
      </w:pPr>
      <w:r>
        <w:rPr>
          <w:rFonts w:hint="eastAsia" w:ascii="仿宋" w:hAnsi="仿宋" w:eastAsia="仿宋"/>
          <w:color w:val="auto"/>
          <w:sz w:val="28"/>
        </w:rPr>
        <w:t>16.5.1 如果供应商在投标有效期内撤销投标；</w:t>
      </w:r>
    </w:p>
    <w:p>
      <w:pPr>
        <w:pStyle w:val="33"/>
        <w:spacing w:line="540" w:lineRule="exact"/>
        <w:ind w:firstLine="560" w:firstLineChars="200"/>
        <w:jc w:val="both"/>
        <w:rPr>
          <w:rFonts w:ascii="仿宋" w:hAnsi="仿宋" w:eastAsia="仿宋"/>
          <w:color w:val="auto"/>
          <w:sz w:val="28"/>
        </w:rPr>
      </w:pPr>
      <w:r>
        <w:rPr>
          <w:rFonts w:hint="eastAsia" w:ascii="仿宋" w:hAnsi="仿宋" w:eastAsia="仿宋"/>
          <w:color w:val="auto"/>
          <w:sz w:val="28"/>
        </w:rPr>
        <w:t>16.5.2 如果供应商串通投标的；</w:t>
      </w:r>
    </w:p>
    <w:p>
      <w:pPr>
        <w:pStyle w:val="33"/>
        <w:spacing w:line="540" w:lineRule="exact"/>
        <w:ind w:firstLine="560" w:firstLineChars="200"/>
        <w:jc w:val="both"/>
        <w:rPr>
          <w:rFonts w:ascii="仿宋" w:hAnsi="仿宋" w:eastAsia="仿宋"/>
          <w:color w:val="auto"/>
          <w:sz w:val="28"/>
        </w:rPr>
      </w:pPr>
      <w:r>
        <w:rPr>
          <w:rFonts w:hint="eastAsia" w:ascii="仿宋" w:hAnsi="仿宋" w:eastAsia="仿宋"/>
          <w:color w:val="auto"/>
          <w:sz w:val="28"/>
        </w:rPr>
        <w:t>16.5.3 如果中标人未能做到：</w:t>
      </w:r>
    </w:p>
    <w:p>
      <w:pPr>
        <w:pStyle w:val="32"/>
        <w:spacing w:line="540" w:lineRule="exact"/>
        <w:ind w:firstLine="560"/>
        <w:rPr>
          <w:rFonts w:ascii="仿宋" w:hAnsi="仿宋" w:eastAsia="仿宋"/>
          <w:color w:val="auto"/>
        </w:rPr>
      </w:pPr>
      <w:r>
        <w:rPr>
          <w:rFonts w:hint="eastAsia" w:ascii="仿宋" w:hAnsi="仿宋" w:eastAsia="仿宋"/>
          <w:color w:val="auto"/>
        </w:rPr>
        <w:t>a. 按29条规定签定合同；</w:t>
      </w:r>
    </w:p>
    <w:p>
      <w:pPr>
        <w:pStyle w:val="32"/>
        <w:spacing w:line="540" w:lineRule="exact"/>
        <w:ind w:firstLine="560"/>
        <w:rPr>
          <w:rFonts w:ascii="仿宋" w:hAnsi="仿宋" w:eastAsia="仿宋"/>
          <w:color w:val="auto"/>
        </w:rPr>
      </w:pPr>
      <w:r>
        <w:rPr>
          <w:rFonts w:hint="eastAsia" w:ascii="仿宋" w:hAnsi="仿宋" w:eastAsia="仿宋"/>
          <w:color w:val="auto"/>
        </w:rPr>
        <w:t>b. 第32条有关缴纳中标服务费的规定；</w:t>
      </w:r>
    </w:p>
    <w:p>
      <w:pPr>
        <w:pStyle w:val="32"/>
        <w:spacing w:line="540" w:lineRule="exact"/>
        <w:ind w:firstLine="560"/>
        <w:rPr>
          <w:rFonts w:ascii="仿宋" w:hAnsi="仿宋" w:eastAsia="仿宋"/>
          <w:color w:val="auto"/>
        </w:rPr>
      </w:pPr>
      <w:r>
        <w:rPr>
          <w:rFonts w:hint="eastAsia" w:ascii="仿宋" w:hAnsi="仿宋" w:eastAsia="仿宋"/>
          <w:color w:val="auto"/>
        </w:rPr>
        <w:t>c. 按招标文件要求提交合同履约保证金的。</w:t>
      </w:r>
    </w:p>
    <w:p>
      <w:pPr>
        <w:pStyle w:val="34"/>
        <w:spacing w:beforeLines="0" w:afterLines="0" w:line="520" w:lineRule="exact"/>
        <w:rPr>
          <w:rFonts w:ascii="仿宋" w:hAnsi="仿宋" w:eastAsia="仿宋" w:cs="宋体"/>
          <w:color w:val="auto"/>
          <w:kern w:val="0"/>
          <w:sz w:val="28"/>
          <w:szCs w:val="24"/>
        </w:rPr>
      </w:pPr>
      <w:bookmarkStart w:id="14" w:name="_Toc22596"/>
      <w:bookmarkStart w:id="15" w:name="_Toc5446"/>
      <w:bookmarkStart w:id="16" w:name="_Toc27590"/>
      <w:r>
        <w:rPr>
          <w:rFonts w:hint="eastAsia" w:ascii="仿宋" w:hAnsi="仿宋" w:eastAsia="仿宋" w:cs="宋体"/>
          <w:color w:val="auto"/>
          <w:kern w:val="0"/>
          <w:sz w:val="28"/>
          <w:szCs w:val="24"/>
        </w:rPr>
        <w:t>四、投标文件的递交</w:t>
      </w:r>
      <w:bookmarkEnd w:id="14"/>
      <w:bookmarkEnd w:id="15"/>
      <w:bookmarkEnd w:id="16"/>
    </w:p>
    <w:p>
      <w:pPr>
        <w:pStyle w:val="33"/>
        <w:spacing w:line="540" w:lineRule="exact"/>
        <w:ind w:firstLine="560"/>
        <w:jc w:val="both"/>
        <w:rPr>
          <w:rFonts w:ascii="仿宋" w:hAnsi="仿宋" w:eastAsia="仿宋"/>
          <w:color w:val="auto"/>
          <w:sz w:val="28"/>
        </w:rPr>
      </w:pPr>
      <w:r>
        <w:rPr>
          <w:rFonts w:hint="eastAsia" w:ascii="仿宋" w:hAnsi="仿宋" w:eastAsia="仿宋"/>
          <w:color w:val="auto"/>
          <w:sz w:val="28"/>
        </w:rPr>
        <w:t>17. 投标文件的密封与标记</w:t>
      </w:r>
    </w:p>
    <w:p>
      <w:pPr>
        <w:pStyle w:val="33"/>
        <w:spacing w:line="540" w:lineRule="exact"/>
        <w:ind w:firstLine="560"/>
        <w:jc w:val="both"/>
        <w:rPr>
          <w:rFonts w:ascii="仿宋" w:hAnsi="仿宋" w:eastAsia="仿宋"/>
          <w:color w:val="auto"/>
          <w:sz w:val="28"/>
        </w:rPr>
      </w:pPr>
      <w:r>
        <w:rPr>
          <w:rFonts w:hint="eastAsia" w:ascii="仿宋" w:hAnsi="仿宋" w:eastAsia="仿宋"/>
          <w:color w:val="auto"/>
          <w:sz w:val="28"/>
        </w:rPr>
        <w:t>17.1 供应商应将投标文件正本和副本</w:t>
      </w:r>
      <w:r>
        <w:rPr>
          <w:rFonts w:hint="eastAsia" w:ascii="仿宋" w:hAnsi="仿宋" w:eastAsia="仿宋"/>
          <w:b/>
          <w:color w:val="auto"/>
          <w:sz w:val="28"/>
        </w:rPr>
        <w:t>分别装入信袋内</w:t>
      </w:r>
      <w:r>
        <w:rPr>
          <w:rFonts w:hint="eastAsia" w:ascii="仿宋" w:hAnsi="仿宋" w:eastAsia="仿宋"/>
          <w:color w:val="auto"/>
          <w:sz w:val="28"/>
        </w:rPr>
        <w:t>加以密封，分别在信袋上标“正本”或“副本”，并在密封处加盖公章（或合同专用章）。</w:t>
      </w:r>
    </w:p>
    <w:p>
      <w:pPr>
        <w:pStyle w:val="33"/>
        <w:spacing w:line="540" w:lineRule="exact"/>
        <w:ind w:firstLine="562" w:firstLineChars="200"/>
        <w:jc w:val="both"/>
        <w:rPr>
          <w:rFonts w:ascii="仿宋" w:hAnsi="仿宋" w:eastAsia="仿宋"/>
          <w:b/>
          <w:color w:val="auto"/>
          <w:sz w:val="28"/>
        </w:rPr>
      </w:pPr>
      <w:r>
        <w:rPr>
          <w:rFonts w:hint="eastAsia" w:ascii="仿宋" w:hAnsi="仿宋" w:eastAsia="仿宋"/>
          <w:b/>
          <w:color w:val="auto"/>
          <w:sz w:val="28"/>
        </w:rPr>
        <w:t>17.2 供应商应将填好的开标一览表及电子版投标文件分别单独</w:t>
      </w:r>
      <w:r>
        <w:rPr>
          <w:rFonts w:hint="eastAsia" w:ascii="仿宋" w:hAnsi="仿宋" w:eastAsia="仿宋"/>
          <w:b/>
          <w:bCs/>
          <w:color w:val="auto"/>
          <w:sz w:val="28"/>
        </w:rPr>
        <w:t>密封在信袋内，在密封处加盖公章（或合同专用章），在信袋上注明“开标一览表”或“</w:t>
      </w:r>
      <w:r>
        <w:rPr>
          <w:rFonts w:hint="eastAsia" w:ascii="仿宋" w:hAnsi="仿宋" w:eastAsia="仿宋"/>
          <w:b/>
          <w:color w:val="auto"/>
          <w:sz w:val="28"/>
        </w:rPr>
        <w:t>电子版投标文件</w:t>
      </w:r>
      <w:r>
        <w:rPr>
          <w:rFonts w:hint="eastAsia" w:ascii="仿宋" w:hAnsi="仿宋" w:eastAsia="仿宋"/>
          <w:b/>
          <w:bCs/>
          <w:color w:val="auto"/>
          <w:sz w:val="28"/>
        </w:rPr>
        <w:t>”字样，作为投标文件的一部分</w:t>
      </w:r>
      <w:r>
        <w:rPr>
          <w:rFonts w:hint="eastAsia" w:ascii="仿宋" w:hAnsi="仿宋" w:eastAsia="仿宋"/>
          <w:b/>
          <w:color w:val="auto"/>
          <w:sz w:val="28"/>
        </w:rPr>
        <w:t>。</w:t>
      </w:r>
    </w:p>
    <w:p>
      <w:pPr>
        <w:pStyle w:val="33"/>
        <w:spacing w:line="540" w:lineRule="exact"/>
        <w:ind w:firstLine="560" w:firstLineChars="200"/>
        <w:jc w:val="both"/>
        <w:rPr>
          <w:rFonts w:ascii="仿宋" w:hAnsi="仿宋" w:eastAsia="仿宋"/>
          <w:color w:val="auto"/>
          <w:sz w:val="28"/>
        </w:rPr>
      </w:pPr>
      <w:r>
        <w:rPr>
          <w:rFonts w:hint="eastAsia" w:ascii="仿宋" w:hAnsi="仿宋" w:eastAsia="仿宋"/>
          <w:color w:val="auto"/>
          <w:sz w:val="28"/>
        </w:rPr>
        <w:t>17.3 所有投标文件信袋封口处均应加贴封条，封条上应写明：</w:t>
      </w:r>
    </w:p>
    <w:p>
      <w:pPr>
        <w:pStyle w:val="33"/>
        <w:snapToGrid w:val="0"/>
        <w:spacing w:line="540" w:lineRule="exact"/>
        <w:ind w:firstLine="560" w:firstLineChars="200"/>
        <w:rPr>
          <w:rFonts w:ascii="仿宋" w:hAnsi="仿宋" w:eastAsia="仿宋"/>
          <w:color w:val="auto"/>
          <w:sz w:val="28"/>
        </w:rPr>
      </w:pPr>
      <w:r>
        <w:rPr>
          <w:rFonts w:hint="eastAsia" w:ascii="仿宋" w:hAnsi="仿宋" w:eastAsia="仿宋"/>
          <w:color w:val="auto"/>
          <w:sz w:val="28"/>
        </w:rPr>
        <w:t>⑴采购代理机构单位：新疆新之建工程咨询有限公司</w:t>
      </w:r>
    </w:p>
    <w:p>
      <w:pPr>
        <w:pStyle w:val="33"/>
        <w:snapToGrid w:val="0"/>
        <w:spacing w:line="540" w:lineRule="exact"/>
        <w:ind w:firstLine="560" w:firstLineChars="200"/>
        <w:rPr>
          <w:rFonts w:ascii="仿宋" w:hAnsi="仿宋" w:eastAsia="仿宋"/>
          <w:color w:val="auto"/>
          <w:sz w:val="28"/>
        </w:rPr>
      </w:pPr>
      <w:r>
        <w:rPr>
          <w:rFonts w:hint="eastAsia" w:ascii="仿宋" w:hAnsi="仿宋" w:eastAsia="仿宋"/>
          <w:color w:val="auto"/>
          <w:sz w:val="28"/>
        </w:rPr>
        <w:t>⑵</w:t>
      </w:r>
      <w:r>
        <w:rPr>
          <w:rFonts w:hint="eastAsia" w:ascii="仿宋" w:hAnsi="仿宋" w:eastAsia="仿宋"/>
          <w:color w:val="auto"/>
          <w:sz w:val="28"/>
          <w:lang w:eastAsia="zh-CN"/>
        </w:rPr>
        <w:t>项目名称：新疆维吾尔自治区兽药质量及兽药残留检测实验室改扩建项目</w:t>
      </w:r>
      <w:r>
        <w:rPr>
          <w:rFonts w:hint="eastAsia" w:ascii="仿宋" w:hAnsi="仿宋" w:eastAsia="仿宋"/>
          <w:color w:val="auto"/>
          <w:sz w:val="28"/>
        </w:rPr>
        <w:t>：</w:t>
      </w:r>
    </w:p>
    <w:p>
      <w:pPr>
        <w:pStyle w:val="33"/>
        <w:snapToGrid w:val="0"/>
        <w:spacing w:line="540" w:lineRule="exact"/>
        <w:ind w:firstLine="560" w:firstLineChars="200"/>
        <w:rPr>
          <w:rFonts w:ascii="仿宋" w:hAnsi="仿宋" w:eastAsia="仿宋"/>
          <w:color w:val="auto"/>
          <w:sz w:val="28"/>
        </w:rPr>
      </w:pPr>
      <w:r>
        <w:rPr>
          <w:rFonts w:hint="eastAsia" w:ascii="仿宋" w:hAnsi="仿宋" w:eastAsia="仿宋"/>
          <w:color w:val="auto"/>
          <w:sz w:val="28"/>
        </w:rPr>
        <w:t>⑶招标编号：</w:t>
      </w:r>
    </w:p>
    <w:p>
      <w:pPr>
        <w:pStyle w:val="33"/>
        <w:tabs>
          <w:tab w:val="center" w:pos="5099"/>
        </w:tabs>
        <w:snapToGrid w:val="0"/>
        <w:spacing w:line="540" w:lineRule="exact"/>
        <w:ind w:firstLine="560" w:firstLineChars="200"/>
        <w:rPr>
          <w:rFonts w:ascii="仿宋" w:hAnsi="仿宋" w:eastAsia="仿宋"/>
          <w:color w:val="auto"/>
          <w:sz w:val="28"/>
        </w:rPr>
      </w:pPr>
      <w:r>
        <w:rPr>
          <w:rFonts w:hint="eastAsia" w:ascii="仿宋" w:hAnsi="仿宋" w:eastAsia="仿宋"/>
          <w:color w:val="auto"/>
          <w:sz w:val="28"/>
        </w:rPr>
        <w:t>⑷投标企业名称和地址：</w:t>
      </w:r>
    </w:p>
    <w:p>
      <w:pPr>
        <w:pStyle w:val="33"/>
        <w:snapToGrid w:val="0"/>
        <w:spacing w:line="540" w:lineRule="exact"/>
        <w:ind w:firstLine="560" w:firstLineChars="200"/>
        <w:rPr>
          <w:rFonts w:ascii="仿宋" w:hAnsi="仿宋" w:eastAsia="仿宋"/>
          <w:color w:val="auto"/>
          <w:sz w:val="28"/>
        </w:rPr>
      </w:pPr>
      <w:r>
        <w:rPr>
          <w:rFonts w:hint="eastAsia" w:ascii="仿宋" w:hAnsi="仿宋" w:eastAsia="仿宋"/>
          <w:color w:val="auto"/>
          <w:sz w:val="28"/>
        </w:rPr>
        <w:t>⑸注明“开标前不准启封”，“正本”，“副本”，“包号”，“开标一览表”，“电子版投标文件”。</w:t>
      </w:r>
    </w:p>
    <w:p>
      <w:pPr>
        <w:pStyle w:val="33"/>
        <w:spacing w:line="540" w:lineRule="exact"/>
        <w:ind w:firstLine="560" w:firstLineChars="200"/>
        <w:jc w:val="both"/>
        <w:rPr>
          <w:rFonts w:ascii="仿宋" w:hAnsi="仿宋" w:eastAsia="仿宋"/>
          <w:color w:val="auto"/>
          <w:sz w:val="28"/>
        </w:rPr>
      </w:pPr>
      <w:r>
        <w:rPr>
          <w:rFonts w:hint="eastAsia" w:ascii="仿宋" w:hAnsi="仿宋" w:eastAsia="仿宋"/>
          <w:color w:val="auto"/>
          <w:sz w:val="28"/>
        </w:rPr>
        <w:t>17.4 未按本须知要求密封、标记和投递的投标文件，采购代理机构不对其后果负责。</w:t>
      </w:r>
    </w:p>
    <w:p>
      <w:pPr>
        <w:pStyle w:val="33"/>
        <w:spacing w:line="540" w:lineRule="exact"/>
        <w:ind w:firstLine="560" w:firstLineChars="200"/>
        <w:jc w:val="both"/>
        <w:rPr>
          <w:rFonts w:ascii="仿宋" w:hAnsi="仿宋" w:eastAsia="仿宋"/>
          <w:color w:val="auto"/>
          <w:sz w:val="28"/>
        </w:rPr>
      </w:pPr>
      <w:r>
        <w:rPr>
          <w:rFonts w:hint="eastAsia" w:ascii="仿宋" w:hAnsi="仿宋" w:eastAsia="仿宋"/>
          <w:color w:val="auto"/>
          <w:sz w:val="28"/>
        </w:rPr>
        <w:t>18. 投标文件递交的截止日期</w:t>
      </w:r>
    </w:p>
    <w:p>
      <w:pPr>
        <w:pStyle w:val="33"/>
        <w:spacing w:line="540" w:lineRule="exact"/>
        <w:ind w:firstLine="560" w:firstLineChars="200"/>
        <w:jc w:val="both"/>
        <w:rPr>
          <w:rFonts w:ascii="仿宋" w:hAnsi="仿宋" w:eastAsia="仿宋"/>
          <w:color w:val="auto"/>
          <w:sz w:val="28"/>
          <w:u w:val="single"/>
        </w:rPr>
      </w:pPr>
      <w:r>
        <w:rPr>
          <w:rFonts w:hint="eastAsia" w:ascii="仿宋" w:hAnsi="仿宋" w:eastAsia="仿宋"/>
          <w:color w:val="auto"/>
          <w:sz w:val="28"/>
        </w:rPr>
        <w:t>18.1 供应商必须在《投标须知前附表》中规定的时间之前将投标文件送达到规定的地点。</w:t>
      </w:r>
    </w:p>
    <w:p>
      <w:pPr>
        <w:pStyle w:val="33"/>
        <w:spacing w:line="540" w:lineRule="exact"/>
        <w:ind w:firstLine="560"/>
        <w:jc w:val="both"/>
        <w:rPr>
          <w:rFonts w:ascii="仿宋" w:hAnsi="仿宋" w:eastAsia="仿宋"/>
          <w:color w:val="auto"/>
          <w:sz w:val="28"/>
        </w:rPr>
      </w:pPr>
      <w:r>
        <w:rPr>
          <w:rFonts w:hint="eastAsia" w:ascii="仿宋" w:hAnsi="仿宋" w:eastAsia="仿宋"/>
          <w:color w:val="auto"/>
          <w:sz w:val="28"/>
        </w:rPr>
        <w:t>18.2 超过招标文件规定的投标截止时间送达的投标文件将不予接受。</w:t>
      </w:r>
    </w:p>
    <w:p>
      <w:pPr>
        <w:pStyle w:val="33"/>
        <w:spacing w:line="540" w:lineRule="exact"/>
        <w:ind w:firstLine="560"/>
        <w:jc w:val="both"/>
        <w:rPr>
          <w:rFonts w:ascii="仿宋" w:hAnsi="仿宋" w:eastAsia="仿宋"/>
          <w:color w:val="auto"/>
          <w:sz w:val="28"/>
        </w:rPr>
      </w:pPr>
      <w:r>
        <w:rPr>
          <w:rFonts w:hint="eastAsia" w:ascii="仿宋" w:hAnsi="仿宋" w:eastAsia="仿宋"/>
          <w:color w:val="auto"/>
          <w:sz w:val="28"/>
        </w:rPr>
        <w:t>19. 投标文件的修改、撤回和撤销</w:t>
      </w:r>
    </w:p>
    <w:p>
      <w:pPr>
        <w:pStyle w:val="35"/>
        <w:spacing w:line="540" w:lineRule="exact"/>
        <w:ind w:firstLine="560"/>
        <w:jc w:val="both"/>
        <w:rPr>
          <w:rFonts w:ascii="仿宋" w:hAnsi="仿宋" w:eastAsia="仿宋"/>
          <w:color w:val="auto"/>
          <w:sz w:val="28"/>
        </w:rPr>
      </w:pPr>
      <w:r>
        <w:rPr>
          <w:rFonts w:hint="eastAsia" w:ascii="仿宋" w:hAnsi="仿宋" w:eastAsia="仿宋"/>
          <w:color w:val="auto"/>
          <w:sz w:val="28"/>
        </w:rPr>
        <w:t>19.1 供应商对其投标文件进行的修改或撤回应以书面形式并在招标文件规定的投标截止时间前送达或邮寄到采购代理机构手中。</w:t>
      </w:r>
    </w:p>
    <w:p>
      <w:pPr>
        <w:pStyle w:val="35"/>
        <w:spacing w:line="540" w:lineRule="exact"/>
        <w:ind w:firstLine="560"/>
        <w:jc w:val="both"/>
        <w:rPr>
          <w:rFonts w:ascii="仿宋" w:hAnsi="仿宋" w:eastAsia="仿宋"/>
          <w:color w:val="auto"/>
          <w:sz w:val="28"/>
        </w:rPr>
      </w:pPr>
      <w:r>
        <w:rPr>
          <w:rFonts w:hint="eastAsia" w:ascii="仿宋" w:hAnsi="仿宋" w:eastAsia="仿宋"/>
          <w:color w:val="auto"/>
          <w:sz w:val="28"/>
        </w:rPr>
        <w:t>19.2 供应商对投标文件的修改或撤回应按第17和18条规定进行准备、密封、标注和递交。</w:t>
      </w:r>
    </w:p>
    <w:p>
      <w:pPr>
        <w:pStyle w:val="35"/>
        <w:spacing w:line="540" w:lineRule="exact"/>
        <w:ind w:firstLine="560"/>
        <w:jc w:val="both"/>
        <w:rPr>
          <w:rFonts w:ascii="仿宋" w:hAnsi="仿宋" w:eastAsia="仿宋"/>
          <w:color w:val="auto"/>
          <w:sz w:val="28"/>
        </w:rPr>
      </w:pPr>
      <w:r>
        <w:rPr>
          <w:rFonts w:hint="eastAsia" w:ascii="仿宋" w:hAnsi="仿宋" w:eastAsia="仿宋"/>
          <w:color w:val="auto"/>
          <w:sz w:val="28"/>
        </w:rPr>
        <w:t>19.3 投标截止时间以后，不允许对投标文件进行修改。</w:t>
      </w:r>
    </w:p>
    <w:p>
      <w:pPr>
        <w:pStyle w:val="35"/>
        <w:spacing w:line="540" w:lineRule="exact"/>
        <w:ind w:firstLine="560"/>
        <w:jc w:val="both"/>
        <w:rPr>
          <w:rFonts w:ascii="仿宋" w:hAnsi="仿宋" w:eastAsia="仿宋"/>
          <w:color w:val="auto"/>
          <w:sz w:val="28"/>
        </w:rPr>
      </w:pPr>
      <w:r>
        <w:rPr>
          <w:rFonts w:hint="eastAsia" w:ascii="仿宋" w:hAnsi="仿宋" w:eastAsia="仿宋"/>
          <w:color w:val="auto"/>
          <w:sz w:val="28"/>
        </w:rPr>
        <w:t>19.4 供应商不得在投标截止时间起至投标文件有效期满前撤销投标文件，否则其投标保证金将被没收。</w:t>
      </w:r>
    </w:p>
    <w:p>
      <w:pPr>
        <w:pStyle w:val="35"/>
        <w:spacing w:line="540" w:lineRule="exact"/>
        <w:ind w:firstLine="560"/>
        <w:jc w:val="both"/>
        <w:rPr>
          <w:rFonts w:ascii="仿宋" w:hAnsi="仿宋" w:eastAsia="仿宋"/>
          <w:b/>
          <w:color w:val="auto"/>
          <w:sz w:val="28"/>
        </w:rPr>
      </w:pPr>
      <w:r>
        <w:rPr>
          <w:rFonts w:hint="eastAsia" w:ascii="仿宋" w:hAnsi="仿宋" w:eastAsia="仿宋"/>
          <w:b/>
          <w:color w:val="auto"/>
          <w:sz w:val="28"/>
        </w:rPr>
        <w:t>20.有下列情形之一的，视为供应商串通投标，其投标无效：</w:t>
      </w:r>
    </w:p>
    <w:p>
      <w:pPr>
        <w:pStyle w:val="35"/>
        <w:spacing w:line="540" w:lineRule="exact"/>
        <w:ind w:firstLine="560"/>
        <w:jc w:val="both"/>
        <w:rPr>
          <w:rFonts w:ascii="仿宋" w:hAnsi="仿宋" w:eastAsia="仿宋"/>
          <w:b/>
          <w:color w:val="auto"/>
          <w:sz w:val="28"/>
        </w:rPr>
      </w:pPr>
      <w:r>
        <w:rPr>
          <w:rFonts w:hint="eastAsia" w:ascii="仿宋" w:hAnsi="仿宋" w:eastAsia="仿宋"/>
          <w:b/>
          <w:color w:val="auto"/>
          <w:sz w:val="28"/>
        </w:rPr>
        <w:t>⑴ 不同供应商的投标文件由同一单位或者个人编制;</w:t>
      </w:r>
    </w:p>
    <w:p>
      <w:pPr>
        <w:pStyle w:val="35"/>
        <w:spacing w:line="540" w:lineRule="exact"/>
        <w:ind w:firstLine="560"/>
        <w:jc w:val="both"/>
        <w:rPr>
          <w:rFonts w:ascii="仿宋" w:hAnsi="仿宋" w:eastAsia="仿宋"/>
          <w:b/>
          <w:color w:val="auto"/>
          <w:sz w:val="28"/>
        </w:rPr>
      </w:pPr>
      <w:r>
        <w:rPr>
          <w:rFonts w:hint="eastAsia" w:ascii="仿宋" w:hAnsi="仿宋" w:eastAsia="仿宋"/>
          <w:b/>
          <w:color w:val="auto"/>
          <w:sz w:val="28"/>
        </w:rPr>
        <w:t>⑵ 不同供应商委托同一单位或者个人办理投标事宜;</w:t>
      </w:r>
    </w:p>
    <w:p>
      <w:pPr>
        <w:pStyle w:val="35"/>
        <w:spacing w:line="540" w:lineRule="exact"/>
        <w:ind w:firstLine="560"/>
        <w:jc w:val="both"/>
        <w:rPr>
          <w:rFonts w:ascii="仿宋" w:hAnsi="仿宋" w:eastAsia="仿宋"/>
          <w:b/>
          <w:color w:val="auto"/>
          <w:sz w:val="28"/>
        </w:rPr>
      </w:pPr>
      <w:r>
        <w:rPr>
          <w:rFonts w:hint="eastAsia" w:ascii="仿宋" w:hAnsi="仿宋" w:eastAsia="仿宋"/>
          <w:b/>
          <w:color w:val="auto"/>
          <w:sz w:val="28"/>
        </w:rPr>
        <w:t>⑶ 不同供应商的投标文件载明的项目管理成员或者联系人员为同一人;</w:t>
      </w:r>
    </w:p>
    <w:p>
      <w:pPr>
        <w:pStyle w:val="35"/>
        <w:spacing w:line="540" w:lineRule="exact"/>
        <w:ind w:firstLine="560"/>
        <w:jc w:val="both"/>
        <w:rPr>
          <w:rFonts w:ascii="仿宋" w:hAnsi="仿宋" w:eastAsia="仿宋"/>
          <w:b/>
          <w:color w:val="auto"/>
          <w:sz w:val="28"/>
        </w:rPr>
      </w:pPr>
      <w:r>
        <w:rPr>
          <w:rFonts w:hint="eastAsia" w:ascii="仿宋" w:hAnsi="仿宋" w:eastAsia="仿宋"/>
          <w:b/>
          <w:color w:val="auto"/>
          <w:sz w:val="28"/>
        </w:rPr>
        <w:t>⑷ 不同供应商的投标文件异常一致或者投标报价呈规律性差异;</w:t>
      </w:r>
    </w:p>
    <w:p>
      <w:pPr>
        <w:pStyle w:val="35"/>
        <w:spacing w:line="540" w:lineRule="exact"/>
        <w:ind w:firstLine="560"/>
        <w:jc w:val="both"/>
        <w:rPr>
          <w:rFonts w:ascii="仿宋" w:hAnsi="仿宋" w:eastAsia="仿宋"/>
          <w:b/>
          <w:color w:val="auto"/>
          <w:sz w:val="28"/>
        </w:rPr>
      </w:pPr>
      <w:r>
        <w:rPr>
          <w:rFonts w:hint="eastAsia" w:ascii="仿宋" w:hAnsi="仿宋" w:eastAsia="仿宋"/>
          <w:b/>
          <w:color w:val="auto"/>
          <w:sz w:val="28"/>
        </w:rPr>
        <w:t>⑸ 不同供应商的投标文件相互混装;</w:t>
      </w:r>
    </w:p>
    <w:p>
      <w:pPr>
        <w:pStyle w:val="35"/>
        <w:spacing w:line="540" w:lineRule="exact"/>
        <w:ind w:firstLine="560"/>
        <w:jc w:val="both"/>
        <w:rPr>
          <w:rFonts w:ascii="仿宋" w:hAnsi="仿宋" w:eastAsia="仿宋"/>
          <w:b/>
          <w:color w:val="auto"/>
          <w:sz w:val="23"/>
          <w:szCs w:val="23"/>
        </w:rPr>
      </w:pPr>
      <w:r>
        <w:rPr>
          <w:rFonts w:hint="eastAsia" w:ascii="仿宋" w:hAnsi="仿宋" w:eastAsia="仿宋"/>
          <w:b/>
          <w:color w:val="auto"/>
          <w:sz w:val="28"/>
        </w:rPr>
        <w:t>⑹ 不同供应商的投标保证金从同一单位或者个人的账户转出</w:t>
      </w:r>
      <w:r>
        <w:rPr>
          <w:rFonts w:hint="eastAsia" w:ascii="仿宋" w:hAnsi="仿宋" w:eastAsia="仿宋"/>
          <w:b/>
          <w:color w:val="auto"/>
          <w:sz w:val="23"/>
          <w:szCs w:val="23"/>
        </w:rPr>
        <w:t>。</w:t>
      </w:r>
    </w:p>
    <w:p>
      <w:pPr>
        <w:pStyle w:val="34"/>
        <w:spacing w:beforeLines="0" w:afterLines="0" w:line="520" w:lineRule="exact"/>
        <w:rPr>
          <w:rFonts w:ascii="仿宋" w:hAnsi="仿宋" w:eastAsia="仿宋" w:cs="宋体"/>
          <w:color w:val="auto"/>
          <w:kern w:val="0"/>
          <w:sz w:val="28"/>
          <w:szCs w:val="24"/>
        </w:rPr>
      </w:pPr>
      <w:bookmarkStart w:id="17" w:name="_Toc25378"/>
      <w:bookmarkStart w:id="18" w:name="_Toc31289"/>
      <w:bookmarkStart w:id="19" w:name="_Toc7115"/>
      <w:r>
        <w:rPr>
          <w:rFonts w:hint="eastAsia" w:ascii="仿宋" w:hAnsi="仿宋" w:eastAsia="仿宋" w:cs="宋体"/>
          <w:color w:val="auto"/>
          <w:kern w:val="0"/>
          <w:sz w:val="28"/>
          <w:szCs w:val="24"/>
        </w:rPr>
        <w:t>五、开标</w:t>
      </w:r>
      <w:bookmarkEnd w:id="17"/>
      <w:bookmarkEnd w:id="18"/>
      <w:bookmarkEnd w:id="19"/>
    </w:p>
    <w:p>
      <w:pPr>
        <w:pStyle w:val="35"/>
        <w:spacing w:line="540" w:lineRule="exact"/>
        <w:ind w:firstLine="560"/>
        <w:jc w:val="both"/>
        <w:rPr>
          <w:rFonts w:ascii="仿宋" w:hAnsi="仿宋" w:eastAsia="仿宋"/>
          <w:color w:val="auto"/>
          <w:sz w:val="28"/>
        </w:rPr>
      </w:pPr>
      <w:r>
        <w:rPr>
          <w:rFonts w:hint="eastAsia" w:ascii="仿宋" w:hAnsi="仿宋" w:eastAsia="仿宋"/>
          <w:color w:val="auto"/>
          <w:sz w:val="28"/>
        </w:rPr>
        <w:t>21. 开标</w:t>
      </w:r>
    </w:p>
    <w:p>
      <w:pPr>
        <w:pStyle w:val="33"/>
        <w:spacing w:line="540" w:lineRule="exact"/>
        <w:ind w:left="1" w:firstLine="562" w:firstLineChars="201"/>
        <w:jc w:val="both"/>
        <w:rPr>
          <w:rFonts w:ascii="仿宋" w:hAnsi="仿宋" w:eastAsia="仿宋"/>
          <w:color w:val="auto"/>
          <w:sz w:val="28"/>
          <w:u w:val="single"/>
        </w:rPr>
      </w:pPr>
      <w:r>
        <w:rPr>
          <w:rFonts w:hint="eastAsia" w:ascii="仿宋" w:hAnsi="仿宋" w:eastAsia="仿宋"/>
          <w:color w:val="auto"/>
          <w:sz w:val="28"/>
        </w:rPr>
        <w:t>21.1 除非采购代理机构另外书面通知，本项目将按本招标文件《投标须知前附表》中规定的时间和地点开标。</w:t>
      </w:r>
    </w:p>
    <w:p>
      <w:pPr>
        <w:pStyle w:val="33"/>
        <w:spacing w:line="540" w:lineRule="exact"/>
        <w:ind w:firstLine="560"/>
        <w:jc w:val="both"/>
        <w:rPr>
          <w:rFonts w:ascii="仿宋" w:hAnsi="仿宋" w:eastAsia="仿宋"/>
          <w:bCs/>
          <w:color w:val="auto"/>
          <w:sz w:val="28"/>
          <w:szCs w:val="28"/>
        </w:rPr>
      </w:pPr>
      <w:r>
        <w:rPr>
          <w:rFonts w:hint="eastAsia" w:ascii="仿宋" w:hAnsi="仿宋" w:eastAsia="仿宋"/>
          <w:b/>
          <w:bCs/>
          <w:color w:val="auto"/>
          <w:sz w:val="28"/>
        </w:rPr>
        <w:t>21.2 开标时，供应商须在密封的投标文件之外随身携带《投标须知前附表》第2</w:t>
      </w:r>
      <w:r>
        <w:rPr>
          <w:rFonts w:hint="eastAsia" w:ascii="仿宋" w:hAnsi="仿宋" w:eastAsia="仿宋"/>
          <w:b/>
          <w:bCs/>
          <w:color w:val="auto"/>
          <w:sz w:val="28"/>
          <w:lang w:val="en-US" w:eastAsia="zh-CN"/>
        </w:rPr>
        <w:t>1</w:t>
      </w:r>
      <w:r>
        <w:rPr>
          <w:rFonts w:hint="eastAsia" w:ascii="仿宋" w:hAnsi="仿宋" w:eastAsia="仿宋"/>
          <w:b/>
          <w:bCs/>
          <w:color w:val="auto"/>
          <w:sz w:val="28"/>
        </w:rPr>
        <w:t>条要求的证件，以备开标结束后，采购人对其资格进行审查。资格审查不合格的，其投标无效</w:t>
      </w:r>
      <w:r>
        <w:rPr>
          <w:rFonts w:hint="eastAsia" w:ascii="仿宋" w:hAnsi="仿宋" w:eastAsia="仿宋"/>
          <w:color w:val="auto"/>
          <w:sz w:val="28"/>
        </w:rPr>
        <w:t>。</w:t>
      </w:r>
    </w:p>
    <w:p>
      <w:pPr>
        <w:pStyle w:val="33"/>
        <w:spacing w:line="540" w:lineRule="exact"/>
        <w:ind w:firstLine="560"/>
        <w:jc w:val="both"/>
        <w:rPr>
          <w:rFonts w:ascii="仿宋" w:hAnsi="仿宋" w:eastAsia="仿宋"/>
          <w:color w:val="auto"/>
          <w:sz w:val="28"/>
        </w:rPr>
      </w:pPr>
      <w:r>
        <w:rPr>
          <w:rFonts w:hint="eastAsia" w:ascii="仿宋" w:hAnsi="仿宋" w:eastAsia="仿宋"/>
          <w:color w:val="auto"/>
          <w:sz w:val="28"/>
        </w:rPr>
        <w:t>21.3 开标时唱《开标一览表》的内容，供应商名称、数量和投标价格等在唱标时一并唱出。</w:t>
      </w:r>
    </w:p>
    <w:p>
      <w:pPr>
        <w:pStyle w:val="33"/>
        <w:spacing w:line="540" w:lineRule="exact"/>
        <w:ind w:firstLine="560"/>
        <w:jc w:val="both"/>
        <w:rPr>
          <w:rFonts w:ascii="仿宋" w:hAnsi="仿宋" w:eastAsia="仿宋"/>
          <w:color w:val="auto"/>
          <w:sz w:val="28"/>
        </w:rPr>
      </w:pPr>
      <w:r>
        <w:rPr>
          <w:rFonts w:hint="eastAsia" w:ascii="仿宋" w:hAnsi="仿宋" w:eastAsia="仿宋"/>
          <w:color w:val="auto"/>
          <w:sz w:val="28"/>
        </w:rPr>
        <w:t>21.4 唱标完毕后，如果供应商对所唱《开标一览表》内容有异议，应当场立即提出。经现场公证人员及监标人员确认，认为有必要重新唱标的，由唱标员重新唱标。</w:t>
      </w:r>
    </w:p>
    <w:p>
      <w:pPr>
        <w:pStyle w:val="33"/>
        <w:spacing w:line="540" w:lineRule="exact"/>
        <w:ind w:firstLine="560"/>
        <w:jc w:val="both"/>
        <w:rPr>
          <w:rFonts w:ascii="仿宋" w:hAnsi="仿宋" w:eastAsia="仿宋"/>
          <w:color w:val="auto"/>
          <w:sz w:val="28"/>
        </w:rPr>
      </w:pPr>
      <w:r>
        <w:rPr>
          <w:rFonts w:hint="eastAsia" w:ascii="仿宋" w:hAnsi="仿宋" w:eastAsia="仿宋"/>
          <w:color w:val="auto"/>
          <w:sz w:val="28"/>
        </w:rPr>
        <w:t>21.5 所有唱标均记录在案，并经各供应商代表、公证人员和监标人员签字，作为各供应商投标文件的组成部分。</w:t>
      </w:r>
    </w:p>
    <w:p>
      <w:pPr>
        <w:pStyle w:val="34"/>
        <w:spacing w:beforeLines="0" w:afterLines="0" w:line="520" w:lineRule="exact"/>
        <w:rPr>
          <w:rFonts w:ascii="仿宋" w:hAnsi="仿宋" w:eastAsia="仿宋" w:cs="宋体"/>
          <w:color w:val="auto"/>
          <w:kern w:val="0"/>
          <w:sz w:val="28"/>
          <w:szCs w:val="24"/>
        </w:rPr>
      </w:pPr>
      <w:bookmarkStart w:id="20" w:name="_Toc32136"/>
      <w:bookmarkStart w:id="21" w:name="_Toc22311"/>
      <w:bookmarkStart w:id="22" w:name="_Toc1694"/>
      <w:r>
        <w:rPr>
          <w:rFonts w:hint="eastAsia" w:ascii="仿宋" w:hAnsi="仿宋" w:eastAsia="仿宋" w:cs="宋体"/>
          <w:color w:val="auto"/>
          <w:kern w:val="0"/>
          <w:sz w:val="28"/>
          <w:szCs w:val="24"/>
        </w:rPr>
        <w:t>六、资格审查</w:t>
      </w:r>
      <w:bookmarkEnd w:id="20"/>
      <w:bookmarkEnd w:id="21"/>
      <w:bookmarkEnd w:id="22"/>
    </w:p>
    <w:p>
      <w:pPr>
        <w:pStyle w:val="33"/>
        <w:spacing w:line="540" w:lineRule="exact"/>
        <w:ind w:firstLine="561"/>
        <w:rPr>
          <w:rFonts w:ascii="仿宋" w:hAnsi="仿宋" w:eastAsia="仿宋"/>
          <w:color w:val="auto"/>
          <w:sz w:val="28"/>
        </w:rPr>
      </w:pPr>
      <w:r>
        <w:rPr>
          <w:rFonts w:hint="eastAsia" w:ascii="仿宋" w:hAnsi="仿宋" w:eastAsia="仿宋"/>
          <w:color w:val="auto"/>
          <w:sz w:val="28"/>
        </w:rPr>
        <w:t>22. 资格审查</w:t>
      </w:r>
    </w:p>
    <w:p>
      <w:pPr>
        <w:pStyle w:val="33"/>
        <w:spacing w:line="540" w:lineRule="exact"/>
        <w:ind w:firstLine="561"/>
        <w:rPr>
          <w:rFonts w:ascii="仿宋" w:hAnsi="仿宋" w:eastAsia="仿宋"/>
          <w:b/>
          <w:color w:val="auto"/>
          <w:sz w:val="28"/>
        </w:rPr>
      </w:pPr>
      <w:r>
        <w:rPr>
          <w:rFonts w:hint="eastAsia" w:ascii="仿宋" w:hAnsi="仿宋" w:eastAsia="仿宋"/>
          <w:b/>
          <w:color w:val="auto"/>
          <w:sz w:val="28"/>
        </w:rPr>
        <w:t>22.1 开标结束后，采购人按照本章第8.1.1条中第1-</w:t>
      </w:r>
      <w:r>
        <w:rPr>
          <w:rFonts w:hint="eastAsia" w:ascii="仿宋" w:hAnsi="仿宋" w:eastAsia="仿宋"/>
          <w:b/>
          <w:color w:val="auto"/>
          <w:sz w:val="28"/>
          <w:lang w:val="en-US" w:eastAsia="zh-CN"/>
        </w:rPr>
        <w:t>3</w:t>
      </w:r>
      <w:r>
        <w:rPr>
          <w:rFonts w:hint="eastAsia" w:ascii="仿宋" w:hAnsi="仿宋" w:eastAsia="仿宋"/>
          <w:b/>
          <w:color w:val="auto"/>
          <w:sz w:val="28"/>
        </w:rPr>
        <w:t>项规定的内容对各供应商的投标文件进行资格审查。资格审查不合格的，其投标无效。</w:t>
      </w:r>
    </w:p>
    <w:p>
      <w:pPr>
        <w:pStyle w:val="33"/>
        <w:spacing w:line="540" w:lineRule="exact"/>
        <w:ind w:firstLine="561"/>
        <w:rPr>
          <w:rFonts w:ascii="仿宋" w:hAnsi="仿宋" w:eastAsia="仿宋"/>
          <w:b/>
          <w:color w:val="auto"/>
          <w:sz w:val="28"/>
        </w:rPr>
      </w:pPr>
      <w:r>
        <w:rPr>
          <w:rFonts w:hint="eastAsia" w:ascii="仿宋" w:hAnsi="仿宋" w:eastAsia="仿宋"/>
          <w:color w:val="auto"/>
          <w:sz w:val="28"/>
        </w:rPr>
        <w:t>22.2 合格供应商不足三家的，不进行评标。</w:t>
      </w:r>
    </w:p>
    <w:p>
      <w:pPr>
        <w:pStyle w:val="34"/>
        <w:spacing w:beforeLines="0" w:afterLines="0" w:line="520" w:lineRule="exact"/>
        <w:rPr>
          <w:rFonts w:ascii="仿宋" w:hAnsi="仿宋" w:eastAsia="仿宋" w:cs="宋体"/>
          <w:color w:val="auto"/>
          <w:kern w:val="0"/>
          <w:sz w:val="28"/>
          <w:szCs w:val="24"/>
        </w:rPr>
      </w:pPr>
      <w:bookmarkStart w:id="23" w:name="_Toc31381"/>
      <w:bookmarkStart w:id="24" w:name="_Toc8959"/>
      <w:bookmarkStart w:id="25" w:name="_Toc27935"/>
      <w:r>
        <w:rPr>
          <w:rFonts w:hint="eastAsia" w:ascii="仿宋" w:hAnsi="仿宋" w:eastAsia="仿宋" w:cs="宋体"/>
          <w:color w:val="auto"/>
          <w:kern w:val="0"/>
          <w:sz w:val="28"/>
          <w:szCs w:val="24"/>
        </w:rPr>
        <w:t>七、评标和定标</w:t>
      </w:r>
      <w:bookmarkEnd w:id="23"/>
      <w:bookmarkEnd w:id="24"/>
      <w:bookmarkEnd w:id="25"/>
    </w:p>
    <w:p>
      <w:pPr>
        <w:pStyle w:val="33"/>
        <w:spacing w:line="540" w:lineRule="exact"/>
        <w:ind w:firstLine="560"/>
        <w:jc w:val="both"/>
        <w:rPr>
          <w:rFonts w:ascii="仿宋" w:hAnsi="仿宋" w:eastAsia="仿宋"/>
          <w:color w:val="auto"/>
          <w:sz w:val="28"/>
        </w:rPr>
      </w:pPr>
      <w:r>
        <w:rPr>
          <w:rFonts w:hint="eastAsia" w:ascii="仿宋" w:hAnsi="仿宋" w:eastAsia="仿宋"/>
          <w:color w:val="auto"/>
          <w:sz w:val="28"/>
        </w:rPr>
        <w:t>23. 评标原则</w:t>
      </w:r>
    </w:p>
    <w:p>
      <w:pPr>
        <w:pStyle w:val="33"/>
        <w:spacing w:line="540" w:lineRule="exact"/>
        <w:ind w:firstLine="560"/>
        <w:jc w:val="both"/>
        <w:rPr>
          <w:rFonts w:ascii="仿宋" w:hAnsi="仿宋" w:eastAsia="仿宋"/>
          <w:color w:val="auto"/>
          <w:sz w:val="28"/>
        </w:rPr>
      </w:pPr>
      <w:r>
        <w:rPr>
          <w:rFonts w:hint="eastAsia" w:ascii="仿宋" w:hAnsi="仿宋" w:eastAsia="仿宋"/>
          <w:color w:val="auto"/>
          <w:sz w:val="28"/>
        </w:rPr>
        <w:t>23.1 本项目的评标遵循公平、公正、科学、择优的原则。</w:t>
      </w:r>
    </w:p>
    <w:p>
      <w:pPr>
        <w:pStyle w:val="33"/>
        <w:spacing w:line="540" w:lineRule="exact"/>
        <w:ind w:firstLine="560"/>
        <w:jc w:val="both"/>
        <w:rPr>
          <w:rFonts w:ascii="仿宋" w:hAnsi="仿宋" w:eastAsia="仿宋"/>
          <w:color w:val="auto"/>
          <w:sz w:val="28"/>
        </w:rPr>
      </w:pPr>
      <w:r>
        <w:rPr>
          <w:rFonts w:hint="eastAsia" w:ascii="仿宋" w:hAnsi="仿宋" w:eastAsia="仿宋"/>
          <w:color w:val="auto"/>
          <w:sz w:val="28"/>
        </w:rPr>
        <w:t>23.2 评标委员会将严格按照《中华人民共和国政府采购法》及其实施条例（658号令）、《政府采购货物和服务招标投标管理办法》（财政部87号令等相关法律法规的规定依法评标，维护招标投标各方当事人的合法权益。</w:t>
      </w:r>
    </w:p>
    <w:p>
      <w:pPr>
        <w:pStyle w:val="33"/>
        <w:spacing w:line="540" w:lineRule="exact"/>
        <w:ind w:firstLine="560"/>
        <w:jc w:val="both"/>
        <w:rPr>
          <w:rFonts w:ascii="仿宋" w:hAnsi="仿宋" w:eastAsia="仿宋"/>
          <w:color w:val="auto"/>
          <w:sz w:val="28"/>
        </w:rPr>
      </w:pPr>
      <w:r>
        <w:rPr>
          <w:rFonts w:hint="eastAsia" w:ascii="仿宋" w:hAnsi="仿宋" w:eastAsia="仿宋"/>
          <w:color w:val="auto"/>
          <w:sz w:val="28"/>
        </w:rPr>
        <w:t>23.3 不徇私情，不明招暗定。</w:t>
      </w:r>
    </w:p>
    <w:p>
      <w:pPr>
        <w:pStyle w:val="33"/>
        <w:spacing w:line="540" w:lineRule="exact"/>
        <w:ind w:firstLine="560"/>
        <w:jc w:val="both"/>
        <w:rPr>
          <w:rFonts w:ascii="仿宋" w:hAnsi="仿宋" w:eastAsia="仿宋"/>
          <w:color w:val="auto"/>
          <w:sz w:val="28"/>
        </w:rPr>
      </w:pPr>
      <w:r>
        <w:rPr>
          <w:rFonts w:hint="eastAsia" w:ascii="仿宋" w:hAnsi="仿宋" w:eastAsia="仿宋"/>
          <w:color w:val="auto"/>
          <w:sz w:val="28"/>
        </w:rPr>
        <w:t>23.4 资格审查合格的供应商，均有同等机会参加竞争。</w:t>
      </w:r>
    </w:p>
    <w:p>
      <w:pPr>
        <w:pStyle w:val="33"/>
        <w:spacing w:line="540" w:lineRule="exact"/>
        <w:ind w:firstLine="560"/>
        <w:jc w:val="both"/>
        <w:rPr>
          <w:rFonts w:ascii="仿宋" w:hAnsi="仿宋" w:eastAsia="仿宋"/>
          <w:color w:val="auto"/>
          <w:sz w:val="28"/>
        </w:rPr>
      </w:pPr>
      <w:r>
        <w:rPr>
          <w:rFonts w:hint="eastAsia" w:ascii="仿宋" w:hAnsi="仿宋" w:eastAsia="仿宋"/>
          <w:color w:val="auto"/>
          <w:sz w:val="28"/>
        </w:rPr>
        <w:t>23.5 评标人员不得私自泄露评标内容，不得进行旨在影响评标结果公正、公平的任何活动。</w:t>
      </w:r>
    </w:p>
    <w:p>
      <w:pPr>
        <w:pStyle w:val="33"/>
        <w:spacing w:line="540" w:lineRule="exact"/>
        <w:ind w:firstLine="560"/>
        <w:jc w:val="both"/>
        <w:rPr>
          <w:rFonts w:ascii="仿宋" w:hAnsi="仿宋" w:eastAsia="仿宋"/>
          <w:color w:val="auto"/>
          <w:sz w:val="28"/>
        </w:rPr>
      </w:pPr>
      <w:r>
        <w:rPr>
          <w:rFonts w:hint="eastAsia" w:ascii="仿宋" w:hAnsi="仿宋" w:eastAsia="仿宋"/>
          <w:color w:val="auto"/>
          <w:sz w:val="28"/>
        </w:rPr>
        <w:t>24. 评标方法</w:t>
      </w:r>
    </w:p>
    <w:p>
      <w:pPr>
        <w:pStyle w:val="33"/>
        <w:spacing w:line="540" w:lineRule="exact"/>
        <w:ind w:firstLine="560"/>
        <w:jc w:val="both"/>
        <w:rPr>
          <w:rFonts w:ascii="仿宋" w:hAnsi="仿宋" w:eastAsia="仿宋"/>
          <w:color w:val="auto"/>
          <w:sz w:val="28"/>
        </w:rPr>
      </w:pPr>
      <w:r>
        <w:rPr>
          <w:rFonts w:hint="eastAsia" w:ascii="仿宋" w:hAnsi="仿宋" w:eastAsia="仿宋"/>
          <w:color w:val="auto"/>
          <w:sz w:val="28"/>
        </w:rPr>
        <w:t>24.1 采购代理机构将根据有关法律法规的规定组建本次招标的评标委员会。评标委员会成员由本行业相关技术、经济等方面的专家组成。其中，技术、经济等方面的专家不少于成员总人数的三分之二。</w:t>
      </w:r>
    </w:p>
    <w:p>
      <w:pPr>
        <w:pStyle w:val="33"/>
        <w:spacing w:line="540" w:lineRule="exact"/>
        <w:ind w:firstLine="560"/>
        <w:jc w:val="both"/>
        <w:rPr>
          <w:rFonts w:ascii="仿宋" w:hAnsi="仿宋" w:eastAsia="仿宋"/>
          <w:color w:val="auto"/>
          <w:sz w:val="28"/>
        </w:rPr>
      </w:pPr>
      <w:r>
        <w:rPr>
          <w:rFonts w:hint="eastAsia" w:ascii="仿宋" w:hAnsi="仿宋" w:eastAsia="仿宋"/>
          <w:color w:val="auto"/>
          <w:sz w:val="28"/>
        </w:rPr>
        <w:t>24.2 评标的依据为招标文件和投标文件。根据相关法律法规的规定，评标委员会不以任何外部证据作为其评标的依据或标准。</w:t>
      </w:r>
    </w:p>
    <w:p>
      <w:pPr>
        <w:pStyle w:val="33"/>
        <w:spacing w:line="540" w:lineRule="exact"/>
        <w:ind w:firstLine="560"/>
        <w:jc w:val="both"/>
        <w:rPr>
          <w:rFonts w:ascii="仿宋" w:hAnsi="仿宋" w:eastAsia="仿宋"/>
          <w:color w:val="auto"/>
          <w:sz w:val="28"/>
        </w:rPr>
      </w:pPr>
      <w:r>
        <w:rPr>
          <w:rFonts w:hint="eastAsia" w:ascii="仿宋" w:hAnsi="仿宋" w:eastAsia="仿宋"/>
          <w:color w:val="auto"/>
          <w:sz w:val="28"/>
        </w:rPr>
        <w:t>24.3 评标过程将严格保密。开标后直到授予中标人合同止，凡是属于审查、澄清、评价和比较的有关评标资料以及授标建议等均不得向供应商或其他无关的人员透露。</w:t>
      </w:r>
    </w:p>
    <w:p>
      <w:pPr>
        <w:pStyle w:val="33"/>
        <w:spacing w:line="540" w:lineRule="exact"/>
        <w:ind w:firstLine="560"/>
        <w:jc w:val="both"/>
        <w:rPr>
          <w:rFonts w:ascii="仿宋" w:hAnsi="仿宋" w:eastAsia="仿宋"/>
          <w:color w:val="auto"/>
          <w:sz w:val="28"/>
        </w:rPr>
      </w:pPr>
      <w:r>
        <w:rPr>
          <w:rFonts w:hint="eastAsia" w:ascii="仿宋" w:hAnsi="仿宋" w:eastAsia="仿宋"/>
          <w:color w:val="auto"/>
          <w:sz w:val="28"/>
        </w:rPr>
        <w:t>24.4 在评标的整个过程中，供应商所进行的旨在影响评标结果的活动，可能导致其投标被拒绝，或者被取消中标资格。</w:t>
      </w:r>
    </w:p>
    <w:p>
      <w:pPr>
        <w:pStyle w:val="33"/>
        <w:spacing w:line="540" w:lineRule="exact"/>
        <w:ind w:firstLine="562"/>
        <w:jc w:val="both"/>
        <w:rPr>
          <w:rFonts w:ascii="仿宋" w:hAnsi="仿宋" w:eastAsia="仿宋"/>
          <w:b/>
          <w:color w:val="auto"/>
          <w:sz w:val="28"/>
        </w:rPr>
      </w:pPr>
      <w:r>
        <w:rPr>
          <w:rFonts w:hint="eastAsia" w:ascii="仿宋" w:hAnsi="仿宋" w:eastAsia="仿宋"/>
          <w:b/>
          <w:color w:val="auto"/>
          <w:sz w:val="28"/>
        </w:rPr>
        <w:t>24.5 本次招标采用综合评分法进行评标</w:t>
      </w:r>
      <w:r>
        <w:rPr>
          <w:rFonts w:hint="eastAsia" w:ascii="仿宋" w:hAnsi="仿宋" w:eastAsia="仿宋"/>
          <w:b/>
          <w:color w:val="auto"/>
          <w:sz w:val="28"/>
          <w:lang w:eastAsia="zh-CN"/>
        </w:rPr>
        <w:t>，</w:t>
      </w:r>
      <w:r>
        <w:rPr>
          <w:rFonts w:hint="eastAsia" w:ascii="仿宋" w:hAnsi="仿宋" w:eastAsia="仿宋"/>
          <w:b/>
          <w:color w:val="auto"/>
          <w:sz w:val="28"/>
        </w:rPr>
        <w:t>评标分符合性审查和详细评审两个阶段。</w:t>
      </w:r>
    </w:p>
    <w:p>
      <w:pPr>
        <w:pStyle w:val="49"/>
        <w:spacing w:line="540" w:lineRule="exact"/>
        <w:ind w:firstLine="562"/>
        <w:jc w:val="both"/>
        <w:rPr>
          <w:rStyle w:val="47"/>
          <w:rFonts w:ascii="仿宋" w:hAnsi="仿宋" w:eastAsia="仿宋"/>
          <w:b/>
          <w:color w:val="auto"/>
          <w:sz w:val="28"/>
        </w:rPr>
      </w:pPr>
      <w:r>
        <w:rPr>
          <w:rStyle w:val="47"/>
          <w:rFonts w:ascii="仿宋" w:hAnsi="仿宋" w:eastAsia="仿宋"/>
          <w:b/>
          <w:color w:val="auto"/>
          <w:sz w:val="28"/>
        </w:rPr>
        <w:t>24.5.1 只有通过符合性审查的</w:t>
      </w:r>
      <w:r>
        <w:rPr>
          <w:rStyle w:val="47"/>
          <w:rFonts w:hint="eastAsia" w:ascii="仿宋" w:hAnsi="仿宋" w:eastAsia="仿宋"/>
          <w:b/>
          <w:color w:val="auto"/>
          <w:sz w:val="28"/>
        </w:rPr>
        <w:t>投标</w:t>
      </w:r>
      <w:r>
        <w:rPr>
          <w:rStyle w:val="47"/>
          <w:rFonts w:ascii="仿宋" w:hAnsi="仿宋" w:eastAsia="仿宋"/>
          <w:b/>
          <w:color w:val="auto"/>
          <w:sz w:val="28"/>
        </w:rPr>
        <w:t>文件才可进入详细评审阶段。</w:t>
      </w:r>
    </w:p>
    <w:p>
      <w:pPr>
        <w:pStyle w:val="33"/>
        <w:spacing w:line="540" w:lineRule="exact"/>
        <w:ind w:firstLine="562"/>
        <w:jc w:val="both"/>
        <w:rPr>
          <w:rFonts w:ascii="仿宋" w:hAnsi="仿宋" w:eastAsia="仿宋"/>
          <w:color w:val="auto"/>
          <w:sz w:val="28"/>
        </w:rPr>
      </w:pPr>
      <w:r>
        <w:rPr>
          <w:rStyle w:val="47"/>
          <w:rFonts w:ascii="仿宋" w:hAnsi="仿宋" w:eastAsia="仿宋"/>
          <w:b/>
          <w:color w:val="auto"/>
          <w:sz w:val="28"/>
        </w:rPr>
        <w:t>24.5.2 详细评审分为商务评审和技术评审</w:t>
      </w:r>
      <w:r>
        <w:rPr>
          <w:rStyle w:val="47"/>
          <w:rFonts w:hint="eastAsia" w:ascii="仿宋" w:hAnsi="仿宋" w:eastAsia="仿宋"/>
          <w:b/>
          <w:color w:val="auto"/>
          <w:sz w:val="28"/>
        </w:rPr>
        <w:t>两</w:t>
      </w:r>
      <w:r>
        <w:rPr>
          <w:rStyle w:val="47"/>
          <w:rFonts w:ascii="仿宋" w:hAnsi="仿宋" w:eastAsia="仿宋"/>
          <w:b/>
          <w:color w:val="auto"/>
          <w:sz w:val="28"/>
        </w:rPr>
        <w:t>个部分。</w:t>
      </w:r>
    </w:p>
    <w:p>
      <w:pPr>
        <w:pStyle w:val="33"/>
        <w:spacing w:line="540" w:lineRule="exact"/>
        <w:ind w:firstLine="560"/>
        <w:jc w:val="both"/>
        <w:rPr>
          <w:rFonts w:ascii="仿宋" w:hAnsi="仿宋" w:eastAsia="仿宋"/>
          <w:color w:val="auto"/>
          <w:sz w:val="28"/>
        </w:rPr>
      </w:pPr>
      <w:r>
        <w:rPr>
          <w:rFonts w:hint="eastAsia" w:ascii="仿宋" w:hAnsi="仿宋" w:eastAsia="仿宋"/>
          <w:color w:val="auto"/>
          <w:sz w:val="28"/>
        </w:rPr>
        <w:t>24.6 符合性审查</w:t>
      </w:r>
    </w:p>
    <w:p>
      <w:pPr>
        <w:pStyle w:val="33"/>
        <w:spacing w:line="540" w:lineRule="exact"/>
        <w:ind w:firstLine="560"/>
        <w:jc w:val="both"/>
        <w:rPr>
          <w:rFonts w:ascii="仿宋" w:hAnsi="仿宋" w:eastAsia="仿宋"/>
          <w:b/>
          <w:color w:val="auto"/>
          <w:sz w:val="28"/>
        </w:rPr>
      </w:pPr>
      <w:r>
        <w:rPr>
          <w:rFonts w:hint="eastAsia" w:ascii="仿宋" w:hAnsi="仿宋" w:eastAsia="仿宋"/>
          <w:color w:val="auto"/>
          <w:sz w:val="28"/>
        </w:rPr>
        <w:t>评标委员会对符合资格的供应商的投标文件进行符合性审查，以确定其是否满足招标文件的实质性要求，是否存在重大偏离。重大偏离系指投标文件的有效性、真实性、合同的供货范围、质量、性能和规格等内容在实质上与招标文件形成了重大的不一致，而这种不一致可能限制了买方的权力和供应商的义务，纠正或承认这些偏离将会对该供应商和其它供应商合理的竞争地位产生不公正的影响。</w:t>
      </w:r>
      <w:r>
        <w:rPr>
          <w:rFonts w:hint="eastAsia" w:ascii="仿宋" w:hAnsi="仿宋" w:eastAsia="仿宋"/>
          <w:b/>
          <w:color w:val="auto"/>
          <w:sz w:val="28"/>
        </w:rPr>
        <w:t>与招标文件有重大偏离的投标文件将被拒绝，投标无效。具体评审内容系指：</w:t>
      </w:r>
    </w:p>
    <w:p>
      <w:pPr>
        <w:pStyle w:val="49"/>
        <w:spacing w:line="540" w:lineRule="exact"/>
        <w:ind w:firstLine="560"/>
        <w:jc w:val="both"/>
        <w:rPr>
          <w:rStyle w:val="47"/>
          <w:rFonts w:ascii="仿宋" w:hAnsi="仿宋" w:eastAsia="仿宋"/>
          <w:b/>
          <w:color w:val="auto"/>
          <w:kern w:val="0"/>
          <w:sz w:val="28"/>
        </w:rPr>
      </w:pPr>
      <w:r>
        <w:rPr>
          <w:rStyle w:val="47"/>
          <w:rFonts w:ascii="仿宋" w:hAnsi="仿宋" w:eastAsia="仿宋"/>
          <w:b/>
          <w:color w:val="auto"/>
          <w:kern w:val="0"/>
          <w:sz w:val="28"/>
        </w:rPr>
        <w:t xml:space="preserve">24.6.1 </w:t>
      </w:r>
      <w:r>
        <w:rPr>
          <w:rStyle w:val="47"/>
          <w:rFonts w:hint="eastAsia" w:ascii="仿宋" w:hAnsi="仿宋" w:eastAsia="仿宋"/>
          <w:b/>
          <w:color w:val="auto"/>
          <w:kern w:val="0"/>
          <w:sz w:val="28"/>
        </w:rPr>
        <w:t>投标</w:t>
      </w:r>
      <w:r>
        <w:rPr>
          <w:rStyle w:val="47"/>
          <w:rFonts w:ascii="仿宋" w:hAnsi="仿宋" w:eastAsia="仿宋"/>
          <w:b/>
          <w:color w:val="auto"/>
          <w:kern w:val="0"/>
          <w:sz w:val="28"/>
        </w:rPr>
        <w:t>文件组成不完整，主要内容未能按</w:t>
      </w:r>
      <w:r>
        <w:rPr>
          <w:rStyle w:val="47"/>
          <w:rFonts w:hint="eastAsia" w:ascii="仿宋" w:hAnsi="仿宋" w:eastAsia="仿宋"/>
          <w:b/>
          <w:color w:val="auto"/>
          <w:kern w:val="0"/>
          <w:sz w:val="28"/>
        </w:rPr>
        <w:t>招标</w:t>
      </w:r>
      <w:r>
        <w:rPr>
          <w:rStyle w:val="47"/>
          <w:rFonts w:ascii="仿宋" w:hAnsi="仿宋" w:eastAsia="仿宋"/>
          <w:b/>
          <w:color w:val="auto"/>
          <w:kern w:val="0"/>
          <w:sz w:val="28"/>
        </w:rPr>
        <w:t>文件规定的内容、格式填写、装订；</w:t>
      </w:r>
    </w:p>
    <w:p>
      <w:pPr>
        <w:pStyle w:val="49"/>
        <w:spacing w:line="540" w:lineRule="exact"/>
        <w:ind w:firstLine="560"/>
        <w:jc w:val="both"/>
        <w:rPr>
          <w:rStyle w:val="47"/>
          <w:rFonts w:ascii="仿宋" w:hAnsi="仿宋" w:eastAsia="仿宋"/>
          <w:b/>
          <w:color w:val="auto"/>
          <w:kern w:val="0"/>
          <w:sz w:val="28"/>
        </w:rPr>
      </w:pPr>
      <w:r>
        <w:rPr>
          <w:rStyle w:val="47"/>
          <w:rFonts w:ascii="仿宋" w:hAnsi="仿宋" w:eastAsia="仿宋"/>
          <w:b/>
          <w:color w:val="auto"/>
          <w:kern w:val="0"/>
          <w:sz w:val="28"/>
        </w:rPr>
        <w:t xml:space="preserve">24.6.2 </w:t>
      </w:r>
      <w:r>
        <w:rPr>
          <w:rStyle w:val="47"/>
          <w:rFonts w:hint="eastAsia" w:ascii="仿宋" w:hAnsi="仿宋" w:eastAsia="仿宋"/>
          <w:b/>
          <w:color w:val="auto"/>
          <w:kern w:val="0"/>
          <w:sz w:val="28"/>
        </w:rPr>
        <w:t>投标</w:t>
      </w:r>
      <w:r>
        <w:rPr>
          <w:rStyle w:val="47"/>
          <w:rFonts w:ascii="仿宋" w:hAnsi="仿宋" w:eastAsia="仿宋"/>
          <w:b/>
          <w:color w:val="auto"/>
          <w:kern w:val="0"/>
          <w:sz w:val="28"/>
        </w:rPr>
        <w:t>文件的有效期不满足</w:t>
      </w:r>
      <w:r>
        <w:rPr>
          <w:rStyle w:val="47"/>
          <w:rFonts w:hint="eastAsia" w:ascii="仿宋" w:hAnsi="仿宋" w:eastAsia="仿宋"/>
          <w:b/>
          <w:color w:val="auto"/>
          <w:kern w:val="0"/>
          <w:sz w:val="28"/>
        </w:rPr>
        <w:t>招标</w:t>
      </w:r>
      <w:r>
        <w:rPr>
          <w:rStyle w:val="47"/>
          <w:rFonts w:ascii="仿宋" w:hAnsi="仿宋" w:eastAsia="仿宋"/>
          <w:b/>
          <w:color w:val="auto"/>
          <w:kern w:val="0"/>
          <w:sz w:val="28"/>
        </w:rPr>
        <w:t>文件的规定；</w:t>
      </w:r>
    </w:p>
    <w:p>
      <w:pPr>
        <w:pStyle w:val="49"/>
        <w:spacing w:line="540" w:lineRule="exact"/>
        <w:ind w:firstLine="560"/>
        <w:jc w:val="both"/>
        <w:rPr>
          <w:rStyle w:val="47"/>
          <w:rFonts w:ascii="仿宋" w:hAnsi="仿宋" w:eastAsia="仿宋"/>
          <w:b/>
          <w:color w:val="auto"/>
          <w:kern w:val="0"/>
          <w:sz w:val="28"/>
        </w:rPr>
      </w:pPr>
      <w:r>
        <w:rPr>
          <w:rStyle w:val="47"/>
          <w:rFonts w:ascii="仿宋" w:hAnsi="仿宋" w:eastAsia="仿宋"/>
          <w:b/>
          <w:color w:val="auto"/>
          <w:kern w:val="0"/>
          <w:sz w:val="28"/>
        </w:rPr>
        <w:t xml:space="preserve">24.6.3 </w:t>
      </w:r>
      <w:r>
        <w:rPr>
          <w:rStyle w:val="47"/>
          <w:rFonts w:hint="eastAsia" w:ascii="仿宋" w:hAnsi="仿宋" w:eastAsia="仿宋"/>
          <w:b/>
          <w:color w:val="auto"/>
          <w:kern w:val="0"/>
          <w:sz w:val="28"/>
        </w:rPr>
        <w:t>投标</w:t>
      </w:r>
      <w:r>
        <w:rPr>
          <w:rStyle w:val="47"/>
          <w:rFonts w:ascii="仿宋" w:hAnsi="仿宋" w:eastAsia="仿宋"/>
          <w:b/>
          <w:color w:val="auto"/>
          <w:kern w:val="0"/>
          <w:sz w:val="28"/>
        </w:rPr>
        <w:t>代表授权书未能由法定代表人签署</w:t>
      </w:r>
      <w:r>
        <w:rPr>
          <w:rStyle w:val="47"/>
          <w:rFonts w:ascii="仿宋" w:hAnsi="仿宋" w:eastAsia="仿宋"/>
          <w:b/>
          <w:color w:val="auto"/>
          <w:kern w:val="0"/>
          <w:sz w:val="28"/>
          <w:lang w:val="zh-CN"/>
        </w:rPr>
        <w:t>并加盖公章</w:t>
      </w:r>
      <w:r>
        <w:rPr>
          <w:rStyle w:val="47"/>
          <w:rFonts w:ascii="仿宋" w:hAnsi="仿宋" w:eastAsia="仿宋"/>
          <w:b/>
          <w:color w:val="auto"/>
          <w:kern w:val="0"/>
          <w:sz w:val="28"/>
        </w:rPr>
        <w:t>；</w:t>
      </w:r>
    </w:p>
    <w:p>
      <w:pPr>
        <w:pStyle w:val="49"/>
        <w:spacing w:line="540" w:lineRule="exact"/>
        <w:ind w:firstLine="562" w:firstLineChars="200"/>
        <w:jc w:val="both"/>
        <w:rPr>
          <w:rStyle w:val="47"/>
          <w:rFonts w:ascii="仿宋" w:hAnsi="仿宋" w:eastAsia="仿宋"/>
          <w:b/>
          <w:color w:val="auto"/>
          <w:sz w:val="28"/>
        </w:rPr>
      </w:pPr>
      <w:r>
        <w:rPr>
          <w:rStyle w:val="47"/>
          <w:rFonts w:ascii="仿宋" w:hAnsi="仿宋" w:eastAsia="仿宋"/>
          <w:b/>
          <w:color w:val="auto"/>
          <w:sz w:val="28"/>
        </w:rPr>
        <w:t xml:space="preserve">24.6.4 </w:t>
      </w:r>
      <w:r>
        <w:rPr>
          <w:rStyle w:val="47"/>
          <w:rFonts w:hint="eastAsia" w:ascii="仿宋" w:hAnsi="仿宋" w:eastAsia="仿宋"/>
          <w:b/>
          <w:color w:val="auto"/>
          <w:sz w:val="28"/>
        </w:rPr>
        <w:t>投标</w:t>
      </w:r>
      <w:r>
        <w:rPr>
          <w:rStyle w:val="47"/>
          <w:rFonts w:ascii="仿宋" w:hAnsi="仿宋" w:eastAsia="仿宋"/>
          <w:b/>
          <w:color w:val="auto"/>
          <w:sz w:val="28"/>
        </w:rPr>
        <w:t>文件没有按照规定在应由企业法人或法人授权代表在所有规定签章处逐一签署及加盖单位公章的；</w:t>
      </w:r>
    </w:p>
    <w:p>
      <w:pPr>
        <w:pStyle w:val="49"/>
        <w:spacing w:line="540" w:lineRule="exact"/>
        <w:ind w:firstLine="562" w:firstLineChars="200"/>
        <w:jc w:val="both"/>
        <w:rPr>
          <w:rStyle w:val="47"/>
          <w:rFonts w:ascii="仿宋" w:hAnsi="仿宋" w:eastAsia="仿宋"/>
          <w:b/>
          <w:color w:val="auto"/>
          <w:kern w:val="0"/>
          <w:sz w:val="28"/>
        </w:rPr>
      </w:pPr>
      <w:r>
        <w:rPr>
          <w:rStyle w:val="47"/>
          <w:rFonts w:ascii="仿宋" w:hAnsi="仿宋" w:eastAsia="仿宋"/>
          <w:b/>
          <w:color w:val="auto"/>
          <w:kern w:val="0"/>
          <w:sz w:val="28"/>
        </w:rPr>
        <w:t xml:space="preserve">24.6.5 </w:t>
      </w:r>
      <w:r>
        <w:rPr>
          <w:rStyle w:val="47"/>
          <w:rFonts w:hint="eastAsia" w:ascii="仿宋" w:hAnsi="仿宋" w:eastAsia="仿宋"/>
          <w:b/>
          <w:color w:val="auto"/>
          <w:kern w:val="0"/>
          <w:sz w:val="28"/>
        </w:rPr>
        <w:t>投标</w:t>
      </w:r>
      <w:r>
        <w:rPr>
          <w:rStyle w:val="47"/>
          <w:rFonts w:ascii="仿宋" w:hAnsi="仿宋" w:eastAsia="仿宋"/>
          <w:b/>
          <w:color w:val="auto"/>
          <w:kern w:val="0"/>
          <w:sz w:val="28"/>
        </w:rPr>
        <w:t>文件针对同一种货物出现了两个或两个以上的报价；</w:t>
      </w:r>
    </w:p>
    <w:p>
      <w:pPr>
        <w:pStyle w:val="49"/>
        <w:spacing w:line="540" w:lineRule="exact"/>
        <w:ind w:left="559" w:leftChars="266"/>
        <w:jc w:val="both"/>
        <w:rPr>
          <w:rStyle w:val="47"/>
          <w:rFonts w:ascii="仿宋" w:hAnsi="仿宋" w:eastAsia="仿宋"/>
          <w:b/>
          <w:color w:val="auto"/>
          <w:kern w:val="0"/>
          <w:sz w:val="28"/>
        </w:rPr>
      </w:pPr>
      <w:r>
        <w:rPr>
          <w:rStyle w:val="47"/>
          <w:rFonts w:ascii="仿宋" w:hAnsi="仿宋" w:eastAsia="仿宋"/>
          <w:b/>
          <w:color w:val="auto"/>
          <w:kern w:val="0"/>
          <w:sz w:val="28"/>
        </w:rPr>
        <w:t>24.6.6 明显不符合</w:t>
      </w:r>
      <w:r>
        <w:rPr>
          <w:rStyle w:val="47"/>
          <w:rFonts w:hint="eastAsia" w:ascii="仿宋" w:hAnsi="仿宋" w:eastAsia="仿宋"/>
          <w:b/>
          <w:color w:val="auto"/>
          <w:kern w:val="0"/>
          <w:sz w:val="28"/>
        </w:rPr>
        <w:t>招标</w:t>
      </w:r>
      <w:r>
        <w:rPr>
          <w:rStyle w:val="47"/>
          <w:rFonts w:ascii="仿宋" w:hAnsi="仿宋" w:eastAsia="仿宋"/>
          <w:b/>
          <w:color w:val="auto"/>
          <w:kern w:val="0"/>
          <w:sz w:val="28"/>
        </w:rPr>
        <w:t>文件关于对</w:t>
      </w:r>
      <w:r>
        <w:rPr>
          <w:rStyle w:val="47"/>
          <w:rFonts w:hint="eastAsia" w:ascii="仿宋" w:hAnsi="仿宋" w:eastAsia="仿宋"/>
          <w:b/>
          <w:color w:val="auto"/>
          <w:kern w:val="0"/>
          <w:sz w:val="28"/>
        </w:rPr>
        <w:t>投标</w:t>
      </w:r>
      <w:r>
        <w:rPr>
          <w:rStyle w:val="47"/>
          <w:rFonts w:ascii="仿宋" w:hAnsi="仿宋" w:eastAsia="仿宋"/>
          <w:b/>
          <w:color w:val="auto"/>
          <w:kern w:val="0"/>
          <w:sz w:val="28"/>
        </w:rPr>
        <w:t xml:space="preserve">货物技术规格和标准的要求；24.6.7 </w:t>
      </w:r>
      <w:r>
        <w:rPr>
          <w:rStyle w:val="47"/>
          <w:rFonts w:hint="eastAsia" w:ascii="仿宋" w:hAnsi="仿宋" w:eastAsia="仿宋"/>
          <w:b/>
          <w:color w:val="auto"/>
          <w:kern w:val="0"/>
          <w:sz w:val="28"/>
        </w:rPr>
        <w:t>投标</w:t>
      </w:r>
      <w:r>
        <w:rPr>
          <w:rStyle w:val="47"/>
          <w:rFonts w:ascii="仿宋" w:hAnsi="仿宋" w:eastAsia="仿宋"/>
          <w:b/>
          <w:color w:val="auto"/>
          <w:kern w:val="0"/>
          <w:sz w:val="28"/>
        </w:rPr>
        <w:t>文件载明的</w:t>
      </w:r>
      <w:r>
        <w:rPr>
          <w:rStyle w:val="47"/>
          <w:rFonts w:hint="eastAsia" w:ascii="仿宋" w:hAnsi="仿宋" w:eastAsia="仿宋"/>
          <w:b/>
          <w:color w:val="auto"/>
          <w:kern w:val="0"/>
          <w:sz w:val="28"/>
        </w:rPr>
        <w:t>投标交货</w:t>
      </w:r>
      <w:r>
        <w:rPr>
          <w:rStyle w:val="47"/>
          <w:rFonts w:ascii="仿宋" w:hAnsi="仿宋" w:eastAsia="仿宋"/>
          <w:b/>
          <w:color w:val="auto"/>
          <w:kern w:val="0"/>
          <w:sz w:val="28"/>
        </w:rPr>
        <w:t>期限超过</w:t>
      </w:r>
      <w:r>
        <w:rPr>
          <w:rStyle w:val="47"/>
          <w:rFonts w:hint="eastAsia" w:ascii="仿宋" w:hAnsi="仿宋" w:eastAsia="仿宋"/>
          <w:b/>
          <w:color w:val="auto"/>
          <w:kern w:val="0"/>
          <w:sz w:val="28"/>
        </w:rPr>
        <w:t>招标</w:t>
      </w:r>
      <w:r>
        <w:rPr>
          <w:rStyle w:val="47"/>
          <w:rFonts w:ascii="仿宋" w:hAnsi="仿宋" w:eastAsia="仿宋"/>
          <w:b/>
          <w:color w:val="auto"/>
          <w:kern w:val="0"/>
          <w:sz w:val="28"/>
        </w:rPr>
        <w:t>文件规定的期限；</w:t>
      </w:r>
    </w:p>
    <w:p>
      <w:pPr>
        <w:pStyle w:val="49"/>
        <w:spacing w:line="540" w:lineRule="exact"/>
        <w:ind w:left="559" w:leftChars="266"/>
        <w:jc w:val="both"/>
        <w:rPr>
          <w:rStyle w:val="47"/>
          <w:rFonts w:ascii="仿宋" w:hAnsi="仿宋" w:eastAsia="仿宋"/>
          <w:b/>
          <w:color w:val="auto"/>
          <w:kern w:val="0"/>
          <w:sz w:val="28"/>
        </w:rPr>
      </w:pPr>
      <w:r>
        <w:rPr>
          <w:rStyle w:val="47"/>
          <w:rFonts w:ascii="仿宋" w:hAnsi="仿宋" w:eastAsia="仿宋"/>
          <w:b/>
          <w:color w:val="auto"/>
          <w:kern w:val="0"/>
          <w:sz w:val="28"/>
        </w:rPr>
        <w:t xml:space="preserve">24.6.8 </w:t>
      </w:r>
      <w:r>
        <w:rPr>
          <w:rStyle w:val="47"/>
          <w:rFonts w:hint="eastAsia" w:ascii="仿宋" w:hAnsi="仿宋" w:eastAsia="仿宋"/>
          <w:b/>
          <w:color w:val="auto"/>
          <w:kern w:val="0"/>
          <w:sz w:val="28"/>
        </w:rPr>
        <w:t>投标</w:t>
      </w:r>
      <w:r>
        <w:rPr>
          <w:rStyle w:val="47"/>
          <w:rFonts w:ascii="仿宋" w:hAnsi="仿宋" w:eastAsia="仿宋"/>
          <w:b/>
          <w:color w:val="auto"/>
          <w:kern w:val="0"/>
          <w:sz w:val="28"/>
        </w:rPr>
        <w:t>文件载明的供货范围、货物包装方式、检验标准和方法等不</w:t>
      </w:r>
    </w:p>
    <w:p>
      <w:pPr>
        <w:pStyle w:val="49"/>
        <w:spacing w:line="540" w:lineRule="exact"/>
        <w:jc w:val="both"/>
        <w:rPr>
          <w:rStyle w:val="47"/>
          <w:rFonts w:ascii="仿宋" w:hAnsi="仿宋" w:eastAsia="仿宋"/>
          <w:b/>
          <w:color w:val="auto"/>
          <w:kern w:val="0"/>
          <w:sz w:val="28"/>
        </w:rPr>
      </w:pPr>
      <w:r>
        <w:rPr>
          <w:rStyle w:val="47"/>
          <w:rFonts w:ascii="仿宋" w:hAnsi="仿宋" w:eastAsia="仿宋"/>
          <w:b/>
          <w:color w:val="auto"/>
          <w:kern w:val="0"/>
          <w:sz w:val="28"/>
        </w:rPr>
        <w:t>符合</w:t>
      </w:r>
      <w:r>
        <w:rPr>
          <w:rStyle w:val="47"/>
          <w:rFonts w:hint="eastAsia" w:ascii="仿宋" w:hAnsi="仿宋" w:eastAsia="仿宋"/>
          <w:b/>
          <w:color w:val="auto"/>
          <w:kern w:val="0"/>
          <w:sz w:val="28"/>
        </w:rPr>
        <w:t>招标</w:t>
      </w:r>
      <w:r>
        <w:rPr>
          <w:rStyle w:val="47"/>
          <w:rFonts w:ascii="仿宋" w:hAnsi="仿宋" w:eastAsia="仿宋"/>
          <w:b/>
          <w:color w:val="auto"/>
          <w:kern w:val="0"/>
          <w:sz w:val="28"/>
        </w:rPr>
        <w:t>文件的要求；</w:t>
      </w:r>
    </w:p>
    <w:p>
      <w:pPr>
        <w:pStyle w:val="49"/>
        <w:spacing w:line="540" w:lineRule="exact"/>
        <w:ind w:firstLine="560"/>
        <w:jc w:val="both"/>
        <w:rPr>
          <w:rStyle w:val="47"/>
          <w:rFonts w:ascii="仿宋" w:hAnsi="仿宋" w:eastAsia="仿宋"/>
          <w:b/>
          <w:color w:val="auto"/>
          <w:sz w:val="28"/>
        </w:rPr>
      </w:pPr>
      <w:r>
        <w:rPr>
          <w:rStyle w:val="47"/>
          <w:rFonts w:ascii="仿宋" w:hAnsi="仿宋" w:eastAsia="仿宋"/>
          <w:b/>
          <w:color w:val="auto"/>
          <w:sz w:val="28"/>
        </w:rPr>
        <w:t xml:space="preserve">24.6.9 供应商的报价超过预算价或最高限价； </w:t>
      </w:r>
    </w:p>
    <w:p>
      <w:pPr>
        <w:pStyle w:val="49"/>
        <w:spacing w:line="540" w:lineRule="exact"/>
        <w:ind w:firstLine="560"/>
        <w:jc w:val="both"/>
        <w:rPr>
          <w:rStyle w:val="47"/>
          <w:rFonts w:ascii="仿宋" w:hAnsi="仿宋" w:eastAsia="仿宋"/>
          <w:b/>
          <w:color w:val="auto"/>
          <w:kern w:val="0"/>
          <w:sz w:val="28"/>
        </w:rPr>
      </w:pPr>
      <w:r>
        <w:rPr>
          <w:rStyle w:val="47"/>
          <w:rFonts w:ascii="仿宋" w:hAnsi="仿宋" w:eastAsia="仿宋"/>
          <w:b/>
          <w:color w:val="auto"/>
          <w:kern w:val="0"/>
          <w:sz w:val="28"/>
        </w:rPr>
        <w:t xml:space="preserve">24.6.10 </w:t>
      </w:r>
      <w:r>
        <w:rPr>
          <w:rStyle w:val="47"/>
          <w:rFonts w:hint="eastAsia" w:ascii="仿宋" w:hAnsi="仿宋" w:eastAsia="仿宋"/>
          <w:b/>
          <w:color w:val="auto"/>
          <w:kern w:val="0"/>
          <w:sz w:val="28"/>
        </w:rPr>
        <w:t>投标</w:t>
      </w:r>
      <w:r>
        <w:rPr>
          <w:rStyle w:val="47"/>
          <w:rFonts w:ascii="仿宋" w:hAnsi="仿宋" w:eastAsia="仿宋"/>
          <w:b/>
          <w:color w:val="auto"/>
          <w:kern w:val="0"/>
          <w:sz w:val="28"/>
        </w:rPr>
        <w:t>文件含有采购人不能接受的附加条件；</w:t>
      </w:r>
    </w:p>
    <w:p>
      <w:pPr>
        <w:pStyle w:val="49"/>
        <w:spacing w:line="540" w:lineRule="exact"/>
        <w:ind w:firstLine="560"/>
        <w:jc w:val="both"/>
        <w:rPr>
          <w:rStyle w:val="47"/>
          <w:rFonts w:ascii="仿宋" w:hAnsi="仿宋" w:eastAsia="仿宋"/>
          <w:b/>
          <w:color w:val="auto"/>
          <w:kern w:val="0"/>
          <w:sz w:val="28"/>
        </w:rPr>
      </w:pPr>
      <w:r>
        <w:rPr>
          <w:rStyle w:val="47"/>
          <w:rFonts w:ascii="仿宋" w:hAnsi="仿宋" w:eastAsia="仿宋"/>
          <w:b/>
          <w:color w:val="auto"/>
          <w:kern w:val="0"/>
          <w:sz w:val="28"/>
        </w:rPr>
        <w:t>24.6.11 没有实质性响应招标文件（商务条款）规定的；</w:t>
      </w:r>
    </w:p>
    <w:p>
      <w:pPr>
        <w:pStyle w:val="49"/>
        <w:spacing w:line="540" w:lineRule="exact"/>
        <w:ind w:firstLine="560"/>
        <w:jc w:val="both"/>
        <w:rPr>
          <w:rStyle w:val="47"/>
          <w:rFonts w:ascii="仿宋" w:hAnsi="仿宋" w:eastAsia="仿宋"/>
          <w:b/>
          <w:color w:val="auto"/>
          <w:kern w:val="0"/>
          <w:sz w:val="28"/>
        </w:rPr>
      </w:pPr>
      <w:r>
        <w:rPr>
          <w:rStyle w:val="47"/>
          <w:rFonts w:ascii="仿宋" w:hAnsi="仿宋" w:eastAsia="仿宋"/>
          <w:b/>
          <w:color w:val="auto"/>
          <w:kern w:val="0"/>
          <w:sz w:val="28"/>
        </w:rPr>
        <w:t>24.6.12不符合法律、法规和招标文件中规定的其他实质性要求。</w:t>
      </w:r>
    </w:p>
    <w:p>
      <w:pPr>
        <w:pStyle w:val="32"/>
        <w:spacing w:line="540" w:lineRule="exact"/>
        <w:ind w:firstLine="560"/>
        <w:rPr>
          <w:rFonts w:ascii="仿宋" w:hAnsi="仿宋" w:eastAsia="仿宋"/>
          <w:color w:val="auto"/>
        </w:rPr>
      </w:pPr>
      <w:r>
        <w:rPr>
          <w:rFonts w:hint="eastAsia" w:ascii="仿宋" w:hAnsi="仿宋" w:eastAsia="仿宋"/>
          <w:color w:val="auto"/>
        </w:rPr>
        <w:t>24.7 对通过符合性审查的投标文件，评标委员会将对其进行算术性修正。算术性修正是指对投标文件报价出现前后不一致的进行校核，并对其算术上和运算上的差错给予修正。修正的原则如下：</w:t>
      </w:r>
    </w:p>
    <w:p>
      <w:pPr>
        <w:pStyle w:val="19"/>
        <w:spacing w:before="0" w:beforeAutospacing="0" w:after="0" w:afterAutospacing="0" w:line="540" w:lineRule="exact"/>
        <w:ind w:firstLine="560" w:firstLineChars="200"/>
        <w:rPr>
          <w:rFonts w:ascii="仿宋" w:hAnsi="仿宋" w:eastAsia="仿宋"/>
          <w:color w:val="auto"/>
          <w:sz w:val="28"/>
        </w:rPr>
      </w:pPr>
      <w:r>
        <w:rPr>
          <w:rFonts w:hint="eastAsia" w:ascii="仿宋" w:hAnsi="仿宋" w:eastAsia="仿宋"/>
          <w:color w:val="auto"/>
          <w:sz w:val="28"/>
        </w:rPr>
        <w:t>24.7.1 投标文件中开标一览表内容与投标文件中相应内容不一致的，以开标一览表为准；</w:t>
      </w:r>
    </w:p>
    <w:p>
      <w:pPr>
        <w:pStyle w:val="19"/>
        <w:spacing w:before="0" w:beforeAutospacing="0" w:after="0" w:afterAutospacing="0" w:line="540" w:lineRule="exact"/>
        <w:ind w:firstLine="560" w:firstLineChars="200"/>
        <w:rPr>
          <w:rFonts w:ascii="仿宋" w:hAnsi="仿宋" w:eastAsia="仿宋"/>
          <w:color w:val="auto"/>
          <w:sz w:val="28"/>
        </w:rPr>
      </w:pPr>
      <w:r>
        <w:rPr>
          <w:rFonts w:hint="eastAsia" w:ascii="仿宋" w:hAnsi="仿宋" w:eastAsia="仿宋"/>
          <w:color w:val="auto"/>
          <w:sz w:val="28"/>
        </w:rPr>
        <w:t>24.7.2 投标文件的大写金额和小写金额不一致的，以大写金额为准；</w:t>
      </w:r>
    </w:p>
    <w:p>
      <w:pPr>
        <w:pStyle w:val="19"/>
        <w:spacing w:before="0" w:beforeAutospacing="0" w:after="0" w:afterAutospacing="0" w:line="540" w:lineRule="exact"/>
        <w:ind w:firstLine="560" w:firstLineChars="200"/>
        <w:rPr>
          <w:rFonts w:ascii="仿宋" w:hAnsi="仿宋" w:eastAsia="仿宋"/>
          <w:color w:val="auto"/>
          <w:sz w:val="28"/>
        </w:rPr>
      </w:pPr>
      <w:r>
        <w:rPr>
          <w:rFonts w:hint="eastAsia" w:ascii="仿宋" w:hAnsi="仿宋" w:eastAsia="仿宋"/>
          <w:color w:val="auto"/>
          <w:sz w:val="28"/>
        </w:rPr>
        <w:t>24.7.3 单价金额小数点或者百分比有明显错位的，以开标一览表的总价为准，并修改单价；</w:t>
      </w:r>
    </w:p>
    <w:p>
      <w:pPr>
        <w:pStyle w:val="19"/>
        <w:spacing w:before="0" w:beforeAutospacing="0" w:after="0" w:afterAutospacing="0" w:line="540" w:lineRule="exact"/>
        <w:ind w:firstLine="560" w:firstLineChars="200"/>
        <w:rPr>
          <w:rFonts w:ascii="仿宋" w:hAnsi="仿宋" w:eastAsia="仿宋"/>
          <w:color w:val="auto"/>
          <w:sz w:val="28"/>
        </w:rPr>
      </w:pPr>
      <w:r>
        <w:rPr>
          <w:rFonts w:hint="eastAsia" w:ascii="仿宋" w:hAnsi="仿宋" w:eastAsia="仿宋"/>
          <w:color w:val="auto"/>
          <w:sz w:val="28"/>
        </w:rPr>
        <w:t>24.7.4 总价金额与按单价汇总金额不一致的，以单价金额计算结果为准。</w:t>
      </w:r>
    </w:p>
    <w:p>
      <w:pPr>
        <w:pStyle w:val="19"/>
        <w:spacing w:before="0" w:beforeAutospacing="0" w:after="0" w:afterAutospacing="0" w:line="540" w:lineRule="exact"/>
        <w:ind w:firstLine="560" w:firstLineChars="200"/>
        <w:rPr>
          <w:rFonts w:ascii="仿宋" w:hAnsi="仿宋" w:eastAsia="仿宋"/>
          <w:color w:val="auto"/>
          <w:sz w:val="28"/>
        </w:rPr>
      </w:pPr>
      <w:r>
        <w:rPr>
          <w:rFonts w:hint="eastAsia" w:ascii="仿宋" w:hAnsi="仿宋" w:eastAsia="仿宋"/>
          <w:color w:val="auto"/>
          <w:sz w:val="28"/>
        </w:rPr>
        <w:t>24.7.5 同时出现两种以上不一致的，按照上述规定的顺序修正。</w:t>
      </w:r>
      <w:r>
        <w:rPr>
          <w:rFonts w:hint="eastAsia" w:ascii="仿宋" w:hAnsi="仿宋" w:eastAsia="仿宋"/>
          <w:b/>
          <w:color w:val="auto"/>
          <w:sz w:val="28"/>
        </w:rPr>
        <w:t>修正后的报价须供应商确认，如果供应商拒绝确认，其投标无效。</w:t>
      </w:r>
    </w:p>
    <w:p>
      <w:pPr>
        <w:pStyle w:val="19"/>
        <w:spacing w:before="0" w:beforeAutospacing="0" w:after="0" w:afterAutospacing="0" w:line="540" w:lineRule="exact"/>
        <w:ind w:firstLine="560" w:firstLineChars="200"/>
        <w:rPr>
          <w:rFonts w:ascii="仿宋" w:hAnsi="仿宋" w:eastAsia="仿宋"/>
          <w:color w:val="auto"/>
          <w:sz w:val="28"/>
        </w:rPr>
      </w:pPr>
      <w:r>
        <w:rPr>
          <w:rFonts w:hint="eastAsia" w:ascii="仿宋" w:hAnsi="仿宋" w:eastAsia="仿宋"/>
          <w:color w:val="auto"/>
          <w:sz w:val="28"/>
        </w:rPr>
        <w:t>24.7.6 对不同文字文本投标文件的解释发生异议的，以中文文本为准。</w:t>
      </w:r>
    </w:p>
    <w:p>
      <w:pPr>
        <w:pStyle w:val="19"/>
        <w:spacing w:before="0" w:beforeAutospacing="0" w:after="0" w:afterAutospacing="0" w:line="540" w:lineRule="exact"/>
        <w:ind w:firstLine="560" w:firstLineChars="200"/>
        <w:rPr>
          <w:rFonts w:ascii="仿宋" w:hAnsi="仿宋" w:eastAsia="仿宋"/>
          <w:color w:val="auto"/>
          <w:sz w:val="28"/>
        </w:rPr>
      </w:pPr>
      <w:r>
        <w:rPr>
          <w:rFonts w:hint="eastAsia" w:ascii="仿宋" w:hAnsi="仿宋" w:eastAsia="仿宋"/>
          <w:color w:val="auto"/>
          <w:sz w:val="28"/>
        </w:rPr>
        <w:t>24.7.7 评标委员会将拒绝被定为实质上非响应性的投标，供应商不能通过修正或撤销不符之处而使其投标成为响应性投标。</w:t>
      </w:r>
    </w:p>
    <w:p>
      <w:pPr>
        <w:pStyle w:val="19"/>
        <w:spacing w:before="0" w:beforeAutospacing="0" w:after="0" w:afterAutospacing="0" w:line="540" w:lineRule="exact"/>
        <w:ind w:firstLine="560" w:firstLineChars="200"/>
        <w:rPr>
          <w:rFonts w:ascii="仿宋" w:hAnsi="仿宋" w:eastAsia="仿宋"/>
          <w:b/>
          <w:color w:val="auto"/>
          <w:sz w:val="28"/>
        </w:rPr>
      </w:pPr>
      <w:r>
        <w:rPr>
          <w:rFonts w:hint="eastAsia" w:ascii="仿宋" w:hAnsi="仿宋" w:eastAsia="仿宋"/>
          <w:color w:val="auto"/>
          <w:sz w:val="28"/>
        </w:rPr>
        <w:t>24.7.8 评标委员会将允许投标中有微小的不正规、不一致或不规则，而该微小之处不构成重大偏离。</w:t>
      </w:r>
    </w:p>
    <w:p>
      <w:pPr>
        <w:pStyle w:val="36"/>
        <w:spacing w:line="540" w:lineRule="exact"/>
        <w:ind w:firstLine="560"/>
        <w:jc w:val="both"/>
        <w:rPr>
          <w:rFonts w:ascii="仿宋" w:hAnsi="仿宋" w:eastAsia="仿宋"/>
          <w:b w:val="0"/>
          <w:color w:val="auto"/>
          <w:kern w:val="0"/>
          <w:sz w:val="28"/>
        </w:rPr>
      </w:pPr>
      <w:r>
        <w:rPr>
          <w:rFonts w:hint="eastAsia" w:ascii="仿宋" w:hAnsi="仿宋" w:eastAsia="仿宋"/>
          <w:b w:val="0"/>
          <w:color w:val="auto"/>
          <w:kern w:val="0"/>
          <w:sz w:val="28"/>
        </w:rPr>
        <w:t>24.8 详细评审</w:t>
      </w:r>
    </w:p>
    <w:p>
      <w:pPr>
        <w:pStyle w:val="36"/>
        <w:spacing w:line="540" w:lineRule="exact"/>
        <w:ind w:firstLine="560"/>
        <w:jc w:val="both"/>
        <w:rPr>
          <w:rFonts w:ascii="仿宋" w:hAnsi="仿宋" w:eastAsia="仿宋"/>
          <w:b w:val="0"/>
          <w:color w:val="auto"/>
          <w:sz w:val="28"/>
        </w:rPr>
      </w:pPr>
      <w:r>
        <w:rPr>
          <w:rFonts w:hint="eastAsia" w:ascii="仿宋" w:hAnsi="仿宋" w:eastAsia="仿宋"/>
          <w:b w:val="0"/>
          <w:color w:val="auto"/>
          <w:kern w:val="0"/>
          <w:sz w:val="28"/>
        </w:rPr>
        <w:t>24.8.1 评标委员会对符合性审查合格的投标文件进行商务和技术评审，综合比较与评价。以投标文件能最大限度地满足招标文件中规定的各项评价标准为依据，独立地对各投标文件进行评审和打分。</w:t>
      </w:r>
    </w:p>
    <w:p>
      <w:pPr>
        <w:pStyle w:val="36"/>
        <w:spacing w:line="540" w:lineRule="exact"/>
        <w:ind w:firstLine="562"/>
        <w:jc w:val="left"/>
        <w:rPr>
          <w:rFonts w:hint="eastAsia" w:ascii="仿宋" w:hAnsi="仿宋" w:eastAsia="仿宋" w:cs="仿宋"/>
          <w:color w:val="auto"/>
          <w:sz w:val="28"/>
        </w:rPr>
      </w:pPr>
      <w:r>
        <w:rPr>
          <w:rFonts w:hint="eastAsia" w:ascii="仿宋" w:hAnsi="仿宋" w:eastAsia="仿宋" w:cs="仿宋"/>
          <w:color w:val="auto"/>
          <w:sz w:val="28"/>
        </w:rPr>
        <w:t>24.8.2 评标委员会将对下述评审因素进行量化，并根据评委会每个成员对投标文件的评审和理解进行打分，满分为100分。商务部分权重占</w:t>
      </w:r>
      <w:r>
        <w:rPr>
          <w:rFonts w:hint="eastAsia" w:ascii="仿宋" w:hAnsi="仿宋" w:eastAsia="仿宋" w:cs="仿宋"/>
          <w:color w:val="auto"/>
          <w:sz w:val="28"/>
          <w:lang w:val="en-US" w:eastAsia="zh-CN"/>
        </w:rPr>
        <w:t>35</w:t>
      </w:r>
      <w:r>
        <w:rPr>
          <w:rFonts w:hint="eastAsia" w:ascii="仿宋" w:hAnsi="仿宋" w:eastAsia="仿宋" w:cs="仿宋"/>
          <w:color w:val="auto"/>
          <w:sz w:val="28"/>
        </w:rPr>
        <w:t>%，其中价格满分为30分，商务条件满分为</w:t>
      </w:r>
      <w:r>
        <w:rPr>
          <w:rFonts w:hint="eastAsia" w:ascii="仿宋" w:hAnsi="仿宋" w:eastAsia="仿宋" w:cs="仿宋"/>
          <w:color w:val="auto"/>
          <w:sz w:val="28"/>
          <w:lang w:val="en-US" w:eastAsia="zh-CN"/>
        </w:rPr>
        <w:t>5</w:t>
      </w:r>
      <w:r>
        <w:rPr>
          <w:rFonts w:hint="eastAsia" w:ascii="仿宋" w:hAnsi="仿宋" w:eastAsia="仿宋" w:cs="仿宋"/>
          <w:color w:val="auto"/>
          <w:sz w:val="28"/>
        </w:rPr>
        <w:t>分；技术部分权重占6</w:t>
      </w:r>
      <w:r>
        <w:rPr>
          <w:rFonts w:hint="eastAsia" w:ascii="仿宋" w:hAnsi="仿宋" w:eastAsia="仿宋" w:cs="仿宋"/>
          <w:color w:val="auto"/>
          <w:sz w:val="28"/>
          <w:lang w:val="en-US" w:eastAsia="zh-CN"/>
        </w:rPr>
        <w:t>5</w:t>
      </w:r>
      <w:r>
        <w:rPr>
          <w:rFonts w:hint="eastAsia" w:ascii="仿宋" w:hAnsi="仿宋" w:eastAsia="仿宋" w:cs="仿宋"/>
          <w:color w:val="auto"/>
          <w:sz w:val="28"/>
        </w:rPr>
        <w:t>%，满分为6</w:t>
      </w:r>
      <w:r>
        <w:rPr>
          <w:rFonts w:hint="eastAsia" w:ascii="仿宋" w:hAnsi="仿宋" w:eastAsia="仿宋" w:cs="仿宋"/>
          <w:color w:val="auto"/>
          <w:sz w:val="28"/>
          <w:lang w:val="en-US" w:eastAsia="zh-CN"/>
        </w:rPr>
        <w:t>5</w:t>
      </w:r>
      <w:r>
        <w:rPr>
          <w:rFonts w:hint="eastAsia" w:ascii="仿宋" w:hAnsi="仿宋" w:eastAsia="仿宋" w:cs="仿宋"/>
          <w:color w:val="auto"/>
          <w:sz w:val="28"/>
        </w:rPr>
        <w:t>分。供应商两部分的分值相加，即为该供应商的综合评估分。</w:t>
      </w:r>
    </w:p>
    <w:p>
      <w:pPr>
        <w:rPr>
          <w:rFonts w:hint="eastAsia" w:ascii="仿宋" w:hAnsi="仿宋" w:eastAsia="仿宋"/>
          <w:color w:val="FF0000"/>
          <w:sz w:val="28"/>
        </w:rPr>
      </w:pPr>
      <w:r>
        <w:rPr>
          <w:rFonts w:hint="eastAsia" w:ascii="仿宋" w:hAnsi="仿宋" w:eastAsia="仿宋"/>
          <w:color w:val="FF0000"/>
          <w:sz w:val="28"/>
        </w:rPr>
        <w:br w:type="page"/>
      </w:r>
    </w:p>
    <w:tbl>
      <w:tblPr>
        <w:tblStyle w:val="59"/>
        <w:tblpPr w:leftFromText="180" w:rightFromText="180" w:vertAnchor="text" w:horzAnchor="page" w:tblpX="1231" w:tblpY="780"/>
        <w:tblOverlap w:val="never"/>
        <w:tblW w:w="935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89"/>
        <w:gridCol w:w="1168"/>
        <w:gridCol w:w="459"/>
        <w:gridCol w:w="654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4" w:hRule="atLeast"/>
        </w:trPr>
        <w:tc>
          <w:tcPr>
            <w:tcW w:w="2357" w:type="dxa"/>
            <w:gridSpan w:val="2"/>
            <w:vAlign w:val="center"/>
          </w:tcPr>
          <w:p>
            <w:pPr>
              <w:spacing w:before="198" w:line="227" w:lineRule="auto"/>
              <w:jc w:val="left"/>
              <w:rPr>
                <w:rFonts w:hint="eastAsia" w:ascii="仿宋" w:hAnsi="仿宋" w:eastAsia="仿宋" w:cs="仿宋"/>
                <w:sz w:val="24"/>
                <w:szCs w:val="24"/>
              </w:rPr>
            </w:pPr>
            <w:r>
              <w:rPr>
                <w:rFonts w:hint="eastAsia" w:ascii="仿宋" w:hAnsi="仿宋" w:eastAsia="仿宋" w:cs="仿宋"/>
                <w:spacing w:val="9"/>
                <w:sz w:val="24"/>
                <w:szCs w:val="24"/>
                <w14:textOutline w14:w="4358" w14:cap="sq" w14:cmpd="sng">
                  <w14:solidFill>
                    <w14:srgbClr w14:val="000000"/>
                  </w14:solidFill>
                  <w14:prstDash w14:val="solid"/>
                  <w14:bevel/>
                </w14:textOutline>
              </w:rPr>
              <w:t>评</w:t>
            </w:r>
            <w:r>
              <w:rPr>
                <w:rFonts w:hint="eastAsia" w:ascii="仿宋" w:hAnsi="仿宋" w:eastAsia="仿宋" w:cs="仿宋"/>
                <w:spacing w:val="8"/>
                <w:sz w:val="24"/>
                <w:szCs w:val="24"/>
                <w14:textOutline w14:w="4358" w14:cap="sq" w14:cmpd="sng">
                  <w14:solidFill>
                    <w14:srgbClr w14:val="000000"/>
                  </w14:solidFill>
                  <w14:prstDash w14:val="solid"/>
                  <w14:bevel/>
                </w14:textOutline>
              </w:rPr>
              <w:t>分因素</w:t>
            </w:r>
          </w:p>
        </w:tc>
        <w:tc>
          <w:tcPr>
            <w:tcW w:w="459" w:type="dxa"/>
            <w:vAlign w:val="center"/>
          </w:tcPr>
          <w:p>
            <w:pPr>
              <w:spacing w:before="198" w:line="227" w:lineRule="auto"/>
              <w:ind w:left="81"/>
              <w:jc w:val="left"/>
              <w:rPr>
                <w:rFonts w:hint="eastAsia" w:ascii="仿宋" w:hAnsi="仿宋" w:eastAsia="仿宋" w:cs="仿宋"/>
                <w:sz w:val="24"/>
                <w:szCs w:val="24"/>
              </w:rPr>
            </w:pPr>
            <w:r>
              <w:rPr>
                <w:rFonts w:hint="eastAsia" w:ascii="仿宋" w:hAnsi="仿宋" w:eastAsia="仿宋" w:cs="仿宋"/>
                <w:spacing w:val="4"/>
                <w:sz w:val="24"/>
                <w:szCs w:val="24"/>
                <w14:textOutline w14:w="4358" w14:cap="sq" w14:cmpd="sng">
                  <w14:solidFill>
                    <w14:srgbClr w14:val="000000"/>
                  </w14:solidFill>
                  <w14:prstDash w14:val="solid"/>
                  <w14:bevel/>
                </w14:textOutline>
              </w:rPr>
              <w:t>分</w:t>
            </w:r>
            <w:r>
              <w:rPr>
                <w:rFonts w:hint="eastAsia" w:ascii="仿宋" w:hAnsi="仿宋" w:eastAsia="仿宋" w:cs="仿宋"/>
                <w:spacing w:val="3"/>
                <w:sz w:val="24"/>
                <w:szCs w:val="24"/>
                <w14:textOutline w14:w="4358" w14:cap="sq" w14:cmpd="sng">
                  <w14:solidFill>
                    <w14:srgbClr w14:val="000000"/>
                  </w14:solidFill>
                  <w14:prstDash w14:val="solid"/>
                  <w14:bevel/>
                </w14:textOutline>
              </w:rPr>
              <w:t>值</w:t>
            </w:r>
          </w:p>
        </w:tc>
        <w:tc>
          <w:tcPr>
            <w:tcW w:w="6542" w:type="dxa"/>
            <w:vAlign w:val="center"/>
          </w:tcPr>
          <w:p>
            <w:pPr>
              <w:spacing w:before="197" w:line="228" w:lineRule="auto"/>
              <w:ind w:left="2437"/>
              <w:jc w:val="left"/>
              <w:rPr>
                <w:rFonts w:hint="eastAsia" w:ascii="仿宋" w:hAnsi="仿宋" w:eastAsia="仿宋" w:cs="仿宋"/>
                <w:sz w:val="24"/>
                <w:szCs w:val="24"/>
              </w:rPr>
            </w:pPr>
            <w:r>
              <w:rPr>
                <w:rFonts w:hint="eastAsia" w:ascii="仿宋" w:hAnsi="仿宋" w:eastAsia="仿宋" w:cs="仿宋"/>
                <w:spacing w:val="9"/>
                <w:sz w:val="24"/>
                <w:szCs w:val="24"/>
                <w14:textOutline w14:w="4358" w14:cap="sq" w14:cmpd="sng">
                  <w14:solidFill>
                    <w14:srgbClr w14:val="000000"/>
                  </w14:solidFill>
                  <w14:prstDash w14:val="solid"/>
                  <w14:bevel/>
                </w14:textOutline>
              </w:rPr>
              <w:t>评</w:t>
            </w:r>
            <w:r>
              <w:rPr>
                <w:rFonts w:hint="eastAsia" w:ascii="仿宋" w:hAnsi="仿宋" w:eastAsia="仿宋" w:cs="仿宋"/>
                <w:spacing w:val="8"/>
                <w:sz w:val="24"/>
                <w:szCs w:val="24"/>
                <w14:textOutline w14:w="4358" w14:cap="sq" w14:cmpd="sng">
                  <w14:solidFill>
                    <w14:srgbClr w14:val="000000"/>
                  </w14:solidFill>
                  <w14:prstDash w14:val="solid"/>
                  <w14:bevel/>
                </w14:textOutline>
              </w:rPr>
              <w:t>分细则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96" w:hRule="atLeast"/>
        </w:trPr>
        <w:tc>
          <w:tcPr>
            <w:tcW w:w="1189" w:type="dxa"/>
            <w:vMerge w:val="restart"/>
            <w:vAlign w:val="center"/>
          </w:tcPr>
          <w:p>
            <w:pPr>
              <w:spacing w:before="75" w:line="265" w:lineRule="auto"/>
              <w:ind w:left="235" w:right="63" w:hanging="157"/>
              <w:jc w:val="left"/>
              <w:rPr>
                <w:rFonts w:hint="eastAsia" w:ascii="仿宋" w:hAnsi="仿宋" w:eastAsia="仿宋" w:cs="仿宋"/>
                <w:sz w:val="24"/>
                <w:szCs w:val="24"/>
              </w:rPr>
            </w:pPr>
            <w:r>
              <w:rPr>
                <w:rFonts w:hint="eastAsia" w:ascii="仿宋" w:hAnsi="仿宋" w:eastAsia="仿宋" w:cs="仿宋"/>
                <w:spacing w:val="7"/>
                <w:sz w:val="24"/>
                <w:szCs w:val="24"/>
              </w:rPr>
              <w:t>商</w:t>
            </w:r>
            <w:r>
              <w:rPr>
                <w:rFonts w:hint="eastAsia" w:ascii="仿宋" w:hAnsi="仿宋" w:eastAsia="仿宋" w:cs="仿宋"/>
                <w:spacing w:val="6"/>
                <w:sz w:val="24"/>
                <w:szCs w:val="24"/>
              </w:rPr>
              <w:t>务</w:t>
            </w:r>
            <w:r>
              <w:rPr>
                <w:rFonts w:hint="eastAsia" w:ascii="仿宋" w:hAnsi="仿宋" w:eastAsia="仿宋" w:cs="仿宋"/>
                <w:spacing w:val="1"/>
                <w:sz w:val="24"/>
                <w:szCs w:val="24"/>
              </w:rPr>
              <w:t>部分</w:t>
            </w:r>
            <w:r>
              <w:rPr>
                <w:rFonts w:hint="eastAsia" w:ascii="仿宋" w:hAnsi="仿宋" w:eastAsia="仿宋" w:cs="仿宋"/>
                <w:spacing w:val="-6"/>
                <w:sz w:val="24"/>
                <w:szCs w:val="24"/>
              </w:rPr>
              <w:t>(</w:t>
            </w:r>
            <w:r>
              <w:rPr>
                <w:rFonts w:hint="eastAsia" w:ascii="仿宋" w:hAnsi="仿宋" w:eastAsia="仿宋" w:cs="仿宋"/>
                <w:spacing w:val="-6"/>
                <w:sz w:val="24"/>
                <w:szCs w:val="24"/>
                <w:lang w:val="en-US" w:eastAsia="zh-CN"/>
              </w:rPr>
              <w:t>3</w:t>
            </w:r>
            <w:r>
              <w:rPr>
                <w:rFonts w:hint="eastAsia" w:ascii="仿宋" w:hAnsi="仿宋" w:eastAsia="仿宋" w:cs="仿宋"/>
                <w:spacing w:val="-4"/>
                <w:sz w:val="24"/>
                <w:szCs w:val="24"/>
              </w:rPr>
              <w:t>5分)</w:t>
            </w:r>
          </w:p>
        </w:tc>
        <w:tc>
          <w:tcPr>
            <w:tcW w:w="1168" w:type="dxa"/>
            <w:vAlign w:val="center"/>
          </w:tcPr>
          <w:p>
            <w:pPr>
              <w:spacing w:before="75" w:line="226" w:lineRule="auto"/>
              <w:ind w:left="55"/>
              <w:jc w:val="left"/>
              <w:rPr>
                <w:rFonts w:hint="eastAsia" w:ascii="仿宋" w:hAnsi="仿宋" w:eastAsia="仿宋" w:cs="仿宋"/>
                <w:spacing w:val="1"/>
                <w:sz w:val="24"/>
                <w:szCs w:val="24"/>
              </w:rPr>
            </w:pPr>
            <w:r>
              <w:rPr>
                <w:rFonts w:hint="eastAsia" w:ascii="仿宋" w:hAnsi="仿宋" w:eastAsia="仿宋" w:cs="仿宋"/>
                <w:spacing w:val="1"/>
                <w:sz w:val="24"/>
                <w:szCs w:val="24"/>
              </w:rPr>
              <w:t>价格部分</w:t>
            </w:r>
            <w:r>
              <w:rPr>
                <w:rFonts w:hint="eastAsia" w:ascii="仿宋" w:hAnsi="仿宋" w:eastAsia="仿宋" w:cs="仿宋"/>
                <w:sz w:val="24"/>
                <w:szCs w:val="24"/>
              </w:rPr>
              <w:t>(30分)</w:t>
            </w:r>
          </w:p>
        </w:tc>
        <w:tc>
          <w:tcPr>
            <w:tcW w:w="459" w:type="dxa"/>
            <w:vAlign w:val="center"/>
          </w:tcPr>
          <w:p>
            <w:pPr>
              <w:spacing w:before="75" w:line="226" w:lineRule="auto"/>
              <w:ind w:left="55"/>
              <w:jc w:val="center"/>
              <w:rPr>
                <w:rFonts w:hint="eastAsia" w:ascii="仿宋" w:hAnsi="仿宋" w:eastAsia="仿宋" w:cs="仿宋"/>
                <w:sz w:val="24"/>
                <w:szCs w:val="24"/>
              </w:rPr>
            </w:pPr>
            <w:r>
              <w:rPr>
                <w:rFonts w:hint="eastAsia" w:ascii="仿宋" w:hAnsi="仿宋" w:eastAsia="仿宋" w:cs="仿宋"/>
                <w:spacing w:val="1"/>
                <w:sz w:val="24"/>
                <w:szCs w:val="24"/>
              </w:rPr>
              <w:t>30</w:t>
            </w:r>
          </w:p>
        </w:tc>
        <w:tc>
          <w:tcPr>
            <w:tcW w:w="6542" w:type="dxa"/>
            <w:vAlign w:val="center"/>
          </w:tcPr>
          <w:p>
            <w:pPr>
              <w:spacing w:before="37" w:line="249" w:lineRule="auto"/>
              <w:ind w:left="51" w:right="44" w:hanging="1"/>
              <w:jc w:val="left"/>
              <w:rPr>
                <w:rFonts w:hint="eastAsia" w:ascii="仿宋" w:hAnsi="仿宋" w:eastAsia="仿宋" w:cs="仿宋"/>
                <w:sz w:val="24"/>
                <w:szCs w:val="24"/>
              </w:rPr>
            </w:pPr>
            <w:r>
              <w:rPr>
                <w:rFonts w:hint="eastAsia" w:ascii="仿宋" w:hAnsi="仿宋" w:eastAsia="仿宋" w:cs="仿宋"/>
                <w:spacing w:val="16"/>
                <w:sz w:val="24"/>
                <w:szCs w:val="24"/>
              </w:rPr>
              <w:t>满</w:t>
            </w:r>
            <w:r>
              <w:rPr>
                <w:rFonts w:hint="eastAsia" w:ascii="仿宋" w:hAnsi="仿宋" w:eastAsia="仿宋" w:cs="仿宋"/>
                <w:spacing w:val="9"/>
                <w:sz w:val="24"/>
                <w:szCs w:val="24"/>
              </w:rPr>
              <w:t>足</w:t>
            </w:r>
            <w:r>
              <w:rPr>
                <w:rFonts w:hint="eastAsia" w:ascii="仿宋" w:hAnsi="仿宋" w:eastAsia="仿宋" w:cs="仿宋"/>
                <w:spacing w:val="8"/>
                <w:sz w:val="24"/>
                <w:szCs w:val="24"/>
              </w:rPr>
              <w:t>招标文件要求且投标价格最低的有效投标报价(即</w:t>
            </w:r>
            <w:r>
              <w:rPr>
                <w:rFonts w:hint="eastAsia" w:ascii="仿宋" w:hAnsi="仿宋" w:eastAsia="仿宋" w:cs="仿宋"/>
                <w:spacing w:val="15"/>
                <w:sz w:val="24"/>
                <w:szCs w:val="24"/>
              </w:rPr>
              <w:t>除</w:t>
            </w:r>
            <w:r>
              <w:rPr>
                <w:rFonts w:hint="eastAsia" w:ascii="仿宋" w:hAnsi="仿宋" w:eastAsia="仿宋" w:cs="仿宋"/>
                <w:spacing w:val="8"/>
                <w:sz w:val="24"/>
                <w:szCs w:val="24"/>
              </w:rPr>
              <w:t>低于成本报价以外的报价)为评标基准价。其他投标</w:t>
            </w:r>
            <w:r>
              <w:rPr>
                <w:rFonts w:hint="eastAsia" w:ascii="仿宋" w:hAnsi="仿宋" w:eastAsia="仿宋" w:cs="仿宋"/>
                <w:spacing w:val="16"/>
                <w:sz w:val="24"/>
                <w:szCs w:val="24"/>
              </w:rPr>
              <w:t>人</w:t>
            </w:r>
            <w:r>
              <w:rPr>
                <w:rFonts w:hint="eastAsia" w:ascii="仿宋" w:hAnsi="仿宋" w:eastAsia="仿宋" w:cs="仿宋"/>
                <w:spacing w:val="10"/>
                <w:sz w:val="24"/>
                <w:szCs w:val="24"/>
              </w:rPr>
              <w:t>的</w:t>
            </w:r>
            <w:r>
              <w:rPr>
                <w:rFonts w:hint="eastAsia" w:ascii="仿宋" w:hAnsi="仿宋" w:eastAsia="仿宋" w:cs="仿宋"/>
                <w:spacing w:val="8"/>
                <w:sz w:val="24"/>
                <w:szCs w:val="24"/>
              </w:rPr>
              <w:t>价格分统一按照下列公式计算：</w:t>
            </w:r>
          </w:p>
          <w:p>
            <w:pPr>
              <w:spacing w:before="1" w:line="237" w:lineRule="auto"/>
              <w:ind w:left="50" w:right="44" w:firstLine="2"/>
              <w:jc w:val="left"/>
              <w:rPr>
                <w:rFonts w:hint="eastAsia" w:ascii="仿宋" w:hAnsi="仿宋" w:eastAsia="仿宋" w:cs="仿宋"/>
                <w:sz w:val="24"/>
                <w:szCs w:val="24"/>
              </w:rPr>
            </w:pPr>
            <w:r>
              <w:rPr>
                <w:rFonts w:hint="eastAsia" w:ascii="仿宋" w:hAnsi="仿宋" w:eastAsia="仿宋" w:cs="仿宋"/>
                <w:spacing w:val="14"/>
                <w:sz w:val="24"/>
                <w:szCs w:val="24"/>
              </w:rPr>
              <w:t>投标</w:t>
            </w:r>
            <w:r>
              <w:rPr>
                <w:rFonts w:hint="eastAsia" w:ascii="仿宋" w:hAnsi="仿宋" w:eastAsia="仿宋" w:cs="仿宋"/>
                <w:spacing w:val="10"/>
                <w:sz w:val="24"/>
                <w:szCs w:val="24"/>
              </w:rPr>
              <w:t>报</w:t>
            </w:r>
            <w:r>
              <w:rPr>
                <w:rFonts w:hint="eastAsia" w:ascii="仿宋" w:hAnsi="仿宋" w:eastAsia="仿宋" w:cs="仿宋"/>
                <w:spacing w:val="7"/>
                <w:sz w:val="24"/>
                <w:szCs w:val="24"/>
              </w:rPr>
              <w:t>价得分=(评标基准价/投标报价)×价格满分分</w:t>
            </w:r>
            <w:r>
              <w:rPr>
                <w:rFonts w:hint="eastAsia" w:ascii="仿宋" w:hAnsi="仿宋" w:eastAsia="仿宋" w:cs="仿宋"/>
                <w:sz w:val="24"/>
                <w:szCs w:val="24"/>
              </w:rPr>
              <w:t>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67" w:hRule="atLeast"/>
        </w:trPr>
        <w:tc>
          <w:tcPr>
            <w:tcW w:w="1189" w:type="dxa"/>
            <w:vMerge w:val="continue"/>
            <w:vAlign w:val="center"/>
          </w:tcPr>
          <w:p>
            <w:pPr>
              <w:spacing w:before="75" w:line="265" w:lineRule="auto"/>
              <w:ind w:left="235" w:right="63" w:hanging="157"/>
              <w:jc w:val="left"/>
              <w:rPr>
                <w:rFonts w:hint="eastAsia" w:ascii="仿宋" w:hAnsi="仿宋" w:eastAsia="仿宋" w:cs="仿宋"/>
                <w:sz w:val="24"/>
                <w:szCs w:val="24"/>
              </w:rPr>
            </w:pPr>
          </w:p>
        </w:tc>
        <w:tc>
          <w:tcPr>
            <w:tcW w:w="1168" w:type="dxa"/>
            <w:vAlign w:val="center"/>
          </w:tcPr>
          <w:p>
            <w:pPr>
              <w:spacing w:before="75" w:line="265" w:lineRule="auto"/>
              <w:ind w:left="177" w:right="129" w:hanging="45"/>
              <w:jc w:val="left"/>
              <w:rPr>
                <w:rFonts w:hint="eastAsia" w:ascii="仿宋" w:hAnsi="仿宋" w:eastAsia="仿宋" w:cs="仿宋"/>
                <w:sz w:val="24"/>
                <w:szCs w:val="24"/>
              </w:rPr>
            </w:pPr>
            <w:r>
              <w:rPr>
                <w:rFonts w:hint="eastAsia" w:ascii="仿宋" w:hAnsi="仿宋" w:eastAsia="仿宋" w:cs="仿宋"/>
                <w:spacing w:val="-8"/>
                <w:sz w:val="24"/>
                <w:szCs w:val="24"/>
              </w:rPr>
              <w:t>相同产品销售业绩</w:t>
            </w:r>
          </w:p>
        </w:tc>
        <w:tc>
          <w:tcPr>
            <w:tcW w:w="459" w:type="dxa"/>
            <w:vAlign w:val="center"/>
          </w:tcPr>
          <w:p>
            <w:pPr>
              <w:spacing w:before="75" w:line="189" w:lineRule="auto"/>
              <w:ind w:left="263"/>
              <w:jc w:val="both"/>
              <w:rPr>
                <w:rFonts w:hint="eastAsia" w:ascii="仿宋" w:hAnsi="仿宋" w:eastAsia="仿宋" w:cs="仿宋"/>
                <w:sz w:val="24"/>
                <w:szCs w:val="24"/>
              </w:rPr>
            </w:pPr>
            <w:r>
              <w:rPr>
                <w:rFonts w:hint="eastAsia" w:ascii="仿宋" w:hAnsi="仿宋" w:eastAsia="仿宋" w:cs="仿宋"/>
                <w:spacing w:val="1"/>
                <w:sz w:val="24"/>
                <w:szCs w:val="24"/>
              </w:rPr>
              <w:t>5</w:t>
            </w:r>
          </w:p>
        </w:tc>
        <w:tc>
          <w:tcPr>
            <w:tcW w:w="6542" w:type="dxa"/>
            <w:vAlign w:val="center"/>
          </w:tcPr>
          <w:p>
            <w:pPr>
              <w:spacing w:before="37" w:line="249" w:lineRule="auto"/>
              <w:ind w:left="67" w:right="82" w:hanging="18"/>
              <w:jc w:val="left"/>
              <w:rPr>
                <w:rFonts w:hint="eastAsia" w:ascii="仿宋" w:hAnsi="仿宋" w:eastAsia="仿宋" w:cs="仿宋"/>
                <w:sz w:val="24"/>
                <w:szCs w:val="24"/>
              </w:rPr>
            </w:pPr>
            <w:r>
              <w:rPr>
                <w:rFonts w:hint="eastAsia" w:ascii="仿宋" w:hAnsi="仿宋" w:eastAsia="仿宋" w:cs="仿宋"/>
                <w:spacing w:val="-5"/>
                <w:sz w:val="24"/>
                <w:szCs w:val="24"/>
              </w:rPr>
              <w:t>近三年(20</w:t>
            </w:r>
            <w:r>
              <w:rPr>
                <w:rFonts w:hint="eastAsia" w:ascii="仿宋" w:hAnsi="仿宋" w:eastAsia="仿宋" w:cs="仿宋"/>
                <w:spacing w:val="-5"/>
                <w:sz w:val="24"/>
                <w:szCs w:val="24"/>
                <w:lang w:val="en-US" w:eastAsia="zh-CN"/>
              </w:rPr>
              <w:t>19</w:t>
            </w:r>
            <w:r>
              <w:rPr>
                <w:rFonts w:hint="eastAsia" w:ascii="仿宋" w:hAnsi="仿宋" w:eastAsia="仿宋" w:cs="仿宋"/>
                <w:spacing w:val="-5"/>
                <w:sz w:val="24"/>
                <w:szCs w:val="24"/>
              </w:rPr>
              <w:t>年</w:t>
            </w:r>
            <w:r>
              <w:rPr>
                <w:rFonts w:hint="eastAsia" w:ascii="仿宋" w:hAnsi="仿宋" w:eastAsia="仿宋" w:cs="仿宋"/>
                <w:spacing w:val="-5"/>
                <w:sz w:val="24"/>
                <w:szCs w:val="24"/>
                <w:lang w:val="en-US" w:eastAsia="zh-CN"/>
              </w:rPr>
              <w:t>12</w:t>
            </w:r>
            <w:r>
              <w:rPr>
                <w:rFonts w:hint="eastAsia" w:ascii="仿宋" w:hAnsi="仿宋" w:eastAsia="仿宋" w:cs="仿宋"/>
                <w:spacing w:val="-5"/>
                <w:sz w:val="24"/>
                <w:szCs w:val="24"/>
              </w:rPr>
              <w:t>月1日-至今)业绩每提供1项，</w:t>
            </w:r>
            <w:r>
              <w:rPr>
                <w:rFonts w:hint="eastAsia" w:ascii="仿宋" w:hAnsi="仿宋" w:eastAsia="仿宋" w:cs="仿宋"/>
                <w:spacing w:val="-4"/>
                <w:sz w:val="24"/>
                <w:szCs w:val="24"/>
              </w:rPr>
              <w:t>得</w:t>
            </w:r>
            <w:r>
              <w:rPr>
                <w:rFonts w:hint="eastAsia" w:ascii="仿宋" w:hAnsi="仿宋" w:eastAsia="仿宋" w:cs="仿宋"/>
                <w:spacing w:val="-13"/>
                <w:sz w:val="24"/>
                <w:szCs w:val="24"/>
              </w:rPr>
              <w:t>1</w:t>
            </w:r>
            <w:r>
              <w:rPr>
                <w:rFonts w:hint="eastAsia" w:ascii="仿宋" w:hAnsi="仿宋" w:eastAsia="仿宋" w:cs="仿宋"/>
                <w:spacing w:val="-12"/>
                <w:sz w:val="24"/>
                <w:szCs w:val="24"/>
              </w:rPr>
              <w:t>分，满分5分；</w:t>
            </w:r>
          </w:p>
          <w:p>
            <w:pPr>
              <w:spacing w:before="1" w:line="250" w:lineRule="auto"/>
              <w:ind w:left="50" w:right="44"/>
              <w:jc w:val="left"/>
              <w:rPr>
                <w:rFonts w:hint="eastAsia" w:ascii="仿宋" w:hAnsi="仿宋" w:eastAsia="仿宋" w:cs="仿宋"/>
                <w:b w:val="0"/>
                <w:bCs w:val="0"/>
                <w:spacing w:val="14"/>
                <w:sz w:val="24"/>
                <w:szCs w:val="24"/>
              </w:rPr>
            </w:pPr>
            <w:r>
              <w:rPr>
                <w:rFonts w:hint="eastAsia" w:ascii="仿宋" w:hAnsi="仿宋" w:eastAsia="仿宋" w:cs="仿宋"/>
                <w:b w:val="0"/>
                <w:bCs w:val="0"/>
                <w:spacing w:val="14"/>
                <w:sz w:val="24"/>
                <w:szCs w:val="24"/>
              </w:rPr>
              <w:t>注：</w:t>
            </w:r>
          </w:p>
          <w:p>
            <w:pPr>
              <w:spacing w:before="1" w:line="250" w:lineRule="auto"/>
              <w:ind w:left="50" w:right="44"/>
              <w:jc w:val="left"/>
              <w:rPr>
                <w:rFonts w:hint="eastAsia" w:ascii="仿宋" w:hAnsi="仿宋" w:eastAsia="仿宋" w:cs="仿宋"/>
                <w:sz w:val="24"/>
                <w:szCs w:val="24"/>
              </w:rPr>
            </w:pPr>
            <w:r>
              <w:rPr>
                <w:rFonts w:hint="eastAsia" w:ascii="仿宋" w:hAnsi="仿宋" w:eastAsia="仿宋" w:cs="仿宋"/>
                <w:spacing w:val="13"/>
                <w:sz w:val="24"/>
                <w:szCs w:val="24"/>
              </w:rPr>
              <w:t>1</w:t>
            </w:r>
            <w:r>
              <w:rPr>
                <w:rFonts w:hint="eastAsia" w:ascii="仿宋" w:hAnsi="仿宋" w:eastAsia="仿宋" w:cs="仿宋"/>
                <w:spacing w:val="7"/>
                <w:sz w:val="24"/>
                <w:szCs w:val="24"/>
                <w:lang w:eastAsia="zh-CN"/>
              </w:rPr>
              <w:t>、</w:t>
            </w:r>
            <w:r>
              <w:rPr>
                <w:rFonts w:hint="eastAsia" w:ascii="仿宋" w:hAnsi="仿宋" w:eastAsia="仿宋" w:cs="仿宋"/>
                <w:spacing w:val="7"/>
                <w:sz w:val="24"/>
                <w:szCs w:val="24"/>
              </w:rPr>
              <w:t>须提供中标通知书(成交通知书)及合同复印件</w:t>
            </w:r>
            <w:r>
              <w:rPr>
                <w:rFonts w:hint="eastAsia" w:ascii="仿宋" w:hAnsi="仿宋" w:eastAsia="仿宋" w:cs="仿宋"/>
                <w:spacing w:val="16"/>
                <w:sz w:val="24"/>
                <w:szCs w:val="24"/>
              </w:rPr>
              <w:t>加盖</w:t>
            </w:r>
            <w:r>
              <w:rPr>
                <w:rFonts w:hint="eastAsia" w:ascii="仿宋" w:hAnsi="仿宋" w:eastAsia="仿宋" w:cs="仿宋"/>
                <w:spacing w:val="9"/>
                <w:sz w:val="24"/>
                <w:szCs w:val="24"/>
              </w:rPr>
              <w:t>公</w:t>
            </w:r>
            <w:r>
              <w:rPr>
                <w:rFonts w:hint="eastAsia" w:ascii="仿宋" w:hAnsi="仿宋" w:eastAsia="仿宋" w:cs="仿宋"/>
                <w:spacing w:val="8"/>
                <w:sz w:val="24"/>
                <w:szCs w:val="24"/>
              </w:rPr>
              <w:t>章，未提供相关证明材料或提供证明材料不全者</w:t>
            </w:r>
            <w:r>
              <w:rPr>
                <w:rFonts w:hint="eastAsia" w:ascii="仿宋" w:hAnsi="仿宋" w:eastAsia="仿宋" w:cs="仿宋"/>
                <w:spacing w:val="5"/>
                <w:sz w:val="24"/>
                <w:szCs w:val="24"/>
              </w:rPr>
              <w:t>不得分。</w:t>
            </w:r>
          </w:p>
          <w:p>
            <w:pPr>
              <w:spacing w:line="214" w:lineRule="auto"/>
              <w:ind w:left="53"/>
              <w:jc w:val="left"/>
              <w:rPr>
                <w:rFonts w:hint="eastAsia" w:ascii="仿宋" w:hAnsi="仿宋" w:eastAsia="仿宋" w:cs="仿宋"/>
                <w:sz w:val="24"/>
                <w:szCs w:val="24"/>
              </w:rPr>
            </w:pPr>
            <w:r>
              <w:rPr>
                <w:rFonts w:hint="eastAsia" w:ascii="仿宋" w:hAnsi="仿宋" w:eastAsia="仿宋" w:cs="仿宋"/>
                <w:spacing w:val="16"/>
                <w:sz w:val="24"/>
                <w:szCs w:val="24"/>
              </w:rPr>
              <w:t>2</w:t>
            </w:r>
            <w:r>
              <w:rPr>
                <w:rFonts w:hint="eastAsia" w:ascii="仿宋" w:hAnsi="仿宋" w:eastAsia="仿宋" w:cs="仿宋"/>
                <w:spacing w:val="16"/>
                <w:sz w:val="24"/>
                <w:szCs w:val="24"/>
                <w:lang w:eastAsia="zh-CN"/>
              </w:rPr>
              <w:t>、</w:t>
            </w:r>
            <w:r>
              <w:rPr>
                <w:rFonts w:hint="eastAsia" w:ascii="仿宋" w:hAnsi="仿宋" w:eastAsia="仿宋" w:cs="仿宋"/>
                <w:spacing w:val="8"/>
                <w:sz w:val="24"/>
                <w:szCs w:val="24"/>
              </w:rPr>
              <w:t>投标人提供虚假合同的，按虚假投标处理。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189" w:type="dxa"/>
            <w:vMerge w:val="restart"/>
            <w:tcBorders>
              <w:bottom w:val="nil"/>
            </w:tcBorders>
            <w:vAlign w:val="center"/>
          </w:tcPr>
          <w:p>
            <w:pPr>
              <w:spacing w:before="74" w:line="265" w:lineRule="auto"/>
              <w:ind w:left="204" w:right="63" w:hanging="130"/>
              <w:jc w:val="left"/>
              <w:rPr>
                <w:rFonts w:hint="eastAsia" w:ascii="仿宋" w:hAnsi="仿宋" w:eastAsia="仿宋" w:cs="仿宋"/>
                <w:sz w:val="24"/>
                <w:szCs w:val="24"/>
              </w:rPr>
            </w:pPr>
            <w:r>
              <w:rPr>
                <w:rFonts w:hint="eastAsia" w:ascii="仿宋" w:hAnsi="仿宋" w:eastAsia="仿宋" w:cs="仿宋"/>
                <w:spacing w:val="8"/>
                <w:sz w:val="24"/>
                <w:szCs w:val="24"/>
              </w:rPr>
              <w:t>技</w:t>
            </w:r>
            <w:r>
              <w:rPr>
                <w:rFonts w:hint="eastAsia" w:ascii="仿宋" w:hAnsi="仿宋" w:eastAsia="仿宋" w:cs="仿宋"/>
                <w:spacing w:val="7"/>
                <w:sz w:val="24"/>
                <w:szCs w:val="24"/>
              </w:rPr>
              <w:t>术部分</w:t>
            </w:r>
            <w:r>
              <w:rPr>
                <w:rFonts w:hint="eastAsia" w:ascii="仿宋" w:hAnsi="仿宋" w:eastAsia="仿宋" w:cs="仿宋"/>
                <w:spacing w:val="-17"/>
                <w:sz w:val="24"/>
                <w:szCs w:val="24"/>
              </w:rPr>
              <w:t>(</w:t>
            </w:r>
            <w:r>
              <w:rPr>
                <w:rFonts w:hint="eastAsia" w:ascii="仿宋" w:hAnsi="仿宋" w:eastAsia="仿宋" w:cs="仿宋"/>
                <w:spacing w:val="-12"/>
                <w:sz w:val="24"/>
                <w:szCs w:val="24"/>
              </w:rPr>
              <w:t>65分)</w:t>
            </w:r>
          </w:p>
        </w:tc>
        <w:tc>
          <w:tcPr>
            <w:tcW w:w="1168" w:type="dxa"/>
            <w:vAlign w:val="center"/>
          </w:tcPr>
          <w:p>
            <w:pPr>
              <w:spacing w:before="47" w:line="228" w:lineRule="auto"/>
              <w:ind w:left="131"/>
              <w:jc w:val="left"/>
              <w:rPr>
                <w:rFonts w:hint="eastAsia" w:ascii="仿宋" w:hAnsi="仿宋" w:eastAsia="仿宋" w:cs="仿宋"/>
                <w:sz w:val="24"/>
                <w:szCs w:val="24"/>
              </w:rPr>
            </w:pPr>
            <w:r>
              <w:rPr>
                <w:rFonts w:hint="eastAsia" w:ascii="仿宋" w:hAnsi="仿宋" w:eastAsia="仿宋" w:cs="仿宋"/>
                <w:spacing w:val="7"/>
                <w:sz w:val="24"/>
                <w:szCs w:val="24"/>
              </w:rPr>
              <w:t>对投标</w:t>
            </w:r>
          </w:p>
          <w:p>
            <w:pPr>
              <w:spacing w:before="28" w:line="227" w:lineRule="auto"/>
              <w:ind w:left="134"/>
              <w:jc w:val="left"/>
              <w:rPr>
                <w:rFonts w:hint="eastAsia" w:ascii="仿宋" w:hAnsi="仿宋" w:eastAsia="仿宋" w:cs="仿宋"/>
                <w:sz w:val="24"/>
                <w:szCs w:val="24"/>
              </w:rPr>
            </w:pPr>
            <w:r>
              <w:rPr>
                <w:rFonts w:hint="eastAsia" w:ascii="仿宋" w:hAnsi="仿宋" w:eastAsia="仿宋" w:cs="仿宋"/>
                <w:spacing w:val="6"/>
                <w:sz w:val="24"/>
                <w:szCs w:val="24"/>
              </w:rPr>
              <w:t>文件技</w:t>
            </w:r>
          </w:p>
          <w:p>
            <w:pPr>
              <w:spacing w:before="26" w:line="227" w:lineRule="auto"/>
              <w:ind w:left="134"/>
              <w:jc w:val="left"/>
              <w:rPr>
                <w:rFonts w:hint="eastAsia" w:ascii="仿宋" w:hAnsi="仿宋" w:eastAsia="仿宋" w:cs="仿宋"/>
                <w:sz w:val="24"/>
                <w:szCs w:val="24"/>
              </w:rPr>
            </w:pPr>
            <w:r>
              <w:rPr>
                <w:rFonts w:hint="eastAsia" w:ascii="仿宋" w:hAnsi="仿宋" w:eastAsia="仿宋" w:cs="仿宋"/>
                <w:spacing w:val="6"/>
                <w:sz w:val="24"/>
                <w:szCs w:val="24"/>
              </w:rPr>
              <w:t>术规格</w:t>
            </w:r>
          </w:p>
          <w:p>
            <w:pPr>
              <w:spacing w:before="28" w:line="229" w:lineRule="auto"/>
              <w:ind w:left="133"/>
              <w:jc w:val="left"/>
              <w:rPr>
                <w:rFonts w:hint="eastAsia" w:ascii="仿宋" w:hAnsi="仿宋" w:eastAsia="仿宋" w:cs="仿宋"/>
                <w:sz w:val="24"/>
                <w:szCs w:val="24"/>
              </w:rPr>
            </w:pPr>
            <w:r>
              <w:rPr>
                <w:rFonts w:hint="eastAsia" w:ascii="仿宋" w:hAnsi="仿宋" w:eastAsia="仿宋" w:cs="仿宋"/>
                <w:spacing w:val="7"/>
                <w:sz w:val="24"/>
                <w:szCs w:val="24"/>
              </w:rPr>
              <w:t>要</w:t>
            </w:r>
            <w:r>
              <w:rPr>
                <w:rFonts w:hint="eastAsia" w:ascii="仿宋" w:hAnsi="仿宋" w:eastAsia="仿宋" w:cs="仿宋"/>
                <w:spacing w:val="6"/>
                <w:sz w:val="24"/>
                <w:szCs w:val="24"/>
              </w:rPr>
              <w:t>求的</w:t>
            </w:r>
          </w:p>
          <w:p>
            <w:pPr>
              <w:spacing w:before="27" w:line="228" w:lineRule="auto"/>
              <w:ind w:left="145"/>
              <w:jc w:val="left"/>
              <w:rPr>
                <w:rFonts w:hint="eastAsia" w:ascii="仿宋" w:hAnsi="仿宋" w:eastAsia="仿宋" w:cs="仿宋"/>
                <w:sz w:val="24"/>
                <w:szCs w:val="24"/>
              </w:rPr>
            </w:pPr>
            <w:r>
              <w:rPr>
                <w:rFonts w:hint="eastAsia" w:ascii="仿宋" w:hAnsi="仿宋" w:eastAsia="仿宋" w:cs="仿宋"/>
                <w:spacing w:val="4"/>
                <w:sz w:val="24"/>
                <w:szCs w:val="24"/>
              </w:rPr>
              <w:t>响</w:t>
            </w:r>
            <w:r>
              <w:rPr>
                <w:rFonts w:hint="eastAsia" w:ascii="仿宋" w:hAnsi="仿宋" w:eastAsia="仿宋" w:cs="仿宋"/>
                <w:spacing w:val="2"/>
                <w:sz w:val="24"/>
                <w:szCs w:val="24"/>
              </w:rPr>
              <w:t>应程</w:t>
            </w:r>
          </w:p>
          <w:p>
            <w:pPr>
              <w:spacing w:before="27" w:line="223" w:lineRule="auto"/>
              <w:ind w:left="371"/>
              <w:jc w:val="left"/>
              <w:rPr>
                <w:rFonts w:hint="eastAsia" w:ascii="仿宋" w:hAnsi="仿宋" w:eastAsia="仿宋" w:cs="仿宋"/>
                <w:sz w:val="24"/>
                <w:szCs w:val="24"/>
              </w:rPr>
            </w:pPr>
            <w:r>
              <w:rPr>
                <w:rFonts w:hint="eastAsia" w:ascii="仿宋" w:hAnsi="仿宋" w:eastAsia="仿宋" w:cs="仿宋"/>
                <w:spacing w:val="1"/>
                <w:sz w:val="24"/>
                <w:szCs w:val="24"/>
              </w:rPr>
              <w:t>度</w:t>
            </w:r>
          </w:p>
        </w:tc>
        <w:tc>
          <w:tcPr>
            <w:tcW w:w="459" w:type="dxa"/>
            <w:vAlign w:val="center"/>
          </w:tcPr>
          <w:p>
            <w:pPr>
              <w:spacing w:before="74" w:line="190" w:lineRule="auto"/>
              <w:ind w:left="203"/>
              <w:jc w:val="both"/>
              <w:rPr>
                <w:rFonts w:hint="eastAsia" w:ascii="仿宋" w:hAnsi="仿宋" w:eastAsia="仿宋" w:cs="仿宋"/>
                <w:sz w:val="24"/>
                <w:szCs w:val="24"/>
              </w:rPr>
            </w:pPr>
            <w:r>
              <w:rPr>
                <w:rFonts w:hint="eastAsia" w:ascii="仿宋" w:hAnsi="仿宋" w:eastAsia="仿宋" w:cs="仿宋"/>
                <w:spacing w:val="-3"/>
                <w:sz w:val="24"/>
                <w:szCs w:val="24"/>
              </w:rPr>
              <w:t>3</w:t>
            </w:r>
            <w:r>
              <w:rPr>
                <w:rFonts w:hint="eastAsia" w:ascii="仿宋" w:hAnsi="仿宋" w:eastAsia="仿宋" w:cs="仿宋"/>
                <w:spacing w:val="-2"/>
                <w:sz w:val="24"/>
                <w:szCs w:val="24"/>
              </w:rPr>
              <w:t>5</w:t>
            </w:r>
          </w:p>
        </w:tc>
        <w:tc>
          <w:tcPr>
            <w:tcW w:w="6542" w:type="dxa"/>
            <w:vAlign w:val="center"/>
          </w:tcPr>
          <w:p>
            <w:pPr>
              <w:spacing w:before="50" w:line="245" w:lineRule="auto"/>
              <w:ind w:left="49" w:right="44"/>
              <w:jc w:val="left"/>
              <w:rPr>
                <w:rFonts w:hint="eastAsia" w:ascii="仿宋" w:hAnsi="仿宋" w:eastAsia="仿宋" w:cs="仿宋"/>
                <w:sz w:val="24"/>
                <w:szCs w:val="24"/>
              </w:rPr>
            </w:pPr>
            <w:r>
              <w:rPr>
                <w:rFonts w:hint="eastAsia" w:ascii="仿宋" w:hAnsi="仿宋" w:eastAsia="仿宋" w:cs="仿宋"/>
                <w:spacing w:val="18"/>
                <w:sz w:val="24"/>
                <w:szCs w:val="24"/>
              </w:rPr>
              <w:t>根</w:t>
            </w:r>
            <w:r>
              <w:rPr>
                <w:rFonts w:hint="eastAsia" w:ascii="仿宋" w:hAnsi="仿宋" w:eastAsia="仿宋" w:cs="仿宋"/>
                <w:spacing w:val="13"/>
                <w:sz w:val="24"/>
                <w:szCs w:val="24"/>
              </w:rPr>
              <w:t>据</w:t>
            </w:r>
            <w:r>
              <w:rPr>
                <w:rFonts w:hint="eastAsia" w:ascii="仿宋" w:hAnsi="仿宋" w:eastAsia="仿宋" w:cs="仿宋"/>
                <w:spacing w:val="9"/>
                <w:sz w:val="24"/>
                <w:szCs w:val="24"/>
              </w:rPr>
              <w:t>投标文件对</w:t>
            </w:r>
            <w:r>
              <w:rPr>
                <w:rFonts w:hint="eastAsia" w:ascii="仿宋" w:hAnsi="仿宋" w:eastAsia="仿宋" w:cs="仿宋"/>
                <w:spacing w:val="9"/>
                <w:sz w:val="24"/>
                <w:szCs w:val="24"/>
                <w:lang w:val="en-US" w:eastAsia="zh-CN"/>
              </w:rPr>
              <w:t>招标</w:t>
            </w:r>
            <w:r>
              <w:rPr>
                <w:rFonts w:hint="eastAsia" w:ascii="仿宋" w:hAnsi="仿宋" w:eastAsia="仿宋" w:cs="仿宋"/>
                <w:spacing w:val="9"/>
                <w:sz w:val="24"/>
                <w:szCs w:val="24"/>
              </w:rPr>
              <w:t>文件产品详细技术参数和性能指</w:t>
            </w:r>
            <w:r>
              <w:rPr>
                <w:rFonts w:hint="eastAsia" w:ascii="仿宋" w:hAnsi="仿宋" w:eastAsia="仿宋" w:cs="仿宋"/>
                <w:spacing w:val="8"/>
                <w:sz w:val="24"/>
                <w:szCs w:val="24"/>
              </w:rPr>
              <w:t>标的响应程度:</w:t>
            </w:r>
            <w:r>
              <w:rPr>
                <w:rFonts w:hint="eastAsia" w:ascii="仿宋" w:hAnsi="仿宋" w:eastAsia="仿宋" w:cs="仿宋"/>
                <w:spacing w:val="9"/>
                <w:sz w:val="24"/>
                <w:szCs w:val="24"/>
              </w:rPr>
              <w:t>投标人应对详细技术参数逐条响应，投标人完全响</w:t>
            </w:r>
            <w:r>
              <w:rPr>
                <w:rFonts w:hint="eastAsia" w:ascii="仿宋" w:hAnsi="仿宋" w:eastAsia="仿宋" w:cs="仿宋"/>
                <w:spacing w:val="8"/>
                <w:sz w:val="24"/>
                <w:szCs w:val="24"/>
              </w:rPr>
              <w:t>应</w:t>
            </w:r>
            <w:r>
              <w:rPr>
                <w:rFonts w:hint="eastAsia" w:ascii="仿宋" w:hAnsi="仿宋" w:eastAsia="仿宋" w:cs="仿宋"/>
                <w:spacing w:val="7"/>
                <w:sz w:val="24"/>
                <w:szCs w:val="24"/>
              </w:rPr>
              <w:t>技</w:t>
            </w:r>
            <w:r>
              <w:rPr>
                <w:rFonts w:hint="eastAsia" w:ascii="仿宋" w:hAnsi="仿宋" w:eastAsia="仿宋" w:cs="仿宋"/>
                <w:spacing w:val="4"/>
                <w:sz w:val="24"/>
                <w:szCs w:val="24"/>
              </w:rPr>
              <w:t>术参数，无偏离，得35分；若有参数优于，所有</w:t>
            </w:r>
            <w:r>
              <w:rPr>
                <w:rFonts w:hint="eastAsia" w:ascii="仿宋" w:hAnsi="仿宋" w:eastAsia="仿宋" w:cs="仿宋"/>
                <w:spacing w:val="16"/>
                <w:sz w:val="24"/>
                <w:szCs w:val="24"/>
              </w:rPr>
              <w:t>优于</w:t>
            </w:r>
            <w:r>
              <w:rPr>
                <w:rFonts w:hint="eastAsia" w:ascii="仿宋" w:hAnsi="仿宋" w:eastAsia="仿宋" w:cs="仿宋"/>
                <w:spacing w:val="10"/>
                <w:sz w:val="24"/>
                <w:szCs w:val="24"/>
              </w:rPr>
              <w:t>项</w:t>
            </w:r>
            <w:r>
              <w:rPr>
                <w:rFonts w:hint="eastAsia" w:ascii="仿宋" w:hAnsi="仿宋" w:eastAsia="仿宋" w:cs="仿宋"/>
                <w:spacing w:val="8"/>
                <w:sz w:val="24"/>
                <w:szCs w:val="24"/>
              </w:rPr>
              <w:t>应提供证明文件，由评标小组核验评分；若有</w:t>
            </w:r>
            <w:r>
              <w:rPr>
                <w:rFonts w:hint="eastAsia" w:ascii="仿宋" w:hAnsi="仿宋" w:eastAsia="仿宋" w:cs="仿宋"/>
                <w:spacing w:val="3"/>
                <w:sz w:val="24"/>
                <w:szCs w:val="24"/>
              </w:rPr>
              <w:t>参数不满足，每出现一条负偏离扣1分，扣完为止</w:t>
            </w:r>
            <w:r>
              <w:rPr>
                <w:rFonts w:hint="eastAsia" w:ascii="仿宋" w:hAnsi="仿宋" w:eastAsia="仿宋" w:cs="仿宋"/>
                <w:spacing w:val="1"/>
                <w:sz w:val="24"/>
                <w:szCs w:val="24"/>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0" w:hRule="atLeast"/>
        </w:trPr>
        <w:tc>
          <w:tcPr>
            <w:tcW w:w="1189" w:type="dxa"/>
            <w:vMerge w:val="continue"/>
            <w:tcBorders>
              <w:top w:val="nil"/>
              <w:bottom w:val="nil"/>
            </w:tcBorders>
            <w:vAlign w:val="center"/>
          </w:tcPr>
          <w:p>
            <w:pPr>
              <w:jc w:val="left"/>
              <w:rPr>
                <w:rFonts w:hint="eastAsia" w:ascii="仿宋" w:hAnsi="仿宋" w:eastAsia="仿宋" w:cs="仿宋"/>
                <w:sz w:val="24"/>
                <w:szCs w:val="24"/>
              </w:rPr>
            </w:pPr>
          </w:p>
        </w:tc>
        <w:tc>
          <w:tcPr>
            <w:tcW w:w="1168" w:type="dxa"/>
            <w:vAlign w:val="center"/>
          </w:tcPr>
          <w:p>
            <w:pPr>
              <w:spacing w:before="75" w:line="265" w:lineRule="auto"/>
              <w:ind w:left="371" w:right="129" w:hanging="240"/>
              <w:jc w:val="left"/>
              <w:rPr>
                <w:rFonts w:hint="eastAsia" w:ascii="仿宋" w:hAnsi="仿宋" w:eastAsia="仿宋" w:cs="仿宋"/>
                <w:sz w:val="24"/>
                <w:szCs w:val="24"/>
              </w:rPr>
            </w:pPr>
            <w:r>
              <w:rPr>
                <w:rFonts w:hint="eastAsia" w:ascii="仿宋" w:hAnsi="仿宋" w:eastAsia="仿宋" w:cs="仿宋"/>
                <w:spacing w:val="7"/>
                <w:sz w:val="24"/>
                <w:szCs w:val="24"/>
              </w:rPr>
              <w:t>授权文</w:t>
            </w:r>
            <w:r>
              <w:rPr>
                <w:rFonts w:hint="eastAsia" w:ascii="仿宋" w:hAnsi="仿宋" w:eastAsia="仿宋" w:cs="仿宋"/>
                <w:spacing w:val="1"/>
                <w:sz w:val="24"/>
                <w:szCs w:val="24"/>
              </w:rPr>
              <w:t>件</w:t>
            </w:r>
          </w:p>
        </w:tc>
        <w:tc>
          <w:tcPr>
            <w:tcW w:w="459" w:type="dxa"/>
            <w:vAlign w:val="center"/>
          </w:tcPr>
          <w:p>
            <w:pPr>
              <w:spacing w:before="75" w:line="189" w:lineRule="auto"/>
              <w:ind w:left="263"/>
              <w:jc w:val="left"/>
              <w:rPr>
                <w:rFonts w:hint="eastAsia" w:ascii="仿宋" w:hAnsi="仿宋" w:eastAsia="仿宋" w:cs="仿宋"/>
                <w:sz w:val="24"/>
                <w:szCs w:val="24"/>
              </w:rPr>
            </w:pPr>
            <w:r>
              <w:rPr>
                <w:rFonts w:hint="eastAsia" w:ascii="仿宋" w:hAnsi="仿宋" w:eastAsia="仿宋" w:cs="仿宋"/>
                <w:sz w:val="24"/>
                <w:szCs w:val="24"/>
              </w:rPr>
              <w:t>5</w:t>
            </w:r>
          </w:p>
        </w:tc>
        <w:tc>
          <w:tcPr>
            <w:tcW w:w="6542" w:type="dxa"/>
            <w:vAlign w:val="center"/>
          </w:tcPr>
          <w:p>
            <w:pPr>
              <w:spacing w:before="41" w:line="244" w:lineRule="auto"/>
              <w:ind w:left="51" w:right="44"/>
              <w:jc w:val="left"/>
              <w:rPr>
                <w:rFonts w:hint="eastAsia" w:ascii="仿宋" w:hAnsi="仿宋" w:eastAsia="仿宋" w:cs="仿宋"/>
                <w:sz w:val="24"/>
                <w:szCs w:val="24"/>
              </w:rPr>
            </w:pPr>
            <w:r>
              <w:rPr>
                <w:rFonts w:hint="eastAsia" w:ascii="仿宋" w:hAnsi="仿宋" w:eastAsia="仿宋" w:cs="仿宋"/>
                <w:spacing w:val="16"/>
                <w:sz w:val="24"/>
                <w:szCs w:val="24"/>
              </w:rPr>
              <w:t>提供</w:t>
            </w:r>
            <w:r>
              <w:rPr>
                <w:rFonts w:hint="eastAsia" w:ascii="仿宋" w:hAnsi="仿宋" w:eastAsia="仿宋" w:cs="仿宋"/>
                <w:spacing w:val="8"/>
                <w:sz w:val="24"/>
                <w:szCs w:val="24"/>
              </w:rPr>
              <w:t>产品制造厂家对所投产品的授权书，或具有授权权</w:t>
            </w:r>
            <w:r>
              <w:rPr>
                <w:rFonts w:hint="eastAsia" w:ascii="仿宋" w:hAnsi="仿宋" w:eastAsia="仿宋" w:cs="仿宋"/>
                <w:spacing w:val="16"/>
                <w:sz w:val="24"/>
                <w:szCs w:val="24"/>
              </w:rPr>
              <w:t>限</w:t>
            </w:r>
            <w:r>
              <w:rPr>
                <w:rFonts w:hint="eastAsia" w:ascii="仿宋" w:hAnsi="仿宋" w:eastAsia="仿宋" w:cs="仿宋"/>
                <w:spacing w:val="8"/>
                <w:sz w:val="24"/>
                <w:szCs w:val="24"/>
              </w:rPr>
              <w:t>的代理商对所投产品的授权书(且需提供该代理商具</w:t>
            </w:r>
            <w:r>
              <w:rPr>
                <w:rFonts w:hint="eastAsia" w:ascii="仿宋" w:hAnsi="仿宋" w:eastAsia="仿宋" w:cs="仿宋"/>
                <w:spacing w:val="16"/>
                <w:sz w:val="24"/>
                <w:szCs w:val="24"/>
              </w:rPr>
              <w:t>有有</w:t>
            </w:r>
            <w:r>
              <w:rPr>
                <w:rFonts w:hint="eastAsia" w:ascii="仿宋" w:hAnsi="仿宋" w:eastAsia="仿宋" w:cs="仿宋"/>
                <w:spacing w:val="8"/>
                <w:sz w:val="24"/>
                <w:szCs w:val="24"/>
              </w:rPr>
              <w:t>效授权权限的相关证明文件，证明文件需能显示设</w:t>
            </w:r>
            <w:r>
              <w:rPr>
                <w:rFonts w:hint="eastAsia" w:ascii="仿宋" w:hAnsi="仿宋" w:eastAsia="仿宋" w:cs="仿宋"/>
                <w:spacing w:val="6"/>
                <w:sz w:val="24"/>
                <w:szCs w:val="24"/>
              </w:rPr>
              <w:t>备制造厂</w:t>
            </w:r>
            <w:r>
              <w:rPr>
                <w:rFonts w:hint="eastAsia" w:ascii="仿宋" w:hAnsi="仿宋" w:eastAsia="仿宋" w:cs="仿宋"/>
                <w:spacing w:val="3"/>
                <w:sz w:val="24"/>
                <w:szCs w:val="24"/>
              </w:rPr>
              <w:t>家对所投产品授权链条的完整性)的得5分，</w:t>
            </w:r>
            <w:r>
              <w:rPr>
                <w:rFonts w:hint="eastAsia" w:ascii="仿宋" w:hAnsi="仿宋" w:eastAsia="仿宋" w:cs="仿宋"/>
                <w:spacing w:val="7"/>
                <w:sz w:val="24"/>
                <w:szCs w:val="24"/>
              </w:rPr>
              <w:t>没有的不得分。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82" w:hRule="atLeast"/>
        </w:trPr>
        <w:tc>
          <w:tcPr>
            <w:tcW w:w="1189" w:type="dxa"/>
            <w:vMerge w:val="continue"/>
            <w:tcBorders>
              <w:top w:val="nil"/>
              <w:bottom w:val="nil"/>
            </w:tcBorders>
            <w:vAlign w:val="center"/>
          </w:tcPr>
          <w:p>
            <w:pPr>
              <w:jc w:val="left"/>
              <w:rPr>
                <w:rFonts w:hint="eastAsia" w:ascii="仿宋" w:hAnsi="仿宋" w:eastAsia="仿宋" w:cs="仿宋"/>
                <w:sz w:val="24"/>
                <w:szCs w:val="24"/>
              </w:rPr>
            </w:pPr>
          </w:p>
        </w:tc>
        <w:tc>
          <w:tcPr>
            <w:tcW w:w="1168" w:type="dxa"/>
            <w:vAlign w:val="center"/>
          </w:tcPr>
          <w:p>
            <w:pPr>
              <w:spacing w:before="75" w:line="257" w:lineRule="auto"/>
              <w:ind w:left="51" w:right="44" w:firstLine="2"/>
              <w:jc w:val="left"/>
              <w:rPr>
                <w:rFonts w:hint="eastAsia" w:ascii="仿宋" w:hAnsi="仿宋" w:eastAsia="仿宋" w:cs="仿宋"/>
                <w:spacing w:val="6"/>
                <w:sz w:val="24"/>
                <w:szCs w:val="24"/>
                <w:lang w:val="en-US" w:eastAsia="zh-CN"/>
              </w:rPr>
            </w:pPr>
            <w:r>
              <w:rPr>
                <w:rFonts w:hint="eastAsia" w:ascii="仿宋" w:hAnsi="仿宋" w:eastAsia="仿宋" w:cs="仿宋"/>
                <w:spacing w:val="6"/>
                <w:sz w:val="24"/>
                <w:szCs w:val="24"/>
                <w:lang w:val="en-US" w:eastAsia="zh-CN"/>
              </w:rPr>
              <w:t>投标设备的可靠性、稳定性及技术上的先进性</w:t>
            </w:r>
          </w:p>
        </w:tc>
        <w:tc>
          <w:tcPr>
            <w:tcW w:w="459" w:type="dxa"/>
            <w:vAlign w:val="center"/>
          </w:tcPr>
          <w:p>
            <w:pPr>
              <w:spacing w:before="75" w:line="257" w:lineRule="auto"/>
              <w:ind w:right="44" w:firstLine="252" w:firstLineChars="100"/>
              <w:jc w:val="left"/>
              <w:rPr>
                <w:rFonts w:hint="eastAsia" w:ascii="仿宋" w:hAnsi="仿宋" w:eastAsia="仿宋" w:cs="仿宋"/>
                <w:spacing w:val="6"/>
                <w:sz w:val="24"/>
                <w:szCs w:val="24"/>
              </w:rPr>
            </w:pPr>
            <w:r>
              <w:rPr>
                <w:rFonts w:hint="eastAsia" w:ascii="仿宋" w:hAnsi="仿宋" w:eastAsia="仿宋" w:cs="仿宋"/>
                <w:spacing w:val="6"/>
                <w:sz w:val="24"/>
                <w:szCs w:val="24"/>
              </w:rPr>
              <w:t>4</w:t>
            </w:r>
          </w:p>
        </w:tc>
        <w:tc>
          <w:tcPr>
            <w:tcW w:w="6542" w:type="dxa"/>
            <w:vAlign w:val="center"/>
          </w:tcPr>
          <w:p>
            <w:pPr>
              <w:spacing w:before="75" w:line="257" w:lineRule="auto"/>
              <w:ind w:left="51" w:right="44" w:firstLine="2"/>
              <w:jc w:val="left"/>
              <w:rPr>
                <w:rFonts w:hint="eastAsia" w:ascii="仿宋" w:hAnsi="仿宋" w:eastAsia="仿宋" w:cs="仿宋"/>
                <w:sz w:val="24"/>
                <w:szCs w:val="24"/>
              </w:rPr>
            </w:pPr>
            <w:r>
              <w:rPr>
                <w:rFonts w:hint="eastAsia" w:ascii="仿宋" w:hAnsi="仿宋" w:eastAsia="仿宋" w:cs="仿宋"/>
                <w:spacing w:val="16"/>
                <w:sz w:val="24"/>
                <w:szCs w:val="24"/>
              </w:rPr>
              <w:t>设</w:t>
            </w:r>
            <w:r>
              <w:rPr>
                <w:rFonts w:hint="eastAsia" w:ascii="仿宋" w:hAnsi="仿宋" w:eastAsia="仿宋" w:cs="仿宋"/>
                <w:spacing w:val="13"/>
                <w:sz w:val="24"/>
                <w:szCs w:val="24"/>
              </w:rPr>
              <w:t>备</w:t>
            </w:r>
            <w:r>
              <w:rPr>
                <w:rFonts w:hint="eastAsia" w:ascii="仿宋" w:hAnsi="仿宋" w:eastAsia="仿宋" w:cs="仿宋"/>
                <w:spacing w:val="8"/>
                <w:sz w:val="24"/>
                <w:szCs w:val="24"/>
              </w:rPr>
              <w:t>的稳定性，使用效果良好，结构合理，材质好；在</w:t>
            </w:r>
            <w:r>
              <w:rPr>
                <w:rFonts w:hint="eastAsia" w:ascii="仿宋" w:hAnsi="仿宋" w:eastAsia="仿宋" w:cs="仿宋"/>
                <w:spacing w:val="6"/>
                <w:sz w:val="24"/>
                <w:szCs w:val="24"/>
              </w:rPr>
              <w:t>主要技术性能</w:t>
            </w:r>
            <w:r>
              <w:rPr>
                <w:rFonts w:hint="eastAsia" w:ascii="仿宋" w:hAnsi="仿宋" w:eastAsia="仿宋" w:cs="仿宋"/>
                <w:spacing w:val="3"/>
                <w:sz w:val="24"/>
                <w:szCs w:val="24"/>
              </w:rPr>
              <w:t>、自动化程度、结构优化、环境保护、操</w:t>
            </w:r>
            <w:r>
              <w:rPr>
                <w:rFonts w:hint="eastAsia" w:ascii="仿宋" w:hAnsi="仿宋" w:eastAsia="仿宋" w:cs="仿宋"/>
                <w:spacing w:val="18"/>
                <w:sz w:val="24"/>
                <w:szCs w:val="24"/>
              </w:rPr>
              <w:t>作</w:t>
            </w:r>
            <w:r>
              <w:rPr>
                <w:rFonts w:hint="eastAsia" w:ascii="仿宋" w:hAnsi="仿宋" w:eastAsia="仿宋" w:cs="仿宋"/>
                <w:spacing w:val="12"/>
                <w:sz w:val="24"/>
                <w:szCs w:val="24"/>
              </w:rPr>
              <w:t>条</w:t>
            </w:r>
            <w:r>
              <w:rPr>
                <w:rFonts w:hint="eastAsia" w:ascii="仿宋" w:hAnsi="仿宋" w:eastAsia="仿宋" w:cs="仿宋"/>
                <w:spacing w:val="9"/>
                <w:sz w:val="24"/>
                <w:szCs w:val="24"/>
              </w:rPr>
              <w:t>件、现代新技术的应用等方面具有技术上的先进</w:t>
            </w:r>
            <w:r>
              <w:rPr>
                <w:rFonts w:hint="eastAsia" w:ascii="仿宋" w:hAnsi="仿宋" w:eastAsia="仿宋" w:cs="仿宋"/>
                <w:spacing w:val="-16"/>
                <w:sz w:val="24"/>
                <w:szCs w:val="24"/>
              </w:rPr>
              <w:t>性</w:t>
            </w:r>
            <w:r>
              <w:rPr>
                <w:rFonts w:hint="eastAsia" w:ascii="仿宋" w:hAnsi="仿宋" w:eastAsia="仿宋" w:cs="仿宋"/>
                <w:spacing w:val="-11"/>
                <w:sz w:val="24"/>
                <w:szCs w:val="24"/>
              </w:rPr>
              <w:t>。</w:t>
            </w:r>
            <w:r>
              <w:rPr>
                <w:rFonts w:hint="eastAsia" w:ascii="仿宋" w:hAnsi="仿宋" w:eastAsia="仿宋" w:cs="仿宋"/>
                <w:spacing w:val="-8"/>
                <w:sz w:val="24"/>
                <w:szCs w:val="24"/>
              </w:rPr>
              <w:t>一般，得1分；良好，得2分；优秀，得4分。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189" w:type="dxa"/>
            <w:vMerge w:val="continue"/>
            <w:tcBorders>
              <w:top w:val="nil"/>
            </w:tcBorders>
            <w:vAlign w:val="center"/>
          </w:tcPr>
          <w:p>
            <w:pPr>
              <w:jc w:val="left"/>
              <w:rPr>
                <w:rFonts w:hint="eastAsia" w:ascii="仿宋" w:hAnsi="仿宋" w:eastAsia="仿宋" w:cs="仿宋"/>
                <w:sz w:val="24"/>
                <w:szCs w:val="24"/>
              </w:rPr>
            </w:pPr>
          </w:p>
        </w:tc>
        <w:tc>
          <w:tcPr>
            <w:tcW w:w="1168" w:type="dxa"/>
            <w:vAlign w:val="center"/>
          </w:tcPr>
          <w:p>
            <w:pPr>
              <w:spacing w:before="74" w:line="264" w:lineRule="auto"/>
              <w:ind w:left="374" w:right="129" w:hanging="236"/>
              <w:jc w:val="left"/>
              <w:rPr>
                <w:rFonts w:hint="eastAsia" w:ascii="仿宋" w:hAnsi="仿宋" w:eastAsia="仿宋" w:cs="仿宋"/>
                <w:sz w:val="24"/>
                <w:szCs w:val="24"/>
              </w:rPr>
            </w:pPr>
            <w:r>
              <w:rPr>
                <w:rFonts w:hint="eastAsia" w:ascii="仿宋" w:hAnsi="仿宋" w:eastAsia="仿宋" w:cs="仿宋"/>
                <w:spacing w:val="5"/>
                <w:sz w:val="24"/>
                <w:szCs w:val="24"/>
              </w:rPr>
              <w:t>实施</w:t>
            </w:r>
            <w:r>
              <w:rPr>
                <w:rFonts w:hint="eastAsia" w:ascii="仿宋" w:hAnsi="仿宋" w:eastAsia="仿宋" w:cs="仿宋"/>
                <w:spacing w:val="4"/>
                <w:sz w:val="24"/>
                <w:szCs w:val="24"/>
              </w:rPr>
              <w:t>方</w:t>
            </w:r>
            <w:r>
              <w:rPr>
                <w:rFonts w:hint="eastAsia" w:ascii="仿宋" w:hAnsi="仿宋" w:eastAsia="仿宋" w:cs="仿宋"/>
                <w:sz w:val="24"/>
                <w:szCs w:val="24"/>
              </w:rPr>
              <w:t>案</w:t>
            </w:r>
          </w:p>
        </w:tc>
        <w:tc>
          <w:tcPr>
            <w:tcW w:w="459" w:type="dxa"/>
            <w:vAlign w:val="center"/>
          </w:tcPr>
          <w:p>
            <w:pPr>
              <w:spacing w:before="75" w:line="192" w:lineRule="auto"/>
              <w:ind w:left="257"/>
              <w:jc w:val="left"/>
              <w:rPr>
                <w:rFonts w:hint="eastAsia" w:ascii="仿宋" w:hAnsi="仿宋" w:eastAsia="仿宋" w:cs="仿宋"/>
                <w:sz w:val="24"/>
                <w:szCs w:val="24"/>
              </w:rPr>
            </w:pPr>
            <w:r>
              <w:rPr>
                <w:rFonts w:hint="eastAsia" w:ascii="仿宋" w:hAnsi="仿宋" w:eastAsia="仿宋" w:cs="仿宋"/>
                <w:sz w:val="24"/>
                <w:szCs w:val="24"/>
              </w:rPr>
              <w:t>4</w:t>
            </w:r>
          </w:p>
        </w:tc>
        <w:tc>
          <w:tcPr>
            <w:tcW w:w="6542" w:type="dxa"/>
            <w:vAlign w:val="center"/>
          </w:tcPr>
          <w:p>
            <w:pPr>
              <w:spacing w:before="39" w:line="227" w:lineRule="auto"/>
              <w:ind w:left="53"/>
              <w:jc w:val="left"/>
              <w:rPr>
                <w:rFonts w:hint="eastAsia" w:ascii="仿宋" w:hAnsi="仿宋" w:eastAsia="仿宋" w:cs="仿宋"/>
                <w:sz w:val="24"/>
                <w:szCs w:val="24"/>
                <w:lang w:eastAsia="zh-CN"/>
              </w:rPr>
            </w:pPr>
            <w:r>
              <w:rPr>
                <w:rFonts w:hint="eastAsia" w:ascii="仿宋" w:hAnsi="仿宋" w:eastAsia="仿宋" w:cs="仿宋"/>
                <w:spacing w:val="9"/>
                <w:sz w:val="24"/>
                <w:szCs w:val="24"/>
              </w:rPr>
              <w:t>投标人提供本项目的实施方案</w:t>
            </w:r>
            <w:r>
              <w:rPr>
                <w:rFonts w:hint="eastAsia" w:ascii="仿宋" w:hAnsi="仿宋" w:eastAsia="仿宋" w:cs="仿宋"/>
                <w:spacing w:val="9"/>
                <w:sz w:val="24"/>
                <w:szCs w:val="24"/>
                <w:lang w:eastAsia="zh-CN"/>
              </w:rPr>
              <w:t>：</w:t>
            </w:r>
          </w:p>
          <w:p>
            <w:pPr>
              <w:spacing w:before="30" w:line="249" w:lineRule="auto"/>
              <w:ind w:left="52" w:right="44" w:firstLine="3"/>
              <w:jc w:val="left"/>
              <w:rPr>
                <w:rFonts w:hint="eastAsia" w:ascii="仿宋" w:hAnsi="仿宋" w:eastAsia="仿宋" w:cs="仿宋"/>
                <w:sz w:val="24"/>
                <w:szCs w:val="24"/>
              </w:rPr>
            </w:pPr>
            <w:r>
              <w:rPr>
                <w:rFonts w:hint="eastAsia" w:ascii="仿宋" w:hAnsi="仿宋" w:eastAsia="仿宋" w:cs="仿宋"/>
                <w:spacing w:val="16"/>
                <w:sz w:val="24"/>
                <w:szCs w:val="24"/>
              </w:rPr>
              <w:t>实</w:t>
            </w:r>
            <w:r>
              <w:rPr>
                <w:rFonts w:hint="eastAsia" w:ascii="仿宋" w:hAnsi="仿宋" w:eastAsia="仿宋" w:cs="仿宋"/>
                <w:spacing w:val="11"/>
                <w:sz w:val="24"/>
                <w:szCs w:val="24"/>
              </w:rPr>
              <w:t>施</w:t>
            </w:r>
            <w:r>
              <w:rPr>
                <w:rFonts w:hint="eastAsia" w:ascii="仿宋" w:hAnsi="仿宋" w:eastAsia="仿宋" w:cs="仿宋"/>
                <w:spacing w:val="8"/>
                <w:sz w:val="24"/>
                <w:szCs w:val="24"/>
              </w:rPr>
              <w:t>方案内容全面、完整、详细、完全符合项目实际需</w:t>
            </w:r>
            <w:r>
              <w:rPr>
                <w:rFonts w:hint="eastAsia" w:ascii="仿宋" w:hAnsi="仿宋" w:eastAsia="仿宋" w:cs="仿宋"/>
                <w:spacing w:val="1"/>
                <w:sz w:val="24"/>
                <w:szCs w:val="24"/>
              </w:rPr>
              <w:t>求，细</w:t>
            </w:r>
            <w:r>
              <w:rPr>
                <w:rFonts w:hint="eastAsia" w:ascii="仿宋" w:hAnsi="仿宋" w:eastAsia="仿宋" w:cs="仿宋"/>
                <w:sz w:val="24"/>
                <w:szCs w:val="24"/>
              </w:rPr>
              <w:t>节考虑完善的，得4分；</w:t>
            </w:r>
          </w:p>
          <w:p>
            <w:pPr>
              <w:spacing w:before="1" w:line="250" w:lineRule="auto"/>
              <w:ind w:left="67" w:right="44" w:hanging="11"/>
              <w:jc w:val="left"/>
              <w:rPr>
                <w:rFonts w:hint="eastAsia" w:ascii="仿宋" w:hAnsi="仿宋" w:eastAsia="仿宋" w:cs="仿宋"/>
                <w:sz w:val="24"/>
                <w:szCs w:val="24"/>
              </w:rPr>
            </w:pPr>
            <w:r>
              <w:rPr>
                <w:rFonts w:hint="eastAsia" w:ascii="仿宋" w:hAnsi="仿宋" w:eastAsia="仿宋" w:cs="仿宋"/>
                <w:spacing w:val="16"/>
                <w:sz w:val="24"/>
                <w:szCs w:val="24"/>
              </w:rPr>
              <w:t>实</w:t>
            </w:r>
            <w:r>
              <w:rPr>
                <w:rFonts w:hint="eastAsia" w:ascii="仿宋" w:hAnsi="仿宋" w:eastAsia="仿宋" w:cs="仿宋"/>
                <w:spacing w:val="11"/>
                <w:sz w:val="24"/>
                <w:szCs w:val="24"/>
              </w:rPr>
              <w:t>施</w:t>
            </w:r>
            <w:r>
              <w:rPr>
                <w:rFonts w:hint="eastAsia" w:ascii="仿宋" w:hAnsi="仿宋" w:eastAsia="仿宋" w:cs="仿宋"/>
                <w:spacing w:val="8"/>
                <w:sz w:val="24"/>
                <w:szCs w:val="24"/>
              </w:rPr>
              <w:t>方案内容较全面、较完整、较详细、较符合项目实</w:t>
            </w:r>
            <w:r>
              <w:rPr>
                <w:rFonts w:hint="eastAsia" w:ascii="仿宋" w:hAnsi="仿宋" w:eastAsia="仿宋" w:cs="仿宋"/>
                <w:spacing w:val="1"/>
                <w:sz w:val="24"/>
                <w:szCs w:val="24"/>
              </w:rPr>
              <w:t>际需求，细节考虑</w:t>
            </w:r>
            <w:r>
              <w:rPr>
                <w:rFonts w:hint="eastAsia" w:ascii="仿宋" w:hAnsi="仿宋" w:eastAsia="仿宋" w:cs="仿宋"/>
                <w:sz w:val="24"/>
                <w:szCs w:val="24"/>
              </w:rPr>
              <w:t>较完善，得3分；</w:t>
            </w:r>
          </w:p>
          <w:p>
            <w:pPr>
              <w:spacing w:before="1" w:line="249" w:lineRule="auto"/>
              <w:ind w:left="51" w:right="44" w:firstLine="4"/>
              <w:jc w:val="left"/>
              <w:rPr>
                <w:rFonts w:hint="eastAsia" w:ascii="仿宋" w:hAnsi="仿宋" w:eastAsia="仿宋" w:cs="仿宋"/>
                <w:sz w:val="24"/>
                <w:szCs w:val="24"/>
              </w:rPr>
            </w:pPr>
            <w:r>
              <w:rPr>
                <w:rFonts w:hint="eastAsia" w:ascii="仿宋" w:hAnsi="仿宋" w:eastAsia="仿宋" w:cs="仿宋"/>
                <w:spacing w:val="16"/>
                <w:sz w:val="24"/>
                <w:szCs w:val="24"/>
              </w:rPr>
              <w:t>实</w:t>
            </w:r>
            <w:r>
              <w:rPr>
                <w:rFonts w:hint="eastAsia" w:ascii="仿宋" w:hAnsi="仿宋" w:eastAsia="仿宋" w:cs="仿宋"/>
                <w:spacing w:val="11"/>
                <w:sz w:val="24"/>
                <w:szCs w:val="24"/>
              </w:rPr>
              <w:t>施</w:t>
            </w:r>
            <w:r>
              <w:rPr>
                <w:rFonts w:hint="eastAsia" w:ascii="仿宋" w:hAnsi="仿宋" w:eastAsia="仿宋" w:cs="仿宋"/>
                <w:spacing w:val="8"/>
                <w:sz w:val="24"/>
                <w:szCs w:val="24"/>
              </w:rPr>
              <w:t>方案内容不全、细节有一定考虑、基本符合项目需</w:t>
            </w:r>
            <w:r>
              <w:rPr>
                <w:rFonts w:hint="eastAsia" w:ascii="仿宋" w:hAnsi="仿宋" w:eastAsia="仿宋" w:cs="仿宋"/>
                <w:spacing w:val="-10"/>
                <w:sz w:val="24"/>
                <w:szCs w:val="24"/>
              </w:rPr>
              <w:t>要</w:t>
            </w:r>
            <w:r>
              <w:rPr>
                <w:rFonts w:hint="eastAsia" w:ascii="仿宋" w:hAnsi="仿宋" w:eastAsia="仿宋" w:cs="仿宋"/>
                <w:spacing w:val="-7"/>
                <w:sz w:val="24"/>
                <w:szCs w:val="24"/>
              </w:rPr>
              <w:t>的，得2分；</w:t>
            </w:r>
          </w:p>
          <w:p>
            <w:pPr>
              <w:spacing w:before="1" w:line="249" w:lineRule="auto"/>
              <w:ind w:left="51" w:firstLine="4"/>
              <w:jc w:val="left"/>
              <w:rPr>
                <w:rFonts w:hint="eastAsia" w:ascii="仿宋" w:hAnsi="仿宋" w:eastAsia="仿宋" w:cs="仿宋"/>
                <w:sz w:val="24"/>
                <w:szCs w:val="24"/>
              </w:rPr>
            </w:pPr>
            <w:r>
              <w:rPr>
                <w:rFonts w:hint="eastAsia" w:ascii="仿宋" w:hAnsi="仿宋" w:eastAsia="仿宋" w:cs="仿宋"/>
                <w:spacing w:val="1"/>
                <w:sz w:val="24"/>
                <w:szCs w:val="24"/>
              </w:rPr>
              <w:t>实施方案内容不全、细节欠考虑、部分</w:t>
            </w:r>
            <w:r>
              <w:rPr>
                <w:rFonts w:hint="eastAsia" w:ascii="仿宋" w:hAnsi="仿宋" w:eastAsia="仿宋" w:cs="仿宋"/>
                <w:sz w:val="24"/>
                <w:szCs w:val="24"/>
              </w:rPr>
              <w:t>符合项目需要的，</w:t>
            </w:r>
            <w:r>
              <w:rPr>
                <w:rFonts w:hint="eastAsia" w:ascii="仿宋" w:hAnsi="仿宋" w:eastAsia="仿宋" w:cs="仿宋"/>
                <w:spacing w:val="-18"/>
                <w:sz w:val="24"/>
                <w:szCs w:val="24"/>
              </w:rPr>
              <w:t>得</w:t>
            </w:r>
            <w:r>
              <w:rPr>
                <w:rFonts w:hint="eastAsia" w:ascii="仿宋" w:hAnsi="仿宋" w:eastAsia="仿宋" w:cs="仿宋"/>
                <w:spacing w:val="-16"/>
                <w:sz w:val="24"/>
                <w:szCs w:val="24"/>
              </w:rPr>
              <w:t>1分；</w:t>
            </w:r>
          </w:p>
          <w:p>
            <w:pPr>
              <w:spacing w:line="224" w:lineRule="auto"/>
              <w:ind w:left="54"/>
              <w:jc w:val="left"/>
              <w:rPr>
                <w:rFonts w:hint="eastAsia" w:ascii="仿宋" w:hAnsi="仿宋" w:eastAsia="仿宋" w:cs="仿宋"/>
                <w:sz w:val="24"/>
                <w:szCs w:val="24"/>
              </w:rPr>
            </w:pPr>
            <w:r>
              <w:rPr>
                <w:rFonts w:hint="eastAsia" w:ascii="仿宋" w:hAnsi="仿宋" w:eastAsia="仿宋" w:cs="仿宋"/>
                <w:spacing w:val="8"/>
                <w:sz w:val="24"/>
                <w:szCs w:val="24"/>
              </w:rPr>
              <w:t>未提供或不符合项目实际需求得0分</w:t>
            </w:r>
            <w:r>
              <w:rPr>
                <w:rFonts w:hint="eastAsia" w:ascii="仿宋" w:hAnsi="仿宋" w:eastAsia="仿宋" w:cs="仿宋"/>
                <w:spacing w:val="7"/>
                <w:sz w:val="24"/>
                <w:szCs w:val="24"/>
              </w:rPr>
              <w:t>。</w:t>
            </w:r>
          </w:p>
        </w:tc>
      </w:tr>
    </w:tbl>
    <w:p>
      <w:pPr>
        <w:pStyle w:val="36"/>
        <w:spacing w:line="540" w:lineRule="exact"/>
        <w:ind w:firstLine="562"/>
        <w:jc w:val="left"/>
        <w:rPr>
          <w:rFonts w:hint="eastAsia" w:ascii="仿宋" w:hAnsi="仿宋" w:eastAsia="仿宋" w:cs="仿宋"/>
          <w:color w:val="auto"/>
          <w:sz w:val="24"/>
          <w:szCs w:val="24"/>
        </w:rPr>
      </w:pPr>
      <w:r>
        <w:rPr>
          <w:rFonts w:hint="eastAsia" w:ascii="仿宋" w:hAnsi="仿宋" w:eastAsia="仿宋" w:cs="仿宋"/>
          <w:color w:val="auto"/>
          <w:sz w:val="24"/>
          <w:szCs w:val="24"/>
        </w:rPr>
        <w:t>具体分值见下表：</w:t>
      </w:r>
    </w:p>
    <w:tbl>
      <w:tblPr>
        <w:tblStyle w:val="59"/>
        <w:tblW w:w="944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93"/>
        <w:gridCol w:w="1214"/>
        <w:gridCol w:w="588"/>
        <w:gridCol w:w="655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90" w:hRule="atLeast"/>
        </w:trPr>
        <w:tc>
          <w:tcPr>
            <w:tcW w:w="1093" w:type="dxa"/>
            <w:vMerge w:val="restart"/>
            <w:tcBorders>
              <w:bottom w:val="nil"/>
            </w:tcBorders>
            <w:vAlign w:val="center"/>
          </w:tcPr>
          <w:p>
            <w:pPr>
              <w:jc w:val="left"/>
              <w:rPr>
                <w:rFonts w:hint="eastAsia" w:ascii="仿宋" w:hAnsi="仿宋" w:eastAsia="仿宋" w:cs="仿宋"/>
                <w:sz w:val="24"/>
                <w:szCs w:val="24"/>
              </w:rPr>
            </w:pPr>
          </w:p>
        </w:tc>
        <w:tc>
          <w:tcPr>
            <w:tcW w:w="1214" w:type="dxa"/>
            <w:vAlign w:val="center"/>
          </w:tcPr>
          <w:p>
            <w:pPr>
              <w:spacing w:before="75" w:line="265" w:lineRule="auto"/>
              <w:ind w:left="371" w:right="129" w:hanging="237"/>
              <w:jc w:val="left"/>
              <w:rPr>
                <w:rFonts w:hint="eastAsia" w:ascii="仿宋" w:hAnsi="仿宋" w:eastAsia="仿宋" w:cs="仿宋"/>
                <w:sz w:val="24"/>
                <w:szCs w:val="24"/>
              </w:rPr>
            </w:pPr>
            <w:r>
              <w:rPr>
                <w:rFonts w:hint="eastAsia" w:ascii="仿宋" w:hAnsi="仿宋" w:eastAsia="仿宋" w:cs="仿宋"/>
                <w:spacing w:val="6"/>
                <w:sz w:val="24"/>
                <w:szCs w:val="24"/>
              </w:rPr>
              <w:t>用户反</w:t>
            </w:r>
            <w:r>
              <w:rPr>
                <w:rFonts w:hint="eastAsia" w:ascii="仿宋" w:hAnsi="仿宋" w:eastAsia="仿宋" w:cs="仿宋"/>
                <w:spacing w:val="1"/>
                <w:sz w:val="24"/>
                <w:szCs w:val="24"/>
              </w:rPr>
              <w:t>馈</w:t>
            </w:r>
          </w:p>
        </w:tc>
        <w:tc>
          <w:tcPr>
            <w:tcW w:w="588" w:type="dxa"/>
            <w:vAlign w:val="center"/>
          </w:tcPr>
          <w:p>
            <w:pPr>
              <w:spacing w:before="74" w:line="189" w:lineRule="auto"/>
              <w:ind w:left="263"/>
              <w:jc w:val="left"/>
              <w:rPr>
                <w:rFonts w:hint="eastAsia" w:ascii="仿宋" w:hAnsi="仿宋" w:eastAsia="仿宋" w:cs="仿宋"/>
                <w:sz w:val="24"/>
                <w:szCs w:val="24"/>
              </w:rPr>
            </w:pPr>
            <w:r>
              <w:rPr>
                <w:rFonts w:hint="eastAsia" w:ascii="仿宋" w:hAnsi="仿宋" w:eastAsia="仿宋" w:cs="仿宋"/>
                <w:sz w:val="24"/>
                <w:szCs w:val="24"/>
              </w:rPr>
              <w:t>5</w:t>
            </w:r>
          </w:p>
        </w:tc>
        <w:tc>
          <w:tcPr>
            <w:tcW w:w="6554" w:type="dxa"/>
            <w:vAlign w:val="top"/>
          </w:tcPr>
          <w:p>
            <w:pPr>
              <w:spacing w:before="101" w:line="255" w:lineRule="auto"/>
              <w:ind w:left="50" w:right="44" w:firstLine="27"/>
              <w:jc w:val="left"/>
              <w:rPr>
                <w:rFonts w:hint="eastAsia" w:ascii="仿宋" w:hAnsi="仿宋" w:eastAsia="仿宋" w:cs="仿宋"/>
                <w:sz w:val="24"/>
                <w:szCs w:val="24"/>
              </w:rPr>
            </w:pPr>
            <w:r>
              <w:rPr>
                <w:rFonts w:hint="eastAsia" w:ascii="仿宋" w:hAnsi="仿宋" w:eastAsia="仿宋" w:cs="仿宋"/>
                <w:spacing w:val="16"/>
                <w:sz w:val="24"/>
                <w:szCs w:val="24"/>
              </w:rPr>
              <w:t>以</w:t>
            </w:r>
            <w:r>
              <w:rPr>
                <w:rFonts w:hint="eastAsia" w:ascii="仿宋" w:hAnsi="仿宋" w:eastAsia="仿宋" w:cs="仿宋"/>
                <w:spacing w:val="9"/>
                <w:sz w:val="24"/>
                <w:szCs w:val="24"/>
              </w:rPr>
              <w:t>反</w:t>
            </w:r>
            <w:r>
              <w:rPr>
                <w:rFonts w:hint="eastAsia" w:ascii="仿宋" w:hAnsi="仿宋" w:eastAsia="仿宋" w:cs="仿宋"/>
                <w:spacing w:val="8"/>
                <w:sz w:val="24"/>
                <w:szCs w:val="24"/>
              </w:rPr>
              <w:t>馈意见表或评价书的形式提供已有用户对投标同</w:t>
            </w:r>
            <w:r>
              <w:rPr>
                <w:rFonts w:hint="eastAsia" w:ascii="仿宋" w:hAnsi="仿宋" w:eastAsia="仿宋" w:cs="仿宋"/>
                <w:spacing w:val="6"/>
                <w:sz w:val="24"/>
                <w:szCs w:val="24"/>
              </w:rPr>
              <w:t>类设备的使</w:t>
            </w:r>
            <w:r>
              <w:rPr>
                <w:rFonts w:hint="eastAsia" w:ascii="仿宋" w:hAnsi="仿宋" w:eastAsia="仿宋" w:cs="仿宋"/>
                <w:spacing w:val="4"/>
                <w:sz w:val="24"/>
                <w:szCs w:val="24"/>
              </w:rPr>
              <w:t>用</w:t>
            </w:r>
            <w:r>
              <w:rPr>
                <w:rFonts w:hint="eastAsia" w:ascii="仿宋" w:hAnsi="仿宋" w:eastAsia="仿宋" w:cs="仿宋"/>
                <w:spacing w:val="3"/>
                <w:sz w:val="24"/>
                <w:szCs w:val="24"/>
              </w:rPr>
              <w:t>反馈。反馈意见少于五个不得分；满5个不</w:t>
            </w:r>
            <w:r>
              <w:rPr>
                <w:rFonts w:hint="eastAsia" w:ascii="仿宋" w:hAnsi="仿宋" w:eastAsia="仿宋" w:cs="仿宋"/>
                <w:spacing w:val="2"/>
                <w:sz w:val="24"/>
                <w:szCs w:val="24"/>
              </w:rPr>
              <w:t>同用户的使用反馈的，每增加一个得1分，满分为5</w:t>
            </w:r>
            <w:r>
              <w:rPr>
                <w:rFonts w:hint="eastAsia" w:ascii="仿宋" w:hAnsi="仿宋" w:eastAsia="仿宋" w:cs="仿宋"/>
                <w:spacing w:val="16"/>
                <w:sz w:val="24"/>
                <w:szCs w:val="24"/>
              </w:rPr>
              <w:t>分。</w:t>
            </w:r>
            <w:r>
              <w:rPr>
                <w:rFonts w:hint="eastAsia" w:ascii="仿宋" w:hAnsi="仿宋" w:eastAsia="仿宋" w:cs="仿宋"/>
                <w:spacing w:val="9"/>
                <w:sz w:val="24"/>
                <w:szCs w:val="24"/>
              </w:rPr>
              <w:t>用</w:t>
            </w:r>
            <w:r>
              <w:rPr>
                <w:rFonts w:hint="eastAsia" w:ascii="仿宋" w:hAnsi="仿宋" w:eastAsia="仿宋" w:cs="仿宋"/>
                <w:spacing w:val="8"/>
                <w:sz w:val="24"/>
                <w:szCs w:val="24"/>
              </w:rPr>
              <w:t>户反馈意见表或评价书需加盖业主公章。同时应</w:t>
            </w:r>
            <w:r>
              <w:rPr>
                <w:rFonts w:hint="eastAsia" w:ascii="仿宋" w:hAnsi="仿宋" w:eastAsia="仿宋" w:cs="仿宋"/>
                <w:spacing w:val="11"/>
                <w:sz w:val="24"/>
                <w:szCs w:val="24"/>
              </w:rPr>
              <w:t>提</w:t>
            </w:r>
            <w:r>
              <w:rPr>
                <w:rFonts w:hint="eastAsia" w:ascii="仿宋" w:hAnsi="仿宋" w:eastAsia="仿宋" w:cs="仿宋"/>
                <w:spacing w:val="9"/>
                <w:sz w:val="24"/>
                <w:szCs w:val="24"/>
              </w:rPr>
              <w:t>供用户反馈表的联系人及联系方式，以便核验。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72" w:hRule="atLeast"/>
        </w:trPr>
        <w:tc>
          <w:tcPr>
            <w:tcW w:w="1093" w:type="dxa"/>
            <w:vMerge w:val="continue"/>
            <w:tcBorders>
              <w:top w:val="nil"/>
              <w:bottom w:val="nil"/>
            </w:tcBorders>
            <w:vAlign w:val="center"/>
          </w:tcPr>
          <w:p>
            <w:pPr>
              <w:jc w:val="left"/>
              <w:rPr>
                <w:rFonts w:hint="eastAsia" w:ascii="仿宋" w:hAnsi="仿宋" w:eastAsia="仿宋" w:cs="仿宋"/>
                <w:sz w:val="24"/>
                <w:szCs w:val="24"/>
              </w:rPr>
            </w:pPr>
          </w:p>
        </w:tc>
        <w:tc>
          <w:tcPr>
            <w:tcW w:w="1214" w:type="dxa"/>
            <w:vAlign w:val="center"/>
          </w:tcPr>
          <w:p>
            <w:pPr>
              <w:spacing w:before="74" w:line="263" w:lineRule="auto"/>
              <w:ind w:left="133" w:right="129" w:hanging="1"/>
              <w:jc w:val="left"/>
              <w:rPr>
                <w:rFonts w:hint="eastAsia" w:ascii="仿宋" w:hAnsi="仿宋" w:eastAsia="仿宋" w:cs="仿宋"/>
                <w:sz w:val="24"/>
                <w:szCs w:val="24"/>
              </w:rPr>
            </w:pPr>
            <w:r>
              <w:rPr>
                <w:rFonts w:hint="eastAsia" w:ascii="仿宋" w:hAnsi="仿宋" w:eastAsia="仿宋" w:cs="仿宋"/>
                <w:spacing w:val="7"/>
                <w:sz w:val="24"/>
                <w:szCs w:val="24"/>
              </w:rPr>
              <w:t>售后</w:t>
            </w:r>
            <w:r>
              <w:rPr>
                <w:rFonts w:hint="eastAsia" w:ascii="仿宋" w:hAnsi="仿宋" w:eastAsia="仿宋" w:cs="仿宋"/>
                <w:spacing w:val="6"/>
                <w:sz w:val="24"/>
                <w:szCs w:val="24"/>
              </w:rPr>
              <w:t>服务方案</w:t>
            </w:r>
          </w:p>
        </w:tc>
        <w:tc>
          <w:tcPr>
            <w:tcW w:w="588" w:type="dxa"/>
            <w:vAlign w:val="center"/>
          </w:tcPr>
          <w:p>
            <w:pPr>
              <w:spacing w:before="75" w:line="192" w:lineRule="auto"/>
              <w:ind w:left="257"/>
              <w:jc w:val="left"/>
              <w:rPr>
                <w:rFonts w:hint="eastAsia" w:ascii="仿宋" w:hAnsi="仿宋" w:eastAsia="仿宋" w:cs="仿宋"/>
                <w:sz w:val="24"/>
                <w:szCs w:val="24"/>
              </w:rPr>
            </w:pPr>
            <w:r>
              <w:rPr>
                <w:rFonts w:hint="eastAsia" w:ascii="仿宋" w:hAnsi="仿宋" w:eastAsia="仿宋" w:cs="仿宋"/>
                <w:sz w:val="24"/>
                <w:szCs w:val="24"/>
              </w:rPr>
              <w:t>4</w:t>
            </w:r>
          </w:p>
        </w:tc>
        <w:tc>
          <w:tcPr>
            <w:tcW w:w="6554" w:type="dxa"/>
            <w:vAlign w:val="top"/>
          </w:tcPr>
          <w:p>
            <w:pPr>
              <w:spacing w:before="35" w:line="250" w:lineRule="auto"/>
              <w:ind w:left="49"/>
              <w:jc w:val="left"/>
              <w:rPr>
                <w:rFonts w:hint="eastAsia" w:ascii="仿宋" w:hAnsi="仿宋" w:eastAsia="仿宋" w:cs="仿宋"/>
                <w:sz w:val="24"/>
                <w:szCs w:val="24"/>
              </w:rPr>
            </w:pPr>
            <w:r>
              <w:rPr>
                <w:rFonts w:hint="eastAsia" w:ascii="仿宋" w:hAnsi="仿宋" w:eastAsia="仿宋" w:cs="仿宋"/>
                <w:spacing w:val="18"/>
                <w:sz w:val="24"/>
                <w:szCs w:val="24"/>
              </w:rPr>
              <w:t>售</w:t>
            </w:r>
            <w:r>
              <w:rPr>
                <w:rFonts w:hint="eastAsia" w:ascii="仿宋" w:hAnsi="仿宋" w:eastAsia="仿宋" w:cs="仿宋"/>
                <w:spacing w:val="14"/>
                <w:sz w:val="24"/>
                <w:szCs w:val="24"/>
              </w:rPr>
              <w:t>后</w:t>
            </w:r>
            <w:r>
              <w:rPr>
                <w:rFonts w:hint="eastAsia" w:ascii="仿宋" w:hAnsi="仿宋" w:eastAsia="仿宋" w:cs="仿宋"/>
                <w:spacing w:val="9"/>
                <w:sz w:val="24"/>
                <w:szCs w:val="24"/>
              </w:rPr>
              <w:t>服务方案制定完善，包括但不限于售后服务内容、</w:t>
            </w:r>
            <w:r>
              <w:rPr>
                <w:rFonts w:hint="eastAsia" w:ascii="仿宋" w:hAnsi="仿宋" w:eastAsia="仿宋" w:cs="仿宋"/>
                <w:spacing w:val="1"/>
                <w:sz w:val="24"/>
                <w:szCs w:val="24"/>
              </w:rPr>
              <w:t>方式、人员及其他资源保障等，后续保障措施可行性强</w:t>
            </w:r>
            <w:r>
              <w:rPr>
                <w:rFonts w:hint="eastAsia" w:ascii="仿宋" w:hAnsi="仿宋" w:eastAsia="仿宋" w:cs="仿宋"/>
                <w:sz w:val="24"/>
                <w:szCs w:val="24"/>
              </w:rPr>
              <w:t>，</w:t>
            </w:r>
            <w:r>
              <w:rPr>
                <w:rFonts w:hint="eastAsia" w:ascii="仿宋" w:hAnsi="仿宋" w:eastAsia="仿宋" w:cs="仿宋"/>
                <w:spacing w:val="3"/>
                <w:sz w:val="24"/>
                <w:szCs w:val="24"/>
              </w:rPr>
              <w:t>遇到问题时能迅速响应，并能及时解决，得4分</w:t>
            </w:r>
            <w:r>
              <w:rPr>
                <w:rFonts w:hint="eastAsia" w:ascii="仿宋" w:hAnsi="仿宋" w:eastAsia="仿宋" w:cs="仿宋"/>
                <w:spacing w:val="2"/>
                <w:sz w:val="24"/>
                <w:szCs w:val="24"/>
              </w:rPr>
              <w:t>；</w:t>
            </w:r>
          </w:p>
          <w:p>
            <w:pPr>
              <w:spacing w:before="2" w:line="249" w:lineRule="auto"/>
              <w:ind w:left="50" w:right="44"/>
              <w:jc w:val="left"/>
              <w:rPr>
                <w:rFonts w:hint="eastAsia" w:ascii="仿宋" w:hAnsi="仿宋" w:eastAsia="仿宋" w:cs="仿宋"/>
                <w:sz w:val="24"/>
                <w:szCs w:val="24"/>
              </w:rPr>
            </w:pPr>
            <w:r>
              <w:rPr>
                <w:rFonts w:hint="eastAsia" w:ascii="仿宋" w:hAnsi="仿宋" w:eastAsia="仿宋" w:cs="仿宋"/>
                <w:spacing w:val="16"/>
                <w:sz w:val="24"/>
                <w:szCs w:val="24"/>
              </w:rPr>
              <w:t>售后</w:t>
            </w:r>
            <w:r>
              <w:rPr>
                <w:rFonts w:hint="eastAsia" w:ascii="仿宋" w:hAnsi="仿宋" w:eastAsia="仿宋" w:cs="仿宋"/>
                <w:spacing w:val="9"/>
                <w:sz w:val="24"/>
                <w:szCs w:val="24"/>
              </w:rPr>
              <w:t>服</w:t>
            </w:r>
            <w:r>
              <w:rPr>
                <w:rFonts w:hint="eastAsia" w:ascii="仿宋" w:hAnsi="仿宋" w:eastAsia="仿宋" w:cs="仿宋"/>
                <w:spacing w:val="8"/>
                <w:sz w:val="24"/>
                <w:szCs w:val="24"/>
              </w:rPr>
              <w:t>务方案制定较为完善，主要包括售后服务内容、</w:t>
            </w:r>
            <w:r>
              <w:rPr>
                <w:rFonts w:hint="eastAsia" w:ascii="仿宋" w:hAnsi="仿宋" w:eastAsia="仿宋" w:cs="仿宋"/>
                <w:spacing w:val="16"/>
                <w:sz w:val="24"/>
                <w:szCs w:val="24"/>
              </w:rPr>
              <w:t>方式</w:t>
            </w:r>
            <w:r>
              <w:rPr>
                <w:rFonts w:hint="eastAsia" w:ascii="仿宋" w:hAnsi="仿宋" w:eastAsia="仿宋" w:cs="仿宋"/>
                <w:spacing w:val="8"/>
                <w:sz w:val="24"/>
                <w:szCs w:val="24"/>
              </w:rPr>
              <w:t>、人员及其他资源保障等，后续保障措施可行性较</w:t>
            </w:r>
            <w:r>
              <w:rPr>
                <w:rFonts w:hint="eastAsia" w:ascii="仿宋" w:hAnsi="仿宋" w:eastAsia="仿宋" w:cs="仿宋"/>
                <w:spacing w:val="4"/>
                <w:sz w:val="24"/>
                <w:szCs w:val="24"/>
              </w:rPr>
              <w:t>强，</w:t>
            </w:r>
            <w:r>
              <w:rPr>
                <w:rFonts w:hint="eastAsia" w:ascii="仿宋" w:hAnsi="仿宋" w:eastAsia="仿宋" w:cs="仿宋"/>
                <w:spacing w:val="2"/>
                <w:sz w:val="24"/>
                <w:szCs w:val="24"/>
              </w:rPr>
              <w:t>遇到问题时响应较为迅速，得3分；</w:t>
            </w:r>
          </w:p>
          <w:p>
            <w:pPr>
              <w:spacing w:before="2" w:line="249" w:lineRule="auto"/>
              <w:ind w:left="51" w:hanging="1"/>
              <w:jc w:val="left"/>
              <w:rPr>
                <w:rFonts w:hint="eastAsia" w:ascii="仿宋" w:hAnsi="仿宋" w:eastAsia="仿宋" w:cs="仿宋"/>
                <w:sz w:val="24"/>
                <w:szCs w:val="24"/>
              </w:rPr>
            </w:pPr>
            <w:r>
              <w:rPr>
                <w:rFonts w:hint="eastAsia" w:ascii="仿宋" w:hAnsi="仿宋" w:eastAsia="仿宋" w:cs="仿宋"/>
                <w:spacing w:val="1"/>
                <w:sz w:val="24"/>
                <w:szCs w:val="24"/>
              </w:rPr>
              <w:t>售后服务方案一般，未能重点突出售后服务内容、方</w:t>
            </w:r>
            <w:r>
              <w:rPr>
                <w:rFonts w:hint="eastAsia" w:ascii="仿宋" w:hAnsi="仿宋" w:eastAsia="仿宋" w:cs="仿宋"/>
                <w:sz w:val="24"/>
                <w:szCs w:val="24"/>
              </w:rPr>
              <w:t>式、</w:t>
            </w:r>
            <w:r>
              <w:rPr>
                <w:rFonts w:hint="eastAsia" w:ascii="仿宋" w:hAnsi="仿宋" w:eastAsia="仿宋" w:cs="仿宋"/>
                <w:spacing w:val="10"/>
                <w:sz w:val="24"/>
                <w:szCs w:val="24"/>
              </w:rPr>
              <w:t>人</w:t>
            </w:r>
            <w:r>
              <w:rPr>
                <w:rFonts w:hint="eastAsia" w:ascii="仿宋" w:hAnsi="仿宋" w:eastAsia="仿宋" w:cs="仿宋"/>
                <w:spacing w:val="7"/>
                <w:sz w:val="24"/>
                <w:szCs w:val="24"/>
              </w:rPr>
              <w:t>员及其他资源保障等关键方面，后续保障措施可行性</w:t>
            </w:r>
            <w:r>
              <w:rPr>
                <w:rFonts w:hint="eastAsia" w:ascii="仿宋" w:hAnsi="仿宋" w:eastAsia="仿宋" w:cs="仿宋"/>
                <w:spacing w:val="2"/>
                <w:sz w:val="24"/>
                <w:szCs w:val="24"/>
              </w:rPr>
              <w:t>一般，遇到问</w:t>
            </w:r>
            <w:r>
              <w:rPr>
                <w:rFonts w:hint="eastAsia" w:ascii="仿宋" w:hAnsi="仿宋" w:eastAsia="仿宋" w:cs="仿宋"/>
                <w:spacing w:val="1"/>
                <w:sz w:val="24"/>
                <w:szCs w:val="24"/>
              </w:rPr>
              <w:t>题时响应速度一般，得2分；</w:t>
            </w:r>
          </w:p>
          <w:p>
            <w:pPr>
              <w:spacing w:before="3" w:line="245" w:lineRule="auto"/>
              <w:ind w:left="49" w:right="44"/>
              <w:jc w:val="left"/>
              <w:rPr>
                <w:rFonts w:hint="eastAsia" w:ascii="仿宋" w:hAnsi="仿宋" w:eastAsia="仿宋" w:cs="仿宋"/>
                <w:sz w:val="24"/>
                <w:szCs w:val="24"/>
              </w:rPr>
            </w:pPr>
            <w:r>
              <w:rPr>
                <w:rFonts w:hint="eastAsia" w:ascii="仿宋" w:hAnsi="仿宋" w:eastAsia="仿宋" w:cs="仿宋"/>
                <w:spacing w:val="16"/>
                <w:sz w:val="24"/>
                <w:szCs w:val="24"/>
              </w:rPr>
              <w:t>售后</w:t>
            </w:r>
            <w:r>
              <w:rPr>
                <w:rFonts w:hint="eastAsia" w:ascii="仿宋" w:hAnsi="仿宋" w:eastAsia="仿宋" w:cs="仿宋"/>
                <w:spacing w:val="9"/>
                <w:sz w:val="24"/>
                <w:szCs w:val="24"/>
              </w:rPr>
              <w:t>服</w:t>
            </w:r>
            <w:r>
              <w:rPr>
                <w:rFonts w:hint="eastAsia" w:ascii="仿宋" w:hAnsi="仿宋" w:eastAsia="仿宋" w:cs="仿宋"/>
                <w:spacing w:val="8"/>
                <w:sz w:val="24"/>
                <w:szCs w:val="24"/>
              </w:rPr>
              <w:t>务方案制定较简单，对售后服务内容、方式、人</w:t>
            </w:r>
            <w:r>
              <w:rPr>
                <w:rFonts w:hint="eastAsia" w:ascii="仿宋" w:hAnsi="仿宋" w:eastAsia="仿宋" w:cs="仿宋"/>
                <w:spacing w:val="16"/>
                <w:sz w:val="24"/>
                <w:szCs w:val="24"/>
              </w:rPr>
              <w:t>员及</w:t>
            </w:r>
            <w:r>
              <w:rPr>
                <w:rFonts w:hint="eastAsia" w:ascii="仿宋" w:hAnsi="仿宋" w:eastAsia="仿宋" w:cs="仿宋"/>
                <w:spacing w:val="10"/>
                <w:sz w:val="24"/>
                <w:szCs w:val="24"/>
              </w:rPr>
              <w:t>其</w:t>
            </w:r>
            <w:r>
              <w:rPr>
                <w:rFonts w:hint="eastAsia" w:ascii="仿宋" w:hAnsi="仿宋" w:eastAsia="仿宋" w:cs="仿宋"/>
                <w:spacing w:val="8"/>
                <w:sz w:val="24"/>
                <w:szCs w:val="24"/>
              </w:rPr>
              <w:t>他资源保障等方面的叙述过于简略，后续保障措</w:t>
            </w:r>
            <w:r>
              <w:rPr>
                <w:rFonts w:hint="eastAsia" w:ascii="仿宋" w:hAnsi="仿宋" w:eastAsia="仿宋" w:cs="仿宋"/>
                <w:spacing w:val="4"/>
                <w:sz w:val="24"/>
                <w:szCs w:val="24"/>
              </w:rPr>
              <w:t>施可行性较差，遇到问题时响应速度较慢，得1分</w:t>
            </w:r>
            <w:r>
              <w:rPr>
                <w:rFonts w:hint="eastAsia" w:ascii="仿宋" w:hAnsi="仿宋" w:eastAsia="仿宋" w:cs="仿宋"/>
                <w:sz w:val="24"/>
                <w:szCs w:val="24"/>
              </w:rPr>
              <w:t>；</w:t>
            </w:r>
            <w:r>
              <w:rPr>
                <w:rFonts w:hint="eastAsia" w:ascii="仿宋" w:hAnsi="仿宋" w:eastAsia="仿宋" w:cs="仿宋"/>
                <w:spacing w:val="16"/>
                <w:sz w:val="24"/>
                <w:szCs w:val="24"/>
              </w:rPr>
              <w:t>未制</w:t>
            </w:r>
            <w:r>
              <w:rPr>
                <w:rFonts w:hint="eastAsia" w:ascii="仿宋" w:hAnsi="仿宋" w:eastAsia="仿宋" w:cs="仿宋"/>
                <w:spacing w:val="10"/>
                <w:sz w:val="24"/>
                <w:szCs w:val="24"/>
              </w:rPr>
              <w:t>定</w:t>
            </w:r>
            <w:r>
              <w:rPr>
                <w:rFonts w:hint="eastAsia" w:ascii="仿宋" w:hAnsi="仿宋" w:eastAsia="仿宋" w:cs="仿宋"/>
                <w:spacing w:val="8"/>
                <w:sz w:val="24"/>
                <w:szCs w:val="24"/>
              </w:rPr>
              <w:t>售后服务方案，或售后服务方案制定不完整，后</w:t>
            </w:r>
            <w:r>
              <w:rPr>
                <w:rFonts w:hint="eastAsia" w:ascii="仿宋" w:hAnsi="仿宋" w:eastAsia="仿宋" w:cs="仿宋"/>
                <w:spacing w:val="7"/>
                <w:sz w:val="24"/>
                <w:szCs w:val="24"/>
              </w:rPr>
              <w:t>续保障措施可行度差，不能解决问题或未提供的，得</w:t>
            </w:r>
            <w:r>
              <w:rPr>
                <w:rFonts w:hint="eastAsia" w:ascii="仿宋" w:hAnsi="仿宋" w:eastAsia="仿宋" w:cs="仿宋"/>
                <w:spacing w:val="3"/>
                <w:sz w:val="24"/>
                <w:szCs w:val="24"/>
              </w:rPr>
              <w:t>0</w:t>
            </w:r>
            <w:r>
              <w:rPr>
                <w:rFonts w:hint="eastAsia" w:ascii="仿宋" w:hAnsi="仿宋" w:eastAsia="仿宋" w:cs="仿宋"/>
                <w:spacing w:val="1"/>
                <w:sz w:val="24"/>
                <w:szCs w:val="24"/>
              </w:rPr>
              <w:t>分</w:t>
            </w:r>
            <w:r>
              <w:rPr>
                <w:rFonts w:hint="eastAsia" w:ascii="仿宋" w:hAnsi="仿宋" w:eastAsia="仿宋" w:cs="仿宋"/>
                <w:sz w:val="24"/>
                <w:szCs w:val="24"/>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1" w:hRule="atLeast"/>
        </w:trPr>
        <w:tc>
          <w:tcPr>
            <w:tcW w:w="1093" w:type="dxa"/>
            <w:vMerge w:val="continue"/>
            <w:tcBorders>
              <w:top w:val="nil"/>
              <w:bottom w:val="nil"/>
            </w:tcBorders>
            <w:vAlign w:val="top"/>
          </w:tcPr>
          <w:p>
            <w:pPr>
              <w:jc w:val="left"/>
              <w:rPr>
                <w:rFonts w:hint="eastAsia" w:ascii="仿宋" w:hAnsi="仿宋" w:eastAsia="仿宋" w:cs="仿宋"/>
                <w:sz w:val="24"/>
                <w:szCs w:val="24"/>
              </w:rPr>
            </w:pPr>
          </w:p>
        </w:tc>
        <w:tc>
          <w:tcPr>
            <w:tcW w:w="1214" w:type="dxa"/>
            <w:vAlign w:val="center"/>
          </w:tcPr>
          <w:p>
            <w:pPr>
              <w:spacing w:before="74" w:line="265" w:lineRule="auto"/>
              <w:ind w:left="373" w:right="129" w:hanging="240"/>
              <w:jc w:val="left"/>
              <w:rPr>
                <w:rFonts w:hint="eastAsia" w:ascii="仿宋" w:hAnsi="仿宋" w:eastAsia="仿宋" w:cs="仿宋"/>
                <w:sz w:val="24"/>
                <w:szCs w:val="24"/>
              </w:rPr>
            </w:pPr>
            <w:r>
              <w:rPr>
                <w:rFonts w:hint="eastAsia" w:ascii="仿宋" w:hAnsi="仿宋" w:eastAsia="仿宋" w:cs="仿宋"/>
                <w:spacing w:val="7"/>
                <w:sz w:val="24"/>
                <w:szCs w:val="24"/>
              </w:rPr>
              <w:t>培</w:t>
            </w:r>
            <w:r>
              <w:rPr>
                <w:rFonts w:hint="eastAsia" w:ascii="仿宋" w:hAnsi="仿宋" w:eastAsia="仿宋" w:cs="仿宋"/>
                <w:spacing w:val="6"/>
                <w:sz w:val="24"/>
                <w:szCs w:val="24"/>
              </w:rPr>
              <w:t>训方</w:t>
            </w:r>
            <w:r>
              <w:rPr>
                <w:rFonts w:hint="eastAsia" w:ascii="仿宋" w:hAnsi="仿宋" w:eastAsia="仿宋" w:cs="仿宋"/>
                <w:sz w:val="24"/>
                <w:szCs w:val="24"/>
              </w:rPr>
              <w:t>案</w:t>
            </w:r>
          </w:p>
        </w:tc>
        <w:tc>
          <w:tcPr>
            <w:tcW w:w="588" w:type="dxa"/>
            <w:vAlign w:val="center"/>
          </w:tcPr>
          <w:p>
            <w:pPr>
              <w:spacing w:before="75" w:line="189" w:lineRule="auto"/>
              <w:ind w:left="263"/>
              <w:jc w:val="left"/>
              <w:rPr>
                <w:rFonts w:hint="eastAsia" w:ascii="仿宋" w:hAnsi="仿宋" w:eastAsia="仿宋" w:cs="仿宋"/>
                <w:sz w:val="24"/>
                <w:szCs w:val="24"/>
              </w:rPr>
            </w:pPr>
            <w:r>
              <w:rPr>
                <w:rFonts w:hint="eastAsia" w:ascii="仿宋" w:hAnsi="仿宋" w:eastAsia="仿宋" w:cs="仿宋"/>
                <w:sz w:val="24"/>
                <w:szCs w:val="24"/>
              </w:rPr>
              <w:t>5</w:t>
            </w:r>
          </w:p>
        </w:tc>
        <w:tc>
          <w:tcPr>
            <w:tcW w:w="6554" w:type="dxa"/>
            <w:vAlign w:val="top"/>
          </w:tcPr>
          <w:p>
            <w:pPr>
              <w:spacing w:before="36" w:line="250" w:lineRule="auto"/>
              <w:ind w:left="50" w:right="44"/>
              <w:jc w:val="left"/>
              <w:rPr>
                <w:rFonts w:hint="eastAsia" w:ascii="仿宋" w:hAnsi="仿宋" w:eastAsia="仿宋" w:cs="仿宋"/>
                <w:sz w:val="24"/>
                <w:szCs w:val="24"/>
                <w:lang w:eastAsia="zh-CN"/>
              </w:rPr>
            </w:pPr>
            <w:r>
              <w:rPr>
                <w:rFonts w:hint="eastAsia" w:ascii="仿宋" w:hAnsi="仿宋" w:eastAsia="仿宋" w:cs="仿宋"/>
                <w:spacing w:val="16"/>
                <w:sz w:val="24"/>
                <w:szCs w:val="24"/>
              </w:rPr>
              <w:t>根</w:t>
            </w:r>
            <w:r>
              <w:rPr>
                <w:rFonts w:hint="eastAsia" w:ascii="仿宋" w:hAnsi="仿宋" w:eastAsia="仿宋" w:cs="仿宋"/>
                <w:spacing w:val="9"/>
                <w:sz w:val="24"/>
                <w:szCs w:val="24"/>
              </w:rPr>
              <w:t>据</w:t>
            </w:r>
            <w:r>
              <w:rPr>
                <w:rFonts w:hint="eastAsia" w:ascii="仿宋" w:hAnsi="仿宋" w:eastAsia="仿宋" w:cs="仿宋"/>
                <w:spacing w:val="8"/>
                <w:sz w:val="24"/>
                <w:szCs w:val="24"/>
              </w:rPr>
              <w:t>培训方案(包括但不限于：培训方案、培训时间、</w:t>
            </w:r>
            <w:r>
              <w:rPr>
                <w:rFonts w:hint="eastAsia" w:ascii="仿宋" w:hAnsi="仿宋" w:eastAsia="仿宋" w:cs="仿宋"/>
                <w:spacing w:val="16"/>
                <w:sz w:val="24"/>
                <w:szCs w:val="24"/>
              </w:rPr>
              <w:t>培</w:t>
            </w:r>
            <w:r>
              <w:rPr>
                <w:rFonts w:hint="eastAsia" w:ascii="仿宋" w:hAnsi="仿宋" w:eastAsia="仿宋" w:cs="仿宋"/>
                <w:spacing w:val="8"/>
                <w:sz w:val="24"/>
                <w:szCs w:val="24"/>
              </w:rPr>
              <w:t>训计划及培训人员等)的完整性、可行性、科学性等</w:t>
            </w:r>
            <w:r>
              <w:rPr>
                <w:rFonts w:hint="eastAsia" w:ascii="仿宋" w:hAnsi="仿宋" w:eastAsia="仿宋" w:cs="仿宋"/>
                <w:spacing w:val="13"/>
                <w:sz w:val="24"/>
                <w:szCs w:val="24"/>
              </w:rPr>
              <w:t>方</w:t>
            </w:r>
            <w:r>
              <w:rPr>
                <w:rFonts w:hint="eastAsia" w:ascii="仿宋" w:hAnsi="仿宋" w:eastAsia="仿宋" w:cs="仿宋"/>
                <w:spacing w:val="7"/>
                <w:sz w:val="24"/>
                <w:szCs w:val="24"/>
              </w:rPr>
              <w:t>面进行综合评审</w:t>
            </w:r>
            <w:r>
              <w:rPr>
                <w:rFonts w:hint="eastAsia" w:ascii="仿宋" w:hAnsi="仿宋" w:eastAsia="仿宋" w:cs="仿宋"/>
                <w:spacing w:val="7"/>
                <w:sz w:val="24"/>
                <w:szCs w:val="24"/>
                <w:lang w:eastAsia="zh-CN"/>
              </w:rPr>
              <w:t>：</w:t>
            </w:r>
          </w:p>
          <w:p>
            <w:pPr>
              <w:spacing w:before="3"/>
              <w:ind w:left="51" w:right="563"/>
              <w:jc w:val="left"/>
              <w:rPr>
                <w:rFonts w:hint="eastAsia" w:ascii="仿宋" w:hAnsi="仿宋" w:eastAsia="仿宋" w:cs="仿宋"/>
                <w:spacing w:val="3"/>
                <w:sz w:val="24"/>
                <w:szCs w:val="24"/>
              </w:rPr>
            </w:pPr>
            <w:r>
              <w:rPr>
                <w:rFonts w:hint="eastAsia" w:ascii="仿宋" w:hAnsi="仿宋" w:eastAsia="仿宋" w:cs="仿宋"/>
                <w:spacing w:val="6"/>
                <w:sz w:val="24"/>
                <w:szCs w:val="24"/>
              </w:rPr>
              <w:t>培</w:t>
            </w:r>
            <w:r>
              <w:rPr>
                <w:rFonts w:hint="eastAsia" w:ascii="仿宋" w:hAnsi="仿宋" w:eastAsia="仿宋" w:cs="仿宋"/>
                <w:spacing w:val="5"/>
                <w:sz w:val="24"/>
                <w:szCs w:val="24"/>
              </w:rPr>
              <w:t>训</w:t>
            </w:r>
            <w:r>
              <w:rPr>
                <w:rFonts w:hint="eastAsia" w:ascii="仿宋" w:hAnsi="仿宋" w:eastAsia="仿宋" w:cs="仿宋"/>
                <w:spacing w:val="3"/>
                <w:sz w:val="24"/>
                <w:szCs w:val="24"/>
              </w:rPr>
              <w:t>方案的完整性、可行性、科学性好得5分；</w:t>
            </w:r>
          </w:p>
          <w:p>
            <w:pPr>
              <w:spacing w:before="3"/>
              <w:ind w:left="51" w:right="563"/>
              <w:jc w:val="left"/>
              <w:rPr>
                <w:rFonts w:hint="eastAsia" w:ascii="仿宋" w:hAnsi="仿宋" w:eastAsia="仿宋" w:cs="仿宋"/>
                <w:spacing w:val="1"/>
                <w:sz w:val="24"/>
                <w:szCs w:val="24"/>
              </w:rPr>
            </w:pPr>
            <w:r>
              <w:rPr>
                <w:rFonts w:hint="eastAsia" w:ascii="仿宋" w:hAnsi="仿宋" w:eastAsia="仿宋" w:cs="仿宋"/>
                <w:spacing w:val="2"/>
                <w:sz w:val="24"/>
                <w:szCs w:val="24"/>
              </w:rPr>
              <w:t>培训方案的完整性、</w:t>
            </w:r>
            <w:r>
              <w:rPr>
                <w:rFonts w:hint="eastAsia" w:ascii="仿宋" w:hAnsi="仿宋" w:eastAsia="仿宋" w:cs="仿宋"/>
                <w:spacing w:val="1"/>
                <w:sz w:val="24"/>
                <w:szCs w:val="24"/>
              </w:rPr>
              <w:t>可行性、科学性一般得2分；</w:t>
            </w:r>
          </w:p>
          <w:p>
            <w:pPr>
              <w:spacing w:before="3"/>
              <w:ind w:left="51" w:right="563"/>
              <w:jc w:val="left"/>
              <w:rPr>
                <w:rFonts w:hint="eastAsia" w:ascii="仿宋" w:hAnsi="仿宋" w:eastAsia="仿宋" w:cs="仿宋"/>
                <w:sz w:val="24"/>
                <w:szCs w:val="24"/>
              </w:rPr>
            </w:pPr>
            <w:r>
              <w:rPr>
                <w:rFonts w:hint="eastAsia" w:ascii="仿宋" w:hAnsi="仿宋" w:eastAsia="仿宋" w:cs="仿宋"/>
                <w:spacing w:val="7"/>
                <w:sz w:val="24"/>
                <w:szCs w:val="24"/>
              </w:rPr>
              <w:t>未提供不得分。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98" w:hRule="atLeast"/>
        </w:trPr>
        <w:tc>
          <w:tcPr>
            <w:tcW w:w="1093" w:type="dxa"/>
            <w:vMerge w:val="continue"/>
            <w:tcBorders>
              <w:top w:val="nil"/>
            </w:tcBorders>
            <w:vAlign w:val="top"/>
          </w:tcPr>
          <w:p>
            <w:pPr>
              <w:jc w:val="left"/>
              <w:rPr>
                <w:rFonts w:hint="eastAsia" w:ascii="仿宋" w:hAnsi="仿宋" w:eastAsia="仿宋" w:cs="仿宋"/>
                <w:sz w:val="24"/>
                <w:szCs w:val="24"/>
              </w:rPr>
            </w:pPr>
          </w:p>
        </w:tc>
        <w:tc>
          <w:tcPr>
            <w:tcW w:w="1214" w:type="dxa"/>
            <w:vAlign w:val="center"/>
          </w:tcPr>
          <w:p>
            <w:pPr>
              <w:spacing w:before="75" w:line="228" w:lineRule="auto"/>
              <w:ind w:left="133"/>
              <w:jc w:val="left"/>
              <w:rPr>
                <w:rFonts w:hint="eastAsia" w:ascii="仿宋" w:hAnsi="仿宋" w:eastAsia="仿宋" w:cs="仿宋"/>
                <w:sz w:val="24"/>
                <w:szCs w:val="24"/>
              </w:rPr>
            </w:pPr>
            <w:r>
              <w:rPr>
                <w:rFonts w:hint="eastAsia" w:ascii="仿宋" w:hAnsi="仿宋" w:eastAsia="仿宋" w:cs="仿宋"/>
                <w:spacing w:val="7"/>
                <w:sz w:val="24"/>
                <w:szCs w:val="24"/>
              </w:rPr>
              <w:t>质</w:t>
            </w:r>
            <w:r>
              <w:rPr>
                <w:rFonts w:hint="eastAsia" w:ascii="仿宋" w:hAnsi="仿宋" w:eastAsia="仿宋" w:cs="仿宋"/>
                <w:spacing w:val="6"/>
                <w:sz w:val="24"/>
                <w:szCs w:val="24"/>
              </w:rPr>
              <w:t>保期</w:t>
            </w:r>
          </w:p>
          <w:p>
            <w:pPr>
              <w:spacing w:before="27" w:line="228" w:lineRule="auto"/>
              <w:ind w:left="134"/>
              <w:jc w:val="left"/>
              <w:rPr>
                <w:rFonts w:hint="eastAsia" w:ascii="仿宋" w:hAnsi="仿宋" w:eastAsia="仿宋" w:cs="仿宋"/>
                <w:sz w:val="24"/>
                <w:szCs w:val="24"/>
              </w:rPr>
            </w:pPr>
            <w:r>
              <w:rPr>
                <w:rFonts w:hint="eastAsia" w:ascii="仿宋" w:hAnsi="仿宋" w:eastAsia="仿宋" w:cs="仿宋"/>
                <w:spacing w:val="6"/>
                <w:sz w:val="24"/>
                <w:szCs w:val="24"/>
              </w:rPr>
              <w:t>后的维</w:t>
            </w:r>
          </w:p>
          <w:p>
            <w:pPr>
              <w:spacing w:before="25" w:line="227" w:lineRule="auto"/>
              <w:ind w:left="372"/>
              <w:jc w:val="left"/>
              <w:rPr>
                <w:rFonts w:hint="eastAsia" w:ascii="仿宋" w:hAnsi="仿宋" w:eastAsia="仿宋" w:cs="仿宋"/>
                <w:sz w:val="24"/>
                <w:szCs w:val="24"/>
              </w:rPr>
            </w:pPr>
            <w:r>
              <w:rPr>
                <w:rFonts w:hint="eastAsia" w:ascii="仿宋" w:hAnsi="仿宋" w:eastAsia="仿宋" w:cs="仿宋"/>
                <w:sz w:val="24"/>
                <w:szCs w:val="24"/>
              </w:rPr>
              <w:t>修</w:t>
            </w:r>
          </w:p>
        </w:tc>
        <w:tc>
          <w:tcPr>
            <w:tcW w:w="588" w:type="dxa"/>
            <w:vAlign w:val="center"/>
          </w:tcPr>
          <w:p>
            <w:pPr>
              <w:spacing w:before="75" w:line="190" w:lineRule="auto"/>
              <w:ind w:left="263"/>
              <w:jc w:val="left"/>
              <w:rPr>
                <w:rFonts w:hint="eastAsia" w:ascii="仿宋" w:hAnsi="仿宋" w:eastAsia="仿宋" w:cs="仿宋"/>
                <w:sz w:val="24"/>
                <w:szCs w:val="24"/>
              </w:rPr>
            </w:pPr>
            <w:r>
              <w:rPr>
                <w:rFonts w:hint="eastAsia" w:ascii="仿宋" w:hAnsi="仿宋" w:eastAsia="仿宋" w:cs="仿宋"/>
                <w:sz w:val="24"/>
                <w:szCs w:val="24"/>
              </w:rPr>
              <w:t>3</w:t>
            </w:r>
          </w:p>
        </w:tc>
        <w:tc>
          <w:tcPr>
            <w:tcW w:w="6554" w:type="dxa"/>
            <w:vAlign w:val="top"/>
          </w:tcPr>
          <w:p>
            <w:pPr>
              <w:numPr>
                <w:ilvl w:val="0"/>
                <w:numId w:val="0"/>
              </w:numPr>
              <w:spacing w:before="36" w:line="247" w:lineRule="auto"/>
              <w:ind w:left="67" w:leftChars="0"/>
              <w:jc w:val="left"/>
              <w:rPr>
                <w:rFonts w:hint="eastAsia" w:ascii="仿宋" w:hAnsi="仿宋" w:eastAsia="仿宋" w:cs="仿宋"/>
                <w:spacing w:val="-7"/>
                <w:sz w:val="24"/>
                <w:szCs w:val="24"/>
              </w:rPr>
            </w:pPr>
            <w:r>
              <w:rPr>
                <w:rFonts w:hint="eastAsia" w:ascii="仿宋" w:hAnsi="仿宋" w:eastAsia="仿宋" w:cs="仿宋"/>
                <w:spacing w:val="7"/>
                <w:sz w:val="24"/>
                <w:szCs w:val="24"/>
                <w:lang w:val="en-US" w:eastAsia="zh-CN"/>
              </w:rPr>
              <w:t>1、</w:t>
            </w:r>
            <w:r>
              <w:rPr>
                <w:rFonts w:hint="eastAsia" w:ascii="仿宋" w:hAnsi="仿宋" w:eastAsia="仿宋" w:cs="仿宋"/>
                <w:spacing w:val="7"/>
                <w:sz w:val="24"/>
                <w:szCs w:val="24"/>
              </w:rPr>
              <w:t>质保期结束后硬件设备能够提供终身维修且明确承诺只能收取零配件费(零部件保证按采购人设备安装</w:t>
            </w:r>
            <w:r>
              <w:rPr>
                <w:rFonts w:hint="eastAsia" w:ascii="仿宋" w:hAnsi="仿宋" w:eastAsia="仿宋" w:cs="仿宋"/>
                <w:spacing w:val="5"/>
                <w:sz w:val="24"/>
                <w:szCs w:val="24"/>
              </w:rPr>
              <w:t>地</w:t>
            </w:r>
            <w:r>
              <w:rPr>
                <w:rFonts w:hint="eastAsia" w:ascii="仿宋" w:hAnsi="仿宋" w:eastAsia="仿宋" w:cs="仿宋"/>
                <w:spacing w:val="-6"/>
                <w:sz w:val="24"/>
                <w:szCs w:val="24"/>
              </w:rPr>
              <w:t>市场</w:t>
            </w:r>
            <w:r>
              <w:rPr>
                <w:rFonts w:hint="eastAsia" w:ascii="仿宋" w:hAnsi="仿宋" w:eastAsia="仿宋" w:cs="仿宋"/>
                <w:spacing w:val="-5"/>
                <w:sz w:val="24"/>
                <w:szCs w:val="24"/>
              </w:rPr>
              <w:t>最</w:t>
            </w:r>
            <w:r>
              <w:rPr>
                <w:rFonts w:hint="eastAsia" w:ascii="仿宋" w:hAnsi="仿宋" w:eastAsia="仿宋" w:cs="仿宋"/>
                <w:spacing w:val="-3"/>
                <w:sz w:val="24"/>
                <w:szCs w:val="24"/>
              </w:rPr>
              <w:t>低价供应)，免人工费、交通费等的，可得2分；</w:t>
            </w:r>
            <w:r>
              <w:rPr>
                <w:rFonts w:hint="eastAsia" w:ascii="仿宋" w:hAnsi="仿宋" w:eastAsia="仿宋" w:cs="仿宋"/>
                <w:spacing w:val="12"/>
                <w:sz w:val="24"/>
                <w:szCs w:val="24"/>
              </w:rPr>
              <w:t>能</w:t>
            </w:r>
            <w:r>
              <w:rPr>
                <w:rFonts w:hint="eastAsia" w:ascii="仿宋" w:hAnsi="仿宋" w:eastAsia="仿宋" w:cs="仿宋"/>
                <w:spacing w:val="7"/>
                <w:sz w:val="24"/>
                <w:szCs w:val="24"/>
              </w:rPr>
              <w:t>够提供终身维修服务，但承诺收费标准完全参照市场</w:t>
            </w:r>
            <w:r>
              <w:rPr>
                <w:rFonts w:hint="eastAsia" w:ascii="仿宋" w:hAnsi="仿宋" w:eastAsia="仿宋" w:cs="仿宋"/>
                <w:spacing w:val="-11"/>
                <w:sz w:val="24"/>
                <w:szCs w:val="24"/>
              </w:rPr>
              <w:t>价</w:t>
            </w:r>
            <w:r>
              <w:rPr>
                <w:rFonts w:hint="eastAsia" w:ascii="仿宋" w:hAnsi="仿宋" w:eastAsia="仿宋" w:cs="仿宋"/>
                <w:spacing w:val="-7"/>
                <w:sz w:val="24"/>
                <w:szCs w:val="24"/>
              </w:rPr>
              <w:t>格的，可得1分；不能提供终身维修服务的，得0分。</w:t>
            </w:r>
          </w:p>
          <w:p>
            <w:pPr>
              <w:numPr>
                <w:ilvl w:val="0"/>
                <w:numId w:val="0"/>
              </w:numPr>
              <w:spacing w:before="36" w:line="247" w:lineRule="auto"/>
              <w:ind w:left="67" w:leftChars="0"/>
              <w:jc w:val="left"/>
              <w:rPr>
                <w:rFonts w:hint="eastAsia" w:ascii="仿宋" w:hAnsi="仿宋" w:eastAsia="仿宋" w:cs="仿宋"/>
                <w:sz w:val="24"/>
                <w:szCs w:val="24"/>
              </w:rPr>
            </w:pPr>
            <w:r>
              <w:rPr>
                <w:rFonts w:hint="eastAsia" w:ascii="仿宋" w:hAnsi="仿宋" w:eastAsia="仿宋" w:cs="仿宋"/>
                <w:spacing w:val="7"/>
                <w:sz w:val="24"/>
                <w:szCs w:val="24"/>
                <w:lang w:val="en-US" w:eastAsia="zh-CN"/>
              </w:rPr>
              <w:t>2、</w:t>
            </w:r>
            <w:r>
              <w:rPr>
                <w:rFonts w:hint="eastAsia" w:ascii="仿宋" w:hAnsi="仿宋" w:eastAsia="仿宋" w:cs="仿宋"/>
                <w:spacing w:val="7"/>
                <w:sz w:val="24"/>
                <w:szCs w:val="24"/>
              </w:rPr>
              <w:t>质保期结束后软件提供永久有偿升级、维护和技术</w:t>
            </w:r>
            <w:r>
              <w:rPr>
                <w:rFonts w:hint="eastAsia" w:ascii="仿宋" w:hAnsi="仿宋" w:eastAsia="仿宋" w:cs="仿宋"/>
                <w:spacing w:val="5"/>
                <w:sz w:val="24"/>
                <w:szCs w:val="24"/>
              </w:rPr>
              <w:t>支</w:t>
            </w:r>
            <w:r>
              <w:rPr>
                <w:rFonts w:hint="eastAsia" w:ascii="仿宋" w:hAnsi="仿宋" w:eastAsia="仿宋" w:cs="仿宋"/>
                <w:spacing w:val="4"/>
                <w:sz w:val="24"/>
                <w:szCs w:val="24"/>
              </w:rPr>
              <w:t>持服务</w:t>
            </w:r>
            <w:r>
              <w:rPr>
                <w:rFonts w:hint="eastAsia" w:ascii="仿宋" w:hAnsi="仿宋" w:eastAsia="仿宋" w:cs="仿宋"/>
                <w:spacing w:val="2"/>
                <w:sz w:val="24"/>
                <w:szCs w:val="24"/>
              </w:rPr>
              <w:t>且明确承诺按市场最低价收费的，可得1分，不</w:t>
            </w:r>
            <w:r>
              <w:rPr>
                <w:rFonts w:hint="eastAsia" w:ascii="仿宋" w:hAnsi="仿宋" w:eastAsia="仿宋" w:cs="仿宋"/>
                <w:spacing w:val="-4"/>
                <w:sz w:val="24"/>
                <w:szCs w:val="24"/>
              </w:rPr>
              <w:t>能</w:t>
            </w:r>
            <w:r>
              <w:rPr>
                <w:rFonts w:hint="eastAsia" w:ascii="仿宋" w:hAnsi="仿宋" w:eastAsia="仿宋" w:cs="仿宋"/>
                <w:spacing w:val="-3"/>
                <w:sz w:val="24"/>
                <w:szCs w:val="24"/>
              </w:rPr>
              <w:t>提供承诺的，得0分。</w:t>
            </w:r>
          </w:p>
        </w:tc>
      </w:tr>
    </w:tbl>
    <w:p>
      <w:pPr>
        <w:adjustRightInd w:val="0"/>
        <w:snapToGrid w:val="0"/>
        <w:spacing w:line="540" w:lineRule="exact"/>
        <w:ind w:firstLine="560" w:firstLineChars="200"/>
        <w:rPr>
          <w:rFonts w:ascii="仿宋" w:hAnsi="仿宋" w:eastAsia="仿宋"/>
          <w:color w:val="auto"/>
          <w:sz w:val="28"/>
        </w:rPr>
      </w:pPr>
      <w:r>
        <w:rPr>
          <w:rFonts w:hint="eastAsia" w:ascii="仿宋" w:hAnsi="仿宋" w:eastAsia="仿宋"/>
          <w:color w:val="auto"/>
          <w:sz w:val="28"/>
        </w:rPr>
        <w:t>24.8.2.1  对于商务部分（投标报价）的评分，按以下方法进行：价格分统一采用低价优先法计算，即满足招标文件要求且评标价格最低的报价为评标基准价，其价格分为满分。其他供应商的价格分统一按照下列公式计算：</w:t>
      </w:r>
    </w:p>
    <w:p>
      <w:pPr>
        <w:adjustRightInd w:val="0"/>
        <w:snapToGrid w:val="0"/>
        <w:spacing w:line="540" w:lineRule="exact"/>
        <w:ind w:firstLine="560" w:firstLineChars="200"/>
        <w:rPr>
          <w:rFonts w:ascii="仿宋" w:hAnsi="仿宋" w:eastAsia="仿宋"/>
          <w:color w:val="auto"/>
          <w:sz w:val="28"/>
        </w:rPr>
      </w:pPr>
      <w:r>
        <w:rPr>
          <w:rFonts w:hint="eastAsia" w:ascii="仿宋" w:hAnsi="仿宋" w:eastAsia="仿宋"/>
          <w:color w:val="auto"/>
          <w:sz w:val="28"/>
        </w:rPr>
        <w:t>报价得分=(评标基准价／评标价格)×30%×100</w:t>
      </w:r>
    </w:p>
    <w:p>
      <w:pPr>
        <w:adjustRightInd w:val="0"/>
        <w:snapToGrid w:val="0"/>
        <w:spacing w:line="540" w:lineRule="exact"/>
        <w:ind w:firstLine="560" w:firstLineChars="200"/>
        <w:rPr>
          <w:rFonts w:ascii="仿宋" w:hAnsi="仿宋" w:eastAsia="仿宋"/>
          <w:color w:val="auto"/>
          <w:sz w:val="28"/>
        </w:rPr>
      </w:pPr>
      <w:r>
        <w:rPr>
          <w:rFonts w:hint="eastAsia" w:ascii="仿宋" w:hAnsi="仿宋" w:eastAsia="仿宋"/>
          <w:color w:val="auto"/>
          <w:sz w:val="28"/>
        </w:rPr>
        <w:t>评标价格=供应商的投标报价（经算数性修正的）-政府采购政策优惠价格扣除。</w:t>
      </w:r>
    </w:p>
    <w:p>
      <w:pPr>
        <w:adjustRightInd w:val="0"/>
        <w:snapToGrid w:val="0"/>
        <w:spacing w:line="540" w:lineRule="exact"/>
        <w:ind w:firstLine="562" w:firstLineChars="200"/>
        <w:rPr>
          <w:rFonts w:ascii="仿宋" w:hAnsi="仿宋" w:eastAsia="仿宋" w:cs="仿宋_GB2312"/>
          <w:b/>
          <w:color w:val="auto"/>
          <w:sz w:val="28"/>
          <w:szCs w:val="28"/>
        </w:rPr>
      </w:pPr>
      <w:r>
        <w:rPr>
          <w:rFonts w:hint="eastAsia" w:ascii="仿宋" w:hAnsi="仿宋" w:eastAsia="仿宋"/>
          <w:b/>
          <w:color w:val="auto"/>
          <w:sz w:val="28"/>
        </w:rPr>
        <w:t>24.8.2.2  在价格评审中，</w:t>
      </w:r>
      <w:r>
        <w:rPr>
          <w:rFonts w:hint="eastAsia" w:ascii="仿宋" w:hAnsi="仿宋" w:eastAsia="仿宋" w:cs="仿宋_GB2312"/>
          <w:b/>
          <w:color w:val="auto"/>
          <w:sz w:val="28"/>
          <w:szCs w:val="28"/>
        </w:rPr>
        <w:t>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投标处理。</w:t>
      </w:r>
    </w:p>
    <w:p>
      <w:pPr>
        <w:pStyle w:val="33"/>
        <w:spacing w:line="540" w:lineRule="exact"/>
        <w:ind w:firstLine="560"/>
        <w:jc w:val="both"/>
        <w:rPr>
          <w:rFonts w:ascii="仿宋" w:hAnsi="仿宋" w:eastAsia="仿宋"/>
          <w:color w:val="auto"/>
          <w:sz w:val="28"/>
        </w:rPr>
      </w:pPr>
      <w:r>
        <w:rPr>
          <w:rFonts w:hint="eastAsia" w:ascii="仿宋" w:hAnsi="仿宋" w:eastAsia="仿宋"/>
          <w:color w:val="auto"/>
          <w:sz w:val="28"/>
        </w:rPr>
        <w:t>24.8.2.3 在技术评审中，应当考虑设备的技术参数响应情况、设备技术水平、工艺水平等因素，以及设备的功能性、整体配套性、经济性、先进性、稳定性等因素；设备故障率情况及故障响应时间等因素；售后服务应当考虑其服务的承诺内容、具体措施及其可行性等因素；业绩应当考虑</w:t>
      </w:r>
      <w:r>
        <w:rPr>
          <w:rFonts w:hint="eastAsia" w:ascii="仿宋" w:hAnsi="仿宋" w:eastAsia="仿宋"/>
          <w:bCs/>
          <w:color w:val="auto"/>
          <w:sz w:val="28"/>
        </w:rPr>
        <w:t>投标产品近三年相同产品销售业绩</w:t>
      </w:r>
      <w:r>
        <w:rPr>
          <w:rFonts w:hint="eastAsia" w:ascii="仿宋" w:hAnsi="仿宋" w:eastAsia="仿宋"/>
          <w:color w:val="auto"/>
          <w:sz w:val="28"/>
        </w:rPr>
        <w:t>，以确定供应商</w:t>
      </w:r>
      <w:r>
        <w:rPr>
          <w:rFonts w:hint="eastAsia" w:ascii="仿宋" w:hAnsi="仿宋" w:eastAsia="仿宋"/>
          <w:bCs/>
          <w:color w:val="auto"/>
          <w:sz w:val="28"/>
        </w:rPr>
        <w:t>相同</w:t>
      </w:r>
      <w:r>
        <w:rPr>
          <w:rFonts w:hint="eastAsia" w:ascii="仿宋" w:hAnsi="仿宋" w:eastAsia="仿宋"/>
          <w:color w:val="auto"/>
          <w:sz w:val="28"/>
        </w:rPr>
        <w:t>设备的供货经验及组织管理能力等。</w:t>
      </w:r>
    </w:p>
    <w:p>
      <w:pPr>
        <w:spacing w:line="540" w:lineRule="exact"/>
        <w:ind w:firstLine="560" w:firstLineChars="200"/>
        <w:rPr>
          <w:rFonts w:ascii="仿宋" w:hAnsi="仿宋" w:eastAsia="仿宋"/>
          <w:color w:val="auto"/>
          <w:sz w:val="28"/>
        </w:rPr>
      </w:pPr>
      <w:r>
        <w:rPr>
          <w:rFonts w:hint="eastAsia" w:ascii="仿宋" w:hAnsi="仿宋" w:eastAsia="仿宋"/>
          <w:color w:val="auto"/>
          <w:sz w:val="28"/>
        </w:rPr>
        <w:t>涉及政府采购政策优惠的，按投标须知前附表规定调整供应商的技术、价格得分或总得分。</w:t>
      </w:r>
    </w:p>
    <w:p>
      <w:pPr>
        <w:spacing w:line="540" w:lineRule="exact"/>
        <w:ind w:firstLine="560" w:firstLineChars="200"/>
        <w:rPr>
          <w:rFonts w:ascii="仿宋" w:hAnsi="仿宋" w:eastAsia="仿宋"/>
          <w:color w:val="auto"/>
          <w:sz w:val="28"/>
        </w:rPr>
      </w:pPr>
      <w:r>
        <w:rPr>
          <w:rFonts w:hint="eastAsia" w:ascii="仿宋" w:hAnsi="仿宋" w:eastAsia="仿宋"/>
          <w:color w:val="auto"/>
          <w:sz w:val="28"/>
        </w:rPr>
        <w:t>涉及多处获得政府采购政策优惠的，涉及调整得分的，按规定调整得分；涉及调整价格的，按规定调整价格。</w:t>
      </w:r>
    </w:p>
    <w:p>
      <w:pPr>
        <w:spacing w:line="520" w:lineRule="exact"/>
        <w:ind w:firstLine="562" w:firstLineChars="200"/>
        <w:rPr>
          <w:rFonts w:ascii="仿宋" w:hAnsi="仿宋" w:eastAsia="仿宋"/>
          <w:b/>
          <w:color w:val="auto"/>
          <w:sz w:val="28"/>
        </w:rPr>
      </w:pPr>
      <w:r>
        <w:rPr>
          <w:rFonts w:hint="eastAsia" w:ascii="仿宋" w:hAnsi="仿宋" w:eastAsia="仿宋"/>
          <w:b/>
          <w:color w:val="auto"/>
          <w:sz w:val="28"/>
        </w:rPr>
        <w:t>24.8.2.4 节能、环境标志产品评审优惠内容及加分幅度：</w:t>
      </w:r>
    </w:p>
    <w:p>
      <w:pPr>
        <w:spacing w:line="540" w:lineRule="exact"/>
        <w:ind w:firstLine="560" w:firstLineChars="200"/>
        <w:rPr>
          <w:rFonts w:ascii="仿宋" w:hAnsi="仿宋" w:eastAsia="仿宋"/>
          <w:color w:val="auto"/>
          <w:sz w:val="28"/>
        </w:rPr>
      </w:pPr>
      <w:r>
        <w:rPr>
          <w:rFonts w:hint="eastAsia" w:ascii="仿宋" w:hAnsi="仿宋" w:eastAsia="仿宋"/>
          <w:color w:val="auto"/>
          <w:sz w:val="28"/>
        </w:rPr>
        <w:t>根据《国务院办公厅关于建立政府强制采购节能产品制度的通知》（国办发[2007]51号）和财政部、发展改革委发布的《节能产品政府采购实施意见》（财库[2004]185号）的规定，本次采购货物中属政府强制采购节能产品的，供应商所投产品必须是《节能产品政府采购清单》内产品，并提供清单内证明材料，否则投标无效。其他产品若属于“节能产品政府采购清单”内产品，在同等条件下，优先采购清单中的产品。</w:t>
      </w:r>
    </w:p>
    <w:p>
      <w:pPr>
        <w:adjustRightInd w:val="0"/>
        <w:snapToGrid w:val="0"/>
        <w:spacing w:line="540" w:lineRule="exact"/>
        <w:ind w:firstLine="560" w:firstLineChars="200"/>
        <w:rPr>
          <w:rFonts w:ascii="仿宋" w:hAnsi="仿宋" w:eastAsia="仿宋"/>
          <w:color w:val="auto"/>
          <w:sz w:val="28"/>
        </w:rPr>
      </w:pPr>
      <w:r>
        <w:rPr>
          <w:rFonts w:hint="eastAsia" w:ascii="仿宋" w:hAnsi="仿宋" w:eastAsia="仿宋"/>
          <w:color w:val="auto"/>
          <w:sz w:val="28"/>
        </w:rPr>
        <w:t>“节能产品”系指列入财政部、国家发改委最新公布《节能产品政府采购清单》的产品；“环境标志产品”系指列入财政部、环保部最新公布的《环境标志政府采购清单》的产品。同一合同包内的节能、环境标志、政府采购产品部分加分只对属于清单内的非强制类产品进行加分，强制类产品已作为投标时强制性要求不再给予加分。若节能、环境标志清单内的产品仅是构成投标产品的部件、组件或零件的，则该投标产品不予加分。</w:t>
      </w:r>
    </w:p>
    <w:p>
      <w:pPr>
        <w:adjustRightInd w:val="0"/>
        <w:snapToGrid w:val="0"/>
        <w:spacing w:line="520" w:lineRule="exact"/>
        <w:ind w:firstLine="562" w:firstLineChars="200"/>
        <w:rPr>
          <w:rFonts w:ascii="仿宋" w:hAnsi="仿宋" w:eastAsia="仿宋"/>
          <w:b/>
          <w:color w:val="auto"/>
          <w:sz w:val="28"/>
        </w:rPr>
      </w:pPr>
      <w:r>
        <w:rPr>
          <w:rFonts w:hint="eastAsia" w:ascii="仿宋" w:hAnsi="仿宋" w:eastAsia="仿宋"/>
          <w:b/>
          <w:color w:val="auto"/>
          <w:sz w:val="28"/>
        </w:rPr>
        <w:t>价格项加分：</w:t>
      </w:r>
    </w:p>
    <w:p>
      <w:pPr>
        <w:adjustRightInd w:val="0"/>
        <w:snapToGrid w:val="0"/>
        <w:spacing w:line="540" w:lineRule="exact"/>
        <w:ind w:firstLine="560" w:firstLineChars="200"/>
        <w:rPr>
          <w:rFonts w:ascii="仿宋" w:hAnsi="仿宋" w:eastAsia="仿宋"/>
          <w:color w:val="auto"/>
          <w:sz w:val="28"/>
        </w:rPr>
      </w:pPr>
      <w:r>
        <w:rPr>
          <w:rFonts w:hint="eastAsia" w:ascii="仿宋" w:hAnsi="仿宋" w:eastAsia="仿宋"/>
          <w:color w:val="auto"/>
          <w:sz w:val="28"/>
        </w:rPr>
        <w:t>1、（节能清单部分产品的价格/投标报价）×3%×价格项满分值</w:t>
      </w:r>
    </w:p>
    <w:p>
      <w:pPr>
        <w:adjustRightInd w:val="0"/>
        <w:snapToGrid w:val="0"/>
        <w:spacing w:line="540" w:lineRule="exact"/>
        <w:ind w:firstLine="560" w:firstLineChars="200"/>
        <w:rPr>
          <w:rFonts w:ascii="仿宋" w:hAnsi="仿宋" w:eastAsia="仿宋"/>
          <w:color w:val="auto"/>
          <w:sz w:val="28"/>
        </w:rPr>
      </w:pPr>
      <w:r>
        <w:rPr>
          <w:rFonts w:hint="eastAsia" w:ascii="仿宋" w:hAnsi="仿宋" w:eastAsia="仿宋"/>
          <w:color w:val="auto"/>
          <w:sz w:val="28"/>
        </w:rPr>
        <w:t>2、（环境清单部分产品的价格/投标报价）×3%×价格项满分值</w:t>
      </w:r>
    </w:p>
    <w:p>
      <w:pPr>
        <w:adjustRightInd w:val="0"/>
        <w:snapToGrid w:val="0"/>
        <w:spacing w:line="540" w:lineRule="exact"/>
        <w:ind w:firstLine="562" w:firstLineChars="200"/>
        <w:rPr>
          <w:rFonts w:ascii="仿宋" w:hAnsi="仿宋" w:eastAsia="仿宋"/>
          <w:b/>
          <w:color w:val="auto"/>
          <w:sz w:val="28"/>
        </w:rPr>
      </w:pPr>
      <w:r>
        <w:rPr>
          <w:rFonts w:hint="eastAsia" w:ascii="仿宋" w:hAnsi="仿宋" w:eastAsia="仿宋"/>
          <w:b/>
          <w:color w:val="auto"/>
          <w:sz w:val="28"/>
        </w:rPr>
        <w:t>技术项加分：</w:t>
      </w:r>
    </w:p>
    <w:p>
      <w:pPr>
        <w:adjustRightInd w:val="0"/>
        <w:snapToGrid w:val="0"/>
        <w:spacing w:line="540" w:lineRule="exact"/>
        <w:ind w:firstLine="560" w:firstLineChars="200"/>
        <w:rPr>
          <w:rFonts w:ascii="仿宋" w:hAnsi="仿宋" w:eastAsia="仿宋"/>
          <w:color w:val="auto"/>
          <w:sz w:val="28"/>
        </w:rPr>
      </w:pPr>
      <w:r>
        <w:rPr>
          <w:rFonts w:hint="eastAsia" w:ascii="仿宋" w:hAnsi="仿宋" w:eastAsia="仿宋"/>
          <w:color w:val="auto"/>
          <w:sz w:val="28"/>
        </w:rPr>
        <w:t>1、（节能清单部分产品的价格/投标报价）×3%×技术项满分值</w:t>
      </w:r>
    </w:p>
    <w:p>
      <w:pPr>
        <w:adjustRightInd w:val="0"/>
        <w:snapToGrid w:val="0"/>
        <w:spacing w:line="540" w:lineRule="exact"/>
        <w:ind w:firstLine="560" w:firstLineChars="200"/>
        <w:rPr>
          <w:rFonts w:ascii="仿宋" w:hAnsi="仿宋" w:eastAsia="仿宋"/>
          <w:color w:val="auto"/>
          <w:sz w:val="28"/>
        </w:rPr>
      </w:pPr>
      <w:r>
        <w:rPr>
          <w:rFonts w:hint="eastAsia" w:ascii="仿宋" w:hAnsi="仿宋" w:eastAsia="仿宋"/>
          <w:color w:val="auto"/>
          <w:sz w:val="28"/>
        </w:rPr>
        <w:t>2、（环境清单部分产品的价格/投标报价）×3%×技术项满分值</w:t>
      </w:r>
    </w:p>
    <w:p>
      <w:pPr>
        <w:adjustRightInd w:val="0"/>
        <w:snapToGrid w:val="0"/>
        <w:spacing w:line="540" w:lineRule="exact"/>
        <w:ind w:firstLine="560" w:firstLineChars="200"/>
        <w:rPr>
          <w:rFonts w:ascii="仿宋" w:hAnsi="仿宋" w:eastAsia="仿宋"/>
          <w:color w:val="auto"/>
          <w:sz w:val="28"/>
        </w:rPr>
      </w:pPr>
      <w:r>
        <w:rPr>
          <w:rFonts w:hint="eastAsia" w:ascii="仿宋" w:hAnsi="仿宋" w:eastAsia="仿宋"/>
          <w:color w:val="auto"/>
          <w:sz w:val="28"/>
        </w:rPr>
        <w:t>注：1、供应商须提供23期《节能产品政府采购清单》关于投标产品当前页的打印件；</w:t>
      </w:r>
    </w:p>
    <w:p>
      <w:pPr>
        <w:adjustRightInd w:val="0"/>
        <w:snapToGrid w:val="0"/>
        <w:spacing w:line="540" w:lineRule="exact"/>
        <w:ind w:firstLine="560" w:firstLineChars="200"/>
        <w:rPr>
          <w:rFonts w:ascii="仿宋" w:hAnsi="仿宋" w:eastAsia="仿宋"/>
          <w:color w:val="auto"/>
          <w:sz w:val="28"/>
        </w:rPr>
      </w:pPr>
      <w:r>
        <w:rPr>
          <w:rFonts w:hint="eastAsia" w:ascii="仿宋" w:hAnsi="仿宋" w:eastAsia="仿宋"/>
          <w:color w:val="auto"/>
          <w:sz w:val="28"/>
        </w:rPr>
        <w:t>2、供应商提供21期《环境标志产品政府采购清单》关于投标产品当前页的打印件；</w:t>
      </w:r>
    </w:p>
    <w:p>
      <w:pPr>
        <w:adjustRightInd w:val="0"/>
        <w:snapToGrid w:val="0"/>
        <w:spacing w:line="540" w:lineRule="exact"/>
        <w:ind w:firstLine="562" w:firstLineChars="200"/>
        <w:rPr>
          <w:rFonts w:ascii="仿宋" w:hAnsi="仿宋" w:eastAsia="仿宋"/>
          <w:b/>
          <w:color w:val="auto"/>
          <w:sz w:val="28"/>
        </w:rPr>
      </w:pPr>
      <w:r>
        <w:rPr>
          <w:rFonts w:hint="eastAsia" w:ascii="仿宋" w:hAnsi="仿宋" w:eastAsia="仿宋"/>
          <w:b/>
          <w:color w:val="auto"/>
          <w:sz w:val="28"/>
        </w:rPr>
        <w:t>24.8.2.5属于中小企业评审优惠内容及价格扣除幅度：</w:t>
      </w:r>
    </w:p>
    <w:p>
      <w:pPr>
        <w:adjustRightInd w:val="0"/>
        <w:snapToGrid w:val="0"/>
        <w:spacing w:line="540" w:lineRule="exact"/>
        <w:ind w:firstLine="560" w:firstLineChars="200"/>
        <w:rPr>
          <w:rFonts w:ascii="仿宋" w:hAnsi="仿宋" w:eastAsia="仿宋"/>
          <w:color w:val="auto"/>
          <w:sz w:val="28"/>
        </w:rPr>
      </w:pPr>
      <w:r>
        <w:rPr>
          <w:rFonts w:hint="eastAsia" w:ascii="仿宋" w:hAnsi="仿宋" w:eastAsia="仿宋"/>
          <w:color w:val="auto"/>
          <w:sz w:val="28"/>
        </w:rPr>
        <w:t>根据中华人民共和国财政部、中华人民共和国工业和信息化部《政府采购促进中小企业发展管理办法》（财库〔2020〕46号）文件、《关于落实好政府采购支持中小企业发展的通知》（新财购〔2022〕22号）文件的规定，属于中小企业评审优惠内容及幅度如下：</w:t>
      </w:r>
    </w:p>
    <w:p>
      <w:pPr>
        <w:adjustRightInd w:val="0"/>
        <w:snapToGrid w:val="0"/>
        <w:spacing w:line="540" w:lineRule="exact"/>
        <w:ind w:firstLine="560" w:firstLineChars="200"/>
        <w:rPr>
          <w:rFonts w:ascii="仿宋" w:hAnsi="仿宋" w:eastAsia="仿宋"/>
          <w:color w:val="auto"/>
          <w:sz w:val="28"/>
        </w:rPr>
      </w:pPr>
      <w:r>
        <w:rPr>
          <w:rFonts w:hint="eastAsia" w:ascii="仿宋" w:hAnsi="仿宋" w:eastAsia="仿宋"/>
          <w:color w:val="auto"/>
          <w:sz w:val="28"/>
        </w:rPr>
        <w:t>（一）中小企业（含中型、小型、微型企业）应当同时符合以下条件：</w:t>
      </w:r>
    </w:p>
    <w:p>
      <w:pPr>
        <w:adjustRightInd w:val="0"/>
        <w:snapToGrid w:val="0"/>
        <w:spacing w:line="540" w:lineRule="exact"/>
        <w:ind w:firstLine="560" w:firstLineChars="200"/>
        <w:rPr>
          <w:rFonts w:ascii="仿宋" w:hAnsi="仿宋" w:eastAsia="仿宋"/>
          <w:color w:val="auto"/>
          <w:sz w:val="28"/>
        </w:rPr>
      </w:pPr>
      <w:r>
        <w:rPr>
          <w:rFonts w:hint="eastAsia" w:ascii="仿宋" w:hAnsi="仿宋" w:eastAsia="仿宋"/>
          <w:color w:val="auto"/>
          <w:sz w:val="28"/>
        </w:rPr>
        <w:t>①符合中小企业划分标准（按《关于印发中小企业划型标准规定的通知》（工信部联企业〔2011〕300号）执行）；</w:t>
      </w:r>
    </w:p>
    <w:p>
      <w:pPr>
        <w:adjustRightInd w:val="0"/>
        <w:snapToGrid w:val="0"/>
        <w:spacing w:line="540" w:lineRule="exact"/>
        <w:ind w:firstLine="560" w:firstLineChars="200"/>
        <w:rPr>
          <w:rFonts w:ascii="仿宋" w:hAnsi="仿宋" w:eastAsia="仿宋"/>
          <w:color w:val="auto"/>
          <w:sz w:val="28"/>
        </w:rPr>
      </w:pPr>
      <w:r>
        <w:rPr>
          <w:rFonts w:hint="eastAsia" w:ascii="仿宋" w:hAnsi="仿宋" w:eastAsia="仿宋"/>
          <w:color w:val="auto"/>
          <w:sz w:val="28"/>
        </w:rPr>
        <w:t>②提供本企业制造的货物、承担的项目或者服务，或者提供其他中小企业制造的货物。本项所称货物不包括使用大型企业注册商标的货物；</w:t>
      </w:r>
    </w:p>
    <w:p>
      <w:pPr>
        <w:adjustRightInd w:val="0"/>
        <w:snapToGrid w:val="0"/>
        <w:spacing w:line="540" w:lineRule="exact"/>
        <w:ind w:firstLine="560" w:firstLineChars="200"/>
        <w:rPr>
          <w:rFonts w:ascii="仿宋" w:hAnsi="仿宋" w:eastAsia="仿宋"/>
          <w:color w:val="auto"/>
          <w:sz w:val="28"/>
        </w:rPr>
      </w:pPr>
      <w:r>
        <w:rPr>
          <w:rFonts w:hint="eastAsia" w:ascii="仿宋" w:hAnsi="仿宋" w:eastAsia="仿宋"/>
          <w:color w:val="auto"/>
          <w:sz w:val="28"/>
        </w:rPr>
        <w:t>③小型、微型企业提供中型企业制造的货物的，视同为中型企业。</w:t>
      </w:r>
    </w:p>
    <w:p>
      <w:pPr>
        <w:adjustRightInd w:val="0"/>
        <w:snapToGrid w:val="0"/>
        <w:spacing w:line="540" w:lineRule="exact"/>
        <w:ind w:firstLine="560" w:firstLineChars="200"/>
        <w:rPr>
          <w:rFonts w:ascii="仿宋" w:hAnsi="仿宋" w:eastAsia="仿宋"/>
          <w:color w:val="auto"/>
          <w:sz w:val="28"/>
        </w:rPr>
      </w:pPr>
      <w:r>
        <w:rPr>
          <w:rFonts w:hint="eastAsia" w:ascii="仿宋" w:hAnsi="仿宋" w:eastAsia="仿宋"/>
          <w:color w:val="auto"/>
          <w:sz w:val="28"/>
        </w:rPr>
        <w:t>（二）价格扣除办法：</w:t>
      </w:r>
    </w:p>
    <w:p>
      <w:pPr>
        <w:adjustRightInd w:val="0"/>
        <w:snapToGrid w:val="0"/>
        <w:spacing w:line="540" w:lineRule="exact"/>
        <w:ind w:firstLine="560" w:firstLineChars="200"/>
        <w:rPr>
          <w:rFonts w:ascii="仿宋" w:hAnsi="仿宋" w:eastAsia="仿宋"/>
          <w:color w:val="auto"/>
          <w:sz w:val="28"/>
        </w:rPr>
      </w:pPr>
      <w:r>
        <w:rPr>
          <w:rFonts w:hint="eastAsia" w:ascii="仿宋" w:hAnsi="仿宋" w:eastAsia="仿宋"/>
          <w:color w:val="auto"/>
          <w:sz w:val="28"/>
        </w:rPr>
        <w:fldChar w:fldCharType="begin"/>
      </w:r>
      <w:r>
        <w:rPr>
          <w:rFonts w:hint="eastAsia" w:ascii="仿宋" w:hAnsi="仿宋" w:eastAsia="仿宋"/>
          <w:color w:val="auto"/>
          <w:sz w:val="28"/>
        </w:rPr>
        <w:instrText xml:space="preserve"> = 1 \* GB3 </w:instrText>
      </w:r>
      <w:r>
        <w:rPr>
          <w:rFonts w:hint="eastAsia" w:ascii="仿宋" w:hAnsi="仿宋" w:eastAsia="仿宋"/>
          <w:color w:val="auto"/>
          <w:sz w:val="28"/>
        </w:rPr>
        <w:fldChar w:fldCharType="separate"/>
      </w:r>
      <w:r>
        <w:rPr>
          <w:rFonts w:hint="eastAsia" w:ascii="仿宋" w:hAnsi="仿宋" w:eastAsia="仿宋"/>
          <w:color w:val="auto"/>
          <w:sz w:val="28"/>
        </w:rPr>
        <w:t>①</w:t>
      </w:r>
      <w:r>
        <w:rPr>
          <w:rFonts w:hint="eastAsia" w:ascii="仿宋" w:hAnsi="仿宋" w:eastAsia="仿宋"/>
          <w:color w:val="auto"/>
          <w:sz w:val="28"/>
        </w:rPr>
        <w:fldChar w:fldCharType="end"/>
      </w:r>
      <w:r>
        <w:rPr>
          <w:rFonts w:hint="eastAsia" w:ascii="仿宋" w:hAnsi="仿宋" w:eastAsia="仿宋"/>
          <w:color w:val="auto"/>
          <w:sz w:val="28"/>
        </w:rPr>
        <w:t>对于非专门面向中小企业的项目，对小型和微型企业（或联合体各方均为小型、微型企业的）产品的价格给予10%的扣除，用扣除后的价格参与价格分的评审。</w:t>
      </w:r>
    </w:p>
    <w:p>
      <w:pPr>
        <w:adjustRightInd w:val="0"/>
        <w:snapToGrid w:val="0"/>
        <w:spacing w:line="540" w:lineRule="exact"/>
        <w:ind w:firstLine="560" w:firstLineChars="200"/>
        <w:rPr>
          <w:rFonts w:ascii="仿宋" w:hAnsi="仿宋" w:eastAsia="仿宋"/>
          <w:color w:val="auto"/>
          <w:sz w:val="28"/>
        </w:rPr>
      </w:pPr>
      <w:r>
        <w:rPr>
          <w:rFonts w:hint="eastAsia" w:ascii="仿宋" w:hAnsi="仿宋" w:eastAsia="仿宋"/>
          <w:color w:val="auto"/>
          <w:sz w:val="28"/>
        </w:rPr>
        <w:t>（三）小型和微型企业适用价格扣除办法时应提供的相关资料：</w:t>
      </w:r>
    </w:p>
    <w:p>
      <w:pPr>
        <w:adjustRightInd w:val="0"/>
        <w:snapToGrid w:val="0"/>
        <w:spacing w:line="540" w:lineRule="exact"/>
        <w:ind w:firstLine="560" w:firstLineChars="200"/>
        <w:rPr>
          <w:rFonts w:ascii="仿宋" w:hAnsi="仿宋" w:eastAsia="仿宋"/>
          <w:color w:val="auto"/>
          <w:sz w:val="28"/>
        </w:rPr>
      </w:pPr>
      <w:r>
        <w:rPr>
          <w:rFonts w:hint="eastAsia" w:ascii="仿宋" w:hAnsi="仿宋" w:eastAsia="仿宋"/>
          <w:color w:val="auto"/>
          <w:sz w:val="28"/>
        </w:rPr>
        <w:fldChar w:fldCharType="begin"/>
      </w:r>
      <w:r>
        <w:rPr>
          <w:rFonts w:hint="eastAsia" w:ascii="仿宋" w:hAnsi="仿宋" w:eastAsia="仿宋"/>
          <w:color w:val="auto"/>
          <w:sz w:val="28"/>
        </w:rPr>
        <w:instrText xml:space="preserve"> = 1 \* GB3 </w:instrText>
      </w:r>
      <w:r>
        <w:rPr>
          <w:rFonts w:hint="eastAsia" w:ascii="仿宋" w:hAnsi="仿宋" w:eastAsia="仿宋"/>
          <w:color w:val="auto"/>
          <w:sz w:val="28"/>
        </w:rPr>
        <w:fldChar w:fldCharType="separate"/>
      </w:r>
      <w:r>
        <w:rPr>
          <w:rFonts w:hint="eastAsia" w:ascii="仿宋" w:hAnsi="仿宋" w:eastAsia="仿宋"/>
          <w:color w:val="auto"/>
          <w:sz w:val="28"/>
        </w:rPr>
        <w:t>①</w:t>
      </w:r>
      <w:r>
        <w:rPr>
          <w:rFonts w:hint="eastAsia" w:ascii="仿宋" w:hAnsi="仿宋" w:eastAsia="仿宋"/>
          <w:color w:val="auto"/>
          <w:sz w:val="28"/>
        </w:rPr>
        <w:fldChar w:fldCharType="end"/>
      </w:r>
      <w:r>
        <w:rPr>
          <w:rFonts w:hint="eastAsia" w:ascii="仿宋" w:hAnsi="仿宋" w:eastAsia="仿宋"/>
          <w:color w:val="auto"/>
          <w:sz w:val="28"/>
        </w:rPr>
        <w:t>、《中小企业声明函》。</w:t>
      </w:r>
    </w:p>
    <w:p>
      <w:pPr>
        <w:adjustRightInd w:val="0"/>
        <w:snapToGrid w:val="0"/>
        <w:spacing w:line="540" w:lineRule="exact"/>
        <w:ind w:firstLine="560" w:firstLineChars="200"/>
        <w:rPr>
          <w:rFonts w:ascii="仿宋" w:hAnsi="仿宋" w:eastAsia="仿宋"/>
          <w:color w:val="auto"/>
          <w:sz w:val="28"/>
        </w:rPr>
      </w:pPr>
      <w:r>
        <w:rPr>
          <w:rFonts w:hint="eastAsia" w:ascii="仿宋" w:hAnsi="仿宋" w:eastAsia="仿宋"/>
          <w:color w:val="auto"/>
          <w:sz w:val="28"/>
        </w:rPr>
        <w:t>②、供应商需在投标文件报价部分中“投标产品名称、数量、规格明细报价表”中逐项注明所投产品的生产厂家具体名称并备注是否属于</w:t>
      </w:r>
      <w:r>
        <w:rPr>
          <w:rFonts w:hint="eastAsia" w:ascii="仿宋" w:hAnsi="仿宋" w:eastAsia="仿宋"/>
          <w:color w:val="auto"/>
          <w:sz w:val="28"/>
          <w:lang w:eastAsia="zh-CN"/>
        </w:rPr>
        <w:t>中小微企业</w:t>
      </w:r>
      <w:r>
        <w:rPr>
          <w:rFonts w:hint="eastAsia" w:ascii="仿宋" w:hAnsi="仿宋" w:eastAsia="仿宋"/>
          <w:color w:val="auto"/>
          <w:sz w:val="28"/>
        </w:rPr>
        <w:t>。</w:t>
      </w:r>
    </w:p>
    <w:p>
      <w:pPr>
        <w:spacing w:line="540" w:lineRule="exact"/>
        <w:ind w:firstLine="560" w:firstLineChars="200"/>
        <w:rPr>
          <w:rFonts w:ascii="仿宋" w:hAnsi="仿宋" w:eastAsia="仿宋"/>
          <w:color w:val="auto"/>
          <w:sz w:val="28"/>
        </w:rPr>
      </w:pPr>
      <w:r>
        <w:rPr>
          <w:rFonts w:hint="eastAsia" w:ascii="仿宋" w:hAnsi="仿宋" w:eastAsia="仿宋"/>
          <w:color w:val="auto"/>
          <w:sz w:val="28"/>
        </w:rPr>
        <w:t>若所投标产品为进口产品的，不适用《政府采购促进中小企业发展暂行办法》。</w:t>
      </w:r>
    </w:p>
    <w:p>
      <w:pPr>
        <w:spacing w:line="540" w:lineRule="exact"/>
        <w:ind w:firstLine="560" w:firstLineChars="200"/>
        <w:rPr>
          <w:rFonts w:ascii="仿宋" w:hAnsi="仿宋" w:eastAsia="仿宋"/>
          <w:color w:val="auto"/>
          <w:sz w:val="28"/>
        </w:rPr>
      </w:pPr>
      <w:r>
        <w:rPr>
          <w:rFonts w:hint="eastAsia" w:ascii="仿宋" w:hAnsi="仿宋" w:eastAsia="仿宋"/>
          <w:color w:val="auto"/>
          <w:sz w:val="28"/>
        </w:rPr>
        <w:t>根据中华人民共和国财政部、中华人民共和国民政部、中国残疾人联合会《关于促进残疾人就业政府采购政策的通知》（财库[2017]141号）文件的规定：残疾人福利性单位视同小型、微型企业。</w:t>
      </w:r>
    </w:p>
    <w:p>
      <w:pPr>
        <w:spacing w:line="540" w:lineRule="exact"/>
        <w:ind w:firstLine="560" w:firstLineChars="200"/>
        <w:rPr>
          <w:rFonts w:ascii="仿宋" w:hAnsi="仿宋" w:eastAsia="仿宋"/>
          <w:color w:val="auto"/>
          <w:sz w:val="28"/>
        </w:rPr>
      </w:pPr>
      <w:r>
        <w:rPr>
          <w:rFonts w:hint="eastAsia" w:ascii="仿宋" w:hAnsi="仿宋" w:eastAsia="仿宋"/>
          <w:color w:val="auto"/>
          <w:sz w:val="28"/>
        </w:rPr>
        <w:t>供应商若为残疾人福利性单位，须在投标文件中提供《残疾人福利性单位声明函》，否则将不给予价格扣除。供应商须对其声明的真实性负责，若与事实不符的，将依照《政府采购法》第七十七条第一款的规定追究法律责任。</w:t>
      </w:r>
    </w:p>
    <w:p>
      <w:pPr>
        <w:spacing w:line="540" w:lineRule="exact"/>
        <w:ind w:firstLine="562" w:firstLineChars="200"/>
        <w:rPr>
          <w:rFonts w:ascii="仿宋" w:hAnsi="仿宋" w:eastAsia="仿宋"/>
          <w:b/>
          <w:color w:val="auto"/>
          <w:sz w:val="28"/>
        </w:rPr>
      </w:pPr>
      <w:r>
        <w:rPr>
          <w:rFonts w:hint="eastAsia" w:ascii="仿宋" w:hAnsi="仿宋" w:eastAsia="仿宋"/>
          <w:b/>
          <w:color w:val="auto"/>
          <w:sz w:val="28"/>
        </w:rPr>
        <w:t>24.8.3  各评标委员会成员对每个供应商的上述指标的打分（除报价外）的算术平均分，加上经计算的报价得分，即为该供应商的最终综合评审分。评标委员会将按供应商得分顺序由高到低依次排名，得分相同的，按投标报价由低到高顺序排列。得分及报价相同的，按技术指标优劣顺序排列。得分最高的前一至三名供应商将成为中标候选人。</w:t>
      </w:r>
    </w:p>
    <w:p>
      <w:pPr>
        <w:spacing w:line="540" w:lineRule="exact"/>
        <w:ind w:firstLine="562" w:firstLineChars="200"/>
        <w:rPr>
          <w:rFonts w:ascii="仿宋" w:hAnsi="仿宋" w:eastAsia="仿宋"/>
          <w:b/>
          <w:color w:val="auto"/>
          <w:sz w:val="28"/>
        </w:rPr>
      </w:pPr>
      <w:r>
        <w:rPr>
          <w:rFonts w:hint="eastAsia" w:ascii="仿宋" w:hAnsi="仿宋" w:eastAsia="仿宋"/>
          <w:b/>
          <w:color w:val="auto"/>
          <w:sz w:val="28"/>
        </w:rPr>
        <w:t>24.8.4  使用综合评分法的采购项目，提供相同品牌核心产品且通过资格审查、符合性审查的不同供应商参加同一合同项下投标的，按一家供应商计算，评审后得分最高的同品牌供应商获得中标人推荐资格，评审得分相同的，由评标委员会按照报价最低的供应商，推荐其作为中标候选人，其他同品牌供应商不作为中标候选人。</w:t>
      </w:r>
    </w:p>
    <w:p>
      <w:pPr>
        <w:spacing w:line="540" w:lineRule="exact"/>
        <w:ind w:firstLine="562" w:firstLineChars="200"/>
        <w:rPr>
          <w:rFonts w:ascii="仿宋" w:hAnsi="仿宋" w:eastAsia="仿宋"/>
          <w:b/>
          <w:color w:val="auto"/>
          <w:sz w:val="28"/>
        </w:rPr>
      </w:pPr>
      <w:r>
        <w:rPr>
          <w:rFonts w:hint="eastAsia" w:ascii="仿宋" w:hAnsi="仿宋" w:eastAsia="仿宋"/>
          <w:b/>
          <w:color w:val="auto"/>
          <w:sz w:val="28"/>
        </w:rPr>
        <w:t>24.8.5  最低报价不作为评标的唯一依据。采购人不承诺将合同授予报价最低的供应商。</w:t>
      </w:r>
    </w:p>
    <w:p>
      <w:pPr>
        <w:spacing w:line="540" w:lineRule="exact"/>
        <w:ind w:firstLine="562" w:firstLineChars="200"/>
        <w:rPr>
          <w:rFonts w:ascii="仿宋" w:hAnsi="仿宋" w:eastAsia="仿宋"/>
          <w:b/>
          <w:color w:val="auto"/>
          <w:sz w:val="28"/>
        </w:rPr>
      </w:pPr>
      <w:r>
        <w:rPr>
          <w:rFonts w:hint="eastAsia" w:ascii="仿宋" w:hAnsi="仿宋" w:eastAsia="仿宋"/>
          <w:b/>
          <w:color w:val="auto"/>
          <w:sz w:val="28"/>
        </w:rPr>
        <w:t>24.8.6  经评标委员会评议，认为投标报价过高、均超出采购人预算或最高限价的项目，可以不确立中标人，重新组织招标。</w:t>
      </w:r>
    </w:p>
    <w:p>
      <w:pPr>
        <w:spacing w:line="540" w:lineRule="exact"/>
        <w:ind w:firstLine="560" w:firstLineChars="200"/>
        <w:rPr>
          <w:rFonts w:ascii="仿宋" w:hAnsi="仿宋" w:eastAsia="仿宋"/>
          <w:color w:val="auto"/>
          <w:sz w:val="28"/>
        </w:rPr>
      </w:pPr>
      <w:r>
        <w:rPr>
          <w:rFonts w:hint="eastAsia" w:ascii="仿宋" w:hAnsi="仿宋" w:eastAsia="仿宋"/>
          <w:color w:val="auto"/>
          <w:sz w:val="28"/>
        </w:rPr>
        <w:t>25. 投标文件的澄清</w:t>
      </w:r>
    </w:p>
    <w:p>
      <w:pPr>
        <w:autoSpaceDE w:val="0"/>
        <w:autoSpaceDN w:val="0"/>
        <w:adjustRightInd w:val="0"/>
        <w:spacing w:line="540" w:lineRule="exact"/>
        <w:ind w:firstLine="560" w:firstLineChars="200"/>
        <w:rPr>
          <w:rFonts w:ascii="仿宋" w:hAnsi="仿宋" w:eastAsia="仿宋"/>
          <w:color w:val="auto"/>
          <w:sz w:val="28"/>
        </w:rPr>
      </w:pPr>
      <w:r>
        <w:rPr>
          <w:rFonts w:hint="eastAsia" w:ascii="仿宋" w:hAnsi="仿宋" w:eastAsia="仿宋"/>
          <w:color w:val="auto"/>
          <w:sz w:val="28"/>
        </w:rPr>
        <w:t>25.1 评标委员会在评标过程中有权随时请供应商就投标文件中含混之处加以澄清或答疑。</w:t>
      </w:r>
    </w:p>
    <w:p>
      <w:pPr>
        <w:autoSpaceDE w:val="0"/>
        <w:autoSpaceDN w:val="0"/>
        <w:adjustRightInd w:val="0"/>
        <w:spacing w:line="540" w:lineRule="exact"/>
        <w:ind w:firstLine="560" w:firstLineChars="200"/>
        <w:rPr>
          <w:rFonts w:ascii="仿宋" w:hAnsi="仿宋" w:eastAsia="仿宋"/>
          <w:color w:val="auto"/>
          <w:sz w:val="28"/>
        </w:rPr>
      </w:pPr>
      <w:r>
        <w:rPr>
          <w:rFonts w:hint="eastAsia" w:ascii="仿宋" w:hAnsi="仿宋" w:eastAsia="仿宋"/>
          <w:color w:val="auto"/>
          <w:sz w:val="28"/>
        </w:rPr>
        <w:t>25.2 供应商对要求澄清的问题应以书面形式明确答复，并应有法人授权代表的签署。</w:t>
      </w:r>
    </w:p>
    <w:p>
      <w:pPr>
        <w:autoSpaceDE w:val="0"/>
        <w:autoSpaceDN w:val="0"/>
        <w:adjustRightInd w:val="0"/>
        <w:spacing w:line="540" w:lineRule="exact"/>
        <w:ind w:firstLine="560" w:firstLineChars="200"/>
        <w:rPr>
          <w:rFonts w:ascii="仿宋" w:hAnsi="仿宋" w:eastAsia="仿宋"/>
          <w:color w:val="auto"/>
          <w:sz w:val="28"/>
        </w:rPr>
      </w:pPr>
      <w:r>
        <w:rPr>
          <w:rFonts w:hint="eastAsia" w:ascii="仿宋" w:hAnsi="仿宋" w:eastAsia="仿宋"/>
          <w:color w:val="auto"/>
          <w:sz w:val="28"/>
        </w:rPr>
        <w:t>25.3 供应商的澄清文件是投标文件的组成部分，并取代投标文件中被澄清的部分。</w:t>
      </w:r>
    </w:p>
    <w:p>
      <w:pPr>
        <w:autoSpaceDE w:val="0"/>
        <w:autoSpaceDN w:val="0"/>
        <w:adjustRightInd w:val="0"/>
        <w:spacing w:line="540" w:lineRule="exact"/>
        <w:ind w:firstLine="560" w:firstLineChars="200"/>
        <w:rPr>
          <w:rFonts w:ascii="仿宋" w:hAnsi="仿宋" w:eastAsia="仿宋"/>
          <w:color w:val="auto"/>
          <w:sz w:val="28"/>
        </w:rPr>
      </w:pPr>
      <w:r>
        <w:rPr>
          <w:rFonts w:hint="eastAsia" w:ascii="仿宋" w:hAnsi="仿宋" w:eastAsia="仿宋"/>
          <w:color w:val="auto"/>
          <w:sz w:val="28"/>
        </w:rPr>
        <w:t>25.4 投标文件的澄清不得改变投标的实质内容。</w:t>
      </w:r>
    </w:p>
    <w:p>
      <w:pPr>
        <w:autoSpaceDE w:val="0"/>
        <w:autoSpaceDN w:val="0"/>
        <w:adjustRightInd w:val="0"/>
        <w:spacing w:line="540" w:lineRule="exact"/>
        <w:ind w:firstLine="560" w:firstLineChars="200"/>
        <w:rPr>
          <w:rFonts w:ascii="仿宋" w:hAnsi="仿宋" w:eastAsia="仿宋"/>
          <w:color w:val="auto"/>
          <w:sz w:val="28"/>
        </w:rPr>
      </w:pPr>
      <w:r>
        <w:rPr>
          <w:rFonts w:hint="eastAsia" w:ascii="仿宋" w:hAnsi="仿宋" w:eastAsia="仿宋"/>
          <w:color w:val="auto"/>
          <w:sz w:val="28"/>
        </w:rPr>
        <w:t>26．中标人的确定</w:t>
      </w:r>
    </w:p>
    <w:p>
      <w:pPr>
        <w:autoSpaceDE w:val="0"/>
        <w:autoSpaceDN w:val="0"/>
        <w:adjustRightInd w:val="0"/>
        <w:spacing w:line="540" w:lineRule="exact"/>
        <w:ind w:firstLine="560" w:firstLineChars="200"/>
        <w:rPr>
          <w:rFonts w:ascii="仿宋" w:hAnsi="仿宋" w:eastAsia="仿宋"/>
          <w:color w:val="auto"/>
          <w:sz w:val="28"/>
        </w:rPr>
      </w:pPr>
      <w:r>
        <w:rPr>
          <w:rFonts w:hint="eastAsia" w:ascii="仿宋" w:hAnsi="仿宋" w:eastAsia="仿宋"/>
          <w:color w:val="auto"/>
          <w:sz w:val="28"/>
        </w:rPr>
        <w:t>26.1 评标委员会按照招标文件的评标办法负责向采购人推荐一家或一至三家供应商为中标候选人。</w:t>
      </w:r>
    </w:p>
    <w:p>
      <w:pPr>
        <w:autoSpaceDE w:val="0"/>
        <w:autoSpaceDN w:val="0"/>
        <w:adjustRightInd w:val="0"/>
        <w:spacing w:line="540" w:lineRule="exact"/>
        <w:ind w:firstLine="562" w:firstLineChars="200"/>
        <w:rPr>
          <w:rFonts w:ascii="仿宋" w:hAnsi="仿宋" w:eastAsia="仿宋"/>
          <w:b/>
          <w:color w:val="auto"/>
          <w:kern w:val="0"/>
          <w:sz w:val="28"/>
        </w:rPr>
      </w:pPr>
      <w:r>
        <w:rPr>
          <w:rFonts w:hint="eastAsia" w:ascii="仿宋" w:hAnsi="仿宋" w:eastAsia="仿宋"/>
          <w:b/>
          <w:color w:val="auto"/>
          <w:kern w:val="0"/>
          <w:sz w:val="28"/>
        </w:rPr>
        <w:t>26.2 中标供应商拒绝与采购人签订合同的，采购人可以按照评审报告推荐的中标人名单排序，确定下一候选人为中标人，也可以重新开展政府采购活动。</w:t>
      </w:r>
    </w:p>
    <w:p>
      <w:pPr>
        <w:pStyle w:val="33"/>
        <w:spacing w:line="540" w:lineRule="exact"/>
        <w:ind w:firstLine="560" w:firstLineChars="200"/>
        <w:jc w:val="both"/>
        <w:rPr>
          <w:rFonts w:ascii="仿宋" w:hAnsi="仿宋" w:eastAsia="仿宋"/>
          <w:color w:val="auto"/>
          <w:sz w:val="28"/>
        </w:rPr>
      </w:pPr>
      <w:r>
        <w:rPr>
          <w:rFonts w:hint="eastAsia" w:ascii="仿宋" w:hAnsi="仿宋" w:eastAsia="仿宋"/>
          <w:color w:val="auto"/>
          <w:sz w:val="28"/>
        </w:rPr>
        <w:t>27. 中标通知</w:t>
      </w:r>
    </w:p>
    <w:p>
      <w:pPr>
        <w:pStyle w:val="33"/>
        <w:spacing w:line="540" w:lineRule="exact"/>
        <w:ind w:firstLine="560" w:firstLineChars="200"/>
        <w:jc w:val="both"/>
        <w:rPr>
          <w:rFonts w:ascii="仿宋" w:hAnsi="仿宋" w:eastAsia="仿宋"/>
          <w:color w:val="auto"/>
          <w:sz w:val="28"/>
        </w:rPr>
      </w:pPr>
      <w:r>
        <w:rPr>
          <w:rFonts w:hint="eastAsia" w:ascii="仿宋" w:hAnsi="仿宋" w:eastAsia="仿宋"/>
          <w:color w:val="auto"/>
          <w:sz w:val="28"/>
        </w:rPr>
        <w:t>27.1 采购代理机构将在中标结果公示发布的同时，以书面形式向中标单位发出《中标通知书》。</w:t>
      </w:r>
    </w:p>
    <w:p>
      <w:pPr>
        <w:pStyle w:val="33"/>
        <w:spacing w:line="540" w:lineRule="exact"/>
        <w:ind w:firstLine="560" w:firstLineChars="200"/>
        <w:jc w:val="both"/>
        <w:rPr>
          <w:rFonts w:ascii="仿宋" w:hAnsi="仿宋" w:eastAsia="仿宋"/>
          <w:color w:val="auto"/>
          <w:sz w:val="28"/>
        </w:rPr>
      </w:pPr>
      <w:r>
        <w:rPr>
          <w:rFonts w:hint="eastAsia" w:ascii="仿宋" w:hAnsi="仿宋" w:eastAsia="仿宋"/>
          <w:color w:val="auto"/>
          <w:sz w:val="28"/>
        </w:rPr>
        <w:t>27.2 采购代理机构在《中标通知书》发出后五个工作日内退还未中标人的投标保证金，在采购合同签订后五个工作日内退还中标人的投标保证金。对于所有供应商的投标文件均</w:t>
      </w:r>
      <w:r>
        <w:rPr>
          <w:rFonts w:hint="eastAsia" w:ascii="仿宋" w:hAnsi="仿宋" w:eastAsia="仿宋"/>
          <w:color w:val="auto"/>
          <w:sz w:val="28"/>
          <w:shd w:val="clear" w:color="auto" w:fill="FFFFFF"/>
        </w:rPr>
        <w:t>不予以退还，但对其承担保密责任。</w:t>
      </w:r>
    </w:p>
    <w:p>
      <w:pPr>
        <w:pStyle w:val="33"/>
        <w:spacing w:line="540" w:lineRule="exact"/>
        <w:ind w:firstLine="560" w:firstLineChars="200"/>
        <w:jc w:val="both"/>
        <w:rPr>
          <w:rFonts w:ascii="仿宋" w:hAnsi="仿宋" w:eastAsia="仿宋"/>
          <w:color w:val="auto"/>
          <w:sz w:val="28"/>
        </w:rPr>
      </w:pPr>
      <w:r>
        <w:rPr>
          <w:rFonts w:hint="eastAsia" w:ascii="仿宋" w:hAnsi="仿宋" w:eastAsia="仿宋"/>
          <w:color w:val="auto"/>
          <w:sz w:val="28"/>
        </w:rPr>
        <w:t>28. 拒绝某些或所有投标的权力。</w:t>
      </w:r>
    </w:p>
    <w:p>
      <w:pPr>
        <w:pStyle w:val="33"/>
        <w:spacing w:line="540" w:lineRule="exact"/>
        <w:ind w:firstLine="560" w:firstLineChars="200"/>
        <w:jc w:val="both"/>
        <w:rPr>
          <w:rFonts w:ascii="仿宋" w:hAnsi="仿宋" w:eastAsia="仿宋"/>
          <w:color w:val="auto"/>
          <w:sz w:val="28"/>
        </w:rPr>
      </w:pPr>
      <w:r>
        <w:rPr>
          <w:rFonts w:hint="eastAsia" w:ascii="仿宋" w:hAnsi="仿宋" w:eastAsia="仿宋"/>
          <w:color w:val="auto"/>
          <w:sz w:val="28"/>
        </w:rPr>
        <w:t>28.1 采购人或采购代理机构有权在《中标通知书》发放之前的任何时候拒绝任何有不正当行为或扰乱正常招标工作的供应商，由此对相关供应商造成的损失不负责任。</w:t>
      </w:r>
    </w:p>
    <w:p>
      <w:pPr>
        <w:pStyle w:val="34"/>
        <w:spacing w:beforeLines="0" w:afterLines="0" w:line="520" w:lineRule="exact"/>
        <w:rPr>
          <w:rFonts w:ascii="仿宋" w:hAnsi="仿宋" w:eastAsia="仿宋" w:cs="宋体"/>
          <w:color w:val="auto"/>
          <w:kern w:val="0"/>
          <w:sz w:val="28"/>
          <w:szCs w:val="24"/>
        </w:rPr>
      </w:pPr>
      <w:bookmarkStart w:id="26" w:name="_Toc30134"/>
      <w:bookmarkStart w:id="27" w:name="_Toc17843"/>
      <w:bookmarkStart w:id="28" w:name="_Toc12068"/>
      <w:r>
        <w:rPr>
          <w:rFonts w:hint="eastAsia" w:ascii="仿宋" w:hAnsi="仿宋" w:eastAsia="仿宋" w:cs="宋体"/>
          <w:color w:val="auto"/>
          <w:kern w:val="0"/>
          <w:sz w:val="28"/>
          <w:szCs w:val="24"/>
        </w:rPr>
        <w:t>八、授予合同</w:t>
      </w:r>
      <w:bookmarkEnd w:id="26"/>
      <w:bookmarkEnd w:id="27"/>
      <w:bookmarkEnd w:id="28"/>
    </w:p>
    <w:p>
      <w:pPr>
        <w:pStyle w:val="33"/>
        <w:spacing w:line="540" w:lineRule="exact"/>
        <w:ind w:firstLine="560" w:firstLineChars="200"/>
        <w:jc w:val="both"/>
        <w:rPr>
          <w:rFonts w:ascii="仿宋" w:hAnsi="仿宋" w:eastAsia="仿宋"/>
          <w:color w:val="auto"/>
          <w:sz w:val="28"/>
        </w:rPr>
      </w:pPr>
      <w:r>
        <w:rPr>
          <w:rFonts w:hint="eastAsia" w:ascii="仿宋" w:hAnsi="仿宋" w:eastAsia="仿宋"/>
          <w:color w:val="auto"/>
          <w:sz w:val="28"/>
        </w:rPr>
        <w:t>29. 签订合同</w:t>
      </w:r>
    </w:p>
    <w:p>
      <w:pPr>
        <w:pStyle w:val="33"/>
        <w:spacing w:line="540" w:lineRule="exact"/>
        <w:ind w:firstLine="560" w:firstLineChars="200"/>
        <w:jc w:val="both"/>
        <w:rPr>
          <w:rFonts w:ascii="仿宋" w:hAnsi="仿宋" w:eastAsia="仿宋"/>
          <w:color w:val="auto"/>
          <w:sz w:val="28"/>
        </w:rPr>
      </w:pPr>
      <w:r>
        <w:rPr>
          <w:rFonts w:hint="eastAsia" w:ascii="仿宋" w:hAnsi="仿宋" w:eastAsia="仿宋"/>
          <w:color w:val="auto"/>
          <w:sz w:val="28"/>
        </w:rPr>
        <w:t>29.1  中标人收到《中标通知书》后，须按有关规定与招标方签定经济合同。合同的签订一般在《中标通知书》发出后30天内进行，但采购人事先约定的情况除外。</w:t>
      </w:r>
    </w:p>
    <w:p>
      <w:pPr>
        <w:pStyle w:val="33"/>
        <w:spacing w:line="540" w:lineRule="exact"/>
        <w:ind w:firstLine="560" w:firstLineChars="200"/>
        <w:jc w:val="both"/>
        <w:rPr>
          <w:rFonts w:ascii="仿宋" w:hAnsi="仿宋" w:eastAsia="仿宋"/>
          <w:color w:val="auto"/>
          <w:sz w:val="28"/>
        </w:rPr>
      </w:pPr>
      <w:r>
        <w:rPr>
          <w:rFonts w:hint="eastAsia" w:ascii="仿宋" w:hAnsi="仿宋" w:eastAsia="仿宋"/>
          <w:color w:val="auto"/>
          <w:sz w:val="28"/>
        </w:rPr>
        <w:t>29.2  合同签订后，卖方应按合同的规定履行合同，未按规定履约的，采购人有权取消合同，并且不退还中标人的投标保证金。</w:t>
      </w:r>
    </w:p>
    <w:p>
      <w:pPr>
        <w:pStyle w:val="33"/>
        <w:spacing w:line="540" w:lineRule="exact"/>
        <w:ind w:firstLine="560" w:firstLineChars="200"/>
        <w:jc w:val="both"/>
        <w:rPr>
          <w:rFonts w:ascii="仿宋" w:hAnsi="仿宋" w:eastAsia="仿宋"/>
          <w:color w:val="auto"/>
          <w:sz w:val="28"/>
        </w:rPr>
      </w:pPr>
      <w:r>
        <w:rPr>
          <w:rFonts w:hint="eastAsia" w:ascii="仿宋" w:hAnsi="仿宋" w:eastAsia="仿宋"/>
          <w:color w:val="auto"/>
          <w:sz w:val="28"/>
        </w:rPr>
        <w:t>29.3  中标合同不得转让或分包。如需对合同的非主体部分进行转让或分包，供应商必须在投标文件中予以说明，并需经采购人同意。否则，采购人有权取消中标人的中标资格。</w:t>
      </w:r>
    </w:p>
    <w:p>
      <w:pPr>
        <w:pStyle w:val="33"/>
        <w:spacing w:line="540" w:lineRule="exact"/>
        <w:ind w:firstLine="560" w:firstLineChars="200"/>
        <w:jc w:val="both"/>
        <w:rPr>
          <w:rFonts w:ascii="仿宋" w:hAnsi="仿宋" w:eastAsia="仿宋"/>
          <w:color w:val="auto"/>
          <w:sz w:val="28"/>
        </w:rPr>
      </w:pPr>
      <w:r>
        <w:rPr>
          <w:rFonts w:hint="eastAsia" w:ascii="仿宋" w:hAnsi="仿宋" w:eastAsia="仿宋"/>
          <w:color w:val="auto"/>
          <w:sz w:val="28"/>
        </w:rPr>
        <w:t>29.4  如中标人未按有关规定与采购人签订合同或提交合同履约保证金的，采购人可以选择其他中标候选人为中标人，并组织中标人和采购人签订经济合同。</w:t>
      </w:r>
    </w:p>
    <w:p>
      <w:pPr>
        <w:pStyle w:val="33"/>
        <w:spacing w:line="540" w:lineRule="exact"/>
        <w:ind w:firstLine="560" w:firstLineChars="200"/>
        <w:jc w:val="both"/>
        <w:rPr>
          <w:rFonts w:ascii="仿宋" w:hAnsi="仿宋" w:eastAsia="仿宋"/>
          <w:color w:val="auto"/>
          <w:sz w:val="28"/>
        </w:rPr>
      </w:pPr>
      <w:r>
        <w:rPr>
          <w:rFonts w:hint="eastAsia" w:ascii="仿宋" w:hAnsi="仿宋" w:eastAsia="仿宋"/>
          <w:color w:val="auto"/>
          <w:sz w:val="28"/>
        </w:rPr>
        <w:t>29.5  合同履约保证金的形式为银行保函，另有约定的，按照约定条件执行。</w:t>
      </w:r>
    </w:p>
    <w:p>
      <w:pPr>
        <w:pStyle w:val="33"/>
        <w:spacing w:line="540" w:lineRule="exact"/>
        <w:ind w:firstLine="560" w:firstLineChars="200"/>
        <w:jc w:val="both"/>
        <w:rPr>
          <w:rFonts w:ascii="仿宋" w:hAnsi="仿宋" w:eastAsia="仿宋"/>
          <w:color w:val="auto"/>
          <w:sz w:val="28"/>
        </w:rPr>
      </w:pPr>
      <w:r>
        <w:rPr>
          <w:rFonts w:hint="eastAsia" w:ascii="仿宋" w:hAnsi="仿宋" w:eastAsia="仿宋"/>
          <w:color w:val="auto"/>
          <w:sz w:val="28"/>
        </w:rPr>
        <w:t>30. 合同的组成</w:t>
      </w:r>
    </w:p>
    <w:p>
      <w:pPr>
        <w:pStyle w:val="33"/>
        <w:spacing w:line="540" w:lineRule="exact"/>
        <w:ind w:firstLine="560" w:firstLineChars="200"/>
        <w:jc w:val="both"/>
        <w:rPr>
          <w:rFonts w:ascii="仿宋" w:hAnsi="仿宋" w:eastAsia="仿宋"/>
          <w:color w:val="auto"/>
          <w:sz w:val="28"/>
        </w:rPr>
      </w:pPr>
      <w:r>
        <w:rPr>
          <w:rFonts w:hint="eastAsia" w:ascii="仿宋" w:hAnsi="仿宋" w:eastAsia="仿宋"/>
          <w:color w:val="auto"/>
          <w:sz w:val="28"/>
        </w:rPr>
        <w:t>30.1 下列文件均为经济合同不可分割的组成部分：</w:t>
      </w:r>
    </w:p>
    <w:p>
      <w:pPr>
        <w:pStyle w:val="33"/>
        <w:spacing w:line="540" w:lineRule="exact"/>
        <w:ind w:firstLine="560" w:firstLineChars="200"/>
        <w:jc w:val="both"/>
        <w:rPr>
          <w:rFonts w:ascii="仿宋" w:hAnsi="仿宋" w:eastAsia="仿宋"/>
          <w:color w:val="auto"/>
          <w:sz w:val="28"/>
        </w:rPr>
      </w:pPr>
      <w:r>
        <w:rPr>
          <w:rFonts w:hint="eastAsia" w:ascii="仿宋" w:hAnsi="仿宋" w:eastAsia="仿宋"/>
          <w:color w:val="auto"/>
          <w:sz w:val="28"/>
        </w:rPr>
        <w:t>30.1.1 招标文件及其附件、补遗文件；</w:t>
      </w:r>
    </w:p>
    <w:p>
      <w:pPr>
        <w:pStyle w:val="33"/>
        <w:spacing w:line="520" w:lineRule="exact"/>
        <w:ind w:firstLine="560" w:firstLineChars="200"/>
        <w:jc w:val="both"/>
        <w:rPr>
          <w:rFonts w:ascii="仿宋" w:hAnsi="仿宋" w:eastAsia="仿宋"/>
          <w:color w:val="auto"/>
          <w:sz w:val="28"/>
        </w:rPr>
      </w:pPr>
      <w:r>
        <w:rPr>
          <w:rFonts w:hint="eastAsia" w:ascii="仿宋" w:hAnsi="仿宋" w:eastAsia="仿宋"/>
          <w:color w:val="auto"/>
          <w:sz w:val="28"/>
        </w:rPr>
        <w:t xml:space="preserve">30.1.2 中标的投标文件及其他附件； </w:t>
      </w:r>
    </w:p>
    <w:p>
      <w:pPr>
        <w:pStyle w:val="33"/>
        <w:spacing w:line="520" w:lineRule="exact"/>
        <w:ind w:firstLine="560" w:firstLineChars="200"/>
        <w:jc w:val="both"/>
        <w:rPr>
          <w:rFonts w:ascii="仿宋" w:hAnsi="仿宋" w:eastAsia="仿宋"/>
          <w:color w:val="auto"/>
          <w:sz w:val="28"/>
        </w:rPr>
      </w:pPr>
      <w:r>
        <w:rPr>
          <w:rFonts w:hint="eastAsia" w:ascii="仿宋" w:hAnsi="仿宋" w:eastAsia="仿宋"/>
          <w:color w:val="auto"/>
          <w:sz w:val="28"/>
        </w:rPr>
        <w:t>30.1.3 经确认的答疑记录；</w:t>
      </w:r>
    </w:p>
    <w:p>
      <w:pPr>
        <w:pStyle w:val="33"/>
        <w:spacing w:line="520" w:lineRule="exact"/>
        <w:ind w:firstLine="560" w:firstLineChars="200"/>
        <w:jc w:val="both"/>
        <w:rPr>
          <w:rFonts w:ascii="仿宋" w:hAnsi="仿宋" w:eastAsia="仿宋"/>
          <w:color w:val="auto"/>
          <w:sz w:val="28"/>
        </w:rPr>
      </w:pPr>
      <w:r>
        <w:rPr>
          <w:rFonts w:hint="eastAsia" w:ascii="仿宋" w:hAnsi="仿宋" w:eastAsia="仿宋"/>
          <w:color w:val="auto"/>
          <w:sz w:val="28"/>
        </w:rPr>
        <w:t>30.1.4 中标通知书。</w:t>
      </w:r>
    </w:p>
    <w:p>
      <w:pPr>
        <w:pStyle w:val="34"/>
        <w:spacing w:beforeLines="0" w:afterLines="0" w:line="520" w:lineRule="exact"/>
        <w:rPr>
          <w:rFonts w:ascii="仿宋" w:hAnsi="仿宋" w:eastAsia="仿宋" w:cs="宋体"/>
          <w:color w:val="auto"/>
          <w:kern w:val="0"/>
          <w:sz w:val="28"/>
          <w:szCs w:val="24"/>
        </w:rPr>
      </w:pPr>
      <w:bookmarkStart w:id="29" w:name="_Toc2347"/>
      <w:bookmarkStart w:id="30" w:name="_Toc4371"/>
      <w:bookmarkStart w:id="31" w:name="_Toc22506"/>
      <w:r>
        <w:rPr>
          <w:rFonts w:hint="eastAsia" w:ascii="仿宋" w:hAnsi="仿宋" w:eastAsia="仿宋" w:cs="宋体"/>
          <w:color w:val="auto"/>
          <w:kern w:val="0"/>
          <w:sz w:val="28"/>
          <w:szCs w:val="24"/>
        </w:rPr>
        <w:t>九、买方授标时更改采购货物数量的权利</w:t>
      </w:r>
      <w:bookmarkEnd w:id="29"/>
      <w:bookmarkEnd w:id="30"/>
      <w:bookmarkEnd w:id="31"/>
    </w:p>
    <w:p>
      <w:pPr>
        <w:pStyle w:val="32"/>
        <w:spacing w:before="100" w:after="50" w:line="520" w:lineRule="exact"/>
        <w:ind w:firstLine="560"/>
        <w:rPr>
          <w:rFonts w:ascii="仿宋" w:hAnsi="仿宋" w:eastAsia="仿宋"/>
          <w:color w:val="auto"/>
        </w:rPr>
      </w:pPr>
      <w:r>
        <w:rPr>
          <w:rFonts w:hint="eastAsia" w:ascii="仿宋" w:hAnsi="仿宋" w:eastAsia="仿宋"/>
          <w:color w:val="auto"/>
        </w:rPr>
        <w:t>31. 采购人在采购合同履行期间，有权按“投标须知前附表”第14项约定的内容对“货物需求表”中规定的货物数量和服务予以局部增加或减少，但不得对单价或其它实质性内容做任何改变，对增减的数量按同类型中标产品价结算货款。</w:t>
      </w:r>
    </w:p>
    <w:p>
      <w:pPr>
        <w:pStyle w:val="34"/>
        <w:spacing w:beforeLines="0" w:afterLines="0" w:line="520" w:lineRule="exact"/>
        <w:rPr>
          <w:rFonts w:ascii="仿宋" w:hAnsi="仿宋" w:eastAsia="仿宋" w:cs="宋体"/>
          <w:color w:val="auto"/>
          <w:kern w:val="0"/>
          <w:sz w:val="28"/>
          <w:szCs w:val="24"/>
        </w:rPr>
      </w:pPr>
      <w:bookmarkStart w:id="32" w:name="_Toc30516"/>
      <w:bookmarkStart w:id="33" w:name="_Toc492"/>
      <w:bookmarkStart w:id="34" w:name="_Toc22722"/>
      <w:r>
        <w:rPr>
          <w:rFonts w:hint="eastAsia" w:ascii="仿宋" w:hAnsi="仿宋" w:eastAsia="仿宋" w:cs="宋体"/>
          <w:color w:val="auto"/>
          <w:kern w:val="0"/>
          <w:sz w:val="28"/>
          <w:szCs w:val="24"/>
        </w:rPr>
        <w:t>十、其他事项</w:t>
      </w:r>
      <w:bookmarkEnd w:id="32"/>
      <w:bookmarkEnd w:id="33"/>
      <w:bookmarkEnd w:id="34"/>
    </w:p>
    <w:p>
      <w:pPr>
        <w:pStyle w:val="33"/>
        <w:spacing w:line="520" w:lineRule="exact"/>
        <w:ind w:firstLine="560" w:firstLineChars="200"/>
        <w:jc w:val="both"/>
        <w:rPr>
          <w:rFonts w:ascii="仿宋" w:hAnsi="仿宋" w:eastAsia="仿宋"/>
          <w:color w:val="auto"/>
          <w:sz w:val="28"/>
        </w:rPr>
      </w:pPr>
      <w:r>
        <w:rPr>
          <w:rFonts w:hint="eastAsia" w:ascii="仿宋" w:hAnsi="仿宋" w:eastAsia="仿宋"/>
          <w:color w:val="auto"/>
          <w:sz w:val="28"/>
        </w:rPr>
        <w:t>32. 中标服务费</w:t>
      </w:r>
    </w:p>
    <w:p>
      <w:pPr>
        <w:pStyle w:val="33"/>
        <w:spacing w:line="520" w:lineRule="exact"/>
        <w:ind w:firstLine="560" w:firstLineChars="200"/>
        <w:jc w:val="both"/>
        <w:rPr>
          <w:rFonts w:hint="eastAsia" w:ascii="仿宋" w:hAnsi="仿宋" w:eastAsia="仿宋" w:cs="仿宋"/>
          <w:color w:val="auto"/>
          <w:sz w:val="28"/>
        </w:rPr>
      </w:pPr>
      <w:r>
        <w:rPr>
          <w:rFonts w:hint="eastAsia" w:ascii="仿宋" w:hAnsi="仿宋" w:eastAsia="仿宋"/>
          <w:color w:val="auto"/>
          <w:sz w:val="28"/>
        </w:rPr>
        <w:t xml:space="preserve">32.1 </w:t>
      </w:r>
      <w:r>
        <w:rPr>
          <w:rFonts w:hint="eastAsia" w:ascii="仿宋" w:hAnsi="仿宋" w:eastAsia="仿宋" w:cs="仿宋"/>
          <w:color w:val="auto"/>
          <w:sz w:val="28"/>
        </w:rPr>
        <w:t>中标人应按本招标文件的规定，在《中标通知书》核发时至核发后3天内，向采购代理机构支付中标服务费。其计算标准和方法参照发改价格[2011]534号文件下浮3</w:t>
      </w:r>
      <w:r>
        <w:rPr>
          <w:rFonts w:hint="eastAsia" w:ascii="仿宋" w:hAnsi="仿宋" w:eastAsia="仿宋" w:cs="仿宋"/>
          <w:color w:val="auto"/>
          <w:sz w:val="28"/>
          <w:lang w:val="en-US" w:eastAsia="zh-CN"/>
        </w:rPr>
        <w:t>0</w:t>
      </w:r>
      <w:r>
        <w:rPr>
          <w:rFonts w:hint="eastAsia" w:ascii="仿宋" w:hAnsi="仿宋" w:eastAsia="仿宋" w:cs="仿宋"/>
          <w:color w:val="auto"/>
          <w:sz w:val="28"/>
        </w:rPr>
        <w:t>%执行。采购代理机构也可直接从中标人的投标保证金内扣除。</w:t>
      </w:r>
    </w:p>
    <w:p>
      <w:pPr>
        <w:pStyle w:val="33"/>
        <w:spacing w:line="520" w:lineRule="exact"/>
        <w:ind w:firstLine="562" w:firstLineChars="200"/>
        <w:jc w:val="both"/>
        <w:rPr>
          <w:rFonts w:hint="eastAsia" w:ascii="仿宋" w:hAnsi="仿宋" w:eastAsia="仿宋" w:cs="仿宋"/>
          <w:color w:val="auto"/>
          <w:sz w:val="28"/>
        </w:rPr>
      </w:pPr>
      <w:r>
        <w:rPr>
          <w:rFonts w:hint="eastAsia" w:ascii="仿宋" w:hAnsi="仿宋" w:eastAsia="仿宋" w:cs="仿宋"/>
          <w:b/>
          <w:color w:val="auto"/>
          <w:sz w:val="28"/>
        </w:rPr>
        <w:t>32.2 中标服务费的计算基数是中标人投标报价的总金额，即中标通知书中载明的中标金额。</w:t>
      </w:r>
    </w:p>
    <w:p>
      <w:pPr>
        <w:pStyle w:val="33"/>
        <w:spacing w:line="520" w:lineRule="exact"/>
        <w:ind w:firstLine="562" w:firstLineChars="200"/>
        <w:jc w:val="both"/>
        <w:rPr>
          <w:rFonts w:ascii="仿宋" w:hAnsi="仿宋" w:eastAsia="仿宋"/>
          <w:b/>
          <w:bCs/>
          <w:color w:val="auto"/>
          <w:sz w:val="28"/>
        </w:rPr>
      </w:pPr>
      <w:r>
        <w:rPr>
          <w:rFonts w:hint="eastAsia" w:ascii="仿宋" w:hAnsi="仿宋" w:eastAsia="仿宋"/>
          <w:b/>
          <w:bCs/>
          <w:color w:val="auto"/>
          <w:sz w:val="28"/>
        </w:rPr>
        <w:t>需要开具增值税专用发票，供应商请提供增值税专用发票开票信息（需加盖财务专用章）；</w:t>
      </w:r>
    </w:p>
    <w:p>
      <w:pPr>
        <w:pStyle w:val="33"/>
        <w:spacing w:line="520" w:lineRule="exact"/>
        <w:ind w:firstLine="560" w:firstLineChars="200"/>
        <w:jc w:val="both"/>
        <w:rPr>
          <w:rFonts w:ascii="仿宋" w:hAnsi="仿宋" w:eastAsia="仿宋"/>
          <w:color w:val="auto"/>
          <w:sz w:val="28"/>
        </w:rPr>
      </w:pPr>
      <w:r>
        <w:rPr>
          <w:rFonts w:hint="eastAsia" w:ascii="仿宋" w:hAnsi="仿宋" w:eastAsia="仿宋"/>
          <w:color w:val="auto"/>
          <w:sz w:val="28"/>
        </w:rPr>
        <w:t>33. 本招标文件是根据《中华人民共和国政府采购法》及其实施条例（658号令）及《政府采购货物和服务招标投标管理办法》（87号令）规定编制的，解释权属新疆新之建工程咨询有限公司。</w:t>
      </w:r>
    </w:p>
    <w:p>
      <w:pPr>
        <w:pStyle w:val="33"/>
        <w:spacing w:line="520" w:lineRule="exact"/>
        <w:ind w:firstLine="562" w:firstLineChars="200"/>
        <w:jc w:val="both"/>
        <w:rPr>
          <w:rFonts w:ascii="仿宋" w:hAnsi="仿宋" w:eastAsia="仿宋"/>
          <w:b/>
          <w:color w:val="auto"/>
          <w:sz w:val="28"/>
        </w:rPr>
      </w:pPr>
      <w:r>
        <w:rPr>
          <w:rFonts w:hint="eastAsia" w:ascii="仿宋" w:hAnsi="仿宋" w:eastAsia="仿宋"/>
          <w:b/>
          <w:color w:val="auto"/>
          <w:sz w:val="28"/>
        </w:rPr>
        <w:t>34. 为了做好投标工作，供应商应组织有关商务和技术人员，认真解答或澄清评标委员会在评标过程中提出的有关商务和技术问题。</w:t>
      </w:r>
    </w:p>
    <w:p>
      <w:pPr>
        <w:pStyle w:val="33"/>
        <w:spacing w:line="520" w:lineRule="exact"/>
        <w:ind w:firstLine="560" w:firstLineChars="200"/>
        <w:jc w:val="both"/>
        <w:rPr>
          <w:rFonts w:ascii="仿宋" w:hAnsi="仿宋" w:eastAsia="仿宋"/>
          <w:color w:val="auto"/>
          <w:sz w:val="28"/>
        </w:rPr>
      </w:pPr>
      <w:r>
        <w:rPr>
          <w:rFonts w:hint="eastAsia" w:ascii="仿宋" w:hAnsi="仿宋" w:eastAsia="仿宋"/>
          <w:color w:val="auto"/>
          <w:sz w:val="28"/>
        </w:rPr>
        <w:t>所有与本标书有关的函电请按下列通讯地址联系：</w:t>
      </w:r>
    </w:p>
    <w:p>
      <w:pPr>
        <w:pStyle w:val="33"/>
        <w:spacing w:line="520" w:lineRule="exact"/>
        <w:ind w:firstLine="560" w:firstLineChars="200"/>
        <w:jc w:val="both"/>
        <w:rPr>
          <w:rFonts w:ascii="仿宋" w:hAnsi="仿宋" w:eastAsia="仿宋"/>
          <w:color w:val="auto"/>
          <w:sz w:val="28"/>
        </w:rPr>
      </w:pPr>
      <w:r>
        <w:rPr>
          <w:rFonts w:hint="eastAsia" w:ascii="仿宋" w:hAnsi="仿宋" w:eastAsia="仿宋"/>
          <w:color w:val="auto"/>
          <w:sz w:val="28"/>
        </w:rPr>
        <w:t>采购代理机构：新疆新之建工程咨询有限公司</w:t>
      </w:r>
    </w:p>
    <w:p>
      <w:pPr>
        <w:pStyle w:val="33"/>
        <w:spacing w:line="520" w:lineRule="exact"/>
        <w:ind w:firstLine="560" w:firstLineChars="200"/>
        <w:jc w:val="both"/>
        <w:rPr>
          <w:rFonts w:ascii="仿宋" w:hAnsi="仿宋" w:eastAsia="仿宋"/>
          <w:color w:val="auto"/>
          <w:sz w:val="28"/>
        </w:rPr>
      </w:pPr>
      <w:r>
        <w:rPr>
          <w:rFonts w:hint="eastAsia" w:ascii="仿宋" w:hAnsi="仿宋" w:eastAsia="仿宋"/>
          <w:color w:val="auto"/>
          <w:sz w:val="28"/>
        </w:rPr>
        <w:t>通讯地址：新疆乌鲁木齐市沙依巴克区公园北街162号文苑综合楼七楼</w:t>
      </w:r>
    </w:p>
    <w:p>
      <w:pPr>
        <w:pStyle w:val="33"/>
        <w:spacing w:line="520" w:lineRule="exact"/>
        <w:ind w:firstLine="560" w:firstLineChars="200"/>
        <w:jc w:val="both"/>
        <w:rPr>
          <w:rFonts w:ascii="仿宋" w:hAnsi="仿宋" w:eastAsia="仿宋"/>
          <w:color w:val="auto"/>
          <w:sz w:val="28"/>
        </w:rPr>
      </w:pPr>
      <w:r>
        <w:rPr>
          <w:rFonts w:hint="eastAsia" w:ascii="仿宋" w:hAnsi="仿宋" w:eastAsia="仿宋"/>
          <w:color w:val="auto"/>
          <w:sz w:val="28"/>
        </w:rPr>
        <w:t>邮    编：830000</w:t>
      </w:r>
    </w:p>
    <w:p>
      <w:pPr>
        <w:pStyle w:val="33"/>
        <w:spacing w:line="520" w:lineRule="exact"/>
        <w:ind w:firstLine="560" w:firstLineChars="200"/>
        <w:jc w:val="both"/>
        <w:rPr>
          <w:rFonts w:ascii="仿宋" w:hAnsi="仿宋" w:eastAsia="仿宋"/>
          <w:color w:val="auto"/>
          <w:sz w:val="28"/>
        </w:rPr>
      </w:pPr>
      <w:r>
        <w:rPr>
          <w:rFonts w:hint="eastAsia" w:ascii="仿宋" w:hAnsi="仿宋" w:eastAsia="仿宋"/>
          <w:color w:val="auto"/>
          <w:sz w:val="28"/>
        </w:rPr>
        <w:t>联 系 人：吴坤</w:t>
      </w:r>
    </w:p>
    <w:p>
      <w:pPr>
        <w:pStyle w:val="33"/>
        <w:spacing w:line="520" w:lineRule="exact"/>
        <w:ind w:firstLine="560" w:firstLineChars="200"/>
        <w:jc w:val="both"/>
        <w:rPr>
          <w:rFonts w:ascii="仿宋" w:hAnsi="仿宋" w:eastAsia="仿宋"/>
          <w:color w:val="auto"/>
          <w:sz w:val="28"/>
        </w:rPr>
      </w:pPr>
      <w:r>
        <w:rPr>
          <w:rFonts w:hint="eastAsia" w:ascii="仿宋" w:hAnsi="仿宋" w:eastAsia="仿宋"/>
          <w:color w:val="auto"/>
          <w:sz w:val="28"/>
        </w:rPr>
        <w:t>电    话：0991-8852519</w:t>
      </w:r>
    </w:p>
    <w:bookmarkEnd w:id="3"/>
    <w:p>
      <w:pPr>
        <w:pStyle w:val="20"/>
        <w:ind w:left="0" w:firstLine="0"/>
        <w:rPr>
          <w:rFonts w:ascii="仿宋" w:hAnsi="仿宋" w:eastAsia="仿宋"/>
          <w:color w:val="auto"/>
          <w:sz w:val="36"/>
        </w:rPr>
      </w:pPr>
      <w:r>
        <w:rPr>
          <w:rFonts w:ascii="仿宋" w:hAnsi="仿宋" w:eastAsia="仿宋" w:cs="Times New Roman"/>
          <w:b w:val="0"/>
          <w:color w:val="auto"/>
          <w:sz w:val="36"/>
          <w:szCs w:val="20"/>
        </w:rPr>
        <w:br w:type="page"/>
      </w:r>
      <w:bookmarkStart w:id="35" w:name="_Toc17811"/>
      <w:r>
        <w:rPr>
          <w:rFonts w:hint="eastAsia" w:ascii="仿宋" w:hAnsi="仿宋" w:eastAsia="仿宋"/>
          <w:color w:val="auto"/>
          <w:kern w:val="0"/>
          <w:sz w:val="36"/>
        </w:rPr>
        <w:t>第三章 招标内容及技术要</w:t>
      </w:r>
      <w:r>
        <w:rPr>
          <w:rFonts w:hint="eastAsia" w:ascii="仿宋" w:hAnsi="仿宋" w:eastAsia="仿宋"/>
          <w:color w:val="auto"/>
          <w:spacing w:val="1"/>
          <w:kern w:val="0"/>
          <w:sz w:val="36"/>
        </w:rPr>
        <w:t>求</w:t>
      </w:r>
      <w:bookmarkEnd w:id="35"/>
    </w:p>
    <w:p>
      <w:pPr>
        <w:pStyle w:val="20"/>
        <w:ind w:left="0" w:firstLine="0"/>
        <w:rPr>
          <w:rFonts w:ascii="仿宋" w:hAnsi="仿宋" w:eastAsia="仿宋" w:cs="仿宋"/>
          <w:b/>
          <w:bCs/>
          <w:color w:val="auto"/>
          <w:sz w:val="28"/>
          <w:szCs w:val="28"/>
        </w:rPr>
      </w:pPr>
      <w:bookmarkStart w:id="36" w:name="_Toc16859"/>
      <w:bookmarkStart w:id="37" w:name="_Toc1581"/>
      <w:bookmarkStart w:id="38" w:name="_Toc7153"/>
      <w:r>
        <w:rPr>
          <w:rFonts w:hint="eastAsia" w:ascii="仿宋" w:hAnsi="仿宋" w:eastAsia="仿宋"/>
          <w:color w:val="auto"/>
          <w:kern w:val="0"/>
        </w:rPr>
        <w:t>货物需求一览表</w:t>
      </w:r>
      <w:bookmarkEnd w:id="36"/>
      <w:bookmarkEnd w:id="37"/>
      <w:bookmarkEnd w:id="38"/>
      <w:bookmarkStart w:id="39" w:name="_Toc22654709"/>
    </w:p>
    <w:tbl>
      <w:tblPr>
        <w:tblStyle w:val="22"/>
        <w:tblW w:w="976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14"/>
        <w:gridCol w:w="3338"/>
        <w:gridCol w:w="734"/>
        <w:gridCol w:w="1582"/>
        <w:gridCol w:w="1699"/>
        <w:gridCol w:w="160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9" w:hRule="atLeast"/>
        </w:trPr>
        <w:tc>
          <w:tcPr>
            <w:tcW w:w="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序号</w:t>
            </w:r>
          </w:p>
        </w:tc>
        <w:tc>
          <w:tcPr>
            <w:tcW w:w="33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设备名称</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数量</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单价（万元）</w:t>
            </w:r>
          </w:p>
        </w:tc>
        <w:tc>
          <w:tcPr>
            <w:tcW w:w="1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总价（万元）</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7" w:hRule="atLeast"/>
        </w:trPr>
        <w:tc>
          <w:tcPr>
            <w:tcW w:w="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1</w:t>
            </w:r>
          </w:p>
        </w:tc>
        <w:tc>
          <w:tcPr>
            <w:tcW w:w="33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高效液相色谱-串联质谱仪</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275</w:t>
            </w:r>
          </w:p>
        </w:tc>
        <w:tc>
          <w:tcPr>
            <w:tcW w:w="1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275</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olor w:val="000000" w:themeColor="text1"/>
                <w:sz w:val="28"/>
                <w:lang w:val="en-US" w:eastAsia="zh-CN"/>
                <w14:textFill>
                  <w14:solidFill>
                    <w14:schemeClr w14:val="tx1"/>
                  </w14:solidFill>
                </w14:textFill>
              </w:rPr>
              <w:t>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4" w:hRule="atLeast"/>
        </w:trPr>
        <w:tc>
          <w:tcPr>
            <w:tcW w:w="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2</w:t>
            </w:r>
          </w:p>
        </w:tc>
        <w:tc>
          <w:tcPr>
            <w:tcW w:w="33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高分辨质谱仪</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445</w:t>
            </w:r>
          </w:p>
        </w:tc>
        <w:tc>
          <w:tcPr>
            <w:tcW w:w="1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445</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olor w:val="000000" w:themeColor="text1"/>
                <w:sz w:val="28"/>
                <w:lang w:val="en-US" w:eastAsia="zh-CN"/>
                <w14:textFill>
                  <w14:solidFill>
                    <w14:schemeClr w14:val="tx1"/>
                  </w14:solidFill>
                </w14:textFill>
              </w:rPr>
              <w:t>进口</w:t>
            </w:r>
          </w:p>
        </w:tc>
      </w:tr>
    </w:tbl>
    <w:p>
      <w:pPr>
        <w:rPr>
          <w:rFonts w:ascii="仿宋" w:hAnsi="仿宋" w:eastAsia="仿宋" w:cs="仿宋"/>
          <w:b/>
          <w:bCs/>
          <w:color w:val="auto"/>
          <w:sz w:val="28"/>
          <w:szCs w:val="28"/>
        </w:rPr>
      </w:pPr>
    </w:p>
    <w:bookmarkEnd w:id="39"/>
    <w:p>
      <w:pPr>
        <w:widowControl/>
        <w:jc w:val="left"/>
        <w:rPr>
          <w:rFonts w:ascii="仿宋" w:hAnsi="仿宋" w:eastAsia="仿宋" w:cs="仿宋"/>
          <w:b/>
          <w:bCs/>
          <w:color w:val="auto"/>
          <w:sz w:val="36"/>
          <w:szCs w:val="36"/>
        </w:rPr>
      </w:pPr>
      <w:r>
        <w:rPr>
          <w:rFonts w:ascii="仿宋" w:hAnsi="仿宋" w:eastAsia="仿宋" w:cs="仿宋"/>
          <w:b/>
          <w:bCs/>
          <w:color w:val="auto"/>
          <w:sz w:val="36"/>
          <w:szCs w:val="36"/>
        </w:rPr>
        <w:br w:type="page"/>
      </w:r>
    </w:p>
    <w:p>
      <w:pPr>
        <w:rPr>
          <w:rFonts w:hint="eastAsia" w:ascii="仿宋" w:hAnsi="仿宋" w:eastAsia="仿宋"/>
          <w:color w:val="auto"/>
          <w:sz w:val="28"/>
          <w:lang w:eastAsia="zh-CN"/>
        </w:rPr>
        <w:sectPr>
          <w:footerReference r:id="rId8" w:type="default"/>
          <w:pgSz w:w="11906" w:h="16839"/>
          <w:pgMar w:top="1247" w:right="1134" w:bottom="1247" w:left="1134" w:header="850" w:footer="850" w:gutter="0"/>
          <w:cols w:space="720" w:num="1"/>
        </w:sectPr>
      </w:pPr>
    </w:p>
    <w:p>
      <w:pPr>
        <w:pStyle w:val="33"/>
        <w:spacing w:line="520" w:lineRule="exact"/>
        <w:ind w:firstLine="643" w:firstLineChars="200"/>
        <w:jc w:val="center"/>
        <w:rPr>
          <w:rFonts w:hint="eastAsia" w:ascii="仿宋" w:hAnsi="仿宋" w:eastAsia="仿宋"/>
          <w:b/>
          <w:bCs/>
          <w:color w:val="auto"/>
          <w:sz w:val="32"/>
          <w:szCs w:val="32"/>
          <w:highlight w:val="none"/>
          <w:lang w:val="en-US" w:eastAsia="zh-CN"/>
        </w:rPr>
      </w:pPr>
      <w:r>
        <w:rPr>
          <w:rFonts w:hint="eastAsia" w:ascii="仿宋" w:hAnsi="仿宋" w:eastAsia="仿宋"/>
          <w:b/>
          <w:bCs/>
          <w:color w:val="auto"/>
          <w:sz w:val="32"/>
          <w:szCs w:val="32"/>
          <w:highlight w:val="none"/>
        </w:rPr>
        <w:t>包</w:t>
      </w:r>
      <w:r>
        <w:rPr>
          <w:rFonts w:hint="eastAsia" w:ascii="仿宋" w:hAnsi="仿宋" w:eastAsia="仿宋"/>
          <w:b/>
          <w:bCs/>
          <w:color w:val="auto"/>
          <w:sz w:val="32"/>
          <w:szCs w:val="32"/>
          <w:highlight w:val="none"/>
          <w:lang w:eastAsia="zh-CN"/>
        </w:rPr>
        <w:t>一：</w:t>
      </w:r>
      <w:r>
        <w:rPr>
          <w:rFonts w:hint="eastAsia" w:ascii="仿宋" w:hAnsi="仿宋" w:eastAsia="仿宋"/>
          <w:b/>
          <w:bCs/>
          <w:color w:val="auto"/>
          <w:sz w:val="32"/>
          <w:szCs w:val="32"/>
          <w:highlight w:val="none"/>
          <w:lang w:val="en-US" w:eastAsia="zh-CN"/>
        </w:rPr>
        <w:t>原装进口高效液相色谱-串联质谱仪</w:t>
      </w:r>
    </w:p>
    <w:p>
      <w:pPr>
        <w:pStyle w:val="33"/>
        <w:spacing w:line="520" w:lineRule="exact"/>
        <w:ind w:firstLine="643" w:firstLineChars="200"/>
        <w:jc w:val="center"/>
        <w:rPr>
          <w:rFonts w:hint="eastAsia" w:ascii="仿宋" w:hAnsi="仿宋" w:eastAsia="仿宋"/>
          <w:b/>
          <w:bCs/>
          <w:color w:val="auto"/>
          <w:sz w:val="32"/>
          <w:szCs w:val="32"/>
          <w:highlight w:val="yellow"/>
          <w:lang w:val="en-US" w:eastAsia="zh-CN"/>
        </w:rPr>
      </w:pPr>
    </w:p>
    <w:p>
      <w:pPr>
        <w:pStyle w:val="33"/>
        <w:spacing w:line="520" w:lineRule="exact"/>
        <w:ind w:firstLine="562" w:firstLineChars="200"/>
        <w:jc w:val="both"/>
        <w:rPr>
          <w:rFonts w:hint="eastAsia" w:ascii="仿宋" w:hAnsi="仿宋" w:eastAsia="仿宋"/>
          <w:b/>
          <w:bCs/>
          <w:color w:val="auto"/>
          <w:sz w:val="28"/>
          <w:lang w:eastAsia="zh-CN"/>
        </w:rPr>
      </w:pPr>
      <w:r>
        <w:rPr>
          <w:rFonts w:hint="eastAsia" w:ascii="仿宋" w:hAnsi="仿宋" w:eastAsia="仿宋"/>
          <w:b/>
          <w:bCs/>
          <w:color w:val="auto"/>
          <w:sz w:val="28"/>
        </w:rPr>
        <w:t>技术参数：</w:t>
      </w:r>
    </w:p>
    <w:p>
      <w:pPr>
        <w:pStyle w:val="33"/>
        <w:spacing w:line="520" w:lineRule="exact"/>
        <w:ind w:firstLine="560" w:firstLineChars="200"/>
        <w:jc w:val="both"/>
        <w:rPr>
          <w:rFonts w:hint="eastAsia" w:ascii="仿宋" w:hAnsi="仿宋" w:eastAsia="仿宋"/>
          <w:color w:val="auto"/>
          <w:sz w:val="28"/>
        </w:rPr>
      </w:pPr>
      <w:r>
        <w:rPr>
          <w:rFonts w:hint="eastAsia" w:ascii="仿宋" w:hAnsi="仿宋" w:eastAsia="仿宋"/>
          <w:color w:val="auto"/>
          <w:sz w:val="28"/>
        </w:rPr>
        <w:t>1</w:t>
      </w:r>
      <w:r>
        <w:rPr>
          <w:rFonts w:hint="eastAsia" w:ascii="仿宋" w:hAnsi="仿宋" w:eastAsia="仿宋"/>
          <w:color w:val="auto"/>
          <w:sz w:val="28"/>
          <w:lang w:eastAsia="zh-CN"/>
        </w:rPr>
        <w:t>、</w:t>
      </w:r>
      <w:r>
        <w:rPr>
          <w:rFonts w:hint="eastAsia" w:ascii="仿宋" w:hAnsi="仿宋" w:eastAsia="仿宋"/>
          <w:color w:val="auto"/>
          <w:sz w:val="28"/>
        </w:rPr>
        <w:t>应用范围：用于动物源性违法添加物残留物质(如硝基呋喃代谢物、抗生素、β-受体激动剂等)确认测定，满足国家标准的要求及后期开发地方标准。</w:t>
      </w:r>
    </w:p>
    <w:p>
      <w:pPr>
        <w:pStyle w:val="33"/>
        <w:spacing w:line="520" w:lineRule="exact"/>
        <w:ind w:firstLine="560" w:firstLineChars="200"/>
        <w:jc w:val="both"/>
        <w:rPr>
          <w:rFonts w:hint="eastAsia" w:ascii="仿宋" w:hAnsi="仿宋" w:eastAsia="仿宋"/>
          <w:color w:val="auto"/>
          <w:sz w:val="28"/>
          <w:lang w:eastAsia="zh-CN"/>
        </w:rPr>
      </w:pPr>
      <w:r>
        <w:rPr>
          <w:rFonts w:hint="eastAsia" w:ascii="仿宋" w:hAnsi="仿宋" w:eastAsia="仿宋"/>
          <w:color w:val="auto"/>
          <w:sz w:val="28"/>
        </w:rPr>
        <w:t>2</w:t>
      </w:r>
      <w:r>
        <w:rPr>
          <w:rFonts w:hint="eastAsia" w:ascii="仿宋" w:hAnsi="仿宋" w:eastAsia="仿宋"/>
          <w:color w:val="auto"/>
          <w:sz w:val="28"/>
          <w:lang w:eastAsia="zh-CN"/>
        </w:rPr>
        <w:t>、</w:t>
      </w:r>
      <w:r>
        <w:rPr>
          <w:rFonts w:hint="eastAsia" w:ascii="仿宋" w:hAnsi="仿宋" w:eastAsia="仿宋"/>
          <w:color w:val="auto"/>
          <w:sz w:val="28"/>
        </w:rPr>
        <w:t>工作环境条件：工作电压：220±5%V；环境温度：15–30oC；环境湿度：25%~80%</w:t>
      </w:r>
      <w:r>
        <w:rPr>
          <w:rFonts w:hint="eastAsia" w:ascii="仿宋" w:hAnsi="仿宋" w:eastAsia="仿宋"/>
          <w:color w:val="auto"/>
          <w:sz w:val="28"/>
          <w:lang w:eastAsia="zh-CN"/>
        </w:rPr>
        <w:t>。</w:t>
      </w:r>
    </w:p>
    <w:p>
      <w:pPr>
        <w:pStyle w:val="33"/>
        <w:spacing w:line="520" w:lineRule="exact"/>
        <w:ind w:firstLine="560" w:firstLineChars="200"/>
        <w:jc w:val="both"/>
        <w:rPr>
          <w:rFonts w:hint="eastAsia" w:ascii="仿宋" w:hAnsi="仿宋" w:eastAsia="仿宋"/>
          <w:color w:val="auto"/>
          <w:sz w:val="28"/>
          <w:lang w:eastAsia="zh-CN"/>
        </w:rPr>
      </w:pPr>
      <w:r>
        <w:rPr>
          <w:rFonts w:hint="eastAsia" w:ascii="仿宋" w:hAnsi="仿宋" w:eastAsia="仿宋"/>
          <w:color w:val="auto"/>
          <w:sz w:val="28"/>
        </w:rPr>
        <w:t>3</w:t>
      </w:r>
      <w:r>
        <w:rPr>
          <w:rFonts w:hint="eastAsia" w:ascii="仿宋" w:hAnsi="仿宋" w:eastAsia="仿宋"/>
          <w:color w:val="auto"/>
          <w:sz w:val="28"/>
          <w:lang w:eastAsia="zh-CN"/>
        </w:rPr>
        <w:t>、</w:t>
      </w:r>
      <w:r>
        <w:rPr>
          <w:rFonts w:hint="eastAsia" w:ascii="仿宋" w:hAnsi="仿宋" w:eastAsia="仿宋"/>
          <w:color w:val="auto"/>
          <w:sz w:val="28"/>
        </w:rPr>
        <w:t>串联质谱仪</w:t>
      </w:r>
      <w:r>
        <w:rPr>
          <w:rFonts w:hint="eastAsia" w:ascii="仿宋" w:hAnsi="仿宋" w:eastAsia="仿宋"/>
          <w:color w:val="auto"/>
          <w:sz w:val="28"/>
          <w:lang w:eastAsia="zh-CN"/>
        </w:rPr>
        <w:t>：</w:t>
      </w:r>
    </w:p>
    <w:p>
      <w:pPr>
        <w:pStyle w:val="33"/>
        <w:spacing w:line="520" w:lineRule="exact"/>
        <w:ind w:firstLine="560" w:firstLineChars="200"/>
        <w:jc w:val="both"/>
        <w:rPr>
          <w:rFonts w:hint="eastAsia" w:ascii="仿宋" w:hAnsi="仿宋" w:eastAsia="仿宋"/>
          <w:color w:val="auto"/>
          <w:sz w:val="28"/>
        </w:rPr>
      </w:pPr>
      <w:r>
        <w:rPr>
          <w:rFonts w:hint="eastAsia" w:ascii="仿宋" w:hAnsi="仿宋" w:eastAsia="仿宋"/>
          <w:color w:val="auto"/>
          <w:sz w:val="28"/>
        </w:rPr>
        <w:t>*3.1</w:t>
      </w:r>
      <w:r>
        <w:rPr>
          <w:rFonts w:hint="eastAsia" w:ascii="仿宋" w:hAnsi="仿宋" w:eastAsia="仿宋"/>
          <w:color w:val="auto"/>
          <w:sz w:val="28"/>
          <w:lang w:eastAsia="zh-CN"/>
        </w:rPr>
        <w:t>、</w:t>
      </w:r>
      <w:r>
        <w:rPr>
          <w:rFonts w:hint="eastAsia" w:ascii="仿宋" w:hAnsi="仿宋" w:eastAsia="仿宋"/>
          <w:color w:val="auto"/>
          <w:sz w:val="28"/>
        </w:rPr>
        <w:t>离子源：离子源为独立的ESI和APCI源，离子源清洗和维护均不需要卸真空；若配置复合离子源时，保证APCI源的灵敏度。</w:t>
      </w:r>
    </w:p>
    <w:p>
      <w:pPr>
        <w:pStyle w:val="33"/>
        <w:spacing w:line="520" w:lineRule="exact"/>
        <w:ind w:firstLine="560" w:firstLineChars="200"/>
        <w:jc w:val="both"/>
        <w:rPr>
          <w:rFonts w:hint="eastAsia" w:ascii="仿宋" w:hAnsi="仿宋" w:eastAsia="仿宋"/>
          <w:color w:val="auto"/>
          <w:sz w:val="28"/>
          <w:lang w:eastAsia="zh-CN"/>
        </w:rPr>
      </w:pPr>
      <w:r>
        <w:rPr>
          <w:rFonts w:hint="eastAsia" w:ascii="仿宋" w:hAnsi="仿宋" w:eastAsia="仿宋"/>
          <w:color w:val="auto"/>
          <w:sz w:val="28"/>
        </w:rPr>
        <w:t>3.2</w:t>
      </w:r>
      <w:r>
        <w:rPr>
          <w:rFonts w:hint="eastAsia" w:ascii="仿宋" w:hAnsi="仿宋" w:eastAsia="仿宋"/>
          <w:color w:val="auto"/>
          <w:sz w:val="28"/>
          <w:lang w:eastAsia="zh-CN"/>
        </w:rPr>
        <w:t>、</w:t>
      </w:r>
      <w:r>
        <w:rPr>
          <w:rFonts w:hint="eastAsia" w:ascii="仿宋" w:hAnsi="仿宋" w:eastAsia="仿宋"/>
          <w:color w:val="auto"/>
          <w:sz w:val="28"/>
        </w:rPr>
        <w:t>电喷雾离子源(ESI)在确保灵敏度不损失的前提下，流速最高可达到至少2ml/min而无需分流</w:t>
      </w:r>
      <w:r>
        <w:rPr>
          <w:rFonts w:hint="eastAsia" w:ascii="仿宋" w:hAnsi="仿宋" w:eastAsia="仿宋"/>
          <w:color w:val="auto"/>
          <w:sz w:val="28"/>
          <w:lang w:eastAsia="zh-CN"/>
        </w:rPr>
        <w:t>。</w:t>
      </w:r>
    </w:p>
    <w:p>
      <w:pPr>
        <w:pStyle w:val="33"/>
        <w:spacing w:line="520" w:lineRule="exact"/>
        <w:ind w:firstLine="560" w:firstLineChars="200"/>
        <w:jc w:val="both"/>
        <w:rPr>
          <w:rFonts w:hint="eastAsia" w:ascii="仿宋" w:hAnsi="仿宋" w:eastAsia="仿宋"/>
          <w:color w:val="auto"/>
          <w:sz w:val="28"/>
          <w:lang w:eastAsia="zh-CN"/>
        </w:rPr>
      </w:pPr>
      <w:r>
        <w:rPr>
          <w:rFonts w:hint="eastAsia" w:ascii="仿宋" w:hAnsi="仿宋" w:eastAsia="仿宋"/>
          <w:color w:val="auto"/>
          <w:sz w:val="28"/>
        </w:rPr>
        <w:t>3.3</w:t>
      </w:r>
      <w:r>
        <w:rPr>
          <w:rFonts w:hint="eastAsia" w:ascii="仿宋" w:hAnsi="仿宋" w:eastAsia="仿宋"/>
          <w:color w:val="auto"/>
          <w:sz w:val="28"/>
          <w:lang w:eastAsia="zh-CN"/>
        </w:rPr>
        <w:t>、</w:t>
      </w:r>
      <w:r>
        <w:rPr>
          <w:rFonts w:hint="eastAsia" w:ascii="仿宋" w:hAnsi="仿宋" w:eastAsia="仿宋"/>
          <w:color w:val="auto"/>
          <w:sz w:val="28"/>
        </w:rPr>
        <w:t>质量分析器：自动仪器校正，具有精确加热至100℃功能，要求提供四极杆精确控温软件显示界面</w:t>
      </w:r>
      <w:r>
        <w:rPr>
          <w:rFonts w:hint="eastAsia" w:ascii="仿宋" w:hAnsi="仿宋" w:eastAsia="仿宋"/>
          <w:color w:val="auto"/>
          <w:sz w:val="28"/>
          <w:lang w:eastAsia="zh-CN"/>
        </w:rPr>
        <w:t>。</w:t>
      </w:r>
    </w:p>
    <w:p>
      <w:pPr>
        <w:pStyle w:val="33"/>
        <w:spacing w:line="520" w:lineRule="exact"/>
        <w:ind w:firstLine="560" w:firstLineChars="200"/>
        <w:jc w:val="both"/>
        <w:rPr>
          <w:rFonts w:hint="eastAsia" w:ascii="仿宋" w:hAnsi="仿宋" w:eastAsia="仿宋"/>
          <w:color w:val="auto"/>
          <w:sz w:val="28"/>
        </w:rPr>
      </w:pPr>
      <w:r>
        <w:rPr>
          <w:rFonts w:hint="eastAsia" w:ascii="仿宋" w:hAnsi="仿宋" w:eastAsia="仿宋"/>
          <w:color w:val="auto"/>
          <w:sz w:val="28"/>
        </w:rPr>
        <w:t>3.4</w:t>
      </w:r>
      <w:r>
        <w:rPr>
          <w:rFonts w:hint="eastAsia" w:ascii="仿宋" w:hAnsi="仿宋" w:eastAsia="仿宋"/>
          <w:color w:val="auto"/>
          <w:sz w:val="28"/>
          <w:lang w:eastAsia="zh-CN"/>
        </w:rPr>
        <w:t>、</w:t>
      </w:r>
      <w:r>
        <w:rPr>
          <w:rFonts w:hint="eastAsia" w:ascii="仿宋" w:hAnsi="仿宋" w:eastAsia="仿宋"/>
          <w:color w:val="auto"/>
          <w:sz w:val="28"/>
        </w:rPr>
        <w:t>碰撞池：高灵敏度，消除交叉串扰，具有加速技术，可实现零交叉污染。</w:t>
      </w:r>
    </w:p>
    <w:p>
      <w:pPr>
        <w:pStyle w:val="33"/>
        <w:spacing w:line="520" w:lineRule="exact"/>
        <w:ind w:firstLine="560" w:firstLineChars="200"/>
        <w:jc w:val="both"/>
        <w:rPr>
          <w:rFonts w:hint="eastAsia" w:ascii="仿宋" w:hAnsi="仿宋" w:eastAsia="仿宋"/>
          <w:color w:val="auto"/>
          <w:sz w:val="28"/>
        </w:rPr>
      </w:pPr>
      <w:r>
        <w:rPr>
          <w:rFonts w:hint="eastAsia" w:ascii="仿宋" w:hAnsi="仿宋" w:eastAsia="仿宋"/>
          <w:color w:val="auto"/>
          <w:sz w:val="28"/>
        </w:rPr>
        <w:t>3.5</w:t>
      </w:r>
      <w:r>
        <w:rPr>
          <w:rFonts w:hint="eastAsia" w:ascii="仿宋" w:hAnsi="仿宋" w:eastAsia="仿宋"/>
          <w:color w:val="auto"/>
          <w:sz w:val="28"/>
          <w:lang w:eastAsia="zh-CN"/>
        </w:rPr>
        <w:t>、</w:t>
      </w:r>
      <w:r>
        <w:rPr>
          <w:rFonts w:hint="eastAsia" w:ascii="仿宋" w:hAnsi="仿宋" w:eastAsia="仿宋"/>
          <w:color w:val="auto"/>
          <w:sz w:val="28"/>
        </w:rPr>
        <w:t>真空系统：由前级机械泵和独立的分子涡轮泵组成，具有自动断电保护功能。</w:t>
      </w:r>
    </w:p>
    <w:p>
      <w:pPr>
        <w:pStyle w:val="33"/>
        <w:spacing w:line="520" w:lineRule="exact"/>
        <w:ind w:firstLine="560" w:firstLineChars="200"/>
        <w:jc w:val="both"/>
        <w:rPr>
          <w:rFonts w:hint="eastAsia" w:ascii="仿宋" w:hAnsi="仿宋" w:eastAsia="仿宋"/>
          <w:color w:val="auto"/>
          <w:sz w:val="28"/>
        </w:rPr>
      </w:pPr>
      <w:r>
        <w:rPr>
          <w:rFonts w:hint="eastAsia" w:ascii="仿宋" w:hAnsi="仿宋" w:eastAsia="仿宋"/>
          <w:color w:val="auto"/>
          <w:sz w:val="28"/>
        </w:rPr>
        <w:t>3.6</w:t>
      </w:r>
      <w:r>
        <w:rPr>
          <w:rFonts w:hint="eastAsia" w:ascii="仿宋" w:hAnsi="仿宋" w:eastAsia="仿宋"/>
          <w:color w:val="auto"/>
          <w:sz w:val="28"/>
          <w:lang w:eastAsia="zh-CN"/>
        </w:rPr>
        <w:t>、</w:t>
      </w:r>
      <w:r>
        <w:rPr>
          <w:rFonts w:hint="eastAsia" w:ascii="仿宋" w:hAnsi="仿宋" w:eastAsia="仿宋"/>
          <w:color w:val="auto"/>
          <w:sz w:val="28"/>
        </w:rPr>
        <w:t>检测器：电子倍增器。</w:t>
      </w:r>
    </w:p>
    <w:p>
      <w:pPr>
        <w:pStyle w:val="33"/>
        <w:spacing w:line="520" w:lineRule="exact"/>
        <w:ind w:firstLine="560" w:firstLineChars="200"/>
        <w:jc w:val="both"/>
        <w:rPr>
          <w:rFonts w:hint="eastAsia" w:ascii="仿宋" w:hAnsi="仿宋" w:eastAsia="仿宋"/>
          <w:color w:val="auto"/>
          <w:sz w:val="28"/>
          <w:lang w:eastAsia="zh-CN"/>
        </w:rPr>
      </w:pPr>
      <w:r>
        <w:rPr>
          <w:rFonts w:hint="eastAsia" w:ascii="仿宋" w:hAnsi="仿宋" w:eastAsia="仿宋"/>
          <w:color w:val="auto"/>
          <w:sz w:val="28"/>
        </w:rPr>
        <w:t>3.7</w:t>
      </w:r>
      <w:r>
        <w:rPr>
          <w:rFonts w:hint="eastAsia" w:ascii="仿宋" w:hAnsi="仿宋" w:eastAsia="仿宋"/>
          <w:color w:val="auto"/>
          <w:sz w:val="28"/>
          <w:lang w:eastAsia="zh-CN"/>
        </w:rPr>
        <w:t>、</w:t>
      </w:r>
      <w:r>
        <w:rPr>
          <w:rFonts w:hint="eastAsia" w:ascii="仿宋" w:hAnsi="仿宋" w:eastAsia="仿宋"/>
          <w:color w:val="auto"/>
          <w:sz w:val="28"/>
        </w:rPr>
        <w:t>扫描功能：具有全扫描、子离子扫描、母离子扫描、中性丢失扫描、选择离子扫描、多反应监测扫描、混合扫描等多种扫描模式</w:t>
      </w:r>
      <w:r>
        <w:rPr>
          <w:rFonts w:hint="eastAsia" w:ascii="仿宋" w:hAnsi="仿宋" w:eastAsia="仿宋"/>
          <w:color w:val="auto"/>
          <w:sz w:val="28"/>
          <w:lang w:eastAsia="zh-CN"/>
        </w:rPr>
        <w:t>。</w:t>
      </w:r>
    </w:p>
    <w:p>
      <w:pPr>
        <w:pStyle w:val="33"/>
        <w:spacing w:line="520" w:lineRule="exact"/>
        <w:ind w:firstLine="560" w:firstLineChars="200"/>
        <w:jc w:val="both"/>
        <w:rPr>
          <w:rFonts w:hint="eastAsia" w:ascii="仿宋" w:hAnsi="仿宋" w:eastAsia="仿宋"/>
          <w:color w:val="auto"/>
          <w:sz w:val="28"/>
          <w:lang w:eastAsia="zh-CN"/>
        </w:rPr>
      </w:pPr>
      <w:r>
        <w:rPr>
          <w:rFonts w:hint="eastAsia" w:ascii="仿宋" w:hAnsi="仿宋" w:eastAsia="仿宋"/>
          <w:color w:val="auto"/>
          <w:sz w:val="28"/>
        </w:rPr>
        <w:t>3.8</w:t>
      </w:r>
      <w:r>
        <w:rPr>
          <w:rFonts w:hint="eastAsia" w:ascii="仿宋" w:hAnsi="仿宋" w:eastAsia="仿宋"/>
          <w:color w:val="auto"/>
          <w:sz w:val="28"/>
          <w:lang w:eastAsia="zh-CN"/>
        </w:rPr>
        <w:t>、</w:t>
      </w:r>
      <w:r>
        <w:rPr>
          <w:rFonts w:hint="eastAsia" w:ascii="仿宋" w:hAnsi="仿宋" w:eastAsia="仿宋"/>
          <w:color w:val="auto"/>
          <w:sz w:val="28"/>
        </w:rPr>
        <w:t>雾化气、反吹气和碰撞气均使用高纯氮气作为唯一气体，或使用氩气及其他气体</w:t>
      </w:r>
      <w:r>
        <w:rPr>
          <w:rFonts w:hint="eastAsia" w:ascii="仿宋" w:hAnsi="仿宋" w:eastAsia="仿宋"/>
          <w:color w:val="auto"/>
          <w:sz w:val="28"/>
          <w:lang w:eastAsia="zh-CN"/>
        </w:rPr>
        <w:t>。</w:t>
      </w:r>
    </w:p>
    <w:p>
      <w:pPr>
        <w:pStyle w:val="33"/>
        <w:spacing w:line="520" w:lineRule="exact"/>
        <w:ind w:firstLine="560" w:firstLineChars="200"/>
        <w:jc w:val="both"/>
        <w:rPr>
          <w:rFonts w:hint="eastAsia" w:ascii="仿宋" w:hAnsi="仿宋" w:eastAsia="仿宋"/>
          <w:color w:val="auto"/>
          <w:sz w:val="28"/>
          <w:lang w:eastAsia="zh-CN"/>
        </w:rPr>
      </w:pPr>
      <w:r>
        <w:rPr>
          <w:rFonts w:hint="eastAsia" w:ascii="仿宋" w:hAnsi="仿宋" w:eastAsia="仿宋"/>
          <w:color w:val="auto"/>
          <w:sz w:val="28"/>
        </w:rPr>
        <w:t>*3.9</w:t>
      </w:r>
      <w:r>
        <w:rPr>
          <w:rFonts w:hint="eastAsia" w:ascii="仿宋" w:hAnsi="仿宋" w:eastAsia="仿宋"/>
          <w:color w:val="auto"/>
          <w:sz w:val="28"/>
          <w:lang w:eastAsia="zh-CN"/>
        </w:rPr>
        <w:t>、</w:t>
      </w:r>
      <w:r>
        <w:rPr>
          <w:rFonts w:hint="eastAsia" w:ascii="仿宋" w:hAnsi="仿宋" w:eastAsia="仿宋"/>
          <w:color w:val="auto"/>
          <w:sz w:val="28"/>
        </w:rPr>
        <w:t>灵敏度：ESI正离子模式下，1pg利血平柱上进样，MRM分析测量 m/z609(母离子)m/z195(子离子)，信噪比S/N</w:t>
      </w:r>
      <w:r>
        <w:rPr>
          <w:rFonts w:hint="eastAsia" w:ascii="仿宋" w:hAnsi="仿宋" w:eastAsia="仿宋"/>
          <w:color w:val="auto"/>
          <w:sz w:val="28"/>
          <w:lang w:eastAsia="zh-CN"/>
        </w:rPr>
        <w:t>＞</w:t>
      </w:r>
      <w:r>
        <w:rPr>
          <w:rFonts w:hint="eastAsia" w:ascii="仿宋" w:hAnsi="仿宋" w:eastAsia="仿宋"/>
          <w:color w:val="auto"/>
          <w:sz w:val="28"/>
        </w:rPr>
        <w:t>850000：1，且6针进样重复性RSD≤2%；ESI负离子模式下，1pg氯霉素柱上进样，MRM分析测量m/z321(母离子)m/z152(子离子)，信噪比S/N</w:t>
      </w:r>
      <w:r>
        <w:rPr>
          <w:rFonts w:hint="eastAsia" w:ascii="仿宋" w:hAnsi="仿宋" w:eastAsia="仿宋"/>
          <w:color w:val="auto"/>
          <w:sz w:val="28"/>
          <w:lang w:eastAsia="zh-CN"/>
        </w:rPr>
        <w:t>＞</w:t>
      </w:r>
      <w:r>
        <w:rPr>
          <w:rFonts w:hint="eastAsia" w:ascii="仿宋" w:hAnsi="仿宋" w:eastAsia="仿宋"/>
          <w:color w:val="auto"/>
          <w:sz w:val="28"/>
        </w:rPr>
        <w:t>350000：1，且6针进样重复性RSD≤2%；作为验收指标</w:t>
      </w:r>
      <w:r>
        <w:rPr>
          <w:rFonts w:hint="eastAsia" w:ascii="仿宋" w:hAnsi="仿宋" w:eastAsia="仿宋"/>
          <w:color w:val="auto"/>
          <w:sz w:val="28"/>
          <w:lang w:eastAsia="zh-CN"/>
        </w:rPr>
        <w:t>。</w:t>
      </w:r>
    </w:p>
    <w:p>
      <w:pPr>
        <w:pStyle w:val="33"/>
        <w:spacing w:line="520" w:lineRule="exact"/>
        <w:ind w:firstLine="560" w:firstLineChars="200"/>
        <w:jc w:val="both"/>
        <w:rPr>
          <w:rFonts w:hint="eastAsia" w:ascii="仿宋" w:hAnsi="仿宋" w:eastAsia="仿宋"/>
          <w:color w:val="auto"/>
          <w:sz w:val="28"/>
          <w:lang w:eastAsia="zh-CN"/>
        </w:rPr>
      </w:pPr>
      <w:r>
        <w:rPr>
          <w:rFonts w:hint="eastAsia" w:ascii="仿宋" w:hAnsi="仿宋" w:eastAsia="仿宋"/>
          <w:color w:val="auto"/>
          <w:sz w:val="28"/>
        </w:rPr>
        <w:t>*3.10</w:t>
      </w:r>
      <w:r>
        <w:rPr>
          <w:rFonts w:hint="eastAsia" w:ascii="仿宋" w:hAnsi="仿宋" w:eastAsia="仿宋"/>
          <w:color w:val="auto"/>
          <w:sz w:val="28"/>
          <w:lang w:eastAsia="zh-CN"/>
        </w:rPr>
        <w:t>、</w:t>
      </w:r>
      <w:r>
        <w:rPr>
          <w:rFonts w:hint="eastAsia" w:ascii="仿宋" w:hAnsi="仿宋" w:eastAsia="仿宋"/>
          <w:color w:val="auto"/>
          <w:sz w:val="28"/>
        </w:rPr>
        <w:t>定量分析重现性：ESI正离子模式下，10fg利血平柱上进样10次，MRM分析测量m/z609(母离子)m/z195(子离子)，利血平峰面积重复性RSD≤10%；ESI负离子模式下，10fg氯霉素柱上进样10次，MRM分析测量 m/z321(母离子) m/z152(子离子)，氯霉素峰面积重复性RSD≤10%；以上提供谱图数据等证明材料</w:t>
      </w:r>
      <w:r>
        <w:rPr>
          <w:rFonts w:hint="eastAsia" w:ascii="仿宋" w:hAnsi="仿宋" w:eastAsia="仿宋"/>
          <w:color w:val="auto"/>
          <w:sz w:val="28"/>
          <w:lang w:eastAsia="zh-CN"/>
        </w:rPr>
        <w:t>。</w:t>
      </w:r>
    </w:p>
    <w:p>
      <w:pPr>
        <w:pStyle w:val="33"/>
        <w:spacing w:line="520" w:lineRule="exact"/>
        <w:ind w:firstLine="560" w:firstLineChars="200"/>
        <w:jc w:val="both"/>
        <w:rPr>
          <w:rFonts w:hint="eastAsia" w:ascii="仿宋" w:hAnsi="仿宋" w:eastAsia="仿宋"/>
          <w:color w:val="auto"/>
          <w:sz w:val="28"/>
          <w:lang w:eastAsia="zh-CN"/>
        </w:rPr>
      </w:pPr>
      <w:r>
        <w:rPr>
          <w:rFonts w:hint="eastAsia" w:ascii="仿宋" w:hAnsi="仿宋" w:eastAsia="仿宋"/>
          <w:color w:val="auto"/>
          <w:sz w:val="28"/>
        </w:rPr>
        <w:t>*3.11</w:t>
      </w:r>
      <w:r>
        <w:rPr>
          <w:rFonts w:hint="eastAsia" w:ascii="仿宋" w:hAnsi="仿宋" w:eastAsia="仿宋"/>
          <w:color w:val="auto"/>
          <w:sz w:val="28"/>
          <w:lang w:eastAsia="zh-CN"/>
        </w:rPr>
        <w:t>、</w:t>
      </w:r>
      <w:r>
        <w:rPr>
          <w:rFonts w:hint="eastAsia" w:ascii="仿宋" w:hAnsi="仿宋" w:eastAsia="仿宋"/>
          <w:color w:val="auto"/>
          <w:sz w:val="28"/>
        </w:rPr>
        <w:t>仪器检出限：ESI正离子模式下，10fg利血平柱上进样10次，MRM分析测量m/z609(母离子)m/z195(子离子)，利血平仪器检出限IDL</w:t>
      </w:r>
      <w:r>
        <w:rPr>
          <w:rFonts w:hint="eastAsia" w:ascii="仿宋" w:hAnsi="仿宋" w:eastAsia="仿宋"/>
          <w:color w:val="auto"/>
          <w:sz w:val="28"/>
          <w:lang w:eastAsia="zh-CN"/>
        </w:rPr>
        <w:t>＜</w:t>
      </w:r>
      <w:r>
        <w:rPr>
          <w:rFonts w:hint="eastAsia" w:ascii="仿宋" w:hAnsi="仿宋" w:eastAsia="仿宋"/>
          <w:color w:val="auto"/>
          <w:sz w:val="28"/>
        </w:rPr>
        <w:t>3.5fg；ESI负离子模式下，10fg氯霉素柱上进样10次，MRM分析测量m/z321(母离子)m/z152(子离子)，氯霉素仪器检出限IDL</w:t>
      </w:r>
      <w:r>
        <w:rPr>
          <w:rFonts w:hint="eastAsia" w:ascii="仿宋" w:hAnsi="仿宋" w:eastAsia="仿宋"/>
          <w:color w:val="auto"/>
          <w:sz w:val="28"/>
          <w:lang w:eastAsia="zh-CN"/>
        </w:rPr>
        <w:t>＜</w:t>
      </w:r>
      <w:r>
        <w:rPr>
          <w:rFonts w:hint="eastAsia" w:ascii="仿宋" w:hAnsi="仿宋" w:eastAsia="仿宋"/>
          <w:color w:val="auto"/>
          <w:sz w:val="28"/>
        </w:rPr>
        <w:t>4fg；以上提供谱图数据等证明材料</w:t>
      </w:r>
      <w:r>
        <w:rPr>
          <w:rFonts w:hint="eastAsia" w:ascii="仿宋" w:hAnsi="仿宋" w:eastAsia="仿宋"/>
          <w:color w:val="auto"/>
          <w:sz w:val="28"/>
          <w:lang w:eastAsia="zh-CN"/>
        </w:rPr>
        <w:t>。</w:t>
      </w:r>
    </w:p>
    <w:p>
      <w:pPr>
        <w:pStyle w:val="33"/>
        <w:spacing w:line="520" w:lineRule="exact"/>
        <w:ind w:firstLine="560" w:firstLineChars="200"/>
        <w:jc w:val="both"/>
        <w:rPr>
          <w:rFonts w:hint="eastAsia" w:ascii="仿宋" w:hAnsi="仿宋" w:eastAsia="仿宋"/>
          <w:color w:val="auto"/>
          <w:sz w:val="28"/>
        </w:rPr>
      </w:pPr>
      <w:r>
        <w:rPr>
          <w:rFonts w:hint="eastAsia" w:ascii="仿宋" w:hAnsi="仿宋" w:eastAsia="仿宋"/>
          <w:color w:val="auto"/>
          <w:sz w:val="28"/>
        </w:rPr>
        <w:t>3.12</w:t>
      </w:r>
      <w:r>
        <w:rPr>
          <w:rFonts w:hint="eastAsia" w:ascii="仿宋" w:hAnsi="仿宋" w:eastAsia="仿宋"/>
          <w:color w:val="auto"/>
          <w:sz w:val="28"/>
          <w:lang w:eastAsia="zh-CN"/>
        </w:rPr>
        <w:t>、</w:t>
      </w:r>
      <w:r>
        <w:rPr>
          <w:rFonts w:hint="eastAsia" w:ascii="仿宋" w:hAnsi="仿宋" w:eastAsia="仿宋"/>
          <w:color w:val="auto"/>
          <w:sz w:val="28"/>
        </w:rPr>
        <w:t>质量范围(m/z)大于2小于3000m/z，软件上可设置。</w:t>
      </w:r>
    </w:p>
    <w:p>
      <w:pPr>
        <w:pStyle w:val="33"/>
        <w:spacing w:line="520" w:lineRule="exact"/>
        <w:ind w:firstLine="560" w:firstLineChars="200"/>
        <w:jc w:val="both"/>
        <w:rPr>
          <w:rFonts w:hint="eastAsia" w:ascii="仿宋" w:hAnsi="仿宋" w:eastAsia="仿宋"/>
          <w:color w:val="auto"/>
          <w:sz w:val="28"/>
          <w:lang w:eastAsia="zh-CN"/>
        </w:rPr>
      </w:pPr>
      <w:r>
        <w:rPr>
          <w:rFonts w:hint="eastAsia" w:ascii="仿宋" w:hAnsi="仿宋" w:eastAsia="仿宋"/>
          <w:color w:val="auto"/>
          <w:sz w:val="28"/>
        </w:rPr>
        <w:t>3.13</w:t>
      </w:r>
      <w:r>
        <w:rPr>
          <w:rFonts w:hint="eastAsia" w:ascii="仿宋" w:hAnsi="仿宋" w:eastAsia="仿宋"/>
          <w:color w:val="auto"/>
          <w:sz w:val="28"/>
          <w:lang w:eastAsia="zh-CN"/>
        </w:rPr>
        <w:t>、</w:t>
      </w:r>
      <w:r>
        <w:rPr>
          <w:rFonts w:hint="eastAsia" w:ascii="仿宋" w:hAnsi="仿宋" w:eastAsia="仿宋"/>
          <w:color w:val="auto"/>
          <w:sz w:val="28"/>
        </w:rPr>
        <w:t>扫描速度≥18700Da/sec</w:t>
      </w:r>
      <w:r>
        <w:rPr>
          <w:rFonts w:hint="eastAsia" w:ascii="仿宋" w:hAnsi="仿宋" w:eastAsia="仿宋"/>
          <w:color w:val="auto"/>
          <w:sz w:val="28"/>
          <w:lang w:eastAsia="zh-CN"/>
        </w:rPr>
        <w:t>。</w:t>
      </w:r>
    </w:p>
    <w:p>
      <w:pPr>
        <w:pStyle w:val="33"/>
        <w:spacing w:line="520" w:lineRule="exact"/>
        <w:ind w:firstLine="560" w:firstLineChars="200"/>
        <w:jc w:val="both"/>
        <w:rPr>
          <w:rFonts w:hint="eastAsia" w:ascii="仿宋" w:hAnsi="仿宋" w:eastAsia="仿宋"/>
          <w:color w:val="auto"/>
          <w:sz w:val="28"/>
          <w:lang w:eastAsia="zh-CN"/>
        </w:rPr>
      </w:pPr>
      <w:r>
        <w:rPr>
          <w:rFonts w:hint="eastAsia" w:ascii="仿宋" w:hAnsi="仿宋" w:eastAsia="仿宋"/>
          <w:color w:val="auto"/>
          <w:sz w:val="28"/>
        </w:rPr>
        <w:t>3.14</w:t>
      </w:r>
      <w:r>
        <w:rPr>
          <w:rFonts w:hint="eastAsia" w:ascii="仿宋" w:hAnsi="仿宋" w:eastAsia="仿宋"/>
          <w:color w:val="auto"/>
          <w:sz w:val="28"/>
          <w:lang w:eastAsia="zh-CN"/>
        </w:rPr>
        <w:t>、</w:t>
      </w:r>
      <w:r>
        <w:rPr>
          <w:rFonts w:hint="eastAsia" w:ascii="仿宋" w:hAnsi="仿宋" w:eastAsia="仿宋"/>
          <w:color w:val="auto"/>
          <w:sz w:val="28"/>
        </w:rPr>
        <w:t>MRM采集速率：500MRM/sec</w:t>
      </w:r>
      <w:r>
        <w:rPr>
          <w:rFonts w:hint="eastAsia" w:ascii="仿宋" w:hAnsi="仿宋" w:eastAsia="仿宋"/>
          <w:color w:val="auto"/>
          <w:sz w:val="28"/>
          <w:lang w:eastAsia="zh-CN"/>
        </w:rPr>
        <w:t>。</w:t>
      </w:r>
    </w:p>
    <w:p>
      <w:pPr>
        <w:pStyle w:val="33"/>
        <w:spacing w:line="520" w:lineRule="exact"/>
        <w:ind w:firstLine="560" w:firstLineChars="200"/>
        <w:jc w:val="both"/>
        <w:rPr>
          <w:rFonts w:hint="eastAsia" w:ascii="仿宋" w:hAnsi="仿宋" w:eastAsia="仿宋"/>
          <w:color w:val="auto"/>
          <w:sz w:val="28"/>
          <w:lang w:eastAsia="zh-CN"/>
        </w:rPr>
      </w:pPr>
      <w:r>
        <w:rPr>
          <w:rFonts w:hint="eastAsia" w:ascii="仿宋" w:hAnsi="仿宋" w:eastAsia="仿宋"/>
          <w:color w:val="auto"/>
          <w:sz w:val="28"/>
        </w:rPr>
        <w:t>3.15</w:t>
      </w:r>
      <w:r>
        <w:rPr>
          <w:rFonts w:hint="eastAsia" w:ascii="仿宋" w:hAnsi="仿宋" w:eastAsia="仿宋"/>
          <w:color w:val="auto"/>
          <w:sz w:val="28"/>
          <w:lang w:eastAsia="zh-CN"/>
        </w:rPr>
        <w:t>、</w:t>
      </w:r>
      <w:r>
        <w:rPr>
          <w:rFonts w:hint="eastAsia" w:ascii="仿宋" w:hAnsi="仿宋" w:eastAsia="仿宋"/>
          <w:color w:val="auto"/>
          <w:sz w:val="28"/>
        </w:rPr>
        <w:t>质量轴稳定性≤0.1Da/24小时</w:t>
      </w:r>
      <w:r>
        <w:rPr>
          <w:rFonts w:hint="eastAsia" w:ascii="仿宋" w:hAnsi="仿宋" w:eastAsia="仿宋"/>
          <w:color w:val="auto"/>
          <w:sz w:val="28"/>
          <w:lang w:eastAsia="zh-CN"/>
        </w:rPr>
        <w:t>。</w:t>
      </w:r>
    </w:p>
    <w:p>
      <w:pPr>
        <w:pStyle w:val="33"/>
        <w:spacing w:line="520" w:lineRule="exact"/>
        <w:ind w:firstLine="560" w:firstLineChars="200"/>
        <w:jc w:val="both"/>
        <w:rPr>
          <w:rFonts w:hint="eastAsia" w:ascii="仿宋" w:hAnsi="仿宋" w:eastAsia="仿宋"/>
          <w:color w:val="auto"/>
          <w:sz w:val="28"/>
          <w:lang w:eastAsia="zh-CN"/>
        </w:rPr>
      </w:pPr>
      <w:r>
        <w:rPr>
          <w:rFonts w:hint="eastAsia" w:ascii="仿宋" w:hAnsi="仿宋" w:eastAsia="仿宋"/>
          <w:color w:val="auto"/>
          <w:sz w:val="28"/>
        </w:rPr>
        <w:t>3.16</w:t>
      </w:r>
      <w:r>
        <w:rPr>
          <w:rFonts w:hint="eastAsia" w:ascii="仿宋" w:hAnsi="仿宋" w:eastAsia="仿宋"/>
          <w:color w:val="auto"/>
          <w:sz w:val="28"/>
          <w:lang w:eastAsia="zh-CN"/>
        </w:rPr>
        <w:t>、</w:t>
      </w:r>
      <w:r>
        <w:rPr>
          <w:rFonts w:hint="eastAsia" w:ascii="仿宋" w:hAnsi="仿宋" w:eastAsia="仿宋"/>
          <w:color w:val="auto"/>
          <w:sz w:val="28"/>
        </w:rPr>
        <w:t>定量动态范围：6个数量级</w:t>
      </w:r>
      <w:r>
        <w:rPr>
          <w:rFonts w:hint="eastAsia" w:ascii="仿宋" w:hAnsi="仿宋" w:eastAsia="仿宋"/>
          <w:color w:val="auto"/>
          <w:sz w:val="28"/>
          <w:lang w:eastAsia="zh-CN"/>
        </w:rPr>
        <w:t>。</w:t>
      </w:r>
    </w:p>
    <w:p>
      <w:pPr>
        <w:pStyle w:val="33"/>
        <w:spacing w:line="520" w:lineRule="exact"/>
        <w:ind w:firstLine="560" w:firstLineChars="200"/>
        <w:jc w:val="both"/>
        <w:rPr>
          <w:rFonts w:hint="eastAsia" w:ascii="仿宋" w:hAnsi="仿宋" w:eastAsia="仿宋"/>
          <w:color w:val="auto"/>
          <w:sz w:val="28"/>
          <w:lang w:eastAsia="zh-CN"/>
        </w:rPr>
      </w:pPr>
      <w:r>
        <w:rPr>
          <w:rFonts w:hint="eastAsia" w:ascii="仿宋" w:hAnsi="仿宋" w:eastAsia="仿宋"/>
          <w:color w:val="auto"/>
          <w:sz w:val="28"/>
        </w:rPr>
        <w:t>3.17</w:t>
      </w:r>
      <w:r>
        <w:rPr>
          <w:rFonts w:hint="eastAsia" w:ascii="仿宋" w:hAnsi="仿宋" w:eastAsia="仿宋"/>
          <w:color w:val="auto"/>
          <w:sz w:val="28"/>
          <w:lang w:eastAsia="zh-CN"/>
        </w:rPr>
        <w:t>、</w:t>
      </w:r>
      <w:r>
        <w:rPr>
          <w:rFonts w:hint="eastAsia" w:ascii="仿宋" w:hAnsi="仿宋" w:eastAsia="仿宋"/>
          <w:color w:val="auto"/>
          <w:sz w:val="28"/>
        </w:rPr>
        <w:t>最小离子驻留时间≤0.5ms</w:t>
      </w:r>
      <w:r>
        <w:rPr>
          <w:rFonts w:hint="eastAsia" w:ascii="仿宋" w:hAnsi="仿宋" w:eastAsia="仿宋"/>
          <w:color w:val="auto"/>
          <w:sz w:val="28"/>
          <w:lang w:eastAsia="zh-CN"/>
        </w:rPr>
        <w:t>。</w:t>
      </w:r>
    </w:p>
    <w:p>
      <w:pPr>
        <w:pStyle w:val="33"/>
        <w:spacing w:line="520" w:lineRule="exact"/>
        <w:ind w:firstLine="560" w:firstLineChars="200"/>
        <w:jc w:val="both"/>
        <w:rPr>
          <w:rFonts w:hint="eastAsia" w:ascii="仿宋" w:hAnsi="仿宋" w:eastAsia="仿宋"/>
          <w:color w:val="auto"/>
          <w:sz w:val="28"/>
          <w:lang w:eastAsia="zh-CN"/>
        </w:rPr>
      </w:pPr>
      <w:r>
        <w:rPr>
          <w:rFonts w:hint="eastAsia" w:ascii="仿宋" w:hAnsi="仿宋" w:eastAsia="仿宋"/>
          <w:color w:val="auto"/>
          <w:sz w:val="28"/>
        </w:rPr>
        <w:t>3.18</w:t>
      </w:r>
      <w:r>
        <w:rPr>
          <w:rFonts w:hint="eastAsia" w:ascii="仿宋" w:hAnsi="仿宋" w:eastAsia="仿宋"/>
          <w:color w:val="auto"/>
          <w:sz w:val="28"/>
          <w:lang w:eastAsia="zh-CN"/>
        </w:rPr>
        <w:t>、</w:t>
      </w:r>
      <w:r>
        <w:rPr>
          <w:rFonts w:hint="eastAsia" w:ascii="仿宋" w:hAnsi="仿宋" w:eastAsia="仿宋"/>
          <w:color w:val="auto"/>
          <w:sz w:val="28"/>
        </w:rPr>
        <w:t>正负离子切换时间</w:t>
      </w:r>
      <w:r>
        <w:rPr>
          <w:rFonts w:hint="eastAsia" w:ascii="仿宋" w:hAnsi="仿宋" w:eastAsia="仿宋"/>
          <w:color w:val="auto"/>
          <w:sz w:val="28"/>
          <w:lang w:eastAsia="zh-CN"/>
        </w:rPr>
        <w:t>＜</w:t>
      </w:r>
      <w:r>
        <w:rPr>
          <w:rFonts w:hint="eastAsia" w:ascii="仿宋" w:hAnsi="仿宋" w:eastAsia="仿宋"/>
          <w:color w:val="auto"/>
          <w:sz w:val="28"/>
        </w:rPr>
        <w:t>25ms</w:t>
      </w:r>
      <w:r>
        <w:rPr>
          <w:rFonts w:hint="eastAsia" w:ascii="仿宋" w:hAnsi="仿宋" w:eastAsia="仿宋"/>
          <w:color w:val="auto"/>
          <w:sz w:val="28"/>
          <w:lang w:eastAsia="zh-CN"/>
        </w:rPr>
        <w:t>。</w:t>
      </w:r>
    </w:p>
    <w:p>
      <w:pPr>
        <w:pStyle w:val="33"/>
        <w:spacing w:line="520" w:lineRule="exact"/>
        <w:ind w:firstLine="560" w:firstLineChars="200"/>
        <w:jc w:val="both"/>
        <w:rPr>
          <w:rFonts w:hint="eastAsia" w:ascii="仿宋" w:hAnsi="仿宋" w:eastAsia="仿宋"/>
          <w:color w:val="auto"/>
          <w:sz w:val="28"/>
          <w:lang w:eastAsia="zh-CN"/>
        </w:rPr>
      </w:pPr>
      <w:r>
        <w:rPr>
          <w:rFonts w:hint="eastAsia" w:ascii="仿宋" w:hAnsi="仿宋" w:eastAsia="仿宋"/>
          <w:color w:val="auto"/>
          <w:sz w:val="28"/>
          <w:lang w:val="en-US" w:eastAsia="zh-CN"/>
        </w:rPr>
        <w:t>4</w:t>
      </w:r>
      <w:r>
        <w:rPr>
          <w:rFonts w:hint="eastAsia" w:ascii="仿宋" w:hAnsi="仿宋" w:eastAsia="仿宋"/>
          <w:color w:val="auto"/>
          <w:sz w:val="28"/>
          <w:lang w:eastAsia="zh-CN"/>
        </w:rPr>
        <w:t>、</w:t>
      </w:r>
      <w:r>
        <w:rPr>
          <w:rFonts w:hint="eastAsia" w:ascii="仿宋" w:hAnsi="仿宋" w:eastAsia="仿宋"/>
          <w:color w:val="auto"/>
          <w:sz w:val="28"/>
        </w:rPr>
        <w:t>超高效液相色谱</w:t>
      </w:r>
      <w:r>
        <w:rPr>
          <w:rFonts w:hint="eastAsia" w:ascii="仿宋" w:hAnsi="仿宋" w:eastAsia="仿宋"/>
          <w:color w:val="auto"/>
          <w:sz w:val="28"/>
          <w:lang w:eastAsia="zh-CN"/>
        </w:rPr>
        <w:t>：</w:t>
      </w:r>
    </w:p>
    <w:p>
      <w:pPr>
        <w:pStyle w:val="33"/>
        <w:spacing w:line="520" w:lineRule="exact"/>
        <w:ind w:firstLine="560" w:firstLineChars="200"/>
        <w:jc w:val="both"/>
        <w:rPr>
          <w:rFonts w:hint="eastAsia" w:ascii="仿宋" w:hAnsi="仿宋" w:eastAsia="仿宋"/>
          <w:color w:val="auto"/>
          <w:sz w:val="28"/>
        </w:rPr>
      </w:pPr>
      <w:r>
        <w:rPr>
          <w:rFonts w:hint="eastAsia" w:ascii="仿宋" w:hAnsi="仿宋" w:eastAsia="仿宋"/>
          <w:color w:val="auto"/>
          <w:sz w:val="28"/>
          <w:lang w:val="en-US" w:eastAsia="zh-CN"/>
        </w:rPr>
        <w:t>4.</w:t>
      </w:r>
      <w:r>
        <w:rPr>
          <w:rFonts w:hint="eastAsia" w:ascii="仿宋" w:hAnsi="仿宋" w:eastAsia="仿宋"/>
          <w:color w:val="auto"/>
          <w:sz w:val="28"/>
        </w:rPr>
        <w:t>1</w:t>
      </w:r>
      <w:r>
        <w:rPr>
          <w:rFonts w:hint="eastAsia" w:ascii="仿宋" w:hAnsi="仿宋" w:eastAsia="仿宋"/>
          <w:color w:val="auto"/>
          <w:sz w:val="28"/>
          <w:lang w:eastAsia="zh-CN"/>
        </w:rPr>
        <w:t>、</w:t>
      </w:r>
      <w:r>
        <w:rPr>
          <w:rFonts w:hint="eastAsia" w:ascii="仿宋" w:hAnsi="仿宋" w:eastAsia="仿宋"/>
          <w:color w:val="auto"/>
          <w:sz w:val="28"/>
        </w:rPr>
        <w:t>泵系统(二元泵)：泵驱动马达≥2，高压二元梯度泵。</w:t>
      </w:r>
    </w:p>
    <w:p>
      <w:pPr>
        <w:pStyle w:val="33"/>
        <w:spacing w:line="520" w:lineRule="exact"/>
        <w:ind w:firstLine="560" w:firstLineChars="200"/>
        <w:jc w:val="both"/>
        <w:rPr>
          <w:rFonts w:hint="eastAsia" w:ascii="仿宋" w:hAnsi="仿宋" w:eastAsia="仿宋"/>
          <w:color w:val="auto"/>
          <w:sz w:val="28"/>
          <w:lang w:eastAsia="zh-CN"/>
        </w:rPr>
      </w:pPr>
      <w:r>
        <w:rPr>
          <w:rFonts w:hint="eastAsia" w:ascii="仿宋" w:hAnsi="仿宋" w:eastAsia="仿宋"/>
          <w:color w:val="auto"/>
          <w:sz w:val="28"/>
          <w:lang w:val="en-US" w:eastAsia="zh-CN"/>
        </w:rPr>
        <w:t>4.</w:t>
      </w:r>
      <w:r>
        <w:rPr>
          <w:rFonts w:hint="eastAsia" w:ascii="仿宋" w:hAnsi="仿宋" w:eastAsia="仿宋"/>
          <w:color w:val="auto"/>
          <w:sz w:val="28"/>
        </w:rPr>
        <w:t>1.1</w:t>
      </w:r>
      <w:r>
        <w:rPr>
          <w:rFonts w:hint="eastAsia" w:ascii="仿宋" w:hAnsi="仿宋" w:eastAsia="仿宋"/>
          <w:color w:val="auto"/>
          <w:sz w:val="28"/>
          <w:lang w:eastAsia="zh-CN"/>
        </w:rPr>
        <w:t>、</w:t>
      </w:r>
      <w:r>
        <w:rPr>
          <w:rFonts w:hint="eastAsia" w:ascii="仿宋" w:hAnsi="仿宋" w:eastAsia="仿宋"/>
          <w:color w:val="auto"/>
          <w:sz w:val="28"/>
        </w:rPr>
        <w:t>混合方式为高压二元混合，具有两个独立的物理泵头，泵可设置的最大分析流速不低于4ml/min，含真空在线脱气单元</w:t>
      </w:r>
      <w:r>
        <w:rPr>
          <w:rFonts w:hint="eastAsia" w:ascii="仿宋" w:hAnsi="仿宋" w:eastAsia="仿宋"/>
          <w:color w:val="auto"/>
          <w:sz w:val="28"/>
          <w:lang w:eastAsia="zh-CN"/>
        </w:rPr>
        <w:t>。</w:t>
      </w:r>
    </w:p>
    <w:p>
      <w:pPr>
        <w:pStyle w:val="33"/>
        <w:spacing w:line="520" w:lineRule="exact"/>
        <w:ind w:firstLine="560" w:firstLineChars="200"/>
        <w:jc w:val="both"/>
        <w:rPr>
          <w:rFonts w:hint="eastAsia" w:ascii="仿宋" w:hAnsi="仿宋" w:eastAsia="仿宋"/>
          <w:color w:val="auto"/>
          <w:sz w:val="28"/>
          <w:lang w:eastAsia="zh-CN"/>
        </w:rPr>
      </w:pPr>
      <w:r>
        <w:rPr>
          <w:rFonts w:hint="eastAsia" w:ascii="仿宋" w:hAnsi="仿宋" w:eastAsia="仿宋"/>
          <w:color w:val="auto"/>
          <w:sz w:val="28"/>
          <w:lang w:val="en-US" w:eastAsia="zh-CN"/>
        </w:rPr>
        <w:t>4.</w:t>
      </w:r>
      <w:r>
        <w:rPr>
          <w:rFonts w:hint="eastAsia" w:ascii="仿宋" w:hAnsi="仿宋" w:eastAsia="仿宋"/>
          <w:color w:val="auto"/>
          <w:sz w:val="28"/>
        </w:rPr>
        <w:t>1.2</w:t>
      </w:r>
      <w:r>
        <w:rPr>
          <w:rFonts w:hint="eastAsia" w:ascii="仿宋" w:hAnsi="仿宋" w:eastAsia="仿宋"/>
          <w:color w:val="auto"/>
          <w:sz w:val="28"/>
          <w:lang w:eastAsia="zh-CN"/>
        </w:rPr>
        <w:t>、</w:t>
      </w:r>
      <w:r>
        <w:rPr>
          <w:rFonts w:hint="eastAsia" w:ascii="仿宋" w:hAnsi="仿宋" w:eastAsia="仿宋"/>
          <w:color w:val="auto"/>
          <w:sz w:val="28"/>
        </w:rPr>
        <w:t>流速精确度≤0.07%RSD</w:t>
      </w:r>
      <w:r>
        <w:rPr>
          <w:rFonts w:hint="eastAsia" w:ascii="仿宋" w:hAnsi="仿宋" w:eastAsia="仿宋"/>
          <w:color w:val="auto"/>
          <w:sz w:val="28"/>
          <w:lang w:eastAsia="zh-CN"/>
        </w:rPr>
        <w:t>。</w:t>
      </w:r>
    </w:p>
    <w:p>
      <w:pPr>
        <w:pStyle w:val="33"/>
        <w:spacing w:line="520" w:lineRule="exact"/>
        <w:ind w:firstLine="560" w:firstLineChars="200"/>
        <w:jc w:val="both"/>
        <w:rPr>
          <w:rFonts w:hint="eastAsia" w:ascii="仿宋" w:hAnsi="仿宋" w:eastAsia="仿宋"/>
          <w:color w:val="auto"/>
          <w:sz w:val="28"/>
          <w:lang w:eastAsia="zh-CN"/>
        </w:rPr>
      </w:pPr>
      <w:r>
        <w:rPr>
          <w:rFonts w:hint="eastAsia" w:ascii="仿宋" w:hAnsi="仿宋" w:eastAsia="仿宋"/>
          <w:color w:val="auto"/>
          <w:sz w:val="28"/>
          <w:lang w:val="en-US" w:eastAsia="zh-CN"/>
        </w:rPr>
        <w:t>4.</w:t>
      </w:r>
      <w:r>
        <w:rPr>
          <w:rFonts w:hint="eastAsia" w:ascii="仿宋" w:hAnsi="仿宋" w:eastAsia="仿宋"/>
          <w:color w:val="auto"/>
          <w:sz w:val="28"/>
        </w:rPr>
        <w:t>1.3</w:t>
      </w:r>
      <w:r>
        <w:rPr>
          <w:rFonts w:hint="eastAsia" w:ascii="仿宋" w:hAnsi="仿宋" w:eastAsia="仿宋"/>
          <w:color w:val="auto"/>
          <w:sz w:val="28"/>
          <w:lang w:eastAsia="zh-CN"/>
        </w:rPr>
        <w:t>、</w:t>
      </w:r>
      <w:r>
        <w:rPr>
          <w:rFonts w:hint="eastAsia" w:ascii="仿宋" w:hAnsi="仿宋" w:eastAsia="仿宋"/>
          <w:color w:val="auto"/>
          <w:sz w:val="28"/>
        </w:rPr>
        <w:t>泵的最高耐压：不得低于18000psi或1250bar</w:t>
      </w:r>
      <w:r>
        <w:rPr>
          <w:rFonts w:hint="eastAsia" w:ascii="仿宋" w:hAnsi="仿宋" w:eastAsia="仿宋"/>
          <w:color w:val="auto"/>
          <w:sz w:val="28"/>
          <w:lang w:eastAsia="zh-CN"/>
        </w:rPr>
        <w:t>。</w:t>
      </w:r>
    </w:p>
    <w:p>
      <w:pPr>
        <w:pStyle w:val="33"/>
        <w:spacing w:line="520" w:lineRule="exact"/>
        <w:ind w:firstLine="560" w:firstLineChars="200"/>
        <w:jc w:val="both"/>
        <w:rPr>
          <w:rFonts w:hint="eastAsia" w:ascii="仿宋" w:hAnsi="仿宋" w:eastAsia="仿宋"/>
          <w:color w:val="auto"/>
          <w:sz w:val="28"/>
          <w:lang w:eastAsia="zh-CN"/>
        </w:rPr>
      </w:pPr>
      <w:r>
        <w:rPr>
          <w:rFonts w:hint="eastAsia" w:ascii="仿宋" w:hAnsi="仿宋" w:eastAsia="仿宋"/>
          <w:color w:val="auto"/>
          <w:sz w:val="28"/>
          <w:lang w:val="en-US" w:eastAsia="zh-CN"/>
        </w:rPr>
        <w:t>4.</w:t>
      </w:r>
      <w:r>
        <w:rPr>
          <w:rFonts w:hint="eastAsia" w:ascii="仿宋" w:hAnsi="仿宋" w:eastAsia="仿宋"/>
          <w:color w:val="auto"/>
          <w:sz w:val="28"/>
        </w:rPr>
        <w:t>1.4</w:t>
      </w:r>
      <w:r>
        <w:rPr>
          <w:rFonts w:hint="eastAsia" w:ascii="仿宋" w:hAnsi="仿宋" w:eastAsia="仿宋"/>
          <w:color w:val="auto"/>
          <w:sz w:val="28"/>
          <w:lang w:eastAsia="zh-CN"/>
        </w:rPr>
        <w:t>、</w:t>
      </w:r>
      <w:r>
        <w:rPr>
          <w:rFonts w:hint="eastAsia" w:ascii="仿宋" w:hAnsi="仿宋" w:eastAsia="仿宋"/>
          <w:color w:val="auto"/>
          <w:sz w:val="28"/>
        </w:rPr>
        <w:t>梯度混合精度</w:t>
      </w:r>
      <w:r>
        <w:rPr>
          <w:rFonts w:hint="eastAsia" w:ascii="仿宋" w:hAnsi="仿宋" w:eastAsia="仿宋"/>
          <w:color w:val="auto"/>
          <w:sz w:val="28"/>
          <w:lang w:eastAsia="zh-CN"/>
        </w:rPr>
        <w:t>＜</w:t>
      </w:r>
      <w:r>
        <w:rPr>
          <w:rFonts w:hint="eastAsia" w:ascii="仿宋" w:hAnsi="仿宋" w:eastAsia="仿宋"/>
          <w:color w:val="auto"/>
          <w:sz w:val="28"/>
        </w:rPr>
        <w:t>0.15%RSD</w:t>
      </w:r>
      <w:r>
        <w:rPr>
          <w:rFonts w:hint="eastAsia" w:ascii="仿宋" w:hAnsi="仿宋" w:eastAsia="仿宋"/>
          <w:color w:val="auto"/>
          <w:sz w:val="28"/>
          <w:lang w:eastAsia="zh-CN"/>
        </w:rPr>
        <w:t>。</w:t>
      </w:r>
    </w:p>
    <w:p>
      <w:pPr>
        <w:pStyle w:val="33"/>
        <w:spacing w:line="520" w:lineRule="exact"/>
        <w:ind w:firstLine="560" w:firstLineChars="200"/>
        <w:jc w:val="both"/>
        <w:rPr>
          <w:rFonts w:hint="eastAsia" w:ascii="仿宋" w:hAnsi="仿宋" w:eastAsia="仿宋"/>
          <w:color w:val="auto"/>
          <w:sz w:val="28"/>
          <w:lang w:eastAsia="zh-CN"/>
        </w:rPr>
      </w:pPr>
      <w:r>
        <w:rPr>
          <w:rFonts w:hint="eastAsia" w:ascii="仿宋" w:hAnsi="仿宋" w:eastAsia="仿宋"/>
          <w:color w:val="auto"/>
          <w:sz w:val="28"/>
          <w:lang w:val="en-US" w:eastAsia="zh-CN"/>
        </w:rPr>
        <w:t>4.</w:t>
      </w:r>
      <w:r>
        <w:rPr>
          <w:rFonts w:hint="eastAsia" w:ascii="仿宋" w:hAnsi="仿宋" w:eastAsia="仿宋"/>
          <w:color w:val="auto"/>
          <w:sz w:val="28"/>
        </w:rPr>
        <w:t>1.5</w:t>
      </w:r>
      <w:r>
        <w:rPr>
          <w:rFonts w:hint="eastAsia" w:ascii="仿宋" w:hAnsi="仿宋" w:eastAsia="仿宋"/>
          <w:color w:val="auto"/>
          <w:sz w:val="28"/>
          <w:lang w:eastAsia="zh-CN"/>
        </w:rPr>
        <w:t>、</w:t>
      </w:r>
      <w:r>
        <w:rPr>
          <w:rFonts w:hint="eastAsia" w:ascii="仿宋" w:hAnsi="仿宋" w:eastAsia="仿宋"/>
          <w:color w:val="auto"/>
          <w:sz w:val="28"/>
        </w:rPr>
        <w:t>延迟体积≤50μL(含混合器)</w:t>
      </w:r>
      <w:r>
        <w:rPr>
          <w:rFonts w:hint="eastAsia" w:ascii="仿宋" w:hAnsi="仿宋" w:eastAsia="仿宋"/>
          <w:color w:val="auto"/>
          <w:sz w:val="28"/>
          <w:lang w:eastAsia="zh-CN"/>
        </w:rPr>
        <w:t>。</w:t>
      </w:r>
    </w:p>
    <w:p>
      <w:pPr>
        <w:pStyle w:val="33"/>
        <w:spacing w:line="520" w:lineRule="exact"/>
        <w:ind w:firstLine="560" w:firstLineChars="200"/>
        <w:jc w:val="both"/>
        <w:rPr>
          <w:rFonts w:hint="eastAsia" w:ascii="仿宋" w:hAnsi="仿宋" w:eastAsia="仿宋"/>
          <w:color w:val="auto"/>
          <w:sz w:val="28"/>
          <w:lang w:eastAsia="zh-CN"/>
        </w:rPr>
      </w:pPr>
      <w:r>
        <w:rPr>
          <w:rFonts w:hint="eastAsia" w:ascii="仿宋" w:hAnsi="仿宋" w:eastAsia="仿宋"/>
          <w:color w:val="auto"/>
          <w:sz w:val="28"/>
          <w:lang w:val="en-US" w:eastAsia="zh-CN"/>
        </w:rPr>
        <w:t>4.</w:t>
      </w:r>
      <w:r>
        <w:rPr>
          <w:rFonts w:hint="eastAsia" w:ascii="仿宋" w:hAnsi="仿宋" w:eastAsia="仿宋"/>
          <w:color w:val="auto"/>
          <w:sz w:val="28"/>
        </w:rPr>
        <w:t>2</w:t>
      </w:r>
      <w:r>
        <w:rPr>
          <w:rFonts w:hint="eastAsia" w:ascii="仿宋" w:hAnsi="仿宋" w:eastAsia="仿宋"/>
          <w:color w:val="auto"/>
          <w:sz w:val="28"/>
          <w:lang w:eastAsia="zh-CN"/>
        </w:rPr>
        <w:t>、</w:t>
      </w:r>
      <w:r>
        <w:rPr>
          <w:rFonts w:hint="eastAsia" w:ascii="仿宋" w:hAnsi="仿宋" w:eastAsia="仿宋"/>
          <w:color w:val="auto"/>
          <w:sz w:val="28"/>
        </w:rPr>
        <w:t>自动进样器</w:t>
      </w:r>
      <w:r>
        <w:rPr>
          <w:rFonts w:hint="eastAsia" w:ascii="仿宋" w:hAnsi="仿宋" w:eastAsia="仿宋"/>
          <w:color w:val="auto"/>
          <w:sz w:val="28"/>
          <w:lang w:eastAsia="zh-CN"/>
        </w:rPr>
        <w:t>：</w:t>
      </w:r>
    </w:p>
    <w:p>
      <w:pPr>
        <w:pStyle w:val="33"/>
        <w:spacing w:line="520" w:lineRule="exact"/>
        <w:ind w:firstLine="560" w:firstLineChars="200"/>
        <w:jc w:val="both"/>
        <w:rPr>
          <w:rFonts w:hint="eastAsia" w:ascii="仿宋" w:hAnsi="仿宋" w:eastAsia="仿宋"/>
          <w:color w:val="auto"/>
          <w:sz w:val="28"/>
          <w:lang w:eastAsia="zh-CN"/>
        </w:rPr>
      </w:pPr>
      <w:r>
        <w:rPr>
          <w:rFonts w:hint="eastAsia" w:ascii="仿宋" w:hAnsi="仿宋" w:eastAsia="仿宋"/>
          <w:color w:val="auto"/>
          <w:sz w:val="28"/>
          <w:lang w:val="en-US" w:eastAsia="zh-CN"/>
        </w:rPr>
        <w:t>4.</w:t>
      </w:r>
      <w:r>
        <w:rPr>
          <w:rFonts w:hint="eastAsia" w:ascii="仿宋" w:hAnsi="仿宋" w:eastAsia="仿宋"/>
          <w:color w:val="auto"/>
          <w:sz w:val="28"/>
        </w:rPr>
        <w:t>2.1</w:t>
      </w:r>
      <w:r>
        <w:rPr>
          <w:rFonts w:hint="eastAsia" w:ascii="仿宋" w:hAnsi="仿宋" w:eastAsia="仿宋"/>
          <w:color w:val="auto"/>
          <w:sz w:val="28"/>
          <w:lang w:eastAsia="zh-CN"/>
        </w:rPr>
        <w:t>、</w:t>
      </w:r>
      <w:r>
        <w:rPr>
          <w:rFonts w:hint="eastAsia" w:ascii="仿宋" w:hAnsi="仿宋" w:eastAsia="仿宋"/>
          <w:color w:val="auto"/>
          <w:sz w:val="28"/>
        </w:rPr>
        <w:t>进样范围：</w:t>
      </w:r>
      <w:r>
        <w:rPr>
          <w:rFonts w:hint="eastAsia" w:ascii="仿宋" w:hAnsi="仿宋" w:eastAsia="仿宋"/>
          <w:color w:val="auto"/>
          <w:sz w:val="28"/>
          <w:highlight w:val="none"/>
        </w:rPr>
        <w:t>涵</w:t>
      </w:r>
      <w:r>
        <w:rPr>
          <w:rFonts w:hint="eastAsia" w:ascii="仿宋" w:hAnsi="仿宋" w:eastAsia="仿宋"/>
          <w:color w:val="auto"/>
          <w:sz w:val="28"/>
        </w:rPr>
        <w:t>盖0.1–20</w:t>
      </w:r>
      <w:r>
        <w:rPr>
          <w:rFonts w:hint="eastAsia" w:ascii="仿宋" w:hAnsi="仿宋" w:eastAsia="仿宋"/>
          <w:color w:val="auto"/>
          <w:sz w:val="28"/>
        </w:rPr>
        <w:drawing>
          <wp:inline distT="0" distB="0" distL="0" distR="0">
            <wp:extent cx="88265" cy="118745"/>
            <wp:effectExtent l="0" t="0" r="6985" b="14605"/>
            <wp:docPr id="12" name="IM 12"/>
            <wp:cNvGraphicFramePr/>
            <a:graphic xmlns:a="http://schemas.openxmlformats.org/drawingml/2006/main">
              <a:graphicData uri="http://schemas.openxmlformats.org/drawingml/2006/picture">
                <pic:pic xmlns:pic="http://schemas.openxmlformats.org/drawingml/2006/picture">
                  <pic:nvPicPr>
                    <pic:cNvPr id="12" name="IM 12"/>
                    <pic:cNvPicPr/>
                  </pic:nvPicPr>
                  <pic:blipFill>
                    <a:blip r:embed="rId16"/>
                    <a:stretch>
                      <a:fillRect/>
                    </a:stretch>
                  </pic:blipFill>
                  <pic:spPr>
                    <a:xfrm>
                      <a:off x="0" y="0"/>
                      <a:ext cx="88860" cy="119194"/>
                    </a:xfrm>
                    <a:prstGeom prst="rect">
                      <a:avLst/>
                    </a:prstGeom>
                  </pic:spPr>
                </pic:pic>
              </a:graphicData>
            </a:graphic>
          </wp:inline>
        </w:drawing>
      </w:r>
      <w:r>
        <w:rPr>
          <w:rFonts w:hint="eastAsia" w:ascii="仿宋" w:hAnsi="仿宋" w:eastAsia="仿宋"/>
          <w:color w:val="auto"/>
          <w:sz w:val="28"/>
        </w:rPr>
        <w:t>L</w:t>
      </w:r>
      <w:r>
        <w:rPr>
          <w:rFonts w:hint="eastAsia" w:ascii="仿宋" w:hAnsi="仿宋" w:eastAsia="仿宋"/>
          <w:color w:val="auto"/>
          <w:sz w:val="28"/>
          <w:lang w:eastAsia="zh-CN"/>
        </w:rPr>
        <w:t>。</w:t>
      </w:r>
    </w:p>
    <w:p>
      <w:pPr>
        <w:pStyle w:val="33"/>
        <w:spacing w:line="520" w:lineRule="exact"/>
        <w:ind w:firstLine="560" w:firstLineChars="200"/>
        <w:jc w:val="both"/>
        <w:rPr>
          <w:rFonts w:hint="eastAsia" w:ascii="仿宋" w:hAnsi="仿宋" w:eastAsia="仿宋"/>
          <w:color w:val="auto"/>
          <w:sz w:val="28"/>
          <w:lang w:eastAsia="zh-CN"/>
        </w:rPr>
      </w:pPr>
      <w:r>
        <w:rPr>
          <w:rFonts w:hint="eastAsia" w:ascii="仿宋" w:hAnsi="仿宋" w:eastAsia="仿宋"/>
          <w:color w:val="auto"/>
          <w:sz w:val="28"/>
          <w:lang w:val="en-US" w:eastAsia="zh-CN"/>
        </w:rPr>
        <w:t>4.</w:t>
      </w:r>
      <w:r>
        <w:rPr>
          <w:rFonts w:hint="eastAsia" w:ascii="仿宋" w:hAnsi="仿宋" w:eastAsia="仿宋"/>
          <w:color w:val="auto"/>
          <w:sz w:val="28"/>
        </w:rPr>
        <w:t>2.2</w:t>
      </w:r>
      <w:r>
        <w:rPr>
          <w:rFonts w:hint="eastAsia" w:ascii="仿宋" w:hAnsi="仿宋" w:eastAsia="仿宋"/>
          <w:color w:val="auto"/>
          <w:sz w:val="28"/>
          <w:lang w:eastAsia="zh-CN"/>
        </w:rPr>
        <w:t>、</w:t>
      </w:r>
      <w:r>
        <w:rPr>
          <w:rFonts w:hint="eastAsia" w:ascii="仿宋" w:hAnsi="仿宋" w:eastAsia="仿宋"/>
          <w:color w:val="auto"/>
          <w:sz w:val="28"/>
        </w:rPr>
        <w:t>进样精确度</w:t>
      </w:r>
      <w:r>
        <w:rPr>
          <w:rFonts w:hint="eastAsia" w:ascii="仿宋" w:hAnsi="仿宋" w:eastAsia="仿宋"/>
          <w:color w:val="auto"/>
          <w:sz w:val="28"/>
          <w:lang w:eastAsia="zh-CN"/>
        </w:rPr>
        <w:t>＜</w:t>
      </w:r>
      <w:r>
        <w:rPr>
          <w:rFonts w:hint="eastAsia" w:ascii="仿宋" w:hAnsi="仿宋" w:eastAsia="仿宋"/>
          <w:color w:val="auto"/>
          <w:sz w:val="28"/>
        </w:rPr>
        <w:t>0.25%RSD</w:t>
      </w:r>
      <w:r>
        <w:rPr>
          <w:rFonts w:hint="eastAsia" w:ascii="仿宋" w:hAnsi="仿宋" w:eastAsia="仿宋"/>
          <w:color w:val="auto"/>
          <w:sz w:val="28"/>
          <w:lang w:eastAsia="zh-CN"/>
        </w:rPr>
        <w:t>。</w:t>
      </w:r>
    </w:p>
    <w:p>
      <w:pPr>
        <w:pStyle w:val="33"/>
        <w:spacing w:line="520" w:lineRule="exact"/>
        <w:ind w:firstLine="560" w:firstLineChars="200"/>
        <w:jc w:val="both"/>
        <w:rPr>
          <w:rFonts w:hint="eastAsia" w:ascii="仿宋" w:hAnsi="仿宋" w:eastAsia="仿宋"/>
          <w:color w:val="auto"/>
          <w:sz w:val="28"/>
          <w:lang w:eastAsia="zh-CN"/>
        </w:rPr>
      </w:pPr>
      <w:r>
        <w:rPr>
          <w:rFonts w:hint="eastAsia" w:ascii="仿宋" w:hAnsi="仿宋" w:eastAsia="仿宋"/>
          <w:color w:val="auto"/>
          <w:sz w:val="28"/>
          <w:lang w:val="en-US" w:eastAsia="zh-CN"/>
        </w:rPr>
        <w:t>4.</w:t>
      </w:r>
      <w:r>
        <w:rPr>
          <w:rFonts w:hint="eastAsia" w:ascii="仿宋" w:hAnsi="仿宋" w:eastAsia="仿宋"/>
          <w:color w:val="auto"/>
          <w:sz w:val="28"/>
        </w:rPr>
        <w:t>2.3</w:t>
      </w:r>
      <w:r>
        <w:rPr>
          <w:rFonts w:hint="eastAsia" w:ascii="仿宋" w:hAnsi="仿宋" w:eastAsia="仿宋"/>
          <w:color w:val="auto"/>
          <w:sz w:val="28"/>
          <w:lang w:eastAsia="zh-CN"/>
        </w:rPr>
        <w:t>、</w:t>
      </w:r>
      <w:r>
        <w:rPr>
          <w:rFonts w:hint="eastAsia" w:ascii="仿宋" w:hAnsi="仿宋" w:eastAsia="仿宋"/>
          <w:color w:val="auto"/>
          <w:sz w:val="28"/>
        </w:rPr>
        <w:t>样品容量：标配至少125位2ml样品瓶</w:t>
      </w:r>
      <w:r>
        <w:rPr>
          <w:rFonts w:hint="eastAsia" w:ascii="仿宋" w:hAnsi="仿宋" w:eastAsia="仿宋"/>
          <w:color w:val="auto"/>
          <w:sz w:val="28"/>
          <w:lang w:eastAsia="zh-CN"/>
        </w:rPr>
        <w:t>。</w:t>
      </w:r>
    </w:p>
    <w:p>
      <w:pPr>
        <w:pStyle w:val="33"/>
        <w:spacing w:line="520" w:lineRule="exact"/>
        <w:ind w:firstLine="560" w:firstLineChars="200"/>
        <w:jc w:val="both"/>
        <w:rPr>
          <w:rFonts w:hint="eastAsia" w:ascii="仿宋" w:hAnsi="仿宋" w:eastAsia="仿宋"/>
          <w:color w:val="auto"/>
          <w:sz w:val="28"/>
          <w:lang w:eastAsia="zh-CN"/>
        </w:rPr>
      </w:pPr>
      <w:r>
        <w:rPr>
          <w:rFonts w:hint="eastAsia" w:ascii="仿宋" w:hAnsi="仿宋" w:eastAsia="仿宋"/>
          <w:color w:val="auto"/>
          <w:sz w:val="28"/>
        </w:rPr>
        <w:t>*</w:t>
      </w:r>
      <w:r>
        <w:rPr>
          <w:rFonts w:hint="eastAsia" w:ascii="仿宋" w:hAnsi="仿宋" w:eastAsia="仿宋"/>
          <w:color w:val="auto"/>
          <w:sz w:val="28"/>
          <w:lang w:val="en-US" w:eastAsia="zh-CN"/>
        </w:rPr>
        <w:t>4.</w:t>
      </w:r>
      <w:r>
        <w:rPr>
          <w:rFonts w:hint="eastAsia" w:ascii="仿宋" w:hAnsi="仿宋" w:eastAsia="仿宋"/>
          <w:color w:val="auto"/>
          <w:sz w:val="28"/>
        </w:rPr>
        <w:t>2.4</w:t>
      </w:r>
      <w:r>
        <w:rPr>
          <w:rFonts w:hint="eastAsia" w:ascii="仿宋" w:hAnsi="仿宋" w:eastAsia="仿宋"/>
          <w:color w:val="auto"/>
          <w:sz w:val="28"/>
          <w:lang w:eastAsia="zh-CN"/>
        </w:rPr>
        <w:t>、</w:t>
      </w:r>
      <w:r>
        <w:rPr>
          <w:rFonts w:hint="eastAsia" w:ascii="仿宋" w:hAnsi="仿宋" w:eastAsia="仿宋"/>
          <w:color w:val="auto"/>
          <w:sz w:val="28"/>
        </w:rPr>
        <w:t>交叉污染</w:t>
      </w:r>
      <w:r>
        <w:rPr>
          <w:rFonts w:hint="eastAsia" w:ascii="仿宋" w:hAnsi="仿宋" w:eastAsia="仿宋"/>
          <w:color w:val="auto"/>
          <w:sz w:val="28"/>
          <w:lang w:eastAsia="zh-CN"/>
        </w:rPr>
        <w:t>＜</w:t>
      </w:r>
      <w:r>
        <w:rPr>
          <w:rFonts w:hint="eastAsia" w:ascii="仿宋" w:hAnsi="仿宋" w:eastAsia="仿宋"/>
          <w:color w:val="auto"/>
          <w:sz w:val="28"/>
        </w:rPr>
        <w:t>0.004%</w:t>
      </w:r>
      <w:r>
        <w:rPr>
          <w:rFonts w:hint="eastAsia" w:ascii="仿宋" w:hAnsi="仿宋" w:eastAsia="仿宋"/>
          <w:color w:val="auto"/>
          <w:sz w:val="28"/>
          <w:lang w:eastAsia="zh-CN"/>
        </w:rPr>
        <w:t>。</w:t>
      </w:r>
    </w:p>
    <w:p>
      <w:pPr>
        <w:pStyle w:val="33"/>
        <w:spacing w:line="520" w:lineRule="exact"/>
        <w:ind w:firstLine="560" w:firstLineChars="200"/>
        <w:jc w:val="both"/>
        <w:rPr>
          <w:rFonts w:hint="eastAsia" w:ascii="仿宋" w:hAnsi="仿宋" w:eastAsia="仿宋"/>
          <w:color w:val="auto"/>
          <w:sz w:val="28"/>
        </w:rPr>
      </w:pPr>
      <w:r>
        <w:rPr>
          <w:rFonts w:hint="eastAsia" w:ascii="仿宋" w:hAnsi="仿宋" w:eastAsia="仿宋"/>
          <w:color w:val="auto"/>
          <w:sz w:val="28"/>
          <w:lang w:val="en-US" w:eastAsia="zh-CN"/>
        </w:rPr>
        <w:t>4.</w:t>
      </w:r>
      <w:r>
        <w:rPr>
          <w:rFonts w:hint="eastAsia" w:ascii="仿宋" w:hAnsi="仿宋" w:eastAsia="仿宋"/>
          <w:color w:val="auto"/>
          <w:sz w:val="28"/>
        </w:rPr>
        <w:t>2.5</w:t>
      </w:r>
      <w:r>
        <w:rPr>
          <w:rFonts w:hint="eastAsia" w:ascii="仿宋" w:hAnsi="仿宋" w:eastAsia="仿宋"/>
          <w:color w:val="auto"/>
          <w:sz w:val="28"/>
          <w:lang w:eastAsia="zh-CN"/>
        </w:rPr>
        <w:t>、</w:t>
      </w:r>
      <w:r>
        <w:rPr>
          <w:rFonts w:hint="eastAsia" w:ascii="仿宋" w:hAnsi="仿宋" w:eastAsia="仿宋"/>
          <w:color w:val="auto"/>
          <w:sz w:val="28"/>
        </w:rPr>
        <w:t>最高耐压：不得低于18000psi或1250bar，与泵最高耐压一致；</w:t>
      </w:r>
    </w:p>
    <w:p>
      <w:pPr>
        <w:pStyle w:val="33"/>
        <w:spacing w:line="520" w:lineRule="exact"/>
        <w:ind w:firstLine="560" w:firstLineChars="200"/>
        <w:jc w:val="both"/>
        <w:rPr>
          <w:rFonts w:hint="eastAsia" w:ascii="仿宋" w:hAnsi="仿宋" w:eastAsia="仿宋"/>
          <w:color w:val="auto"/>
          <w:sz w:val="28"/>
          <w:lang w:eastAsia="zh-CN"/>
        </w:rPr>
      </w:pPr>
      <w:r>
        <w:rPr>
          <w:rFonts w:hint="eastAsia" w:ascii="仿宋" w:hAnsi="仿宋" w:eastAsia="仿宋"/>
          <w:color w:val="auto"/>
          <w:sz w:val="28"/>
          <w:lang w:val="en-US" w:eastAsia="zh-CN"/>
        </w:rPr>
        <w:t>4.</w:t>
      </w:r>
      <w:r>
        <w:rPr>
          <w:rFonts w:hint="eastAsia" w:ascii="仿宋" w:hAnsi="仿宋" w:eastAsia="仿宋"/>
          <w:color w:val="auto"/>
          <w:sz w:val="28"/>
        </w:rPr>
        <w:t>3</w:t>
      </w:r>
      <w:r>
        <w:rPr>
          <w:rFonts w:hint="eastAsia" w:ascii="仿宋" w:hAnsi="仿宋" w:eastAsia="仿宋"/>
          <w:color w:val="auto"/>
          <w:sz w:val="28"/>
          <w:lang w:eastAsia="zh-CN"/>
        </w:rPr>
        <w:t>、</w:t>
      </w:r>
      <w:r>
        <w:rPr>
          <w:rFonts w:hint="eastAsia" w:ascii="仿宋" w:hAnsi="仿宋" w:eastAsia="仿宋"/>
          <w:color w:val="auto"/>
          <w:sz w:val="28"/>
        </w:rPr>
        <w:t>柱温箱</w:t>
      </w:r>
      <w:r>
        <w:rPr>
          <w:rFonts w:hint="eastAsia" w:ascii="仿宋" w:hAnsi="仿宋" w:eastAsia="仿宋"/>
          <w:color w:val="auto"/>
          <w:sz w:val="28"/>
          <w:lang w:eastAsia="zh-CN"/>
        </w:rPr>
        <w:t>：</w:t>
      </w:r>
    </w:p>
    <w:p>
      <w:pPr>
        <w:pStyle w:val="33"/>
        <w:spacing w:line="520" w:lineRule="exact"/>
        <w:ind w:firstLine="560" w:firstLineChars="200"/>
        <w:jc w:val="both"/>
        <w:rPr>
          <w:rFonts w:hint="eastAsia" w:ascii="仿宋" w:hAnsi="仿宋" w:eastAsia="仿宋"/>
          <w:color w:val="auto"/>
          <w:sz w:val="28"/>
          <w:lang w:eastAsia="zh-CN"/>
        </w:rPr>
      </w:pPr>
      <w:r>
        <w:rPr>
          <w:rFonts w:hint="eastAsia" w:ascii="仿宋" w:hAnsi="仿宋" w:eastAsia="仿宋"/>
          <w:color w:val="auto"/>
          <w:sz w:val="28"/>
          <w:lang w:val="en-US" w:eastAsia="zh-CN"/>
        </w:rPr>
        <w:t>4.</w:t>
      </w:r>
      <w:r>
        <w:rPr>
          <w:rFonts w:hint="eastAsia" w:ascii="仿宋" w:hAnsi="仿宋" w:eastAsia="仿宋"/>
          <w:color w:val="auto"/>
          <w:sz w:val="28"/>
        </w:rPr>
        <w:t>3.1</w:t>
      </w:r>
      <w:r>
        <w:rPr>
          <w:rFonts w:hint="eastAsia" w:ascii="仿宋" w:hAnsi="仿宋" w:eastAsia="仿宋"/>
          <w:color w:val="auto"/>
          <w:sz w:val="28"/>
          <w:lang w:eastAsia="zh-CN"/>
        </w:rPr>
        <w:t>、</w:t>
      </w:r>
      <w:r>
        <w:rPr>
          <w:rFonts w:hint="eastAsia" w:ascii="仿宋" w:hAnsi="仿宋" w:eastAsia="仿宋"/>
          <w:color w:val="auto"/>
          <w:sz w:val="28"/>
        </w:rPr>
        <w:t>控温范围：具有降温功能，室温5℃-90℃或更宽</w:t>
      </w:r>
      <w:r>
        <w:rPr>
          <w:rFonts w:hint="eastAsia" w:ascii="仿宋" w:hAnsi="仿宋" w:eastAsia="仿宋"/>
          <w:color w:val="auto"/>
          <w:sz w:val="28"/>
          <w:lang w:eastAsia="zh-CN"/>
        </w:rPr>
        <w:t>。</w:t>
      </w:r>
    </w:p>
    <w:p>
      <w:pPr>
        <w:pStyle w:val="33"/>
        <w:spacing w:line="520" w:lineRule="exact"/>
        <w:ind w:firstLine="560" w:firstLineChars="200"/>
        <w:jc w:val="both"/>
        <w:rPr>
          <w:rFonts w:hint="eastAsia" w:ascii="仿宋" w:hAnsi="仿宋" w:eastAsia="仿宋"/>
          <w:color w:val="auto"/>
          <w:sz w:val="28"/>
          <w:lang w:eastAsia="zh-CN"/>
        </w:rPr>
      </w:pPr>
      <w:r>
        <w:rPr>
          <w:rFonts w:hint="eastAsia" w:ascii="仿宋" w:hAnsi="仿宋" w:eastAsia="仿宋"/>
          <w:color w:val="auto"/>
          <w:sz w:val="28"/>
          <w:lang w:val="en-US" w:eastAsia="zh-CN"/>
        </w:rPr>
        <w:t>4.</w:t>
      </w:r>
      <w:r>
        <w:rPr>
          <w:rFonts w:hint="eastAsia" w:ascii="仿宋" w:hAnsi="仿宋" w:eastAsia="仿宋"/>
          <w:color w:val="auto"/>
          <w:sz w:val="28"/>
        </w:rPr>
        <w:t>3.2</w:t>
      </w:r>
      <w:r>
        <w:rPr>
          <w:rFonts w:hint="eastAsia" w:ascii="仿宋" w:hAnsi="仿宋" w:eastAsia="仿宋"/>
          <w:color w:val="auto"/>
          <w:sz w:val="28"/>
          <w:lang w:eastAsia="zh-CN"/>
        </w:rPr>
        <w:t>、</w:t>
      </w:r>
      <w:r>
        <w:rPr>
          <w:rFonts w:hint="eastAsia" w:ascii="仿宋" w:hAnsi="仿宋" w:eastAsia="仿宋"/>
          <w:color w:val="auto"/>
          <w:sz w:val="28"/>
        </w:rPr>
        <w:t>控温精度和稳定性：</w:t>
      </w:r>
      <w:r>
        <w:rPr>
          <w:rFonts w:hint="eastAsia" w:ascii="仿宋" w:hAnsi="仿宋" w:eastAsia="仿宋"/>
          <w:color w:val="auto"/>
          <w:sz w:val="28"/>
          <w:lang w:val="en-US" w:eastAsia="zh-CN"/>
        </w:rPr>
        <w:t>±</w:t>
      </w:r>
      <w:r>
        <w:rPr>
          <w:rFonts w:hint="eastAsia" w:ascii="仿宋" w:hAnsi="仿宋" w:eastAsia="仿宋"/>
          <w:color w:val="auto"/>
          <w:sz w:val="28"/>
        </w:rPr>
        <w:t>0.05℃；控温准确度：</w:t>
      </w:r>
      <w:r>
        <w:rPr>
          <w:rFonts w:hint="eastAsia" w:ascii="仿宋" w:hAnsi="仿宋" w:eastAsia="仿宋"/>
          <w:color w:val="auto"/>
          <w:sz w:val="28"/>
          <w:lang w:val="en-US" w:eastAsia="zh-CN"/>
        </w:rPr>
        <w:t>±</w:t>
      </w:r>
      <w:r>
        <w:rPr>
          <w:rFonts w:hint="eastAsia" w:ascii="仿宋" w:hAnsi="仿宋" w:eastAsia="仿宋"/>
          <w:color w:val="auto"/>
          <w:sz w:val="28"/>
        </w:rPr>
        <w:t>0.5℃</w:t>
      </w:r>
      <w:r>
        <w:rPr>
          <w:rFonts w:hint="eastAsia" w:ascii="仿宋" w:hAnsi="仿宋" w:eastAsia="仿宋"/>
          <w:color w:val="auto"/>
          <w:sz w:val="28"/>
          <w:lang w:eastAsia="zh-CN"/>
        </w:rPr>
        <w:t>。</w:t>
      </w:r>
    </w:p>
    <w:p>
      <w:pPr>
        <w:pStyle w:val="33"/>
        <w:spacing w:line="520" w:lineRule="exact"/>
        <w:ind w:firstLine="560" w:firstLineChars="200"/>
        <w:jc w:val="both"/>
        <w:rPr>
          <w:rFonts w:hint="eastAsia" w:ascii="仿宋" w:hAnsi="仿宋" w:eastAsia="仿宋"/>
          <w:color w:val="auto"/>
          <w:sz w:val="28"/>
          <w:lang w:eastAsia="zh-CN"/>
        </w:rPr>
      </w:pPr>
      <w:r>
        <w:rPr>
          <w:rFonts w:hint="eastAsia" w:ascii="仿宋" w:hAnsi="仿宋" w:eastAsia="仿宋"/>
          <w:color w:val="auto"/>
          <w:sz w:val="28"/>
        </w:rPr>
        <w:t>*</w:t>
      </w:r>
      <w:r>
        <w:rPr>
          <w:rFonts w:hint="eastAsia" w:ascii="仿宋" w:hAnsi="仿宋" w:eastAsia="仿宋"/>
          <w:color w:val="auto"/>
          <w:sz w:val="28"/>
          <w:lang w:val="en-US" w:eastAsia="zh-CN"/>
        </w:rPr>
        <w:t>4.</w:t>
      </w:r>
      <w:r>
        <w:rPr>
          <w:rFonts w:hint="eastAsia" w:ascii="仿宋" w:hAnsi="仿宋" w:eastAsia="仿宋"/>
          <w:color w:val="auto"/>
          <w:sz w:val="28"/>
        </w:rPr>
        <w:t>3.3</w:t>
      </w:r>
      <w:r>
        <w:rPr>
          <w:rFonts w:hint="eastAsia" w:ascii="仿宋" w:hAnsi="仿宋" w:eastAsia="仿宋"/>
          <w:color w:val="auto"/>
          <w:sz w:val="28"/>
          <w:lang w:eastAsia="zh-CN"/>
        </w:rPr>
        <w:t>、</w:t>
      </w:r>
      <w:r>
        <w:rPr>
          <w:rFonts w:hint="eastAsia" w:ascii="仿宋" w:hAnsi="仿宋" w:eastAsia="仿宋"/>
          <w:color w:val="auto"/>
          <w:sz w:val="28"/>
        </w:rPr>
        <w:t>组合式柱温箱：可放置色谱柱≥3根，配备流动相自动切换相应硬件，提供投标产品结构的彩页证明</w:t>
      </w:r>
      <w:r>
        <w:rPr>
          <w:rFonts w:hint="eastAsia" w:ascii="仿宋" w:hAnsi="仿宋" w:eastAsia="仿宋"/>
          <w:color w:val="auto"/>
          <w:sz w:val="28"/>
          <w:lang w:eastAsia="zh-CN"/>
        </w:rPr>
        <w:t>。</w:t>
      </w:r>
    </w:p>
    <w:p>
      <w:pPr>
        <w:pStyle w:val="33"/>
        <w:spacing w:line="520" w:lineRule="exact"/>
        <w:ind w:firstLine="560" w:firstLineChars="200"/>
        <w:jc w:val="both"/>
        <w:rPr>
          <w:rFonts w:hint="eastAsia" w:ascii="仿宋" w:hAnsi="仿宋" w:eastAsia="仿宋"/>
          <w:color w:val="auto"/>
          <w:sz w:val="28"/>
        </w:rPr>
      </w:pPr>
      <w:r>
        <w:rPr>
          <w:rFonts w:hint="eastAsia" w:ascii="仿宋" w:hAnsi="仿宋" w:eastAsia="仿宋"/>
          <w:color w:val="auto"/>
          <w:sz w:val="28"/>
        </w:rPr>
        <w:t>*</w:t>
      </w:r>
      <w:r>
        <w:rPr>
          <w:rFonts w:hint="eastAsia" w:ascii="仿宋" w:hAnsi="仿宋" w:eastAsia="仿宋"/>
          <w:color w:val="auto"/>
          <w:sz w:val="28"/>
          <w:lang w:val="en-US" w:eastAsia="zh-CN"/>
        </w:rPr>
        <w:t>4.</w:t>
      </w:r>
      <w:r>
        <w:rPr>
          <w:rFonts w:hint="eastAsia" w:ascii="仿宋" w:hAnsi="仿宋" w:eastAsia="仿宋"/>
          <w:color w:val="auto"/>
          <w:sz w:val="28"/>
        </w:rPr>
        <w:t>3.4</w:t>
      </w:r>
      <w:r>
        <w:rPr>
          <w:rFonts w:hint="eastAsia" w:ascii="仿宋" w:hAnsi="仿宋" w:eastAsia="仿宋"/>
          <w:color w:val="auto"/>
          <w:sz w:val="28"/>
          <w:lang w:eastAsia="zh-CN"/>
        </w:rPr>
        <w:t>、</w:t>
      </w:r>
      <w:r>
        <w:rPr>
          <w:rFonts w:hint="eastAsia" w:ascii="仿宋" w:hAnsi="仿宋" w:eastAsia="仿宋"/>
          <w:color w:val="auto"/>
          <w:sz w:val="28"/>
        </w:rPr>
        <w:t>具备内置阀安装位(包括阀驱动和阀头)，方便扩展应用范围；阀可内置于柱温箱内部正常运行，便于缩短管路连接和控温稳定性；采用单一的阀即可完成色谱柱切换工作，质谱软件即可完全控制阀的程序化运行，无需额外插件；同一阀驱动即可控制所有类型阀产品，后期无需任何额外工具即可完成阀头的拆装和更换。</w:t>
      </w:r>
    </w:p>
    <w:p>
      <w:pPr>
        <w:pStyle w:val="33"/>
        <w:spacing w:line="520" w:lineRule="exact"/>
        <w:ind w:firstLine="560" w:firstLineChars="200"/>
        <w:jc w:val="both"/>
        <w:rPr>
          <w:rFonts w:hint="eastAsia" w:ascii="仿宋" w:hAnsi="仿宋" w:eastAsia="仿宋"/>
          <w:color w:val="auto"/>
          <w:sz w:val="28"/>
          <w:lang w:eastAsia="zh-CN"/>
        </w:rPr>
      </w:pPr>
      <w:r>
        <w:rPr>
          <w:rFonts w:hint="eastAsia" w:ascii="仿宋" w:hAnsi="仿宋" w:eastAsia="仿宋"/>
          <w:color w:val="auto"/>
          <w:sz w:val="28"/>
          <w:lang w:val="en-US" w:eastAsia="zh-CN"/>
        </w:rPr>
        <w:t>5</w:t>
      </w:r>
      <w:r>
        <w:rPr>
          <w:rFonts w:hint="eastAsia" w:ascii="仿宋" w:hAnsi="仿宋" w:eastAsia="仿宋"/>
          <w:color w:val="auto"/>
          <w:sz w:val="28"/>
          <w:lang w:eastAsia="zh-CN"/>
        </w:rPr>
        <w:t>、</w:t>
      </w:r>
      <w:r>
        <w:rPr>
          <w:rFonts w:hint="eastAsia" w:ascii="仿宋" w:hAnsi="仿宋" w:eastAsia="仿宋"/>
          <w:color w:val="auto"/>
          <w:sz w:val="28"/>
        </w:rPr>
        <w:t>氮气发生器</w:t>
      </w:r>
      <w:r>
        <w:rPr>
          <w:rFonts w:hint="eastAsia" w:ascii="仿宋" w:hAnsi="仿宋" w:eastAsia="仿宋"/>
          <w:color w:val="auto"/>
          <w:sz w:val="28"/>
          <w:lang w:eastAsia="zh-CN"/>
        </w:rPr>
        <w:t>：</w:t>
      </w:r>
    </w:p>
    <w:p>
      <w:pPr>
        <w:pStyle w:val="33"/>
        <w:spacing w:line="520" w:lineRule="exact"/>
        <w:ind w:firstLine="560" w:firstLineChars="200"/>
        <w:jc w:val="both"/>
        <w:rPr>
          <w:rFonts w:hint="eastAsia" w:ascii="仿宋" w:hAnsi="仿宋" w:eastAsia="仿宋"/>
          <w:color w:val="auto"/>
          <w:sz w:val="28"/>
          <w:lang w:eastAsia="zh-CN"/>
        </w:rPr>
      </w:pPr>
      <w:r>
        <w:rPr>
          <w:rFonts w:hint="eastAsia" w:ascii="仿宋" w:hAnsi="仿宋" w:eastAsia="仿宋"/>
          <w:color w:val="auto"/>
          <w:sz w:val="28"/>
          <w:lang w:val="en-US" w:eastAsia="zh-CN"/>
        </w:rPr>
        <w:t>5.</w:t>
      </w:r>
      <w:r>
        <w:rPr>
          <w:rFonts w:hint="eastAsia" w:ascii="仿宋" w:hAnsi="仿宋" w:eastAsia="仿宋"/>
          <w:color w:val="auto"/>
          <w:sz w:val="28"/>
        </w:rPr>
        <w:t>1</w:t>
      </w:r>
      <w:r>
        <w:rPr>
          <w:rFonts w:hint="eastAsia" w:ascii="仿宋" w:hAnsi="仿宋" w:eastAsia="仿宋"/>
          <w:color w:val="auto"/>
          <w:sz w:val="28"/>
          <w:lang w:eastAsia="zh-CN"/>
        </w:rPr>
        <w:t>、</w:t>
      </w:r>
      <w:r>
        <w:rPr>
          <w:rFonts w:hint="eastAsia" w:ascii="仿宋" w:hAnsi="仿宋" w:eastAsia="仿宋"/>
          <w:color w:val="auto"/>
          <w:sz w:val="28"/>
        </w:rPr>
        <w:t>制氮原理：膜分离</w:t>
      </w:r>
      <w:r>
        <w:rPr>
          <w:rFonts w:hint="eastAsia" w:ascii="仿宋" w:hAnsi="仿宋" w:eastAsia="仿宋"/>
          <w:color w:val="auto"/>
          <w:sz w:val="28"/>
          <w:lang w:eastAsia="zh-CN"/>
        </w:rPr>
        <w:t>。</w:t>
      </w:r>
    </w:p>
    <w:p>
      <w:pPr>
        <w:pStyle w:val="33"/>
        <w:spacing w:line="520" w:lineRule="exact"/>
        <w:ind w:firstLine="560" w:firstLineChars="200"/>
        <w:jc w:val="both"/>
        <w:rPr>
          <w:rFonts w:hint="eastAsia" w:ascii="仿宋" w:hAnsi="仿宋" w:eastAsia="仿宋"/>
          <w:color w:val="auto"/>
          <w:sz w:val="28"/>
          <w:lang w:eastAsia="zh-CN"/>
        </w:rPr>
      </w:pPr>
      <w:r>
        <w:rPr>
          <w:rFonts w:hint="eastAsia" w:ascii="仿宋" w:hAnsi="仿宋" w:eastAsia="仿宋"/>
          <w:color w:val="auto"/>
          <w:sz w:val="28"/>
          <w:lang w:val="en-US" w:eastAsia="zh-CN"/>
        </w:rPr>
        <w:t>5.</w:t>
      </w:r>
      <w:r>
        <w:rPr>
          <w:rFonts w:hint="eastAsia" w:ascii="仿宋" w:hAnsi="仿宋" w:eastAsia="仿宋"/>
          <w:color w:val="auto"/>
          <w:sz w:val="28"/>
        </w:rPr>
        <w:t>2</w:t>
      </w:r>
      <w:r>
        <w:rPr>
          <w:rFonts w:hint="eastAsia" w:ascii="仿宋" w:hAnsi="仿宋" w:eastAsia="仿宋"/>
          <w:color w:val="auto"/>
          <w:sz w:val="28"/>
          <w:lang w:eastAsia="zh-CN"/>
        </w:rPr>
        <w:t>、</w:t>
      </w:r>
      <w:r>
        <w:rPr>
          <w:rFonts w:hint="eastAsia" w:ascii="仿宋" w:hAnsi="仿宋" w:eastAsia="仿宋"/>
          <w:color w:val="auto"/>
          <w:sz w:val="28"/>
        </w:rPr>
        <w:t>输出流量：35L/min</w:t>
      </w:r>
      <w:r>
        <w:rPr>
          <w:rFonts w:hint="eastAsia" w:ascii="仿宋" w:hAnsi="仿宋" w:eastAsia="仿宋"/>
          <w:color w:val="auto"/>
          <w:sz w:val="28"/>
          <w:lang w:eastAsia="zh-CN"/>
        </w:rPr>
        <w:t>。</w:t>
      </w:r>
    </w:p>
    <w:p>
      <w:pPr>
        <w:pStyle w:val="33"/>
        <w:spacing w:line="520" w:lineRule="exact"/>
        <w:ind w:firstLine="560" w:firstLineChars="200"/>
        <w:jc w:val="both"/>
        <w:rPr>
          <w:rFonts w:hint="eastAsia" w:ascii="仿宋" w:hAnsi="仿宋" w:eastAsia="仿宋"/>
          <w:color w:val="auto"/>
          <w:sz w:val="28"/>
          <w:lang w:eastAsia="zh-CN"/>
        </w:rPr>
      </w:pPr>
      <w:r>
        <w:rPr>
          <w:rFonts w:hint="eastAsia" w:ascii="仿宋" w:hAnsi="仿宋" w:eastAsia="仿宋"/>
          <w:color w:val="auto"/>
          <w:sz w:val="28"/>
          <w:lang w:val="en-US" w:eastAsia="zh-CN"/>
        </w:rPr>
        <w:t>5.</w:t>
      </w:r>
      <w:r>
        <w:rPr>
          <w:rFonts w:hint="eastAsia" w:ascii="仿宋" w:hAnsi="仿宋" w:eastAsia="仿宋"/>
          <w:color w:val="auto"/>
          <w:sz w:val="28"/>
        </w:rPr>
        <w:t>3</w:t>
      </w:r>
      <w:r>
        <w:rPr>
          <w:rFonts w:hint="eastAsia" w:ascii="仿宋" w:hAnsi="仿宋" w:eastAsia="仿宋"/>
          <w:color w:val="auto"/>
          <w:sz w:val="28"/>
          <w:lang w:eastAsia="zh-CN"/>
        </w:rPr>
        <w:t>、</w:t>
      </w:r>
      <w:r>
        <w:rPr>
          <w:rFonts w:hint="eastAsia" w:ascii="仿宋" w:hAnsi="仿宋" w:eastAsia="仿宋"/>
          <w:color w:val="auto"/>
          <w:sz w:val="28"/>
        </w:rPr>
        <w:t>输出压力：116psi</w:t>
      </w:r>
      <w:r>
        <w:rPr>
          <w:rFonts w:hint="eastAsia" w:ascii="仿宋" w:hAnsi="仿宋" w:eastAsia="仿宋"/>
          <w:color w:val="auto"/>
          <w:sz w:val="28"/>
          <w:lang w:eastAsia="zh-CN"/>
        </w:rPr>
        <w:t>。</w:t>
      </w:r>
    </w:p>
    <w:p>
      <w:pPr>
        <w:pStyle w:val="33"/>
        <w:spacing w:line="520" w:lineRule="exact"/>
        <w:ind w:firstLine="560" w:firstLineChars="200"/>
        <w:jc w:val="both"/>
        <w:rPr>
          <w:rFonts w:hint="eastAsia" w:ascii="仿宋" w:hAnsi="仿宋" w:eastAsia="仿宋"/>
          <w:color w:val="auto"/>
          <w:sz w:val="28"/>
          <w:lang w:eastAsia="zh-CN"/>
        </w:rPr>
      </w:pPr>
      <w:r>
        <w:rPr>
          <w:rFonts w:hint="eastAsia" w:ascii="仿宋" w:hAnsi="仿宋" w:eastAsia="仿宋"/>
          <w:color w:val="auto"/>
          <w:sz w:val="28"/>
          <w:lang w:val="en-US" w:eastAsia="zh-CN"/>
        </w:rPr>
        <w:t>5.</w:t>
      </w:r>
      <w:r>
        <w:rPr>
          <w:rFonts w:hint="eastAsia" w:ascii="仿宋" w:hAnsi="仿宋" w:eastAsia="仿宋"/>
          <w:color w:val="auto"/>
          <w:sz w:val="28"/>
        </w:rPr>
        <w:t>4</w:t>
      </w:r>
      <w:r>
        <w:rPr>
          <w:rFonts w:hint="eastAsia" w:ascii="仿宋" w:hAnsi="仿宋" w:eastAsia="仿宋"/>
          <w:color w:val="auto"/>
          <w:sz w:val="28"/>
          <w:lang w:eastAsia="zh-CN"/>
        </w:rPr>
        <w:t>、</w:t>
      </w:r>
      <w:r>
        <w:rPr>
          <w:rFonts w:hint="eastAsia" w:ascii="仿宋" w:hAnsi="仿宋" w:eastAsia="仿宋"/>
          <w:color w:val="auto"/>
          <w:sz w:val="28"/>
        </w:rPr>
        <w:t>氮气纯度：高达99.5%</w:t>
      </w:r>
      <w:r>
        <w:rPr>
          <w:rFonts w:hint="eastAsia" w:ascii="仿宋" w:hAnsi="仿宋" w:eastAsia="仿宋"/>
          <w:color w:val="auto"/>
          <w:sz w:val="28"/>
          <w:lang w:eastAsia="zh-CN"/>
        </w:rPr>
        <w:t>。</w:t>
      </w:r>
    </w:p>
    <w:p>
      <w:pPr>
        <w:pStyle w:val="33"/>
        <w:spacing w:line="520" w:lineRule="exact"/>
        <w:ind w:firstLine="560" w:firstLineChars="200"/>
        <w:jc w:val="both"/>
        <w:rPr>
          <w:rFonts w:hint="eastAsia" w:ascii="仿宋" w:hAnsi="仿宋" w:eastAsia="仿宋"/>
          <w:color w:val="auto"/>
          <w:sz w:val="28"/>
          <w:lang w:eastAsia="zh-CN"/>
        </w:rPr>
      </w:pPr>
      <w:r>
        <w:rPr>
          <w:rFonts w:hint="eastAsia" w:ascii="仿宋" w:hAnsi="仿宋" w:eastAsia="仿宋"/>
          <w:color w:val="auto"/>
          <w:sz w:val="28"/>
          <w:lang w:val="en-US" w:eastAsia="zh-CN"/>
        </w:rPr>
        <w:t>5.</w:t>
      </w:r>
      <w:r>
        <w:rPr>
          <w:rFonts w:hint="eastAsia" w:ascii="仿宋" w:hAnsi="仿宋" w:eastAsia="仿宋"/>
          <w:color w:val="auto"/>
          <w:sz w:val="28"/>
        </w:rPr>
        <w:t>5</w:t>
      </w:r>
      <w:r>
        <w:rPr>
          <w:rFonts w:hint="eastAsia" w:ascii="仿宋" w:hAnsi="仿宋" w:eastAsia="仿宋"/>
          <w:color w:val="auto"/>
          <w:sz w:val="28"/>
          <w:lang w:eastAsia="zh-CN"/>
        </w:rPr>
        <w:t>、</w:t>
      </w:r>
      <w:r>
        <w:rPr>
          <w:rFonts w:hint="eastAsia" w:ascii="仿宋" w:hAnsi="仿宋" w:eastAsia="仿宋"/>
          <w:color w:val="auto"/>
          <w:sz w:val="28"/>
        </w:rPr>
        <w:t>氮气露点：低于-50℃</w:t>
      </w:r>
      <w:r>
        <w:rPr>
          <w:rFonts w:hint="eastAsia" w:ascii="仿宋" w:hAnsi="仿宋" w:eastAsia="仿宋"/>
          <w:color w:val="auto"/>
          <w:sz w:val="28"/>
          <w:lang w:eastAsia="zh-CN"/>
        </w:rPr>
        <w:t>。</w:t>
      </w:r>
    </w:p>
    <w:p>
      <w:pPr>
        <w:pStyle w:val="33"/>
        <w:spacing w:line="520" w:lineRule="exact"/>
        <w:ind w:firstLine="560" w:firstLineChars="200"/>
        <w:jc w:val="both"/>
        <w:rPr>
          <w:rFonts w:hint="eastAsia" w:ascii="仿宋" w:hAnsi="仿宋" w:eastAsia="仿宋"/>
          <w:color w:val="auto"/>
          <w:sz w:val="28"/>
        </w:rPr>
      </w:pPr>
      <w:r>
        <w:rPr>
          <w:rFonts w:hint="eastAsia" w:ascii="仿宋" w:hAnsi="仿宋" w:eastAsia="仿宋"/>
          <w:color w:val="auto"/>
          <w:sz w:val="28"/>
        </w:rPr>
        <w:t>*</w:t>
      </w:r>
      <w:r>
        <w:rPr>
          <w:rFonts w:hint="eastAsia" w:ascii="仿宋" w:hAnsi="仿宋" w:eastAsia="仿宋"/>
          <w:color w:val="auto"/>
          <w:sz w:val="28"/>
          <w:lang w:val="en-US" w:eastAsia="zh-CN"/>
        </w:rPr>
        <w:t>5.</w:t>
      </w:r>
      <w:r>
        <w:rPr>
          <w:rFonts w:hint="eastAsia" w:ascii="仿宋" w:hAnsi="仿宋" w:eastAsia="仿宋"/>
          <w:color w:val="auto"/>
          <w:sz w:val="28"/>
        </w:rPr>
        <w:t>6</w:t>
      </w:r>
      <w:r>
        <w:rPr>
          <w:rFonts w:hint="eastAsia" w:ascii="仿宋" w:hAnsi="仿宋" w:eastAsia="仿宋"/>
          <w:color w:val="auto"/>
          <w:sz w:val="28"/>
          <w:lang w:eastAsia="zh-CN"/>
        </w:rPr>
        <w:t>、</w:t>
      </w:r>
      <w:r>
        <w:rPr>
          <w:rFonts w:hint="eastAsia" w:ascii="仿宋" w:hAnsi="仿宋" w:eastAsia="仿宋"/>
          <w:color w:val="auto"/>
          <w:sz w:val="28"/>
        </w:rPr>
        <w:t>具有自动待机功能：当氮气产生量高于消耗量时，机器进入待机模式，减少能源消耗。</w:t>
      </w:r>
    </w:p>
    <w:p>
      <w:pPr>
        <w:pStyle w:val="33"/>
        <w:spacing w:line="520" w:lineRule="exact"/>
        <w:ind w:firstLine="560" w:firstLineChars="200"/>
        <w:jc w:val="both"/>
        <w:rPr>
          <w:rFonts w:hint="eastAsia" w:ascii="仿宋" w:hAnsi="仿宋" w:eastAsia="仿宋"/>
          <w:color w:val="auto"/>
          <w:sz w:val="28"/>
          <w:lang w:eastAsia="zh-CN"/>
        </w:rPr>
      </w:pPr>
      <w:r>
        <w:rPr>
          <w:rFonts w:hint="eastAsia" w:ascii="仿宋" w:hAnsi="仿宋" w:eastAsia="仿宋"/>
          <w:color w:val="auto"/>
          <w:sz w:val="28"/>
          <w:lang w:val="en-US" w:eastAsia="zh-CN"/>
        </w:rPr>
        <w:t>6</w:t>
      </w:r>
      <w:r>
        <w:rPr>
          <w:rFonts w:hint="eastAsia" w:ascii="仿宋" w:hAnsi="仿宋" w:eastAsia="仿宋"/>
          <w:color w:val="auto"/>
          <w:sz w:val="28"/>
          <w:lang w:eastAsia="zh-CN"/>
        </w:rPr>
        <w:t>、</w:t>
      </w:r>
      <w:r>
        <w:rPr>
          <w:rFonts w:hint="eastAsia" w:ascii="仿宋" w:hAnsi="仿宋" w:eastAsia="仿宋"/>
          <w:color w:val="auto"/>
          <w:sz w:val="28"/>
        </w:rPr>
        <w:t>软件</w:t>
      </w:r>
      <w:r>
        <w:rPr>
          <w:rFonts w:hint="eastAsia" w:ascii="仿宋" w:hAnsi="仿宋" w:eastAsia="仿宋"/>
          <w:color w:val="auto"/>
          <w:sz w:val="28"/>
          <w:lang w:eastAsia="zh-CN"/>
        </w:rPr>
        <w:t>：</w:t>
      </w:r>
    </w:p>
    <w:p>
      <w:pPr>
        <w:pStyle w:val="33"/>
        <w:spacing w:line="520" w:lineRule="exact"/>
        <w:ind w:firstLine="560" w:firstLineChars="200"/>
        <w:jc w:val="both"/>
        <w:rPr>
          <w:rFonts w:hint="eastAsia" w:ascii="仿宋" w:hAnsi="仿宋" w:eastAsia="仿宋"/>
          <w:color w:val="auto"/>
          <w:sz w:val="28"/>
        </w:rPr>
      </w:pPr>
      <w:r>
        <w:rPr>
          <w:rFonts w:hint="eastAsia" w:ascii="仿宋" w:hAnsi="仿宋" w:eastAsia="仿宋"/>
          <w:color w:val="auto"/>
          <w:sz w:val="28"/>
        </w:rPr>
        <w:t>*</w:t>
      </w:r>
      <w:r>
        <w:rPr>
          <w:rFonts w:hint="eastAsia" w:ascii="仿宋" w:hAnsi="仿宋" w:eastAsia="仿宋"/>
          <w:color w:val="auto"/>
          <w:sz w:val="28"/>
          <w:lang w:val="en-US" w:eastAsia="zh-CN"/>
        </w:rPr>
        <w:t>6</w:t>
      </w:r>
      <w:r>
        <w:rPr>
          <w:rFonts w:hint="eastAsia" w:ascii="仿宋" w:hAnsi="仿宋" w:eastAsia="仿宋"/>
          <w:color w:val="auto"/>
          <w:sz w:val="28"/>
        </w:rPr>
        <w:t>.1</w:t>
      </w:r>
      <w:r>
        <w:rPr>
          <w:rFonts w:hint="eastAsia" w:ascii="仿宋" w:hAnsi="仿宋" w:eastAsia="仿宋"/>
          <w:color w:val="auto"/>
          <w:sz w:val="28"/>
          <w:lang w:eastAsia="zh-CN"/>
        </w:rPr>
        <w:t>、</w:t>
      </w:r>
      <w:r>
        <w:rPr>
          <w:rFonts w:hint="eastAsia" w:ascii="仿宋" w:hAnsi="仿宋" w:eastAsia="仿宋"/>
          <w:color w:val="auto"/>
          <w:sz w:val="28"/>
        </w:rPr>
        <w:t>液相色谱所有模块和质谱来自同一生产厂家，不接受贴牌代工产品，软件平台具有定量分析功能，可进行自动 MRM 离子丰度比确认，可进行数据采集、数据处理、定量分析和定性分析。具有国、内外检测农、兽药的三重四级杆质谱本地数据库，有建立数据库功能，谱库检索功能，并可以更新升级，保证联机稳定性和软件兼容性。</w:t>
      </w:r>
    </w:p>
    <w:p>
      <w:pPr>
        <w:pStyle w:val="33"/>
        <w:spacing w:line="520" w:lineRule="exact"/>
        <w:ind w:firstLine="560" w:firstLineChars="200"/>
        <w:jc w:val="both"/>
        <w:rPr>
          <w:rFonts w:hint="eastAsia" w:ascii="仿宋" w:hAnsi="仿宋" w:eastAsia="仿宋"/>
          <w:color w:val="auto"/>
          <w:sz w:val="28"/>
        </w:rPr>
      </w:pPr>
      <w:r>
        <w:rPr>
          <w:rFonts w:hint="eastAsia" w:ascii="仿宋" w:hAnsi="仿宋" w:eastAsia="仿宋"/>
          <w:color w:val="auto"/>
          <w:sz w:val="28"/>
          <w:lang w:val="en-US" w:eastAsia="zh-CN"/>
        </w:rPr>
        <w:t>6</w:t>
      </w:r>
      <w:r>
        <w:rPr>
          <w:rFonts w:hint="eastAsia" w:ascii="仿宋" w:hAnsi="仿宋" w:eastAsia="仿宋"/>
          <w:color w:val="auto"/>
          <w:sz w:val="28"/>
        </w:rPr>
        <w:t>.2</w:t>
      </w:r>
      <w:r>
        <w:rPr>
          <w:rFonts w:hint="eastAsia" w:ascii="仿宋" w:hAnsi="仿宋" w:eastAsia="仿宋"/>
          <w:color w:val="auto"/>
          <w:sz w:val="28"/>
          <w:lang w:eastAsia="zh-CN"/>
        </w:rPr>
        <w:t>、</w:t>
      </w:r>
      <w:r>
        <w:rPr>
          <w:rFonts w:hint="eastAsia" w:ascii="仿宋" w:hAnsi="仿宋" w:eastAsia="仿宋"/>
          <w:color w:val="auto"/>
          <w:sz w:val="28"/>
        </w:rPr>
        <w:t>一键式全自动调谐，调谐液自动输送，参数自动优化，无需注射泵，无需手动步骤。</w:t>
      </w:r>
    </w:p>
    <w:p>
      <w:pPr>
        <w:pStyle w:val="33"/>
        <w:spacing w:line="520" w:lineRule="exact"/>
        <w:ind w:firstLine="560" w:firstLineChars="200"/>
        <w:jc w:val="both"/>
        <w:rPr>
          <w:rFonts w:hint="eastAsia" w:ascii="仿宋" w:hAnsi="仿宋" w:eastAsia="仿宋"/>
          <w:color w:val="auto"/>
          <w:sz w:val="28"/>
        </w:rPr>
      </w:pPr>
      <w:r>
        <w:rPr>
          <w:rFonts w:hint="eastAsia" w:ascii="仿宋" w:hAnsi="仿宋" w:eastAsia="仿宋"/>
          <w:color w:val="auto"/>
          <w:sz w:val="28"/>
          <w:lang w:val="en-US" w:eastAsia="zh-CN"/>
        </w:rPr>
        <w:t>6</w:t>
      </w:r>
      <w:r>
        <w:rPr>
          <w:rFonts w:hint="eastAsia" w:ascii="仿宋" w:hAnsi="仿宋" w:eastAsia="仿宋"/>
          <w:color w:val="auto"/>
          <w:sz w:val="28"/>
        </w:rPr>
        <w:t>.3</w:t>
      </w:r>
      <w:r>
        <w:rPr>
          <w:rFonts w:hint="eastAsia" w:ascii="仿宋" w:hAnsi="仿宋" w:eastAsia="仿宋"/>
          <w:color w:val="auto"/>
          <w:sz w:val="28"/>
          <w:lang w:eastAsia="zh-CN"/>
        </w:rPr>
        <w:t>、</w:t>
      </w:r>
      <w:r>
        <w:rPr>
          <w:rFonts w:hint="eastAsia" w:ascii="仿宋" w:hAnsi="仿宋" w:eastAsia="仿宋"/>
          <w:color w:val="auto"/>
          <w:sz w:val="28"/>
        </w:rPr>
        <w:t>自动时间编程功能：一针进样进行多化合物同时监测时，能根据保留时间和峰宽自动分配每个离子驻留时间，无需手动设定时间窗口。可以根据样品运行结果，自动更新、添加保留时间，无须手动输入，现场验收。</w:t>
      </w:r>
    </w:p>
    <w:p>
      <w:pPr>
        <w:pStyle w:val="33"/>
        <w:spacing w:line="520" w:lineRule="exact"/>
        <w:ind w:firstLine="560" w:firstLineChars="200"/>
        <w:jc w:val="both"/>
        <w:rPr>
          <w:rFonts w:hint="eastAsia" w:ascii="仿宋" w:hAnsi="仿宋" w:eastAsia="仿宋"/>
          <w:color w:val="auto"/>
          <w:sz w:val="28"/>
          <w:highlight w:val="yellow"/>
        </w:rPr>
      </w:pPr>
      <w:r>
        <w:rPr>
          <w:rFonts w:hint="eastAsia" w:ascii="仿宋" w:hAnsi="仿宋" w:eastAsia="仿宋"/>
          <w:color w:val="auto"/>
          <w:sz w:val="28"/>
          <w:lang w:val="en-US" w:eastAsia="zh-CN"/>
        </w:rPr>
        <w:t>6.4、</w:t>
      </w:r>
      <w:r>
        <w:rPr>
          <w:rFonts w:hint="eastAsia" w:ascii="仿宋" w:hAnsi="仿宋" w:eastAsia="仿宋"/>
          <w:color w:val="auto"/>
          <w:sz w:val="28"/>
          <w:highlight w:val="none"/>
        </w:rPr>
        <w:t>数据库：有国内外检测农兽药的三重四级杆质谱数据库，有建立数据库功能，谱库检索功能，并可以更新升级。</w:t>
      </w:r>
    </w:p>
    <w:p>
      <w:pPr>
        <w:pStyle w:val="33"/>
        <w:spacing w:line="520" w:lineRule="exact"/>
        <w:ind w:firstLine="560" w:firstLineChars="200"/>
        <w:jc w:val="both"/>
        <w:rPr>
          <w:rFonts w:hint="eastAsia" w:ascii="仿宋" w:hAnsi="仿宋" w:eastAsia="仿宋"/>
          <w:color w:val="auto"/>
          <w:sz w:val="28"/>
        </w:rPr>
      </w:pPr>
      <w:r>
        <w:rPr>
          <w:rFonts w:hint="eastAsia" w:ascii="仿宋" w:hAnsi="仿宋" w:eastAsia="仿宋"/>
          <w:color w:val="auto"/>
          <w:sz w:val="28"/>
        </w:rPr>
        <w:t>*</w:t>
      </w:r>
      <w:r>
        <w:rPr>
          <w:rFonts w:hint="eastAsia" w:ascii="仿宋" w:hAnsi="仿宋" w:eastAsia="仿宋"/>
          <w:color w:val="auto"/>
          <w:sz w:val="28"/>
          <w:lang w:val="en-US" w:eastAsia="zh-CN"/>
        </w:rPr>
        <w:t>6</w:t>
      </w:r>
      <w:r>
        <w:rPr>
          <w:rFonts w:hint="eastAsia" w:ascii="仿宋" w:hAnsi="仿宋" w:eastAsia="仿宋"/>
          <w:color w:val="auto"/>
          <w:sz w:val="28"/>
        </w:rPr>
        <w:t>.</w:t>
      </w:r>
      <w:r>
        <w:rPr>
          <w:rFonts w:hint="eastAsia" w:ascii="仿宋" w:hAnsi="仿宋" w:eastAsia="仿宋"/>
          <w:color w:val="auto"/>
          <w:sz w:val="28"/>
          <w:lang w:val="en-US" w:eastAsia="zh-CN"/>
        </w:rPr>
        <w:t>5</w:t>
      </w:r>
      <w:r>
        <w:rPr>
          <w:rFonts w:hint="eastAsia" w:ascii="仿宋" w:hAnsi="仿宋" w:eastAsia="仿宋"/>
          <w:color w:val="auto"/>
          <w:sz w:val="28"/>
          <w:lang w:eastAsia="zh-CN"/>
        </w:rPr>
        <w:t>、</w:t>
      </w:r>
      <w:r>
        <w:rPr>
          <w:rFonts w:hint="eastAsia" w:ascii="仿宋" w:hAnsi="仿宋" w:eastAsia="仿宋"/>
          <w:color w:val="auto"/>
          <w:sz w:val="28"/>
        </w:rPr>
        <w:t>一针进样同时完成定量和定性确认。MRM自动触发二级离子定性检测的同时，MRM定量检测灵敏度不得低于单独检测时的灵敏度的90%，获得的二级离子谱图可以进行谱库检索。</w:t>
      </w:r>
    </w:p>
    <w:p>
      <w:pPr>
        <w:pStyle w:val="33"/>
        <w:spacing w:line="520" w:lineRule="exact"/>
        <w:ind w:firstLine="560" w:firstLineChars="200"/>
        <w:jc w:val="both"/>
        <w:rPr>
          <w:rFonts w:hint="eastAsia" w:ascii="仿宋" w:hAnsi="仿宋" w:eastAsia="仿宋"/>
          <w:color w:val="auto"/>
          <w:sz w:val="28"/>
        </w:rPr>
      </w:pPr>
      <w:r>
        <w:rPr>
          <w:rFonts w:hint="eastAsia" w:ascii="仿宋" w:hAnsi="仿宋" w:eastAsia="仿宋"/>
          <w:color w:val="auto"/>
          <w:sz w:val="28"/>
          <w:lang w:val="en-US" w:eastAsia="zh-CN"/>
        </w:rPr>
        <w:t>6</w:t>
      </w:r>
      <w:r>
        <w:rPr>
          <w:rFonts w:hint="eastAsia" w:ascii="仿宋" w:hAnsi="仿宋" w:eastAsia="仿宋"/>
          <w:color w:val="auto"/>
          <w:sz w:val="28"/>
        </w:rPr>
        <w:t>.</w:t>
      </w:r>
      <w:r>
        <w:rPr>
          <w:rFonts w:hint="eastAsia" w:ascii="仿宋" w:hAnsi="仿宋" w:eastAsia="仿宋"/>
          <w:color w:val="auto"/>
          <w:sz w:val="28"/>
          <w:lang w:val="en-US" w:eastAsia="zh-CN"/>
        </w:rPr>
        <w:t>6</w:t>
      </w:r>
      <w:r>
        <w:rPr>
          <w:rFonts w:hint="eastAsia" w:ascii="仿宋" w:hAnsi="仿宋" w:eastAsia="仿宋"/>
          <w:color w:val="auto"/>
          <w:sz w:val="28"/>
          <w:lang w:eastAsia="zh-CN"/>
        </w:rPr>
        <w:t>、</w:t>
      </w:r>
      <w:r>
        <w:rPr>
          <w:rFonts w:hint="eastAsia" w:ascii="仿宋" w:hAnsi="仿宋" w:eastAsia="仿宋"/>
          <w:color w:val="auto"/>
          <w:sz w:val="28"/>
        </w:rPr>
        <w:t>计算机和打印机：工作站级高于Intel4核CPU,16GB内存,SDD系统盘及4×500GB硬盘(一个备份),16GB独立显卡，DVD/CD-RW,Microsoft windows10 操作系统，27”液晶显示器，激光双面打印机。</w:t>
      </w:r>
    </w:p>
    <w:p>
      <w:pPr>
        <w:pStyle w:val="33"/>
        <w:spacing w:line="520" w:lineRule="exact"/>
        <w:ind w:firstLine="560" w:firstLineChars="200"/>
        <w:jc w:val="both"/>
        <w:rPr>
          <w:rFonts w:hint="eastAsia" w:ascii="仿宋" w:hAnsi="仿宋" w:eastAsia="仿宋"/>
          <w:color w:val="auto"/>
          <w:sz w:val="28"/>
        </w:rPr>
      </w:pPr>
      <w:r>
        <w:rPr>
          <w:rFonts w:hint="eastAsia" w:ascii="仿宋" w:hAnsi="仿宋" w:eastAsia="仿宋"/>
          <w:color w:val="auto"/>
          <w:sz w:val="28"/>
          <w:lang w:val="en-US" w:eastAsia="zh-CN"/>
        </w:rPr>
        <w:t>7</w:t>
      </w:r>
      <w:r>
        <w:rPr>
          <w:rFonts w:hint="eastAsia" w:ascii="仿宋" w:hAnsi="仿宋" w:eastAsia="仿宋"/>
          <w:color w:val="auto"/>
          <w:sz w:val="28"/>
          <w:lang w:eastAsia="zh-CN"/>
        </w:rPr>
        <w:t>、</w:t>
      </w:r>
      <w:r>
        <w:rPr>
          <w:rFonts w:hint="eastAsia" w:ascii="仿宋" w:hAnsi="仿宋" w:eastAsia="仿宋"/>
          <w:color w:val="auto"/>
          <w:sz w:val="28"/>
        </w:rPr>
        <w:t>配置要求：</w:t>
      </w:r>
    </w:p>
    <w:p>
      <w:pPr>
        <w:pStyle w:val="33"/>
        <w:spacing w:line="520" w:lineRule="exact"/>
        <w:ind w:firstLine="560" w:firstLineChars="200"/>
        <w:jc w:val="both"/>
        <w:rPr>
          <w:rFonts w:hint="eastAsia" w:ascii="仿宋" w:hAnsi="仿宋" w:eastAsia="仿宋"/>
          <w:color w:val="auto"/>
          <w:sz w:val="28"/>
          <w:lang w:eastAsia="zh-CN"/>
        </w:rPr>
      </w:pPr>
      <w:r>
        <w:rPr>
          <w:rFonts w:hint="eastAsia" w:ascii="仿宋" w:hAnsi="仿宋" w:eastAsia="仿宋"/>
          <w:color w:val="auto"/>
          <w:sz w:val="28"/>
          <w:lang w:val="en-US" w:eastAsia="zh-CN"/>
        </w:rPr>
        <w:t>7.</w:t>
      </w:r>
      <w:r>
        <w:rPr>
          <w:rFonts w:hint="eastAsia" w:ascii="仿宋" w:hAnsi="仿宋" w:eastAsia="仿宋"/>
          <w:color w:val="auto"/>
          <w:sz w:val="28"/>
        </w:rPr>
        <w:t>1</w:t>
      </w:r>
      <w:r>
        <w:rPr>
          <w:rFonts w:hint="eastAsia" w:ascii="仿宋" w:hAnsi="仿宋" w:eastAsia="仿宋"/>
          <w:color w:val="auto"/>
          <w:sz w:val="28"/>
          <w:lang w:eastAsia="zh-CN"/>
        </w:rPr>
        <w:t>、</w:t>
      </w:r>
      <w:r>
        <w:rPr>
          <w:rFonts w:hint="eastAsia" w:ascii="仿宋" w:hAnsi="仿宋" w:eastAsia="仿宋"/>
          <w:color w:val="auto"/>
          <w:sz w:val="28"/>
        </w:rPr>
        <w:t>超高效液相色谱仪</w:t>
      </w:r>
      <w:r>
        <w:rPr>
          <w:rFonts w:hint="eastAsia" w:ascii="仿宋" w:hAnsi="仿宋" w:eastAsia="仿宋"/>
          <w:color w:val="auto"/>
          <w:sz w:val="28"/>
          <w:lang w:eastAsia="zh-CN"/>
        </w:rPr>
        <w:t>：</w:t>
      </w:r>
    </w:p>
    <w:p>
      <w:pPr>
        <w:pStyle w:val="33"/>
        <w:spacing w:line="520" w:lineRule="exact"/>
        <w:ind w:firstLine="560" w:firstLineChars="200"/>
        <w:jc w:val="both"/>
        <w:rPr>
          <w:rFonts w:hint="eastAsia" w:ascii="仿宋" w:hAnsi="仿宋" w:eastAsia="仿宋"/>
          <w:color w:val="auto"/>
          <w:sz w:val="28"/>
          <w:lang w:eastAsia="zh-CN"/>
        </w:rPr>
      </w:pPr>
      <w:r>
        <w:rPr>
          <w:rFonts w:hint="eastAsia" w:ascii="仿宋" w:hAnsi="仿宋" w:eastAsia="仿宋"/>
          <w:color w:val="auto"/>
          <w:sz w:val="28"/>
          <w:lang w:val="en-US" w:eastAsia="zh-CN"/>
        </w:rPr>
        <w:t>7.</w:t>
      </w:r>
      <w:r>
        <w:rPr>
          <w:rFonts w:hint="eastAsia" w:ascii="仿宋" w:hAnsi="仿宋" w:eastAsia="仿宋"/>
          <w:color w:val="auto"/>
          <w:sz w:val="28"/>
        </w:rPr>
        <w:t>1.1</w:t>
      </w:r>
      <w:r>
        <w:rPr>
          <w:rFonts w:hint="eastAsia" w:ascii="仿宋" w:hAnsi="仿宋" w:eastAsia="仿宋"/>
          <w:color w:val="auto"/>
          <w:sz w:val="28"/>
          <w:lang w:eastAsia="zh-CN"/>
        </w:rPr>
        <w:t>、</w:t>
      </w:r>
      <w:r>
        <w:rPr>
          <w:rFonts w:hint="eastAsia" w:ascii="仿宋" w:hAnsi="仿宋" w:eastAsia="仿宋"/>
          <w:color w:val="auto"/>
          <w:sz w:val="28"/>
        </w:rPr>
        <w:t>二元梯度泵1台(含在线脱气机)</w:t>
      </w:r>
      <w:r>
        <w:rPr>
          <w:rFonts w:hint="eastAsia" w:ascii="仿宋" w:hAnsi="仿宋" w:eastAsia="仿宋"/>
          <w:color w:val="auto"/>
          <w:sz w:val="28"/>
          <w:lang w:eastAsia="zh-CN"/>
        </w:rPr>
        <w:t>。</w:t>
      </w:r>
    </w:p>
    <w:p>
      <w:pPr>
        <w:pStyle w:val="33"/>
        <w:spacing w:line="520" w:lineRule="exact"/>
        <w:ind w:firstLine="560" w:firstLineChars="200"/>
        <w:jc w:val="both"/>
        <w:rPr>
          <w:rFonts w:hint="eastAsia" w:ascii="仿宋" w:hAnsi="仿宋" w:eastAsia="仿宋"/>
          <w:color w:val="auto"/>
          <w:sz w:val="28"/>
          <w:lang w:eastAsia="zh-CN"/>
        </w:rPr>
      </w:pPr>
      <w:r>
        <w:rPr>
          <w:rFonts w:hint="eastAsia" w:ascii="仿宋" w:hAnsi="仿宋" w:eastAsia="仿宋"/>
          <w:color w:val="auto"/>
          <w:sz w:val="28"/>
          <w:lang w:val="en-US" w:eastAsia="zh-CN"/>
        </w:rPr>
        <w:t>7.</w:t>
      </w:r>
      <w:r>
        <w:rPr>
          <w:rFonts w:hint="eastAsia" w:ascii="仿宋" w:hAnsi="仿宋" w:eastAsia="仿宋"/>
          <w:color w:val="auto"/>
          <w:sz w:val="28"/>
        </w:rPr>
        <w:t>1.2</w:t>
      </w:r>
      <w:r>
        <w:rPr>
          <w:rFonts w:hint="eastAsia" w:ascii="仿宋" w:hAnsi="仿宋" w:eastAsia="仿宋"/>
          <w:color w:val="auto"/>
          <w:sz w:val="28"/>
          <w:lang w:eastAsia="zh-CN"/>
        </w:rPr>
        <w:t>、</w:t>
      </w:r>
      <w:r>
        <w:rPr>
          <w:rFonts w:hint="eastAsia" w:ascii="仿宋" w:hAnsi="仿宋" w:eastAsia="仿宋"/>
          <w:color w:val="auto"/>
          <w:sz w:val="28"/>
        </w:rPr>
        <w:t>自动进样器1台</w:t>
      </w:r>
      <w:r>
        <w:rPr>
          <w:rFonts w:hint="eastAsia" w:ascii="仿宋" w:hAnsi="仿宋" w:eastAsia="仿宋"/>
          <w:color w:val="auto"/>
          <w:sz w:val="28"/>
          <w:lang w:eastAsia="zh-CN"/>
        </w:rPr>
        <w:t>。</w:t>
      </w:r>
    </w:p>
    <w:p>
      <w:pPr>
        <w:pStyle w:val="33"/>
        <w:spacing w:line="520" w:lineRule="exact"/>
        <w:ind w:firstLine="560" w:firstLineChars="200"/>
        <w:jc w:val="both"/>
        <w:rPr>
          <w:rFonts w:hint="eastAsia" w:ascii="仿宋" w:hAnsi="仿宋" w:eastAsia="仿宋"/>
          <w:color w:val="auto"/>
          <w:sz w:val="28"/>
          <w:lang w:eastAsia="zh-CN"/>
        </w:rPr>
      </w:pPr>
      <w:r>
        <w:rPr>
          <w:rFonts w:hint="eastAsia" w:ascii="仿宋" w:hAnsi="仿宋" w:eastAsia="仿宋"/>
          <w:color w:val="auto"/>
          <w:sz w:val="28"/>
          <w:lang w:val="en-US" w:eastAsia="zh-CN"/>
        </w:rPr>
        <w:t>7.</w:t>
      </w:r>
      <w:r>
        <w:rPr>
          <w:rFonts w:hint="eastAsia" w:ascii="仿宋" w:hAnsi="仿宋" w:eastAsia="仿宋"/>
          <w:color w:val="auto"/>
          <w:sz w:val="28"/>
        </w:rPr>
        <w:t>1.3</w:t>
      </w:r>
      <w:r>
        <w:rPr>
          <w:rFonts w:hint="eastAsia" w:ascii="仿宋" w:hAnsi="仿宋" w:eastAsia="仿宋"/>
          <w:color w:val="auto"/>
          <w:sz w:val="28"/>
          <w:lang w:eastAsia="zh-CN"/>
        </w:rPr>
        <w:t>、</w:t>
      </w:r>
      <w:r>
        <w:rPr>
          <w:rFonts w:hint="eastAsia" w:ascii="仿宋" w:hAnsi="仿宋" w:eastAsia="仿宋"/>
          <w:color w:val="auto"/>
          <w:sz w:val="28"/>
        </w:rPr>
        <w:t>组合柱温箱</w:t>
      </w:r>
      <w:r>
        <w:rPr>
          <w:rFonts w:hint="eastAsia" w:ascii="仿宋" w:hAnsi="仿宋" w:eastAsia="仿宋"/>
          <w:color w:val="auto"/>
          <w:sz w:val="28"/>
          <w:lang w:val="en-US" w:eastAsia="zh-CN"/>
        </w:rPr>
        <w:t>1</w:t>
      </w:r>
      <w:r>
        <w:rPr>
          <w:rFonts w:hint="eastAsia" w:ascii="仿宋" w:hAnsi="仿宋" w:eastAsia="仿宋"/>
          <w:color w:val="auto"/>
          <w:sz w:val="28"/>
        </w:rPr>
        <w:t>台</w:t>
      </w:r>
      <w:r>
        <w:rPr>
          <w:rFonts w:hint="eastAsia" w:ascii="仿宋" w:hAnsi="仿宋" w:eastAsia="仿宋"/>
          <w:color w:val="auto"/>
          <w:sz w:val="28"/>
          <w:lang w:eastAsia="zh-CN"/>
        </w:rPr>
        <w:t>。</w:t>
      </w:r>
    </w:p>
    <w:p>
      <w:pPr>
        <w:pStyle w:val="33"/>
        <w:spacing w:line="520" w:lineRule="exact"/>
        <w:ind w:firstLine="560" w:firstLineChars="200"/>
        <w:jc w:val="both"/>
        <w:rPr>
          <w:rFonts w:hint="eastAsia" w:ascii="仿宋" w:hAnsi="仿宋" w:eastAsia="仿宋"/>
          <w:color w:val="auto"/>
          <w:sz w:val="28"/>
          <w:lang w:val="en-US" w:eastAsia="zh-CN"/>
        </w:rPr>
      </w:pPr>
      <w:r>
        <w:rPr>
          <w:rFonts w:hint="eastAsia" w:ascii="仿宋" w:hAnsi="仿宋" w:eastAsia="仿宋"/>
          <w:color w:val="auto"/>
          <w:sz w:val="28"/>
          <w:lang w:val="en-US" w:eastAsia="zh-CN"/>
        </w:rPr>
        <w:t>7.</w:t>
      </w:r>
      <w:r>
        <w:rPr>
          <w:rFonts w:hint="eastAsia" w:ascii="仿宋" w:hAnsi="仿宋" w:eastAsia="仿宋"/>
          <w:color w:val="auto"/>
          <w:sz w:val="28"/>
        </w:rPr>
        <w:t>2</w:t>
      </w:r>
      <w:r>
        <w:rPr>
          <w:rFonts w:hint="eastAsia" w:ascii="仿宋" w:hAnsi="仿宋" w:eastAsia="仿宋"/>
          <w:color w:val="auto"/>
          <w:sz w:val="28"/>
          <w:lang w:eastAsia="zh-CN"/>
        </w:rPr>
        <w:t>、</w:t>
      </w:r>
      <w:r>
        <w:rPr>
          <w:rFonts w:hint="eastAsia" w:ascii="仿宋" w:hAnsi="仿宋" w:eastAsia="仿宋"/>
          <w:color w:val="auto"/>
          <w:sz w:val="28"/>
        </w:rPr>
        <w:t>三重串联四极杆质谱仪</w:t>
      </w:r>
      <w:r>
        <w:rPr>
          <w:rFonts w:hint="eastAsia" w:ascii="仿宋" w:hAnsi="仿宋" w:eastAsia="仿宋"/>
          <w:color w:val="auto"/>
          <w:sz w:val="28"/>
          <w:lang w:val="en-US" w:eastAsia="zh-CN"/>
        </w:rPr>
        <w:t>：</w:t>
      </w:r>
    </w:p>
    <w:p>
      <w:pPr>
        <w:pStyle w:val="33"/>
        <w:spacing w:line="520" w:lineRule="exact"/>
        <w:ind w:firstLine="560" w:firstLineChars="200"/>
        <w:jc w:val="both"/>
        <w:rPr>
          <w:rFonts w:hint="eastAsia" w:ascii="仿宋" w:hAnsi="仿宋" w:eastAsia="仿宋"/>
          <w:color w:val="auto"/>
          <w:sz w:val="28"/>
          <w:lang w:eastAsia="zh-CN"/>
        </w:rPr>
      </w:pPr>
      <w:r>
        <w:rPr>
          <w:rFonts w:hint="eastAsia" w:ascii="仿宋" w:hAnsi="仿宋" w:eastAsia="仿宋"/>
          <w:color w:val="auto"/>
          <w:sz w:val="28"/>
          <w:lang w:val="en-US" w:eastAsia="zh-CN"/>
        </w:rPr>
        <w:t>7.</w:t>
      </w:r>
      <w:r>
        <w:rPr>
          <w:rFonts w:hint="eastAsia" w:ascii="仿宋" w:hAnsi="仿宋" w:eastAsia="仿宋"/>
          <w:color w:val="auto"/>
          <w:sz w:val="28"/>
        </w:rPr>
        <w:t>2.1</w:t>
      </w:r>
      <w:r>
        <w:rPr>
          <w:rFonts w:hint="eastAsia" w:ascii="仿宋" w:hAnsi="仿宋" w:eastAsia="仿宋"/>
          <w:color w:val="auto"/>
          <w:sz w:val="28"/>
          <w:lang w:eastAsia="zh-CN"/>
        </w:rPr>
        <w:t>、</w:t>
      </w:r>
      <w:r>
        <w:rPr>
          <w:rFonts w:hint="eastAsia" w:ascii="仿宋" w:hAnsi="仿宋" w:eastAsia="仿宋"/>
          <w:color w:val="auto"/>
          <w:sz w:val="28"/>
        </w:rPr>
        <w:t>三重串联四极杆质谱仪主机1套</w:t>
      </w:r>
      <w:r>
        <w:rPr>
          <w:rFonts w:hint="eastAsia" w:ascii="仿宋" w:hAnsi="仿宋" w:eastAsia="仿宋"/>
          <w:color w:val="auto"/>
          <w:sz w:val="28"/>
          <w:lang w:eastAsia="zh-CN"/>
        </w:rPr>
        <w:t>。</w:t>
      </w:r>
    </w:p>
    <w:p>
      <w:pPr>
        <w:pStyle w:val="33"/>
        <w:spacing w:line="520" w:lineRule="exact"/>
        <w:ind w:firstLine="560" w:firstLineChars="200"/>
        <w:jc w:val="both"/>
        <w:rPr>
          <w:rFonts w:hint="eastAsia" w:ascii="仿宋" w:hAnsi="仿宋" w:eastAsia="仿宋"/>
          <w:color w:val="auto"/>
          <w:sz w:val="28"/>
        </w:rPr>
      </w:pPr>
      <w:r>
        <w:rPr>
          <w:rFonts w:hint="eastAsia" w:ascii="仿宋" w:hAnsi="仿宋" w:eastAsia="仿宋"/>
          <w:color w:val="auto"/>
          <w:sz w:val="28"/>
          <w:lang w:val="en-US" w:eastAsia="zh-CN"/>
        </w:rPr>
        <w:t>7.</w:t>
      </w:r>
      <w:r>
        <w:rPr>
          <w:rFonts w:hint="eastAsia" w:ascii="仿宋" w:hAnsi="仿宋" w:eastAsia="仿宋"/>
          <w:color w:val="auto"/>
          <w:sz w:val="28"/>
        </w:rPr>
        <w:t>2.2</w:t>
      </w:r>
      <w:r>
        <w:rPr>
          <w:rFonts w:hint="eastAsia" w:ascii="仿宋" w:hAnsi="仿宋" w:eastAsia="仿宋"/>
          <w:color w:val="auto"/>
          <w:sz w:val="28"/>
          <w:lang w:eastAsia="zh-CN"/>
        </w:rPr>
        <w:t>、</w:t>
      </w:r>
      <w:r>
        <w:rPr>
          <w:rFonts w:hint="eastAsia" w:ascii="仿宋" w:hAnsi="仿宋" w:eastAsia="仿宋"/>
          <w:color w:val="auto"/>
          <w:sz w:val="28"/>
        </w:rPr>
        <w:t>独立的ESI离子源1套、APCI源离子源1套，或复合离</w:t>
      </w:r>
    </w:p>
    <w:p>
      <w:pPr>
        <w:pStyle w:val="33"/>
        <w:spacing w:line="520" w:lineRule="exact"/>
        <w:ind w:firstLine="560" w:firstLineChars="200"/>
        <w:jc w:val="both"/>
        <w:rPr>
          <w:rFonts w:hint="eastAsia" w:ascii="仿宋" w:hAnsi="仿宋" w:eastAsia="仿宋"/>
          <w:color w:val="auto"/>
          <w:sz w:val="28"/>
          <w:lang w:eastAsia="zh-CN"/>
        </w:rPr>
      </w:pPr>
      <w:r>
        <w:rPr>
          <w:rFonts w:hint="eastAsia" w:ascii="仿宋" w:hAnsi="仿宋" w:eastAsia="仿宋"/>
          <w:color w:val="auto"/>
          <w:sz w:val="28"/>
        </w:rPr>
        <w:t>子源</w:t>
      </w:r>
      <w:r>
        <w:rPr>
          <w:rFonts w:hint="eastAsia" w:ascii="仿宋" w:hAnsi="仿宋" w:eastAsia="仿宋"/>
          <w:color w:val="auto"/>
          <w:sz w:val="28"/>
          <w:lang w:val="en-US" w:eastAsia="zh-CN"/>
        </w:rPr>
        <w:t>1</w:t>
      </w:r>
      <w:r>
        <w:rPr>
          <w:rFonts w:hint="eastAsia" w:ascii="仿宋" w:hAnsi="仿宋" w:eastAsia="仿宋"/>
          <w:color w:val="auto"/>
          <w:sz w:val="28"/>
        </w:rPr>
        <w:t>套</w:t>
      </w:r>
      <w:r>
        <w:rPr>
          <w:rFonts w:hint="eastAsia" w:ascii="仿宋" w:hAnsi="仿宋" w:eastAsia="仿宋"/>
          <w:color w:val="auto"/>
          <w:sz w:val="28"/>
          <w:lang w:eastAsia="zh-CN"/>
        </w:rPr>
        <w:t>。</w:t>
      </w:r>
    </w:p>
    <w:p>
      <w:pPr>
        <w:pStyle w:val="33"/>
        <w:spacing w:line="520" w:lineRule="exact"/>
        <w:ind w:firstLine="560" w:firstLineChars="200"/>
        <w:jc w:val="both"/>
        <w:rPr>
          <w:rFonts w:hint="eastAsia" w:ascii="仿宋" w:hAnsi="仿宋" w:eastAsia="仿宋"/>
          <w:color w:val="auto"/>
          <w:sz w:val="28"/>
          <w:lang w:eastAsia="zh-CN"/>
        </w:rPr>
      </w:pPr>
      <w:r>
        <w:rPr>
          <w:rFonts w:hint="eastAsia" w:ascii="仿宋" w:hAnsi="仿宋" w:eastAsia="仿宋"/>
          <w:color w:val="auto"/>
          <w:sz w:val="28"/>
          <w:lang w:val="en-US" w:eastAsia="zh-CN"/>
        </w:rPr>
        <w:t>7.</w:t>
      </w:r>
      <w:r>
        <w:rPr>
          <w:rFonts w:hint="eastAsia" w:ascii="仿宋" w:hAnsi="仿宋" w:eastAsia="仿宋"/>
          <w:color w:val="auto"/>
          <w:sz w:val="28"/>
        </w:rPr>
        <w:t>2.3</w:t>
      </w:r>
      <w:r>
        <w:rPr>
          <w:rFonts w:hint="eastAsia" w:ascii="仿宋" w:hAnsi="仿宋" w:eastAsia="仿宋"/>
          <w:color w:val="auto"/>
          <w:sz w:val="28"/>
          <w:lang w:eastAsia="zh-CN"/>
        </w:rPr>
        <w:t>、</w:t>
      </w:r>
      <w:r>
        <w:rPr>
          <w:rFonts w:hint="eastAsia" w:ascii="仿宋" w:hAnsi="仿宋" w:eastAsia="仿宋"/>
          <w:color w:val="auto"/>
          <w:sz w:val="28"/>
        </w:rPr>
        <w:t>质谱工作软件平台1套</w:t>
      </w:r>
      <w:r>
        <w:rPr>
          <w:rFonts w:hint="eastAsia" w:ascii="仿宋" w:hAnsi="仿宋" w:eastAsia="仿宋"/>
          <w:color w:val="auto"/>
          <w:sz w:val="28"/>
          <w:lang w:eastAsia="zh-CN"/>
        </w:rPr>
        <w:t>。</w:t>
      </w:r>
    </w:p>
    <w:p>
      <w:pPr>
        <w:pStyle w:val="33"/>
        <w:spacing w:line="520" w:lineRule="exact"/>
        <w:ind w:firstLine="560" w:firstLineChars="200"/>
        <w:jc w:val="both"/>
        <w:rPr>
          <w:rFonts w:hint="eastAsia" w:ascii="仿宋" w:hAnsi="仿宋" w:eastAsia="仿宋"/>
          <w:color w:val="auto"/>
          <w:sz w:val="28"/>
          <w:lang w:eastAsia="zh-CN"/>
        </w:rPr>
      </w:pPr>
      <w:r>
        <w:rPr>
          <w:rFonts w:hint="eastAsia" w:ascii="仿宋" w:hAnsi="仿宋" w:eastAsia="仿宋"/>
          <w:color w:val="auto"/>
          <w:sz w:val="28"/>
          <w:lang w:val="en-US" w:eastAsia="zh-CN"/>
        </w:rPr>
        <w:t>7.</w:t>
      </w:r>
      <w:r>
        <w:rPr>
          <w:rFonts w:hint="eastAsia" w:ascii="仿宋" w:hAnsi="仿宋" w:eastAsia="仿宋"/>
          <w:color w:val="auto"/>
          <w:sz w:val="28"/>
        </w:rPr>
        <w:t>2.4</w:t>
      </w:r>
      <w:r>
        <w:rPr>
          <w:rFonts w:hint="eastAsia" w:ascii="仿宋" w:hAnsi="仿宋" w:eastAsia="仿宋"/>
          <w:color w:val="auto"/>
          <w:sz w:val="28"/>
          <w:lang w:eastAsia="zh-CN"/>
        </w:rPr>
        <w:t>、</w:t>
      </w:r>
      <w:r>
        <w:rPr>
          <w:rFonts w:hint="eastAsia" w:ascii="仿宋" w:hAnsi="仿宋" w:eastAsia="仿宋"/>
          <w:color w:val="auto"/>
          <w:sz w:val="28"/>
        </w:rPr>
        <w:t>真空系统1套</w:t>
      </w:r>
      <w:r>
        <w:rPr>
          <w:rFonts w:hint="eastAsia" w:ascii="仿宋" w:hAnsi="仿宋" w:eastAsia="仿宋"/>
          <w:color w:val="auto"/>
          <w:sz w:val="28"/>
          <w:lang w:eastAsia="zh-CN"/>
        </w:rPr>
        <w:t>。</w:t>
      </w:r>
    </w:p>
    <w:p>
      <w:pPr>
        <w:pStyle w:val="33"/>
        <w:spacing w:line="520" w:lineRule="exact"/>
        <w:ind w:firstLine="560" w:firstLineChars="200"/>
        <w:jc w:val="both"/>
        <w:rPr>
          <w:rFonts w:hint="eastAsia" w:ascii="仿宋" w:hAnsi="仿宋" w:eastAsia="仿宋"/>
          <w:color w:val="auto"/>
          <w:sz w:val="28"/>
          <w:lang w:eastAsia="zh-CN"/>
        </w:rPr>
      </w:pPr>
      <w:r>
        <w:rPr>
          <w:rFonts w:hint="eastAsia" w:ascii="仿宋" w:hAnsi="仿宋" w:eastAsia="仿宋"/>
          <w:color w:val="auto"/>
          <w:sz w:val="28"/>
          <w:lang w:val="en-US" w:eastAsia="zh-CN"/>
        </w:rPr>
        <w:t>7.</w:t>
      </w:r>
      <w:r>
        <w:rPr>
          <w:rFonts w:hint="eastAsia" w:ascii="仿宋" w:hAnsi="仿宋" w:eastAsia="仿宋"/>
          <w:color w:val="auto"/>
          <w:sz w:val="28"/>
        </w:rPr>
        <w:t>2.5</w:t>
      </w:r>
      <w:r>
        <w:rPr>
          <w:rFonts w:hint="eastAsia" w:ascii="仿宋" w:hAnsi="仿宋" w:eastAsia="仿宋"/>
          <w:color w:val="auto"/>
          <w:sz w:val="28"/>
          <w:lang w:eastAsia="zh-CN"/>
        </w:rPr>
        <w:t>、</w:t>
      </w:r>
      <w:r>
        <w:rPr>
          <w:rFonts w:hint="eastAsia" w:ascii="仿宋" w:hAnsi="仿宋" w:eastAsia="仿宋"/>
          <w:color w:val="auto"/>
          <w:sz w:val="28"/>
        </w:rPr>
        <w:t>计算机和打印机1套</w:t>
      </w:r>
      <w:r>
        <w:rPr>
          <w:rFonts w:hint="eastAsia" w:ascii="仿宋" w:hAnsi="仿宋" w:eastAsia="仿宋"/>
          <w:color w:val="auto"/>
          <w:sz w:val="28"/>
          <w:lang w:eastAsia="zh-CN"/>
        </w:rPr>
        <w:t>。</w:t>
      </w:r>
    </w:p>
    <w:p>
      <w:pPr>
        <w:pStyle w:val="33"/>
        <w:spacing w:line="520" w:lineRule="exact"/>
        <w:ind w:firstLine="560" w:firstLineChars="200"/>
        <w:jc w:val="both"/>
        <w:rPr>
          <w:rFonts w:hint="eastAsia" w:ascii="仿宋" w:hAnsi="仿宋" w:eastAsia="仿宋"/>
          <w:color w:val="auto"/>
          <w:sz w:val="28"/>
          <w:lang w:eastAsia="zh-CN"/>
        </w:rPr>
      </w:pPr>
      <w:r>
        <w:rPr>
          <w:rFonts w:hint="eastAsia" w:ascii="仿宋" w:hAnsi="仿宋" w:eastAsia="仿宋"/>
          <w:color w:val="auto"/>
          <w:sz w:val="28"/>
          <w:lang w:val="en-US" w:eastAsia="zh-CN"/>
        </w:rPr>
        <w:t>7.</w:t>
      </w:r>
      <w:r>
        <w:rPr>
          <w:rFonts w:hint="eastAsia" w:ascii="仿宋" w:hAnsi="仿宋" w:eastAsia="仿宋"/>
          <w:color w:val="auto"/>
          <w:sz w:val="28"/>
        </w:rPr>
        <w:t>2.6</w:t>
      </w:r>
      <w:r>
        <w:rPr>
          <w:rFonts w:hint="eastAsia" w:ascii="仿宋" w:hAnsi="仿宋" w:eastAsia="仿宋"/>
          <w:color w:val="auto"/>
          <w:sz w:val="28"/>
          <w:lang w:eastAsia="zh-CN"/>
        </w:rPr>
        <w:t>、</w:t>
      </w:r>
      <w:r>
        <w:rPr>
          <w:rFonts w:hint="eastAsia" w:ascii="仿宋" w:hAnsi="仿宋" w:eastAsia="仿宋"/>
          <w:color w:val="auto"/>
          <w:sz w:val="28"/>
        </w:rPr>
        <w:t>配套进口氮气发生器1套(输出流量不得低于35L/分钟)</w:t>
      </w:r>
      <w:r>
        <w:rPr>
          <w:rFonts w:hint="eastAsia" w:ascii="仿宋" w:hAnsi="仿宋" w:eastAsia="仿宋"/>
          <w:color w:val="auto"/>
          <w:sz w:val="28"/>
          <w:lang w:eastAsia="zh-CN"/>
        </w:rPr>
        <w:t>。</w:t>
      </w:r>
    </w:p>
    <w:p>
      <w:pPr>
        <w:pStyle w:val="33"/>
        <w:spacing w:line="520" w:lineRule="exact"/>
        <w:ind w:firstLine="560" w:firstLineChars="200"/>
        <w:jc w:val="both"/>
        <w:rPr>
          <w:rFonts w:hint="eastAsia" w:ascii="仿宋" w:hAnsi="仿宋" w:eastAsia="仿宋"/>
          <w:color w:val="auto"/>
          <w:sz w:val="28"/>
          <w:lang w:eastAsia="zh-CN"/>
        </w:rPr>
      </w:pPr>
      <w:r>
        <w:rPr>
          <w:rFonts w:hint="eastAsia" w:ascii="仿宋" w:hAnsi="仿宋" w:eastAsia="仿宋"/>
          <w:color w:val="auto"/>
          <w:sz w:val="28"/>
          <w:lang w:val="en-US" w:eastAsia="zh-CN"/>
        </w:rPr>
        <w:t>7.</w:t>
      </w:r>
      <w:r>
        <w:rPr>
          <w:rFonts w:hint="eastAsia" w:ascii="仿宋" w:hAnsi="仿宋" w:eastAsia="仿宋"/>
          <w:color w:val="auto"/>
          <w:sz w:val="28"/>
        </w:rPr>
        <w:t>2.7</w:t>
      </w:r>
      <w:r>
        <w:rPr>
          <w:rFonts w:hint="eastAsia" w:ascii="仿宋" w:hAnsi="仿宋" w:eastAsia="仿宋"/>
          <w:color w:val="auto"/>
          <w:sz w:val="28"/>
          <w:lang w:eastAsia="zh-CN"/>
        </w:rPr>
        <w:t>、</w:t>
      </w:r>
      <w:r>
        <w:rPr>
          <w:rFonts w:hint="eastAsia" w:ascii="仿宋" w:hAnsi="仿宋" w:eastAsia="仿宋"/>
          <w:color w:val="auto"/>
          <w:sz w:val="28"/>
        </w:rPr>
        <w:t>配套UPS不间断电源1套(10KVA，延时1小时)</w:t>
      </w:r>
      <w:r>
        <w:rPr>
          <w:rFonts w:hint="eastAsia" w:ascii="仿宋" w:hAnsi="仿宋" w:eastAsia="仿宋"/>
          <w:color w:val="auto"/>
          <w:sz w:val="28"/>
          <w:lang w:eastAsia="zh-CN"/>
        </w:rPr>
        <w:t>。</w:t>
      </w:r>
    </w:p>
    <w:p>
      <w:pPr>
        <w:pStyle w:val="33"/>
        <w:spacing w:line="520" w:lineRule="exact"/>
        <w:ind w:firstLine="560" w:firstLineChars="200"/>
        <w:jc w:val="both"/>
        <w:rPr>
          <w:rFonts w:hint="eastAsia" w:ascii="仿宋" w:hAnsi="仿宋" w:eastAsia="仿宋"/>
          <w:color w:val="auto"/>
          <w:sz w:val="28"/>
          <w:lang w:eastAsia="zh-CN"/>
        </w:rPr>
      </w:pPr>
      <w:r>
        <w:rPr>
          <w:rFonts w:hint="eastAsia" w:ascii="仿宋" w:hAnsi="仿宋" w:eastAsia="仿宋"/>
          <w:color w:val="auto"/>
          <w:sz w:val="28"/>
          <w:lang w:val="en-US" w:eastAsia="zh-CN"/>
        </w:rPr>
        <w:t>7.</w:t>
      </w:r>
      <w:r>
        <w:rPr>
          <w:rFonts w:hint="eastAsia" w:ascii="仿宋" w:hAnsi="仿宋" w:eastAsia="仿宋"/>
          <w:color w:val="auto"/>
          <w:sz w:val="28"/>
        </w:rPr>
        <w:t>3</w:t>
      </w:r>
      <w:r>
        <w:rPr>
          <w:rFonts w:hint="eastAsia" w:ascii="仿宋" w:hAnsi="仿宋" w:eastAsia="仿宋"/>
          <w:color w:val="auto"/>
          <w:sz w:val="28"/>
          <w:lang w:eastAsia="zh-CN"/>
        </w:rPr>
        <w:t>、</w:t>
      </w:r>
      <w:r>
        <w:rPr>
          <w:rFonts w:hint="eastAsia" w:ascii="仿宋" w:hAnsi="仿宋" w:eastAsia="仿宋"/>
          <w:color w:val="auto"/>
          <w:sz w:val="28"/>
        </w:rPr>
        <w:t>消耗品和备件</w:t>
      </w:r>
      <w:r>
        <w:rPr>
          <w:rFonts w:hint="eastAsia" w:ascii="仿宋" w:hAnsi="仿宋" w:eastAsia="仿宋"/>
          <w:color w:val="auto"/>
          <w:sz w:val="28"/>
          <w:lang w:eastAsia="zh-CN"/>
        </w:rPr>
        <w:t>：</w:t>
      </w:r>
    </w:p>
    <w:p>
      <w:pPr>
        <w:pStyle w:val="33"/>
        <w:spacing w:line="520" w:lineRule="exact"/>
        <w:ind w:firstLine="560" w:firstLineChars="200"/>
        <w:jc w:val="both"/>
        <w:rPr>
          <w:rFonts w:hint="eastAsia" w:ascii="仿宋" w:hAnsi="仿宋" w:eastAsia="仿宋"/>
          <w:color w:val="auto"/>
          <w:sz w:val="28"/>
          <w:lang w:eastAsia="zh-CN"/>
        </w:rPr>
      </w:pPr>
      <w:r>
        <w:rPr>
          <w:rFonts w:hint="eastAsia" w:ascii="仿宋" w:hAnsi="仿宋" w:eastAsia="仿宋"/>
          <w:color w:val="auto"/>
          <w:sz w:val="28"/>
          <w:lang w:val="en-US" w:eastAsia="zh-CN"/>
        </w:rPr>
        <w:t>7.</w:t>
      </w:r>
      <w:r>
        <w:rPr>
          <w:rFonts w:hint="eastAsia" w:ascii="仿宋" w:hAnsi="仿宋" w:eastAsia="仿宋"/>
          <w:color w:val="auto"/>
          <w:sz w:val="28"/>
        </w:rPr>
        <w:t>3.1</w:t>
      </w:r>
      <w:r>
        <w:rPr>
          <w:rFonts w:hint="eastAsia" w:ascii="仿宋" w:hAnsi="仿宋" w:eastAsia="仿宋"/>
          <w:color w:val="auto"/>
          <w:sz w:val="28"/>
          <w:lang w:eastAsia="zh-CN"/>
        </w:rPr>
        <w:t>、</w:t>
      </w:r>
      <w:r>
        <w:rPr>
          <w:rFonts w:hint="eastAsia" w:ascii="仿宋" w:hAnsi="仿宋" w:eastAsia="仿宋"/>
          <w:color w:val="auto"/>
          <w:sz w:val="28"/>
        </w:rPr>
        <w:t>液相前端在线过滤器1套</w:t>
      </w:r>
      <w:r>
        <w:rPr>
          <w:rFonts w:hint="eastAsia" w:ascii="仿宋" w:hAnsi="仿宋" w:eastAsia="仿宋"/>
          <w:color w:val="auto"/>
          <w:sz w:val="28"/>
          <w:lang w:eastAsia="zh-CN"/>
        </w:rPr>
        <w:t>。</w:t>
      </w:r>
    </w:p>
    <w:p>
      <w:pPr>
        <w:pStyle w:val="33"/>
        <w:spacing w:line="520" w:lineRule="exact"/>
        <w:ind w:firstLine="560" w:firstLineChars="200"/>
        <w:jc w:val="both"/>
        <w:rPr>
          <w:rFonts w:hint="eastAsia" w:ascii="仿宋" w:hAnsi="仿宋" w:eastAsia="仿宋"/>
          <w:color w:val="auto"/>
          <w:sz w:val="28"/>
          <w:lang w:eastAsia="zh-CN"/>
        </w:rPr>
      </w:pPr>
      <w:r>
        <w:rPr>
          <w:rFonts w:hint="eastAsia" w:ascii="仿宋" w:hAnsi="仿宋" w:eastAsia="仿宋"/>
          <w:color w:val="auto"/>
          <w:sz w:val="28"/>
          <w:lang w:val="en-US" w:eastAsia="zh-CN"/>
        </w:rPr>
        <w:t>7.</w:t>
      </w:r>
      <w:r>
        <w:rPr>
          <w:rFonts w:hint="eastAsia" w:ascii="仿宋" w:hAnsi="仿宋" w:eastAsia="仿宋"/>
          <w:color w:val="auto"/>
          <w:sz w:val="28"/>
        </w:rPr>
        <w:t>3.2</w:t>
      </w:r>
      <w:r>
        <w:rPr>
          <w:rFonts w:hint="eastAsia" w:ascii="仿宋" w:hAnsi="仿宋" w:eastAsia="仿宋"/>
          <w:color w:val="auto"/>
          <w:sz w:val="28"/>
          <w:lang w:eastAsia="zh-CN"/>
        </w:rPr>
        <w:t>、</w:t>
      </w:r>
      <w:r>
        <w:rPr>
          <w:rFonts w:hint="eastAsia" w:ascii="仿宋" w:hAnsi="仿宋" w:eastAsia="仿宋"/>
          <w:color w:val="auto"/>
          <w:sz w:val="28"/>
        </w:rPr>
        <w:t>过滤器可更换滤芯5个</w:t>
      </w:r>
      <w:r>
        <w:rPr>
          <w:rFonts w:hint="eastAsia" w:ascii="仿宋" w:hAnsi="仿宋" w:eastAsia="仿宋"/>
          <w:color w:val="auto"/>
          <w:sz w:val="28"/>
          <w:lang w:eastAsia="zh-CN"/>
        </w:rPr>
        <w:t>。</w:t>
      </w:r>
    </w:p>
    <w:p>
      <w:pPr>
        <w:pStyle w:val="33"/>
        <w:spacing w:line="520" w:lineRule="exact"/>
        <w:ind w:firstLine="560" w:firstLineChars="200"/>
        <w:jc w:val="both"/>
        <w:rPr>
          <w:rFonts w:hint="eastAsia" w:ascii="仿宋" w:hAnsi="仿宋" w:eastAsia="仿宋"/>
          <w:color w:val="auto"/>
          <w:sz w:val="28"/>
          <w:lang w:eastAsia="zh-CN"/>
        </w:rPr>
      </w:pPr>
      <w:r>
        <w:rPr>
          <w:rFonts w:hint="eastAsia" w:ascii="仿宋" w:hAnsi="仿宋" w:eastAsia="仿宋"/>
          <w:color w:val="auto"/>
          <w:sz w:val="28"/>
          <w:lang w:val="en-US" w:eastAsia="zh-CN"/>
        </w:rPr>
        <w:t>7.</w:t>
      </w:r>
      <w:r>
        <w:rPr>
          <w:rFonts w:hint="eastAsia" w:ascii="仿宋" w:hAnsi="仿宋" w:eastAsia="仿宋"/>
          <w:color w:val="auto"/>
          <w:sz w:val="28"/>
        </w:rPr>
        <w:t>3.3</w:t>
      </w:r>
      <w:r>
        <w:rPr>
          <w:rFonts w:hint="eastAsia" w:ascii="仿宋" w:hAnsi="仿宋" w:eastAsia="仿宋"/>
          <w:color w:val="auto"/>
          <w:sz w:val="28"/>
          <w:lang w:eastAsia="zh-CN"/>
        </w:rPr>
        <w:t>、</w:t>
      </w:r>
      <w:r>
        <w:rPr>
          <w:rFonts w:hint="eastAsia" w:ascii="仿宋" w:hAnsi="仿宋" w:eastAsia="仿宋"/>
          <w:color w:val="auto"/>
          <w:sz w:val="28"/>
        </w:rPr>
        <w:t>液相2ml样品瓶600个(含瓶、瓶盖和瓶垫)</w:t>
      </w:r>
      <w:r>
        <w:rPr>
          <w:rFonts w:hint="eastAsia" w:ascii="仿宋" w:hAnsi="仿宋" w:eastAsia="仿宋"/>
          <w:color w:val="auto"/>
          <w:sz w:val="28"/>
          <w:lang w:eastAsia="zh-CN"/>
        </w:rPr>
        <w:t>。</w:t>
      </w:r>
    </w:p>
    <w:p>
      <w:pPr>
        <w:pStyle w:val="33"/>
        <w:spacing w:line="520" w:lineRule="exact"/>
        <w:ind w:firstLine="560" w:firstLineChars="200"/>
        <w:jc w:val="both"/>
        <w:rPr>
          <w:rFonts w:hint="eastAsia" w:ascii="仿宋" w:hAnsi="仿宋" w:eastAsia="仿宋"/>
          <w:color w:val="auto"/>
          <w:sz w:val="28"/>
          <w:lang w:eastAsia="zh-CN"/>
        </w:rPr>
      </w:pPr>
      <w:r>
        <w:rPr>
          <w:rFonts w:hint="eastAsia" w:ascii="仿宋" w:hAnsi="仿宋" w:eastAsia="仿宋"/>
          <w:color w:val="auto"/>
          <w:sz w:val="28"/>
          <w:lang w:val="en-US" w:eastAsia="zh-CN"/>
        </w:rPr>
        <w:t>7.3</w:t>
      </w:r>
      <w:r>
        <w:rPr>
          <w:rFonts w:hint="eastAsia" w:ascii="仿宋" w:hAnsi="仿宋" w:eastAsia="仿宋"/>
          <w:color w:val="auto"/>
          <w:sz w:val="28"/>
        </w:rPr>
        <w:t>.4</w:t>
      </w:r>
      <w:r>
        <w:rPr>
          <w:rFonts w:hint="eastAsia" w:ascii="仿宋" w:hAnsi="仿宋" w:eastAsia="仿宋"/>
          <w:color w:val="auto"/>
          <w:sz w:val="28"/>
          <w:lang w:eastAsia="zh-CN"/>
        </w:rPr>
        <w:t>、</w:t>
      </w:r>
      <w:r>
        <w:rPr>
          <w:rFonts w:hint="eastAsia" w:ascii="仿宋" w:hAnsi="仿宋" w:eastAsia="仿宋"/>
          <w:color w:val="auto"/>
          <w:sz w:val="28"/>
        </w:rPr>
        <w:t>超高压液相色谱柱C18，粒径小于3μm，3根</w:t>
      </w:r>
      <w:r>
        <w:rPr>
          <w:rFonts w:hint="eastAsia" w:ascii="仿宋" w:hAnsi="仿宋" w:eastAsia="仿宋"/>
          <w:color w:val="auto"/>
          <w:sz w:val="28"/>
          <w:lang w:eastAsia="zh-CN"/>
        </w:rPr>
        <w:t>。</w:t>
      </w:r>
    </w:p>
    <w:p>
      <w:pPr>
        <w:pStyle w:val="33"/>
        <w:spacing w:line="520" w:lineRule="exact"/>
        <w:ind w:firstLine="560" w:firstLineChars="200"/>
        <w:jc w:val="both"/>
        <w:rPr>
          <w:rFonts w:hint="eastAsia" w:ascii="仿宋" w:hAnsi="仿宋" w:eastAsia="仿宋"/>
          <w:color w:val="auto"/>
          <w:sz w:val="28"/>
          <w:lang w:eastAsia="zh-CN"/>
        </w:rPr>
      </w:pPr>
      <w:r>
        <w:rPr>
          <w:rFonts w:hint="eastAsia" w:ascii="仿宋" w:hAnsi="仿宋" w:eastAsia="仿宋"/>
          <w:color w:val="auto"/>
          <w:sz w:val="28"/>
          <w:lang w:val="en-US" w:eastAsia="zh-CN"/>
        </w:rPr>
        <w:t>7.</w:t>
      </w:r>
      <w:r>
        <w:rPr>
          <w:rFonts w:hint="eastAsia" w:ascii="仿宋" w:hAnsi="仿宋" w:eastAsia="仿宋"/>
          <w:color w:val="auto"/>
          <w:sz w:val="28"/>
        </w:rPr>
        <w:t>3.5</w:t>
      </w:r>
      <w:r>
        <w:rPr>
          <w:rFonts w:hint="eastAsia" w:ascii="仿宋" w:hAnsi="仿宋" w:eastAsia="仿宋"/>
          <w:color w:val="auto"/>
          <w:sz w:val="28"/>
          <w:lang w:eastAsia="zh-CN"/>
        </w:rPr>
        <w:t>、</w:t>
      </w:r>
      <w:r>
        <w:rPr>
          <w:rFonts w:hint="eastAsia" w:ascii="仿宋" w:hAnsi="仿宋" w:eastAsia="仿宋"/>
          <w:color w:val="auto"/>
          <w:sz w:val="28"/>
        </w:rPr>
        <w:t>超高压液相色谱柱Hilic，粒径小于3μm，3根</w:t>
      </w:r>
      <w:r>
        <w:rPr>
          <w:rFonts w:hint="eastAsia" w:ascii="仿宋" w:hAnsi="仿宋" w:eastAsia="仿宋"/>
          <w:color w:val="auto"/>
          <w:sz w:val="28"/>
          <w:lang w:eastAsia="zh-CN"/>
        </w:rPr>
        <w:t>。</w:t>
      </w:r>
    </w:p>
    <w:p>
      <w:pPr>
        <w:pStyle w:val="33"/>
        <w:spacing w:line="520" w:lineRule="exact"/>
        <w:ind w:firstLine="560" w:firstLineChars="200"/>
        <w:jc w:val="both"/>
        <w:rPr>
          <w:rFonts w:hint="eastAsia" w:ascii="仿宋" w:hAnsi="仿宋" w:eastAsia="仿宋"/>
          <w:color w:val="auto"/>
          <w:sz w:val="28"/>
          <w:lang w:eastAsia="zh-CN"/>
        </w:rPr>
      </w:pPr>
      <w:r>
        <w:rPr>
          <w:rFonts w:hint="eastAsia" w:ascii="仿宋" w:hAnsi="仿宋" w:eastAsia="仿宋"/>
          <w:color w:val="auto"/>
          <w:sz w:val="28"/>
          <w:lang w:val="en-US" w:eastAsia="zh-CN"/>
        </w:rPr>
        <w:t>7.</w:t>
      </w:r>
      <w:r>
        <w:rPr>
          <w:rFonts w:hint="eastAsia" w:ascii="仿宋" w:hAnsi="仿宋" w:eastAsia="仿宋"/>
          <w:color w:val="auto"/>
          <w:sz w:val="28"/>
        </w:rPr>
        <w:t>3.6</w:t>
      </w:r>
      <w:r>
        <w:rPr>
          <w:rFonts w:hint="eastAsia" w:ascii="仿宋" w:hAnsi="仿宋" w:eastAsia="仿宋"/>
          <w:color w:val="auto"/>
          <w:sz w:val="28"/>
          <w:lang w:eastAsia="zh-CN"/>
        </w:rPr>
        <w:t>、</w:t>
      </w:r>
      <w:r>
        <w:rPr>
          <w:rFonts w:hint="eastAsia" w:ascii="仿宋" w:hAnsi="仿宋" w:eastAsia="仿宋"/>
          <w:color w:val="auto"/>
          <w:sz w:val="28"/>
        </w:rPr>
        <w:t>前级机械泵泵油，1L/瓶，5瓶</w:t>
      </w:r>
      <w:r>
        <w:rPr>
          <w:rFonts w:hint="eastAsia" w:ascii="仿宋" w:hAnsi="仿宋" w:eastAsia="仿宋"/>
          <w:color w:val="auto"/>
          <w:sz w:val="28"/>
          <w:lang w:eastAsia="zh-CN"/>
        </w:rPr>
        <w:t>。</w:t>
      </w:r>
    </w:p>
    <w:p>
      <w:pPr>
        <w:pStyle w:val="33"/>
        <w:spacing w:line="520" w:lineRule="exact"/>
        <w:ind w:firstLine="560" w:firstLineChars="200"/>
        <w:jc w:val="both"/>
        <w:rPr>
          <w:rFonts w:hint="eastAsia" w:ascii="仿宋" w:hAnsi="仿宋" w:eastAsia="仿宋"/>
          <w:color w:val="auto"/>
          <w:sz w:val="28"/>
          <w:lang w:eastAsia="zh-CN"/>
        </w:rPr>
      </w:pPr>
      <w:r>
        <w:rPr>
          <w:rFonts w:hint="eastAsia" w:ascii="仿宋" w:hAnsi="仿宋" w:eastAsia="仿宋"/>
          <w:color w:val="auto"/>
          <w:sz w:val="28"/>
          <w:lang w:val="en-US" w:eastAsia="zh-CN"/>
        </w:rPr>
        <w:t>7.</w:t>
      </w:r>
      <w:r>
        <w:rPr>
          <w:rFonts w:hint="eastAsia" w:ascii="仿宋" w:hAnsi="仿宋" w:eastAsia="仿宋"/>
          <w:color w:val="auto"/>
          <w:sz w:val="28"/>
        </w:rPr>
        <w:t>3.7</w:t>
      </w:r>
      <w:r>
        <w:rPr>
          <w:rFonts w:hint="eastAsia" w:ascii="仿宋" w:hAnsi="仿宋" w:eastAsia="仿宋"/>
          <w:color w:val="auto"/>
          <w:sz w:val="28"/>
          <w:lang w:eastAsia="zh-CN"/>
        </w:rPr>
        <w:t>、</w:t>
      </w:r>
      <w:r>
        <w:rPr>
          <w:rFonts w:hint="eastAsia" w:ascii="仿宋" w:hAnsi="仿宋" w:eastAsia="仿宋"/>
          <w:color w:val="auto"/>
          <w:sz w:val="28"/>
        </w:rPr>
        <w:t>质谱调谐液1套(100ml)满足3年有效期</w:t>
      </w:r>
      <w:r>
        <w:rPr>
          <w:rFonts w:hint="eastAsia" w:ascii="仿宋" w:hAnsi="仿宋" w:eastAsia="仿宋"/>
          <w:color w:val="auto"/>
          <w:sz w:val="28"/>
          <w:lang w:eastAsia="zh-CN"/>
        </w:rPr>
        <w:t>。</w:t>
      </w:r>
    </w:p>
    <w:p>
      <w:pPr>
        <w:pStyle w:val="33"/>
        <w:spacing w:line="520" w:lineRule="exact"/>
        <w:ind w:firstLine="560" w:firstLineChars="200"/>
        <w:jc w:val="both"/>
        <w:rPr>
          <w:rFonts w:hint="eastAsia" w:ascii="仿宋" w:hAnsi="仿宋" w:eastAsia="仿宋"/>
          <w:color w:val="auto"/>
          <w:sz w:val="28"/>
          <w:lang w:eastAsia="zh-CN"/>
        </w:rPr>
      </w:pPr>
      <w:r>
        <w:rPr>
          <w:rFonts w:hint="eastAsia" w:ascii="仿宋" w:hAnsi="仿宋" w:eastAsia="仿宋"/>
          <w:color w:val="auto"/>
          <w:sz w:val="28"/>
          <w:lang w:val="en-US" w:eastAsia="zh-CN"/>
        </w:rPr>
        <w:t>7.</w:t>
      </w:r>
      <w:r>
        <w:rPr>
          <w:rFonts w:hint="eastAsia" w:ascii="仿宋" w:hAnsi="仿宋" w:eastAsia="仿宋"/>
          <w:color w:val="auto"/>
          <w:sz w:val="28"/>
        </w:rPr>
        <w:t>3.8</w:t>
      </w:r>
      <w:r>
        <w:rPr>
          <w:rFonts w:hint="eastAsia" w:ascii="仿宋" w:hAnsi="仿宋" w:eastAsia="仿宋"/>
          <w:color w:val="auto"/>
          <w:sz w:val="28"/>
          <w:lang w:eastAsia="zh-CN"/>
        </w:rPr>
        <w:t>、</w:t>
      </w:r>
      <w:r>
        <w:rPr>
          <w:rFonts w:hint="eastAsia" w:ascii="仿宋" w:hAnsi="仿宋" w:eastAsia="仿宋"/>
          <w:color w:val="auto"/>
          <w:sz w:val="28"/>
        </w:rPr>
        <w:t>ESI喷针3根</w:t>
      </w:r>
      <w:r>
        <w:rPr>
          <w:rFonts w:hint="eastAsia" w:ascii="仿宋" w:hAnsi="仿宋" w:eastAsia="仿宋"/>
          <w:color w:val="auto"/>
          <w:sz w:val="28"/>
          <w:lang w:eastAsia="zh-CN"/>
        </w:rPr>
        <w:t>。</w:t>
      </w:r>
    </w:p>
    <w:p>
      <w:pPr>
        <w:pStyle w:val="33"/>
        <w:spacing w:line="520" w:lineRule="exact"/>
        <w:ind w:firstLine="560" w:firstLineChars="200"/>
        <w:jc w:val="both"/>
        <w:rPr>
          <w:rFonts w:hint="eastAsia" w:ascii="仿宋" w:hAnsi="仿宋" w:eastAsia="仿宋"/>
          <w:color w:val="auto"/>
          <w:sz w:val="28"/>
          <w:lang w:eastAsia="zh-CN"/>
        </w:rPr>
      </w:pPr>
      <w:r>
        <w:rPr>
          <w:rFonts w:hint="eastAsia" w:ascii="仿宋" w:hAnsi="仿宋" w:eastAsia="仿宋"/>
          <w:color w:val="auto"/>
          <w:sz w:val="28"/>
          <w:lang w:val="en-US" w:eastAsia="zh-CN"/>
        </w:rPr>
        <w:t>7.</w:t>
      </w:r>
      <w:r>
        <w:rPr>
          <w:rFonts w:hint="eastAsia" w:ascii="仿宋" w:hAnsi="仿宋" w:eastAsia="仿宋"/>
          <w:color w:val="auto"/>
          <w:sz w:val="28"/>
        </w:rPr>
        <w:t>3.9</w:t>
      </w:r>
      <w:r>
        <w:rPr>
          <w:rFonts w:hint="eastAsia" w:ascii="仿宋" w:hAnsi="仿宋" w:eastAsia="仿宋"/>
          <w:color w:val="auto"/>
          <w:sz w:val="28"/>
          <w:lang w:eastAsia="zh-CN"/>
        </w:rPr>
        <w:t>、</w:t>
      </w:r>
      <w:r>
        <w:rPr>
          <w:rFonts w:hint="eastAsia" w:ascii="仿宋" w:hAnsi="仿宋" w:eastAsia="仿宋"/>
          <w:color w:val="auto"/>
          <w:sz w:val="28"/>
        </w:rPr>
        <w:t>流动相溶剂瓶1L，4个</w:t>
      </w:r>
      <w:r>
        <w:rPr>
          <w:rFonts w:hint="eastAsia" w:ascii="仿宋" w:hAnsi="仿宋" w:eastAsia="仿宋"/>
          <w:color w:val="auto"/>
          <w:sz w:val="28"/>
          <w:lang w:eastAsia="zh-CN"/>
        </w:rPr>
        <w:t>。</w:t>
      </w:r>
    </w:p>
    <w:p>
      <w:pPr>
        <w:pStyle w:val="33"/>
        <w:spacing w:line="520" w:lineRule="exact"/>
        <w:ind w:firstLine="560" w:firstLineChars="200"/>
        <w:jc w:val="both"/>
        <w:rPr>
          <w:rFonts w:hint="eastAsia" w:ascii="仿宋" w:hAnsi="仿宋" w:eastAsia="仿宋"/>
          <w:color w:val="auto"/>
          <w:sz w:val="28"/>
          <w:lang w:eastAsia="zh-CN"/>
        </w:rPr>
      </w:pPr>
      <w:r>
        <w:rPr>
          <w:rFonts w:hint="eastAsia" w:ascii="仿宋" w:hAnsi="仿宋" w:eastAsia="仿宋"/>
          <w:color w:val="auto"/>
          <w:sz w:val="28"/>
          <w:lang w:val="en-US" w:eastAsia="zh-CN"/>
        </w:rPr>
        <w:t>7.</w:t>
      </w:r>
      <w:r>
        <w:rPr>
          <w:rFonts w:hint="eastAsia" w:ascii="仿宋" w:hAnsi="仿宋" w:eastAsia="仿宋"/>
          <w:color w:val="auto"/>
          <w:sz w:val="28"/>
        </w:rPr>
        <w:t>3.10</w:t>
      </w:r>
      <w:r>
        <w:rPr>
          <w:rFonts w:hint="eastAsia" w:ascii="仿宋" w:hAnsi="仿宋" w:eastAsia="仿宋"/>
          <w:color w:val="auto"/>
          <w:sz w:val="28"/>
          <w:lang w:eastAsia="zh-CN"/>
        </w:rPr>
        <w:t>、</w:t>
      </w:r>
      <w:r>
        <w:rPr>
          <w:rFonts w:hint="eastAsia" w:ascii="仿宋" w:hAnsi="仿宋" w:eastAsia="仿宋"/>
          <w:color w:val="auto"/>
          <w:sz w:val="28"/>
        </w:rPr>
        <w:t>无尘清洁白布2套</w:t>
      </w:r>
      <w:r>
        <w:rPr>
          <w:rFonts w:hint="eastAsia" w:ascii="仿宋" w:hAnsi="仿宋" w:eastAsia="仿宋"/>
          <w:color w:val="auto"/>
          <w:sz w:val="28"/>
          <w:lang w:eastAsia="zh-CN"/>
        </w:rPr>
        <w:t>。</w:t>
      </w:r>
    </w:p>
    <w:p>
      <w:pPr>
        <w:pStyle w:val="33"/>
        <w:spacing w:line="520" w:lineRule="exact"/>
        <w:ind w:firstLine="562" w:firstLineChars="200"/>
        <w:jc w:val="both"/>
        <w:rPr>
          <w:rFonts w:hint="eastAsia" w:ascii="仿宋" w:hAnsi="仿宋" w:eastAsia="仿宋"/>
          <w:b/>
          <w:bCs/>
          <w:color w:val="auto"/>
          <w:sz w:val="28"/>
          <w:lang w:eastAsia="zh-CN"/>
        </w:rPr>
      </w:pPr>
      <w:r>
        <w:rPr>
          <w:rFonts w:hint="eastAsia" w:ascii="仿宋" w:hAnsi="仿宋" w:eastAsia="仿宋"/>
          <w:b/>
          <w:bCs/>
          <w:color w:val="auto"/>
          <w:sz w:val="28"/>
          <w:lang w:val="en-US" w:eastAsia="zh-CN"/>
        </w:rPr>
        <w:t>8</w:t>
      </w:r>
      <w:r>
        <w:rPr>
          <w:rFonts w:hint="eastAsia" w:ascii="仿宋" w:hAnsi="仿宋" w:eastAsia="仿宋"/>
          <w:b/>
          <w:bCs/>
          <w:color w:val="auto"/>
          <w:sz w:val="28"/>
          <w:lang w:eastAsia="zh-CN"/>
        </w:rPr>
        <w:t>、</w:t>
      </w:r>
      <w:r>
        <w:rPr>
          <w:rFonts w:hint="eastAsia" w:ascii="仿宋" w:hAnsi="仿宋" w:eastAsia="仿宋"/>
          <w:b/>
          <w:bCs/>
          <w:color w:val="auto"/>
          <w:sz w:val="28"/>
        </w:rPr>
        <w:t>技术服务和培训</w:t>
      </w:r>
      <w:r>
        <w:rPr>
          <w:rFonts w:hint="eastAsia" w:ascii="仿宋" w:hAnsi="仿宋" w:eastAsia="仿宋"/>
          <w:b/>
          <w:bCs/>
          <w:color w:val="auto"/>
          <w:sz w:val="28"/>
          <w:lang w:eastAsia="zh-CN"/>
        </w:rPr>
        <w:t>：</w:t>
      </w:r>
    </w:p>
    <w:p>
      <w:pPr>
        <w:pStyle w:val="33"/>
        <w:spacing w:line="520" w:lineRule="exact"/>
        <w:ind w:firstLine="560" w:firstLineChars="200"/>
        <w:jc w:val="both"/>
        <w:rPr>
          <w:rFonts w:hint="eastAsia" w:ascii="仿宋" w:hAnsi="仿宋" w:eastAsia="仿宋"/>
          <w:color w:val="auto"/>
          <w:sz w:val="28"/>
        </w:rPr>
      </w:pPr>
      <w:r>
        <w:rPr>
          <w:rFonts w:hint="eastAsia" w:ascii="仿宋" w:hAnsi="仿宋" w:eastAsia="仿宋"/>
          <w:color w:val="auto"/>
          <w:sz w:val="28"/>
          <w:lang w:val="en-US" w:eastAsia="zh-CN"/>
        </w:rPr>
        <w:t>8</w:t>
      </w:r>
      <w:r>
        <w:rPr>
          <w:rFonts w:hint="eastAsia" w:ascii="仿宋" w:hAnsi="仿宋" w:eastAsia="仿宋"/>
          <w:color w:val="auto"/>
          <w:sz w:val="28"/>
        </w:rPr>
        <w:t>.1</w:t>
      </w:r>
      <w:r>
        <w:rPr>
          <w:rFonts w:hint="eastAsia" w:ascii="仿宋" w:hAnsi="仿宋" w:eastAsia="仿宋"/>
          <w:color w:val="auto"/>
          <w:sz w:val="28"/>
          <w:lang w:eastAsia="zh-CN"/>
        </w:rPr>
        <w:t>、</w:t>
      </w:r>
      <w:r>
        <w:rPr>
          <w:rFonts w:hint="eastAsia" w:ascii="仿宋" w:hAnsi="仿宋" w:eastAsia="仿宋"/>
          <w:color w:val="auto"/>
          <w:sz w:val="28"/>
        </w:rPr>
        <w:t>为保证技术与市场成熟性，要求厂家具有至少十年的三重四极杆液质联用仪生产销售经验，提供相关佐证材料。</w:t>
      </w:r>
    </w:p>
    <w:p>
      <w:pPr>
        <w:pStyle w:val="33"/>
        <w:spacing w:line="520" w:lineRule="exact"/>
        <w:ind w:firstLine="560" w:firstLineChars="200"/>
        <w:jc w:val="both"/>
        <w:rPr>
          <w:rFonts w:hint="eastAsia" w:ascii="仿宋" w:hAnsi="仿宋" w:eastAsia="仿宋"/>
          <w:color w:val="auto"/>
          <w:sz w:val="28"/>
          <w:highlight w:val="none"/>
        </w:rPr>
      </w:pPr>
      <w:r>
        <w:rPr>
          <w:rFonts w:hint="eastAsia" w:ascii="仿宋" w:hAnsi="仿宋" w:eastAsia="仿宋"/>
          <w:color w:val="auto"/>
          <w:sz w:val="28"/>
          <w:lang w:val="en-US" w:eastAsia="zh-CN"/>
        </w:rPr>
        <w:t>8</w:t>
      </w:r>
      <w:r>
        <w:rPr>
          <w:rFonts w:hint="eastAsia" w:ascii="仿宋" w:hAnsi="仿宋" w:eastAsia="仿宋"/>
          <w:color w:val="auto"/>
          <w:sz w:val="28"/>
        </w:rPr>
        <w:t>.2</w:t>
      </w:r>
      <w:r>
        <w:rPr>
          <w:rFonts w:hint="eastAsia" w:ascii="仿宋" w:hAnsi="仿宋" w:eastAsia="仿宋"/>
          <w:color w:val="auto"/>
          <w:sz w:val="28"/>
          <w:lang w:eastAsia="zh-CN"/>
        </w:rPr>
        <w:t>、</w:t>
      </w:r>
      <w:r>
        <w:rPr>
          <w:rFonts w:hint="eastAsia" w:ascii="仿宋" w:hAnsi="仿宋" w:eastAsia="仿宋"/>
          <w:color w:val="auto"/>
          <w:sz w:val="28"/>
        </w:rPr>
        <w:t>提供相关</w:t>
      </w:r>
      <w:r>
        <w:rPr>
          <w:rFonts w:hint="eastAsia" w:ascii="仿宋" w:hAnsi="仿宋" w:eastAsia="仿宋"/>
          <w:color w:val="auto"/>
          <w:sz w:val="28"/>
          <w:highlight w:val="none"/>
        </w:rPr>
        <w:t>技术资料：供货方提供产品样本、光盘、操作手册各一套。</w:t>
      </w:r>
    </w:p>
    <w:p>
      <w:pPr>
        <w:pStyle w:val="33"/>
        <w:spacing w:line="520" w:lineRule="exact"/>
        <w:ind w:firstLine="560" w:firstLineChars="200"/>
        <w:jc w:val="both"/>
        <w:rPr>
          <w:rFonts w:hint="eastAsia" w:ascii="仿宋" w:hAnsi="仿宋" w:eastAsia="仿宋"/>
          <w:color w:val="auto"/>
          <w:sz w:val="28"/>
          <w:highlight w:val="none"/>
        </w:rPr>
      </w:pPr>
      <w:r>
        <w:rPr>
          <w:rFonts w:hint="eastAsia" w:ascii="仿宋" w:hAnsi="仿宋" w:eastAsia="仿宋"/>
          <w:color w:val="auto"/>
          <w:sz w:val="28"/>
          <w:highlight w:val="none"/>
          <w:lang w:val="en-US" w:eastAsia="zh-CN"/>
        </w:rPr>
        <w:t>8</w:t>
      </w:r>
      <w:r>
        <w:rPr>
          <w:rFonts w:hint="eastAsia" w:ascii="仿宋" w:hAnsi="仿宋" w:eastAsia="仿宋"/>
          <w:color w:val="auto"/>
          <w:sz w:val="28"/>
          <w:highlight w:val="none"/>
        </w:rPr>
        <w:t>.3</w:t>
      </w:r>
      <w:r>
        <w:rPr>
          <w:rFonts w:hint="eastAsia" w:ascii="仿宋" w:hAnsi="仿宋" w:eastAsia="仿宋"/>
          <w:color w:val="auto"/>
          <w:sz w:val="28"/>
          <w:highlight w:val="none"/>
          <w:lang w:eastAsia="zh-CN"/>
        </w:rPr>
        <w:t>、</w:t>
      </w:r>
      <w:r>
        <w:rPr>
          <w:rFonts w:hint="eastAsia" w:ascii="仿宋" w:hAnsi="仿宋" w:eastAsia="仿宋"/>
          <w:color w:val="auto"/>
          <w:sz w:val="28"/>
          <w:highlight w:val="none"/>
        </w:rPr>
        <w:t>正规注册的办事处、维修站及零备件保税库。在</w:t>
      </w:r>
      <w:r>
        <w:rPr>
          <w:rFonts w:hint="eastAsia" w:ascii="仿宋" w:hAnsi="仿宋" w:eastAsia="仿宋"/>
          <w:color w:val="auto"/>
          <w:sz w:val="28"/>
          <w:highlight w:val="none"/>
          <w:lang w:eastAsia="zh-CN"/>
        </w:rPr>
        <w:t>国内</w:t>
      </w:r>
      <w:r>
        <w:rPr>
          <w:rFonts w:hint="eastAsia" w:ascii="仿宋" w:hAnsi="仿宋" w:eastAsia="仿宋"/>
          <w:color w:val="auto"/>
          <w:sz w:val="28"/>
          <w:highlight w:val="none"/>
        </w:rPr>
        <w:t>有专门负责液质产品的经验丰富的维修工程师和技术应用支持工程师，在</w:t>
      </w:r>
      <w:r>
        <w:rPr>
          <w:rFonts w:hint="eastAsia" w:ascii="仿宋" w:hAnsi="仿宋" w:eastAsia="仿宋"/>
          <w:color w:val="auto"/>
          <w:sz w:val="28"/>
          <w:highlight w:val="none"/>
          <w:lang w:eastAsia="zh-CN"/>
        </w:rPr>
        <w:t>国内</w:t>
      </w:r>
      <w:r>
        <w:rPr>
          <w:rFonts w:hint="eastAsia" w:ascii="仿宋" w:hAnsi="仿宋" w:eastAsia="仿宋"/>
          <w:color w:val="auto"/>
          <w:sz w:val="28"/>
          <w:highlight w:val="none"/>
        </w:rPr>
        <w:t>设有应用开发实验室。保修期后，保证长期供应零备件和正常的售后服务.在</w:t>
      </w:r>
      <w:r>
        <w:rPr>
          <w:rFonts w:hint="eastAsia" w:ascii="仿宋" w:hAnsi="仿宋" w:eastAsia="仿宋"/>
          <w:color w:val="auto"/>
          <w:sz w:val="28"/>
          <w:highlight w:val="none"/>
          <w:lang w:eastAsia="zh-CN"/>
        </w:rPr>
        <w:t>国内</w:t>
      </w:r>
      <w:r>
        <w:rPr>
          <w:rFonts w:hint="eastAsia" w:ascii="仿宋" w:hAnsi="仿宋" w:eastAsia="仿宋"/>
          <w:color w:val="auto"/>
          <w:sz w:val="28"/>
          <w:highlight w:val="none"/>
        </w:rPr>
        <w:t>的技术服务中心(包括维修中心)或消耗品代理商应当提供所有的服务，包括备用零配件及消耗品。</w:t>
      </w:r>
    </w:p>
    <w:p>
      <w:pPr>
        <w:pStyle w:val="33"/>
        <w:spacing w:line="520" w:lineRule="exact"/>
        <w:ind w:firstLine="560" w:firstLineChars="200"/>
        <w:jc w:val="both"/>
        <w:rPr>
          <w:rFonts w:hint="eastAsia" w:ascii="仿宋" w:hAnsi="仿宋" w:eastAsia="仿宋"/>
          <w:color w:val="auto"/>
          <w:sz w:val="28"/>
          <w:highlight w:val="none"/>
        </w:rPr>
      </w:pPr>
      <w:r>
        <w:rPr>
          <w:rFonts w:hint="eastAsia" w:ascii="仿宋" w:hAnsi="仿宋" w:eastAsia="仿宋"/>
          <w:color w:val="auto"/>
          <w:sz w:val="28"/>
          <w:highlight w:val="none"/>
          <w:lang w:val="en-US" w:eastAsia="zh-CN"/>
        </w:rPr>
        <w:t>8</w:t>
      </w:r>
      <w:r>
        <w:rPr>
          <w:rFonts w:hint="eastAsia" w:ascii="仿宋" w:hAnsi="仿宋" w:eastAsia="仿宋"/>
          <w:color w:val="auto"/>
          <w:sz w:val="28"/>
          <w:highlight w:val="none"/>
        </w:rPr>
        <w:t>.4</w:t>
      </w:r>
      <w:r>
        <w:rPr>
          <w:rFonts w:hint="eastAsia" w:ascii="仿宋" w:hAnsi="仿宋" w:eastAsia="仿宋"/>
          <w:color w:val="auto"/>
          <w:sz w:val="28"/>
          <w:highlight w:val="none"/>
          <w:lang w:eastAsia="zh-CN"/>
        </w:rPr>
        <w:t>、</w:t>
      </w:r>
      <w:r>
        <w:rPr>
          <w:rFonts w:hint="eastAsia" w:ascii="仿宋" w:hAnsi="仿宋" w:eastAsia="仿宋"/>
          <w:color w:val="auto"/>
          <w:sz w:val="28"/>
          <w:highlight w:val="none"/>
        </w:rPr>
        <w:t>仪器制造商在北京、上海、广州和成都四地提供培训中心，免费培训用户的操作技术人员(2人次/台/不少于四天)，3年内有效。</w:t>
      </w:r>
    </w:p>
    <w:p>
      <w:pPr>
        <w:pStyle w:val="33"/>
        <w:spacing w:line="520" w:lineRule="exact"/>
        <w:ind w:firstLine="560" w:firstLineChars="200"/>
        <w:jc w:val="both"/>
        <w:rPr>
          <w:rFonts w:hint="eastAsia" w:ascii="仿宋" w:hAnsi="仿宋" w:eastAsia="仿宋"/>
          <w:color w:val="auto"/>
          <w:sz w:val="28"/>
        </w:rPr>
      </w:pPr>
      <w:r>
        <w:rPr>
          <w:rFonts w:hint="eastAsia" w:ascii="仿宋" w:hAnsi="仿宋" w:eastAsia="仿宋"/>
          <w:color w:val="auto"/>
          <w:sz w:val="28"/>
          <w:highlight w:val="none"/>
          <w:lang w:val="en-US" w:eastAsia="zh-CN"/>
        </w:rPr>
        <w:t>8</w:t>
      </w:r>
      <w:r>
        <w:rPr>
          <w:rFonts w:hint="eastAsia" w:ascii="仿宋" w:hAnsi="仿宋" w:eastAsia="仿宋"/>
          <w:color w:val="auto"/>
          <w:sz w:val="28"/>
          <w:highlight w:val="none"/>
        </w:rPr>
        <w:t>.5</w:t>
      </w:r>
      <w:r>
        <w:rPr>
          <w:rFonts w:hint="eastAsia" w:ascii="仿宋" w:hAnsi="仿宋" w:eastAsia="仿宋"/>
          <w:color w:val="auto"/>
          <w:sz w:val="28"/>
          <w:highlight w:val="none"/>
          <w:lang w:eastAsia="zh-CN"/>
        </w:rPr>
        <w:t>、</w:t>
      </w:r>
      <w:r>
        <w:rPr>
          <w:rFonts w:hint="eastAsia" w:ascii="仿宋" w:hAnsi="仿宋" w:eastAsia="仿宋"/>
          <w:color w:val="auto"/>
          <w:sz w:val="28"/>
          <w:highlight w:val="none"/>
        </w:rPr>
        <w:t>安装验收期间，对用户进行仪器的基本操作</w:t>
      </w:r>
      <w:r>
        <w:rPr>
          <w:rFonts w:hint="eastAsia" w:ascii="仿宋" w:hAnsi="仿宋" w:eastAsia="仿宋"/>
          <w:color w:val="auto"/>
          <w:sz w:val="28"/>
        </w:rPr>
        <w:t>和日常维护的现场培训，内容包括仪器原理，使用方法、维护方法等。</w:t>
      </w:r>
    </w:p>
    <w:p>
      <w:pPr>
        <w:pStyle w:val="33"/>
        <w:spacing w:line="520" w:lineRule="exact"/>
        <w:ind w:firstLine="560" w:firstLineChars="200"/>
        <w:jc w:val="both"/>
        <w:rPr>
          <w:rFonts w:hint="eastAsia" w:ascii="仿宋" w:hAnsi="仿宋" w:eastAsia="仿宋"/>
          <w:color w:val="auto"/>
          <w:sz w:val="28"/>
          <w:highlight w:val="none"/>
        </w:rPr>
      </w:pPr>
      <w:r>
        <w:rPr>
          <w:rFonts w:hint="eastAsia" w:ascii="仿宋" w:hAnsi="仿宋" w:eastAsia="仿宋"/>
          <w:color w:val="auto"/>
          <w:sz w:val="28"/>
          <w:highlight w:val="none"/>
          <w:lang w:val="en-US" w:eastAsia="zh-CN"/>
        </w:rPr>
        <w:t>8</w:t>
      </w:r>
      <w:r>
        <w:rPr>
          <w:rFonts w:hint="eastAsia" w:ascii="仿宋" w:hAnsi="仿宋" w:eastAsia="仿宋"/>
          <w:color w:val="auto"/>
          <w:sz w:val="28"/>
          <w:highlight w:val="none"/>
        </w:rPr>
        <w:t>.6</w:t>
      </w:r>
      <w:r>
        <w:rPr>
          <w:rFonts w:hint="eastAsia" w:ascii="仿宋" w:hAnsi="仿宋" w:eastAsia="仿宋"/>
          <w:color w:val="auto"/>
          <w:sz w:val="28"/>
          <w:highlight w:val="none"/>
          <w:lang w:eastAsia="zh-CN"/>
        </w:rPr>
        <w:t>、</w:t>
      </w:r>
      <w:r>
        <w:rPr>
          <w:rFonts w:hint="eastAsia" w:ascii="仿宋" w:hAnsi="仿宋" w:eastAsia="仿宋"/>
          <w:color w:val="auto"/>
          <w:sz w:val="28"/>
          <w:highlight w:val="none"/>
        </w:rPr>
        <w:t>质量保证期：质保期为1年。</w:t>
      </w:r>
    </w:p>
    <w:p>
      <w:pPr>
        <w:pStyle w:val="33"/>
        <w:spacing w:line="520" w:lineRule="exact"/>
        <w:ind w:firstLine="560" w:firstLineChars="200"/>
        <w:jc w:val="both"/>
        <w:rPr>
          <w:rFonts w:hint="eastAsia" w:ascii="仿宋" w:hAnsi="仿宋" w:eastAsia="仿宋"/>
          <w:color w:val="auto"/>
          <w:sz w:val="28"/>
          <w:highlight w:val="none"/>
        </w:rPr>
      </w:pPr>
      <w:r>
        <w:rPr>
          <w:rFonts w:hint="eastAsia" w:ascii="仿宋" w:hAnsi="仿宋" w:eastAsia="仿宋"/>
          <w:color w:val="auto"/>
          <w:sz w:val="28"/>
          <w:highlight w:val="none"/>
          <w:lang w:val="en-US" w:eastAsia="zh-CN"/>
        </w:rPr>
        <w:t>8</w:t>
      </w:r>
      <w:r>
        <w:rPr>
          <w:rFonts w:hint="eastAsia" w:ascii="仿宋" w:hAnsi="仿宋" w:eastAsia="仿宋"/>
          <w:color w:val="auto"/>
          <w:sz w:val="28"/>
          <w:highlight w:val="none"/>
        </w:rPr>
        <w:t>.7</w:t>
      </w:r>
      <w:r>
        <w:rPr>
          <w:rFonts w:hint="eastAsia" w:ascii="仿宋" w:hAnsi="仿宋" w:eastAsia="仿宋"/>
          <w:color w:val="auto"/>
          <w:sz w:val="28"/>
          <w:highlight w:val="none"/>
          <w:lang w:eastAsia="zh-CN"/>
        </w:rPr>
        <w:t>、</w:t>
      </w:r>
      <w:r>
        <w:rPr>
          <w:rFonts w:hint="eastAsia" w:ascii="仿宋" w:hAnsi="仿宋" w:eastAsia="仿宋"/>
          <w:color w:val="auto"/>
          <w:sz w:val="28"/>
          <w:highlight w:val="none"/>
        </w:rPr>
        <w:t>要求中标仪器生产厂家在中国有完备的售后服务和技术支持，通过 ISO9001 售后服务质量体系认证，并提供认证证书。</w:t>
      </w:r>
    </w:p>
    <w:p>
      <w:pPr>
        <w:jc w:val="center"/>
        <w:rPr>
          <w:rFonts w:hint="eastAsia" w:ascii="仿宋" w:hAnsi="仿宋" w:eastAsia="仿宋"/>
          <w:color w:val="auto"/>
          <w:sz w:val="28"/>
        </w:rPr>
      </w:pPr>
      <w:r>
        <w:rPr>
          <w:rFonts w:hint="eastAsia" w:ascii="仿宋" w:hAnsi="仿宋" w:eastAsia="仿宋"/>
          <w:color w:val="auto"/>
          <w:sz w:val="28"/>
        </w:rPr>
        <w:br w:type="page"/>
      </w:r>
    </w:p>
    <w:p>
      <w:pPr>
        <w:jc w:val="center"/>
        <w:rPr>
          <w:rFonts w:hint="eastAsia" w:ascii="仿宋" w:hAnsi="仿宋" w:eastAsia="仿宋" w:cs="仿宋"/>
          <w:b/>
          <w:bCs/>
          <w:color w:val="auto"/>
          <w:sz w:val="36"/>
          <w:szCs w:val="36"/>
          <w:highlight w:val="yellow"/>
          <w:lang w:val="en-US" w:eastAsia="zh-CN"/>
        </w:rPr>
      </w:pPr>
      <w:r>
        <w:rPr>
          <w:rFonts w:hint="eastAsia" w:ascii="仿宋" w:hAnsi="仿宋" w:eastAsia="仿宋" w:cs="仿宋"/>
          <w:b/>
          <w:bCs/>
          <w:color w:val="auto"/>
          <w:sz w:val="36"/>
          <w:szCs w:val="36"/>
          <w:lang w:eastAsia="zh-CN"/>
        </w:rPr>
        <w:t>包二：</w:t>
      </w:r>
      <w:r>
        <w:rPr>
          <w:rFonts w:hint="eastAsia" w:ascii="仿宋" w:hAnsi="仿宋" w:eastAsia="仿宋" w:cs="仿宋"/>
          <w:b/>
          <w:bCs/>
          <w:color w:val="auto"/>
          <w:sz w:val="36"/>
          <w:szCs w:val="36"/>
          <w:lang w:val="en-US" w:eastAsia="zh-CN"/>
        </w:rPr>
        <w:t>原装进口</w:t>
      </w:r>
      <w:r>
        <w:rPr>
          <w:rFonts w:hint="eastAsia" w:ascii="仿宋" w:hAnsi="仿宋" w:eastAsia="仿宋" w:cs="仿宋"/>
          <w:b/>
          <w:bCs/>
          <w:color w:val="auto"/>
          <w:sz w:val="36"/>
          <w:szCs w:val="36"/>
          <w:highlight w:val="none"/>
          <w:lang w:val="en-US" w:eastAsia="zh-CN"/>
        </w:rPr>
        <w:t>高分辨质谱仪</w:t>
      </w:r>
    </w:p>
    <w:p>
      <w:pPr>
        <w:pStyle w:val="2"/>
      </w:pPr>
    </w:p>
    <w:p>
      <w:pPr>
        <w:pStyle w:val="33"/>
        <w:spacing w:line="520" w:lineRule="exact"/>
        <w:ind w:firstLine="562" w:firstLineChars="200"/>
        <w:jc w:val="both"/>
        <w:rPr>
          <w:rFonts w:hint="eastAsia" w:ascii="仿宋" w:hAnsi="仿宋" w:eastAsia="仿宋"/>
          <w:color w:val="auto"/>
          <w:sz w:val="28"/>
        </w:rPr>
      </w:pPr>
      <w:r>
        <w:rPr>
          <w:rFonts w:hint="eastAsia" w:ascii="仿宋" w:hAnsi="仿宋" w:eastAsia="仿宋"/>
          <w:b/>
          <w:bCs/>
          <w:color w:val="auto"/>
          <w:sz w:val="28"/>
        </w:rPr>
        <w:t>技术参数：</w:t>
      </w:r>
    </w:p>
    <w:p>
      <w:pPr>
        <w:pStyle w:val="33"/>
        <w:spacing w:line="520" w:lineRule="exact"/>
        <w:ind w:firstLine="560" w:firstLineChars="200"/>
        <w:jc w:val="both"/>
        <w:rPr>
          <w:rFonts w:hint="eastAsia" w:ascii="仿宋" w:hAnsi="仿宋" w:eastAsia="仿宋"/>
          <w:color w:val="auto"/>
          <w:sz w:val="28"/>
          <w:lang w:eastAsia="zh-CN"/>
        </w:rPr>
      </w:pPr>
      <w:r>
        <w:rPr>
          <w:rFonts w:hint="eastAsia" w:ascii="仿宋" w:hAnsi="仿宋" w:eastAsia="仿宋"/>
          <w:color w:val="auto"/>
          <w:sz w:val="28"/>
          <w:lang w:val="en-US" w:eastAsia="zh-CN"/>
        </w:rPr>
        <w:t>一</w:t>
      </w:r>
      <w:r>
        <w:rPr>
          <w:rFonts w:hint="eastAsia" w:ascii="仿宋" w:hAnsi="仿宋" w:eastAsia="仿宋"/>
          <w:color w:val="auto"/>
          <w:sz w:val="28"/>
        </w:rPr>
        <w:t>、工作条件</w:t>
      </w:r>
      <w:r>
        <w:rPr>
          <w:rFonts w:hint="eastAsia" w:ascii="仿宋" w:hAnsi="仿宋" w:eastAsia="仿宋"/>
          <w:color w:val="auto"/>
          <w:sz w:val="28"/>
          <w:lang w:eastAsia="zh-CN"/>
        </w:rPr>
        <w:t>：</w:t>
      </w:r>
    </w:p>
    <w:p>
      <w:pPr>
        <w:pStyle w:val="33"/>
        <w:spacing w:line="520" w:lineRule="exact"/>
        <w:ind w:firstLine="560" w:firstLineChars="200"/>
        <w:jc w:val="both"/>
        <w:rPr>
          <w:rFonts w:hint="eastAsia" w:ascii="仿宋" w:hAnsi="仿宋" w:eastAsia="仿宋"/>
          <w:color w:val="auto"/>
          <w:sz w:val="28"/>
          <w:lang w:eastAsia="zh-CN"/>
        </w:rPr>
      </w:pPr>
      <w:r>
        <w:rPr>
          <w:rFonts w:hint="eastAsia" w:ascii="仿宋" w:hAnsi="仿宋" w:eastAsia="仿宋"/>
          <w:color w:val="auto"/>
          <w:sz w:val="28"/>
        </w:rPr>
        <w:t>1</w:t>
      </w:r>
      <w:r>
        <w:rPr>
          <w:rFonts w:hint="eastAsia" w:ascii="仿宋" w:hAnsi="仿宋" w:eastAsia="仿宋"/>
          <w:color w:val="auto"/>
          <w:sz w:val="28"/>
          <w:lang w:eastAsia="zh-CN"/>
        </w:rPr>
        <w:t>、</w:t>
      </w:r>
      <w:r>
        <w:rPr>
          <w:rFonts w:hint="eastAsia" w:ascii="仿宋" w:hAnsi="仿宋" w:eastAsia="仿宋"/>
          <w:color w:val="auto"/>
          <w:sz w:val="28"/>
        </w:rPr>
        <w:t>电源：220V，50Hz</w:t>
      </w:r>
      <w:r>
        <w:rPr>
          <w:rFonts w:hint="eastAsia" w:ascii="仿宋" w:hAnsi="仿宋" w:eastAsia="仿宋"/>
          <w:color w:val="auto"/>
          <w:sz w:val="28"/>
          <w:lang w:eastAsia="zh-CN"/>
        </w:rPr>
        <w:t>。</w:t>
      </w:r>
    </w:p>
    <w:p>
      <w:pPr>
        <w:pStyle w:val="33"/>
        <w:spacing w:line="520" w:lineRule="exact"/>
        <w:ind w:firstLine="560" w:firstLineChars="200"/>
        <w:jc w:val="both"/>
        <w:rPr>
          <w:rFonts w:hint="eastAsia" w:ascii="仿宋" w:hAnsi="仿宋" w:eastAsia="仿宋"/>
          <w:color w:val="auto"/>
          <w:sz w:val="28"/>
          <w:lang w:eastAsia="zh-CN"/>
        </w:rPr>
      </w:pPr>
      <w:r>
        <w:rPr>
          <w:rFonts w:hint="eastAsia" w:ascii="仿宋" w:hAnsi="仿宋" w:eastAsia="仿宋"/>
          <w:color w:val="auto"/>
          <w:sz w:val="28"/>
        </w:rPr>
        <w:t>2</w:t>
      </w:r>
      <w:r>
        <w:rPr>
          <w:rFonts w:hint="eastAsia" w:ascii="仿宋" w:hAnsi="仿宋" w:eastAsia="仿宋"/>
          <w:color w:val="auto"/>
          <w:sz w:val="28"/>
          <w:lang w:eastAsia="zh-CN"/>
        </w:rPr>
        <w:t>、</w:t>
      </w:r>
      <w:r>
        <w:rPr>
          <w:rFonts w:hint="eastAsia" w:ascii="仿宋" w:hAnsi="仿宋" w:eastAsia="仿宋"/>
          <w:color w:val="auto"/>
          <w:sz w:val="28"/>
        </w:rPr>
        <w:t>操作环境：15˚C-28˚C</w:t>
      </w:r>
      <w:r>
        <w:rPr>
          <w:rFonts w:hint="eastAsia" w:ascii="仿宋" w:hAnsi="仿宋" w:eastAsia="仿宋"/>
          <w:color w:val="auto"/>
          <w:sz w:val="28"/>
          <w:lang w:eastAsia="zh-CN"/>
        </w:rPr>
        <w:t>。</w:t>
      </w:r>
    </w:p>
    <w:p>
      <w:pPr>
        <w:pStyle w:val="33"/>
        <w:spacing w:line="520" w:lineRule="exact"/>
        <w:ind w:firstLine="560" w:firstLineChars="200"/>
        <w:jc w:val="both"/>
        <w:rPr>
          <w:rFonts w:hint="eastAsia" w:ascii="仿宋" w:hAnsi="仿宋" w:eastAsia="仿宋"/>
          <w:color w:val="auto"/>
          <w:sz w:val="28"/>
          <w:lang w:eastAsia="zh-CN"/>
        </w:rPr>
      </w:pPr>
      <w:r>
        <w:rPr>
          <w:rFonts w:hint="eastAsia" w:ascii="仿宋" w:hAnsi="仿宋" w:eastAsia="仿宋"/>
          <w:color w:val="auto"/>
          <w:sz w:val="28"/>
        </w:rPr>
        <w:t>3</w:t>
      </w:r>
      <w:r>
        <w:rPr>
          <w:rFonts w:hint="eastAsia" w:ascii="仿宋" w:hAnsi="仿宋" w:eastAsia="仿宋"/>
          <w:color w:val="auto"/>
          <w:sz w:val="28"/>
          <w:lang w:eastAsia="zh-CN"/>
        </w:rPr>
        <w:t>、</w:t>
      </w:r>
      <w:r>
        <w:rPr>
          <w:rFonts w:hint="eastAsia" w:ascii="仿宋" w:hAnsi="仿宋" w:eastAsia="仿宋"/>
          <w:color w:val="auto"/>
          <w:sz w:val="28"/>
        </w:rPr>
        <w:t>湿度：20-80%</w:t>
      </w:r>
      <w:r>
        <w:rPr>
          <w:rFonts w:hint="eastAsia" w:ascii="仿宋" w:hAnsi="仿宋" w:eastAsia="仿宋"/>
          <w:color w:val="auto"/>
          <w:sz w:val="28"/>
          <w:lang w:eastAsia="zh-CN"/>
        </w:rPr>
        <w:t>。</w:t>
      </w:r>
    </w:p>
    <w:p>
      <w:pPr>
        <w:pStyle w:val="33"/>
        <w:spacing w:line="520" w:lineRule="exact"/>
        <w:ind w:firstLine="560" w:firstLineChars="200"/>
        <w:jc w:val="both"/>
        <w:rPr>
          <w:rFonts w:hint="eastAsia" w:ascii="仿宋" w:hAnsi="仿宋" w:eastAsia="仿宋"/>
          <w:color w:val="auto"/>
          <w:sz w:val="28"/>
          <w:lang w:eastAsia="zh-CN"/>
        </w:rPr>
      </w:pPr>
      <w:r>
        <w:rPr>
          <w:rFonts w:hint="eastAsia" w:ascii="仿宋" w:hAnsi="仿宋" w:eastAsia="仿宋"/>
          <w:color w:val="auto"/>
          <w:sz w:val="28"/>
          <w:lang w:val="en-US" w:eastAsia="zh-CN"/>
        </w:rPr>
        <w:t>二</w:t>
      </w:r>
      <w:r>
        <w:rPr>
          <w:rFonts w:hint="eastAsia" w:ascii="仿宋" w:hAnsi="仿宋" w:eastAsia="仿宋"/>
          <w:color w:val="auto"/>
          <w:sz w:val="28"/>
        </w:rPr>
        <w:t>、系统组成</w:t>
      </w:r>
      <w:r>
        <w:rPr>
          <w:rFonts w:hint="eastAsia" w:ascii="仿宋" w:hAnsi="仿宋" w:eastAsia="仿宋"/>
          <w:color w:val="auto"/>
          <w:sz w:val="28"/>
          <w:lang w:eastAsia="zh-CN"/>
        </w:rPr>
        <w:t>：</w:t>
      </w:r>
    </w:p>
    <w:p>
      <w:pPr>
        <w:pStyle w:val="33"/>
        <w:spacing w:line="520" w:lineRule="exact"/>
        <w:ind w:firstLine="560" w:firstLineChars="200"/>
        <w:jc w:val="both"/>
        <w:rPr>
          <w:rFonts w:hint="eastAsia" w:ascii="仿宋" w:hAnsi="仿宋" w:eastAsia="仿宋"/>
          <w:color w:val="auto"/>
          <w:sz w:val="28"/>
        </w:rPr>
      </w:pPr>
      <w:r>
        <w:rPr>
          <w:rFonts w:hint="eastAsia" w:ascii="仿宋" w:hAnsi="仿宋" w:eastAsia="仿宋"/>
          <w:color w:val="auto"/>
          <w:sz w:val="28"/>
        </w:rPr>
        <w:t>1</w:t>
      </w:r>
      <w:r>
        <w:rPr>
          <w:rFonts w:hint="eastAsia" w:ascii="仿宋" w:hAnsi="仿宋" w:eastAsia="仿宋"/>
          <w:color w:val="auto"/>
          <w:sz w:val="28"/>
          <w:lang w:eastAsia="zh-CN"/>
        </w:rPr>
        <w:t>、</w:t>
      </w:r>
      <w:r>
        <w:rPr>
          <w:rFonts w:hint="eastAsia" w:ascii="仿宋" w:hAnsi="仿宋" w:eastAsia="仿宋"/>
          <w:color w:val="auto"/>
          <w:sz w:val="28"/>
        </w:rPr>
        <w:t>基本要求：系统由高分辨质谱仪(包括：复合离子源、真空系统、四极杆-飞行时间质谱质量分析器或其他组成的质量分析器)、超高效液相色谱仪、软件工作站、</w:t>
      </w:r>
      <w:r>
        <w:rPr>
          <w:rFonts w:hint="eastAsia" w:ascii="仿宋" w:hAnsi="仿宋" w:eastAsia="仿宋"/>
          <w:color w:val="auto"/>
          <w:sz w:val="28"/>
          <w:highlight w:val="none"/>
        </w:rPr>
        <w:t>氮气发生器</w:t>
      </w:r>
      <w:r>
        <w:rPr>
          <w:rFonts w:hint="eastAsia" w:ascii="仿宋" w:hAnsi="仿宋" w:eastAsia="仿宋"/>
          <w:color w:val="auto"/>
          <w:sz w:val="28"/>
        </w:rPr>
        <w:t>等组成。</w:t>
      </w:r>
    </w:p>
    <w:p>
      <w:pPr>
        <w:pStyle w:val="33"/>
        <w:spacing w:line="520" w:lineRule="exact"/>
        <w:ind w:firstLine="560" w:firstLineChars="200"/>
        <w:jc w:val="both"/>
        <w:rPr>
          <w:rFonts w:hint="eastAsia" w:ascii="仿宋" w:hAnsi="仿宋" w:eastAsia="仿宋"/>
          <w:color w:val="auto"/>
          <w:sz w:val="28"/>
        </w:rPr>
      </w:pPr>
      <w:r>
        <w:rPr>
          <w:rFonts w:hint="eastAsia" w:ascii="仿宋" w:hAnsi="仿宋" w:eastAsia="仿宋"/>
          <w:color w:val="auto"/>
          <w:sz w:val="28"/>
        </w:rPr>
        <w:t>2</w:t>
      </w:r>
      <w:r>
        <w:rPr>
          <w:rFonts w:hint="eastAsia" w:ascii="仿宋" w:hAnsi="仿宋" w:eastAsia="仿宋"/>
          <w:color w:val="auto"/>
          <w:sz w:val="28"/>
          <w:lang w:eastAsia="zh-CN"/>
        </w:rPr>
        <w:t>、</w:t>
      </w:r>
      <w:r>
        <w:rPr>
          <w:rFonts w:hint="eastAsia" w:ascii="仿宋" w:hAnsi="仿宋" w:eastAsia="仿宋"/>
          <w:color w:val="auto"/>
          <w:sz w:val="28"/>
        </w:rPr>
        <w:t>系统内四极杆飞行时间串联质谱仪、超高效液相色谱仪、手持式快速蒸发电离系统及软件，要保证联机技术的灵敏度及稳定性。</w:t>
      </w:r>
    </w:p>
    <w:p>
      <w:pPr>
        <w:pStyle w:val="33"/>
        <w:spacing w:line="520" w:lineRule="exact"/>
        <w:ind w:firstLine="560" w:firstLineChars="200"/>
        <w:jc w:val="both"/>
        <w:rPr>
          <w:rFonts w:hint="eastAsia" w:ascii="仿宋" w:hAnsi="仿宋" w:eastAsia="仿宋"/>
          <w:color w:val="auto"/>
          <w:sz w:val="28"/>
          <w:lang w:eastAsia="zh-CN"/>
        </w:rPr>
      </w:pPr>
      <w:r>
        <w:rPr>
          <w:rFonts w:hint="eastAsia" w:ascii="仿宋" w:hAnsi="仿宋" w:eastAsia="仿宋"/>
          <w:color w:val="auto"/>
          <w:sz w:val="28"/>
          <w:lang w:val="en-US" w:eastAsia="zh-CN"/>
        </w:rPr>
        <w:t>三</w:t>
      </w:r>
      <w:r>
        <w:rPr>
          <w:rFonts w:hint="eastAsia" w:ascii="仿宋" w:hAnsi="仿宋" w:eastAsia="仿宋"/>
          <w:color w:val="auto"/>
          <w:sz w:val="28"/>
        </w:rPr>
        <w:t>、技术参数</w:t>
      </w:r>
      <w:r>
        <w:rPr>
          <w:rFonts w:hint="eastAsia" w:ascii="仿宋" w:hAnsi="仿宋" w:eastAsia="仿宋"/>
          <w:color w:val="auto"/>
          <w:sz w:val="28"/>
          <w:lang w:eastAsia="zh-CN"/>
        </w:rPr>
        <w:t>：</w:t>
      </w:r>
    </w:p>
    <w:p>
      <w:pPr>
        <w:pStyle w:val="33"/>
        <w:spacing w:line="520" w:lineRule="exact"/>
        <w:ind w:firstLine="560" w:firstLineChars="200"/>
        <w:jc w:val="both"/>
        <w:rPr>
          <w:rFonts w:hint="eastAsia" w:ascii="仿宋" w:hAnsi="仿宋" w:eastAsia="仿宋"/>
          <w:color w:val="auto"/>
          <w:sz w:val="28"/>
        </w:rPr>
      </w:pPr>
      <w:r>
        <w:rPr>
          <w:rFonts w:hint="eastAsia" w:ascii="仿宋" w:hAnsi="仿宋" w:eastAsia="仿宋"/>
          <w:color w:val="auto"/>
          <w:sz w:val="28"/>
          <w:lang w:val="en-US" w:eastAsia="zh-CN"/>
        </w:rPr>
        <w:t>1</w:t>
      </w:r>
      <w:r>
        <w:rPr>
          <w:rFonts w:hint="eastAsia" w:ascii="仿宋" w:hAnsi="仿宋" w:eastAsia="仿宋"/>
          <w:color w:val="auto"/>
          <w:sz w:val="28"/>
          <w:lang w:eastAsia="zh-CN"/>
        </w:rPr>
        <w:t>、</w:t>
      </w:r>
      <w:r>
        <w:rPr>
          <w:rFonts w:hint="eastAsia" w:ascii="仿宋" w:hAnsi="仿宋" w:eastAsia="仿宋"/>
          <w:color w:val="auto"/>
          <w:sz w:val="28"/>
        </w:rPr>
        <w:t>质谱系统性能指标：</w:t>
      </w:r>
    </w:p>
    <w:p>
      <w:pPr>
        <w:pStyle w:val="33"/>
        <w:spacing w:line="520" w:lineRule="exact"/>
        <w:ind w:firstLine="560" w:firstLineChars="200"/>
        <w:jc w:val="both"/>
        <w:rPr>
          <w:rFonts w:hint="eastAsia" w:ascii="仿宋" w:hAnsi="仿宋" w:eastAsia="仿宋"/>
          <w:color w:val="auto"/>
          <w:sz w:val="28"/>
          <w:lang w:eastAsia="zh-CN"/>
        </w:rPr>
      </w:pPr>
      <w:r>
        <w:rPr>
          <w:rFonts w:hint="eastAsia" w:ascii="仿宋" w:hAnsi="仿宋" w:eastAsia="仿宋"/>
          <w:color w:val="auto"/>
          <w:sz w:val="28"/>
          <w:lang w:val="en-US" w:eastAsia="zh-CN"/>
        </w:rPr>
        <w:t>1.</w:t>
      </w:r>
      <w:r>
        <w:rPr>
          <w:rFonts w:hint="eastAsia" w:ascii="仿宋" w:hAnsi="仿宋" w:eastAsia="仿宋"/>
          <w:color w:val="auto"/>
          <w:sz w:val="28"/>
        </w:rPr>
        <w:t>1</w:t>
      </w:r>
      <w:r>
        <w:rPr>
          <w:rFonts w:hint="eastAsia" w:ascii="仿宋" w:hAnsi="仿宋" w:eastAsia="仿宋"/>
          <w:color w:val="auto"/>
          <w:sz w:val="28"/>
          <w:lang w:eastAsia="zh-CN"/>
        </w:rPr>
        <w:t>、</w:t>
      </w:r>
      <w:r>
        <w:rPr>
          <w:rFonts w:hint="eastAsia" w:ascii="仿宋" w:hAnsi="仿宋" w:eastAsia="仿宋"/>
          <w:color w:val="auto"/>
          <w:sz w:val="28"/>
        </w:rPr>
        <w:t>分辨率：在仪器可实现的最大采样速率下，可以保证分辨率＞70000FWHM(m/z863)。(须提供应用证明文件,并加盖生产厂家公章)</w:t>
      </w:r>
      <w:r>
        <w:rPr>
          <w:rFonts w:hint="eastAsia" w:ascii="仿宋" w:hAnsi="仿宋" w:eastAsia="仿宋"/>
          <w:color w:val="auto"/>
          <w:sz w:val="28"/>
          <w:lang w:eastAsia="zh-CN"/>
        </w:rPr>
        <w:t>。</w:t>
      </w:r>
    </w:p>
    <w:p>
      <w:pPr>
        <w:pStyle w:val="33"/>
        <w:spacing w:line="520" w:lineRule="exact"/>
        <w:ind w:firstLine="560" w:firstLineChars="200"/>
        <w:jc w:val="both"/>
        <w:rPr>
          <w:rFonts w:hint="eastAsia" w:ascii="仿宋" w:hAnsi="仿宋" w:eastAsia="仿宋"/>
          <w:color w:val="auto"/>
          <w:sz w:val="28"/>
          <w:lang w:eastAsia="zh-CN"/>
        </w:rPr>
      </w:pPr>
      <w:r>
        <w:rPr>
          <w:rFonts w:hint="eastAsia" w:ascii="仿宋" w:hAnsi="仿宋" w:eastAsia="仿宋"/>
          <w:color w:val="auto"/>
          <w:sz w:val="28"/>
          <w:lang w:val="en-US" w:eastAsia="zh-CN"/>
        </w:rPr>
        <w:t>1.</w:t>
      </w:r>
      <w:r>
        <w:rPr>
          <w:rFonts w:hint="eastAsia" w:ascii="仿宋" w:hAnsi="仿宋" w:eastAsia="仿宋"/>
          <w:color w:val="auto"/>
          <w:sz w:val="28"/>
        </w:rPr>
        <w:t>2</w:t>
      </w:r>
      <w:r>
        <w:rPr>
          <w:rFonts w:hint="eastAsia" w:ascii="仿宋" w:hAnsi="仿宋" w:eastAsia="仿宋"/>
          <w:color w:val="auto"/>
          <w:sz w:val="28"/>
          <w:lang w:eastAsia="zh-CN"/>
        </w:rPr>
        <w:t>、</w:t>
      </w:r>
      <w:r>
        <w:rPr>
          <w:rFonts w:hint="eastAsia" w:ascii="仿宋" w:hAnsi="仿宋" w:eastAsia="仿宋"/>
          <w:color w:val="auto"/>
          <w:sz w:val="28"/>
        </w:rPr>
        <w:t>质量精确度：外标法MS和MS/MS模式同时达到&lt;1ppm</w:t>
      </w:r>
      <w:r>
        <w:rPr>
          <w:rFonts w:hint="eastAsia" w:ascii="仿宋" w:hAnsi="仿宋" w:eastAsia="仿宋"/>
          <w:color w:val="auto"/>
          <w:sz w:val="28"/>
          <w:lang w:eastAsia="zh-CN"/>
        </w:rPr>
        <w:t>。</w:t>
      </w:r>
    </w:p>
    <w:p>
      <w:pPr>
        <w:pStyle w:val="33"/>
        <w:spacing w:line="520" w:lineRule="exact"/>
        <w:ind w:firstLine="560" w:firstLineChars="200"/>
        <w:jc w:val="both"/>
        <w:rPr>
          <w:rFonts w:hint="eastAsia" w:ascii="仿宋" w:hAnsi="仿宋" w:eastAsia="仿宋"/>
          <w:color w:val="auto"/>
          <w:sz w:val="28"/>
          <w:lang w:eastAsia="zh-CN"/>
        </w:rPr>
      </w:pPr>
      <w:r>
        <w:rPr>
          <w:rFonts w:hint="eastAsia" w:ascii="仿宋" w:hAnsi="仿宋" w:eastAsia="仿宋"/>
          <w:color w:val="auto"/>
          <w:sz w:val="28"/>
          <w:lang w:val="en-US" w:eastAsia="zh-CN"/>
        </w:rPr>
        <w:t>1.</w:t>
      </w:r>
      <w:r>
        <w:rPr>
          <w:rFonts w:hint="eastAsia" w:ascii="仿宋" w:hAnsi="仿宋" w:eastAsia="仿宋"/>
          <w:color w:val="auto"/>
          <w:sz w:val="28"/>
        </w:rPr>
        <w:t>3</w:t>
      </w:r>
      <w:r>
        <w:rPr>
          <w:rFonts w:hint="eastAsia" w:ascii="仿宋" w:hAnsi="仿宋" w:eastAsia="仿宋"/>
          <w:color w:val="auto"/>
          <w:sz w:val="28"/>
          <w:lang w:eastAsia="zh-CN"/>
        </w:rPr>
        <w:t>、</w:t>
      </w:r>
      <w:r>
        <w:rPr>
          <w:rFonts w:hint="eastAsia" w:ascii="仿宋" w:hAnsi="仿宋" w:eastAsia="仿宋"/>
          <w:color w:val="auto"/>
          <w:sz w:val="28"/>
        </w:rPr>
        <w:t>灵敏度</w:t>
      </w:r>
      <w:r>
        <w:rPr>
          <w:rFonts w:hint="eastAsia" w:ascii="仿宋" w:hAnsi="仿宋" w:eastAsia="仿宋"/>
          <w:color w:val="auto"/>
          <w:sz w:val="28"/>
          <w:lang w:eastAsia="zh-CN"/>
        </w:rPr>
        <w:t>：</w:t>
      </w:r>
    </w:p>
    <w:p>
      <w:pPr>
        <w:pStyle w:val="33"/>
        <w:spacing w:line="520" w:lineRule="exact"/>
        <w:ind w:firstLine="560" w:firstLineChars="200"/>
        <w:jc w:val="both"/>
        <w:rPr>
          <w:rFonts w:hint="eastAsia" w:ascii="仿宋" w:hAnsi="仿宋" w:eastAsia="仿宋"/>
          <w:color w:val="auto"/>
          <w:sz w:val="28"/>
          <w:lang w:eastAsia="zh-CN"/>
        </w:rPr>
      </w:pPr>
      <w:r>
        <w:rPr>
          <w:rFonts w:hint="eastAsia" w:ascii="仿宋" w:hAnsi="仿宋" w:eastAsia="仿宋"/>
          <w:color w:val="auto"/>
          <w:sz w:val="28"/>
          <w:lang w:val="en-US" w:eastAsia="zh-CN"/>
        </w:rPr>
        <w:t>1.</w:t>
      </w:r>
      <w:r>
        <w:rPr>
          <w:rFonts w:hint="eastAsia" w:ascii="仿宋" w:hAnsi="仿宋" w:eastAsia="仿宋"/>
          <w:color w:val="auto"/>
          <w:sz w:val="28"/>
        </w:rPr>
        <w:t>3.</w:t>
      </w:r>
      <w:r>
        <w:rPr>
          <w:rFonts w:hint="eastAsia" w:ascii="仿宋" w:hAnsi="仿宋" w:eastAsia="仿宋"/>
          <w:color w:val="auto"/>
          <w:sz w:val="28"/>
          <w:lang w:val="en-US" w:eastAsia="zh-CN"/>
        </w:rPr>
        <w:t>1</w:t>
      </w:r>
      <w:r>
        <w:rPr>
          <w:rFonts w:hint="eastAsia" w:ascii="仿宋" w:hAnsi="仿宋" w:eastAsia="仿宋"/>
          <w:color w:val="auto"/>
          <w:sz w:val="28"/>
          <w:lang w:eastAsia="zh-CN"/>
        </w:rPr>
        <w:t>、</w:t>
      </w:r>
      <w:r>
        <w:rPr>
          <w:rFonts w:hint="eastAsia" w:ascii="仿宋" w:hAnsi="仿宋" w:eastAsia="仿宋"/>
          <w:color w:val="auto"/>
          <w:sz w:val="28"/>
        </w:rPr>
        <w:t>全扫描模式：进样量200fg利血平，柱上进样，S/N≥1000:1，且原始数据，无平滑。(须提供投标同型号仪器实验检测文件，并加盖生产厂家公章)</w:t>
      </w:r>
      <w:r>
        <w:rPr>
          <w:rFonts w:hint="eastAsia" w:ascii="仿宋" w:hAnsi="仿宋" w:eastAsia="仿宋"/>
          <w:color w:val="auto"/>
          <w:sz w:val="28"/>
          <w:lang w:eastAsia="zh-CN"/>
        </w:rPr>
        <w:t>。</w:t>
      </w:r>
    </w:p>
    <w:p>
      <w:pPr>
        <w:pStyle w:val="33"/>
        <w:spacing w:line="520" w:lineRule="exact"/>
        <w:ind w:firstLine="560" w:firstLineChars="200"/>
        <w:jc w:val="both"/>
        <w:rPr>
          <w:rFonts w:hint="eastAsia" w:ascii="仿宋" w:hAnsi="仿宋" w:eastAsia="仿宋"/>
          <w:color w:val="auto"/>
          <w:sz w:val="28"/>
          <w:lang w:eastAsia="zh-CN"/>
        </w:rPr>
      </w:pPr>
      <w:r>
        <w:rPr>
          <w:rFonts w:hint="eastAsia" w:ascii="仿宋" w:hAnsi="仿宋" w:eastAsia="仿宋"/>
          <w:color w:val="auto"/>
          <w:sz w:val="28"/>
          <w:lang w:val="en-US" w:eastAsia="zh-CN"/>
        </w:rPr>
        <w:t>1.</w:t>
      </w:r>
      <w:r>
        <w:rPr>
          <w:rFonts w:hint="eastAsia" w:ascii="仿宋" w:hAnsi="仿宋" w:eastAsia="仿宋"/>
          <w:color w:val="auto"/>
          <w:sz w:val="28"/>
        </w:rPr>
        <w:t>3.</w:t>
      </w:r>
      <w:r>
        <w:rPr>
          <w:rFonts w:hint="eastAsia" w:ascii="仿宋" w:hAnsi="仿宋" w:eastAsia="仿宋"/>
          <w:color w:val="auto"/>
          <w:sz w:val="28"/>
          <w:lang w:val="en-US" w:eastAsia="zh-CN"/>
        </w:rPr>
        <w:t>2</w:t>
      </w:r>
      <w:r>
        <w:rPr>
          <w:rFonts w:hint="eastAsia" w:ascii="仿宋" w:hAnsi="仿宋" w:eastAsia="仿宋"/>
          <w:color w:val="auto"/>
          <w:sz w:val="28"/>
          <w:lang w:eastAsia="zh-CN"/>
        </w:rPr>
        <w:t>、</w:t>
      </w:r>
      <w:r>
        <w:rPr>
          <w:rFonts w:hint="eastAsia" w:ascii="仿宋" w:hAnsi="仿宋" w:eastAsia="仿宋"/>
          <w:color w:val="auto"/>
          <w:sz w:val="28"/>
        </w:rPr>
        <w:t>MS/MS模式下，进样量200fg利血平，柱上进样，S/N≥1500:1，且原始数据，无平滑。(须提供投标同型号仪器实验检测文件，并加盖生产厂家公章)</w:t>
      </w:r>
      <w:r>
        <w:rPr>
          <w:rFonts w:hint="eastAsia" w:ascii="仿宋" w:hAnsi="仿宋" w:eastAsia="仿宋"/>
          <w:color w:val="auto"/>
          <w:sz w:val="28"/>
          <w:lang w:eastAsia="zh-CN"/>
        </w:rPr>
        <w:t>。</w:t>
      </w:r>
    </w:p>
    <w:p>
      <w:pPr>
        <w:pStyle w:val="33"/>
        <w:spacing w:line="520" w:lineRule="exact"/>
        <w:ind w:firstLine="560" w:firstLineChars="200"/>
        <w:jc w:val="both"/>
        <w:rPr>
          <w:rFonts w:hint="eastAsia" w:ascii="仿宋" w:hAnsi="仿宋" w:eastAsia="仿宋"/>
          <w:color w:val="auto"/>
          <w:sz w:val="28"/>
          <w:lang w:eastAsia="zh-CN"/>
        </w:rPr>
      </w:pPr>
      <w:r>
        <w:rPr>
          <w:rFonts w:hint="eastAsia" w:ascii="仿宋" w:hAnsi="仿宋" w:eastAsia="仿宋"/>
          <w:color w:val="auto"/>
          <w:sz w:val="28"/>
          <w:lang w:val="en-US" w:eastAsia="zh-CN"/>
        </w:rPr>
        <w:t>1.</w:t>
      </w:r>
      <w:r>
        <w:rPr>
          <w:rFonts w:hint="eastAsia" w:ascii="仿宋" w:hAnsi="仿宋" w:eastAsia="仿宋"/>
          <w:color w:val="auto"/>
          <w:sz w:val="28"/>
        </w:rPr>
        <w:t>4</w:t>
      </w:r>
      <w:r>
        <w:rPr>
          <w:rFonts w:hint="eastAsia" w:ascii="仿宋" w:hAnsi="仿宋" w:eastAsia="仿宋"/>
          <w:color w:val="auto"/>
          <w:sz w:val="28"/>
          <w:lang w:eastAsia="zh-CN"/>
        </w:rPr>
        <w:t>、</w:t>
      </w:r>
      <w:r>
        <w:rPr>
          <w:rFonts w:hint="eastAsia" w:ascii="仿宋" w:hAnsi="仿宋" w:eastAsia="仿宋"/>
          <w:color w:val="auto"/>
          <w:sz w:val="28"/>
        </w:rPr>
        <w:t>最大质量范围(TOF)：单电荷≥95000m/z。</w:t>
      </w:r>
      <w:r>
        <w:rPr>
          <w:rFonts w:hint="eastAsia" w:ascii="仿宋" w:hAnsi="仿宋" w:eastAsia="仿宋"/>
          <w:color w:val="auto"/>
          <w:sz w:val="28"/>
          <w:lang w:eastAsia="zh-CN"/>
        </w:rPr>
        <w:t>（</w:t>
      </w:r>
      <w:r>
        <w:rPr>
          <w:rFonts w:hint="eastAsia" w:ascii="仿宋" w:hAnsi="仿宋" w:eastAsia="仿宋"/>
          <w:color w:val="auto"/>
          <w:sz w:val="28"/>
        </w:rPr>
        <w:t>须提供应用证明文件，并加盖生产厂家公章)</w:t>
      </w:r>
      <w:r>
        <w:rPr>
          <w:rFonts w:hint="eastAsia" w:ascii="仿宋" w:hAnsi="仿宋" w:eastAsia="仿宋"/>
          <w:color w:val="auto"/>
          <w:sz w:val="28"/>
          <w:lang w:eastAsia="zh-CN"/>
        </w:rPr>
        <w:t>。</w:t>
      </w:r>
    </w:p>
    <w:p>
      <w:pPr>
        <w:pStyle w:val="33"/>
        <w:spacing w:line="520" w:lineRule="exact"/>
        <w:ind w:firstLine="560" w:firstLineChars="200"/>
        <w:jc w:val="both"/>
        <w:rPr>
          <w:rFonts w:hint="eastAsia" w:ascii="仿宋" w:hAnsi="仿宋" w:eastAsia="仿宋"/>
          <w:color w:val="auto"/>
          <w:sz w:val="28"/>
        </w:rPr>
      </w:pPr>
      <w:r>
        <w:rPr>
          <w:rFonts w:hint="eastAsia" w:ascii="仿宋" w:hAnsi="仿宋" w:eastAsia="仿宋"/>
          <w:color w:val="auto"/>
          <w:sz w:val="28"/>
          <w:lang w:val="en-US" w:eastAsia="zh-CN"/>
        </w:rPr>
        <w:t>1.</w:t>
      </w:r>
      <w:r>
        <w:rPr>
          <w:rFonts w:hint="eastAsia" w:ascii="仿宋" w:hAnsi="仿宋" w:eastAsia="仿宋"/>
          <w:color w:val="auto"/>
          <w:sz w:val="28"/>
        </w:rPr>
        <w:t>5</w:t>
      </w:r>
      <w:r>
        <w:rPr>
          <w:rFonts w:hint="eastAsia" w:ascii="仿宋" w:hAnsi="仿宋" w:eastAsia="仿宋"/>
          <w:color w:val="auto"/>
          <w:sz w:val="28"/>
          <w:lang w:eastAsia="zh-CN"/>
        </w:rPr>
        <w:t>、</w:t>
      </w:r>
      <w:r>
        <w:rPr>
          <w:rFonts w:hint="eastAsia" w:ascii="仿宋" w:hAnsi="仿宋" w:eastAsia="仿宋"/>
          <w:color w:val="auto"/>
          <w:sz w:val="28"/>
        </w:rPr>
        <w:t>一次样品分析中，能够同时得到所有化合物的MS与MS/MS的精确质量信息，碰撞诱导解离高能量和低能量，且无需对二级质谱进行分段采集。最大采样速率可达200谱图/秒(须提供证明文件，并加盖生产厂家公章)。</w:t>
      </w:r>
    </w:p>
    <w:p>
      <w:pPr>
        <w:pStyle w:val="33"/>
        <w:spacing w:line="520" w:lineRule="exact"/>
        <w:ind w:firstLine="560" w:firstLineChars="200"/>
        <w:jc w:val="both"/>
        <w:rPr>
          <w:rFonts w:hint="eastAsia" w:ascii="仿宋" w:hAnsi="仿宋" w:eastAsia="仿宋"/>
          <w:color w:val="auto"/>
          <w:sz w:val="28"/>
          <w:lang w:eastAsia="zh-CN"/>
        </w:rPr>
      </w:pPr>
      <w:r>
        <w:rPr>
          <w:rFonts w:hint="eastAsia" w:ascii="仿宋" w:hAnsi="仿宋" w:eastAsia="仿宋"/>
          <w:color w:val="auto"/>
          <w:sz w:val="28"/>
          <w:lang w:val="en-US" w:eastAsia="zh-CN"/>
        </w:rPr>
        <w:t>1.6</w:t>
      </w:r>
      <w:r>
        <w:rPr>
          <w:rFonts w:hint="eastAsia" w:ascii="仿宋" w:hAnsi="仿宋" w:eastAsia="仿宋"/>
          <w:color w:val="auto"/>
          <w:sz w:val="28"/>
          <w:lang w:eastAsia="zh-CN"/>
        </w:rPr>
        <w:t>、</w:t>
      </w:r>
      <w:r>
        <w:rPr>
          <w:rFonts w:hint="eastAsia" w:ascii="仿宋" w:hAnsi="仿宋" w:eastAsia="仿宋"/>
          <w:color w:val="auto"/>
          <w:sz w:val="28"/>
        </w:rPr>
        <w:t>质量稳定性：48小时内≤2ppm(须提供证明文件，并加盖生产厂家公章)</w:t>
      </w:r>
      <w:r>
        <w:rPr>
          <w:rFonts w:hint="eastAsia" w:ascii="仿宋" w:hAnsi="仿宋" w:eastAsia="仿宋"/>
          <w:color w:val="auto"/>
          <w:sz w:val="28"/>
          <w:lang w:eastAsia="zh-CN"/>
        </w:rPr>
        <w:t>。</w:t>
      </w:r>
    </w:p>
    <w:p>
      <w:pPr>
        <w:pStyle w:val="33"/>
        <w:spacing w:line="520" w:lineRule="exact"/>
        <w:ind w:firstLine="560" w:firstLineChars="200"/>
        <w:jc w:val="both"/>
        <w:rPr>
          <w:rFonts w:hint="eastAsia" w:ascii="仿宋" w:hAnsi="仿宋" w:eastAsia="仿宋"/>
          <w:color w:val="auto"/>
          <w:sz w:val="28"/>
        </w:rPr>
      </w:pPr>
      <w:r>
        <w:rPr>
          <w:rFonts w:hint="eastAsia" w:ascii="仿宋" w:hAnsi="仿宋" w:eastAsia="仿宋"/>
          <w:color w:val="auto"/>
          <w:sz w:val="28"/>
          <w:lang w:val="en-US" w:eastAsia="zh-CN"/>
        </w:rPr>
        <w:t>1.7</w:t>
      </w:r>
      <w:r>
        <w:rPr>
          <w:rFonts w:hint="eastAsia" w:ascii="仿宋" w:hAnsi="仿宋" w:eastAsia="仿宋"/>
          <w:color w:val="auto"/>
          <w:sz w:val="28"/>
          <w:lang w:eastAsia="zh-CN"/>
        </w:rPr>
        <w:t>、</w:t>
      </w:r>
      <w:r>
        <w:rPr>
          <w:rFonts w:hint="eastAsia" w:ascii="仿宋" w:hAnsi="仿宋" w:eastAsia="仿宋"/>
          <w:color w:val="auto"/>
          <w:sz w:val="28"/>
        </w:rPr>
        <w:t>动态范围：</w:t>
      </w:r>
      <w:r>
        <w:rPr>
          <w:rFonts w:hint="eastAsia" w:ascii="仿宋" w:hAnsi="仿宋" w:eastAsia="仿宋"/>
          <w:color w:val="auto"/>
          <w:sz w:val="28"/>
          <w:lang w:eastAsia="zh-CN"/>
        </w:rPr>
        <w:t>＞</w:t>
      </w:r>
      <w:r>
        <w:rPr>
          <w:rFonts w:hint="eastAsia" w:ascii="仿宋" w:hAnsi="仿宋" w:eastAsia="仿宋"/>
          <w:color w:val="auto"/>
          <w:sz w:val="28"/>
        </w:rPr>
        <w:t>5个数量级，采用动态范围扩展功能可进一步提高动态范围。</w:t>
      </w:r>
    </w:p>
    <w:p>
      <w:pPr>
        <w:pStyle w:val="33"/>
        <w:spacing w:line="520" w:lineRule="exact"/>
        <w:ind w:firstLine="560" w:firstLineChars="200"/>
        <w:jc w:val="both"/>
        <w:rPr>
          <w:rFonts w:hint="eastAsia" w:ascii="仿宋" w:hAnsi="仿宋" w:eastAsia="仿宋"/>
          <w:color w:val="auto"/>
          <w:sz w:val="28"/>
          <w:lang w:eastAsia="zh-CN"/>
        </w:rPr>
      </w:pPr>
      <w:r>
        <w:rPr>
          <w:rFonts w:hint="eastAsia" w:ascii="仿宋" w:hAnsi="仿宋" w:eastAsia="仿宋"/>
          <w:color w:val="auto"/>
          <w:sz w:val="28"/>
          <w:lang w:val="en-US" w:eastAsia="zh-CN"/>
        </w:rPr>
        <w:t>2、</w:t>
      </w:r>
      <w:r>
        <w:rPr>
          <w:rFonts w:hint="eastAsia" w:ascii="仿宋" w:hAnsi="仿宋" w:eastAsia="仿宋"/>
          <w:color w:val="auto"/>
          <w:sz w:val="28"/>
        </w:rPr>
        <w:t>质谱仪</w:t>
      </w:r>
      <w:r>
        <w:rPr>
          <w:rFonts w:hint="eastAsia" w:ascii="仿宋" w:hAnsi="仿宋" w:eastAsia="仿宋"/>
          <w:color w:val="auto"/>
          <w:sz w:val="28"/>
          <w:lang w:eastAsia="zh-CN"/>
        </w:rPr>
        <w:t>：</w:t>
      </w:r>
    </w:p>
    <w:p>
      <w:pPr>
        <w:pStyle w:val="33"/>
        <w:spacing w:line="520" w:lineRule="exact"/>
        <w:ind w:firstLine="560" w:firstLineChars="200"/>
        <w:jc w:val="both"/>
        <w:rPr>
          <w:rFonts w:hint="eastAsia" w:ascii="仿宋" w:hAnsi="仿宋" w:eastAsia="仿宋"/>
          <w:color w:val="auto"/>
          <w:sz w:val="28"/>
          <w:lang w:eastAsia="zh-CN"/>
        </w:rPr>
      </w:pPr>
      <w:r>
        <w:rPr>
          <w:rFonts w:hint="eastAsia" w:ascii="仿宋" w:hAnsi="仿宋" w:eastAsia="仿宋"/>
          <w:color w:val="auto"/>
          <w:sz w:val="28"/>
          <w:lang w:val="en-US" w:eastAsia="zh-CN"/>
        </w:rPr>
        <w:t>2.</w:t>
      </w:r>
      <w:r>
        <w:rPr>
          <w:rFonts w:hint="eastAsia" w:ascii="仿宋" w:hAnsi="仿宋" w:eastAsia="仿宋"/>
          <w:color w:val="auto"/>
          <w:sz w:val="28"/>
        </w:rPr>
        <w:t>1</w:t>
      </w:r>
      <w:r>
        <w:rPr>
          <w:rFonts w:hint="eastAsia" w:ascii="仿宋" w:hAnsi="仿宋" w:eastAsia="仿宋"/>
          <w:color w:val="auto"/>
          <w:sz w:val="28"/>
          <w:lang w:eastAsia="zh-CN"/>
        </w:rPr>
        <w:t>、</w:t>
      </w:r>
      <w:r>
        <w:rPr>
          <w:rFonts w:hint="eastAsia" w:ascii="仿宋" w:hAnsi="仿宋" w:eastAsia="仿宋"/>
          <w:color w:val="auto"/>
          <w:sz w:val="28"/>
        </w:rPr>
        <w:t>离子源</w:t>
      </w:r>
      <w:r>
        <w:rPr>
          <w:rFonts w:hint="eastAsia" w:ascii="仿宋" w:hAnsi="仿宋" w:eastAsia="仿宋"/>
          <w:color w:val="auto"/>
          <w:sz w:val="28"/>
          <w:lang w:eastAsia="zh-CN"/>
        </w:rPr>
        <w:t>：</w:t>
      </w:r>
    </w:p>
    <w:p>
      <w:pPr>
        <w:pStyle w:val="33"/>
        <w:spacing w:line="520" w:lineRule="exact"/>
        <w:ind w:firstLine="560" w:firstLineChars="200"/>
        <w:jc w:val="both"/>
        <w:rPr>
          <w:rFonts w:hint="eastAsia" w:ascii="仿宋" w:hAnsi="仿宋" w:eastAsia="仿宋"/>
          <w:color w:val="auto"/>
          <w:sz w:val="28"/>
        </w:rPr>
      </w:pPr>
      <w:r>
        <w:rPr>
          <w:rFonts w:hint="eastAsia" w:ascii="仿宋" w:hAnsi="仿宋" w:eastAsia="仿宋"/>
          <w:color w:val="auto"/>
          <w:sz w:val="28"/>
          <w:lang w:val="en-US" w:eastAsia="zh-CN"/>
        </w:rPr>
        <w:t>2.</w:t>
      </w:r>
      <w:r>
        <w:rPr>
          <w:rFonts w:hint="eastAsia" w:ascii="仿宋" w:hAnsi="仿宋" w:eastAsia="仿宋"/>
          <w:color w:val="auto"/>
          <w:sz w:val="28"/>
        </w:rPr>
        <w:t>1.1</w:t>
      </w:r>
      <w:r>
        <w:rPr>
          <w:rFonts w:hint="eastAsia" w:ascii="仿宋" w:hAnsi="仿宋" w:eastAsia="仿宋"/>
          <w:color w:val="auto"/>
          <w:sz w:val="28"/>
          <w:lang w:eastAsia="zh-CN"/>
        </w:rPr>
        <w:t>、</w:t>
      </w:r>
      <w:r>
        <w:rPr>
          <w:rFonts w:hint="eastAsia" w:ascii="仿宋" w:hAnsi="仿宋" w:eastAsia="仿宋"/>
          <w:color w:val="auto"/>
          <w:sz w:val="28"/>
          <w:highlight w:val="none"/>
        </w:rPr>
        <w:t>离子源：离子源为独立的ESI和APCI源，可在线互换，无需卸载真空；若配置复合离子源时，保证APCI源的灵敏度。</w:t>
      </w:r>
    </w:p>
    <w:p>
      <w:pPr>
        <w:pStyle w:val="33"/>
        <w:spacing w:line="520" w:lineRule="exact"/>
        <w:ind w:firstLine="560" w:firstLineChars="200"/>
        <w:jc w:val="both"/>
        <w:rPr>
          <w:rFonts w:hint="eastAsia" w:ascii="仿宋" w:hAnsi="仿宋" w:eastAsia="仿宋"/>
          <w:color w:val="auto"/>
          <w:sz w:val="28"/>
          <w:lang w:eastAsia="zh-CN"/>
        </w:rPr>
      </w:pPr>
      <w:r>
        <w:rPr>
          <w:rFonts w:hint="eastAsia" w:ascii="仿宋" w:hAnsi="仿宋" w:eastAsia="仿宋"/>
          <w:color w:val="auto"/>
          <w:sz w:val="28"/>
          <w:highlight w:val="none"/>
          <w:lang w:val="en-US" w:eastAsia="zh-CN"/>
        </w:rPr>
        <w:t>2.</w:t>
      </w:r>
      <w:r>
        <w:rPr>
          <w:rFonts w:hint="eastAsia" w:ascii="仿宋" w:hAnsi="仿宋" w:eastAsia="仿宋"/>
          <w:color w:val="auto"/>
          <w:sz w:val="28"/>
          <w:highlight w:val="none"/>
        </w:rPr>
        <w:t>1.2</w:t>
      </w:r>
      <w:r>
        <w:rPr>
          <w:rFonts w:hint="eastAsia" w:ascii="仿宋" w:hAnsi="仿宋" w:eastAsia="仿宋"/>
          <w:color w:val="auto"/>
          <w:sz w:val="28"/>
          <w:highlight w:val="none"/>
          <w:lang w:eastAsia="zh-CN"/>
        </w:rPr>
        <w:t>、</w:t>
      </w:r>
      <w:r>
        <w:rPr>
          <w:rFonts w:hint="eastAsia" w:ascii="仿宋" w:hAnsi="仿宋" w:eastAsia="仿宋"/>
          <w:color w:val="auto"/>
          <w:sz w:val="28"/>
        </w:rPr>
        <w:t>加热气温度</w:t>
      </w:r>
      <w:r>
        <w:rPr>
          <w:rFonts w:hint="eastAsia" w:ascii="仿宋" w:hAnsi="仿宋" w:eastAsia="仿宋"/>
          <w:color w:val="auto"/>
          <w:sz w:val="28"/>
          <w:lang w:eastAsia="zh-CN"/>
        </w:rPr>
        <w:t>：</w:t>
      </w:r>
      <w:r>
        <w:rPr>
          <w:rFonts w:hint="eastAsia" w:ascii="仿宋" w:hAnsi="仿宋" w:eastAsia="仿宋"/>
          <w:color w:val="auto"/>
          <w:sz w:val="28"/>
        </w:rPr>
        <w:t>高于640ºC。(须提供应用证明文件，加盖生产厂家公章,并作为验收指标)</w:t>
      </w:r>
      <w:r>
        <w:rPr>
          <w:rFonts w:hint="eastAsia" w:ascii="仿宋" w:hAnsi="仿宋" w:eastAsia="仿宋"/>
          <w:color w:val="auto"/>
          <w:sz w:val="28"/>
          <w:lang w:eastAsia="zh-CN"/>
        </w:rPr>
        <w:t>。</w:t>
      </w:r>
    </w:p>
    <w:p>
      <w:pPr>
        <w:pStyle w:val="33"/>
        <w:spacing w:line="520" w:lineRule="exact"/>
        <w:ind w:firstLine="560" w:firstLineChars="200"/>
        <w:jc w:val="both"/>
        <w:rPr>
          <w:rFonts w:hint="eastAsia" w:ascii="仿宋" w:hAnsi="仿宋" w:eastAsia="仿宋"/>
          <w:color w:val="auto"/>
          <w:sz w:val="28"/>
          <w:lang w:eastAsia="zh-CN"/>
        </w:rPr>
      </w:pPr>
      <w:r>
        <w:rPr>
          <w:rFonts w:hint="eastAsia" w:ascii="仿宋" w:hAnsi="仿宋" w:eastAsia="仿宋"/>
          <w:color w:val="auto"/>
          <w:sz w:val="28"/>
          <w:lang w:val="en-US" w:eastAsia="zh-CN"/>
        </w:rPr>
        <w:t>2.</w:t>
      </w:r>
      <w:r>
        <w:rPr>
          <w:rFonts w:hint="eastAsia" w:ascii="仿宋" w:hAnsi="仿宋" w:eastAsia="仿宋"/>
          <w:color w:val="auto"/>
          <w:sz w:val="28"/>
        </w:rPr>
        <w:t>1.3</w:t>
      </w:r>
      <w:r>
        <w:rPr>
          <w:rFonts w:hint="eastAsia" w:ascii="仿宋" w:hAnsi="仿宋" w:eastAsia="仿宋"/>
          <w:color w:val="auto"/>
          <w:sz w:val="28"/>
          <w:lang w:eastAsia="zh-CN"/>
        </w:rPr>
        <w:t>、</w:t>
      </w:r>
      <w:r>
        <w:rPr>
          <w:rFonts w:hint="eastAsia" w:ascii="仿宋" w:hAnsi="仿宋" w:eastAsia="仿宋"/>
          <w:color w:val="auto"/>
          <w:sz w:val="28"/>
        </w:rPr>
        <w:t>拓展性：后期可同时扩展大气压气相电离源、大气压固体进样源、前端分离系统可连接超临界流体色谱。(须提供应用证明文件，并加盖生产厂家公章)</w:t>
      </w:r>
      <w:r>
        <w:rPr>
          <w:rFonts w:hint="eastAsia" w:ascii="仿宋" w:hAnsi="仿宋" w:eastAsia="仿宋"/>
          <w:color w:val="auto"/>
          <w:sz w:val="28"/>
          <w:lang w:eastAsia="zh-CN"/>
        </w:rPr>
        <w:t>。</w:t>
      </w:r>
    </w:p>
    <w:p>
      <w:pPr>
        <w:pStyle w:val="33"/>
        <w:spacing w:line="520" w:lineRule="exact"/>
        <w:ind w:firstLine="560" w:firstLineChars="200"/>
        <w:jc w:val="both"/>
        <w:rPr>
          <w:rFonts w:hint="eastAsia" w:ascii="仿宋" w:hAnsi="仿宋" w:eastAsia="仿宋"/>
          <w:color w:val="auto"/>
          <w:sz w:val="28"/>
          <w:lang w:eastAsia="zh-CN"/>
        </w:rPr>
      </w:pPr>
      <w:r>
        <w:rPr>
          <w:rFonts w:hint="eastAsia" w:ascii="仿宋" w:hAnsi="仿宋" w:eastAsia="仿宋"/>
          <w:color w:val="auto"/>
          <w:sz w:val="28"/>
          <w:lang w:val="en-US" w:eastAsia="zh-CN"/>
        </w:rPr>
        <w:t>2.</w:t>
      </w:r>
      <w:r>
        <w:rPr>
          <w:rFonts w:hint="eastAsia" w:ascii="仿宋" w:hAnsi="仿宋" w:eastAsia="仿宋"/>
          <w:color w:val="auto"/>
          <w:sz w:val="28"/>
        </w:rPr>
        <w:t>1.</w:t>
      </w:r>
      <w:r>
        <w:rPr>
          <w:rFonts w:hint="eastAsia" w:ascii="仿宋" w:hAnsi="仿宋" w:eastAsia="仿宋"/>
          <w:color w:val="auto"/>
          <w:sz w:val="28"/>
          <w:lang w:val="en-US" w:eastAsia="zh-CN"/>
        </w:rPr>
        <w:t>4</w:t>
      </w:r>
      <w:r>
        <w:rPr>
          <w:rFonts w:hint="eastAsia" w:ascii="仿宋" w:hAnsi="仿宋" w:eastAsia="仿宋"/>
          <w:color w:val="auto"/>
          <w:sz w:val="28"/>
          <w:lang w:eastAsia="zh-CN"/>
        </w:rPr>
        <w:t>、</w:t>
      </w:r>
      <w:r>
        <w:rPr>
          <w:rFonts w:hint="eastAsia" w:ascii="仿宋" w:hAnsi="仿宋" w:eastAsia="仿宋"/>
          <w:color w:val="auto"/>
          <w:sz w:val="28"/>
        </w:rPr>
        <w:t>质量校正</w:t>
      </w:r>
      <w:r>
        <w:rPr>
          <w:rFonts w:hint="eastAsia" w:ascii="仿宋" w:hAnsi="仿宋" w:eastAsia="仿宋"/>
          <w:color w:val="auto"/>
          <w:sz w:val="28"/>
          <w:lang w:eastAsia="zh-CN"/>
        </w:rPr>
        <w:t>：</w:t>
      </w:r>
      <w:r>
        <w:rPr>
          <w:rFonts w:hint="eastAsia" w:ascii="仿宋" w:hAnsi="仿宋" w:eastAsia="仿宋"/>
          <w:color w:val="auto"/>
          <w:sz w:val="28"/>
        </w:rPr>
        <w:t>(须提供结构图证明,并加盖生产厂家公章)</w:t>
      </w:r>
      <w:r>
        <w:rPr>
          <w:rFonts w:hint="eastAsia" w:ascii="仿宋" w:hAnsi="仿宋" w:eastAsia="仿宋"/>
          <w:color w:val="auto"/>
          <w:sz w:val="28"/>
          <w:lang w:eastAsia="zh-CN"/>
        </w:rPr>
        <w:t>。</w:t>
      </w:r>
    </w:p>
    <w:p>
      <w:pPr>
        <w:pStyle w:val="33"/>
        <w:spacing w:line="520" w:lineRule="exact"/>
        <w:ind w:firstLine="560" w:firstLineChars="200"/>
        <w:jc w:val="both"/>
        <w:rPr>
          <w:rFonts w:hint="eastAsia" w:ascii="仿宋" w:hAnsi="仿宋" w:eastAsia="仿宋"/>
          <w:color w:val="auto"/>
          <w:sz w:val="28"/>
          <w:lang w:eastAsia="zh-CN"/>
        </w:rPr>
      </w:pPr>
      <w:r>
        <w:rPr>
          <w:rFonts w:hint="eastAsia" w:ascii="仿宋" w:hAnsi="仿宋" w:eastAsia="仿宋"/>
          <w:color w:val="auto"/>
          <w:sz w:val="28"/>
          <w:lang w:val="en-US" w:eastAsia="zh-CN"/>
        </w:rPr>
        <w:t>2.</w:t>
      </w:r>
      <w:r>
        <w:rPr>
          <w:rFonts w:hint="eastAsia" w:ascii="仿宋" w:hAnsi="仿宋" w:eastAsia="仿宋"/>
          <w:color w:val="auto"/>
          <w:sz w:val="28"/>
        </w:rPr>
        <w:t>1.</w:t>
      </w:r>
      <w:r>
        <w:rPr>
          <w:rFonts w:hint="eastAsia" w:ascii="仿宋" w:hAnsi="仿宋" w:eastAsia="仿宋"/>
          <w:color w:val="auto"/>
          <w:sz w:val="28"/>
          <w:lang w:val="en-US" w:eastAsia="zh-CN"/>
        </w:rPr>
        <w:t>4</w:t>
      </w:r>
      <w:r>
        <w:rPr>
          <w:rFonts w:hint="eastAsia" w:ascii="仿宋" w:hAnsi="仿宋" w:eastAsia="仿宋"/>
          <w:color w:val="auto"/>
          <w:sz w:val="28"/>
        </w:rPr>
        <w:t>.1</w:t>
      </w:r>
      <w:r>
        <w:rPr>
          <w:rFonts w:hint="eastAsia" w:ascii="仿宋" w:hAnsi="仿宋" w:eastAsia="仿宋"/>
          <w:color w:val="auto"/>
          <w:sz w:val="28"/>
          <w:lang w:eastAsia="zh-CN"/>
        </w:rPr>
        <w:t>、</w:t>
      </w:r>
      <w:r>
        <w:rPr>
          <w:rFonts w:hint="eastAsia" w:ascii="仿宋" w:hAnsi="仿宋" w:eastAsia="仿宋"/>
          <w:color w:val="auto"/>
          <w:sz w:val="28"/>
        </w:rPr>
        <w:t>进样口：2个</w:t>
      </w:r>
      <w:r>
        <w:rPr>
          <w:rFonts w:hint="eastAsia" w:ascii="仿宋" w:hAnsi="仿宋" w:eastAsia="仿宋"/>
          <w:color w:val="auto"/>
          <w:sz w:val="28"/>
          <w:lang w:eastAsia="zh-CN"/>
        </w:rPr>
        <w:t>。</w:t>
      </w:r>
    </w:p>
    <w:p>
      <w:pPr>
        <w:pStyle w:val="33"/>
        <w:spacing w:line="520" w:lineRule="exact"/>
        <w:ind w:firstLine="560" w:firstLineChars="200"/>
        <w:jc w:val="both"/>
        <w:rPr>
          <w:rFonts w:hint="eastAsia" w:ascii="仿宋" w:hAnsi="仿宋" w:eastAsia="仿宋"/>
          <w:color w:val="auto"/>
          <w:sz w:val="28"/>
          <w:lang w:eastAsia="zh-CN"/>
        </w:rPr>
      </w:pPr>
      <w:r>
        <w:rPr>
          <w:rFonts w:hint="eastAsia" w:ascii="仿宋" w:hAnsi="仿宋" w:eastAsia="仿宋"/>
          <w:color w:val="auto"/>
          <w:sz w:val="28"/>
          <w:lang w:val="en-US" w:eastAsia="zh-CN"/>
        </w:rPr>
        <w:t>2.</w:t>
      </w:r>
      <w:r>
        <w:rPr>
          <w:rFonts w:hint="eastAsia" w:ascii="仿宋" w:hAnsi="仿宋" w:eastAsia="仿宋"/>
          <w:color w:val="auto"/>
          <w:sz w:val="28"/>
        </w:rPr>
        <w:t>1.</w:t>
      </w:r>
      <w:r>
        <w:rPr>
          <w:rFonts w:hint="eastAsia" w:ascii="仿宋" w:hAnsi="仿宋" w:eastAsia="仿宋"/>
          <w:color w:val="auto"/>
          <w:sz w:val="28"/>
          <w:lang w:val="en-US" w:eastAsia="zh-CN"/>
        </w:rPr>
        <w:t>4</w:t>
      </w:r>
      <w:r>
        <w:rPr>
          <w:rFonts w:hint="eastAsia" w:ascii="仿宋" w:hAnsi="仿宋" w:eastAsia="仿宋"/>
          <w:color w:val="auto"/>
          <w:sz w:val="28"/>
        </w:rPr>
        <w:t>.2</w:t>
      </w:r>
      <w:r>
        <w:rPr>
          <w:rFonts w:hint="eastAsia" w:ascii="仿宋" w:hAnsi="仿宋" w:eastAsia="仿宋"/>
          <w:color w:val="auto"/>
          <w:sz w:val="28"/>
          <w:lang w:eastAsia="zh-CN"/>
        </w:rPr>
        <w:t>、</w:t>
      </w:r>
      <w:r>
        <w:rPr>
          <w:rFonts w:hint="eastAsia" w:ascii="仿宋" w:hAnsi="仿宋" w:eastAsia="仿宋"/>
          <w:color w:val="auto"/>
          <w:sz w:val="28"/>
        </w:rPr>
        <w:t>进样模式：一针进样进行实时采集校正</w:t>
      </w:r>
      <w:r>
        <w:rPr>
          <w:rFonts w:hint="eastAsia" w:ascii="仿宋" w:hAnsi="仿宋" w:eastAsia="仿宋"/>
          <w:color w:val="auto"/>
          <w:sz w:val="28"/>
          <w:lang w:eastAsia="zh-CN"/>
        </w:rPr>
        <w:t>。</w:t>
      </w:r>
    </w:p>
    <w:p>
      <w:pPr>
        <w:pStyle w:val="33"/>
        <w:spacing w:line="520" w:lineRule="exact"/>
        <w:ind w:firstLine="560" w:firstLineChars="200"/>
        <w:jc w:val="both"/>
        <w:rPr>
          <w:rFonts w:hint="eastAsia" w:ascii="仿宋" w:hAnsi="仿宋" w:eastAsia="仿宋"/>
          <w:color w:val="auto"/>
          <w:sz w:val="28"/>
          <w:lang w:eastAsia="zh-CN"/>
        </w:rPr>
      </w:pPr>
      <w:r>
        <w:rPr>
          <w:rFonts w:hint="eastAsia" w:ascii="仿宋" w:hAnsi="仿宋" w:eastAsia="仿宋"/>
          <w:color w:val="auto"/>
          <w:sz w:val="28"/>
          <w:lang w:val="en-US" w:eastAsia="zh-CN"/>
        </w:rPr>
        <w:t>2.</w:t>
      </w:r>
      <w:r>
        <w:rPr>
          <w:rFonts w:hint="eastAsia" w:ascii="仿宋" w:hAnsi="仿宋" w:eastAsia="仿宋"/>
          <w:color w:val="auto"/>
          <w:sz w:val="28"/>
        </w:rPr>
        <w:t>1.</w:t>
      </w:r>
      <w:r>
        <w:rPr>
          <w:rFonts w:hint="eastAsia" w:ascii="仿宋" w:hAnsi="仿宋" w:eastAsia="仿宋"/>
          <w:color w:val="auto"/>
          <w:sz w:val="28"/>
          <w:lang w:val="en-US" w:eastAsia="zh-CN"/>
        </w:rPr>
        <w:t>4</w:t>
      </w:r>
      <w:r>
        <w:rPr>
          <w:rFonts w:hint="eastAsia" w:ascii="仿宋" w:hAnsi="仿宋" w:eastAsia="仿宋"/>
          <w:color w:val="auto"/>
          <w:sz w:val="28"/>
        </w:rPr>
        <w:t>.3</w:t>
      </w:r>
      <w:r>
        <w:rPr>
          <w:rFonts w:hint="eastAsia" w:ascii="仿宋" w:hAnsi="仿宋" w:eastAsia="仿宋"/>
          <w:color w:val="auto"/>
          <w:sz w:val="28"/>
          <w:lang w:eastAsia="zh-CN"/>
        </w:rPr>
        <w:t>、</w:t>
      </w:r>
      <w:r>
        <w:rPr>
          <w:rFonts w:hint="eastAsia" w:ascii="仿宋" w:hAnsi="仿宋" w:eastAsia="仿宋"/>
          <w:color w:val="auto"/>
          <w:sz w:val="28"/>
        </w:rPr>
        <w:t>喷针：2个，且有隔板切换</w:t>
      </w:r>
      <w:r>
        <w:rPr>
          <w:rFonts w:hint="eastAsia" w:ascii="仿宋" w:hAnsi="仿宋" w:eastAsia="仿宋"/>
          <w:color w:val="auto"/>
          <w:sz w:val="28"/>
          <w:lang w:eastAsia="zh-CN"/>
        </w:rPr>
        <w:t>。</w:t>
      </w:r>
    </w:p>
    <w:p>
      <w:pPr>
        <w:pStyle w:val="33"/>
        <w:spacing w:line="520" w:lineRule="exact"/>
        <w:ind w:firstLine="560" w:firstLineChars="200"/>
        <w:jc w:val="both"/>
        <w:rPr>
          <w:rFonts w:hint="eastAsia" w:ascii="仿宋" w:hAnsi="仿宋" w:eastAsia="仿宋"/>
          <w:color w:val="auto"/>
          <w:sz w:val="28"/>
          <w:lang w:eastAsia="zh-CN"/>
        </w:rPr>
      </w:pPr>
      <w:r>
        <w:rPr>
          <w:rFonts w:hint="eastAsia" w:ascii="仿宋" w:hAnsi="仿宋" w:eastAsia="仿宋"/>
          <w:color w:val="auto"/>
          <w:sz w:val="28"/>
          <w:lang w:val="en-US" w:eastAsia="zh-CN"/>
        </w:rPr>
        <w:t>2.</w:t>
      </w:r>
      <w:r>
        <w:rPr>
          <w:rFonts w:hint="eastAsia" w:ascii="仿宋" w:hAnsi="仿宋" w:eastAsia="仿宋"/>
          <w:color w:val="auto"/>
          <w:sz w:val="28"/>
        </w:rPr>
        <w:t>2</w:t>
      </w:r>
      <w:r>
        <w:rPr>
          <w:rFonts w:hint="eastAsia" w:ascii="仿宋" w:hAnsi="仿宋" w:eastAsia="仿宋"/>
          <w:color w:val="auto"/>
          <w:sz w:val="28"/>
          <w:lang w:eastAsia="zh-CN"/>
        </w:rPr>
        <w:t>、</w:t>
      </w:r>
      <w:r>
        <w:rPr>
          <w:rFonts w:hint="eastAsia" w:ascii="仿宋" w:hAnsi="仿宋" w:eastAsia="仿宋"/>
          <w:color w:val="auto"/>
          <w:sz w:val="28"/>
        </w:rPr>
        <w:t>真空系统：由分子涡轮泵与无油真空泵组成</w:t>
      </w:r>
      <w:r>
        <w:rPr>
          <w:rFonts w:hint="eastAsia" w:ascii="仿宋" w:hAnsi="仿宋" w:eastAsia="仿宋"/>
          <w:color w:val="auto"/>
          <w:sz w:val="28"/>
          <w:lang w:eastAsia="zh-CN"/>
        </w:rPr>
        <w:t>。</w:t>
      </w:r>
    </w:p>
    <w:p>
      <w:pPr>
        <w:pStyle w:val="33"/>
        <w:spacing w:line="520" w:lineRule="exact"/>
        <w:ind w:firstLine="560" w:firstLineChars="200"/>
        <w:jc w:val="both"/>
        <w:rPr>
          <w:rFonts w:hint="eastAsia" w:ascii="仿宋" w:hAnsi="仿宋" w:eastAsia="仿宋"/>
          <w:color w:val="auto"/>
          <w:sz w:val="28"/>
          <w:lang w:eastAsia="zh-CN"/>
        </w:rPr>
      </w:pPr>
      <w:r>
        <w:rPr>
          <w:rFonts w:hint="eastAsia" w:ascii="仿宋" w:hAnsi="仿宋" w:eastAsia="仿宋"/>
          <w:color w:val="auto"/>
          <w:sz w:val="28"/>
          <w:lang w:val="en-US" w:eastAsia="zh-CN"/>
        </w:rPr>
        <w:t>2.</w:t>
      </w:r>
      <w:r>
        <w:rPr>
          <w:rFonts w:hint="eastAsia" w:ascii="仿宋" w:hAnsi="仿宋" w:eastAsia="仿宋"/>
          <w:color w:val="auto"/>
          <w:sz w:val="28"/>
        </w:rPr>
        <w:t>3</w:t>
      </w:r>
      <w:r>
        <w:rPr>
          <w:rFonts w:hint="eastAsia" w:ascii="仿宋" w:hAnsi="仿宋" w:eastAsia="仿宋"/>
          <w:color w:val="auto"/>
          <w:sz w:val="28"/>
          <w:lang w:eastAsia="zh-CN"/>
        </w:rPr>
        <w:t>、</w:t>
      </w:r>
      <w:r>
        <w:rPr>
          <w:rFonts w:hint="eastAsia" w:ascii="仿宋" w:hAnsi="仿宋" w:eastAsia="仿宋"/>
          <w:color w:val="auto"/>
          <w:sz w:val="28"/>
        </w:rPr>
        <w:t>离子光学系统：离轴离子偏移设计</w:t>
      </w:r>
      <w:r>
        <w:rPr>
          <w:rFonts w:hint="eastAsia" w:ascii="仿宋" w:hAnsi="仿宋" w:eastAsia="仿宋"/>
          <w:color w:val="auto"/>
          <w:sz w:val="28"/>
          <w:lang w:eastAsia="zh-CN"/>
        </w:rPr>
        <w:t>。</w:t>
      </w:r>
    </w:p>
    <w:p>
      <w:pPr>
        <w:pStyle w:val="33"/>
        <w:spacing w:line="520" w:lineRule="exact"/>
        <w:ind w:firstLine="560" w:firstLineChars="200"/>
        <w:jc w:val="both"/>
        <w:rPr>
          <w:rFonts w:hint="eastAsia" w:ascii="仿宋" w:hAnsi="仿宋" w:eastAsia="仿宋"/>
          <w:color w:val="auto"/>
          <w:sz w:val="28"/>
        </w:rPr>
      </w:pPr>
      <w:r>
        <w:rPr>
          <w:rFonts w:hint="eastAsia" w:ascii="仿宋" w:hAnsi="仿宋" w:eastAsia="仿宋"/>
          <w:color w:val="auto"/>
          <w:sz w:val="28"/>
          <w:lang w:val="en-US" w:eastAsia="zh-CN"/>
        </w:rPr>
        <w:t>2.</w:t>
      </w:r>
      <w:r>
        <w:rPr>
          <w:rFonts w:hint="eastAsia" w:ascii="仿宋" w:hAnsi="仿宋" w:eastAsia="仿宋"/>
          <w:color w:val="auto"/>
          <w:sz w:val="28"/>
        </w:rPr>
        <w:t>4</w:t>
      </w:r>
      <w:r>
        <w:rPr>
          <w:rFonts w:hint="eastAsia" w:ascii="仿宋" w:hAnsi="仿宋" w:eastAsia="仿宋"/>
          <w:color w:val="auto"/>
          <w:sz w:val="28"/>
          <w:lang w:eastAsia="zh-CN"/>
        </w:rPr>
        <w:t>、</w:t>
      </w:r>
      <w:r>
        <w:rPr>
          <w:rFonts w:hint="eastAsia" w:ascii="仿宋" w:hAnsi="仿宋" w:eastAsia="仿宋"/>
          <w:color w:val="auto"/>
          <w:sz w:val="28"/>
        </w:rPr>
        <w:t>四极杆-飞行时间质谱质量分析器：由四极杆、碰撞池及飞行时间管组成的质量分析器或其他组成的质量分析器。</w:t>
      </w:r>
    </w:p>
    <w:p>
      <w:pPr>
        <w:pStyle w:val="33"/>
        <w:spacing w:line="520" w:lineRule="exact"/>
        <w:ind w:firstLine="560" w:firstLineChars="200"/>
        <w:jc w:val="both"/>
        <w:rPr>
          <w:rFonts w:hint="eastAsia" w:ascii="仿宋" w:hAnsi="仿宋" w:eastAsia="仿宋"/>
          <w:color w:val="auto"/>
          <w:sz w:val="28"/>
          <w:lang w:eastAsia="zh-CN"/>
        </w:rPr>
      </w:pPr>
      <w:r>
        <w:rPr>
          <w:rFonts w:hint="eastAsia" w:ascii="仿宋" w:hAnsi="仿宋" w:eastAsia="仿宋"/>
          <w:color w:val="auto"/>
          <w:sz w:val="28"/>
          <w:lang w:val="en-US" w:eastAsia="zh-CN"/>
        </w:rPr>
        <w:t>2.</w:t>
      </w:r>
      <w:r>
        <w:rPr>
          <w:rFonts w:hint="eastAsia" w:ascii="仿宋" w:hAnsi="仿宋" w:eastAsia="仿宋"/>
          <w:color w:val="auto"/>
          <w:sz w:val="28"/>
        </w:rPr>
        <w:t>5</w:t>
      </w:r>
      <w:r>
        <w:rPr>
          <w:rFonts w:hint="eastAsia" w:ascii="仿宋" w:hAnsi="仿宋" w:eastAsia="仿宋"/>
          <w:color w:val="auto"/>
          <w:sz w:val="28"/>
          <w:lang w:eastAsia="zh-CN"/>
        </w:rPr>
        <w:t>、</w:t>
      </w:r>
      <w:r>
        <w:rPr>
          <w:rFonts w:hint="eastAsia" w:ascii="仿宋" w:hAnsi="仿宋" w:eastAsia="仿宋"/>
          <w:color w:val="auto"/>
          <w:sz w:val="28"/>
        </w:rPr>
        <w:t>检测器：双ADC检测器系统(非TDC)</w:t>
      </w:r>
      <w:r>
        <w:rPr>
          <w:rFonts w:hint="eastAsia" w:ascii="仿宋" w:hAnsi="仿宋" w:eastAsia="仿宋"/>
          <w:color w:val="auto"/>
          <w:sz w:val="28"/>
          <w:lang w:eastAsia="zh-CN"/>
        </w:rPr>
        <w:t>。</w:t>
      </w:r>
    </w:p>
    <w:p>
      <w:pPr>
        <w:pStyle w:val="33"/>
        <w:spacing w:line="520" w:lineRule="exact"/>
        <w:ind w:firstLine="560" w:firstLineChars="200"/>
        <w:jc w:val="both"/>
        <w:rPr>
          <w:rFonts w:hint="eastAsia" w:ascii="仿宋" w:hAnsi="仿宋" w:eastAsia="仿宋"/>
          <w:color w:val="auto"/>
          <w:sz w:val="28"/>
          <w:lang w:val="en-US" w:eastAsia="zh-CN"/>
        </w:rPr>
      </w:pPr>
      <w:r>
        <w:rPr>
          <w:rFonts w:hint="eastAsia" w:ascii="仿宋" w:hAnsi="仿宋" w:eastAsia="仿宋"/>
          <w:color w:val="auto"/>
          <w:sz w:val="28"/>
          <w:lang w:val="en-US" w:eastAsia="zh-CN"/>
        </w:rPr>
        <w:t>3</w:t>
      </w:r>
      <w:r>
        <w:rPr>
          <w:rFonts w:hint="eastAsia" w:ascii="仿宋" w:hAnsi="仿宋" w:eastAsia="仿宋"/>
          <w:color w:val="auto"/>
          <w:sz w:val="28"/>
          <w:lang w:eastAsia="zh-CN"/>
        </w:rPr>
        <w:t>、</w:t>
      </w:r>
      <w:r>
        <w:rPr>
          <w:rFonts w:hint="eastAsia" w:ascii="仿宋" w:hAnsi="仿宋" w:eastAsia="仿宋"/>
          <w:color w:val="auto"/>
          <w:sz w:val="28"/>
        </w:rPr>
        <w:t>超高效液相技术指标</w:t>
      </w:r>
      <w:r>
        <w:rPr>
          <w:rFonts w:hint="eastAsia" w:ascii="仿宋" w:hAnsi="仿宋" w:eastAsia="仿宋"/>
          <w:color w:val="auto"/>
          <w:sz w:val="28"/>
          <w:lang w:val="en-US" w:eastAsia="zh-CN"/>
        </w:rPr>
        <w:t>:</w:t>
      </w:r>
    </w:p>
    <w:p>
      <w:pPr>
        <w:pStyle w:val="33"/>
        <w:spacing w:line="520" w:lineRule="exact"/>
        <w:ind w:firstLine="560" w:firstLineChars="200"/>
        <w:jc w:val="both"/>
        <w:rPr>
          <w:rFonts w:hint="eastAsia" w:ascii="仿宋" w:hAnsi="仿宋" w:eastAsia="仿宋"/>
          <w:color w:val="auto"/>
          <w:sz w:val="28"/>
          <w:lang w:eastAsia="zh-CN"/>
        </w:rPr>
      </w:pPr>
      <w:r>
        <w:rPr>
          <w:rFonts w:hint="eastAsia" w:ascii="仿宋" w:hAnsi="仿宋" w:eastAsia="仿宋"/>
          <w:color w:val="auto"/>
          <w:sz w:val="28"/>
          <w:lang w:val="en-US" w:eastAsia="zh-CN"/>
        </w:rPr>
        <w:t>3.</w:t>
      </w:r>
      <w:r>
        <w:rPr>
          <w:rFonts w:hint="eastAsia" w:ascii="仿宋" w:hAnsi="仿宋" w:eastAsia="仿宋"/>
          <w:color w:val="auto"/>
          <w:sz w:val="28"/>
        </w:rPr>
        <w:t>1</w:t>
      </w:r>
      <w:r>
        <w:rPr>
          <w:rFonts w:hint="eastAsia" w:ascii="仿宋" w:hAnsi="仿宋" w:eastAsia="仿宋"/>
          <w:color w:val="auto"/>
          <w:sz w:val="28"/>
          <w:lang w:eastAsia="zh-CN"/>
        </w:rPr>
        <w:t>、</w:t>
      </w:r>
      <w:r>
        <w:rPr>
          <w:rFonts w:hint="eastAsia" w:ascii="仿宋" w:hAnsi="仿宋" w:eastAsia="仿宋"/>
          <w:color w:val="auto"/>
          <w:sz w:val="28"/>
        </w:rPr>
        <w:t>溶剂管理系统</w:t>
      </w:r>
      <w:r>
        <w:rPr>
          <w:rFonts w:hint="eastAsia" w:ascii="仿宋" w:hAnsi="仿宋" w:eastAsia="仿宋"/>
          <w:color w:val="auto"/>
          <w:sz w:val="28"/>
          <w:lang w:eastAsia="zh-CN"/>
        </w:rPr>
        <w:t>：</w:t>
      </w:r>
    </w:p>
    <w:p>
      <w:pPr>
        <w:pStyle w:val="33"/>
        <w:spacing w:line="520" w:lineRule="exact"/>
        <w:ind w:firstLine="560" w:firstLineChars="200"/>
        <w:jc w:val="both"/>
        <w:rPr>
          <w:rFonts w:hint="eastAsia" w:ascii="仿宋" w:hAnsi="仿宋" w:eastAsia="仿宋"/>
          <w:color w:val="auto"/>
          <w:sz w:val="28"/>
          <w:lang w:eastAsia="zh-CN"/>
        </w:rPr>
      </w:pPr>
      <w:r>
        <w:rPr>
          <w:rFonts w:hint="eastAsia" w:ascii="仿宋" w:hAnsi="仿宋" w:eastAsia="仿宋"/>
          <w:color w:val="auto"/>
          <w:sz w:val="28"/>
          <w:lang w:val="en-US" w:eastAsia="zh-CN"/>
        </w:rPr>
        <w:t>3.</w:t>
      </w:r>
      <w:r>
        <w:rPr>
          <w:rFonts w:hint="eastAsia" w:ascii="仿宋" w:hAnsi="仿宋" w:eastAsia="仿宋"/>
          <w:color w:val="auto"/>
          <w:sz w:val="28"/>
        </w:rPr>
        <w:t>1.1</w:t>
      </w:r>
      <w:r>
        <w:rPr>
          <w:rFonts w:hint="eastAsia" w:ascii="仿宋" w:hAnsi="仿宋" w:eastAsia="仿宋"/>
          <w:color w:val="auto"/>
          <w:sz w:val="28"/>
          <w:lang w:eastAsia="zh-CN"/>
        </w:rPr>
        <w:t>、</w:t>
      </w:r>
      <w:r>
        <w:rPr>
          <w:rFonts w:hint="eastAsia" w:ascii="仿宋" w:hAnsi="仿宋" w:eastAsia="仿宋"/>
          <w:color w:val="auto"/>
          <w:sz w:val="28"/>
        </w:rPr>
        <w:t>泵系统结构：须在投标文件中提供泵结构示意图予以证明，并标明双压力传感器示意图位置和真实位置，并加盖生产厂家公章)</w:t>
      </w:r>
      <w:r>
        <w:rPr>
          <w:rFonts w:hint="eastAsia" w:ascii="仿宋" w:hAnsi="仿宋" w:eastAsia="仿宋"/>
          <w:color w:val="auto"/>
          <w:sz w:val="28"/>
          <w:lang w:eastAsia="zh-CN"/>
        </w:rPr>
        <w:t>。</w:t>
      </w:r>
    </w:p>
    <w:p>
      <w:pPr>
        <w:pStyle w:val="33"/>
        <w:spacing w:line="520" w:lineRule="exact"/>
        <w:ind w:firstLine="560" w:firstLineChars="200"/>
        <w:jc w:val="both"/>
        <w:rPr>
          <w:rFonts w:hint="eastAsia" w:ascii="仿宋" w:hAnsi="仿宋" w:eastAsia="仿宋"/>
          <w:color w:val="auto"/>
          <w:sz w:val="28"/>
          <w:lang w:eastAsia="zh-CN"/>
        </w:rPr>
      </w:pPr>
      <w:r>
        <w:rPr>
          <w:rFonts w:hint="eastAsia" w:ascii="仿宋" w:hAnsi="仿宋" w:eastAsia="仿宋"/>
          <w:color w:val="auto"/>
          <w:sz w:val="28"/>
          <w:lang w:val="en-US" w:eastAsia="zh-CN"/>
        </w:rPr>
        <w:t>3.</w:t>
      </w:r>
      <w:r>
        <w:rPr>
          <w:rFonts w:hint="eastAsia" w:ascii="仿宋" w:hAnsi="仿宋" w:eastAsia="仿宋"/>
          <w:color w:val="auto"/>
          <w:sz w:val="28"/>
        </w:rPr>
        <w:t>1.1.1</w:t>
      </w:r>
      <w:r>
        <w:rPr>
          <w:rFonts w:hint="eastAsia" w:ascii="仿宋" w:hAnsi="仿宋" w:eastAsia="仿宋"/>
          <w:color w:val="auto"/>
          <w:sz w:val="28"/>
          <w:lang w:eastAsia="zh-CN"/>
        </w:rPr>
        <w:t>、</w:t>
      </w:r>
      <w:r>
        <w:rPr>
          <w:rFonts w:hint="eastAsia" w:ascii="仿宋" w:hAnsi="仿宋" w:eastAsia="仿宋"/>
          <w:color w:val="auto"/>
          <w:sz w:val="28"/>
        </w:rPr>
        <w:t>泵系统(二元泵)：泵驱动马达≥2</w:t>
      </w:r>
      <w:r>
        <w:rPr>
          <w:rFonts w:hint="eastAsia" w:ascii="仿宋" w:hAnsi="仿宋" w:eastAsia="仿宋"/>
          <w:color w:val="auto"/>
          <w:sz w:val="28"/>
          <w:lang w:eastAsia="zh-CN"/>
        </w:rPr>
        <w:t>。</w:t>
      </w:r>
    </w:p>
    <w:p>
      <w:pPr>
        <w:pStyle w:val="33"/>
        <w:spacing w:line="520" w:lineRule="exact"/>
        <w:ind w:firstLine="560" w:firstLineChars="200"/>
        <w:jc w:val="both"/>
        <w:rPr>
          <w:rFonts w:hint="eastAsia" w:ascii="仿宋" w:hAnsi="仿宋" w:eastAsia="仿宋"/>
          <w:color w:val="auto"/>
          <w:sz w:val="28"/>
          <w:lang w:eastAsia="zh-CN"/>
        </w:rPr>
      </w:pPr>
      <w:r>
        <w:rPr>
          <w:rFonts w:hint="eastAsia" w:ascii="仿宋" w:hAnsi="仿宋" w:eastAsia="仿宋"/>
          <w:color w:val="auto"/>
          <w:sz w:val="28"/>
          <w:lang w:val="en-US" w:eastAsia="zh-CN"/>
        </w:rPr>
        <w:t>3.</w:t>
      </w:r>
      <w:r>
        <w:rPr>
          <w:rFonts w:hint="eastAsia" w:ascii="仿宋" w:hAnsi="仿宋" w:eastAsia="仿宋"/>
          <w:color w:val="auto"/>
          <w:sz w:val="28"/>
        </w:rPr>
        <w:t>1.1.2</w:t>
      </w:r>
      <w:r>
        <w:rPr>
          <w:rFonts w:hint="eastAsia" w:ascii="仿宋" w:hAnsi="仿宋" w:eastAsia="仿宋"/>
          <w:color w:val="auto"/>
          <w:sz w:val="28"/>
          <w:lang w:eastAsia="zh-CN"/>
        </w:rPr>
        <w:t>、</w:t>
      </w:r>
      <w:r>
        <w:rPr>
          <w:rFonts w:hint="eastAsia" w:ascii="仿宋" w:hAnsi="仿宋" w:eastAsia="仿宋"/>
          <w:color w:val="auto"/>
          <w:sz w:val="28"/>
        </w:rPr>
        <w:t>柱塞杆与马达联接方式：刚性直连</w:t>
      </w:r>
      <w:r>
        <w:rPr>
          <w:rFonts w:hint="eastAsia" w:ascii="仿宋" w:hAnsi="仿宋" w:eastAsia="仿宋"/>
          <w:color w:val="auto"/>
          <w:sz w:val="28"/>
          <w:lang w:eastAsia="zh-CN"/>
        </w:rPr>
        <w:t>。</w:t>
      </w:r>
    </w:p>
    <w:p>
      <w:pPr>
        <w:pStyle w:val="33"/>
        <w:spacing w:line="520" w:lineRule="exact"/>
        <w:ind w:firstLine="560" w:firstLineChars="200"/>
        <w:jc w:val="both"/>
        <w:rPr>
          <w:rFonts w:hint="eastAsia" w:ascii="仿宋" w:hAnsi="仿宋" w:eastAsia="仿宋"/>
          <w:color w:val="auto"/>
          <w:sz w:val="28"/>
          <w:lang w:eastAsia="zh-CN"/>
        </w:rPr>
      </w:pPr>
      <w:r>
        <w:rPr>
          <w:rFonts w:hint="eastAsia" w:ascii="仿宋" w:hAnsi="仿宋" w:eastAsia="仿宋"/>
          <w:color w:val="auto"/>
          <w:sz w:val="28"/>
          <w:lang w:val="en-US" w:eastAsia="zh-CN"/>
        </w:rPr>
        <w:t>3.</w:t>
      </w:r>
      <w:r>
        <w:rPr>
          <w:rFonts w:hint="eastAsia" w:ascii="仿宋" w:hAnsi="仿宋" w:eastAsia="仿宋"/>
          <w:color w:val="auto"/>
          <w:sz w:val="28"/>
        </w:rPr>
        <w:t>1.1.3</w:t>
      </w:r>
      <w:r>
        <w:rPr>
          <w:rFonts w:hint="eastAsia" w:ascii="仿宋" w:hAnsi="仿宋" w:eastAsia="仿宋"/>
          <w:color w:val="auto"/>
          <w:sz w:val="28"/>
          <w:lang w:eastAsia="zh-CN"/>
        </w:rPr>
        <w:t>、</w:t>
      </w:r>
      <w:r>
        <w:rPr>
          <w:rFonts w:hint="eastAsia" w:ascii="仿宋" w:hAnsi="仿宋" w:eastAsia="仿宋"/>
          <w:color w:val="auto"/>
          <w:sz w:val="28"/>
        </w:rPr>
        <w:t>压力传感器数量≥2</w:t>
      </w:r>
      <w:r>
        <w:rPr>
          <w:rFonts w:hint="eastAsia" w:ascii="仿宋" w:hAnsi="仿宋" w:eastAsia="仿宋"/>
          <w:color w:val="auto"/>
          <w:sz w:val="28"/>
          <w:lang w:eastAsia="zh-CN"/>
        </w:rPr>
        <w:t>。</w:t>
      </w:r>
    </w:p>
    <w:p>
      <w:pPr>
        <w:pStyle w:val="33"/>
        <w:spacing w:line="520" w:lineRule="exact"/>
        <w:ind w:firstLine="560" w:firstLineChars="200"/>
        <w:jc w:val="both"/>
        <w:rPr>
          <w:rFonts w:hint="eastAsia" w:ascii="仿宋" w:hAnsi="仿宋" w:eastAsia="仿宋"/>
          <w:color w:val="auto"/>
          <w:sz w:val="28"/>
          <w:lang w:eastAsia="zh-CN"/>
        </w:rPr>
      </w:pPr>
      <w:r>
        <w:rPr>
          <w:rFonts w:hint="eastAsia" w:ascii="仿宋" w:hAnsi="仿宋" w:eastAsia="仿宋"/>
          <w:color w:val="auto"/>
          <w:sz w:val="28"/>
          <w:lang w:val="en-US" w:eastAsia="zh-CN"/>
        </w:rPr>
        <w:t>3.</w:t>
      </w:r>
      <w:r>
        <w:rPr>
          <w:rFonts w:hint="eastAsia" w:ascii="仿宋" w:hAnsi="仿宋" w:eastAsia="仿宋"/>
          <w:color w:val="auto"/>
          <w:sz w:val="28"/>
        </w:rPr>
        <w:t>1.2</w:t>
      </w:r>
      <w:r>
        <w:rPr>
          <w:rFonts w:hint="eastAsia" w:ascii="仿宋" w:hAnsi="仿宋" w:eastAsia="仿宋"/>
          <w:color w:val="auto"/>
          <w:sz w:val="28"/>
          <w:lang w:eastAsia="zh-CN"/>
        </w:rPr>
        <w:t>、</w:t>
      </w:r>
      <w:r>
        <w:rPr>
          <w:rFonts w:hint="eastAsia" w:ascii="仿宋" w:hAnsi="仿宋" w:eastAsia="仿宋"/>
          <w:color w:val="auto"/>
          <w:sz w:val="28"/>
        </w:rPr>
        <w:t>真空脱气通道≥5</w:t>
      </w:r>
      <w:r>
        <w:rPr>
          <w:rFonts w:hint="eastAsia" w:ascii="仿宋" w:hAnsi="仿宋" w:eastAsia="仿宋"/>
          <w:color w:val="auto"/>
          <w:sz w:val="28"/>
          <w:lang w:eastAsia="zh-CN"/>
        </w:rPr>
        <w:t>。</w:t>
      </w:r>
    </w:p>
    <w:p>
      <w:pPr>
        <w:pStyle w:val="33"/>
        <w:spacing w:line="520" w:lineRule="exact"/>
        <w:ind w:firstLine="560" w:firstLineChars="200"/>
        <w:jc w:val="both"/>
        <w:rPr>
          <w:rFonts w:hint="eastAsia" w:ascii="仿宋" w:hAnsi="仿宋" w:eastAsia="仿宋"/>
          <w:color w:val="auto"/>
          <w:sz w:val="28"/>
          <w:lang w:eastAsia="zh-CN"/>
        </w:rPr>
      </w:pPr>
      <w:r>
        <w:rPr>
          <w:rFonts w:hint="eastAsia" w:ascii="仿宋" w:hAnsi="仿宋" w:eastAsia="仿宋"/>
          <w:color w:val="auto"/>
          <w:sz w:val="28"/>
          <w:lang w:val="en-US" w:eastAsia="zh-CN"/>
        </w:rPr>
        <w:t>3.</w:t>
      </w:r>
      <w:r>
        <w:rPr>
          <w:rFonts w:hint="eastAsia" w:ascii="仿宋" w:hAnsi="仿宋" w:eastAsia="仿宋"/>
          <w:color w:val="auto"/>
          <w:sz w:val="28"/>
        </w:rPr>
        <w:t>1.3</w:t>
      </w:r>
      <w:r>
        <w:rPr>
          <w:rFonts w:hint="eastAsia" w:ascii="仿宋" w:hAnsi="仿宋" w:eastAsia="仿宋"/>
          <w:color w:val="auto"/>
          <w:sz w:val="28"/>
          <w:lang w:eastAsia="zh-CN"/>
        </w:rPr>
        <w:t>、</w:t>
      </w:r>
      <w:r>
        <w:rPr>
          <w:rFonts w:hint="eastAsia" w:ascii="仿宋" w:hAnsi="仿宋" w:eastAsia="仿宋"/>
          <w:color w:val="auto"/>
          <w:sz w:val="28"/>
        </w:rPr>
        <w:t>流量范围：最小流量≥0.010mL/min，最大流量≤2.000mL/min</w:t>
      </w:r>
      <w:r>
        <w:rPr>
          <w:rFonts w:hint="eastAsia" w:ascii="仿宋" w:hAnsi="仿宋" w:eastAsia="仿宋"/>
          <w:color w:val="auto"/>
          <w:sz w:val="28"/>
          <w:lang w:eastAsia="zh-CN"/>
        </w:rPr>
        <w:t>。</w:t>
      </w:r>
    </w:p>
    <w:p>
      <w:pPr>
        <w:pStyle w:val="33"/>
        <w:spacing w:line="520" w:lineRule="exact"/>
        <w:ind w:firstLine="560" w:firstLineChars="200"/>
        <w:jc w:val="both"/>
        <w:rPr>
          <w:rFonts w:hint="eastAsia" w:ascii="仿宋" w:hAnsi="仿宋" w:eastAsia="仿宋"/>
          <w:color w:val="auto"/>
          <w:sz w:val="28"/>
          <w:lang w:eastAsia="zh-CN"/>
        </w:rPr>
      </w:pPr>
      <w:r>
        <w:rPr>
          <w:rFonts w:hint="eastAsia" w:ascii="仿宋" w:hAnsi="仿宋" w:eastAsia="仿宋"/>
          <w:color w:val="auto"/>
          <w:sz w:val="28"/>
          <w:lang w:val="en-US" w:eastAsia="zh-CN"/>
        </w:rPr>
        <w:t>3.</w:t>
      </w:r>
      <w:r>
        <w:rPr>
          <w:rFonts w:hint="eastAsia" w:ascii="仿宋" w:hAnsi="仿宋" w:eastAsia="仿宋"/>
          <w:color w:val="auto"/>
          <w:sz w:val="28"/>
        </w:rPr>
        <w:t>1.4</w:t>
      </w:r>
      <w:r>
        <w:rPr>
          <w:rFonts w:hint="eastAsia" w:ascii="仿宋" w:hAnsi="仿宋" w:eastAsia="仿宋"/>
          <w:color w:val="auto"/>
          <w:sz w:val="28"/>
          <w:lang w:eastAsia="zh-CN"/>
        </w:rPr>
        <w:t>、</w:t>
      </w:r>
      <w:r>
        <w:rPr>
          <w:rFonts w:hint="eastAsia" w:ascii="仿宋" w:hAnsi="仿宋" w:eastAsia="仿宋"/>
          <w:color w:val="auto"/>
          <w:sz w:val="28"/>
        </w:rPr>
        <w:t>流量精度：0.001mL/min</w:t>
      </w:r>
      <w:r>
        <w:rPr>
          <w:rFonts w:hint="eastAsia" w:ascii="仿宋" w:hAnsi="仿宋" w:eastAsia="仿宋"/>
          <w:color w:val="auto"/>
          <w:sz w:val="28"/>
          <w:lang w:eastAsia="zh-CN"/>
        </w:rPr>
        <w:t>。</w:t>
      </w:r>
    </w:p>
    <w:p>
      <w:pPr>
        <w:pStyle w:val="33"/>
        <w:spacing w:line="520" w:lineRule="exact"/>
        <w:ind w:firstLine="560" w:firstLineChars="200"/>
        <w:jc w:val="both"/>
        <w:rPr>
          <w:rFonts w:hint="eastAsia" w:ascii="仿宋" w:hAnsi="仿宋" w:eastAsia="仿宋"/>
          <w:color w:val="auto"/>
          <w:sz w:val="28"/>
          <w:lang w:eastAsia="zh-CN"/>
        </w:rPr>
      </w:pPr>
      <w:r>
        <w:rPr>
          <w:rFonts w:hint="eastAsia" w:ascii="仿宋" w:hAnsi="仿宋" w:eastAsia="仿宋"/>
          <w:color w:val="auto"/>
          <w:sz w:val="28"/>
          <w:lang w:val="en-US" w:eastAsia="zh-CN"/>
        </w:rPr>
        <w:t>3.</w:t>
      </w:r>
      <w:r>
        <w:rPr>
          <w:rFonts w:hint="eastAsia" w:ascii="仿宋" w:hAnsi="仿宋" w:eastAsia="仿宋"/>
          <w:color w:val="auto"/>
          <w:sz w:val="28"/>
        </w:rPr>
        <w:t>1.5</w:t>
      </w:r>
      <w:r>
        <w:rPr>
          <w:rFonts w:hint="eastAsia" w:ascii="仿宋" w:hAnsi="仿宋" w:eastAsia="仿宋"/>
          <w:color w:val="auto"/>
          <w:sz w:val="28"/>
          <w:lang w:eastAsia="zh-CN"/>
        </w:rPr>
        <w:t>、</w:t>
      </w:r>
      <w:r>
        <w:rPr>
          <w:rFonts w:hint="eastAsia" w:ascii="仿宋" w:hAnsi="仿宋" w:eastAsia="仿宋"/>
          <w:color w:val="auto"/>
          <w:sz w:val="28"/>
        </w:rPr>
        <w:t>流速准确度：±1.0%</w:t>
      </w:r>
      <w:r>
        <w:rPr>
          <w:rFonts w:hint="eastAsia" w:ascii="仿宋" w:hAnsi="仿宋" w:eastAsia="仿宋"/>
          <w:color w:val="auto"/>
          <w:sz w:val="28"/>
          <w:lang w:eastAsia="zh-CN"/>
        </w:rPr>
        <w:t>。</w:t>
      </w:r>
    </w:p>
    <w:p>
      <w:pPr>
        <w:pStyle w:val="33"/>
        <w:spacing w:line="520" w:lineRule="exact"/>
        <w:ind w:firstLine="560" w:firstLineChars="200"/>
        <w:jc w:val="both"/>
        <w:rPr>
          <w:rFonts w:hint="eastAsia" w:ascii="仿宋" w:hAnsi="仿宋" w:eastAsia="仿宋"/>
          <w:color w:val="auto"/>
          <w:sz w:val="28"/>
          <w:lang w:eastAsia="zh-CN"/>
        </w:rPr>
      </w:pPr>
      <w:r>
        <w:rPr>
          <w:rFonts w:hint="eastAsia" w:ascii="仿宋" w:hAnsi="仿宋" w:eastAsia="仿宋"/>
          <w:color w:val="auto"/>
          <w:sz w:val="28"/>
          <w:lang w:val="en-US" w:eastAsia="zh-CN"/>
        </w:rPr>
        <w:t>*3.</w:t>
      </w:r>
      <w:r>
        <w:rPr>
          <w:rFonts w:hint="eastAsia" w:ascii="仿宋" w:hAnsi="仿宋" w:eastAsia="仿宋"/>
          <w:color w:val="auto"/>
          <w:sz w:val="28"/>
        </w:rPr>
        <w:t>1.6</w:t>
      </w:r>
      <w:r>
        <w:rPr>
          <w:rFonts w:hint="eastAsia" w:ascii="仿宋" w:hAnsi="仿宋" w:eastAsia="仿宋"/>
          <w:color w:val="auto"/>
          <w:sz w:val="28"/>
          <w:lang w:eastAsia="zh-CN"/>
        </w:rPr>
        <w:t>、</w:t>
      </w:r>
      <w:r>
        <w:rPr>
          <w:rFonts w:hint="eastAsia" w:ascii="仿宋" w:hAnsi="仿宋" w:eastAsia="仿宋"/>
          <w:color w:val="auto"/>
          <w:sz w:val="28"/>
        </w:rPr>
        <w:t>最大操作压力≥14,800psi</w:t>
      </w:r>
      <w:r>
        <w:rPr>
          <w:rFonts w:hint="eastAsia" w:ascii="仿宋" w:hAnsi="仿宋" w:eastAsia="仿宋"/>
          <w:color w:val="auto"/>
          <w:sz w:val="28"/>
          <w:lang w:eastAsia="zh-CN"/>
        </w:rPr>
        <w:t>。</w:t>
      </w:r>
    </w:p>
    <w:p>
      <w:pPr>
        <w:pStyle w:val="33"/>
        <w:spacing w:line="520" w:lineRule="exact"/>
        <w:ind w:firstLine="560" w:firstLineChars="200"/>
        <w:jc w:val="both"/>
        <w:rPr>
          <w:rFonts w:hint="eastAsia" w:ascii="仿宋" w:hAnsi="仿宋" w:eastAsia="仿宋"/>
          <w:color w:val="auto"/>
          <w:sz w:val="28"/>
        </w:rPr>
      </w:pPr>
      <w:r>
        <w:rPr>
          <w:rFonts w:hint="eastAsia" w:ascii="仿宋" w:hAnsi="仿宋" w:eastAsia="仿宋"/>
          <w:color w:val="auto"/>
          <w:sz w:val="28"/>
          <w:lang w:val="en-US" w:eastAsia="zh-CN"/>
        </w:rPr>
        <w:t>3.</w:t>
      </w:r>
      <w:r>
        <w:rPr>
          <w:rFonts w:hint="eastAsia" w:ascii="仿宋" w:hAnsi="仿宋" w:eastAsia="仿宋"/>
          <w:color w:val="auto"/>
          <w:sz w:val="28"/>
        </w:rPr>
        <w:t>1.7</w:t>
      </w:r>
      <w:r>
        <w:rPr>
          <w:rFonts w:hint="eastAsia" w:ascii="仿宋" w:hAnsi="仿宋" w:eastAsia="仿宋"/>
          <w:color w:val="auto"/>
          <w:sz w:val="28"/>
          <w:lang w:eastAsia="zh-CN"/>
        </w:rPr>
        <w:t>、</w:t>
      </w:r>
      <w:r>
        <w:rPr>
          <w:rFonts w:hint="eastAsia" w:ascii="仿宋" w:hAnsi="仿宋" w:eastAsia="仿宋"/>
          <w:color w:val="auto"/>
          <w:sz w:val="28"/>
        </w:rPr>
        <w:t>溶剂混合梯度模式：不少于10条曲线，分为线性、步进、凹线、凸线四种类型。</w:t>
      </w:r>
    </w:p>
    <w:p>
      <w:pPr>
        <w:pStyle w:val="33"/>
        <w:spacing w:line="520" w:lineRule="exact"/>
        <w:ind w:firstLine="560" w:firstLineChars="200"/>
        <w:jc w:val="both"/>
        <w:rPr>
          <w:rFonts w:hint="eastAsia" w:ascii="仿宋" w:hAnsi="仿宋" w:eastAsia="仿宋"/>
          <w:color w:val="auto"/>
          <w:sz w:val="28"/>
          <w:lang w:eastAsia="zh-CN"/>
        </w:rPr>
      </w:pPr>
      <w:r>
        <w:rPr>
          <w:rFonts w:hint="eastAsia" w:ascii="仿宋" w:hAnsi="仿宋" w:eastAsia="仿宋"/>
          <w:color w:val="auto"/>
          <w:sz w:val="28"/>
          <w:lang w:val="en-US" w:eastAsia="zh-CN"/>
        </w:rPr>
        <w:t>3.</w:t>
      </w:r>
      <w:r>
        <w:rPr>
          <w:rFonts w:hint="eastAsia" w:ascii="仿宋" w:hAnsi="仿宋" w:eastAsia="仿宋"/>
          <w:color w:val="auto"/>
          <w:sz w:val="28"/>
        </w:rPr>
        <w:t>1.8</w:t>
      </w:r>
      <w:r>
        <w:rPr>
          <w:rFonts w:hint="eastAsia" w:ascii="仿宋" w:hAnsi="仿宋" w:eastAsia="仿宋"/>
          <w:color w:val="auto"/>
          <w:sz w:val="28"/>
          <w:lang w:eastAsia="zh-CN"/>
        </w:rPr>
        <w:t>、</w:t>
      </w:r>
      <w:r>
        <w:rPr>
          <w:rFonts w:hint="eastAsia" w:ascii="仿宋" w:hAnsi="仿宋" w:eastAsia="仿宋"/>
          <w:color w:val="auto"/>
          <w:sz w:val="28"/>
        </w:rPr>
        <w:t>梯度准确度：±0.5%，不随反压变化</w:t>
      </w:r>
      <w:r>
        <w:rPr>
          <w:rFonts w:hint="eastAsia" w:ascii="仿宋" w:hAnsi="仿宋" w:eastAsia="仿宋"/>
          <w:color w:val="auto"/>
          <w:sz w:val="28"/>
          <w:lang w:eastAsia="zh-CN"/>
        </w:rPr>
        <w:t>。</w:t>
      </w:r>
    </w:p>
    <w:p>
      <w:pPr>
        <w:pStyle w:val="33"/>
        <w:spacing w:line="520" w:lineRule="exact"/>
        <w:ind w:firstLine="560" w:firstLineChars="200"/>
        <w:jc w:val="both"/>
        <w:rPr>
          <w:rFonts w:hint="eastAsia" w:ascii="仿宋" w:hAnsi="仿宋" w:eastAsia="仿宋"/>
          <w:color w:val="auto"/>
          <w:sz w:val="28"/>
          <w:lang w:eastAsia="zh-CN"/>
        </w:rPr>
      </w:pPr>
      <w:r>
        <w:rPr>
          <w:rFonts w:hint="eastAsia" w:ascii="仿宋" w:hAnsi="仿宋" w:eastAsia="仿宋"/>
          <w:color w:val="auto"/>
          <w:sz w:val="28"/>
          <w:lang w:val="en-US" w:eastAsia="zh-CN"/>
        </w:rPr>
        <w:t>3.</w:t>
      </w:r>
      <w:r>
        <w:rPr>
          <w:rFonts w:hint="eastAsia" w:ascii="仿宋" w:hAnsi="仿宋" w:eastAsia="仿宋"/>
          <w:color w:val="auto"/>
          <w:sz w:val="28"/>
        </w:rPr>
        <w:t>1.9</w:t>
      </w:r>
      <w:r>
        <w:rPr>
          <w:rFonts w:hint="eastAsia" w:ascii="仿宋" w:hAnsi="仿宋" w:eastAsia="仿宋"/>
          <w:color w:val="auto"/>
          <w:sz w:val="28"/>
          <w:lang w:eastAsia="zh-CN"/>
        </w:rPr>
        <w:t>、</w:t>
      </w:r>
      <w:r>
        <w:rPr>
          <w:rFonts w:hint="eastAsia" w:ascii="仿宋" w:hAnsi="仿宋" w:eastAsia="仿宋"/>
          <w:color w:val="auto"/>
          <w:sz w:val="28"/>
        </w:rPr>
        <w:t>梯度精度：±0.15%RSD，不随反压变化</w:t>
      </w:r>
      <w:r>
        <w:rPr>
          <w:rFonts w:hint="eastAsia" w:ascii="仿宋" w:hAnsi="仿宋" w:eastAsia="仿宋"/>
          <w:color w:val="auto"/>
          <w:sz w:val="28"/>
          <w:lang w:eastAsia="zh-CN"/>
        </w:rPr>
        <w:t>。</w:t>
      </w:r>
    </w:p>
    <w:p>
      <w:pPr>
        <w:pStyle w:val="33"/>
        <w:spacing w:line="520" w:lineRule="exact"/>
        <w:ind w:firstLine="560" w:firstLineChars="200"/>
        <w:jc w:val="both"/>
        <w:rPr>
          <w:rFonts w:hint="eastAsia" w:ascii="仿宋" w:hAnsi="仿宋" w:eastAsia="仿宋"/>
          <w:color w:val="auto"/>
          <w:sz w:val="28"/>
          <w:lang w:eastAsia="zh-CN"/>
        </w:rPr>
      </w:pPr>
      <w:r>
        <w:rPr>
          <w:rFonts w:hint="eastAsia" w:ascii="仿宋" w:hAnsi="仿宋" w:eastAsia="仿宋"/>
          <w:color w:val="auto"/>
          <w:sz w:val="28"/>
          <w:lang w:val="en-US" w:eastAsia="zh-CN"/>
        </w:rPr>
        <w:t>3.</w:t>
      </w:r>
      <w:r>
        <w:rPr>
          <w:rFonts w:hint="eastAsia" w:ascii="仿宋" w:hAnsi="仿宋" w:eastAsia="仿宋"/>
          <w:color w:val="auto"/>
          <w:sz w:val="28"/>
        </w:rPr>
        <w:t>2</w:t>
      </w:r>
      <w:r>
        <w:rPr>
          <w:rFonts w:hint="eastAsia" w:ascii="仿宋" w:hAnsi="仿宋" w:eastAsia="仿宋"/>
          <w:color w:val="auto"/>
          <w:sz w:val="28"/>
          <w:lang w:eastAsia="zh-CN"/>
        </w:rPr>
        <w:t>、</w:t>
      </w:r>
      <w:r>
        <w:rPr>
          <w:rFonts w:hint="eastAsia" w:ascii="仿宋" w:hAnsi="仿宋" w:eastAsia="仿宋"/>
          <w:color w:val="auto"/>
          <w:sz w:val="28"/>
        </w:rPr>
        <w:t>自动进样器</w:t>
      </w:r>
      <w:r>
        <w:rPr>
          <w:rFonts w:hint="eastAsia" w:ascii="仿宋" w:hAnsi="仿宋" w:eastAsia="仿宋"/>
          <w:color w:val="auto"/>
          <w:sz w:val="28"/>
          <w:lang w:eastAsia="zh-CN"/>
        </w:rPr>
        <w:t>：</w:t>
      </w:r>
    </w:p>
    <w:p>
      <w:pPr>
        <w:pStyle w:val="33"/>
        <w:spacing w:line="520" w:lineRule="exact"/>
        <w:ind w:firstLine="560" w:firstLineChars="200"/>
        <w:jc w:val="both"/>
        <w:rPr>
          <w:rFonts w:hint="eastAsia" w:ascii="仿宋" w:hAnsi="仿宋" w:eastAsia="仿宋"/>
          <w:color w:val="auto"/>
          <w:sz w:val="28"/>
          <w:lang w:eastAsia="zh-CN"/>
        </w:rPr>
      </w:pPr>
      <w:r>
        <w:rPr>
          <w:rFonts w:hint="eastAsia" w:ascii="仿宋" w:hAnsi="仿宋" w:eastAsia="仿宋"/>
          <w:color w:val="auto"/>
          <w:sz w:val="28"/>
          <w:lang w:val="en-US" w:eastAsia="zh-CN"/>
        </w:rPr>
        <w:t>3.</w:t>
      </w:r>
      <w:r>
        <w:rPr>
          <w:rFonts w:hint="eastAsia" w:ascii="仿宋" w:hAnsi="仿宋" w:eastAsia="仿宋"/>
          <w:color w:val="auto"/>
          <w:sz w:val="28"/>
        </w:rPr>
        <w:t>2.1</w:t>
      </w:r>
      <w:r>
        <w:rPr>
          <w:rFonts w:hint="eastAsia" w:ascii="仿宋" w:hAnsi="仿宋" w:eastAsia="仿宋"/>
          <w:color w:val="auto"/>
          <w:sz w:val="28"/>
          <w:lang w:eastAsia="zh-CN"/>
        </w:rPr>
        <w:t>、</w:t>
      </w:r>
      <w:r>
        <w:rPr>
          <w:rFonts w:hint="eastAsia" w:ascii="仿宋" w:hAnsi="仿宋" w:eastAsia="仿宋"/>
          <w:color w:val="auto"/>
          <w:sz w:val="28"/>
        </w:rPr>
        <w:t>进样模式：非定量环，任意体积直接注射进样</w:t>
      </w:r>
      <w:r>
        <w:rPr>
          <w:rFonts w:hint="eastAsia" w:ascii="仿宋" w:hAnsi="仿宋" w:eastAsia="仿宋"/>
          <w:color w:val="auto"/>
          <w:sz w:val="28"/>
          <w:lang w:eastAsia="zh-CN"/>
        </w:rPr>
        <w:t>。</w:t>
      </w:r>
    </w:p>
    <w:p>
      <w:pPr>
        <w:pStyle w:val="33"/>
        <w:spacing w:line="520" w:lineRule="exact"/>
        <w:ind w:firstLine="560" w:firstLineChars="200"/>
        <w:jc w:val="both"/>
        <w:rPr>
          <w:rFonts w:hint="eastAsia" w:ascii="仿宋" w:hAnsi="仿宋" w:eastAsia="仿宋"/>
          <w:color w:val="auto"/>
          <w:sz w:val="28"/>
          <w:lang w:eastAsia="zh-CN"/>
        </w:rPr>
      </w:pPr>
      <w:r>
        <w:rPr>
          <w:rFonts w:hint="eastAsia" w:ascii="仿宋" w:hAnsi="仿宋" w:eastAsia="仿宋"/>
          <w:color w:val="auto"/>
          <w:sz w:val="28"/>
          <w:lang w:val="en-US" w:eastAsia="zh-CN"/>
        </w:rPr>
        <w:t>3.</w:t>
      </w:r>
      <w:r>
        <w:rPr>
          <w:rFonts w:hint="eastAsia" w:ascii="仿宋" w:hAnsi="仿宋" w:eastAsia="仿宋"/>
          <w:color w:val="auto"/>
          <w:sz w:val="28"/>
        </w:rPr>
        <w:t>2.2</w:t>
      </w:r>
      <w:r>
        <w:rPr>
          <w:rFonts w:hint="eastAsia" w:ascii="仿宋" w:hAnsi="仿宋" w:eastAsia="仿宋"/>
          <w:color w:val="auto"/>
          <w:sz w:val="28"/>
          <w:lang w:eastAsia="zh-CN"/>
        </w:rPr>
        <w:t>、</w:t>
      </w:r>
      <w:r>
        <w:rPr>
          <w:rFonts w:hint="eastAsia" w:ascii="仿宋" w:hAnsi="仿宋" w:eastAsia="仿宋"/>
          <w:color w:val="auto"/>
          <w:sz w:val="28"/>
        </w:rPr>
        <w:t>进样体积：0.1-50μL，以0.1μL为增量</w:t>
      </w:r>
      <w:r>
        <w:rPr>
          <w:rFonts w:hint="eastAsia" w:ascii="仿宋" w:hAnsi="仿宋" w:eastAsia="仿宋"/>
          <w:color w:val="auto"/>
          <w:sz w:val="28"/>
          <w:lang w:eastAsia="zh-CN"/>
        </w:rPr>
        <w:t>。</w:t>
      </w:r>
    </w:p>
    <w:p>
      <w:pPr>
        <w:pStyle w:val="33"/>
        <w:spacing w:line="520" w:lineRule="exact"/>
        <w:ind w:firstLine="560" w:firstLineChars="200"/>
        <w:jc w:val="both"/>
        <w:rPr>
          <w:rFonts w:hint="eastAsia" w:ascii="仿宋" w:hAnsi="仿宋" w:eastAsia="仿宋"/>
          <w:color w:val="auto"/>
          <w:sz w:val="28"/>
          <w:lang w:eastAsia="zh-CN"/>
        </w:rPr>
      </w:pPr>
      <w:r>
        <w:rPr>
          <w:rFonts w:hint="eastAsia" w:ascii="仿宋" w:hAnsi="仿宋" w:eastAsia="仿宋"/>
          <w:color w:val="auto"/>
          <w:sz w:val="28"/>
          <w:lang w:val="en-US" w:eastAsia="zh-CN"/>
        </w:rPr>
        <w:t>3.</w:t>
      </w:r>
      <w:r>
        <w:rPr>
          <w:rFonts w:hint="eastAsia" w:ascii="仿宋" w:hAnsi="仿宋" w:eastAsia="仿宋"/>
          <w:color w:val="auto"/>
          <w:sz w:val="28"/>
        </w:rPr>
        <w:t>2.3</w:t>
      </w:r>
      <w:r>
        <w:rPr>
          <w:rFonts w:hint="eastAsia" w:ascii="仿宋" w:hAnsi="仿宋" w:eastAsia="仿宋"/>
          <w:color w:val="auto"/>
          <w:sz w:val="28"/>
          <w:lang w:eastAsia="zh-CN"/>
        </w:rPr>
        <w:t>、</w:t>
      </w:r>
      <w:r>
        <w:rPr>
          <w:rFonts w:hint="eastAsia" w:ascii="仿宋" w:hAnsi="仿宋" w:eastAsia="仿宋"/>
          <w:color w:val="auto"/>
          <w:sz w:val="28"/>
        </w:rPr>
        <w:t>进样精度</w:t>
      </w:r>
      <w:r>
        <w:rPr>
          <w:rFonts w:hint="eastAsia" w:ascii="仿宋" w:hAnsi="仿宋" w:eastAsia="仿宋"/>
          <w:color w:val="auto"/>
          <w:sz w:val="28"/>
          <w:lang w:eastAsia="zh-CN"/>
        </w:rPr>
        <w:t>＜</w:t>
      </w:r>
      <w:r>
        <w:rPr>
          <w:rFonts w:hint="eastAsia" w:ascii="仿宋" w:hAnsi="仿宋" w:eastAsia="仿宋"/>
          <w:color w:val="auto"/>
          <w:sz w:val="28"/>
        </w:rPr>
        <w:t>0.30%RSD</w:t>
      </w:r>
      <w:r>
        <w:rPr>
          <w:rFonts w:hint="eastAsia" w:ascii="仿宋" w:hAnsi="仿宋" w:eastAsia="仿宋"/>
          <w:color w:val="auto"/>
          <w:sz w:val="28"/>
          <w:lang w:eastAsia="zh-CN"/>
        </w:rPr>
        <w:t>。</w:t>
      </w:r>
    </w:p>
    <w:p>
      <w:pPr>
        <w:pStyle w:val="33"/>
        <w:spacing w:line="520" w:lineRule="exact"/>
        <w:ind w:firstLine="560" w:firstLineChars="200"/>
        <w:jc w:val="both"/>
        <w:rPr>
          <w:rFonts w:hint="eastAsia" w:ascii="仿宋" w:hAnsi="仿宋" w:eastAsia="仿宋"/>
          <w:color w:val="auto"/>
          <w:sz w:val="28"/>
          <w:lang w:eastAsia="zh-CN"/>
        </w:rPr>
      </w:pPr>
      <w:r>
        <w:rPr>
          <w:rFonts w:hint="eastAsia" w:ascii="仿宋" w:hAnsi="仿宋" w:eastAsia="仿宋"/>
          <w:color w:val="auto"/>
          <w:sz w:val="28"/>
          <w:lang w:val="en-US" w:eastAsia="zh-CN"/>
        </w:rPr>
        <w:t>3.</w:t>
      </w:r>
      <w:r>
        <w:rPr>
          <w:rFonts w:hint="eastAsia" w:ascii="仿宋" w:hAnsi="仿宋" w:eastAsia="仿宋"/>
          <w:color w:val="auto"/>
          <w:sz w:val="28"/>
        </w:rPr>
        <w:t>2.4</w:t>
      </w:r>
      <w:r>
        <w:rPr>
          <w:rFonts w:hint="eastAsia" w:ascii="仿宋" w:hAnsi="仿宋" w:eastAsia="仿宋"/>
          <w:color w:val="auto"/>
          <w:sz w:val="28"/>
          <w:lang w:eastAsia="zh-CN"/>
        </w:rPr>
        <w:t>、</w:t>
      </w:r>
      <w:r>
        <w:rPr>
          <w:rFonts w:hint="eastAsia" w:ascii="仿宋" w:hAnsi="仿宋" w:eastAsia="仿宋"/>
          <w:color w:val="auto"/>
          <w:sz w:val="28"/>
        </w:rPr>
        <w:t>样品盘≥90位</w:t>
      </w:r>
      <w:r>
        <w:rPr>
          <w:rFonts w:hint="eastAsia" w:ascii="仿宋" w:hAnsi="仿宋" w:eastAsia="仿宋"/>
          <w:color w:val="auto"/>
          <w:sz w:val="28"/>
          <w:lang w:eastAsia="zh-CN"/>
        </w:rPr>
        <w:t>。</w:t>
      </w:r>
    </w:p>
    <w:p>
      <w:pPr>
        <w:pStyle w:val="33"/>
        <w:spacing w:line="520" w:lineRule="exact"/>
        <w:ind w:firstLine="560" w:firstLineChars="200"/>
        <w:jc w:val="both"/>
        <w:rPr>
          <w:rFonts w:hint="eastAsia" w:ascii="仿宋" w:hAnsi="仿宋" w:eastAsia="仿宋"/>
          <w:color w:val="auto"/>
          <w:sz w:val="28"/>
          <w:lang w:eastAsia="zh-CN"/>
        </w:rPr>
      </w:pPr>
      <w:r>
        <w:rPr>
          <w:rFonts w:hint="eastAsia" w:ascii="仿宋" w:hAnsi="仿宋" w:eastAsia="仿宋"/>
          <w:color w:val="auto"/>
          <w:sz w:val="28"/>
          <w:lang w:val="en-US" w:eastAsia="zh-CN"/>
        </w:rPr>
        <w:t>3.</w:t>
      </w:r>
      <w:r>
        <w:rPr>
          <w:rFonts w:hint="eastAsia" w:ascii="仿宋" w:hAnsi="仿宋" w:eastAsia="仿宋"/>
          <w:color w:val="auto"/>
          <w:sz w:val="28"/>
        </w:rPr>
        <w:t>2.5</w:t>
      </w:r>
      <w:r>
        <w:rPr>
          <w:rFonts w:hint="eastAsia" w:ascii="仿宋" w:hAnsi="仿宋" w:eastAsia="仿宋"/>
          <w:color w:val="auto"/>
          <w:sz w:val="28"/>
          <w:lang w:eastAsia="zh-CN"/>
        </w:rPr>
        <w:t>、</w:t>
      </w:r>
      <w:r>
        <w:rPr>
          <w:rFonts w:hint="eastAsia" w:ascii="仿宋" w:hAnsi="仿宋" w:eastAsia="仿宋"/>
          <w:color w:val="auto"/>
          <w:sz w:val="28"/>
        </w:rPr>
        <w:t>样品交叉污染度</w:t>
      </w:r>
      <w:r>
        <w:rPr>
          <w:rFonts w:hint="eastAsia" w:ascii="仿宋" w:hAnsi="仿宋" w:eastAsia="仿宋"/>
          <w:color w:val="auto"/>
          <w:sz w:val="28"/>
          <w:lang w:eastAsia="zh-CN"/>
        </w:rPr>
        <w:t>＜</w:t>
      </w:r>
      <w:r>
        <w:rPr>
          <w:rFonts w:hint="eastAsia" w:ascii="仿宋" w:hAnsi="仿宋" w:eastAsia="仿宋"/>
          <w:color w:val="auto"/>
          <w:sz w:val="28"/>
        </w:rPr>
        <w:t>0.001%</w:t>
      </w:r>
      <w:r>
        <w:rPr>
          <w:rFonts w:hint="eastAsia" w:ascii="仿宋" w:hAnsi="仿宋" w:eastAsia="仿宋"/>
          <w:color w:val="auto"/>
          <w:sz w:val="28"/>
          <w:lang w:eastAsia="zh-CN"/>
        </w:rPr>
        <w:t>。</w:t>
      </w:r>
    </w:p>
    <w:p>
      <w:pPr>
        <w:pStyle w:val="33"/>
        <w:spacing w:line="520" w:lineRule="exact"/>
        <w:ind w:firstLine="560" w:firstLineChars="200"/>
        <w:jc w:val="both"/>
        <w:rPr>
          <w:rFonts w:hint="eastAsia" w:ascii="仿宋" w:hAnsi="仿宋" w:eastAsia="仿宋"/>
          <w:color w:val="auto"/>
          <w:sz w:val="28"/>
          <w:lang w:eastAsia="zh-CN"/>
        </w:rPr>
      </w:pPr>
      <w:r>
        <w:rPr>
          <w:rFonts w:hint="eastAsia" w:ascii="仿宋" w:hAnsi="仿宋" w:eastAsia="仿宋"/>
          <w:color w:val="auto"/>
          <w:sz w:val="28"/>
          <w:lang w:val="en-US" w:eastAsia="zh-CN"/>
        </w:rPr>
        <w:t>3.</w:t>
      </w:r>
      <w:r>
        <w:rPr>
          <w:rFonts w:hint="eastAsia" w:ascii="仿宋" w:hAnsi="仿宋" w:eastAsia="仿宋"/>
          <w:color w:val="auto"/>
          <w:sz w:val="28"/>
        </w:rPr>
        <w:t>2.6</w:t>
      </w:r>
      <w:r>
        <w:rPr>
          <w:rFonts w:hint="eastAsia" w:ascii="仿宋" w:hAnsi="仿宋" w:eastAsia="仿宋"/>
          <w:color w:val="auto"/>
          <w:sz w:val="28"/>
          <w:lang w:eastAsia="zh-CN"/>
        </w:rPr>
        <w:t>、</w:t>
      </w:r>
      <w:r>
        <w:rPr>
          <w:rFonts w:hint="eastAsia" w:ascii="仿宋" w:hAnsi="仿宋" w:eastAsia="仿宋"/>
          <w:color w:val="auto"/>
          <w:sz w:val="28"/>
        </w:rPr>
        <w:t>自动进样循环时间</w:t>
      </w:r>
      <w:r>
        <w:rPr>
          <w:rFonts w:hint="eastAsia" w:ascii="仿宋" w:hAnsi="仿宋" w:eastAsia="仿宋"/>
          <w:color w:val="auto"/>
          <w:sz w:val="28"/>
          <w:lang w:eastAsia="zh-CN"/>
        </w:rPr>
        <w:t>＜</w:t>
      </w:r>
      <w:r>
        <w:rPr>
          <w:rFonts w:hint="eastAsia" w:ascii="仿宋" w:hAnsi="仿宋" w:eastAsia="仿宋"/>
          <w:color w:val="auto"/>
          <w:sz w:val="28"/>
        </w:rPr>
        <w:t>30秒</w:t>
      </w:r>
      <w:r>
        <w:rPr>
          <w:rFonts w:hint="eastAsia" w:ascii="仿宋" w:hAnsi="仿宋" w:eastAsia="仿宋"/>
          <w:color w:val="auto"/>
          <w:sz w:val="28"/>
          <w:lang w:eastAsia="zh-CN"/>
        </w:rPr>
        <w:t>。</w:t>
      </w:r>
    </w:p>
    <w:p>
      <w:pPr>
        <w:pStyle w:val="33"/>
        <w:spacing w:line="520" w:lineRule="exact"/>
        <w:ind w:firstLine="560" w:firstLineChars="200"/>
        <w:jc w:val="both"/>
        <w:rPr>
          <w:rFonts w:hint="eastAsia" w:ascii="仿宋" w:hAnsi="仿宋" w:eastAsia="仿宋"/>
          <w:color w:val="auto"/>
          <w:sz w:val="28"/>
          <w:lang w:eastAsia="zh-CN"/>
        </w:rPr>
      </w:pPr>
      <w:r>
        <w:rPr>
          <w:rFonts w:hint="eastAsia" w:ascii="仿宋" w:hAnsi="仿宋" w:eastAsia="仿宋"/>
          <w:color w:val="auto"/>
          <w:sz w:val="28"/>
          <w:lang w:val="en-US" w:eastAsia="zh-CN"/>
        </w:rPr>
        <w:t>3.</w:t>
      </w:r>
      <w:r>
        <w:rPr>
          <w:rFonts w:hint="eastAsia" w:ascii="仿宋" w:hAnsi="仿宋" w:eastAsia="仿宋"/>
          <w:color w:val="auto"/>
          <w:sz w:val="28"/>
        </w:rPr>
        <w:t>2.7</w:t>
      </w:r>
      <w:r>
        <w:rPr>
          <w:rFonts w:hint="eastAsia" w:ascii="仿宋" w:hAnsi="仿宋" w:eastAsia="仿宋"/>
          <w:color w:val="auto"/>
          <w:sz w:val="28"/>
          <w:lang w:eastAsia="zh-CN"/>
        </w:rPr>
        <w:t>、</w:t>
      </w:r>
      <w:r>
        <w:rPr>
          <w:rFonts w:hint="eastAsia" w:ascii="仿宋" w:hAnsi="仿宋" w:eastAsia="仿宋"/>
          <w:color w:val="auto"/>
          <w:sz w:val="28"/>
        </w:rPr>
        <w:t>温度范围：4℃-40℃，精度：0.1℃</w:t>
      </w:r>
      <w:r>
        <w:rPr>
          <w:rFonts w:hint="eastAsia" w:ascii="仿宋" w:hAnsi="仿宋" w:eastAsia="仿宋"/>
          <w:color w:val="auto"/>
          <w:sz w:val="28"/>
          <w:lang w:eastAsia="zh-CN"/>
        </w:rPr>
        <w:t>。</w:t>
      </w:r>
    </w:p>
    <w:p>
      <w:pPr>
        <w:pStyle w:val="33"/>
        <w:spacing w:line="520" w:lineRule="exact"/>
        <w:ind w:firstLine="560" w:firstLineChars="200"/>
        <w:jc w:val="both"/>
        <w:rPr>
          <w:rFonts w:hint="eastAsia" w:ascii="仿宋" w:hAnsi="仿宋" w:eastAsia="仿宋"/>
          <w:color w:val="auto"/>
          <w:sz w:val="28"/>
          <w:lang w:eastAsia="zh-CN"/>
        </w:rPr>
      </w:pPr>
      <w:r>
        <w:rPr>
          <w:rFonts w:hint="eastAsia" w:ascii="仿宋" w:hAnsi="仿宋" w:eastAsia="仿宋"/>
          <w:color w:val="auto"/>
          <w:sz w:val="28"/>
          <w:lang w:val="en-US" w:eastAsia="zh-CN"/>
        </w:rPr>
        <w:t>3.</w:t>
      </w:r>
      <w:r>
        <w:rPr>
          <w:rFonts w:hint="eastAsia" w:ascii="仿宋" w:hAnsi="仿宋" w:eastAsia="仿宋"/>
          <w:color w:val="auto"/>
          <w:sz w:val="28"/>
        </w:rPr>
        <w:t>3</w:t>
      </w:r>
      <w:r>
        <w:rPr>
          <w:rFonts w:hint="eastAsia" w:ascii="仿宋" w:hAnsi="仿宋" w:eastAsia="仿宋"/>
          <w:color w:val="auto"/>
          <w:sz w:val="28"/>
          <w:lang w:eastAsia="zh-CN"/>
        </w:rPr>
        <w:t>、</w:t>
      </w:r>
      <w:r>
        <w:rPr>
          <w:rFonts w:hint="eastAsia" w:ascii="仿宋" w:hAnsi="仿宋" w:eastAsia="仿宋"/>
          <w:color w:val="auto"/>
          <w:sz w:val="28"/>
        </w:rPr>
        <w:t>柱温箱</w:t>
      </w:r>
      <w:r>
        <w:rPr>
          <w:rFonts w:hint="eastAsia" w:ascii="仿宋" w:hAnsi="仿宋" w:eastAsia="仿宋"/>
          <w:color w:val="auto"/>
          <w:sz w:val="28"/>
          <w:lang w:eastAsia="zh-CN"/>
        </w:rPr>
        <w:t>：</w:t>
      </w:r>
    </w:p>
    <w:p>
      <w:pPr>
        <w:pStyle w:val="33"/>
        <w:spacing w:line="520" w:lineRule="exact"/>
        <w:ind w:firstLine="560" w:firstLineChars="200"/>
        <w:jc w:val="both"/>
        <w:rPr>
          <w:rFonts w:hint="eastAsia" w:ascii="仿宋" w:hAnsi="仿宋" w:eastAsia="仿宋"/>
          <w:color w:val="auto"/>
          <w:sz w:val="28"/>
          <w:lang w:eastAsia="zh-CN"/>
        </w:rPr>
      </w:pPr>
      <w:r>
        <w:rPr>
          <w:rFonts w:hint="eastAsia" w:ascii="仿宋" w:hAnsi="仿宋" w:eastAsia="仿宋"/>
          <w:color w:val="auto"/>
          <w:sz w:val="28"/>
          <w:lang w:val="en-US" w:eastAsia="zh-CN"/>
        </w:rPr>
        <w:t>3.</w:t>
      </w:r>
      <w:r>
        <w:rPr>
          <w:rFonts w:hint="eastAsia" w:ascii="仿宋" w:hAnsi="仿宋" w:eastAsia="仿宋"/>
          <w:color w:val="auto"/>
          <w:sz w:val="28"/>
        </w:rPr>
        <w:t>3.1</w:t>
      </w:r>
      <w:r>
        <w:rPr>
          <w:rFonts w:hint="eastAsia" w:ascii="仿宋" w:hAnsi="仿宋" w:eastAsia="仿宋"/>
          <w:color w:val="auto"/>
          <w:sz w:val="28"/>
          <w:lang w:eastAsia="zh-CN"/>
        </w:rPr>
        <w:t>、</w:t>
      </w:r>
      <w:r>
        <w:rPr>
          <w:rFonts w:hint="eastAsia" w:ascii="仿宋" w:hAnsi="仿宋" w:eastAsia="仿宋"/>
          <w:color w:val="auto"/>
          <w:sz w:val="28"/>
        </w:rPr>
        <w:t>温度范围：室温以上5℃-90℃或更宽</w:t>
      </w:r>
      <w:r>
        <w:rPr>
          <w:rFonts w:hint="eastAsia" w:ascii="仿宋" w:hAnsi="仿宋" w:eastAsia="仿宋"/>
          <w:color w:val="auto"/>
          <w:sz w:val="28"/>
          <w:lang w:eastAsia="zh-CN"/>
        </w:rPr>
        <w:t>。</w:t>
      </w:r>
    </w:p>
    <w:p>
      <w:pPr>
        <w:pStyle w:val="33"/>
        <w:spacing w:line="520" w:lineRule="exact"/>
        <w:ind w:firstLine="560" w:firstLineChars="200"/>
        <w:jc w:val="both"/>
        <w:rPr>
          <w:rFonts w:hint="eastAsia" w:ascii="仿宋" w:hAnsi="仿宋" w:eastAsia="仿宋"/>
          <w:color w:val="auto"/>
          <w:sz w:val="28"/>
          <w:lang w:eastAsia="zh-CN"/>
        </w:rPr>
      </w:pPr>
      <w:r>
        <w:rPr>
          <w:rFonts w:hint="eastAsia" w:ascii="仿宋" w:hAnsi="仿宋" w:eastAsia="仿宋"/>
          <w:color w:val="auto"/>
          <w:sz w:val="28"/>
          <w:lang w:val="en-US" w:eastAsia="zh-CN"/>
        </w:rPr>
        <w:t>3.</w:t>
      </w:r>
      <w:r>
        <w:rPr>
          <w:rFonts w:hint="eastAsia" w:ascii="仿宋" w:hAnsi="仿宋" w:eastAsia="仿宋"/>
          <w:color w:val="auto"/>
          <w:sz w:val="28"/>
        </w:rPr>
        <w:t>3.2</w:t>
      </w:r>
      <w:r>
        <w:rPr>
          <w:rFonts w:hint="eastAsia" w:ascii="仿宋" w:hAnsi="仿宋" w:eastAsia="仿宋"/>
          <w:color w:val="auto"/>
          <w:sz w:val="28"/>
          <w:lang w:eastAsia="zh-CN"/>
        </w:rPr>
        <w:t>、</w:t>
      </w:r>
      <w:r>
        <w:rPr>
          <w:rFonts w:hint="eastAsia" w:ascii="仿宋" w:hAnsi="仿宋" w:eastAsia="仿宋"/>
          <w:color w:val="auto"/>
          <w:sz w:val="28"/>
        </w:rPr>
        <w:t>温度精度：0.1℃</w:t>
      </w:r>
      <w:r>
        <w:rPr>
          <w:rFonts w:hint="eastAsia" w:ascii="仿宋" w:hAnsi="仿宋" w:eastAsia="仿宋"/>
          <w:color w:val="auto"/>
          <w:sz w:val="28"/>
          <w:lang w:eastAsia="zh-CN"/>
        </w:rPr>
        <w:t>。</w:t>
      </w:r>
    </w:p>
    <w:p>
      <w:pPr>
        <w:pStyle w:val="33"/>
        <w:spacing w:line="520" w:lineRule="exact"/>
        <w:ind w:firstLine="560" w:firstLineChars="200"/>
        <w:jc w:val="both"/>
        <w:rPr>
          <w:rFonts w:hint="eastAsia" w:ascii="仿宋" w:hAnsi="仿宋" w:eastAsia="仿宋"/>
          <w:color w:val="auto"/>
          <w:sz w:val="28"/>
          <w:lang w:eastAsia="zh-CN"/>
        </w:rPr>
      </w:pPr>
      <w:r>
        <w:rPr>
          <w:rFonts w:hint="eastAsia" w:ascii="仿宋" w:hAnsi="仿宋" w:eastAsia="仿宋"/>
          <w:color w:val="auto"/>
          <w:sz w:val="28"/>
          <w:lang w:val="en-US" w:eastAsia="zh-CN"/>
        </w:rPr>
        <w:t>4</w:t>
      </w:r>
      <w:r>
        <w:rPr>
          <w:rFonts w:hint="eastAsia" w:ascii="仿宋" w:hAnsi="仿宋" w:eastAsia="仿宋"/>
          <w:color w:val="auto"/>
          <w:sz w:val="28"/>
          <w:lang w:eastAsia="zh-CN"/>
        </w:rPr>
        <w:t>、</w:t>
      </w:r>
      <w:r>
        <w:rPr>
          <w:rFonts w:hint="eastAsia" w:ascii="仿宋" w:hAnsi="仿宋" w:eastAsia="仿宋"/>
          <w:color w:val="auto"/>
          <w:sz w:val="28"/>
        </w:rPr>
        <w:t>手持式快速蒸发电离系统</w:t>
      </w:r>
      <w:r>
        <w:rPr>
          <w:rFonts w:hint="eastAsia" w:ascii="仿宋" w:hAnsi="仿宋" w:eastAsia="仿宋"/>
          <w:color w:val="auto"/>
          <w:sz w:val="28"/>
          <w:lang w:eastAsia="zh-CN"/>
        </w:rPr>
        <w:t>：</w:t>
      </w:r>
    </w:p>
    <w:p>
      <w:pPr>
        <w:pStyle w:val="33"/>
        <w:spacing w:line="520" w:lineRule="exact"/>
        <w:ind w:firstLine="560" w:firstLineChars="200"/>
        <w:jc w:val="both"/>
        <w:rPr>
          <w:rFonts w:hint="eastAsia" w:ascii="仿宋" w:hAnsi="仿宋" w:eastAsia="仿宋"/>
          <w:color w:val="auto"/>
          <w:sz w:val="28"/>
          <w:lang w:eastAsia="zh-CN"/>
        </w:rPr>
      </w:pPr>
      <w:r>
        <w:rPr>
          <w:rFonts w:hint="eastAsia" w:ascii="仿宋" w:hAnsi="仿宋" w:eastAsia="仿宋"/>
          <w:color w:val="auto"/>
          <w:sz w:val="28"/>
          <w:lang w:val="en-US" w:eastAsia="zh-CN"/>
        </w:rPr>
        <w:t>4.</w:t>
      </w:r>
      <w:r>
        <w:rPr>
          <w:rFonts w:hint="eastAsia" w:ascii="仿宋" w:hAnsi="仿宋" w:eastAsia="仿宋"/>
          <w:color w:val="auto"/>
          <w:sz w:val="28"/>
        </w:rPr>
        <w:t>1</w:t>
      </w:r>
      <w:r>
        <w:rPr>
          <w:rFonts w:hint="eastAsia" w:ascii="仿宋" w:hAnsi="仿宋" w:eastAsia="仿宋"/>
          <w:color w:val="auto"/>
          <w:sz w:val="28"/>
          <w:lang w:eastAsia="zh-CN"/>
        </w:rPr>
        <w:t>、</w:t>
      </w:r>
      <w:r>
        <w:rPr>
          <w:rFonts w:hint="eastAsia" w:ascii="仿宋" w:hAnsi="仿宋" w:eastAsia="仿宋"/>
          <w:color w:val="auto"/>
          <w:sz w:val="28"/>
        </w:rPr>
        <w:t>进样系统：手持式</w:t>
      </w:r>
      <w:r>
        <w:rPr>
          <w:rFonts w:hint="eastAsia" w:ascii="仿宋" w:hAnsi="仿宋" w:eastAsia="仿宋"/>
          <w:color w:val="auto"/>
          <w:sz w:val="28"/>
          <w:lang w:eastAsia="zh-CN"/>
        </w:rPr>
        <w:t>。</w:t>
      </w:r>
    </w:p>
    <w:p>
      <w:pPr>
        <w:pStyle w:val="33"/>
        <w:spacing w:line="520" w:lineRule="exact"/>
        <w:ind w:firstLine="560" w:firstLineChars="200"/>
        <w:jc w:val="both"/>
        <w:rPr>
          <w:rFonts w:hint="eastAsia" w:ascii="仿宋" w:hAnsi="仿宋" w:eastAsia="仿宋"/>
          <w:color w:val="auto"/>
          <w:sz w:val="28"/>
          <w:lang w:eastAsia="zh-CN"/>
        </w:rPr>
      </w:pPr>
      <w:r>
        <w:rPr>
          <w:rFonts w:hint="eastAsia" w:ascii="仿宋" w:hAnsi="仿宋" w:eastAsia="仿宋"/>
          <w:color w:val="auto"/>
          <w:sz w:val="28"/>
          <w:lang w:val="en-US" w:eastAsia="zh-CN"/>
        </w:rPr>
        <w:t>4.</w:t>
      </w:r>
      <w:r>
        <w:rPr>
          <w:rFonts w:hint="eastAsia" w:ascii="仿宋" w:hAnsi="仿宋" w:eastAsia="仿宋"/>
          <w:color w:val="auto"/>
          <w:sz w:val="28"/>
        </w:rPr>
        <w:t>2</w:t>
      </w:r>
      <w:r>
        <w:rPr>
          <w:rFonts w:hint="eastAsia" w:ascii="仿宋" w:hAnsi="仿宋" w:eastAsia="仿宋"/>
          <w:color w:val="auto"/>
          <w:sz w:val="28"/>
          <w:lang w:eastAsia="zh-CN"/>
        </w:rPr>
        <w:t>、</w:t>
      </w:r>
      <w:r>
        <w:rPr>
          <w:rFonts w:hint="eastAsia" w:ascii="仿宋" w:hAnsi="仿宋" w:eastAsia="仿宋"/>
          <w:color w:val="auto"/>
          <w:sz w:val="28"/>
        </w:rPr>
        <w:t>进样方式：无需样品制备或色谱操作，直接进样</w:t>
      </w:r>
      <w:r>
        <w:rPr>
          <w:rFonts w:hint="eastAsia" w:ascii="仿宋" w:hAnsi="仿宋" w:eastAsia="仿宋"/>
          <w:color w:val="auto"/>
          <w:sz w:val="28"/>
          <w:lang w:eastAsia="zh-CN"/>
        </w:rPr>
        <w:t>。</w:t>
      </w:r>
    </w:p>
    <w:p>
      <w:pPr>
        <w:pStyle w:val="33"/>
        <w:spacing w:line="520" w:lineRule="exact"/>
        <w:ind w:firstLine="560" w:firstLineChars="200"/>
        <w:jc w:val="both"/>
        <w:rPr>
          <w:rFonts w:hint="eastAsia" w:ascii="仿宋" w:hAnsi="仿宋" w:eastAsia="仿宋"/>
          <w:color w:val="auto"/>
          <w:sz w:val="28"/>
          <w:lang w:eastAsia="zh-CN"/>
        </w:rPr>
      </w:pPr>
      <w:r>
        <w:rPr>
          <w:rFonts w:hint="eastAsia" w:ascii="仿宋" w:hAnsi="仿宋" w:eastAsia="仿宋"/>
          <w:color w:val="auto"/>
          <w:sz w:val="28"/>
          <w:lang w:val="en-US" w:eastAsia="zh-CN"/>
        </w:rPr>
        <w:t>4.</w:t>
      </w:r>
      <w:r>
        <w:rPr>
          <w:rFonts w:hint="eastAsia" w:ascii="仿宋" w:hAnsi="仿宋" w:eastAsia="仿宋"/>
          <w:color w:val="auto"/>
          <w:sz w:val="28"/>
        </w:rPr>
        <w:t>3</w:t>
      </w:r>
      <w:r>
        <w:rPr>
          <w:rFonts w:hint="eastAsia" w:ascii="仿宋" w:hAnsi="仿宋" w:eastAsia="仿宋"/>
          <w:color w:val="auto"/>
          <w:sz w:val="28"/>
          <w:lang w:eastAsia="zh-CN"/>
        </w:rPr>
        <w:t>、</w:t>
      </w:r>
      <w:r>
        <w:rPr>
          <w:rFonts w:hint="eastAsia" w:ascii="仿宋" w:hAnsi="仿宋" w:eastAsia="仿宋"/>
          <w:color w:val="auto"/>
          <w:sz w:val="28"/>
        </w:rPr>
        <w:t>电离模式:快速蒸发，在组织表面形成气态离子</w:t>
      </w:r>
      <w:r>
        <w:rPr>
          <w:rFonts w:hint="eastAsia" w:ascii="仿宋" w:hAnsi="仿宋" w:eastAsia="仿宋"/>
          <w:color w:val="auto"/>
          <w:sz w:val="28"/>
          <w:lang w:eastAsia="zh-CN"/>
        </w:rPr>
        <w:t>。</w:t>
      </w:r>
    </w:p>
    <w:p>
      <w:pPr>
        <w:pStyle w:val="33"/>
        <w:spacing w:line="520" w:lineRule="exact"/>
        <w:ind w:firstLine="560" w:firstLineChars="200"/>
        <w:jc w:val="both"/>
        <w:rPr>
          <w:rFonts w:hint="eastAsia" w:ascii="仿宋" w:hAnsi="仿宋" w:eastAsia="仿宋"/>
          <w:color w:val="auto"/>
          <w:sz w:val="28"/>
          <w:lang w:eastAsia="zh-CN"/>
        </w:rPr>
      </w:pPr>
      <w:r>
        <w:rPr>
          <w:rFonts w:hint="eastAsia" w:ascii="仿宋" w:hAnsi="仿宋" w:eastAsia="仿宋"/>
          <w:color w:val="auto"/>
          <w:sz w:val="28"/>
          <w:lang w:val="en-US" w:eastAsia="zh-CN"/>
        </w:rPr>
        <w:t>4.</w:t>
      </w:r>
      <w:r>
        <w:rPr>
          <w:rFonts w:hint="eastAsia" w:ascii="仿宋" w:hAnsi="仿宋" w:eastAsia="仿宋"/>
          <w:color w:val="auto"/>
          <w:sz w:val="28"/>
        </w:rPr>
        <w:t>4</w:t>
      </w:r>
      <w:r>
        <w:rPr>
          <w:rFonts w:hint="eastAsia" w:ascii="仿宋" w:hAnsi="仿宋" w:eastAsia="仿宋"/>
          <w:color w:val="auto"/>
          <w:sz w:val="28"/>
          <w:lang w:eastAsia="zh-CN"/>
        </w:rPr>
        <w:t>、</w:t>
      </w:r>
      <w:r>
        <w:rPr>
          <w:rFonts w:hint="eastAsia" w:ascii="仿宋" w:hAnsi="仿宋" w:eastAsia="仿宋"/>
          <w:color w:val="auto"/>
          <w:sz w:val="28"/>
        </w:rPr>
        <w:t>分析速度：测定样品内部或样品之间的差异≤3s，完成样品采集到出具报告≤10s</w:t>
      </w:r>
      <w:r>
        <w:rPr>
          <w:rFonts w:hint="eastAsia" w:ascii="仿宋" w:hAnsi="仿宋" w:eastAsia="仿宋"/>
          <w:color w:val="auto"/>
          <w:sz w:val="28"/>
          <w:lang w:eastAsia="zh-CN"/>
        </w:rPr>
        <w:t>。</w:t>
      </w:r>
    </w:p>
    <w:p>
      <w:pPr>
        <w:pStyle w:val="33"/>
        <w:spacing w:line="520" w:lineRule="exact"/>
        <w:ind w:firstLine="560" w:firstLineChars="200"/>
        <w:jc w:val="both"/>
        <w:rPr>
          <w:rFonts w:hint="eastAsia" w:ascii="仿宋" w:hAnsi="仿宋" w:eastAsia="仿宋"/>
          <w:color w:val="auto"/>
          <w:sz w:val="28"/>
          <w:lang w:eastAsia="zh-CN"/>
        </w:rPr>
      </w:pPr>
      <w:r>
        <w:rPr>
          <w:rFonts w:hint="eastAsia" w:ascii="仿宋" w:hAnsi="仿宋" w:eastAsia="仿宋"/>
          <w:color w:val="auto"/>
          <w:sz w:val="28"/>
          <w:lang w:val="en-US" w:eastAsia="zh-CN"/>
        </w:rPr>
        <w:t>4.</w:t>
      </w:r>
      <w:r>
        <w:rPr>
          <w:rFonts w:hint="eastAsia" w:ascii="仿宋" w:hAnsi="仿宋" w:eastAsia="仿宋"/>
          <w:color w:val="auto"/>
          <w:sz w:val="28"/>
        </w:rPr>
        <w:t>5</w:t>
      </w:r>
      <w:r>
        <w:rPr>
          <w:rFonts w:hint="eastAsia" w:ascii="仿宋" w:hAnsi="仿宋" w:eastAsia="仿宋"/>
          <w:color w:val="auto"/>
          <w:sz w:val="28"/>
          <w:lang w:eastAsia="zh-CN"/>
        </w:rPr>
        <w:t>、</w:t>
      </w:r>
      <w:r>
        <w:rPr>
          <w:rFonts w:hint="eastAsia" w:ascii="仿宋" w:hAnsi="仿宋" w:eastAsia="仿宋"/>
          <w:color w:val="auto"/>
          <w:sz w:val="28"/>
        </w:rPr>
        <w:t>离子源采样温度≥350℃</w:t>
      </w:r>
      <w:r>
        <w:rPr>
          <w:rFonts w:hint="eastAsia" w:ascii="仿宋" w:hAnsi="仿宋" w:eastAsia="仿宋"/>
          <w:color w:val="auto"/>
          <w:sz w:val="28"/>
          <w:lang w:eastAsia="zh-CN"/>
        </w:rPr>
        <w:t>。</w:t>
      </w:r>
    </w:p>
    <w:p>
      <w:pPr>
        <w:pStyle w:val="33"/>
        <w:spacing w:line="520" w:lineRule="exact"/>
        <w:ind w:firstLine="560" w:firstLineChars="200"/>
        <w:jc w:val="both"/>
        <w:rPr>
          <w:rFonts w:hint="eastAsia" w:ascii="仿宋" w:hAnsi="仿宋" w:eastAsia="仿宋"/>
          <w:color w:val="auto"/>
          <w:sz w:val="28"/>
          <w:lang w:eastAsia="zh-CN"/>
        </w:rPr>
      </w:pPr>
      <w:r>
        <w:rPr>
          <w:rFonts w:hint="eastAsia" w:ascii="仿宋" w:hAnsi="仿宋" w:eastAsia="仿宋"/>
          <w:color w:val="auto"/>
          <w:sz w:val="28"/>
          <w:lang w:val="en-US" w:eastAsia="zh-CN"/>
        </w:rPr>
        <w:t>4.</w:t>
      </w:r>
      <w:r>
        <w:rPr>
          <w:rFonts w:hint="eastAsia" w:ascii="仿宋" w:hAnsi="仿宋" w:eastAsia="仿宋"/>
          <w:color w:val="auto"/>
          <w:sz w:val="28"/>
        </w:rPr>
        <w:t>6</w:t>
      </w:r>
      <w:r>
        <w:rPr>
          <w:rFonts w:hint="eastAsia" w:ascii="仿宋" w:hAnsi="仿宋" w:eastAsia="仿宋"/>
          <w:color w:val="auto"/>
          <w:sz w:val="28"/>
          <w:lang w:eastAsia="zh-CN"/>
        </w:rPr>
        <w:t>、</w:t>
      </w:r>
      <w:r>
        <w:rPr>
          <w:rFonts w:hint="eastAsia" w:ascii="仿宋" w:hAnsi="仿宋" w:eastAsia="仿宋"/>
          <w:color w:val="auto"/>
          <w:sz w:val="28"/>
        </w:rPr>
        <w:t>采样管路长度≥3米</w:t>
      </w:r>
      <w:r>
        <w:rPr>
          <w:rFonts w:hint="eastAsia" w:ascii="仿宋" w:hAnsi="仿宋" w:eastAsia="仿宋"/>
          <w:color w:val="auto"/>
          <w:sz w:val="28"/>
          <w:lang w:eastAsia="zh-CN"/>
        </w:rPr>
        <w:t>。</w:t>
      </w:r>
    </w:p>
    <w:p>
      <w:pPr>
        <w:pStyle w:val="33"/>
        <w:spacing w:line="520" w:lineRule="exact"/>
        <w:ind w:firstLine="560" w:firstLineChars="200"/>
        <w:jc w:val="both"/>
        <w:rPr>
          <w:rFonts w:hint="eastAsia" w:ascii="仿宋" w:hAnsi="仿宋" w:eastAsia="仿宋"/>
          <w:color w:val="auto"/>
          <w:sz w:val="28"/>
        </w:rPr>
      </w:pPr>
      <w:r>
        <w:rPr>
          <w:rFonts w:hint="eastAsia" w:ascii="仿宋" w:hAnsi="仿宋" w:eastAsia="仿宋"/>
          <w:color w:val="auto"/>
          <w:sz w:val="28"/>
          <w:lang w:val="en-US" w:eastAsia="zh-CN"/>
        </w:rPr>
        <w:t>4.</w:t>
      </w:r>
      <w:r>
        <w:rPr>
          <w:rFonts w:hint="eastAsia" w:ascii="仿宋" w:hAnsi="仿宋" w:eastAsia="仿宋"/>
          <w:color w:val="auto"/>
          <w:sz w:val="28"/>
        </w:rPr>
        <w:t>7</w:t>
      </w:r>
      <w:r>
        <w:rPr>
          <w:rFonts w:hint="eastAsia" w:ascii="仿宋" w:hAnsi="仿宋" w:eastAsia="仿宋"/>
          <w:color w:val="auto"/>
          <w:sz w:val="28"/>
          <w:lang w:eastAsia="zh-CN"/>
        </w:rPr>
        <w:t>、</w:t>
      </w:r>
      <w:r>
        <w:rPr>
          <w:rFonts w:hint="eastAsia" w:ascii="仿宋" w:hAnsi="仿宋" w:eastAsia="仿宋"/>
          <w:color w:val="auto"/>
          <w:sz w:val="28"/>
        </w:rPr>
        <w:t>高通量采样模式：100个以上样品的连续重现测定。</w:t>
      </w:r>
    </w:p>
    <w:p>
      <w:pPr>
        <w:pStyle w:val="33"/>
        <w:spacing w:line="520" w:lineRule="exact"/>
        <w:ind w:firstLine="560" w:firstLineChars="200"/>
        <w:jc w:val="both"/>
        <w:rPr>
          <w:rFonts w:hint="eastAsia" w:ascii="仿宋" w:hAnsi="仿宋" w:eastAsia="仿宋"/>
          <w:color w:val="auto"/>
          <w:sz w:val="28"/>
        </w:rPr>
      </w:pPr>
      <w:r>
        <w:rPr>
          <w:rFonts w:hint="eastAsia" w:ascii="仿宋" w:hAnsi="仿宋" w:eastAsia="仿宋"/>
          <w:color w:val="auto"/>
          <w:sz w:val="28"/>
          <w:lang w:val="en-US" w:eastAsia="zh-CN"/>
        </w:rPr>
        <w:t>4.</w:t>
      </w:r>
      <w:r>
        <w:rPr>
          <w:rFonts w:hint="eastAsia" w:ascii="仿宋" w:hAnsi="仿宋" w:eastAsia="仿宋"/>
          <w:color w:val="auto"/>
          <w:sz w:val="28"/>
        </w:rPr>
        <w:t>8</w:t>
      </w:r>
      <w:r>
        <w:rPr>
          <w:rFonts w:hint="eastAsia" w:ascii="仿宋" w:hAnsi="仿宋" w:eastAsia="仿宋"/>
          <w:color w:val="auto"/>
          <w:sz w:val="28"/>
          <w:lang w:eastAsia="zh-CN"/>
        </w:rPr>
        <w:t>、</w:t>
      </w:r>
      <w:r>
        <w:rPr>
          <w:rFonts w:hint="eastAsia" w:ascii="仿宋" w:hAnsi="仿宋" w:eastAsia="仿宋"/>
          <w:color w:val="auto"/>
          <w:sz w:val="28"/>
        </w:rPr>
        <w:t>该离子源及其软件与所相连的高分辨质谱确保整个设备的兼容性和售后服务统一性。以上须提供应用证明文件,并加盖生产厂家公章。</w:t>
      </w:r>
    </w:p>
    <w:p>
      <w:pPr>
        <w:pStyle w:val="33"/>
        <w:spacing w:line="520" w:lineRule="exact"/>
        <w:ind w:firstLine="560" w:firstLineChars="200"/>
        <w:jc w:val="both"/>
        <w:rPr>
          <w:rFonts w:hint="eastAsia" w:ascii="仿宋" w:hAnsi="仿宋" w:eastAsia="仿宋"/>
          <w:color w:val="auto"/>
          <w:sz w:val="28"/>
          <w:lang w:eastAsia="zh-CN"/>
        </w:rPr>
      </w:pPr>
      <w:r>
        <w:rPr>
          <w:rFonts w:hint="eastAsia" w:ascii="仿宋" w:hAnsi="仿宋" w:eastAsia="仿宋"/>
          <w:color w:val="auto"/>
          <w:sz w:val="28"/>
          <w:lang w:val="en-US" w:eastAsia="zh-CN"/>
        </w:rPr>
        <w:t>5</w:t>
      </w:r>
      <w:r>
        <w:rPr>
          <w:rFonts w:hint="eastAsia" w:ascii="仿宋" w:hAnsi="仿宋" w:eastAsia="仿宋"/>
          <w:color w:val="auto"/>
          <w:sz w:val="28"/>
          <w:lang w:eastAsia="zh-CN"/>
        </w:rPr>
        <w:t>、</w:t>
      </w:r>
      <w:r>
        <w:rPr>
          <w:rFonts w:hint="eastAsia" w:ascii="仿宋" w:hAnsi="仿宋" w:eastAsia="仿宋"/>
          <w:color w:val="auto"/>
          <w:sz w:val="28"/>
        </w:rPr>
        <w:t>工作站系统</w:t>
      </w:r>
      <w:r>
        <w:rPr>
          <w:rFonts w:hint="eastAsia" w:ascii="仿宋" w:hAnsi="仿宋" w:eastAsia="仿宋"/>
          <w:color w:val="auto"/>
          <w:sz w:val="28"/>
          <w:lang w:eastAsia="zh-CN"/>
        </w:rPr>
        <w:t>：</w:t>
      </w:r>
    </w:p>
    <w:p>
      <w:pPr>
        <w:pStyle w:val="33"/>
        <w:spacing w:line="520" w:lineRule="exact"/>
        <w:ind w:firstLine="560" w:firstLineChars="200"/>
        <w:jc w:val="both"/>
        <w:rPr>
          <w:rFonts w:hint="eastAsia" w:ascii="仿宋" w:hAnsi="仿宋" w:eastAsia="仿宋"/>
          <w:color w:val="auto"/>
          <w:sz w:val="28"/>
        </w:rPr>
      </w:pPr>
      <w:r>
        <w:rPr>
          <w:rFonts w:hint="eastAsia" w:ascii="仿宋" w:hAnsi="仿宋" w:eastAsia="仿宋"/>
          <w:color w:val="auto"/>
          <w:sz w:val="28"/>
          <w:lang w:val="en-US" w:eastAsia="zh-CN"/>
        </w:rPr>
        <w:t>5.</w:t>
      </w:r>
      <w:r>
        <w:rPr>
          <w:rFonts w:hint="eastAsia" w:ascii="仿宋" w:hAnsi="仿宋" w:eastAsia="仿宋"/>
          <w:color w:val="auto"/>
          <w:sz w:val="28"/>
        </w:rPr>
        <w:t>1</w:t>
      </w:r>
      <w:r>
        <w:rPr>
          <w:rFonts w:hint="eastAsia" w:ascii="仿宋" w:hAnsi="仿宋" w:eastAsia="仿宋"/>
          <w:color w:val="auto"/>
          <w:sz w:val="28"/>
          <w:lang w:eastAsia="zh-CN"/>
        </w:rPr>
        <w:t>、</w:t>
      </w:r>
      <w:r>
        <w:rPr>
          <w:rFonts w:hint="eastAsia" w:ascii="仿宋" w:hAnsi="仿宋" w:eastAsia="仿宋"/>
          <w:color w:val="auto"/>
          <w:sz w:val="28"/>
        </w:rPr>
        <w:t>数据处理及解析软件：采用数据库格式操作系统用于控制质谱系统，包括质谱系统仪器调节、数据采集、数据处理、分析和报告</w:t>
      </w:r>
      <w:r>
        <w:rPr>
          <w:rFonts w:hint="eastAsia" w:ascii="仿宋" w:hAnsi="仿宋" w:eastAsia="仿宋"/>
          <w:color w:val="auto"/>
          <w:sz w:val="28"/>
          <w:lang w:eastAsia="zh-CN"/>
        </w:rPr>
        <w:t>，</w:t>
      </w:r>
      <w:r>
        <w:rPr>
          <w:rFonts w:hint="eastAsia" w:ascii="仿宋" w:hAnsi="仿宋" w:eastAsia="仿宋"/>
          <w:color w:val="auto"/>
          <w:sz w:val="28"/>
        </w:rPr>
        <w:t>且有中文版本操作系统。</w:t>
      </w:r>
    </w:p>
    <w:p>
      <w:pPr>
        <w:pStyle w:val="33"/>
        <w:spacing w:line="520" w:lineRule="exact"/>
        <w:ind w:firstLine="560" w:firstLineChars="200"/>
        <w:jc w:val="both"/>
        <w:rPr>
          <w:rFonts w:hint="eastAsia" w:ascii="仿宋" w:hAnsi="仿宋" w:eastAsia="仿宋"/>
          <w:color w:val="auto"/>
          <w:sz w:val="28"/>
          <w:lang w:eastAsia="zh-CN"/>
        </w:rPr>
      </w:pPr>
      <w:r>
        <w:rPr>
          <w:rFonts w:hint="eastAsia" w:ascii="仿宋" w:hAnsi="仿宋" w:eastAsia="仿宋"/>
          <w:color w:val="auto"/>
          <w:sz w:val="28"/>
          <w:lang w:val="en-US" w:eastAsia="zh-CN"/>
        </w:rPr>
        <w:t>5.</w:t>
      </w:r>
      <w:r>
        <w:rPr>
          <w:rFonts w:hint="eastAsia" w:ascii="仿宋" w:hAnsi="仿宋" w:eastAsia="仿宋"/>
          <w:color w:val="auto"/>
          <w:sz w:val="28"/>
        </w:rPr>
        <w:t>1.1</w:t>
      </w:r>
      <w:r>
        <w:rPr>
          <w:rFonts w:hint="eastAsia" w:ascii="仿宋" w:hAnsi="仿宋" w:eastAsia="仿宋"/>
          <w:color w:val="auto"/>
          <w:sz w:val="28"/>
          <w:lang w:eastAsia="zh-CN"/>
        </w:rPr>
        <w:t>、</w:t>
      </w:r>
      <w:r>
        <w:rPr>
          <w:rFonts w:hint="eastAsia" w:ascii="仿宋" w:hAnsi="仿宋" w:eastAsia="仿宋"/>
          <w:color w:val="auto"/>
          <w:sz w:val="28"/>
        </w:rPr>
        <w:t>高分辨数据分析软件，可自定义化合物数据库，并且进行数据库检索分析</w:t>
      </w:r>
      <w:r>
        <w:rPr>
          <w:rFonts w:hint="eastAsia" w:ascii="仿宋" w:hAnsi="仿宋" w:eastAsia="仿宋"/>
          <w:color w:val="auto"/>
          <w:sz w:val="28"/>
          <w:lang w:eastAsia="zh-CN"/>
        </w:rPr>
        <w:t>。</w:t>
      </w:r>
    </w:p>
    <w:p>
      <w:pPr>
        <w:pStyle w:val="33"/>
        <w:spacing w:line="520" w:lineRule="exact"/>
        <w:ind w:firstLine="560" w:firstLineChars="200"/>
        <w:jc w:val="both"/>
        <w:rPr>
          <w:rFonts w:hint="eastAsia" w:ascii="仿宋" w:hAnsi="仿宋" w:eastAsia="仿宋"/>
          <w:color w:val="auto"/>
          <w:sz w:val="28"/>
        </w:rPr>
      </w:pPr>
      <w:r>
        <w:rPr>
          <w:rFonts w:hint="eastAsia" w:ascii="仿宋" w:hAnsi="仿宋" w:eastAsia="仿宋"/>
          <w:color w:val="auto"/>
          <w:sz w:val="28"/>
          <w:lang w:val="en-US" w:eastAsia="zh-CN"/>
        </w:rPr>
        <w:t>5.</w:t>
      </w:r>
      <w:r>
        <w:rPr>
          <w:rFonts w:hint="eastAsia" w:ascii="仿宋" w:hAnsi="仿宋" w:eastAsia="仿宋"/>
          <w:color w:val="auto"/>
          <w:sz w:val="28"/>
        </w:rPr>
        <w:t>1.2</w:t>
      </w:r>
      <w:r>
        <w:rPr>
          <w:rFonts w:hint="eastAsia" w:ascii="仿宋" w:hAnsi="仿宋" w:eastAsia="仿宋"/>
          <w:color w:val="auto"/>
          <w:sz w:val="28"/>
          <w:lang w:eastAsia="zh-CN"/>
        </w:rPr>
        <w:t>、</w:t>
      </w:r>
      <w:r>
        <w:rPr>
          <w:rFonts w:hint="eastAsia" w:ascii="仿宋" w:hAnsi="仿宋" w:eastAsia="仿宋"/>
          <w:color w:val="auto"/>
          <w:sz w:val="28"/>
        </w:rPr>
        <w:t>结构解析软件：应用对已知前体结构的独特算法，可对小分子成分、药品和/或代谢物中以观察到的碎片离子进行结构预测。</w:t>
      </w:r>
    </w:p>
    <w:p>
      <w:pPr>
        <w:pStyle w:val="33"/>
        <w:spacing w:line="520" w:lineRule="exact"/>
        <w:ind w:firstLine="560" w:firstLineChars="200"/>
        <w:jc w:val="both"/>
        <w:rPr>
          <w:rFonts w:hint="eastAsia" w:ascii="仿宋" w:hAnsi="仿宋" w:eastAsia="仿宋"/>
          <w:color w:val="auto"/>
          <w:sz w:val="28"/>
          <w:lang w:eastAsia="zh-CN"/>
        </w:rPr>
      </w:pPr>
      <w:r>
        <w:rPr>
          <w:rFonts w:hint="eastAsia" w:ascii="仿宋" w:hAnsi="仿宋" w:eastAsia="仿宋"/>
          <w:color w:val="auto"/>
          <w:sz w:val="28"/>
          <w:lang w:val="en-US" w:eastAsia="zh-CN"/>
        </w:rPr>
        <w:t>5.</w:t>
      </w:r>
      <w:r>
        <w:rPr>
          <w:rFonts w:hint="eastAsia" w:ascii="仿宋" w:hAnsi="仿宋" w:eastAsia="仿宋"/>
          <w:color w:val="auto"/>
          <w:sz w:val="28"/>
        </w:rPr>
        <w:t>1.3</w:t>
      </w:r>
      <w:r>
        <w:rPr>
          <w:rFonts w:hint="eastAsia" w:ascii="仿宋" w:hAnsi="仿宋" w:eastAsia="仿宋"/>
          <w:color w:val="auto"/>
          <w:sz w:val="28"/>
          <w:lang w:eastAsia="zh-CN"/>
        </w:rPr>
        <w:t>、</w:t>
      </w:r>
      <w:r>
        <w:rPr>
          <w:rFonts w:hint="eastAsia" w:ascii="仿宋" w:hAnsi="仿宋" w:eastAsia="仿宋"/>
          <w:color w:val="auto"/>
          <w:sz w:val="28"/>
        </w:rPr>
        <w:t>仪器操作、数据采集、数据审核等多任务可同步进行，无需排队等候，提升工作效率</w:t>
      </w:r>
      <w:r>
        <w:rPr>
          <w:rFonts w:hint="eastAsia" w:ascii="仿宋" w:hAnsi="仿宋" w:eastAsia="仿宋"/>
          <w:color w:val="auto"/>
          <w:sz w:val="28"/>
          <w:lang w:eastAsia="zh-CN"/>
        </w:rPr>
        <w:t>。</w:t>
      </w:r>
    </w:p>
    <w:p>
      <w:pPr>
        <w:pStyle w:val="33"/>
        <w:spacing w:line="520" w:lineRule="exact"/>
        <w:ind w:firstLine="560" w:firstLineChars="200"/>
        <w:jc w:val="both"/>
        <w:rPr>
          <w:rFonts w:hint="eastAsia" w:ascii="仿宋" w:hAnsi="仿宋" w:eastAsia="仿宋"/>
          <w:color w:val="auto"/>
          <w:sz w:val="28"/>
        </w:rPr>
      </w:pPr>
      <w:r>
        <w:rPr>
          <w:rFonts w:hint="eastAsia" w:ascii="仿宋" w:hAnsi="仿宋" w:eastAsia="仿宋"/>
          <w:color w:val="auto"/>
          <w:sz w:val="28"/>
        </w:rPr>
        <w:t>*</w:t>
      </w:r>
      <w:r>
        <w:rPr>
          <w:rFonts w:hint="eastAsia" w:ascii="仿宋" w:hAnsi="仿宋" w:eastAsia="仿宋"/>
          <w:color w:val="auto"/>
          <w:sz w:val="28"/>
          <w:lang w:val="en-US" w:eastAsia="zh-CN"/>
        </w:rPr>
        <w:t>5.</w:t>
      </w:r>
      <w:r>
        <w:rPr>
          <w:rFonts w:hint="eastAsia" w:ascii="仿宋" w:hAnsi="仿宋" w:eastAsia="仿宋"/>
          <w:color w:val="auto"/>
          <w:sz w:val="28"/>
        </w:rPr>
        <w:t>1.4</w:t>
      </w:r>
      <w:r>
        <w:rPr>
          <w:rFonts w:hint="eastAsia" w:ascii="仿宋" w:hAnsi="仿宋" w:eastAsia="仿宋"/>
          <w:color w:val="auto"/>
          <w:sz w:val="28"/>
          <w:lang w:eastAsia="zh-CN"/>
        </w:rPr>
        <w:t>、</w:t>
      </w:r>
      <w:r>
        <w:rPr>
          <w:rFonts w:hint="eastAsia" w:ascii="仿宋" w:hAnsi="仿宋" w:eastAsia="仿宋"/>
          <w:color w:val="auto"/>
          <w:sz w:val="28"/>
        </w:rPr>
        <w:t>配备本地化合物结构解析数据库及工作站，含农药、兽药数据库及天然产物数据库及二级谱库等，具有用于化合物鉴定、可与公用数据库链接进行化合物检索、有代谢物鉴定功能，可以得到可能的代谢产物的列表及可能的代谢途径功能。</w:t>
      </w:r>
    </w:p>
    <w:p>
      <w:pPr>
        <w:pStyle w:val="33"/>
        <w:spacing w:line="520" w:lineRule="exact"/>
        <w:ind w:firstLine="560" w:firstLineChars="200"/>
        <w:jc w:val="both"/>
        <w:rPr>
          <w:rFonts w:hint="eastAsia" w:ascii="仿宋" w:hAnsi="仿宋" w:eastAsia="仿宋"/>
          <w:color w:val="auto"/>
          <w:sz w:val="28"/>
          <w:lang w:eastAsia="zh-CN"/>
        </w:rPr>
      </w:pPr>
      <w:r>
        <w:rPr>
          <w:rFonts w:hint="eastAsia" w:ascii="仿宋" w:hAnsi="仿宋" w:eastAsia="仿宋"/>
          <w:color w:val="auto"/>
          <w:sz w:val="28"/>
          <w:lang w:val="en-US" w:eastAsia="zh-CN"/>
        </w:rPr>
        <w:t>5.</w:t>
      </w:r>
      <w:r>
        <w:rPr>
          <w:rFonts w:hint="eastAsia" w:ascii="仿宋" w:hAnsi="仿宋" w:eastAsia="仿宋"/>
          <w:color w:val="auto"/>
          <w:sz w:val="28"/>
        </w:rPr>
        <w:t>1.5</w:t>
      </w:r>
      <w:r>
        <w:rPr>
          <w:rFonts w:hint="eastAsia" w:ascii="仿宋" w:hAnsi="仿宋" w:eastAsia="仿宋"/>
          <w:color w:val="auto"/>
          <w:sz w:val="28"/>
          <w:lang w:eastAsia="zh-CN"/>
        </w:rPr>
        <w:t>、</w:t>
      </w:r>
      <w:r>
        <w:rPr>
          <w:rFonts w:hint="eastAsia" w:ascii="仿宋" w:hAnsi="仿宋" w:eastAsia="仿宋"/>
          <w:color w:val="auto"/>
          <w:sz w:val="28"/>
        </w:rPr>
        <w:t>配置ORACLE®数据库，数据管理基于ORACLE数据库管理模式，数据更安全</w:t>
      </w:r>
      <w:r>
        <w:rPr>
          <w:rFonts w:hint="eastAsia" w:ascii="仿宋" w:hAnsi="仿宋" w:eastAsia="仿宋"/>
          <w:color w:val="auto"/>
          <w:sz w:val="28"/>
          <w:lang w:eastAsia="zh-CN"/>
        </w:rPr>
        <w:t>。</w:t>
      </w:r>
    </w:p>
    <w:p>
      <w:pPr>
        <w:pStyle w:val="33"/>
        <w:spacing w:line="520" w:lineRule="exact"/>
        <w:ind w:firstLine="560" w:firstLineChars="200"/>
        <w:jc w:val="both"/>
        <w:rPr>
          <w:rFonts w:hint="eastAsia" w:ascii="仿宋" w:hAnsi="仿宋" w:eastAsia="仿宋"/>
          <w:color w:val="auto"/>
          <w:sz w:val="28"/>
          <w:lang w:eastAsia="zh-CN"/>
        </w:rPr>
      </w:pPr>
      <w:r>
        <w:rPr>
          <w:rFonts w:hint="eastAsia" w:ascii="仿宋" w:hAnsi="仿宋" w:eastAsia="仿宋"/>
          <w:color w:val="auto"/>
          <w:sz w:val="28"/>
          <w:lang w:val="en-US" w:eastAsia="zh-CN"/>
        </w:rPr>
        <w:t>5.</w:t>
      </w:r>
      <w:r>
        <w:rPr>
          <w:rFonts w:hint="eastAsia" w:ascii="仿宋" w:hAnsi="仿宋" w:eastAsia="仿宋"/>
          <w:color w:val="auto"/>
          <w:sz w:val="28"/>
        </w:rPr>
        <w:t>1.6</w:t>
      </w:r>
      <w:r>
        <w:rPr>
          <w:rFonts w:hint="eastAsia" w:ascii="仿宋" w:hAnsi="仿宋" w:eastAsia="仿宋"/>
          <w:color w:val="auto"/>
          <w:sz w:val="28"/>
          <w:lang w:eastAsia="zh-CN"/>
        </w:rPr>
        <w:t>、</w:t>
      </w:r>
      <w:r>
        <w:rPr>
          <w:rFonts w:hint="eastAsia" w:ascii="仿宋" w:hAnsi="仿宋" w:eastAsia="仿宋"/>
          <w:color w:val="auto"/>
          <w:sz w:val="28"/>
        </w:rPr>
        <w:t>系统验证及维护可实现无纸化记录，便于审计追踪</w:t>
      </w:r>
      <w:r>
        <w:rPr>
          <w:rFonts w:hint="eastAsia" w:ascii="仿宋" w:hAnsi="仿宋" w:eastAsia="仿宋"/>
          <w:color w:val="auto"/>
          <w:sz w:val="28"/>
          <w:lang w:eastAsia="zh-CN"/>
        </w:rPr>
        <w:t>。</w:t>
      </w:r>
    </w:p>
    <w:p>
      <w:pPr>
        <w:pStyle w:val="33"/>
        <w:spacing w:line="520" w:lineRule="exact"/>
        <w:ind w:firstLine="560" w:firstLineChars="200"/>
        <w:jc w:val="both"/>
        <w:rPr>
          <w:rFonts w:hint="eastAsia" w:ascii="仿宋" w:hAnsi="仿宋" w:eastAsia="仿宋"/>
          <w:color w:val="auto"/>
          <w:sz w:val="28"/>
        </w:rPr>
      </w:pPr>
      <w:r>
        <w:rPr>
          <w:rFonts w:hint="eastAsia" w:ascii="仿宋" w:hAnsi="仿宋" w:eastAsia="仿宋"/>
          <w:color w:val="auto"/>
          <w:sz w:val="28"/>
          <w:lang w:val="en-US" w:eastAsia="zh-CN"/>
        </w:rPr>
        <w:t>5.</w:t>
      </w:r>
      <w:r>
        <w:rPr>
          <w:rFonts w:hint="eastAsia" w:ascii="仿宋" w:hAnsi="仿宋" w:eastAsia="仿宋"/>
          <w:color w:val="auto"/>
          <w:sz w:val="28"/>
        </w:rPr>
        <w:t>1.7</w:t>
      </w:r>
      <w:r>
        <w:rPr>
          <w:rFonts w:hint="eastAsia" w:ascii="仿宋" w:hAnsi="仿宋" w:eastAsia="仿宋"/>
          <w:color w:val="auto"/>
          <w:sz w:val="28"/>
          <w:lang w:eastAsia="zh-CN"/>
        </w:rPr>
        <w:t>、</w:t>
      </w:r>
      <w:r>
        <w:rPr>
          <w:rFonts w:hint="eastAsia" w:ascii="仿宋" w:hAnsi="仿宋" w:eastAsia="仿宋"/>
          <w:color w:val="auto"/>
          <w:sz w:val="28"/>
        </w:rPr>
        <w:t>软件能自动进行质谱方法开发，最大程度减少人为因素造成的误差，内置数据库,可将实验室已开发方法进行数据库存档，包括化合物危害性说明、结构信息、纯度检测报告、方法参数等，便于内部共享以及实验室数据库资源积累。</w:t>
      </w:r>
    </w:p>
    <w:p>
      <w:pPr>
        <w:pStyle w:val="33"/>
        <w:spacing w:line="520" w:lineRule="exact"/>
        <w:ind w:firstLine="560" w:firstLineChars="200"/>
        <w:jc w:val="both"/>
        <w:rPr>
          <w:rFonts w:hint="eastAsia" w:ascii="仿宋" w:hAnsi="仿宋" w:eastAsia="仿宋"/>
          <w:color w:val="auto"/>
          <w:sz w:val="28"/>
          <w:lang w:eastAsia="zh-CN"/>
        </w:rPr>
      </w:pPr>
      <w:r>
        <w:rPr>
          <w:rFonts w:hint="eastAsia" w:ascii="仿宋" w:hAnsi="仿宋" w:eastAsia="仿宋"/>
          <w:color w:val="auto"/>
          <w:sz w:val="28"/>
          <w:lang w:val="en-US" w:eastAsia="zh-CN"/>
        </w:rPr>
        <w:t>5.</w:t>
      </w:r>
      <w:r>
        <w:rPr>
          <w:rFonts w:hint="eastAsia" w:ascii="仿宋" w:hAnsi="仿宋" w:eastAsia="仿宋"/>
          <w:color w:val="auto"/>
          <w:sz w:val="28"/>
        </w:rPr>
        <w:t>1.8</w:t>
      </w:r>
      <w:r>
        <w:rPr>
          <w:rFonts w:hint="eastAsia" w:ascii="仿宋" w:hAnsi="仿宋" w:eastAsia="仿宋"/>
          <w:color w:val="auto"/>
          <w:sz w:val="28"/>
          <w:lang w:eastAsia="zh-CN"/>
        </w:rPr>
        <w:t>、</w:t>
      </w:r>
      <w:r>
        <w:rPr>
          <w:rFonts w:hint="eastAsia" w:ascii="仿宋" w:hAnsi="仿宋" w:eastAsia="仿宋"/>
          <w:color w:val="auto"/>
          <w:sz w:val="28"/>
        </w:rPr>
        <w:t>软件具有审计追踪(系统层面、方法层面、数据层面等不同层面的审计追踪)、电子签名、无纸化审批等功能</w:t>
      </w:r>
      <w:r>
        <w:rPr>
          <w:rFonts w:hint="eastAsia" w:ascii="仿宋" w:hAnsi="仿宋" w:eastAsia="仿宋"/>
          <w:color w:val="auto"/>
          <w:sz w:val="28"/>
          <w:lang w:eastAsia="zh-CN"/>
        </w:rPr>
        <w:t>。</w:t>
      </w:r>
    </w:p>
    <w:p>
      <w:pPr>
        <w:pStyle w:val="33"/>
        <w:spacing w:line="520" w:lineRule="exact"/>
        <w:ind w:firstLine="560" w:firstLineChars="200"/>
        <w:jc w:val="both"/>
        <w:rPr>
          <w:rFonts w:hint="eastAsia" w:ascii="仿宋" w:hAnsi="仿宋" w:eastAsia="仿宋"/>
          <w:color w:val="auto"/>
          <w:sz w:val="28"/>
          <w:lang w:eastAsia="zh-CN"/>
        </w:rPr>
      </w:pPr>
      <w:r>
        <w:rPr>
          <w:rFonts w:hint="eastAsia" w:ascii="仿宋" w:hAnsi="仿宋" w:eastAsia="仿宋"/>
          <w:color w:val="auto"/>
          <w:sz w:val="28"/>
          <w:lang w:val="en-US" w:eastAsia="zh-CN"/>
        </w:rPr>
        <w:t>5.</w:t>
      </w:r>
      <w:r>
        <w:rPr>
          <w:rFonts w:hint="eastAsia" w:ascii="仿宋" w:hAnsi="仿宋" w:eastAsia="仿宋"/>
          <w:color w:val="auto"/>
          <w:sz w:val="28"/>
        </w:rPr>
        <w:t>1.9</w:t>
      </w:r>
      <w:r>
        <w:rPr>
          <w:rFonts w:hint="eastAsia" w:ascii="仿宋" w:hAnsi="仿宋" w:eastAsia="仿宋"/>
          <w:color w:val="auto"/>
          <w:sz w:val="28"/>
          <w:lang w:eastAsia="zh-CN"/>
        </w:rPr>
        <w:t>、</w:t>
      </w:r>
      <w:r>
        <w:rPr>
          <w:rFonts w:hint="eastAsia" w:ascii="仿宋" w:hAnsi="仿宋" w:eastAsia="仿宋"/>
          <w:color w:val="auto"/>
          <w:sz w:val="28"/>
        </w:rPr>
        <w:t>软件可根据不同用户需求自定义编辑不同报告模板，最大化便捷工作效率</w:t>
      </w:r>
      <w:r>
        <w:rPr>
          <w:rFonts w:hint="eastAsia" w:ascii="仿宋" w:hAnsi="仿宋" w:eastAsia="仿宋"/>
          <w:color w:val="auto"/>
          <w:sz w:val="28"/>
          <w:lang w:eastAsia="zh-CN"/>
        </w:rPr>
        <w:t>。</w:t>
      </w:r>
    </w:p>
    <w:p>
      <w:pPr>
        <w:pStyle w:val="33"/>
        <w:spacing w:line="520" w:lineRule="exact"/>
        <w:ind w:firstLine="560" w:firstLineChars="200"/>
        <w:jc w:val="both"/>
        <w:rPr>
          <w:rFonts w:hint="eastAsia" w:ascii="仿宋" w:hAnsi="仿宋" w:eastAsia="仿宋"/>
          <w:color w:val="auto"/>
          <w:sz w:val="28"/>
          <w:lang w:eastAsia="zh-CN"/>
        </w:rPr>
      </w:pPr>
      <w:r>
        <w:rPr>
          <w:rFonts w:hint="eastAsia" w:ascii="仿宋" w:hAnsi="仿宋" w:eastAsia="仿宋"/>
          <w:color w:val="auto"/>
          <w:sz w:val="28"/>
          <w:lang w:val="en-US" w:eastAsia="zh-CN"/>
        </w:rPr>
        <w:t>5.</w:t>
      </w:r>
      <w:r>
        <w:rPr>
          <w:rFonts w:hint="eastAsia" w:ascii="仿宋" w:hAnsi="仿宋" w:eastAsia="仿宋"/>
          <w:color w:val="auto"/>
          <w:sz w:val="28"/>
        </w:rPr>
        <w:t>1.10</w:t>
      </w:r>
      <w:r>
        <w:rPr>
          <w:rFonts w:hint="eastAsia" w:ascii="仿宋" w:hAnsi="仿宋" w:eastAsia="仿宋"/>
          <w:color w:val="auto"/>
          <w:sz w:val="28"/>
          <w:lang w:eastAsia="zh-CN"/>
        </w:rPr>
        <w:t>、</w:t>
      </w:r>
      <w:r>
        <w:rPr>
          <w:rFonts w:hint="eastAsia" w:ascii="仿宋" w:hAnsi="仿宋" w:eastAsia="仿宋"/>
          <w:color w:val="auto"/>
          <w:sz w:val="28"/>
        </w:rPr>
        <w:t>软件可对不同用户角色进行权限分配，最大程度保护数据完整及易于实现IP保护</w:t>
      </w:r>
      <w:r>
        <w:rPr>
          <w:rFonts w:hint="eastAsia" w:ascii="仿宋" w:hAnsi="仿宋" w:eastAsia="仿宋"/>
          <w:color w:val="auto"/>
          <w:sz w:val="28"/>
          <w:lang w:eastAsia="zh-CN"/>
        </w:rPr>
        <w:t>。</w:t>
      </w:r>
    </w:p>
    <w:p>
      <w:pPr>
        <w:pStyle w:val="33"/>
        <w:spacing w:line="520" w:lineRule="exact"/>
        <w:ind w:firstLine="560" w:firstLineChars="200"/>
        <w:jc w:val="both"/>
        <w:rPr>
          <w:rFonts w:hint="eastAsia" w:ascii="仿宋" w:hAnsi="仿宋" w:eastAsia="仿宋"/>
          <w:color w:val="auto"/>
          <w:sz w:val="28"/>
        </w:rPr>
      </w:pPr>
      <w:r>
        <w:rPr>
          <w:rFonts w:hint="eastAsia" w:ascii="仿宋" w:hAnsi="仿宋" w:eastAsia="仿宋"/>
          <w:color w:val="auto"/>
          <w:sz w:val="28"/>
          <w:lang w:val="en-US" w:eastAsia="zh-CN"/>
        </w:rPr>
        <w:t>5.</w:t>
      </w:r>
      <w:r>
        <w:rPr>
          <w:rFonts w:hint="eastAsia" w:ascii="仿宋" w:hAnsi="仿宋" w:eastAsia="仿宋"/>
          <w:color w:val="auto"/>
          <w:sz w:val="28"/>
        </w:rPr>
        <w:t>1.11</w:t>
      </w:r>
      <w:r>
        <w:rPr>
          <w:rFonts w:hint="eastAsia" w:ascii="仿宋" w:hAnsi="仿宋" w:eastAsia="仿宋"/>
          <w:color w:val="auto"/>
          <w:sz w:val="28"/>
          <w:lang w:eastAsia="zh-CN"/>
        </w:rPr>
        <w:t>、</w:t>
      </w:r>
      <w:r>
        <w:rPr>
          <w:rFonts w:hint="eastAsia" w:ascii="仿宋" w:hAnsi="仿宋" w:eastAsia="仿宋"/>
          <w:color w:val="auto"/>
          <w:sz w:val="28"/>
        </w:rPr>
        <w:t>用母离子、碎片离子、同位素匹配和质量数偏差进行元素组成分析，得到准确的分子式。</w:t>
      </w:r>
    </w:p>
    <w:p>
      <w:pPr>
        <w:pStyle w:val="33"/>
        <w:spacing w:line="520" w:lineRule="exact"/>
        <w:ind w:firstLine="560" w:firstLineChars="200"/>
        <w:jc w:val="both"/>
        <w:rPr>
          <w:rFonts w:hint="eastAsia" w:ascii="仿宋" w:hAnsi="仿宋" w:eastAsia="仿宋"/>
          <w:color w:val="auto"/>
          <w:sz w:val="28"/>
        </w:rPr>
      </w:pPr>
      <w:r>
        <w:rPr>
          <w:rFonts w:hint="eastAsia" w:ascii="仿宋" w:hAnsi="仿宋" w:eastAsia="仿宋"/>
          <w:color w:val="auto"/>
          <w:sz w:val="28"/>
        </w:rPr>
        <w:t>*</w:t>
      </w:r>
      <w:r>
        <w:rPr>
          <w:rFonts w:hint="eastAsia" w:ascii="仿宋" w:hAnsi="仿宋" w:eastAsia="仿宋"/>
          <w:color w:val="auto"/>
          <w:sz w:val="28"/>
          <w:lang w:val="en-US" w:eastAsia="zh-CN"/>
        </w:rPr>
        <w:t>5.</w:t>
      </w:r>
      <w:r>
        <w:rPr>
          <w:rFonts w:hint="eastAsia" w:ascii="仿宋" w:hAnsi="仿宋" w:eastAsia="仿宋"/>
          <w:color w:val="auto"/>
          <w:sz w:val="28"/>
        </w:rPr>
        <w:t>1.12</w:t>
      </w:r>
      <w:r>
        <w:rPr>
          <w:rFonts w:hint="eastAsia" w:ascii="仿宋" w:hAnsi="仿宋" w:eastAsia="仿宋"/>
          <w:color w:val="auto"/>
          <w:sz w:val="28"/>
          <w:lang w:eastAsia="zh-CN"/>
        </w:rPr>
        <w:t>、</w:t>
      </w:r>
      <w:r>
        <w:rPr>
          <w:rFonts w:hint="eastAsia" w:ascii="仿宋" w:hAnsi="仿宋" w:eastAsia="仿宋"/>
          <w:color w:val="auto"/>
          <w:sz w:val="28"/>
        </w:rPr>
        <w:t>内置本地数据库用于化合物：满足鉴定兽药PCDL数据库及谱库(一级2100余个，二级1400余个)、农药PCDL数据库及谱库(一级1700余个，二级700个)、真菌毒素PCDL数据库及谱库(一级450余个，二级300余个)，所有二级谱库全部采用目标化合物的标准品在仪器上实际实验获得数据并通过专门的校正程序获得。</w:t>
      </w:r>
    </w:p>
    <w:p>
      <w:pPr>
        <w:pStyle w:val="33"/>
        <w:spacing w:line="520" w:lineRule="exact"/>
        <w:ind w:firstLine="560" w:firstLineChars="200"/>
        <w:jc w:val="both"/>
        <w:rPr>
          <w:rFonts w:hint="eastAsia" w:ascii="仿宋" w:hAnsi="仿宋" w:eastAsia="仿宋"/>
          <w:color w:val="auto"/>
          <w:sz w:val="28"/>
          <w:lang w:eastAsia="zh-CN"/>
        </w:rPr>
      </w:pPr>
      <w:r>
        <w:rPr>
          <w:rFonts w:hint="eastAsia" w:ascii="仿宋" w:hAnsi="仿宋" w:eastAsia="仿宋"/>
          <w:color w:val="auto"/>
          <w:sz w:val="28"/>
          <w:lang w:val="en-US" w:eastAsia="zh-CN"/>
        </w:rPr>
        <w:t>5.</w:t>
      </w:r>
      <w:r>
        <w:rPr>
          <w:rFonts w:hint="eastAsia" w:ascii="仿宋" w:hAnsi="仿宋" w:eastAsia="仿宋"/>
          <w:color w:val="auto"/>
          <w:sz w:val="28"/>
        </w:rPr>
        <w:t>1.13</w:t>
      </w:r>
      <w:r>
        <w:rPr>
          <w:rFonts w:hint="eastAsia" w:ascii="仿宋" w:hAnsi="仿宋" w:eastAsia="仿宋"/>
          <w:color w:val="auto"/>
          <w:sz w:val="28"/>
          <w:lang w:eastAsia="zh-CN"/>
        </w:rPr>
        <w:t>、</w:t>
      </w:r>
      <w:r>
        <w:rPr>
          <w:rFonts w:hint="eastAsia" w:ascii="仿宋" w:hAnsi="仿宋" w:eastAsia="仿宋"/>
          <w:color w:val="auto"/>
          <w:sz w:val="28"/>
        </w:rPr>
        <w:t>可与公用数据库链接进行化合物检索</w:t>
      </w:r>
      <w:r>
        <w:rPr>
          <w:rFonts w:hint="eastAsia" w:ascii="仿宋" w:hAnsi="仿宋" w:eastAsia="仿宋"/>
          <w:color w:val="auto"/>
          <w:sz w:val="28"/>
          <w:lang w:eastAsia="zh-CN"/>
        </w:rPr>
        <w:t>。</w:t>
      </w:r>
    </w:p>
    <w:p>
      <w:pPr>
        <w:pStyle w:val="33"/>
        <w:spacing w:line="520" w:lineRule="exact"/>
        <w:ind w:firstLine="560" w:firstLineChars="200"/>
        <w:jc w:val="both"/>
        <w:rPr>
          <w:rFonts w:hint="eastAsia" w:ascii="仿宋" w:hAnsi="仿宋" w:eastAsia="仿宋"/>
          <w:color w:val="auto"/>
          <w:sz w:val="28"/>
          <w:lang w:eastAsia="zh-CN"/>
        </w:rPr>
      </w:pPr>
      <w:r>
        <w:rPr>
          <w:rFonts w:hint="eastAsia" w:ascii="仿宋" w:hAnsi="仿宋" w:eastAsia="仿宋"/>
          <w:color w:val="auto"/>
          <w:sz w:val="28"/>
          <w:lang w:val="en-US" w:eastAsia="zh-CN"/>
        </w:rPr>
        <w:t>5.</w:t>
      </w:r>
      <w:r>
        <w:rPr>
          <w:rFonts w:hint="eastAsia" w:ascii="仿宋" w:hAnsi="仿宋" w:eastAsia="仿宋"/>
          <w:color w:val="auto"/>
          <w:sz w:val="28"/>
        </w:rPr>
        <w:t>1.14</w:t>
      </w:r>
      <w:r>
        <w:rPr>
          <w:rFonts w:hint="eastAsia" w:ascii="仿宋" w:hAnsi="仿宋" w:eastAsia="仿宋"/>
          <w:color w:val="auto"/>
          <w:sz w:val="28"/>
          <w:lang w:eastAsia="zh-CN"/>
        </w:rPr>
        <w:t>、</w:t>
      </w:r>
      <w:r>
        <w:rPr>
          <w:rFonts w:hint="eastAsia" w:ascii="仿宋" w:hAnsi="仿宋" w:eastAsia="仿宋"/>
          <w:color w:val="auto"/>
          <w:sz w:val="28"/>
        </w:rPr>
        <w:t>使用标准化的分析流程对待筛查物进行定位、结构鉴定、定量和复核</w:t>
      </w:r>
      <w:r>
        <w:rPr>
          <w:rFonts w:hint="eastAsia" w:ascii="仿宋" w:hAnsi="仿宋" w:eastAsia="仿宋"/>
          <w:color w:val="auto"/>
          <w:sz w:val="28"/>
          <w:lang w:eastAsia="zh-CN"/>
        </w:rPr>
        <w:t>。</w:t>
      </w:r>
    </w:p>
    <w:p>
      <w:pPr>
        <w:pStyle w:val="33"/>
        <w:spacing w:line="520" w:lineRule="exact"/>
        <w:ind w:firstLine="560" w:firstLineChars="200"/>
        <w:jc w:val="both"/>
        <w:rPr>
          <w:rFonts w:hint="eastAsia" w:ascii="仿宋" w:hAnsi="仿宋" w:eastAsia="仿宋"/>
          <w:color w:val="auto"/>
          <w:sz w:val="28"/>
          <w:lang w:eastAsia="zh-CN"/>
        </w:rPr>
      </w:pPr>
      <w:r>
        <w:rPr>
          <w:rFonts w:hint="eastAsia" w:ascii="仿宋" w:hAnsi="仿宋" w:eastAsia="仿宋"/>
          <w:color w:val="auto"/>
          <w:sz w:val="28"/>
          <w:lang w:val="en-US" w:eastAsia="zh-CN"/>
        </w:rPr>
        <w:t>5.</w:t>
      </w:r>
      <w:r>
        <w:rPr>
          <w:rFonts w:hint="eastAsia" w:ascii="仿宋" w:hAnsi="仿宋" w:eastAsia="仿宋"/>
          <w:color w:val="auto"/>
          <w:sz w:val="28"/>
        </w:rPr>
        <w:t>1.15</w:t>
      </w:r>
      <w:r>
        <w:rPr>
          <w:rFonts w:hint="eastAsia" w:ascii="仿宋" w:hAnsi="仿宋" w:eastAsia="仿宋"/>
          <w:color w:val="auto"/>
          <w:sz w:val="28"/>
          <w:lang w:eastAsia="zh-CN"/>
        </w:rPr>
        <w:t>、</w:t>
      </w:r>
      <w:r>
        <w:rPr>
          <w:rFonts w:hint="eastAsia" w:ascii="仿宋" w:hAnsi="仿宋" w:eastAsia="仿宋"/>
          <w:color w:val="auto"/>
          <w:sz w:val="28"/>
        </w:rPr>
        <w:t>数理统计模型</w:t>
      </w:r>
      <w:r>
        <w:rPr>
          <w:rFonts w:hint="eastAsia" w:ascii="仿宋" w:hAnsi="仿宋" w:eastAsia="仿宋"/>
          <w:color w:val="auto"/>
          <w:sz w:val="28"/>
          <w:lang w:eastAsia="zh-CN"/>
        </w:rPr>
        <w:t>。</w:t>
      </w:r>
    </w:p>
    <w:p>
      <w:pPr>
        <w:pStyle w:val="33"/>
        <w:spacing w:line="520" w:lineRule="exact"/>
        <w:ind w:firstLine="560" w:firstLineChars="200"/>
        <w:jc w:val="both"/>
        <w:rPr>
          <w:rFonts w:hint="eastAsia" w:ascii="仿宋" w:hAnsi="仿宋" w:eastAsia="仿宋"/>
          <w:color w:val="auto"/>
          <w:sz w:val="28"/>
          <w:lang w:eastAsia="zh-CN"/>
        </w:rPr>
      </w:pPr>
      <w:r>
        <w:rPr>
          <w:rFonts w:hint="eastAsia" w:ascii="仿宋" w:hAnsi="仿宋" w:eastAsia="仿宋"/>
          <w:color w:val="auto"/>
          <w:sz w:val="28"/>
          <w:lang w:val="en-US" w:eastAsia="zh-CN"/>
        </w:rPr>
        <w:t>5.</w:t>
      </w:r>
      <w:r>
        <w:rPr>
          <w:rFonts w:hint="eastAsia" w:ascii="仿宋" w:hAnsi="仿宋" w:eastAsia="仿宋"/>
          <w:color w:val="auto"/>
          <w:sz w:val="28"/>
        </w:rPr>
        <w:t>1.16</w:t>
      </w:r>
      <w:r>
        <w:rPr>
          <w:rFonts w:hint="eastAsia" w:ascii="仿宋" w:hAnsi="仿宋" w:eastAsia="仿宋"/>
          <w:color w:val="auto"/>
          <w:sz w:val="28"/>
          <w:lang w:eastAsia="zh-CN"/>
        </w:rPr>
        <w:t>、</w:t>
      </w:r>
      <w:r>
        <w:rPr>
          <w:rFonts w:hint="eastAsia" w:ascii="仿宋" w:hAnsi="仿宋" w:eastAsia="仿宋"/>
          <w:color w:val="auto"/>
          <w:sz w:val="28"/>
        </w:rPr>
        <w:t>可根据测试样品创建并验证统计模型，并采用验证模型分析待测样品</w:t>
      </w:r>
      <w:r>
        <w:rPr>
          <w:rFonts w:hint="eastAsia" w:ascii="仿宋" w:hAnsi="仿宋" w:eastAsia="仿宋"/>
          <w:color w:val="auto"/>
          <w:sz w:val="28"/>
          <w:lang w:eastAsia="zh-CN"/>
        </w:rPr>
        <w:t>。</w:t>
      </w:r>
    </w:p>
    <w:p>
      <w:pPr>
        <w:pStyle w:val="33"/>
        <w:spacing w:line="520" w:lineRule="exact"/>
        <w:ind w:firstLine="560" w:firstLineChars="200"/>
        <w:jc w:val="both"/>
        <w:rPr>
          <w:rFonts w:hint="eastAsia" w:ascii="仿宋" w:hAnsi="仿宋" w:eastAsia="仿宋"/>
          <w:color w:val="auto"/>
          <w:sz w:val="28"/>
          <w:lang w:eastAsia="zh-CN"/>
        </w:rPr>
      </w:pPr>
      <w:r>
        <w:rPr>
          <w:rFonts w:hint="eastAsia" w:ascii="仿宋" w:hAnsi="仿宋" w:eastAsia="仿宋"/>
          <w:color w:val="auto"/>
          <w:sz w:val="28"/>
          <w:lang w:val="en-US" w:eastAsia="zh-CN"/>
        </w:rPr>
        <w:t>5.</w:t>
      </w:r>
      <w:r>
        <w:rPr>
          <w:rFonts w:hint="eastAsia" w:ascii="仿宋" w:hAnsi="仿宋" w:eastAsia="仿宋"/>
          <w:color w:val="auto"/>
          <w:sz w:val="28"/>
        </w:rPr>
        <w:t>1.17</w:t>
      </w:r>
      <w:r>
        <w:rPr>
          <w:rFonts w:hint="eastAsia" w:ascii="仿宋" w:hAnsi="仿宋" w:eastAsia="仿宋"/>
          <w:color w:val="auto"/>
          <w:sz w:val="28"/>
          <w:lang w:eastAsia="zh-CN"/>
        </w:rPr>
        <w:t>、</w:t>
      </w:r>
      <w:r>
        <w:rPr>
          <w:rFonts w:hint="eastAsia" w:ascii="仿宋" w:hAnsi="仿宋" w:eastAsia="仿宋"/>
          <w:color w:val="auto"/>
          <w:sz w:val="28"/>
        </w:rPr>
        <w:t>可直接分析MS数据并对样品进行实时分类</w:t>
      </w:r>
      <w:r>
        <w:rPr>
          <w:rFonts w:hint="eastAsia" w:ascii="仿宋" w:hAnsi="仿宋" w:eastAsia="仿宋"/>
          <w:color w:val="auto"/>
          <w:sz w:val="28"/>
          <w:lang w:eastAsia="zh-CN"/>
        </w:rPr>
        <w:t>。</w:t>
      </w:r>
    </w:p>
    <w:p>
      <w:pPr>
        <w:pStyle w:val="33"/>
        <w:spacing w:line="520" w:lineRule="exact"/>
        <w:ind w:firstLine="560" w:firstLineChars="200"/>
        <w:jc w:val="both"/>
        <w:rPr>
          <w:rFonts w:hint="eastAsia" w:ascii="仿宋" w:hAnsi="仿宋" w:eastAsia="仿宋"/>
          <w:color w:val="auto"/>
          <w:sz w:val="28"/>
          <w:lang w:eastAsia="zh-CN"/>
        </w:rPr>
      </w:pPr>
      <w:r>
        <w:rPr>
          <w:rFonts w:hint="eastAsia" w:ascii="仿宋" w:hAnsi="仿宋" w:eastAsia="仿宋"/>
          <w:color w:val="auto"/>
          <w:sz w:val="28"/>
          <w:lang w:val="en-US" w:eastAsia="zh-CN"/>
        </w:rPr>
        <w:t>6、</w:t>
      </w:r>
      <w:r>
        <w:rPr>
          <w:rFonts w:hint="eastAsia" w:ascii="仿宋" w:hAnsi="仿宋" w:eastAsia="仿宋"/>
          <w:color w:val="auto"/>
          <w:sz w:val="28"/>
        </w:rPr>
        <w:t>氮气发生器</w:t>
      </w:r>
      <w:r>
        <w:rPr>
          <w:rFonts w:hint="eastAsia" w:ascii="仿宋" w:hAnsi="仿宋" w:eastAsia="仿宋"/>
          <w:color w:val="auto"/>
          <w:sz w:val="28"/>
          <w:lang w:eastAsia="zh-CN"/>
        </w:rPr>
        <w:t>：</w:t>
      </w:r>
    </w:p>
    <w:p>
      <w:pPr>
        <w:pStyle w:val="33"/>
        <w:spacing w:line="520" w:lineRule="exact"/>
        <w:ind w:firstLine="560" w:firstLineChars="200"/>
        <w:jc w:val="both"/>
        <w:rPr>
          <w:rFonts w:hint="eastAsia" w:ascii="仿宋" w:hAnsi="仿宋" w:eastAsia="仿宋"/>
          <w:color w:val="auto"/>
          <w:sz w:val="28"/>
          <w:lang w:eastAsia="zh-CN"/>
        </w:rPr>
      </w:pPr>
      <w:r>
        <w:rPr>
          <w:rFonts w:hint="eastAsia" w:ascii="仿宋" w:hAnsi="仿宋" w:eastAsia="仿宋"/>
          <w:color w:val="auto"/>
          <w:sz w:val="28"/>
          <w:lang w:val="en-US" w:eastAsia="zh-CN"/>
        </w:rPr>
        <w:t>6.</w:t>
      </w:r>
      <w:r>
        <w:rPr>
          <w:rFonts w:hint="eastAsia" w:ascii="仿宋" w:hAnsi="仿宋" w:eastAsia="仿宋"/>
          <w:color w:val="auto"/>
          <w:sz w:val="28"/>
        </w:rPr>
        <w:t>1</w:t>
      </w:r>
      <w:r>
        <w:rPr>
          <w:rFonts w:hint="eastAsia" w:ascii="仿宋" w:hAnsi="仿宋" w:eastAsia="仿宋"/>
          <w:color w:val="auto"/>
          <w:sz w:val="28"/>
          <w:lang w:eastAsia="zh-CN"/>
        </w:rPr>
        <w:t>、</w:t>
      </w:r>
      <w:r>
        <w:rPr>
          <w:rFonts w:hint="eastAsia" w:ascii="仿宋" w:hAnsi="仿宋" w:eastAsia="仿宋"/>
          <w:color w:val="auto"/>
          <w:sz w:val="28"/>
        </w:rPr>
        <w:t>氮气：32L/min@6.9bar/1.13CFM@100psi</w:t>
      </w:r>
      <w:r>
        <w:rPr>
          <w:rFonts w:hint="eastAsia" w:ascii="仿宋" w:hAnsi="仿宋" w:eastAsia="仿宋"/>
          <w:color w:val="auto"/>
          <w:sz w:val="28"/>
          <w:lang w:eastAsia="zh-CN"/>
        </w:rPr>
        <w:t>。</w:t>
      </w:r>
    </w:p>
    <w:p>
      <w:pPr>
        <w:pStyle w:val="33"/>
        <w:spacing w:line="520" w:lineRule="exact"/>
        <w:ind w:firstLine="560" w:firstLineChars="200"/>
        <w:jc w:val="both"/>
        <w:rPr>
          <w:rFonts w:hint="eastAsia" w:ascii="仿宋" w:hAnsi="仿宋" w:eastAsia="仿宋"/>
          <w:color w:val="auto"/>
          <w:sz w:val="28"/>
          <w:lang w:eastAsia="zh-CN"/>
        </w:rPr>
      </w:pPr>
      <w:r>
        <w:rPr>
          <w:rFonts w:hint="eastAsia" w:ascii="仿宋" w:hAnsi="仿宋" w:eastAsia="仿宋"/>
          <w:color w:val="auto"/>
          <w:sz w:val="28"/>
          <w:lang w:val="en-US" w:eastAsia="zh-CN"/>
        </w:rPr>
        <w:t>6.</w:t>
      </w:r>
      <w:r>
        <w:rPr>
          <w:rFonts w:hint="eastAsia" w:ascii="仿宋" w:hAnsi="仿宋" w:eastAsia="仿宋"/>
          <w:color w:val="auto"/>
          <w:sz w:val="28"/>
        </w:rPr>
        <w:t>2</w:t>
      </w:r>
      <w:r>
        <w:rPr>
          <w:rFonts w:hint="eastAsia" w:ascii="仿宋" w:hAnsi="仿宋" w:eastAsia="仿宋"/>
          <w:color w:val="auto"/>
          <w:sz w:val="28"/>
          <w:lang w:eastAsia="zh-CN"/>
        </w:rPr>
        <w:t>、</w:t>
      </w:r>
      <w:r>
        <w:rPr>
          <w:rFonts w:hint="eastAsia" w:ascii="仿宋" w:hAnsi="仿宋" w:eastAsia="仿宋"/>
          <w:color w:val="auto"/>
          <w:sz w:val="28"/>
        </w:rPr>
        <w:t>最小/最大工作温度：5℃-35℃/41℃-95℃</w:t>
      </w:r>
      <w:r>
        <w:rPr>
          <w:rFonts w:hint="eastAsia" w:ascii="仿宋" w:hAnsi="仿宋" w:eastAsia="仿宋"/>
          <w:color w:val="auto"/>
          <w:sz w:val="28"/>
          <w:lang w:eastAsia="zh-CN"/>
        </w:rPr>
        <w:t>。</w:t>
      </w:r>
    </w:p>
    <w:p>
      <w:pPr>
        <w:pStyle w:val="33"/>
        <w:spacing w:line="520" w:lineRule="exact"/>
        <w:ind w:firstLine="560" w:firstLineChars="200"/>
        <w:jc w:val="both"/>
        <w:rPr>
          <w:rFonts w:hint="eastAsia" w:ascii="仿宋" w:hAnsi="仿宋" w:eastAsia="仿宋"/>
          <w:color w:val="auto"/>
          <w:sz w:val="28"/>
          <w:lang w:eastAsia="zh-CN"/>
        </w:rPr>
      </w:pPr>
      <w:r>
        <w:rPr>
          <w:rFonts w:hint="eastAsia" w:ascii="仿宋" w:hAnsi="仿宋" w:eastAsia="仿宋"/>
          <w:color w:val="auto"/>
          <w:sz w:val="28"/>
          <w:lang w:val="en-US" w:eastAsia="zh-CN"/>
        </w:rPr>
        <w:t>6.</w:t>
      </w:r>
      <w:r>
        <w:rPr>
          <w:rFonts w:hint="eastAsia" w:ascii="仿宋" w:hAnsi="仿宋" w:eastAsia="仿宋"/>
          <w:color w:val="auto"/>
          <w:sz w:val="28"/>
        </w:rPr>
        <w:t>3</w:t>
      </w:r>
      <w:r>
        <w:rPr>
          <w:rFonts w:hint="eastAsia" w:ascii="仿宋" w:hAnsi="仿宋" w:eastAsia="仿宋"/>
          <w:color w:val="auto"/>
          <w:sz w:val="28"/>
          <w:lang w:eastAsia="zh-CN"/>
        </w:rPr>
        <w:t>、</w:t>
      </w:r>
      <w:r>
        <w:rPr>
          <w:rFonts w:hint="eastAsia" w:ascii="仿宋" w:hAnsi="仿宋" w:eastAsia="仿宋"/>
          <w:color w:val="auto"/>
          <w:sz w:val="28"/>
        </w:rPr>
        <w:t>最大相对湿度：80%非冷凝</w:t>
      </w:r>
      <w:r>
        <w:rPr>
          <w:rFonts w:hint="eastAsia" w:ascii="仿宋" w:hAnsi="仿宋" w:eastAsia="仿宋"/>
          <w:color w:val="auto"/>
          <w:sz w:val="28"/>
          <w:lang w:eastAsia="zh-CN"/>
        </w:rPr>
        <w:t>。</w:t>
      </w:r>
    </w:p>
    <w:p>
      <w:pPr>
        <w:pStyle w:val="33"/>
        <w:spacing w:line="520" w:lineRule="exact"/>
        <w:ind w:firstLine="560" w:firstLineChars="200"/>
        <w:jc w:val="both"/>
        <w:rPr>
          <w:rFonts w:hint="eastAsia" w:ascii="仿宋" w:hAnsi="仿宋" w:eastAsia="仿宋"/>
          <w:color w:val="auto"/>
          <w:sz w:val="28"/>
          <w:lang w:eastAsia="zh-CN"/>
        </w:rPr>
      </w:pPr>
      <w:r>
        <w:rPr>
          <w:rFonts w:hint="eastAsia" w:ascii="仿宋" w:hAnsi="仿宋" w:eastAsia="仿宋"/>
          <w:color w:val="auto"/>
          <w:sz w:val="28"/>
          <w:lang w:val="en-US" w:eastAsia="zh-CN"/>
        </w:rPr>
        <w:t>6.</w:t>
      </w:r>
      <w:r>
        <w:rPr>
          <w:rFonts w:hint="eastAsia" w:ascii="仿宋" w:hAnsi="仿宋" w:eastAsia="仿宋"/>
          <w:color w:val="auto"/>
          <w:sz w:val="28"/>
        </w:rPr>
        <w:t>4</w:t>
      </w:r>
      <w:r>
        <w:rPr>
          <w:rFonts w:hint="eastAsia" w:ascii="仿宋" w:hAnsi="仿宋" w:eastAsia="仿宋"/>
          <w:color w:val="auto"/>
          <w:sz w:val="28"/>
          <w:lang w:eastAsia="zh-CN"/>
        </w:rPr>
        <w:t>、</w:t>
      </w:r>
      <w:r>
        <w:rPr>
          <w:rFonts w:hint="eastAsia" w:ascii="仿宋" w:hAnsi="仿宋" w:eastAsia="仿宋"/>
          <w:color w:val="auto"/>
          <w:sz w:val="28"/>
        </w:rPr>
        <w:t>颗粒</w:t>
      </w:r>
      <w:r>
        <w:rPr>
          <w:rFonts w:hint="eastAsia" w:ascii="仿宋" w:hAnsi="仿宋" w:eastAsia="仿宋"/>
          <w:color w:val="auto"/>
          <w:sz w:val="28"/>
          <w:lang w:eastAsia="zh-CN"/>
        </w:rPr>
        <w:t>＜</w:t>
      </w:r>
      <w:r>
        <w:rPr>
          <w:rFonts w:hint="eastAsia" w:ascii="仿宋" w:hAnsi="仿宋" w:eastAsia="仿宋"/>
          <w:color w:val="auto"/>
          <w:sz w:val="28"/>
        </w:rPr>
        <w:t>0.01μm</w:t>
      </w:r>
      <w:r>
        <w:rPr>
          <w:rFonts w:hint="eastAsia" w:ascii="仿宋" w:hAnsi="仿宋" w:eastAsia="仿宋"/>
          <w:color w:val="auto"/>
          <w:sz w:val="28"/>
          <w:lang w:eastAsia="zh-CN"/>
        </w:rPr>
        <w:t>。</w:t>
      </w:r>
    </w:p>
    <w:p>
      <w:pPr>
        <w:pStyle w:val="33"/>
        <w:spacing w:line="520" w:lineRule="exact"/>
        <w:ind w:firstLine="560" w:firstLineChars="200"/>
        <w:jc w:val="both"/>
        <w:rPr>
          <w:rFonts w:hint="eastAsia" w:ascii="仿宋" w:hAnsi="仿宋" w:eastAsia="仿宋"/>
          <w:color w:val="auto"/>
          <w:sz w:val="28"/>
        </w:rPr>
      </w:pPr>
      <w:r>
        <w:rPr>
          <w:rFonts w:hint="eastAsia" w:ascii="仿宋" w:hAnsi="仿宋" w:eastAsia="仿宋"/>
          <w:color w:val="auto"/>
          <w:sz w:val="28"/>
        </w:rPr>
        <w:t>*</w:t>
      </w:r>
      <w:r>
        <w:rPr>
          <w:rFonts w:hint="eastAsia" w:ascii="仿宋" w:hAnsi="仿宋" w:eastAsia="仿宋"/>
          <w:color w:val="auto"/>
          <w:sz w:val="28"/>
          <w:lang w:val="en-US" w:eastAsia="zh-CN"/>
        </w:rPr>
        <w:t>6.</w:t>
      </w:r>
      <w:r>
        <w:rPr>
          <w:rFonts w:hint="eastAsia" w:ascii="仿宋" w:hAnsi="仿宋" w:eastAsia="仿宋"/>
          <w:color w:val="auto"/>
          <w:sz w:val="28"/>
        </w:rPr>
        <w:t>5</w:t>
      </w:r>
      <w:r>
        <w:rPr>
          <w:rFonts w:hint="eastAsia" w:ascii="仿宋" w:hAnsi="仿宋" w:eastAsia="仿宋"/>
          <w:color w:val="auto"/>
          <w:sz w:val="28"/>
          <w:lang w:eastAsia="zh-CN"/>
        </w:rPr>
        <w:t>、</w:t>
      </w:r>
      <w:r>
        <w:rPr>
          <w:rFonts w:hint="eastAsia" w:ascii="仿宋" w:hAnsi="仿宋" w:eastAsia="仿宋"/>
          <w:color w:val="auto"/>
          <w:sz w:val="28"/>
        </w:rPr>
        <w:t>具有自动待机功能：当氮气产生量高于消耗量时，机器进入待机模式，减少能源消耗。</w:t>
      </w:r>
    </w:p>
    <w:p>
      <w:pPr>
        <w:pStyle w:val="33"/>
        <w:spacing w:line="520" w:lineRule="exact"/>
        <w:ind w:firstLine="560" w:firstLineChars="200"/>
        <w:jc w:val="both"/>
        <w:rPr>
          <w:rFonts w:hint="eastAsia" w:ascii="仿宋" w:hAnsi="仿宋" w:eastAsia="仿宋"/>
          <w:color w:val="auto"/>
          <w:sz w:val="28"/>
        </w:rPr>
      </w:pPr>
      <w:r>
        <w:rPr>
          <w:rFonts w:hint="eastAsia" w:ascii="仿宋" w:hAnsi="仿宋" w:eastAsia="仿宋"/>
          <w:color w:val="auto"/>
          <w:sz w:val="28"/>
          <w:lang w:val="en-US" w:eastAsia="zh-CN"/>
        </w:rPr>
        <w:t>四</w:t>
      </w:r>
      <w:r>
        <w:rPr>
          <w:rFonts w:hint="eastAsia" w:ascii="仿宋" w:hAnsi="仿宋" w:eastAsia="仿宋"/>
          <w:color w:val="auto"/>
          <w:sz w:val="28"/>
        </w:rPr>
        <w:t>、配置：</w:t>
      </w:r>
    </w:p>
    <w:p>
      <w:pPr>
        <w:pStyle w:val="33"/>
        <w:spacing w:line="520" w:lineRule="exact"/>
        <w:ind w:firstLine="560" w:firstLineChars="200"/>
        <w:jc w:val="both"/>
        <w:rPr>
          <w:rFonts w:hint="eastAsia" w:ascii="仿宋" w:hAnsi="仿宋" w:eastAsia="仿宋"/>
          <w:color w:val="auto"/>
          <w:sz w:val="28"/>
          <w:lang w:eastAsia="zh-CN"/>
        </w:rPr>
      </w:pPr>
      <w:r>
        <w:rPr>
          <w:rFonts w:hint="eastAsia" w:ascii="仿宋" w:hAnsi="仿宋" w:eastAsia="仿宋"/>
          <w:color w:val="auto"/>
          <w:sz w:val="28"/>
        </w:rPr>
        <w:t>1</w:t>
      </w:r>
      <w:r>
        <w:rPr>
          <w:rFonts w:hint="eastAsia" w:ascii="仿宋" w:hAnsi="仿宋" w:eastAsia="仿宋"/>
          <w:color w:val="auto"/>
          <w:sz w:val="28"/>
          <w:lang w:eastAsia="zh-CN"/>
        </w:rPr>
        <w:t>、</w:t>
      </w:r>
      <w:r>
        <w:rPr>
          <w:rFonts w:hint="eastAsia" w:ascii="仿宋" w:hAnsi="仿宋" w:eastAsia="仿宋"/>
          <w:color w:val="auto"/>
          <w:sz w:val="28"/>
        </w:rPr>
        <w:t>四极杆飞行时间质谱仪</w:t>
      </w:r>
      <w:r>
        <w:rPr>
          <w:rFonts w:hint="eastAsia" w:ascii="仿宋" w:hAnsi="仿宋" w:eastAsia="仿宋"/>
          <w:color w:val="auto"/>
          <w:sz w:val="28"/>
          <w:lang w:eastAsia="zh-CN"/>
        </w:rPr>
        <w:t>：</w:t>
      </w:r>
    </w:p>
    <w:p>
      <w:pPr>
        <w:pStyle w:val="33"/>
        <w:spacing w:line="520" w:lineRule="exact"/>
        <w:ind w:firstLine="560" w:firstLineChars="200"/>
        <w:jc w:val="both"/>
        <w:rPr>
          <w:rFonts w:hint="eastAsia" w:ascii="仿宋" w:hAnsi="仿宋" w:eastAsia="仿宋"/>
          <w:color w:val="auto"/>
          <w:sz w:val="28"/>
          <w:lang w:eastAsia="zh-CN"/>
        </w:rPr>
      </w:pPr>
      <w:r>
        <w:rPr>
          <w:rFonts w:hint="eastAsia" w:ascii="仿宋" w:hAnsi="仿宋" w:eastAsia="仿宋"/>
          <w:color w:val="auto"/>
          <w:sz w:val="28"/>
        </w:rPr>
        <w:t>1.1</w:t>
      </w:r>
      <w:r>
        <w:rPr>
          <w:rFonts w:hint="eastAsia" w:ascii="仿宋" w:hAnsi="仿宋" w:eastAsia="仿宋"/>
          <w:color w:val="auto"/>
          <w:sz w:val="28"/>
          <w:lang w:eastAsia="zh-CN"/>
        </w:rPr>
        <w:t>、</w:t>
      </w:r>
      <w:r>
        <w:rPr>
          <w:rFonts w:hint="eastAsia" w:ascii="仿宋" w:hAnsi="仿宋" w:eastAsia="仿宋"/>
          <w:color w:val="auto"/>
          <w:sz w:val="28"/>
        </w:rPr>
        <w:t>离子源：复合离子源</w:t>
      </w:r>
      <w:r>
        <w:rPr>
          <w:rFonts w:hint="eastAsia" w:ascii="仿宋" w:hAnsi="仿宋" w:eastAsia="仿宋"/>
          <w:color w:val="auto"/>
          <w:sz w:val="28"/>
          <w:lang w:eastAsia="zh-CN"/>
        </w:rPr>
        <w:t>。</w:t>
      </w:r>
    </w:p>
    <w:p>
      <w:pPr>
        <w:pStyle w:val="33"/>
        <w:spacing w:line="520" w:lineRule="exact"/>
        <w:ind w:firstLine="560" w:firstLineChars="200"/>
        <w:jc w:val="both"/>
        <w:rPr>
          <w:rFonts w:hint="eastAsia" w:ascii="仿宋" w:hAnsi="仿宋" w:eastAsia="仿宋"/>
          <w:color w:val="auto"/>
          <w:sz w:val="28"/>
          <w:lang w:eastAsia="zh-CN"/>
        </w:rPr>
      </w:pPr>
      <w:r>
        <w:rPr>
          <w:rFonts w:hint="eastAsia" w:ascii="仿宋" w:hAnsi="仿宋" w:eastAsia="仿宋"/>
          <w:color w:val="auto"/>
          <w:sz w:val="28"/>
        </w:rPr>
        <w:t>1.2</w:t>
      </w:r>
      <w:r>
        <w:rPr>
          <w:rFonts w:hint="eastAsia" w:ascii="仿宋" w:hAnsi="仿宋" w:eastAsia="仿宋"/>
          <w:color w:val="auto"/>
          <w:sz w:val="28"/>
          <w:lang w:eastAsia="zh-CN"/>
        </w:rPr>
        <w:t>、</w:t>
      </w:r>
      <w:r>
        <w:rPr>
          <w:rFonts w:hint="eastAsia" w:ascii="仿宋" w:hAnsi="仿宋" w:eastAsia="仿宋"/>
          <w:color w:val="auto"/>
          <w:sz w:val="28"/>
        </w:rPr>
        <w:t>真空系统</w:t>
      </w:r>
      <w:r>
        <w:rPr>
          <w:rFonts w:hint="eastAsia" w:ascii="仿宋" w:hAnsi="仿宋" w:eastAsia="仿宋"/>
          <w:color w:val="auto"/>
          <w:sz w:val="28"/>
          <w:lang w:eastAsia="zh-CN"/>
        </w:rPr>
        <w:t>。</w:t>
      </w:r>
    </w:p>
    <w:p>
      <w:pPr>
        <w:pStyle w:val="33"/>
        <w:spacing w:line="520" w:lineRule="exact"/>
        <w:ind w:firstLine="560" w:firstLineChars="200"/>
        <w:jc w:val="both"/>
        <w:rPr>
          <w:rFonts w:hint="eastAsia" w:ascii="仿宋" w:hAnsi="仿宋" w:eastAsia="仿宋"/>
          <w:color w:val="auto"/>
          <w:sz w:val="28"/>
          <w:lang w:eastAsia="zh-CN"/>
        </w:rPr>
      </w:pPr>
      <w:r>
        <w:rPr>
          <w:rFonts w:hint="eastAsia" w:ascii="仿宋" w:hAnsi="仿宋" w:eastAsia="仿宋"/>
          <w:color w:val="auto"/>
          <w:sz w:val="28"/>
        </w:rPr>
        <w:t>1.3</w:t>
      </w:r>
      <w:r>
        <w:rPr>
          <w:rFonts w:hint="eastAsia" w:ascii="仿宋" w:hAnsi="仿宋" w:eastAsia="仿宋"/>
          <w:color w:val="auto"/>
          <w:sz w:val="28"/>
          <w:lang w:eastAsia="zh-CN"/>
        </w:rPr>
        <w:t>、</w:t>
      </w:r>
      <w:r>
        <w:rPr>
          <w:rFonts w:hint="eastAsia" w:ascii="仿宋" w:hAnsi="仿宋" w:eastAsia="仿宋"/>
          <w:color w:val="auto"/>
          <w:sz w:val="28"/>
        </w:rPr>
        <w:t>四极杆质量分析器</w:t>
      </w:r>
      <w:r>
        <w:rPr>
          <w:rFonts w:hint="eastAsia" w:ascii="仿宋" w:hAnsi="仿宋" w:eastAsia="仿宋"/>
          <w:color w:val="auto"/>
          <w:sz w:val="28"/>
          <w:lang w:eastAsia="zh-CN"/>
        </w:rPr>
        <w:t>。</w:t>
      </w:r>
    </w:p>
    <w:p>
      <w:pPr>
        <w:pStyle w:val="33"/>
        <w:spacing w:line="520" w:lineRule="exact"/>
        <w:ind w:firstLine="560" w:firstLineChars="200"/>
        <w:jc w:val="both"/>
        <w:rPr>
          <w:rFonts w:hint="eastAsia" w:ascii="仿宋" w:hAnsi="仿宋" w:eastAsia="仿宋"/>
          <w:color w:val="auto"/>
          <w:sz w:val="28"/>
          <w:lang w:eastAsia="zh-CN"/>
        </w:rPr>
      </w:pPr>
      <w:r>
        <w:rPr>
          <w:rFonts w:hint="eastAsia" w:ascii="仿宋" w:hAnsi="仿宋" w:eastAsia="仿宋"/>
          <w:color w:val="auto"/>
          <w:sz w:val="28"/>
        </w:rPr>
        <w:t>1.4</w:t>
      </w:r>
      <w:r>
        <w:rPr>
          <w:rFonts w:hint="eastAsia" w:ascii="仿宋" w:hAnsi="仿宋" w:eastAsia="仿宋"/>
          <w:color w:val="auto"/>
          <w:sz w:val="28"/>
          <w:lang w:eastAsia="zh-CN"/>
        </w:rPr>
        <w:t>、</w:t>
      </w:r>
      <w:r>
        <w:rPr>
          <w:rFonts w:hint="eastAsia" w:ascii="仿宋" w:hAnsi="仿宋" w:eastAsia="仿宋"/>
          <w:color w:val="auto"/>
          <w:sz w:val="28"/>
        </w:rPr>
        <w:t>碰撞室</w:t>
      </w:r>
      <w:r>
        <w:rPr>
          <w:rFonts w:hint="eastAsia" w:ascii="仿宋" w:hAnsi="仿宋" w:eastAsia="仿宋"/>
          <w:color w:val="auto"/>
          <w:sz w:val="28"/>
          <w:lang w:eastAsia="zh-CN"/>
        </w:rPr>
        <w:t>。</w:t>
      </w:r>
    </w:p>
    <w:p>
      <w:pPr>
        <w:pStyle w:val="33"/>
        <w:spacing w:line="520" w:lineRule="exact"/>
        <w:ind w:firstLine="560" w:firstLineChars="200"/>
        <w:jc w:val="both"/>
        <w:rPr>
          <w:rFonts w:hint="eastAsia" w:ascii="仿宋" w:hAnsi="仿宋" w:eastAsia="仿宋"/>
          <w:color w:val="auto"/>
          <w:sz w:val="28"/>
          <w:lang w:eastAsia="zh-CN"/>
        </w:rPr>
      </w:pPr>
      <w:r>
        <w:rPr>
          <w:rFonts w:hint="eastAsia" w:ascii="仿宋" w:hAnsi="仿宋" w:eastAsia="仿宋"/>
          <w:color w:val="auto"/>
          <w:sz w:val="28"/>
        </w:rPr>
        <w:t>1.5</w:t>
      </w:r>
      <w:r>
        <w:rPr>
          <w:rFonts w:hint="eastAsia" w:ascii="仿宋" w:hAnsi="仿宋" w:eastAsia="仿宋"/>
          <w:color w:val="auto"/>
          <w:sz w:val="28"/>
          <w:lang w:eastAsia="zh-CN"/>
        </w:rPr>
        <w:t>、</w:t>
      </w:r>
      <w:r>
        <w:rPr>
          <w:rFonts w:hint="eastAsia" w:ascii="仿宋" w:hAnsi="仿宋" w:eastAsia="仿宋"/>
          <w:color w:val="auto"/>
          <w:sz w:val="28"/>
        </w:rPr>
        <w:t>飞行时间质量分析器</w:t>
      </w:r>
      <w:r>
        <w:rPr>
          <w:rFonts w:hint="eastAsia" w:ascii="仿宋" w:hAnsi="仿宋" w:eastAsia="仿宋"/>
          <w:color w:val="auto"/>
          <w:sz w:val="28"/>
          <w:lang w:eastAsia="zh-CN"/>
        </w:rPr>
        <w:t>。</w:t>
      </w:r>
    </w:p>
    <w:p>
      <w:pPr>
        <w:pStyle w:val="33"/>
        <w:spacing w:line="520" w:lineRule="exact"/>
        <w:ind w:firstLine="560" w:firstLineChars="200"/>
        <w:jc w:val="both"/>
        <w:rPr>
          <w:rFonts w:hint="eastAsia" w:ascii="仿宋" w:hAnsi="仿宋" w:eastAsia="仿宋"/>
          <w:color w:val="auto"/>
          <w:sz w:val="28"/>
          <w:lang w:eastAsia="zh-CN"/>
        </w:rPr>
      </w:pPr>
      <w:r>
        <w:rPr>
          <w:rFonts w:hint="eastAsia" w:ascii="仿宋" w:hAnsi="仿宋" w:eastAsia="仿宋"/>
          <w:color w:val="auto"/>
          <w:sz w:val="28"/>
        </w:rPr>
        <w:t>1.6</w:t>
      </w:r>
      <w:r>
        <w:rPr>
          <w:rFonts w:hint="eastAsia" w:ascii="仿宋" w:hAnsi="仿宋" w:eastAsia="仿宋"/>
          <w:color w:val="auto"/>
          <w:sz w:val="28"/>
          <w:lang w:eastAsia="zh-CN"/>
        </w:rPr>
        <w:t>、</w:t>
      </w:r>
      <w:r>
        <w:rPr>
          <w:rFonts w:hint="eastAsia" w:ascii="仿宋" w:hAnsi="仿宋" w:eastAsia="仿宋"/>
          <w:color w:val="auto"/>
          <w:sz w:val="28"/>
        </w:rPr>
        <w:t>双ADC检测器</w:t>
      </w:r>
      <w:r>
        <w:rPr>
          <w:rFonts w:hint="eastAsia" w:ascii="仿宋" w:hAnsi="仿宋" w:eastAsia="仿宋"/>
          <w:color w:val="auto"/>
          <w:sz w:val="28"/>
          <w:lang w:eastAsia="zh-CN"/>
        </w:rPr>
        <w:t>。</w:t>
      </w:r>
    </w:p>
    <w:p>
      <w:pPr>
        <w:pStyle w:val="33"/>
        <w:spacing w:line="520" w:lineRule="exact"/>
        <w:ind w:firstLine="560" w:firstLineChars="200"/>
        <w:jc w:val="both"/>
        <w:rPr>
          <w:rFonts w:hint="eastAsia" w:ascii="仿宋" w:hAnsi="仿宋" w:eastAsia="仿宋"/>
          <w:color w:val="auto"/>
          <w:sz w:val="28"/>
          <w:lang w:eastAsia="zh-CN"/>
        </w:rPr>
      </w:pPr>
      <w:r>
        <w:rPr>
          <w:rFonts w:hint="eastAsia" w:ascii="仿宋" w:hAnsi="仿宋" w:eastAsia="仿宋"/>
          <w:color w:val="auto"/>
          <w:sz w:val="28"/>
        </w:rPr>
        <w:t>2</w:t>
      </w:r>
      <w:r>
        <w:rPr>
          <w:rFonts w:hint="eastAsia" w:ascii="仿宋" w:hAnsi="仿宋" w:eastAsia="仿宋"/>
          <w:color w:val="auto"/>
          <w:sz w:val="28"/>
          <w:lang w:eastAsia="zh-CN"/>
        </w:rPr>
        <w:t>、</w:t>
      </w:r>
      <w:r>
        <w:rPr>
          <w:rFonts w:hint="eastAsia" w:ascii="仿宋" w:hAnsi="仿宋" w:eastAsia="仿宋"/>
          <w:color w:val="auto"/>
          <w:sz w:val="28"/>
        </w:rPr>
        <w:t>超高效液相色谱仪</w:t>
      </w:r>
      <w:r>
        <w:rPr>
          <w:rFonts w:hint="eastAsia" w:ascii="仿宋" w:hAnsi="仿宋" w:eastAsia="仿宋"/>
          <w:color w:val="auto"/>
          <w:sz w:val="28"/>
          <w:lang w:eastAsia="zh-CN"/>
        </w:rPr>
        <w:t>：</w:t>
      </w:r>
    </w:p>
    <w:p>
      <w:pPr>
        <w:pStyle w:val="33"/>
        <w:spacing w:line="520" w:lineRule="exact"/>
        <w:ind w:firstLine="560" w:firstLineChars="200"/>
        <w:jc w:val="both"/>
        <w:rPr>
          <w:rFonts w:hint="eastAsia" w:ascii="仿宋" w:hAnsi="仿宋" w:eastAsia="仿宋"/>
          <w:color w:val="auto"/>
          <w:sz w:val="28"/>
          <w:lang w:eastAsia="zh-CN"/>
        </w:rPr>
      </w:pPr>
      <w:r>
        <w:rPr>
          <w:rFonts w:hint="eastAsia" w:ascii="仿宋" w:hAnsi="仿宋" w:eastAsia="仿宋"/>
          <w:color w:val="auto"/>
          <w:sz w:val="28"/>
        </w:rPr>
        <w:t>2.1</w:t>
      </w:r>
      <w:r>
        <w:rPr>
          <w:rFonts w:hint="eastAsia" w:ascii="仿宋" w:hAnsi="仿宋" w:eastAsia="仿宋"/>
          <w:color w:val="auto"/>
          <w:sz w:val="28"/>
          <w:lang w:eastAsia="zh-CN"/>
        </w:rPr>
        <w:t>、</w:t>
      </w:r>
      <w:r>
        <w:rPr>
          <w:rFonts w:hint="eastAsia" w:ascii="仿宋" w:hAnsi="仿宋" w:eastAsia="仿宋"/>
          <w:color w:val="auto"/>
          <w:sz w:val="28"/>
        </w:rPr>
        <w:t>色谱泵(二元泵)</w:t>
      </w:r>
      <w:r>
        <w:rPr>
          <w:rFonts w:hint="eastAsia" w:ascii="仿宋" w:hAnsi="仿宋" w:eastAsia="仿宋"/>
          <w:color w:val="auto"/>
          <w:sz w:val="28"/>
          <w:lang w:eastAsia="zh-CN"/>
        </w:rPr>
        <w:t>。</w:t>
      </w:r>
    </w:p>
    <w:p>
      <w:pPr>
        <w:pStyle w:val="33"/>
        <w:spacing w:line="520" w:lineRule="exact"/>
        <w:ind w:firstLine="560" w:firstLineChars="200"/>
        <w:jc w:val="both"/>
        <w:rPr>
          <w:rFonts w:hint="eastAsia" w:ascii="仿宋" w:hAnsi="仿宋" w:eastAsia="仿宋"/>
          <w:color w:val="auto"/>
          <w:sz w:val="28"/>
          <w:lang w:eastAsia="zh-CN"/>
        </w:rPr>
      </w:pPr>
      <w:r>
        <w:rPr>
          <w:rFonts w:hint="eastAsia" w:ascii="仿宋" w:hAnsi="仿宋" w:eastAsia="仿宋"/>
          <w:color w:val="auto"/>
          <w:sz w:val="28"/>
        </w:rPr>
        <w:t>2.2</w:t>
      </w:r>
      <w:r>
        <w:rPr>
          <w:rFonts w:hint="eastAsia" w:ascii="仿宋" w:hAnsi="仿宋" w:eastAsia="仿宋"/>
          <w:color w:val="auto"/>
          <w:sz w:val="28"/>
          <w:lang w:eastAsia="zh-CN"/>
        </w:rPr>
        <w:t>、</w:t>
      </w:r>
      <w:r>
        <w:rPr>
          <w:rFonts w:hint="eastAsia" w:ascii="仿宋" w:hAnsi="仿宋" w:eastAsia="仿宋"/>
          <w:color w:val="auto"/>
          <w:sz w:val="28"/>
        </w:rPr>
        <w:t>自动进样器</w:t>
      </w:r>
      <w:r>
        <w:rPr>
          <w:rFonts w:hint="eastAsia" w:ascii="仿宋" w:hAnsi="仿宋" w:eastAsia="仿宋"/>
          <w:color w:val="auto"/>
          <w:sz w:val="28"/>
          <w:lang w:eastAsia="zh-CN"/>
        </w:rPr>
        <w:t>。</w:t>
      </w:r>
    </w:p>
    <w:p>
      <w:pPr>
        <w:pStyle w:val="33"/>
        <w:spacing w:line="520" w:lineRule="exact"/>
        <w:ind w:firstLine="560" w:firstLineChars="200"/>
        <w:jc w:val="both"/>
        <w:rPr>
          <w:rFonts w:hint="eastAsia" w:ascii="仿宋" w:hAnsi="仿宋" w:eastAsia="仿宋"/>
          <w:color w:val="auto"/>
          <w:sz w:val="28"/>
          <w:lang w:eastAsia="zh-CN"/>
        </w:rPr>
      </w:pPr>
      <w:r>
        <w:rPr>
          <w:rFonts w:hint="eastAsia" w:ascii="仿宋" w:hAnsi="仿宋" w:eastAsia="仿宋"/>
          <w:color w:val="auto"/>
          <w:sz w:val="28"/>
        </w:rPr>
        <w:t>2.3</w:t>
      </w:r>
      <w:r>
        <w:rPr>
          <w:rFonts w:hint="eastAsia" w:ascii="仿宋" w:hAnsi="仿宋" w:eastAsia="仿宋"/>
          <w:color w:val="auto"/>
          <w:sz w:val="28"/>
          <w:lang w:eastAsia="zh-CN"/>
        </w:rPr>
        <w:t>、</w:t>
      </w:r>
      <w:r>
        <w:rPr>
          <w:rFonts w:hint="eastAsia" w:ascii="仿宋" w:hAnsi="仿宋" w:eastAsia="仿宋"/>
          <w:color w:val="auto"/>
          <w:sz w:val="28"/>
        </w:rPr>
        <w:t>真空在线脱气机</w:t>
      </w:r>
      <w:r>
        <w:rPr>
          <w:rFonts w:hint="eastAsia" w:ascii="仿宋" w:hAnsi="仿宋" w:eastAsia="仿宋"/>
          <w:color w:val="auto"/>
          <w:sz w:val="28"/>
          <w:lang w:eastAsia="zh-CN"/>
        </w:rPr>
        <w:t>。</w:t>
      </w:r>
    </w:p>
    <w:p>
      <w:pPr>
        <w:pStyle w:val="33"/>
        <w:spacing w:line="520" w:lineRule="exact"/>
        <w:ind w:firstLine="560" w:firstLineChars="200"/>
        <w:jc w:val="both"/>
        <w:rPr>
          <w:rFonts w:hint="eastAsia" w:ascii="仿宋" w:hAnsi="仿宋" w:eastAsia="仿宋"/>
          <w:color w:val="auto"/>
          <w:sz w:val="28"/>
          <w:lang w:eastAsia="zh-CN"/>
        </w:rPr>
      </w:pPr>
      <w:r>
        <w:rPr>
          <w:rFonts w:hint="eastAsia" w:ascii="仿宋" w:hAnsi="仿宋" w:eastAsia="仿宋"/>
          <w:color w:val="auto"/>
          <w:sz w:val="28"/>
        </w:rPr>
        <w:t>2.4</w:t>
      </w:r>
      <w:r>
        <w:rPr>
          <w:rFonts w:hint="eastAsia" w:ascii="仿宋" w:hAnsi="仿宋" w:eastAsia="仿宋"/>
          <w:color w:val="auto"/>
          <w:sz w:val="28"/>
          <w:lang w:eastAsia="zh-CN"/>
        </w:rPr>
        <w:t>、</w:t>
      </w:r>
      <w:r>
        <w:rPr>
          <w:rFonts w:hint="eastAsia" w:ascii="仿宋" w:hAnsi="仿宋" w:eastAsia="仿宋"/>
          <w:color w:val="auto"/>
          <w:sz w:val="28"/>
        </w:rPr>
        <w:t>柱温箱</w:t>
      </w:r>
      <w:r>
        <w:rPr>
          <w:rFonts w:hint="eastAsia" w:ascii="仿宋" w:hAnsi="仿宋" w:eastAsia="仿宋"/>
          <w:color w:val="auto"/>
          <w:sz w:val="28"/>
          <w:lang w:eastAsia="zh-CN"/>
        </w:rPr>
        <w:t>。</w:t>
      </w:r>
    </w:p>
    <w:p>
      <w:pPr>
        <w:pStyle w:val="33"/>
        <w:spacing w:line="520" w:lineRule="exact"/>
        <w:ind w:firstLine="560" w:firstLineChars="200"/>
        <w:jc w:val="both"/>
        <w:rPr>
          <w:rFonts w:hint="eastAsia" w:ascii="仿宋" w:hAnsi="仿宋" w:eastAsia="仿宋"/>
          <w:color w:val="auto"/>
          <w:sz w:val="28"/>
          <w:lang w:eastAsia="zh-CN"/>
        </w:rPr>
      </w:pPr>
      <w:r>
        <w:rPr>
          <w:rFonts w:hint="eastAsia" w:ascii="仿宋" w:hAnsi="仿宋" w:eastAsia="仿宋"/>
          <w:color w:val="auto"/>
          <w:sz w:val="28"/>
        </w:rPr>
        <w:t>3</w:t>
      </w:r>
      <w:r>
        <w:rPr>
          <w:rFonts w:hint="eastAsia" w:ascii="仿宋" w:hAnsi="仿宋" w:eastAsia="仿宋"/>
          <w:color w:val="auto"/>
          <w:sz w:val="28"/>
          <w:lang w:eastAsia="zh-CN"/>
        </w:rPr>
        <w:t>、</w:t>
      </w:r>
      <w:r>
        <w:rPr>
          <w:rFonts w:hint="eastAsia" w:ascii="仿宋" w:hAnsi="仿宋" w:eastAsia="仿宋"/>
          <w:color w:val="auto"/>
          <w:sz w:val="28"/>
        </w:rPr>
        <w:t>手持式快速蒸发电离系统</w:t>
      </w:r>
      <w:r>
        <w:rPr>
          <w:rFonts w:hint="eastAsia" w:ascii="仿宋" w:hAnsi="仿宋" w:eastAsia="仿宋"/>
          <w:color w:val="auto"/>
          <w:sz w:val="28"/>
          <w:lang w:eastAsia="zh-CN"/>
        </w:rPr>
        <w:t>。</w:t>
      </w:r>
    </w:p>
    <w:p>
      <w:pPr>
        <w:pStyle w:val="33"/>
        <w:spacing w:line="520" w:lineRule="exact"/>
        <w:ind w:firstLine="560" w:firstLineChars="200"/>
        <w:jc w:val="both"/>
        <w:rPr>
          <w:rFonts w:hint="eastAsia" w:ascii="仿宋" w:hAnsi="仿宋" w:eastAsia="仿宋"/>
          <w:color w:val="auto"/>
          <w:sz w:val="28"/>
          <w:lang w:eastAsia="zh-CN"/>
        </w:rPr>
      </w:pPr>
      <w:r>
        <w:rPr>
          <w:rFonts w:hint="eastAsia" w:ascii="仿宋" w:hAnsi="仿宋" w:eastAsia="仿宋"/>
          <w:color w:val="auto"/>
          <w:sz w:val="28"/>
        </w:rPr>
        <w:t>4</w:t>
      </w:r>
      <w:r>
        <w:rPr>
          <w:rFonts w:hint="eastAsia" w:ascii="仿宋" w:hAnsi="仿宋" w:eastAsia="仿宋"/>
          <w:color w:val="auto"/>
          <w:sz w:val="28"/>
          <w:lang w:eastAsia="zh-CN"/>
        </w:rPr>
        <w:t>、</w:t>
      </w:r>
      <w:r>
        <w:rPr>
          <w:rFonts w:hint="eastAsia" w:ascii="仿宋" w:hAnsi="仿宋" w:eastAsia="仿宋"/>
          <w:color w:val="auto"/>
          <w:sz w:val="28"/>
        </w:rPr>
        <w:t>软件</w:t>
      </w:r>
      <w:r>
        <w:rPr>
          <w:rFonts w:hint="eastAsia" w:ascii="仿宋" w:hAnsi="仿宋" w:eastAsia="仿宋"/>
          <w:color w:val="auto"/>
          <w:sz w:val="28"/>
          <w:lang w:eastAsia="zh-CN"/>
        </w:rPr>
        <w:t>：</w:t>
      </w:r>
    </w:p>
    <w:p>
      <w:pPr>
        <w:pStyle w:val="33"/>
        <w:spacing w:line="520" w:lineRule="exact"/>
        <w:ind w:firstLine="560" w:firstLineChars="200"/>
        <w:jc w:val="both"/>
        <w:rPr>
          <w:rFonts w:hint="eastAsia" w:ascii="仿宋" w:hAnsi="仿宋" w:eastAsia="仿宋"/>
          <w:color w:val="auto"/>
          <w:sz w:val="28"/>
          <w:lang w:eastAsia="zh-CN"/>
        </w:rPr>
      </w:pPr>
      <w:r>
        <w:rPr>
          <w:rFonts w:hint="eastAsia" w:ascii="仿宋" w:hAnsi="仿宋" w:eastAsia="仿宋"/>
          <w:color w:val="auto"/>
          <w:sz w:val="28"/>
        </w:rPr>
        <w:t>4.1</w:t>
      </w:r>
      <w:r>
        <w:rPr>
          <w:rFonts w:hint="eastAsia" w:ascii="仿宋" w:hAnsi="仿宋" w:eastAsia="仿宋"/>
          <w:color w:val="auto"/>
          <w:sz w:val="28"/>
          <w:lang w:eastAsia="zh-CN"/>
        </w:rPr>
        <w:t>、</w:t>
      </w:r>
      <w:r>
        <w:rPr>
          <w:rFonts w:hint="eastAsia" w:ascii="仿宋" w:hAnsi="仿宋" w:eastAsia="仿宋"/>
          <w:color w:val="auto"/>
          <w:sz w:val="28"/>
        </w:rPr>
        <w:t>质谱控制软件</w:t>
      </w:r>
      <w:r>
        <w:rPr>
          <w:rFonts w:hint="eastAsia" w:ascii="仿宋" w:hAnsi="仿宋" w:eastAsia="仿宋"/>
          <w:color w:val="auto"/>
          <w:sz w:val="28"/>
          <w:lang w:eastAsia="zh-CN"/>
        </w:rPr>
        <w:t>。</w:t>
      </w:r>
    </w:p>
    <w:p>
      <w:pPr>
        <w:pStyle w:val="33"/>
        <w:spacing w:line="520" w:lineRule="exact"/>
        <w:ind w:firstLine="560" w:firstLineChars="200"/>
        <w:jc w:val="both"/>
        <w:rPr>
          <w:rFonts w:hint="eastAsia" w:ascii="仿宋" w:hAnsi="仿宋" w:eastAsia="仿宋"/>
          <w:color w:val="auto"/>
          <w:sz w:val="28"/>
          <w:lang w:eastAsia="zh-CN"/>
        </w:rPr>
      </w:pPr>
      <w:r>
        <w:rPr>
          <w:rFonts w:hint="eastAsia" w:ascii="仿宋" w:hAnsi="仿宋" w:eastAsia="仿宋"/>
          <w:color w:val="auto"/>
          <w:sz w:val="28"/>
        </w:rPr>
        <w:t>4.2</w:t>
      </w:r>
      <w:r>
        <w:rPr>
          <w:rFonts w:hint="eastAsia" w:ascii="仿宋" w:hAnsi="仿宋" w:eastAsia="仿宋"/>
          <w:color w:val="auto"/>
          <w:sz w:val="28"/>
          <w:lang w:eastAsia="zh-CN"/>
        </w:rPr>
        <w:t>、</w:t>
      </w:r>
      <w:r>
        <w:rPr>
          <w:rFonts w:hint="eastAsia" w:ascii="仿宋" w:hAnsi="仿宋" w:eastAsia="仿宋"/>
          <w:color w:val="auto"/>
          <w:sz w:val="28"/>
        </w:rPr>
        <w:t>数据采集软件</w:t>
      </w:r>
      <w:r>
        <w:rPr>
          <w:rFonts w:hint="eastAsia" w:ascii="仿宋" w:hAnsi="仿宋" w:eastAsia="仿宋"/>
          <w:color w:val="auto"/>
          <w:sz w:val="28"/>
          <w:lang w:eastAsia="zh-CN"/>
        </w:rPr>
        <w:t>。</w:t>
      </w:r>
    </w:p>
    <w:p>
      <w:pPr>
        <w:pStyle w:val="33"/>
        <w:spacing w:line="520" w:lineRule="exact"/>
        <w:ind w:firstLine="560" w:firstLineChars="200"/>
        <w:jc w:val="both"/>
        <w:rPr>
          <w:rFonts w:hint="eastAsia" w:ascii="仿宋" w:hAnsi="仿宋" w:eastAsia="仿宋"/>
          <w:color w:val="auto"/>
          <w:sz w:val="28"/>
          <w:lang w:eastAsia="zh-CN"/>
        </w:rPr>
      </w:pPr>
      <w:r>
        <w:rPr>
          <w:rFonts w:hint="eastAsia" w:ascii="仿宋" w:hAnsi="仿宋" w:eastAsia="仿宋"/>
          <w:color w:val="auto"/>
          <w:sz w:val="28"/>
        </w:rPr>
        <w:t>4.3</w:t>
      </w:r>
      <w:r>
        <w:rPr>
          <w:rFonts w:hint="eastAsia" w:ascii="仿宋" w:hAnsi="仿宋" w:eastAsia="仿宋"/>
          <w:color w:val="auto"/>
          <w:sz w:val="28"/>
          <w:lang w:eastAsia="zh-CN"/>
        </w:rPr>
        <w:t>、</w:t>
      </w:r>
      <w:r>
        <w:rPr>
          <w:rFonts w:hint="eastAsia" w:ascii="仿宋" w:hAnsi="仿宋" w:eastAsia="仿宋"/>
          <w:color w:val="auto"/>
          <w:sz w:val="28"/>
        </w:rPr>
        <w:t>报告编辑软件</w:t>
      </w:r>
      <w:r>
        <w:rPr>
          <w:rFonts w:hint="eastAsia" w:ascii="仿宋" w:hAnsi="仿宋" w:eastAsia="仿宋"/>
          <w:color w:val="auto"/>
          <w:sz w:val="28"/>
          <w:lang w:eastAsia="zh-CN"/>
        </w:rPr>
        <w:t>。</w:t>
      </w:r>
    </w:p>
    <w:p>
      <w:pPr>
        <w:pStyle w:val="33"/>
        <w:spacing w:line="520" w:lineRule="exact"/>
        <w:ind w:firstLine="560" w:firstLineChars="200"/>
        <w:jc w:val="both"/>
        <w:rPr>
          <w:rFonts w:hint="eastAsia" w:ascii="仿宋" w:hAnsi="仿宋" w:eastAsia="仿宋"/>
          <w:color w:val="auto"/>
          <w:sz w:val="28"/>
          <w:lang w:eastAsia="zh-CN"/>
        </w:rPr>
      </w:pPr>
      <w:r>
        <w:rPr>
          <w:rFonts w:hint="eastAsia" w:ascii="仿宋" w:hAnsi="仿宋" w:eastAsia="仿宋"/>
          <w:color w:val="auto"/>
          <w:sz w:val="28"/>
        </w:rPr>
        <w:t>4.4</w:t>
      </w:r>
      <w:r>
        <w:rPr>
          <w:rFonts w:hint="eastAsia" w:ascii="仿宋" w:hAnsi="仿宋" w:eastAsia="仿宋"/>
          <w:color w:val="auto"/>
          <w:sz w:val="28"/>
          <w:lang w:eastAsia="zh-CN"/>
        </w:rPr>
        <w:t>、</w:t>
      </w:r>
      <w:r>
        <w:rPr>
          <w:rFonts w:hint="eastAsia" w:ascii="仿宋" w:hAnsi="仿宋" w:eastAsia="仿宋"/>
          <w:color w:val="auto"/>
          <w:sz w:val="28"/>
        </w:rPr>
        <w:t>高分辨数据分析软件</w:t>
      </w:r>
      <w:r>
        <w:rPr>
          <w:rFonts w:hint="eastAsia" w:ascii="仿宋" w:hAnsi="仿宋" w:eastAsia="仿宋"/>
          <w:color w:val="auto"/>
          <w:sz w:val="28"/>
          <w:lang w:eastAsia="zh-CN"/>
        </w:rPr>
        <w:t>。</w:t>
      </w:r>
    </w:p>
    <w:p>
      <w:pPr>
        <w:pStyle w:val="33"/>
        <w:spacing w:line="520" w:lineRule="exact"/>
        <w:ind w:firstLine="560" w:firstLineChars="200"/>
        <w:jc w:val="both"/>
        <w:rPr>
          <w:rFonts w:hint="eastAsia" w:ascii="仿宋" w:hAnsi="仿宋" w:eastAsia="仿宋"/>
          <w:color w:val="auto"/>
          <w:sz w:val="28"/>
          <w:lang w:eastAsia="zh-CN"/>
        </w:rPr>
      </w:pPr>
      <w:r>
        <w:rPr>
          <w:rFonts w:hint="eastAsia" w:ascii="仿宋" w:hAnsi="仿宋" w:eastAsia="仿宋"/>
          <w:color w:val="auto"/>
          <w:sz w:val="28"/>
        </w:rPr>
        <w:t>4.5</w:t>
      </w:r>
      <w:r>
        <w:rPr>
          <w:rFonts w:hint="eastAsia" w:ascii="仿宋" w:hAnsi="仿宋" w:eastAsia="仿宋"/>
          <w:color w:val="auto"/>
          <w:sz w:val="28"/>
          <w:lang w:eastAsia="zh-CN"/>
        </w:rPr>
        <w:t>、</w:t>
      </w:r>
      <w:r>
        <w:rPr>
          <w:rFonts w:hint="eastAsia" w:ascii="仿宋" w:hAnsi="仿宋" w:eastAsia="仿宋"/>
          <w:color w:val="auto"/>
          <w:sz w:val="28"/>
        </w:rPr>
        <w:t>结构解析软件</w:t>
      </w:r>
      <w:r>
        <w:rPr>
          <w:rFonts w:hint="eastAsia" w:ascii="仿宋" w:hAnsi="仿宋" w:eastAsia="仿宋"/>
          <w:color w:val="auto"/>
          <w:sz w:val="28"/>
          <w:lang w:eastAsia="zh-CN"/>
        </w:rPr>
        <w:t>。</w:t>
      </w:r>
    </w:p>
    <w:p>
      <w:pPr>
        <w:pStyle w:val="33"/>
        <w:spacing w:line="520" w:lineRule="exact"/>
        <w:ind w:firstLine="560" w:firstLineChars="200"/>
        <w:jc w:val="both"/>
        <w:rPr>
          <w:rFonts w:hint="eastAsia" w:ascii="仿宋" w:hAnsi="仿宋" w:eastAsia="仿宋"/>
          <w:color w:val="auto"/>
          <w:sz w:val="28"/>
          <w:lang w:eastAsia="zh-CN"/>
        </w:rPr>
      </w:pPr>
      <w:r>
        <w:rPr>
          <w:rFonts w:hint="eastAsia" w:ascii="仿宋" w:hAnsi="仿宋" w:eastAsia="仿宋"/>
          <w:color w:val="auto"/>
          <w:sz w:val="28"/>
        </w:rPr>
        <w:t>4.6</w:t>
      </w:r>
      <w:r>
        <w:rPr>
          <w:rFonts w:hint="eastAsia" w:ascii="仿宋" w:hAnsi="仿宋" w:eastAsia="仿宋"/>
          <w:color w:val="auto"/>
          <w:sz w:val="28"/>
          <w:lang w:eastAsia="zh-CN"/>
        </w:rPr>
        <w:t>、</w:t>
      </w:r>
      <w:r>
        <w:rPr>
          <w:rFonts w:hint="eastAsia" w:ascii="仿宋" w:hAnsi="仿宋" w:eastAsia="仿宋"/>
          <w:color w:val="auto"/>
          <w:sz w:val="28"/>
        </w:rPr>
        <w:t>同位素分布软件</w:t>
      </w:r>
      <w:r>
        <w:rPr>
          <w:rFonts w:hint="eastAsia" w:ascii="仿宋" w:hAnsi="仿宋" w:eastAsia="仿宋"/>
          <w:color w:val="auto"/>
          <w:sz w:val="28"/>
          <w:lang w:eastAsia="zh-CN"/>
        </w:rPr>
        <w:t>。</w:t>
      </w:r>
    </w:p>
    <w:p>
      <w:pPr>
        <w:pStyle w:val="33"/>
        <w:spacing w:line="520" w:lineRule="exact"/>
        <w:ind w:firstLine="560" w:firstLineChars="200"/>
        <w:jc w:val="both"/>
        <w:rPr>
          <w:rFonts w:hint="eastAsia" w:ascii="仿宋" w:hAnsi="仿宋" w:eastAsia="仿宋"/>
          <w:color w:val="auto"/>
          <w:sz w:val="28"/>
          <w:lang w:eastAsia="zh-CN"/>
        </w:rPr>
      </w:pPr>
      <w:r>
        <w:rPr>
          <w:rFonts w:hint="eastAsia" w:ascii="仿宋" w:hAnsi="仿宋" w:eastAsia="仿宋"/>
          <w:color w:val="auto"/>
          <w:sz w:val="28"/>
        </w:rPr>
        <w:t>4.7</w:t>
      </w:r>
      <w:r>
        <w:rPr>
          <w:rFonts w:hint="eastAsia" w:ascii="仿宋" w:hAnsi="仿宋" w:eastAsia="仿宋"/>
          <w:color w:val="auto"/>
          <w:sz w:val="28"/>
          <w:lang w:eastAsia="zh-CN"/>
        </w:rPr>
        <w:t>、</w:t>
      </w:r>
      <w:r>
        <w:rPr>
          <w:rFonts w:hint="eastAsia" w:ascii="仿宋" w:hAnsi="仿宋" w:eastAsia="仿宋"/>
          <w:color w:val="auto"/>
          <w:sz w:val="28"/>
        </w:rPr>
        <w:t>在线检索软件</w:t>
      </w:r>
      <w:r>
        <w:rPr>
          <w:rFonts w:hint="eastAsia" w:ascii="仿宋" w:hAnsi="仿宋" w:eastAsia="仿宋"/>
          <w:color w:val="auto"/>
          <w:sz w:val="28"/>
          <w:lang w:eastAsia="zh-CN"/>
        </w:rPr>
        <w:t>。</w:t>
      </w:r>
    </w:p>
    <w:p>
      <w:pPr>
        <w:pStyle w:val="33"/>
        <w:spacing w:line="520" w:lineRule="exact"/>
        <w:ind w:firstLine="560" w:firstLineChars="200"/>
        <w:jc w:val="both"/>
        <w:rPr>
          <w:rFonts w:hint="eastAsia" w:ascii="仿宋" w:hAnsi="仿宋" w:eastAsia="仿宋"/>
          <w:color w:val="auto"/>
          <w:sz w:val="28"/>
          <w:lang w:eastAsia="zh-CN"/>
        </w:rPr>
      </w:pPr>
      <w:r>
        <w:rPr>
          <w:rFonts w:hint="eastAsia" w:ascii="仿宋" w:hAnsi="仿宋" w:eastAsia="仿宋"/>
          <w:color w:val="auto"/>
          <w:sz w:val="28"/>
        </w:rPr>
        <w:t>4.8</w:t>
      </w:r>
      <w:r>
        <w:rPr>
          <w:rFonts w:hint="eastAsia" w:ascii="仿宋" w:hAnsi="仿宋" w:eastAsia="仿宋"/>
          <w:color w:val="auto"/>
          <w:sz w:val="28"/>
          <w:lang w:eastAsia="zh-CN"/>
        </w:rPr>
        <w:t>、</w:t>
      </w:r>
      <w:r>
        <w:rPr>
          <w:rFonts w:hint="eastAsia" w:ascii="仿宋" w:hAnsi="仿宋" w:eastAsia="仿宋"/>
          <w:color w:val="auto"/>
          <w:sz w:val="28"/>
        </w:rPr>
        <w:t>筛查应用分析软件</w:t>
      </w:r>
      <w:r>
        <w:rPr>
          <w:rFonts w:hint="eastAsia" w:ascii="仿宋" w:hAnsi="仿宋" w:eastAsia="仿宋"/>
          <w:color w:val="auto"/>
          <w:sz w:val="28"/>
          <w:lang w:eastAsia="zh-CN"/>
        </w:rPr>
        <w:t>。</w:t>
      </w:r>
    </w:p>
    <w:p>
      <w:pPr>
        <w:pStyle w:val="33"/>
        <w:spacing w:line="520" w:lineRule="exact"/>
        <w:ind w:firstLine="560" w:firstLineChars="200"/>
        <w:jc w:val="both"/>
        <w:rPr>
          <w:rFonts w:hint="eastAsia" w:ascii="仿宋" w:hAnsi="仿宋" w:eastAsia="仿宋"/>
          <w:color w:val="auto"/>
          <w:sz w:val="28"/>
          <w:lang w:eastAsia="zh-CN"/>
        </w:rPr>
      </w:pPr>
      <w:r>
        <w:rPr>
          <w:rFonts w:hint="eastAsia" w:ascii="仿宋" w:hAnsi="仿宋" w:eastAsia="仿宋"/>
          <w:color w:val="auto"/>
          <w:sz w:val="28"/>
        </w:rPr>
        <w:t>4.9</w:t>
      </w:r>
      <w:r>
        <w:rPr>
          <w:rFonts w:hint="eastAsia" w:ascii="仿宋" w:hAnsi="仿宋" w:eastAsia="仿宋"/>
          <w:color w:val="auto"/>
          <w:sz w:val="28"/>
          <w:lang w:eastAsia="zh-CN"/>
        </w:rPr>
        <w:t>、</w:t>
      </w:r>
      <w:r>
        <w:rPr>
          <w:rFonts w:hint="eastAsia" w:ascii="仿宋" w:hAnsi="仿宋" w:eastAsia="仿宋"/>
          <w:color w:val="auto"/>
          <w:sz w:val="28"/>
        </w:rPr>
        <w:t>样品快速分类鉴定软件</w:t>
      </w:r>
      <w:r>
        <w:rPr>
          <w:rFonts w:hint="eastAsia" w:ascii="仿宋" w:hAnsi="仿宋" w:eastAsia="仿宋"/>
          <w:color w:val="auto"/>
          <w:sz w:val="28"/>
          <w:lang w:eastAsia="zh-CN"/>
        </w:rPr>
        <w:t>。</w:t>
      </w:r>
    </w:p>
    <w:p>
      <w:pPr>
        <w:pStyle w:val="33"/>
        <w:spacing w:line="520" w:lineRule="exact"/>
        <w:ind w:firstLine="560" w:firstLineChars="200"/>
        <w:jc w:val="both"/>
        <w:rPr>
          <w:rFonts w:hint="eastAsia" w:ascii="仿宋" w:hAnsi="仿宋" w:eastAsia="仿宋"/>
          <w:color w:val="auto"/>
          <w:sz w:val="28"/>
        </w:rPr>
      </w:pPr>
      <w:r>
        <w:rPr>
          <w:rFonts w:hint="eastAsia" w:ascii="仿宋" w:hAnsi="仿宋" w:eastAsia="仿宋"/>
          <w:color w:val="auto"/>
          <w:sz w:val="28"/>
        </w:rPr>
        <w:t>4.10</w:t>
      </w:r>
      <w:r>
        <w:rPr>
          <w:rFonts w:hint="eastAsia" w:ascii="仿宋" w:hAnsi="仿宋" w:eastAsia="仿宋"/>
          <w:color w:val="auto"/>
          <w:sz w:val="28"/>
          <w:lang w:eastAsia="zh-CN"/>
        </w:rPr>
        <w:t>、</w:t>
      </w:r>
      <w:r>
        <w:rPr>
          <w:rFonts w:hint="eastAsia" w:ascii="仿宋" w:hAnsi="仿宋" w:eastAsia="仿宋"/>
          <w:color w:val="auto"/>
          <w:sz w:val="28"/>
        </w:rPr>
        <w:t>软件工作站：不低于处理器：2×E5-2637；硬盘:2×512SSD2.5寸+2×4TBSATA+1×6T；内存：64GECC2400MHzRDIMM、32G独显、27寸显示器、双面激光打印机等。</w:t>
      </w:r>
    </w:p>
    <w:p>
      <w:pPr>
        <w:pStyle w:val="33"/>
        <w:spacing w:line="520" w:lineRule="exact"/>
        <w:ind w:firstLine="560" w:firstLineChars="200"/>
        <w:jc w:val="both"/>
        <w:rPr>
          <w:rFonts w:hint="eastAsia" w:ascii="仿宋" w:hAnsi="仿宋" w:eastAsia="仿宋"/>
          <w:color w:val="auto"/>
          <w:sz w:val="28"/>
          <w:lang w:eastAsia="zh-CN"/>
        </w:rPr>
      </w:pPr>
      <w:r>
        <w:rPr>
          <w:rFonts w:hint="eastAsia" w:ascii="仿宋" w:hAnsi="仿宋" w:eastAsia="仿宋"/>
          <w:color w:val="auto"/>
          <w:sz w:val="28"/>
          <w:lang w:val="en-US" w:eastAsia="zh-CN"/>
        </w:rPr>
        <w:t>5、</w:t>
      </w:r>
      <w:r>
        <w:rPr>
          <w:rFonts w:hint="eastAsia" w:ascii="仿宋" w:hAnsi="仿宋" w:eastAsia="仿宋"/>
          <w:color w:val="auto"/>
          <w:sz w:val="28"/>
        </w:rPr>
        <w:t>氮气发生器</w:t>
      </w:r>
      <w:r>
        <w:rPr>
          <w:rFonts w:hint="eastAsia" w:ascii="仿宋" w:hAnsi="仿宋" w:eastAsia="仿宋"/>
          <w:color w:val="auto"/>
          <w:sz w:val="28"/>
          <w:lang w:eastAsia="zh-CN"/>
        </w:rPr>
        <w:t>。</w:t>
      </w:r>
    </w:p>
    <w:p>
      <w:pPr>
        <w:pStyle w:val="33"/>
        <w:spacing w:line="520" w:lineRule="exact"/>
        <w:ind w:firstLine="560" w:firstLineChars="200"/>
        <w:jc w:val="both"/>
        <w:rPr>
          <w:rFonts w:hint="eastAsia" w:ascii="仿宋" w:hAnsi="仿宋" w:eastAsia="仿宋"/>
          <w:color w:val="auto"/>
          <w:sz w:val="28"/>
          <w:lang w:eastAsia="zh-CN"/>
        </w:rPr>
      </w:pPr>
      <w:r>
        <w:rPr>
          <w:rFonts w:hint="eastAsia" w:ascii="仿宋" w:hAnsi="仿宋" w:eastAsia="仿宋"/>
          <w:color w:val="auto"/>
          <w:sz w:val="28"/>
        </w:rPr>
        <w:t>6</w:t>
      </w:r>
      <w:r>
        <w:rPr>
          <w:rFonts w:hint="eastAsia" w:ascii="仿宋" w:hAnsi="仿宋" w:eastAsia="仿宋"/>
          <w:color w:val="auto"/>
          <w:sz w:val="28"/>
          <w:lang w:eastAsia="zh-CN"/>
        </w:rPr>
        <w:t>、</w:t>
      </w:r>
      <w:r>
        <w:rPr>
          <w:rFonts w:hint="eastAsia" w:ascii="仿宋" w:hAnsi="仿宋" w:eastAsia="仿宋"/>
          <w:color w:val="auto"/>
          <w:sz w:val="28"/>
        </w:rPr>
        <w:t>UPS电源</w:t>
      </w:r>
      <w:r>
        <w:rPr>
          <w:rFonts w:hint="eastAsia" w:ascii="仿宋" w:hAnsi="仿宋" w:eastAsia="仿宋"/>
          <w:color w:val="auto"/>
          <w:sz w:val="28"/>
          <w:lang w:eastAsia="zh-CN"/>
        </w:rPr>
        <w:t>。</w:t>
      </w:r>
    </w:p>
    <w:p>
      <w:pPr>
        <w:pStyle w:val="33"/>
        <w:spacing w:line="520" w:lineRule="exact"/>
        <w:ind w:firstLine="560" w:firstLineChars="200"/>
        <w:jc w:val="both"/>
        <w:rPr>
          <w:rFonts w:hint="eastAsia" w:ascii="仿宋" w:hAnsi="仿宋" w:eastAsia="仿宋"/>
          <w:color w:val="auto"/>
          <w:sz w:val="28"/>
          <w:lang w:eastAsia="zh-CN"/>
        </w:rPr>
      </w:pPr>
      <w:r>
        <w:rPr>
          <w:rFonts w:hint="eastAsia" w:ascii="仿宋" w:hAnsi="仿宋" w:eastAsia="仿宋"/>
          <w:color w:val="auto"/>
          <w:sz w:val="28"/>
        </w:rPr>
        <w:t>7</w:t>
      </w:r>
      <w:r>
        <w:rPr>
          <w:rFonts w:hint="eastAsia" w:ascii="仿宋" w:hAnsi="仿宋" w:eastAsia="仿宋"/>
          <w:color w:val="auto"/>
          <w:sz w:val="28"/>
          <w:lang w:eastAsia="zh-CN"/>
        </w:rPr>
        <w:t>、</w:t>
      </w:r>
      <w:r>
        <w:rPr>
          <w:rFonts w:hint="eastAsia" w:ascii="仿宋" w:hAnsi="仿宋" w:eastAsia="仿宋"/>
          <w:color w:val="auto"/>
          <w:sz w:val="28"/>
        </w:rPr>
        <w:t>消耗品和备件</w:t>
      </w:r>
      <w:r>
        <w:rPr>
          <w:rFonts w:hint="eastAsia" w:ascii="仿宋" w:hAnsi="仿宋" w:eastAsia="仿宋"/>
          <w:color w:val="auto"/>
          <w:sz w:val="28"/>
          <w:lang w:eastAsia="zh-CN"/>
        </w:rPr>
        <w:t>：</w:t>
      </w:r>
    </w:p>
    <w:p>
      <w:pPr>
        <w:pStyle w:val="33"/>
        <w:spacing w:line="520" w:lineRule="exact"/>
        <w:ind w:firstLine="560" w:firstLineChars="200"/>
        <w:jc w:val="both"/>
        <w:rPr>
          <w:rFonts w:hint="eastAsia" w:ascii="仿宋" w:hAnsi="仿宋" w:eastAsia="仿宋"/>
          <w:color w:val="auto"/>
          <w:sz w:val="28"/>
          <w:lang w:eastAsia="zh-CN"/>
        </w:rPr>
      </w:pPr>
      <w:r>
        <w:rPr>
          <w:rFonts w:hint="eastAsia" w:ascii="仿宋" w:hAnsi="仿宋" w:eastAsia="仿宋"/>
          <w:color w:val="auto"/>
          <w:sz w:val="28"/>
        </w:rPr>
        <w:t>7.1</w:t>
      </w:r>
      <w:r>
        <w:rPr>
          <w:rFonts w:hint="eastAsia" w:ascii="仿宋" w:hAnsi="仿宋" w:eastAsia="仿宋"/>
          <w:color w:val="auto"/>
          <w:sz w:val="28"/>
          <w:lang w:eastAsia="zh-CN"/>
        </w:rPr>
        <w:t>、</w:t>
      </w:r>
      <w:r>
        <w:rPr>
          <w:rFonts w:hint="eastAsia" w:ascii="仿宋" w:hAnsi="仿宋" w:eastAsia="仿宋"/>
          <w:color w:val="auto"/>
          <w:sz w:val="28"/>
        </w:rPr>
        <w:t>液相前端在线过滤器1套</w:t>
      </w:r>
      <w:r>
        <w:rPr>
          <w:rFonts w:hint="eastAsia" w:ascii="仿宋" w:hAnsi="仿宋" w:eastAsia="仿宋"/>
          <w:color w:val="auto"/>
          <w:sz w:val="28"/>
          <w:lang w:eastAsia="zh-CN"/>
        </w:rPr>
        <w:t>。</w:t>
      </w:r>
    </w:p>
    <w:p>
      <w:pPr>
        <w:pStyle w:val="33"/>
        <w:spacing w:line="520" w:lineRule="exact"/>
        <w:ind w:firstLine="560" w:firstLineChars="200"/>
        <w:jc w:val="both"/>
        <w:rPr>
          <w:rFonts w:hint="eastAsia" w:ascii="仿宋" w:hAnsi="仿宋" w:eastAsia="仿宋"/>
          <w:color w:val="auto"/>
          <w:sz w:val="28"/>
          <w:lang w:eastAsia="zh-CN"/>
        </w:rPr>
      </w:pPr>
      <w:r>
        <w:rPr>
          <w:rFonts w:hint="eastAsia" w:ascii="仿宋" w:hAnsi="仿宋" w:eastAsia="仿宋"/>
          <w:color w:val="auto"/>
          <w:sz w:val="28"/>
        </w:rPr>
        <w:t>7.2</w:t>
      </w:r>
      <w:r>
        <w:rPr>
          <w:rFonts w:hint="eastAsia" w:ascii="仿宋" w:hAnsi="仿宋" w:eastAsia="仿宋"/>
          <w:color w:val="auto"/>
          <w:sz w:val="28"/>
          <w:lang w:eastAsia="zh-CN"/>
        </w:rPr>
        <w:t>、</w:t>
      </w:r>
      <w:r>
        <w:rPr>
          <w:rFonts w:hint="eastAsia" w:ascii="仿宋" w:hAnsi="仿宋" w:eastAsia="仿宋"/>
          <w:color w:val="auto"/>
          <w:sz w:val="28"/>
        </w:rPr>
        <w:t>过滤器可更换滤芯5个</w:t>
      </w:r>
      <w:r>
        <w:rPr>
          <w:rFonts w:hint="eastAsia" w:ascii="仿宋" w:hAnsi="仿宋" w:eastAsia="仿宋"/>
          <w:color w:val="auto"/>
          <w:sz w:val="28"/>
          <w:lang w:eastAsia="zh-CN"/>
        </w:rPr>
        <w:t>。</w:t>
      </w:r>
    </w:p>
    <w:p>
      <w:pPr>
        <w:pStyle w:val="33"/>
        <w:spacing w:line="520" w:lineRule="exact"/>
        <w:ind w:firstLine="560" w:firstLineChars="200"/>
        <w:jc w:val="both"/>
        <w:rPr>
          <w:rFonts w:hint="eastAsia" w:ascii="仿宋" w:hAnsi="仿宋" w:eastAsia="仿宋"/>
          <w:color w:val="auto"/>
          <w:sz w:val="28"/>
          <w:lang w:eastAsia="zh-CN"/>
        </w:rPr>
      </w:pPr>
      <w:r>
        <w:rPr>
          <w:rFonts w:hint="eastAsia" w:ascii="仿宋" w:hAnsi="仿宋" w:eastAsia="仿宋"/>
          <w:color w:val="auto"/>
          <w:sz w:val="28"/>
        </w:rPr>
        <w:t>7.3</w:t>
      </w:r>
      <w:r>
        <w:rPr>
          <w:rFonts w:hint="eastAsia" w:ascii="仿宋" w:hAnsi="仿宋" w:eastAsia="仿宋"/>
          <w:color w:val="auto"/>
          <w:sz w:val="28"/>
          <w:lang w:eastAsia="zh-CN"/>
        </w:rPr>
        <w:t>、</w:t>
      </w:r>
      <w:r>
        <w:rPr>
          <w:rFonts w:hint="eastAsia" w:ascii="仿宋" w:hAnsi="仿宋" w:eastAsia="仿宋"/>
          <w:color w:val="auto"/>
          <w:sz w:val="28"/>
        </w:rPr>
        <w:t>液相2ml样品瓶600个(含瓶、瓶盖和瓶垫)</w:t>
      </w:r>
      <w:r>
        <w:rPr>
          <w:rFonts w:hint="eastAsia" w:ascii="仿宋" w:hAnsi="仿宋" w:eastAsia="仿宋"/>
          <w:color w:val="auto"/>
          <w:sz w:val="28"/>
          <w:lang w:eastAsia="zh-CN"/>
        </w:rPr>
        <w:t>。</w:t>
      </w:r>
    </w:p>
    <w:p>
      <w:pPr>
        <w:pStyle w:val="33"/>
        <w:spacing w:line="520" w:lineRule="exact"/>
        <w:ind w:firstLine="560" w:firstLineChars="200"/>
        <w:jc w:val="both"/>
        <w:rPr>
          <w:rFonts w:hint="eastAsia" w:ascii="仿宋" w:hAnsi="仿宋" w:eastAsia="仿宋"/>
          <w:color w:val="auto"/>
          <w:sz w:val="28"/>
          <w:lang w:eastAsia="zh-CN"/>
        </w:rPr>
      </w:pPr>
      <w:r>
        <w:rPr>
          <w:rFonts w:hint="eastAsia" w:ascii="仿宋" w:hAnsi="仿宋" w:eastAsia="仿宋"/>
          <w:color w:val="auto"/>
          <w:sz w:val="28"/>
        </w:rPr>
        <w:t>7.4</w:t>
      </w:r>
      <w:r>
        <w:rPr>
          <w:rFonts w:hint="eastAsia" w:ascii="仿宋" w:hAnsi="仿宋" w:eastAsia="仿宋"/>
          <w:color w:val="auto"/>
          <w:sz w:val="28"/>
          <w:lang w:eastAsia="zh-CN"/>
        </w:rPr>
        <w:t>、</w:t>
      </w:r>
      <w:r>
        <w:rPr>
          <w:rFonts w:hint="eastAsia" w:ascii="仿宋" w:hAnsi="仿宋" w:eastAsia="仿宋"/>
          <w:color w:val="auto"/>
          <w:sz w:val="28"/>
        </w:rPr>
        <w:t>液相色谱柱3根(根据实际需求选择型号)</w:t>
      </w:r>
      <w:r>
        <w:rPr>
          <w:rFonts w:hint="eastAsia" w:ascii="仿宋" w:hAnsi="仿宋" w:eastAsia="仿宋"/>
          <w:color w:val="auto"/>
          <w:sz w:val="28"/>
          <w:lang w:eastAsia="zh-CN"/>
        </w:rPr>
        <w:t>。</w:t>
      </w:r>
    </w:p>
    <w:p>
      <w:pPr>
        <w:pStyle w:val="33"/>
        <w:spacing w:line="520" w:lineRule="exact"/>
        <w:ind w:firstLine="560" w:firstLineChars="200"/>
        <w:jc w:val="both"/>
        <w:rPr>
          <w:rFonts w:hint="eastAsia" w:ascii="仿宋" w:hAnsi="仿宋" w:eastAsia="仿宋"/>
          <w:color w:val="auto"/>
          <w:sz w:val="28"/>
          <w:lang w:eastAsia="zh-CN"/>
        </w:rPr>
      </w:pPr>
      <w:r>
        <w:rPr>
          <w:rFonts w:hint="eastAsia" w:ascii="仿宋" w:hAnsi="仿宋" w:eastAsia="仿宋"/>
          <w:color w:val="auto"/>
          <w:sz w:val="28"/>
        </w:rPr>
        <w:t>7.5</w:t>
      </w:r>
      <w:r>
        <w:rPr>
          <w:rFonts w:hint="eastAsia" w:ascii="仿宋" w:hAnsi="仿宋" w:eastAsia="仿宋"/>
          <w:color w:val="auto"/>
          <w:sz w:val="28"/>
          <w:lang w:eastAsia="zh-CN"/>
        </w:rPr>
        <w:t>、</w:t>
      </w:r>
      <w:r>
        <w:rPr>
          <w:rFonts w:hint="eastAsia" w:ascii="仿宋" w:hAnsi="仿宋" w:eastAsia="仿宋"/>
          <w:color w:val="auto"/>
          <w:sz w:val="28"/>
        </w:rPr>
        <w:t>前级机械泵泵油，1L/瓶，3瓶</w:t>
      </w:r>
      <w:r>
        <w:rPr>
          <w:rFonts w:hint="eastAsia" w:ascii="仿宋" w:hAnsi="仿宋" w:eastAsia="仿宋"/>
          <w:color w:val="auto"/>
          <w:sz w:val="28"/>
          <w:lang w:eastAsia="zh-CN"/>
        </w:rPr>
        <w:t>。</w:t>
      </w:r>
    </w:p>
    <w:p>
      <w:pPr>
        <w:pStyle w:val="33"/>
        <w:spacing w:line="520" w:lineRule="exact"/>
        <w:ind w:firstLine="560" w:firstLineChars="200"/>
        <w:jc w:val="both"/>
        <w:rPr>
          <w:rFonts w:hint="eastAsia" w:ascii="仿宋" w:hAnsi="仿宋" w:eastAsia="仿宋"/>
          <w:color w:val="auto"/>
          <w:sz w:val="28"/>
          <w:lang w:eastAsia="zh-CN"/>
        </w:rPr>
      </w:pPr>
      <w:r>
        <w:rPr>
          <w:rFonts w:hint="eastAsia" w:ascii="仿宋" w:hAnsi="仿宋" w:eastAsia="仿宋"/>
          <w:color w:val="auto"/>
          <w:sz w:val="28"/>
        </w:rPr>
        <w:t>7.6</w:t>
      </w:r>
      <w:r>
        <w:rPr>
          <w:rFonts w:hint="eastAsia" w:ascii="仿宋" w:hAnsi="仿宋" w:eastAsia="仿宋"/>
          <w:color w:val="auto"/>
          <w:sz w:val="28"/>
          <w:lang w:eastAsia="zh-CN"/>
        </w:rPr>
        <w:t>、</w:t>
      </w:r>
      <w:r>
        <w:rPr>
          <w:rFonts w:hint="eastAsia" w:ascii="仿宋" w:hAnsi="仿宋" w:eastAsia="仿宋"/>
          <w:color w:val="auto"/>
          <w:sz w:val="28"/>
        </w:rPr>
        <w:t>质谱调谐液1套(100ml)满足3年有效期</w:t>
      </w:r>
      <w:r>
        <w:rPr>
          <w:rFonts w:hint="eastAsia" w:ascii="仿宋" w:hAnsi="仿宋" w:eastAsia="仿宋"/>
          <w:color w:val="auto"/>
          <w:sz w:val="28"/>
          <w:lang w:eastAsia="zh-CN"/>
        </w:rPr>
        <w:t>。</w:t>
      </w:r>
    </w:p>
    <w:p>
      <w:pPr>
        <w:pStyle w:val="33"/>
        <w:spacing w:line="520" w:lineRule="exact"/>
        <w:ind w:firstLine="560" w:firstLineChars="200"/>
        <w:jc w:val="both"/>
        <w:rPr>
          <w:rFonts w:hint="eastAsia" w:ascii="仿宋" w:hAnsi="仿宋" w:eastAsia="仿宋"/>
          <w:color w:val="auto"/>
          <w:sz w:val="28"/>
          <w:lang w:eastAsia="zh-CN"/>
        </w:rPr>
      </w:pPr>
      <w:r>
        <w:rPr>
          <w:rFonts w:hint="eastAsia" w:ascii="仿宋" w:hAnsi="仿宋" w:eastAsia="仿宋"/>
          <w:color w:val="auto"/>
          <w:sz w:val="28"/>
        </w:rPr>
        <w:t>7.7</w:t>
      </w:r>
      <w:r>
        <w:rPr>
          <w:rFonts w:hint="eastAsia" w:ascii="仿宋" w:hAnsi="仿宋" w:eastAsia="仿宋"/>
          <w:color w:val="auto"/>
          <w:sz w:val="28"/>
          <w:lang w:eastAsia="zh-CN"/>
        </w:rPr>
        <w:t>、</w:t>
      </w:r>
      <w:r>
        <w:rPr>
          <w:rFonts w:hint="eastAsia" w:ascii="仿宋" w:hAnsi="仿宋" w:eastAsia="仿宋"/>
          <w:color w:val="auto"/>
          <w:sz w:val="28"/>
        </w:rPr>
        <w:t>流动相溶剂瓶1L，4个</w:t>
      </w:r>
      <w:r>
        <w:rPr>
          <w:rFonts w:hint="eastAsia" w:ascii="仿宋" w:hAnsi="仿宋" w:eastAsia="仿宋"/>
          <w:color w:val="auto"/>
          <w:sz w:val="28"/>
          <w:lang w:eastAsia="zh-CN"/>
        </w:rPr>
        <w:t>。</w:t>
      </w:r>
    </w:p>
    <w:p>
      <w:pPr>
        <w:pStyle w:val="33"/>
        <w:spacing w:line="520" w:lineRule="exact"/>
        <w:ind w:firstLine="560" w:firstLineChars="200"/>
        <w:jc w:val="both"/>
        <w:rPr>
          <w:rFonts w:hint="eastAsia" w:ascii="仿宋" w:hAnsi="仿宋" w:eastAsia="仿宋"/>
          <w:color w:val="auto"/>
          <w:sz w:val="28"/>
          <w:lang w:eastAsia="zh-CN"/>
        </w:rPr>
      </w:pPr>
      <w:r>
        <w:rPr>
          <w:rFonts w:hint="eastAsia" w:ascii="仿宋" w:hAnsi="仿宋" w:eastAsia="仿宋"/>
          <w:color w:val="auto"/>
          <w:sz w:val="28"/>
          <w:lang w:eastAsia="zh-CN"/>
        </w:rPr>
        <w:t>五、</w:t>
      </w:r>
      <w:r>
        <w:rPr>
          <w:rFonts w:hint="eastAsia" w:ascii="仿宋" w:hAnsi="仿宋" w:eastAsia="仿宋"/>
          <w:color w:val="auto"/>
          <w:sz w:val="28"/>
        </w:rPr>
        <w:t>售后服务</w:t>
      </w:r>
      <w:r>
        <w:rPr>
          <w:rFonts w:hint="eastAsia" w:ascii="仿宋" w:hAnsi="仿宋" w:eastAsia="仿宋"/>
          <w:color w:val="auto"/>
          <w:sz w:val="28"/>
          <w:lang w:eastAsia="zh-CN"/>
        </w:rPr>
        <w:t>：</w:t>
      </w:r>
    </w:p>
    <w:p>
      <w:pPr>
        <w:pStyle w:val="33"/>
        <w:spacing w:line="520" w:lineRule="exact"/>
        <w:ind w:firstLine="560" w:firstLineChars="200"/>
        <w:jc w:val="both"/>
        <w:rPr>
          <w:rFonts w:hint="eastAsia" w:ascii="仿宋" w:hAnsi="仿宋" w:eastAsia="仿宋"/>
          <w:color w:val="auto"/>
          <w:sz w:val="28"/>
        </w:rPr>
      </w:pPr>
      <w:r>
        <w:rPr>
          <w:rFonts w:hint="eastAsia" w:ascii="仿宋" w:hAnsi="仿宋" w:eastAsia="仿宋"/>
          <w:color w:val="auto"/>
          <w:sz w:val="28"/>
          <w:lang w:val="en-US" w:eastAsia="zh-CN"/>
        </w:rPr>
        <w:t>1、</w:t>
      </w:r>
      <w:r>
        <w:rPr>
          <w:rFonts w:hint="eastAsia" w:ascii="仿宋" w:hAnsi="仿宋" w:eastAsia="仿宋"/>
          <w:color w:val="auto"/>
          <w:sz w:val="28"/>
        </w:rPr>
        <w:t>现场免费安装、调试设备，进行操作试验，直至运行正常并验收，为2名以上仪器操作人员提供免费的上机操作及日常维护培训，提供不定期的仪器应用技术培训服务。在国内提供培训中心，免费培训用户的操作技术人员(2人次/台/不少于四天)，3年内有效。</w:t>
      </w:r>
    </w:p>
    <w:p>
      <w:pPr>
        <w:pStyle w:val="33"/>
        <w:spacing w:line="520" w:lineRule="exact"/>
        <w:ind w:firstLine="560" w:firstLineChars="200"/>
        <w:jc w:val="both"/>
        <w:rPr>
          <w:rFonts w:hint="eastAsia" w:ascii="仿宋" w:hAnsi="仿宋" w:eastAsia="仿宋"/>
          <w:color w:val="auto"/>
          <w:sz w:val="28"/>
        </w:rPr>
      </w:pPr>
      <w:r>
        <w:rPr>
          <w:rFonts w:hint="eastAsia" w:ascii="仿宋" w:hAnsi="仿宋" w:eastAsia="仿宋"/>
          <w:color w:val="auto"/>
          <w:sz w:val="28"/>
          <w:lang w:val="en-US" w:eastAsia="zh-CN"/>
        </w:rPr>
        <w:t>2、</w:t>
      </w:r>
      <w:r>
        <w:rPr>
          <w:rFonts w:hint="eastAsia" w:ascii="仿宋" w:hAnsi="仿宋" w:eastAsia="仿宋"/>
          <w:color w:val="auto"/>
          <w:sz w:val="28"/>
        </w:rPr>
        <w:t>质保期：验收合格后，质量保证期一年或3年，终身维修。</w:t>
      </w:r>
    </w:p>
    <w:p>
      <w:pPr>
        <w:pStyle w:val="33"/>
        <w:spacing w:line="520" w:lineRule="exact"/>
        <w:ind w:firstLine="560" w:firstLineChars="200"/>
        <w:jc w:val="both"/>
        <w:rPr>
          <w:rFonts w:hint="eastAsia" w:ascii="仿宋" w:hAnsi="仿宋" w:eastAsia="仿宋"/>
          <w:color w:val="auto"/>
          <w:sz w:val="28"/>
        </w:rPr>
      </w:pPr>
      <w:r>
        <w:rPr>
          <w:rFonts w:hint="eastAsia" w:ascii="仿宋" w:hAnsi="仿宋" w:eastAsia="仿宋"/>
          <w:color w:val="auto"/>
          <w:sz w:val="28"/>
          <w:lang w:val="en-US" w:eastAsia="zh-CN"/>
        </w:rPr>
        <w:t>3、</w:t>
      </w:r>
      <w:r>
        <w:rPr>
          <w:rFonts w:hint="eastAsia" w:ascii="仿宋" w:hAnsi="仿宋" w:eastAsia="仿宋"/>
          <w:color w:val="auto"/>
          <w:sz w:val="28"/>
        </w:rPr>
        <w:t>故障服务：仪器设备出现故障时，供货方得到通知24小时响应。</w:t>
      </w:r>
    </w:p>
    <w:p>
      <w:pPr>
        <w:pStyle w:val="33"/>
        <w:spacing w:line="520" w:lineRule="exact"/>
        <w:ind w:firstLine="560" w:firstLineChars="200"/>
        <w:jc w:val="both"/>
        <w:rPr>
          <w:rFonts w:hint="eastAsia" w:ascii="仿宋" w:hAnsi="仿宋" w:eastAsia="仿宋"/>
          <w:color w:val="auto"/>
          <w:sz w:val="28"/>
        </w:rPr>
      </w:pPr>
      <w:r>
        <w:rPr>
          <w:rFonts w:hint="eastAsia" w:ascii="仿宋" w:hAnsi="仿宋" w:eastAsia="仿宋"/>
          <w:color w:val="auto"/>
          <w:sz w:val="28"/>
          <w:lang w:val="en-US" w:eastAsia="zh-CN"/>
        </w:rPr>
        <w:t>4、</w:t>
      </w:r>
      <w:r>
        <w:rPr>
          <w:rFonts w:hint="eastAsia" w:ascii="仿宋" w:hAnsi="仿宋" w:eastAsia="仿宋"/>
          <w:color w:val="auto"/>
          <w:sz w:val="28"/>
        </w:rPr>
        <w:t>技术资料：免费提供该设备全套技术资料：含仪器操作手册(中或英文)，维护手册(中或英文)等。</w:t>
      </w:r>
    </w:p>
    <w:p>
      <w:pPr>
        <w:pStyle w:val="33"/>
        <w:spacing w:line="520" w:lineRule="exact"/>
        <w:ind w:firstLine="560" w:firstLineChars="200"/>
        <w:jc w:val="both"/>
        <w:rPr>
          <w:rFonts w:hint="eastAsia" w:ascii="仿宋" w:hAnsi="仿宋" w:eastAsia="仿宋"/>
          <w:color w:val="auto"/>
          <w:sz w:val="28"/>
        </w:rPr>
      </w:pPr>
      <w:r>
        <w:rPr>
          <w:rFonts w:hint="eastAsia" w:ascii="仿宋" w:hAnsi="仿宋" w:eastAsia="仿宋"/>
          <w:color w:val="auto"/>
          <w:sz w:val="28"/>
          <w:lang w:val="en-US" w:eastAsia="zh-CN"/>
        </w:rPr>
        <w:t>5、</w:t>
      </w:r>
      <w:r>
        <w:rPr>
          <w:rFonts w:hint="eastAsia" w:ascii="仿宋" w:hAnsi="仿宋" w:eastAsia="仿宋"/>
          <w:color w:val="auto"/>
          <w:sz w:val="28"/>
        </w:rPr>
        <w:t>定期现场回访：每年至少2次的免费现场回访。</w:t>
      </w:r>
    </w:p>
    <w:p>
      <w:pPr>
        <w:pStyle w:val="33"/>
        <w:spacing w:line="520" w:lineRule="exact"/>
        <w:ind w:firstLine="560" w:firstLineChars="200"/>
        <w:jc w:val="both"/>
        <w:rPr>
          <w:rFonts w:hint="eastAsia" w:ascii="仿宋" w:hAnsi="仿宋" w:eastAsia="仿宋"/>
          <w:color w:val="auto"/>
          <w:sz w:val="28"/>
          <w:lang w:eastAsia="zh-CN"/>
        </w:rPr>
      </w:pPr>
      <w:r>
        <w:rPr>
          <w:rFonts w:hint="eastAsia" w:ascii="仿宋" w:hAnsi="仿宋" w:eastAsia="仿宋"/>
          <w:color w:val="auto"/>
          <w:sz w:val="28"/>
          <w:lang w:val="en-US" w:eastAsia="zh-CN"/>
        </w:rPr>
        <w:t>6、</w:t>
      </w:r>
      <w:r>
        <w:rPr>
          <w:rFonts w:hint="eastAsia" w:ascii="仿宋" w:hAnsi="仿宋" w:eastAsia="仿宋"/>
          <w:color w:val="auto"/>
          <w:sz w:val="28"/>
        </w:rPr>
        <w:t>质量及验收标准：技术指标符合买方要求和厂家规定的出厂要求。按厂家标准及甲方验收程序的有关规程验收，如未通过验收，应视情节更换部件或主机，直至退货，供货方应即时派安装人员前往验收</w:t>
      </w:r>
      <w:r>
        <w:rPr>
          <w:rFonts w:hint="eastAsia" w:ascii="仿宋" w:hAnsi="仿宋" w:eastAsia="仿宋"/>
          <w:color w:val="auto"/>
          <w:sz w:val="28"/>
          <w:lang w:eastAsia="zh-CN"/>
        </w:rPr>
        <w:t>。</w:t>
      </w:r>
    </w:p>
    <w:p>
      <w:pPr>
        <w:pStyle w:val="33"/>
        <w:spacing w:line="520" w:lineRule="exact"/>
        <w:ind w:firstLine="560" w:firstLineChars="200"/>
        <w:jc w:val="both"/>
        <w:rPr>
          <w:rFonts w:hint="eastAsia" w:ascii="仿宋" w:hAnsi="仿宋" w:eastAsia="仿宋"/>
          <w:color w:val="auto"/>
          <w:sz w:val="28"/>
          <w:lang w:eastAsia="zh-CN"/>
        </w:rPr>
      </w:pPr>
      <w:r>
        <w:rPr>
          <w:rFonts w:hint="eastAsia" w:ascii="仿宋" w:hAnsi="仿宋" w:eastAsia="仿宋"/>
          <w:color w:val="auto"/>
          <w:sz w:val="28"/>
          <w:lang w:val="en-US" w:eastAsia="zh-CN"/>
        </w:rPr>
        <w:t>7、</w:t>
      </w:r>
      <w:r>
        <w:rPr>
          <w:rFonts w:hint="eastAsia" w:ascii="仿宋" w:hAnsi="仿宋" w:eastAsia="仿宋"/>
          <w:color w:val="auto"/>
          <w:sz w:val="28"/>
        </w:rPr>
        <w:t>定货量:1</w:t>
      </w:r>
      <w:r>
        <w:rPr>
          <w:rFonts w:hint="eastAsia" w:ascii="仿宋" w:hAnsi="仿宋" w:eastAsia="仿宋"/>
          <w:color w:val="auto"/>
          <w:sz w:val="28"/>
          <w:lang w:eastAsia="zh-CN"/>
        </w:rPr>
        <w:t>台。</w:t>
      </w:r>
    </w:p>
    <w:p>
      <w:pPr>
        <w:pStyle w:val="33"/>
        <w:spacing w:line="520" w:lineRule="exact"/>
        <w:ind w:firstLine="560" w:firstLineChars="200"/>
        <w:jc w:val="both"/>
        <w:rPr>
          <w:rFonts w:hint="eastAsia" w:ascii="仿宋" w:hAnsi="仿宋" w:eastAsia="仿宋"/>
          <w:color w:val="auto"/>
          <w:sz w:val="28"/>
        </w:rPr>
        <w:sectPr>
          <w:footerReference r:id="rId9" w:type="default"/>
          <w:pgSz w:w="11906" w:h="16839"/>
          <w:pgMar w:top="1431" w:right="1701" w:bottom="1156" w:left="1785" w:header="850" w:footer="850" w:gutter="0"/>
          <w:cols w:space="720" w:num="1"/>
        </w:sectPr>
      </w:pPr>
    </w:p>
    <w:p>
      <w:pPr>
        <w:jc w:val="center"/>
        <w:rPr>
          <w:rFonts w:ascii="仿宋" w:hAnsi="仿宋" w:eastAsia="仿宋"/>
          <w:color w:val="auto"/>
          <w:sz w:val="28"/>
          <w:szCs w:val="28"/>
        </w:rPr>
      </w:pPr>
      <w:bookmarkStart w:id="40" w:name="_Toc16850"/>
      <w:r>
        <w:rPr>
          <w:rStyle w:val="39"/>
          <w:rFonts w:hint="eastAsia" w:ascii="仿宋" w:hAnsi="仿宋" w:eastAsia="仿宋" w:cs="仿宋"/>
          <w:color w:val="auto"/>
          <w:sz w:val="36"/>
          <w:szCs w:val="36"/>
        </w:rPr>
        <w:t>第四章 合同主要条款</w:t>
      </w:r>
      <w:bookmarkEnd w:id="40"/>
    </w:p>
    <w:p>
      <w:pPr>
        <w:pStyle w:val="32"/>
        <w:spacing w:line="520" w:lineRule="exact"/>
        <w:ind w:firstLine="560"/>
        <w:rPr>
          <w:rFonts w:ascii="仿宋" w:hAnsi="仿宋" w:eastAsia="仿宋"/>
          <w:color w:val="auto"/>
        </w:rPr>
      </w:pPr>
      <w:r>
        <w:rPr>
          <w:rFonts w:hint="eastAsia" w:ascii="仿宋" w:hAnsi="仿宋" w:eastAsia="仿宋" w:cs="仿宋"/>
          <w:color w:val="auto"/>
          <w:highlight w:val="none"/>
        </w:rPr>
        <w:t>1. 质量要求、技术标准及卖方对质量负责的条件期限。</w:t>
      </w:r>
    </w:p>
    <w:p>
      <w:pPr>
        <w:pStyle w:val="32"/>
        <w:spacing w:line="520" w:lineRule="exact"/>
        <w:ind w:firstLine="560"/>
        <w:rPr>
          <w:rFonts w:ascii="仿宋" w:hAnsi="仿宋" w:eastAsia="仿宋"/>
          <w:color w:val="auto"/>
        </w:rPr>
      </w:pPr>
      <w:r>
        <w:rPr>
          <w:rFonts w:ascii="仿宋" w:hAnsi="仿宋" w:eastAsia="仿宋" w:cs="仿宋"/>
          <w:color w:val="auto"/>
        </w:rPr>
        <w:t xml:space="preserve">1.1 </w:t>
      </w:r>
      <w:r>
        <w:rPr>
          <w:rFonts w:hint="eastAsia" w:ascii="仿宋" w:hAnsi="仿宋" w:eastAsia="仿宋" w:cs="仿宋"/>
          <w:color w:val="auto"/>
        </w:rPr>
        <w:t>卖方应严格按照系统制造国家标准和行业标准进行制造。出厂前卖方的质量检验部门应按照产品原产地国家制定的各项规定进行产品质量检验，检验合格后出具质量证明书后，方能出厂。</w:t>
      </w:r>
    </w:p>
    <w:p>
      <w:pPr>
        <w:pStyle w:val="32"/>
        <w:spacing w:line="520" w:lineRule="exact"/>
        <w:ind w:firstLine="560"/>
        <w:rPr>
          <w:rFonts w:ascii="仿宋" w:hAnsi="仿宋" w:eastAsia="仿宋"/>
          <w:color w:val="auto"/>
        </w:rPr>
      </w:pPr>
      <w:r>
        <w:rPr>
          <w:rFonts w:ascii="仿宋" w:hAnsi="仿宋" w:eastAsia="仿宋" w:cs="仿宋"/>
          <w:color w:val="auto"/>
        </w:rPr>
        <w:t xml:space="preserve">1.2 </w:t>
      </w:r>
      <w:r>
        <w:rPr>
          <w:rFonts w:hint="eastAsia" w:ascii="仿宋" w:hAnsi="仿宋" w:eastAsia="仿宋" w:cs="仿宋"/>
          <w:color w:val="auto"/>
        </w:rPr>
        <w:t>卖方对系统制造质量负责，在买方按照使用维护说明书的规定正确的安装维护及存放的情况下，卖方应保证所供系统自正式投入运行之日起</w:t>
      </w:r>
      <w:r>
        <w:rPr>
          <w:rFonts w:ascii="仿宋" w:hAnsi="仿宋" w:eastAsia="仿宋" w:cs="仿宋"/>
          <w:color w:val="auto"/>
        </w:rPr>
        <w:t>24</w:t>
      </w:r>
      <w:r>
        <w:rPr>
          <w:rFonts w:hint="eastAsia" w:ascii="仿宋" w:hAnsi="仿宋" w:eastAsia="仿宋" w:cs="仿宋"/>
          <w:color w:val="auto"/>
        </w:rPr>
        <w:t>个月内无故障，如确因设计和制造质量不良而发生损坏或并非因维护操作不当导致不能正常使用，卖方应按国务院发布的《工业产品质量责任条例》在接到买方通知之日起</w:t>
      </w:r>
      <w:r>
        <w:rPr>
          <w:rFonts w:ascii="仿宋" w:hAnsi="仿宋" w:eastAsia="仿宋" w:cs="仿宋"/>
          <w:color w:val="auto"/>
        </w:rPr>
        <w:t>1</w:t>
      </w:r>
      <w:r>
        <w:rPr>
          <w:rFonts w:hint="eastAsia" w:ascii="仿宋" w:hAnsi="仿宋" w:eastAsia="仿宋" w:cs="仿宋"/>
          <w:color w:val="auto"/>
        </w:rPr>
        <w:t>日内派人抵达系统使用现场处理，并承担相应的经济责任。</w:t>
      </w:r>
    </w:p>
    <w:p>
      <w:pPr>
        <w:pStyle w:val="32"/>
        <w:spacing w:line="520" w:lineRule="exact"/>
        <w:ind w:firstLine="560"/>
        <w:rPr>
          <w:rFonts w:ascii="仿宋" w:hAnsi="仿宋" w:eastAsia="仿宋"/>
          <w:color w:val="auto"/>
        </w:rPr>
      </w:pPr>
      <w:r>
        <w:rPr>
          <w:rFonts w:ascii="仿宋" w:hAnsi="仿宋" w:eastAsia="仿宋" w:cs="仿宋"/>
          <w:color w:val="auto"/>
        </w:rPr>
        <w:t>1.3</w:t>
      </w:r>
      <w:r>
        <w:rPr>
          <w:rFonts w:hint="eastAsia" w:ascii="仿宋" w:hAnsi="仿宋" w:eastAsia="仿宋" w:cs="仿宋"/>
          <w:color w:val="auto"/>
        </w:rPr>
        <w:t>卖方应对所供应系统的外协、外购件质量负责，其负责期限和责任范围等同于</w:t>
      </w:r>
      <w:r>
        <w:rPr>
          <w:rFonts w:ascii="仿宋" w:hAnsi="仿宋" w:eastAsia="仿宋" w:cs="仿宋"/>
          <w:color w:val="auto"/>
        </w:rPr>
        <w:t>1.2</w:t>
      </w:r>
      <w:r>
        <w:rPr>
          <w:rFonts w:hint="eastAsia" w:ascii="仿宋" w:hAnsi="仿宋" w:eastAsia="仿宋" w:cs="仿宋"/>
          <w:color w:val="auto"/>
        </w:rPr>
        <w:t>条款的约定。卖方在交货时应提供外购件的使用维护说明书及证明文件。</w:t>
      </w:r>
    </w:p>
    <w:p>
      <w:pPr>
        <w:pStyle w:val="32"/>
        <w:spacing w:line="520" w:lineRule="exact"/>
        <w:ind w:firstLine="560"/>
        <w:rPr>
          <w:rFonts w:ascii="仿宋" w:hAnsi="仿宋" w:eastAsia="仿宋"/>
          <w:color w:val="auto"/>
        </w:rPr>
      </w:pPr>
      <w:r>
        <w:rPr>
          <w:rFonts w:ascii="仿宋" w:hAnsi="仿宋" w:eastAsia="仿宋" w:cs="仿宋"/>
          <w:color w:val="auto"/>
        </w:rPr>
        <w:t xml:space="preserve">1.4 </w:t>
      </w:r>
      <w:r>
        <w:rPr>
          <w:rFonts w:hint="eastAsia" w:ascii="仿宋" w:hAnsi="仿宋" w:eastAsia="仿宋" w:cs="仿宋"/>
          <w:color w:val="auto"/>
        </w:rPr>
        <w:t>卖方单位所提供产品的技术应是最新的，并且已有运行</w:t>
      </w:r>
      <w:r>
        <w:rPr>
          <w:rFonts w:ascii="仿宋" w:hAnsi="仿宋" w:eastAsia="仿宋" w:cs="仿宋"/>
          <w:color w:val="auto"/>
        </w:rPr>
        <w:t>3</w:t>
      </w:r>
      <w:r>
        <w:rPr>
          <w:rFonts w:hint="eastAsia" w:ascii="仿宋" w:hAnsi="仿宋" w:eastAsia="仿宋" w:cs="仿宋"/>
          <w:color w:val="auto"/>
        </w:rPr>
        <w:t>年以上的成功经验，并附有证明文件。</w:t>
      </w:r>
    </w:p>
    <w:p>
      <w:pPr>
        <w:pStyle w:val="32"/>
        <w:spacing w:line="520" w:lineRule="exact"/>
        <w:ind w:firstLine="560"/>
        <w:rPr>
          <w:rFonts w:ascii="仿宋" w:hAnsi="仿宋" w:eastAsia="仿宋"/>
          <w:color w:val="auto"/>
        </w:rPr>
      </w:pPr>
      <w:r>
        <w:rPr>
          <w:rFonts w:ascii="仿宋" w:hAnsi="仿宋" w:eastAsia="仿宋" w:cs="仿宋"/>
          <w:color w:val="auto"/>
        </w:rPr>
        <w:t xml:space="preserve">2. </w:t>
      </w:r>
      <w:r>
        <w:rPr>
          <w:rFonts w:hint="eastAsia" w:ascii="仿宋" w:hAnsi="仿宋" w:eastAsia="仿宋" w:cs="仿宋"/>
          <w:color w:val="auto"/>
        </w:rPr>
        <w:t>运输方式、交货地点及到达项目现场费用负担</w:t>
      </w:r>
    </w:p>
    <w:p>
      <w:pPr>
        <w:pStyle w:val="32"/>
        <w:spacing w:line="520" w:lineRule="exact"/>
        <w:ind w:firstLine="560"/>
        <w:rPr>
          <w:rFonts w:ascii="仿宋" w:hAnsi="仿宋" w:eastAsia="仿宋"/>
          <w:color w:val="auto"/>
        </w:rPr>
      </w:pPr>
      <w:r>
        <w:rPr>
          <w:rFonts w:ascii="仿宋" w:hAnsi="仿宋" w:eastAsia="仿宋" w:cs="仿宋"/>
          <w:color w:val="auto"/>
        </w:rPr>
        <w:t xml:space="preserve">2.1 </w:t>
      </w:r>
      <w:r>
        <w:rPr>
          <w:rFonts w:hint="eastAsia" w:ascii="仿宋" w:hAnsi="仿宋" w:eastAsia="仿宋" w:cs="仿宋"/>
          <w:color w:val="auto"/>
        </w:rPr>
        <w:t>运输方式由卖方决定、由卖方办理，运杂费用由卖方承担，产品包装应符合国家有关要求。</w:t>
      </w:r>
    </w:p>
    <w:p>
      <w:pPr>
        <w:pStyle w:val="32"/>
        <w:spacing w:line="520" w:lineRule="exact"/>
        <w:ind w:firstLine="562"/>
        <w:rPr>
          <w:rFonts w:ascii="仿宋" w:hAnsi="仿宋" w:eastAsia="仿宋" w:cs="仿宋"/>
          <w:color w:val="000000" w:themeColor="text1"/>
          <w:szCs w:val="22"/>
          <w14:textFill>
            <w14:solidFill>
              <w14:schemeClr w14:val="tx1"/>
            </w14:solidFill>
          </w14:textFill>
        </w:rPr>
      </w:pPr>
      <w:r>
        <w:rPr>
          <w:rFonts w:hint="eastAsia" w:ascii="仿宋" w:hAnsi="仿宋" w:eastAsia="仿宋" w:cs="仿宋"/>
          <w:b/>
          <w:bCs/>
          <w:color w:val="000000" w:themeColor="text1"/>
          <w14:textFill>
            <w14:solidFill>
              <w14:schemeClr w14:val="tx1"/>
            </w14:solidFill>
          </w14:textFill>
        </w:rPr>
        <w:t>交货地点</w:t>
      </w:r>
      <w:r>
        <w:rPr>
          <w:rFonts w:hint="eastAsia" w:ascii="仿宋" w:hAnsi="仿宋" w:eastAsia="仿宋" w:cs="仿宋"/>
          <w:b/>
          <w:bCs/>
          <w:color w:val="000000" w:themeColor="text1"/>
          <w:szCs w:val="22"/>
          <w14:textFill>
            <w14:solidFill>
              <w14:schemeClr w14:val="tx1"/>
            </w14:solidFill>
          </w14:textFill>
        </w:rPr>
        <w:t>：新疆维吾尔自治区兽药饲料监察所</w:t>
      </w:r>
      <w:r>
        <w:rPr>
          <w:rFonts w:hint="eastAsia" w:ascii="仿宋" w:hAnsi="仿宋" w:eastAsia="仿宋" w:cs="仿宋"/>
          <w:b/>
          <w:bCs/>
          <w:color w:val="000000" w:themeColor="text1"/>
          <w:szCs w:val="22"/>
          <w:lang w:val="en-US" w:eastAsia="zh-CN"/>
          <w14:textFill>
            <w14:solidFill>
              <w14:schemeClr w14:val="tx1"/>
            </w14:solidFill>
          </w14:textFill>
        </w:rPr>
        <w:t>指定地点</w:t>
      </w:r>
      <w:r>
        <w:rPr>
          <w:rFonts w:hint="eastAsia" w:ascii="仿宋" w:hAnsi="仿宋" w:eastAsia="仿宋" w:cs="仿宋"/>
          <w:b/>
          <w:bCs/>
          <w:color w:val="000000" w:themeColor="text1"/>
          <w:szCs w:val="22"/>
          <w14:textFill>
            <w14:solidFill>
              <w14:schemeClr w14:val="tx1"/>
            </w14:solidFill>
          </w14:textFill>
        </w:rPr>
        <w:t>。</w:t>
      </w:r>
    </w:p>
    <w:p>
      <w:pPr>
        <w:pStyle w:val="32"/>
        <w:spacing w:line="520" w:lineRule="exact"/>
        <w:ind w:firstLine="560"/>
        <w:rPr>
          <w:rFonts w:ascii="仿宋" w:hAnsi="仿宋" w:eastAsia="仿宋"/>
          <w:color w:val="auto"/>
        </w:rPr>
      </w:pPr>
      <w:r>
        <w:rPr>
          <w:rFonts w:ascii="仿宋" w:hAnsi="仿宋" w:eastAsia="仿宋" w:cs="仿宋"/>
          <w:color w:val="auto"/>
        </w:rPr>
        <w:t xml:space="preserve">2.2 </w:t>
      </w:r>
      <w:r>
        <w:rPr>
          <w:rFonts w:hint="eastAsia" w:ascii="仿宋" w:hAnsi="仿宋" w:eastAsia="仿宋" w:cs="仿宋"/>
          <w:color w:val="auto"/>
        </w:rPr>
        <w:t>买方负责接收货物。卖方应将领货凭证及时交寄给收货人。因卖方未能及时准确地将领货凭证递交收货人而给买方造成的损失由卖方按实际数额赔偿。</w:t>
      </w:r>
    </w:p>
    <w:p>
      <w:pPr>
        <w:pStyle w:val="32"/>
        <w:spacing w:line="520" w:lineRule="exact"/>
        <w:ind w:firstLine="560"/>
        <w:rPr>
          <w:rFonts w:ascii="仿宋" w:hAnsi="仿宋" w:eastAsia="仿宋"/>
          <w:color w:val="auto"/>
        </w:rPr>
      </w:pPr>
      <w:r>
        <w:rPr>
          <w:rFonts w:ascii="仿宋" w:hAnsi="仿宋" w:eastAsia="仿宋" w:cs="仿宋"/>
          <w:color w:val="auto"/>
        </w:rPr>
        <w:t xml:space="preserve">3. </w:t>
      </w:r>
      <w:r>
        <w:rPr>
          <w:rFonts w:hint="eastAsia" w:ascii="仿宋" w:hAnsi="仿宋" w:eastAsia="仿宋" w:cs="仿宋"/>
          <w:color w:val="auto"/>
        </w:rPr>
        <w:t>安装及验收</w:t>
      </w:r>
    </w:p>
    <w:p>
      <w:pPr>
        <w:pStyle w:val="32"/>
        <w:spacing w:line="520" w:lineRule="exact"/>
        <w:ind w:firstLine="560"/>
        <w:rPr>
          <w:rFonts w:ascii="仿宋" w:hAnsi="仿宋" w:eastAsia="仿宋" w:cs="仿宋"/>
          <w:color w:val="auto"/>
          <w:szCs w:val="22"/>
        </w:rPr>
      </w:pPr>
      <w:r>
        <w:rPr>
          <w:rFonts w:ascii="仿宋" w:hAnsi="仿宋" w:eastAsia="仿宋" w:cs="仿宋"/>
          <w:color w:val="auto"/>
        </w:rPr>
        <w:t xml:space="preserve">3.1 </w:t>
      </w:r>
      <w:r>
        <w:rPr>
          <w:rFonts w:hint="eastAsia" w:ascii="仿宋" w:hAnsi="仿宋" w:eastAsia="仿宋" w:cs="仿宋"/>
          <w:color w:val="auto"/>
        </w:rPr>
        <w:t>卖方须按标书规定的技术需要提供产品，产品必须是按相应的国际标准和中国政府国家标准以及有关政府部门的规范完成制造和安装的全新产品。投标文件是合同书不可分割的组成部分，其内容相互补</w:t>
      </w:r>
      <w:r>
        <w:rPr>
          <w:rFonts w:hint="eastAsia" w:ascii="仿宋" w:hAnsi="仿宋" w:eastAsia="仿宋" w:cs="仿宋"/>
          <w:color w:val="auto"/>
          <w:szCs w:val="22"/>
        </w:rPr>
        <w:t>充。</w:t>
      </w:r>
    </w:p>
    <w:p>
      <w:pPr>
        <w:pStyle w:val="32"/>
        <w:spacing w:line="520" w:lineRule="exact"/>
        <w:ind w:firstLine="560"/>
        <w:rPr>
          <w:rFonts w:ascii="仿宋" w:hAnsi="仿宋" w:eastAsia="仿宋" w:cs="仿宋"/>
          <w:color w:val="auto"/>
          <w:szCs w:val="22"/>
        </w:rPr>
      </w:pPr>
      <w:r>
        <w:rPr>
          <w:rFonts w:hint="eastAsia" w:ascii="仿宋" w:hAnsi="仿宋" w:eastAsia="仿宋" w:cs="仿宋"/>
          <w:color w:val="auto"/>
          <w:szCs w:val="22"/>
        </w:rPr>
        <w:t xml:space="preserve">3.2 </w:t>
      </w:r>
      <w:r>
        <w:rPr>
          <w:rStyle w:val="47"/>
          <w:rFonts w:ascii="仿宋" w:hAnsi="仿宋" w:eastAsia="仿宋"/>
          <w:color w:val="auto"/>
          <w:sz w:val="28"/>
        </w:rPr>
        <w:t>到货后由卖方免费负责安装，由买方、卖方和商检、质检部门联合验收，达到招标文件采购产品的各项技术指标，并满足国际或国家标准的方可验收合格。全部费用由卖方负责。货物需国家有关部门强制验收的，供需双方不得私自处理验收。</w:t>
      </w:r>
    </w:p>
    <w:p>
      <w:pPr>
        <w:pStyle w:val="32"/>
        <w:spacing w:line="520" w:lineRule="exact"/>
        <w:ind w:firstLine="560"/>
        <w:rPr>
          <w:rFonts w:ascii="仿宋" w:hAnsi="仿宋" w:eastAsia="仿宋"/>
          <w:color w:val="auto"/>
        </w:rPr>
      </w:pPr>
      <w:r>
        <w:rPr>
          <w:rFonts w:ascii="仿宋" w:hAnsi="仿宋" w:eastAsia="仿宋" w:cs="仿宋"/>
          <w:color w:val="auto"/>
        </w:rPr>
        <w:t xml:space="preserve">3.3 </w:t>
      </w:r>
      <w:r>
        <w:rPr>
          <w:rFonts w:hint="eastAsia" w:ascii="仿宋" w:hAnsi="仿宋" w:eastAsia="仿宋" w:cs="仿宋"/>
          <w:color w:val="auto"/>
        </w:rPr>
        <w:t>安装验收合格后，卖方应向买方提供以下技术资料：</w:t>
      </w:r>
    </w:p>
    <w:p>
      <w:pPr>
        <w:pStyle w:val="32"/>
        <w:spacing w:line="520" w:lineRule="exact"/>
        <w:ind w:firstLine="560"/>
        <w:rPr>
          <w:rFonts w:ascii="仿宋" w:hAnsi="仿宋" w:eastAsia="仿宋"/>
          <w:color w:val="auto"/>
        </w:rPr>
      </w:pPr>
      <w:r>
        <w:rPr>
          <w:rFonts w:hint="eastAsia" w:ascii="仿宋" w:hAnsi="仿宋" w:eastAsia="仿宋" w:cs="仿宋"/>
          <w:color w:val="auto"/>
        </w:rPr>
        <w:t>（</w:t>
      </w:r>
      <w:r>
        <w:rPr>
          <w:rFonts w:ascii="仿宋" w:hAnsi="仿宋" w:eastAsia="仿宋" w:cs="仿宋"/>
          <w:color w:val="auto"/>
        </w:rPr>
        <w:t>1</w:t>
      </w:r>
      <w:r>
        <w:rPr>
          <w:rFonts w:hint="eastAsia" w:ascii="仿宋" w:hAnsi="仿宋" w:eastAsia="仿宋" w:cs="仿宋"/>
          <w:color w:val="auto"/>
        </w:rPr>
        <w:t>）系统安装图；</w:t>
      </w:r>
    </w:p>
    <w:p>
      <w:pPr>
        <w:pStyle w:val="32"/>
        <w:spacing w:line="520" w:lineRule="exact"/>
        <w:ind w:firstLine="560"/>
        <w:rPr>
          <w:rFonts w:ascii="仿宋" w:hAnsi="仿宋" w:eastAsia="仿宋"/>
          <w:color w:val="auto"/>
        </w:rPr>
      </w:pPr>
      <w:r>
        <w:rPr>
          <w:rFonts w:hint="eastAsia" w:ascii="仿宋" w:hAnsi="仿宋" w:eastAsia="仿宋" w:cs="仿宋"/>
          <w:color w:val="auto"/>
        </w:rPr>
        <w:t>（</w:t>
      </w:r>
      <w:r>
        <w:rPr>
          <w:rFonts w:ascii="仿宋" w:hAnsi="仿宋" w:eastAsia="仿宋" w:cs="仿宋"/>
          <w:color w:val="auto"/>
        </w:rPr>
        <w:t>2</w:t>
      </w:r>
      <w:r>
        <w:rPr>
          <w:rFonts w:hint="eastAsia" w:ascii="仿宋" w:hAnsi="仿宋" w:eastAsia="仿宋" w:cs="仿宋"/>
          <w:color w:val="auto"/>
        </w:rPr>
        <w:t>）系统及系统原理图；</w:t>
      </w:r>
    </w:p>
    <w:p>
      <w:pPr>
        <w:pStyle w:val="32"/>
        <w:spacing w:line="520" w:lineRule="exact"/>
        <w:ind w:firstLine="560"/>
        <w:rPr>
          <w:rFonts w:ascii="仿宋" w:hAnsi="仿宋" w:eastAsia="仿宋"/>
          <w:color w:val="auto"/>
        </w:rPr>
      </w:pPr>
      <w:r>
        <w:rPr>
          <w:rFonts w:hint="eastAsia" w:ascii="仿宋" w:hAnsi="仿宋" w:eastAsia="仿宋" w:cs="仿宋"/>
          <w:color w:val="auto"/>
        </w:rPr>
        <w:t>（</w:t>
      </w:r>
      <w:r>
        <w:rPr>
          <w:rFonts w:ascii="仿宋" w:hAnsi="仿宋" w:eastAsia="仿宋" w:cs="仿宋"/>
          <w:color w:val="auto"/>
        </w:rPr>
        <w:t>3</w:t>
      </w:r>
      <w:r>
        <w:rPr>
          <w:rFonts w:hint="eastAsia" w:ascii="仿宋" w:hAnsi="仿宋" w:eastAsia="仿宋" w:cs="仿宋"/>
          <w:color w:val="auto"/>
        </w:rPr>
        <w:t>）电气系统及系统安装图；</w:t>
      </w:r>
    </w:p>
    <w:p>
      <w:pPr>
        <w:pStyle w:val="32"/>
        <w:spacing w:line="520" w:lineRule="exact"/>
        <w:ind w:firstLine="560"/>
        <w:rPr>
          <w:rFonts w:ascii="仿宋" w:hAnsi="仿宋" w:eastAsia="仿宋"/>
          <w:color w:val="auto"/>
        </w:rPr>
      </w:pPr>
      <w:r>
        <w:rPr>
          <w:rFonts w:hint="eastAsia" w:ascii="仿宋" w:hAnsi="仿宋" w:eastAsia="仿宋" w:cs="仿宋"/>
          <w:color w:val="auto"/>
        </w:rPr>
        <w:t>（</w:t>
      </w:r>
      <w:r>
        <w:rPr>
          <w:rFonts w:ascii="仿宋" w:hAnsi="仿宋" w:eastAsia="仿宋" w:cs="仿宋"/>
          <w:color w:val="auto"/>
        </w:rPr>
        <w:t>4</w:t>
      </w:r>
      <w:r>
        <w:rPr>
          <w:rFonts w:hint="eastAsia" w:ascii="仿宋" w:hAnsi="仿宋" w:eastAsia="仿宋" w:cs="仿宋"/>
          <w:color w:val="auto"/>
        </w:rPr>
        <w:t>）构件、机械安装图；</w:t>
      </w:r>
    </w:p>
    <w:p>
      <w:pPr>
        <w:pStyle w:val="32"/>
        <w:spacing w:line="520" w:lineRule="exact"/>
        <w:ind w:firstLine="560"/>
        <w:rPr>
          <w:rFonts w:ascii="仿宋" w:hAnsi="仿宋" w:eastAsia="仿宋"/>
          <w:color w:val="auto"/>
        </w:rPr>
      </w:pPr>
      <w:r>
        <w:rPr>
          <w:rFonts w:hint="eastAsia" w:ascii="仿宋" w:hAnsi="仿宋" w:eastAsia="仿宋" w:cs="仿宋"/>
          <w:color w:val="auto"/>
        </w:rPr>
        <w:t>（</w:t>
      </w:r>
      <w:r>
        <w:rPr>
          <w:rFonts w:ascii="仿宋" w:hAnsi="仿宋" w:eastAsia="仿宋" w:cs="仿宋"/>
          <w:color w:val="auto"/>
        </w:rPr>
        <w:t>5</w:t>
      </w:r>
      <w:r>
        <w:rPr>
          <w:rFonts w:hint="eastAsia" w:ascii="仿宋" w:hAnsi="仿宋" w:eastAsia="仿宋" w:cs="仿宋"/>
          <w:color w:val="auto"/>
        </w:rPr>
        <w:t>）安装手册；</w:t>
      </w:r>
    </w:p>
    <w:p>
      <w:pPr>
        <w:pStyle w:val="32"/>
        <w:spacing w:line="520" w:lineRule="exact"/>
        <w:ind w:firstLine="560"/>
        <w:rPr>
          <w:rFonts w:ascii="仿宋" w:hAnsi="仿宋" w:eastAsia="仿宋"/>
          <w:color w:val="auto"/>
        </w:rPr>
      </w:pPr>
      <w:r>
        <w:rPr>
          <w:rFonts w:hint="eastAsia" w:ascii="仿宋" w:hAnsi="仿宋" w:eastAsia="仿宋" w:cs="仿宋"/>
          <w:color w:val="auto"/>
        </w:rPr>
        <w:t>（</w:t>
      </w:r>
      <w:r>
        <w:rPr>
          <w:rFonts w:ascii="仿宋" w:hAnsi="仿宋" w:eastAsia="仿宋" w:cs="仿宋"/>
          <w:color w:val="auto"/>
        </w:rPr>
        <w:t>6</w:t>
      </w:r>
      <w:r>
        <w:rPr>
          <w:rFonts w:hint="eastAsia" w:ascii="仿宋" w:hAnsi="仿宋" w:eastAsia="仿宋" w:cs="仿宋"/>
          <w:color w:val="auto"/>
        </w:rPr>
        <w:t>）操作手册；</w:t>
      </w:r>
    </w:p>
    <w:p>
      <w:pPr>
        <w:pStyle w:val="32"/>
        <w:spacing w:line="520" w:lineRule="exact"/>
        <w:ind w:firstLine="560"/>
        <w:rPr>
          <w:rFonts w:ascii="仿宋" w:hAnsi="仿宋" w:eastAsia="仿宋"/>
          <w:color w:val="auto"/>
        </w:rPr>
      </w:pPr>
      <w:r>
        <w:rPr>
          <w:rFonts w:hint="eastAsia" w:ascii="仿宋" w:hAnsi="仿宋" w:eastAsia="仿宋" w:cs="仿宋"/>
          <w:color w:val="auto"/>
        </w:rPr>
        <w:t>（</w:t>
      </w:r>
      <w:r>
        <w:rPr>
          <w:rFonts w:ascii="仿宋" w:hAnsi="仿宋" w:eastAsia="仿宋" w:cs="仿宋"/>
          <w:color w:val="auto"/>
        </w:rPr>
        <w:t>7</w:t>
      </w:r>
      <w:r>
        <w:rPr>
          <w:rFonts w:hint="eastAsia" w:ascii="仿宋" w:hAnsi="仿宋" w:eastAsia="仿宋" w:cs="仿宋"/>
          <w:color w:val="auto"/>
        </w:rPr>
        <w:t>）维修保养手册；</w:t>
      </w:r>
    </w:p>
    <w:p>
      <w:pPr>
        <w:pStyle w:val="32"/>
        <w:spacing w:line="520" w:lineRule="exact"/>
        <w:ind w:firstLine="560"/>
        <w:rPr>
          <w:rFonts w:ascii="仿宋" w:hAnsi="仿宋" w:eastAsia="仿宋"/>
          <w:color w:val="auto"/>
        </w:rPr>
      </w:pPr>
      <w:r>
        <w:rPr>
          <w:rFonts w:hint="eastAsia" w:ascii="仿宋" w:hAnsi="仿宋" w:eastAsia="仿宋" w:cs="仿宋"/>
          <w:color w:val="auto"/>
        </w:rPr>
        <w:t>（</w:t>
      </w:r>
      <w:r>
        <w:rPr>
          <w:rFonts w:ascii="仿宋" w:hAnsi="仿宋" w:eastAsia="仿宋" w:cs="仿宋"/>
          <w:color w:val="auto"/>
        </w:rPr>
        <w:t>8</w:t>
      </w:r>
      <w:r>
        <w:rPr>
          <w:rFonts w:hint="eastAsia" w:ascii="仿宋" w:hAnsi="仿宋" w:eastAsia="仿宋" w:cs="仿宋"/>
          <w:color w:val="auto"/>
        </w:rPr>
        <w:t>）制造、安装标准和技术规范；</w:t>
      </w:r>
    </w:p>
    <w:p>
      <w:pPr>
        <w:pStyle w:val="32"/>
        <w:spacing w:line="520" w:lineRule="exact"/>
        <w:ind w:firstLine="560"/>
        <w:rPr>
          <w:rFonts w:ascii="仿宋" w:hAnsi="仿宋" w:eastAsia="仿宋"/>
          <w:color w:val="auto"/>
        </w:rPr>
      </w:pPr>
      <w:r>
        <w:rPr>
          <w:rFonts w:hint="eastAsia" w:ascii="仿宋" w:hAnsi="仿宋" w:eastAsia="仿宋" w:cs="仿宋"/>
          <w:color w:val="auto"/>
        </w:rPr>
        <w:t>（</w:t>
      </w:r>
      <w:r>
        <w:rPr>
          <w:rFonts w:ascii="仿宋" w:hAnsi="仿宋" w:eastAsia="仿宋" w:cs="仿宋"/>
          <w:color w:val="auto"/>
        </w:rPr>
        <w:t>9</w:t>
      </w:r>
      <w:r>
        <w:rPr>
          <w:rFonts w:hint="eastAsia" w:ascii="仿宋" w:hAnsi="仿宋" w:eastAsia="仿宋" w:cs="仿宋"/>
          <w:color w:val="auto"/>
        </w:rPr>
        <w:t>）安装及验收报告</w:t>
      </w:r>
    </w:p>
    <w:p>
      <w:pPr>
        <w:pStyle w:val="32"/>
        <w:spacing w:line="520" w:lineRule="exact"/>
        <w:ind w:firstLine="560"/>
        <w:rPr>
          <w:rFonts w:ascii="仿宋" w:hAnsi="仿宋" w:eastAsia="仿宋"/>
          <w:color w:val="auto"/>
          <w:u w:val="single"/>
        </w:rPr>
      </w:pPr>
      <w:r>
        <w:rPr>
          <w:rFonts w:hint="eastAsia" w:ascii="仿宋" w:hAnsi="仿宋" w:eastAsia="仿宋" w:cs="仿宋"/>
          <w:color w:val="auto"/>
        </w:rPr>
        <w:t>（</w:t>
      </w:r>
      <w:r>
        <w:rPr>
          <w:rFonts w:ascii="仿宋" w:hAnsi="仿宋" w:eastAsia="仿宋" w:cs="仿宋"/>
          <w:color w:val="auto"/>
        </w:rPr>
        <w:t>10</w:t>
      </w:r>
      <w:r>
        <w:rPr>
          <w:rFonts w:hint="eastAsia" w:ascii="仿宋" w:hAnsi="仿宋" w:eastAsia="仿宋" w:cs="仿宋"/>
          <w:color w:val="auto"/>
        </w:rPr>
        <w:t>）产品出厂合格证</w:t>
      </w:r>
    </w:p>
    <w:p>
      <w:pPr>
        <w:pStyle w:val="32"/>
        <w:spacing w:line="520" w:lineRule="exact"/>
        <w:ind w:firstLine="560"/>
        <w:rPr>
          <w:rFonts w:ascii="仿宋" w:hAnsi="仿宋" w:eastAsia="仿宋"/>
          <w:color w:val="auto"/>
        </w:rPr>
      </w:pPr>
      <w:r>
        <w:rPr>
          <w:rFonts w:ascii="仿宋" w:hAnsi="仿宋" w:eastAsia="仿宋" w:cs="仿宋"/>
          <w:color w:val="auto"/>
        </w:rPr>
        <w:t xml:space="preserve">4. </w:t>
      </w:r>
      <w:r>
        <w:rPr>
          <w:rFonts w:hint="eastAsia" w:ascii="仿宋" w:hAnsi="仿宋" w:eastAsia="仿宋" w:cs="仿宋"/>
          <w:color w:val="auto"/>
        </w:rPr>
        <w:t>结算方式</w:t>
      </w:r>
    </w:p>
    <w:p>
      <w:pPr>
        <w:pStyle w:val="32"/>
        <w:spacing w:line="520" w:lineRule="exact"/>
        <w:ind w:firstLine="560"/>
        <w:rPr>
          <w:rFonts w:ascii="仿宋" w:hAnsi="仿宋" w:eastAsia="仿宋"/>
          <w:color w:val="auto"/>
        </w:rPr>
      </w:pPr>
      <w:r>
        <w:rPr>
          <w:rFonts w:ascii="仿宋" w:hAnsi="仿宋" w:eastAsia="仿宋" w:cs="仿宋"/>
          <w:color w:val="auto"/>
        </w:rPr>
        <w:t xml:space="preserve">4.1 </w:t>
      </w:r>
      <w:r>
        <w:rPr>
          <w:rFonts w:hint="eastAsia" w:ascii="仿宋" w:hAnsi="仿宋" w:eastAsia="仿宋" w:cs="仿宋"/>
          <w:color w:val="auto"/>
        </w:rPr>
        <w:t>本合同使用的货币种类为：人民币。</w:t>
      </w:r>
    </w:p>
    <w:p>
      <w:pPr>
        <w:pStyle w:val="32"/>
        <w:spacing w:line="520" w:lineRule="exact"/>
        <w:ind w:firstLine="560"/>
        <w:rPr>
          <w:rFonts w:ascii="仿宋" w:hAnsi="仿宋" w:eastAsia="仿宋"/>
          <w:color w:val="auto"/>
        </w:rPr>
      </w:pPr>
      <w:r>
        <w:rPr>
          <w:rFonts w:ascii="仿宋" w:hAnsi="仿宋" w:eastAsia="仿宋" w:cs="仿宋"/>
          <w:color w:val="auto"/>
        </w:rPr>
        <w:t xml:space="preserve">4.2 </w:t>
      </w:r>
      <w:r>
        <w:rPr>
          <w:rFonts w:hint="eastAsia" w:ascii="仿宋" w:hAnsi="仿宋" w:eastAsia="仿宋" w:cs="仿宋"/>
          <w:color w:val="auto"/>
        </w:rPr>
        <w:t>本合同的付款方式采用：支票、电汇或汇票。</w:t>
      </w:r>
    </w:p>
    <w:p>
      <w:pPr>
        <w:pStyle w:val="32"/>
        <w:spacing w:line="520" w:lineRule="exact"/>
        <w:ind w:firstLine="560"/>
        <w:rPr>
          <w:rFonts w:ascii="仿宋" w:hAnsi="仿宋" w:eastAsia="仿宋"/>
          <w:color w:val="auto"/>
        </w:rPr>
      </w:pPr>
      <w:r>
        <w:rPr>
          <w:rFonts w:ascii="仿宋" w:hAnsi="仿宋" w:eastAsia="仿宋" w:cs="仿宋"/>
          <w:color w:val="auto"/>
        </w:rPr>
        <w:t xml:space="preserve">4.3 </w:t>
      </w:r>
      <w:r>
        <w:rPr>
          <w:rFonts w:hint="eastAsia" w:ascii="仿宋" w:hAnsi="仿宋" w:eastAsia="仿宋" w:cs="仿宋"/>
          <w:color w:val="auto"/>
        </w:rPr>
        <w:t>货款的支付</w:t>
      </w:r>
    </w:p>
    <w:p>
      <w:pPr>
        <w:pStyle w:val="32"/>
        <w:spacing w:line="520" w:lineRule="exact"/>
        <w:ind w:firstLine="562"/>
        <w:rPr>
          <w:rFonts w:ascii="仿宋" w:hAnsi="仿宋" w:eastAsia="仿宋"/>
          <w:b/>
          <w:color w:val="FF0000"/>
          <w:sz w:val="24"/>
          <w:szCs w:val="24"/>
        </w:rPr>
      </w:pPr>
      <w:r>
        <w:rPr>
          <w:rFonts w:hint="eastAsia" w:ascii="仿宋" w:hAnsi="仿宋" w:eastAsia="仿宋"/>
          <w:color w:val="000000" w:themeColor="text1"/>
          <w:szCs w:val="24"/>
          <w14:textFill>
            <w14:solidFill>
              <w14:schemeClr w14:val="tx1"/>
            </w14:solidFill>
          </w14:textFill>
        </w:rPr>
        <w:t>4.3.1付款方式：合同签订后，提供电子保单，甲方支付乙方100%的货款。全部设备验收合格之日起，质保期内产品质量及售后服务无问题，到期按照有关程序撤销电子保单。</w:t>
      </w:r>
    </w:p>
    <w:p>
      <w:pPr>
        <w:pStyle w:val="32"/>
        <w:spacing w:line="520" w:lineRule="exact"/>
        <w:ind w:firstLine="560"/>
        <w:rPr>
          <w:rFonts w:ascii="仿宋" w:hAnsi="仿宋" w:eastAsia="仿宋"/>
          <w:b/>
          <w:bCs/>
          <w:color w:val="auto"/>
        </w:rPr>
      </w:pPr>
      <w:r>
        <w:rPr>
          <w:rFonts w:ascii="仿宋" w:hAnsi="仿宋" w:eastAsia="仿宋" w:cs="仿宋"/>
          <w:bCs/>
          <w:color w:val="auto"/>
        </w:rPr>
        <w:t xml:space="preserve">4.3.2 </w:t>
      </w:r>
      <w:r>
        <w:rPr>
          <w:rFonts w:hint="eastAsia" w:ascii="仿宋" w:hAnsi="仿宋" w:eastAsia="仿宋" w:cs="仿宋"/>
          <w:bCs/>
          <w:color w:val="auto"/>
        </w:rPr>
        <w:t>买方将鼓励供应商提出更有利于买方的结算方式</w:t>
      </w:r>
      <w:r>
        <w:rPr>
          <w:rFonts w:hint="eastAsia" w:ascii="仿宋" w:hAnsi="仿宋" w:eastAsia="仿宋" w:cs="仿宋"/>
          <w:b/>
          <w:bCs/>
          <w:color w:val="auto"/>
        </w:rPr>
        <w:t>。</w:t>
      </w:r>
    </w:p>
    <w:p>
      <w:pPr>
        <w:pStyle w:val="32"/>
        <w:spacing w:line="520" w:lineRule="exact"/>
        <w:ind w:firstLine="560"/>
        <w:rPr>
          <w:rFonts w:ascii="仿宋" w:hAnsi="仿宋" w:eastAsia="仿宋"/>
          <w:color w:val="auto"/>
        </w:rPr>
      </w:pPr>
      <w:r>
        <w:rPr>
          <w:rFonts w:ascii="仿宋" w:hAnsi="仿宋" w:eastAsia="仿宋" w:cs="仿宋"/>
          <w:color w:val="auto"/>
        </w:rPr>
        <w:t xml:space="preserve">4.3.3 </w:t>
      </w:r>
      <w:r>
        <w:rPr>
          <w:rFonts w:hint="eastAsia" w:ascii="仿宋" w:hAnsi="仿宋" w:eastAsia="仿宋" w:cs="仿宋"/>
          <w:color w:val="auto"/>
        </w:rPr>
        <w:t>卖方应把下列单据提交给买方，买方审核后付款：</w:t>
      </w:r>
    </w:p>
    <w:p>
      <w:pPr>
        <w:pStyle w:val="32"/>
        <w:spacing w:line="520" w:lineRule="exact"/>
        <w:ind w:firstLine="560"/>
        <w:rPr>
          <w:rFonts w:ascii="仿宋" w:hAnsi="仿宋" w:eastAsia="仿宋"/>
          <w:color w:val="auto"/>
        </w:rPr>
      </w:pPr>
      <w:r>
        <w:rPr>
          <w:rFonts w:hint="eastAsia" w:ascii="仿宋" w:hAnsi="仿宋" w:eastAsia="仿宋" w:cs="仿宋"/>
          <w:color w:val="auto"/>
        </w:rPr>
        <w:t>（</w:t>
      </w:r>
      <w:r>
        <w:rPr>
          <w:rFonts w:ascii="仿宋" w:hAnsi="仿宋" w:eastAsia="仿宋" w:cs="仿宋"/>
          <w:color w:val="auto"/>
        </w:rPr>
        <w:t>1</w:t>
      </w:r>
      <w:r>
        <w:rPr>
          <w:rFonts w:hint="eastAsia" w:ascii="仿宋" w:hAnsi="仿宋" w:eastAsia="仿宋" w:cs="仿宋"/>
          <w:color w:val="auto"/>
        </w:rPr>
        <w:t>）全额发票；</w:t>
      </w:r>
    </w:p>
    <w:p>
      <w:pPr>
        <w:pStyle w:val="32"/>
        <w:spacing w:line="520" w:lineRule="exact"/>
        <w:ind w:firstLine="560"/>
        <w:rPr>
          <w:rFonts w:ascii="仿宋" w:hAnsi="仿宋" w:eastAsia="仿宋"/>
          <w:color w:val="auto"/>
        </w:rPr>
      </w:pPr>
      <w:r>
        <w:rPr>
          <w:rFonts w:hint="eastAsia" w:ascii="仿宋" w:hAnsi="仿宋" w:eastAsia="仿宋" w:cs="仿宋"/>
          <w:color w:val="auto"/>
        </w:rPr>
        <w:t>（</w:t>
      </w:r>
      <w:r>
        <w:rPr>
          <w:rFonts w:ascii="仿宋" w:hAnsi="仿宋" w:eastAsia="仿宋" w:cs="仿宋"/>
          <w:color w:val="auto"/>
        </w:rPr>
        <w:t>2</w:t>
      </w:r>
      <w:r>
        <w:rPr>
          <w:rFonts w:hint="eastAsia" w:ascii="仿宋" w:hAnsi="仿宋" w:eastAsia="仿宋" w:cs="仿宋"/>
          <w:color w:val="auto"/>
        </w:rPr>
        <w:t>）验收文件。</w:t>
      </w:r>
    </w:p>
    <w:p>
      <w:pPr>
        <w:pStyle w:val="32"/>
        <w:spacing w:line="520" w:lineRule="exact"/>
        <w:ind w:firstLine="560"/>
        <w:rPr>
          <w:rFonts w:ascii="仿宋" w:hAnsi="仿宋" w:eastAsia="仿宋"/>
          <w:color w:val="auto"/>
        </w:rPr>
      </w:pPr>
      <w:r>
        <w:rPr>
          <w:rFonts w:ascii="仿宋" w:hAnsi="仿宋" w:eastAsia="仿宋" w:cs="仿宋"/>
          <w:color w:val="auto"/>
        </w:rPr>
        <w:t xml:space="preserve">5. </w:t>
      </w:r>
      <w:r>
        <w:rPr>
          <w:rFonts w:hint="eastAsia" w:ascii="仿宋" w:hAnsi="仿宋" w:eastAsia="仿宋" w:cs="仿宋"/>
          <w:color w:val="auto"/>
        </w:rPr>
        <w:t>合同的生效</w:t>
      </w:r>
    </w:p>
    <w:p>
      <w:pPr>
        <w:pStyle w:val="32"/>
        <w:spacing w:line="520" w:lineRule="exact"/>
        <w:ind w:firstLine="560"/>
        <w:rPr>
          <w:rFonts w:ascii="仿宋" w:hAnsi="仿宋" w:eastAsia="仿宋"/>
          <w:color w:val="auto"/>
        </w:rPr>
      </w:pPr>
      <w:r>
        <w:rPr>
          <w:rFonts w:ascii="仿宋" w:hAnsi="仿宋" w:eastAsia="仿宋" w:cs="仿宋"/>
          <w:color w:val="auto"/>
        </w:rPr>
        <w:t xml:space="preserve">5.1 </w:t>
      </w:r>
      <w:r>
        <w:rPr>
          <w:rFonts w:hint="eastAsia" w:ascii="仿宋" w:hAnsi="仿宋" w:eastAsia="仿宋" w:cs="仿宋"/>
          <w:color w:val="auto"/>
        </w:rPr>
        <w:t>合同经签字盖章生效，并按第</w:t>
      </w:r>
      <w:r>
        <w:rPr>
          <w:rFonts w:ascii="仿宋" w:hAnsi="仿宋" w:eastAsia="仿宋" w:cs="仿宋"/>
          <w:color w:val="auto"/>
        </w:rPr>
        <w:t>4</w:t>
      </w:r>
      <w:r>
        <w:rPr>
          <w:rFonts w:hint="eastAsia" w:ascii="仿宋" w:hAnsi="仿宋" w:eastAsia="仿宋" w:cs="仿宋"/>
          <w:color w:val="auto"/>
        </w:rPr>
        <w:t>条款的付款方式履行合同。</w:t>
      </w:r>
    </w:p>
    <w:p>
      <w:pPr>
        <w:pStyle w:val="32"/>
        <w:spacing w:line="520" w:lineRule="exact"/>
        <w:ind w:firstLine="560"/>
        <w:rPr>
          <w:rFonts w:ascii="仿宋" w:hAnsi="仿宋" w:eastAsia="仿宋"/>
          <w:color w:val="auto"/>
        </w:rPr>
      </w:pPr>
      <w:r>
        <w:rPr>
          <w:rFonts w:ascii="仿宋" w:hAnsi="仿宋" w:eastAsia="仿宋" w:cs="仿宋"/>
          <w:color w:val="auto"/>
        </w:rPr>
        <w:t xml:space="preserve">5.2 </w:t>
      </w:r>
      <w:r>
        <w:rPr>
          <w:rFonts w:hint="eastAsia" w:ascii="仿宋" w:hAnsi="仿宋" w:eastAsia="仿宋" w:cs="仿宋"/>
          <w:color w:val="auto"/>
        </w:rPr>
        <w:t>若买卖双方发生纠纷，应首先友好协商解决，如不能达成一致意见，任何一方可将争端提交给合同履约地的法院提出诉讼。</w:t>
      </w:r>
    </w:p>
    <w:p>
      <w:pPr>
        <w:pStyle w:val="32"/>
        <w:spacing w:line="520" w:lineRule="exact"/>
        <w:ind w:firstLine="562"/>
        <w:rPr>
          <w:rFonts w:hint="eastAsia" w:ascii="仿宋" w:hAnsi="仿宋" w:eastAsia="仿宋" w:cs="仿宋"/>
          <w:b/>
          <w:color w:val="000000" w:themeColor="text1"/>
          <w:szCs w:val="22"/>
          <w:lang w:eastAsia="zh-CN"/>
          <w14:textFill>
            <w14:solidFill>
              <w14:schemeClr w14:val="tx1"/>
            </w14:solidFill>
          </w14:textFill>
        </w:rPr>
      </w:pPr>
      <w:r>
        <w:rPr>
          <w:rFonts w:hint="eastAsia" w:ascii="仿宋" w:hAnsi="仿宋" w:eastAsia="仿宋" w:cs="仿宋"/>
          <w:b/>
          <w:color w:val="000000" w:themeColor="text1"/>
          <w14:textFill>
            <w14:solidFill>
              <w14:schemeClr w14:val="tx1"/>
            </w14:solidFill>
          </w14:textFill>
        </w:rPr>
        <w:t>6. 交货期：</w:t>
      </w:r>
      <w:r>
        <w:rPr>
          <w:rFonts w:hint="eastAsia" w:ascii="仿宋" w:hAnsi="仿宋" w:eastAsia="仿宋" w:cs="仿宋"/>
          <w:b/>
          <w:bCs w:val="0"/>
          <w:color w:val="000000" w:themeColor="text1"/>
          <w14:textFill>
            <w14:solidFill>
              <w14:schemeClr w14:val="tx1"/>
            </w14:solidFill>
          </w14:textFill>
        </w:rPr>
        <w:t>合同签订后</w:t>
      </w:r>
      <w:r>
        <w:rPr>
          <w:rFonts w:hint="eastAsia" w:ascii="仿宋" w:hAnsi="仿宋" w:eastAsia="仿宋" w:cs="仿宋"/>
          <w:b/>
          <w:bCs w:val="0"/>
          <w:color w:val="000000" w:themeColor="text1"/>
          <w:lang w:val="en-US" w:eastAsia="zh-CN"/>
          <w14:textFill>
            <w14:solidFill>
              <w14:schemeClr w14:val="tx1"/>
            </w14:solidFill>
          </w14:textFill>
        </w:rPr>
        <w:t>少于</w:t>
      </w:r>
      <w:r>
        <w:rPr>
          <w:rFonts w:hint="eastAsia" w:ascii="仿宋" w:hAnsi="仿宋" w:eastAsia="仿宋" w:cs="仿宋"/>
          <w:b/>
          <w:bCs w:val="0"/>
          <w:color w:val="000000" w:themeColor="text1"/>
          <w14:textFill>
            <w14:solidFill>
              <w14:schemeClr w14:val="tx1"/>
            </w14:solidFill>
          </w14:textFill>
        </w:rPr>
        <w:t>90</w:t>
      </w:r>
      <w:r>
        <w:rPr>
          <w:rFonts w:hint="eastAsia" w:ascii="仿宋" w:hAnsi="仿宋" w:eastAsia="仿宋" w:cs="仿宋"/>
          <w:b/>
          <w:bCs w:val="0"/>
          <w:color w:val="000000" w:themeColor="text1"/>
          <w:lang w:eastAsia="zh-CN"/>
          <w14:textFill>
            <w14:solidFill>
              <w14:schemeClr w14:val="tx1"/>
            </w14:solidFill>
          </w14:textFill>
        </w:rPr>
        <w:t>天。</w:t>
      </w:r>
    </w:p>
    <w:p>
      <w:pPr>
        <w:pStyle w:val="32"/>
        <w:spacing w:line="520" w:lineRule="exact"/>
        <w:ind w:firstLine="560"/>
        <w:rPr>
          <w:rFonts w:ascii="仿宋" w:hAnsi="仿宋" w:eastAsia="仿宋"/>
          <w:color w:val="auto"/>
        </w:rPr>
      </w:pPr>
      <w:r>
        <w:rPr>
          <w:rFonts w:ascii="仿宋" w:hAnsi="仿宋" w:eastAsia="仿宋" w:cs="仿宋"/>
          <w:color w:val="auto"/>
        </w:rPr>
        <w:t xml:space="preserve">7. </w:t>
      </w:r>
      <w:r>
        <w:rPr>
          <w:rFonts w:hint="eastAsia" w:ascii="仿宋" w:hAnsi="仿宋" w:eastAsia="仿宋" w:cs="仿宋"/>
          <w:color w:val="auto"/>
        </w:rPr>
        <w:t>变更指示及合同修改</w:t>
      </w:r>
    </w:p>
    <w:p>
      <w:pPr>
        <w:pStyle w:val="32"/>
        <w:spacing w:line="520" w:lineRule="exact"/>
        <w:ind w:firstLine="560"/>
        <w:rPr>
          <w:rFonts w:ascii="仿宋" w:hAnsi="仿宋" w:eastAsia="仿宋"/>
          <w:color w:val="auto"/>
        </w:rPr>
      </w:pPr>
      <w:r>
        <w:rPr>
          <w:rFonts w:ascii="仿宋" w:hAnsi="仿宋" w:eastAsia="仿宋" w:cs="仿宋"/>
          <w:color w:val="auto"/>
        </w:rPr>
        <w:t xml:space="preserve">7.1 </w:t>
      </w:r>
      <w:r>
        <w:rPr>
          <w:rFonts w:hint="eastAsia" w:ascii="仿宋" w:hAnsi="仿宋" w:eastAsia="仿宋" w:cs="仿宋"/>
          <w:color w:val="auto"/>
        </w:rPr>
        <w:t>买方在任何时候都可以向卖方发出书面指示，在合同总体范围内提出变更，如变更导致了卖方履行合同项下任何部分义务的费用或所需时间的增减，卖方应在到买方变更指示的</w:t>
      </w:r>
      <w:r>
        <w:rPr>
          <w:rFonts w:ascii="仿宋" w:hAnsi="仿宋" w:eastAsia="仿宋" w:cs="仿宋"/>
          <w:color w:val="auto"/>
        </w:rPr>
        <w:t>3</w:t>
      </w:r>
      <w:r>
        <w:rPr>
          <w:rFonts w:hint="eastAsia" w:ascii="仿宋" w:hAnsi="仿宋" w:eastAsia="仿宋" w:cs="仿宋"/>
          <w:color w:val="auto"/>
        </w:rPr>
        <w:t>日内提出书面调整要求。</w:t>
      </w:r>
    </w:p>
    <w:p>
      <w:pPr>
        <w:pStyle w:val="32"/>
        <w:spacing w:line="520" w:lineRule="exact"/>
        <w:ind w:firstLine="560"/>
        <w:rPr>
          <w:rFonts w:ascii="仿宋" w:hAnsi="仿宋" w:eastAsia="仿宋"/>
          <w:color w:val="auto"/>
        </w:rPr>
      </w:pPr>
      <w:r>
        <w:rPr>
          <w:rFonts w:ascii="仿宋" w:hAnsi="仿宋" w:eastAsia="仿宋" w:cs="仿宋"/>
          <w:color w:val="auto"/>
        </w:rPr>
        <w:t xml:space="preserve">7.2 </w:t>
      </w:r>
      <w:r>
        <w:rPr>
          <w:rFonts w:hint="eastAsia" w:ascii="仿宋" w:hAnsi="仿宋" w:eastAsia="仿宋" w:cs="仿宋"/>
          <w:color w:val="auto"/>
        </w:rPr>
        <w:t>无论何方欲对合同条款做出任何改动或偏离，均须合同双方签署书面的合同修改书。</w:t>
      </w:r>
    </w:p>
    <w:p>
      <w:pPr>
        <w:pStyle w:val="32"/>
        <w:spacing w:line="520" w:lineRule="exact"/>
        <w:ind w:firstLine="560"/>
        <w:rPr>
          <w:rFonts w:ascii="仿宋" w:hAnsi="仿宋" w:eastAsia="仿宋"/>
          <w:color w:val="auto"/>
        </w:rPr>
      </w:pPr>
      <w:r>
        <w:rPr>
          <w:rFonts w:ascii="仿宋" w:hAnsi="仿宋" w:eastAsia="仿宋" w:cs="仿宋"/>
          <w:color w:val="auto"/>
        </w:rPr>
        <w:t>8</w:t>
      </w:r>
      <w:r>
        <w:rPr>
          <w:rFonts w:hint="eastAsia" w:ascii="仿宋" w:hAnsi="仿宋" w:eastAsia="仿宋" w:cs="仿宋"/>
          <w:color w:val="auto"/>
        </w:rPr>
        <w:t>．技术培训要求</w:t>
      </w:r>
    </w:p>
    <w:p>
      <w:pPr>
        <w:pStyle w:val="32"/>
        <w:spacing w:line="520" w:lineRule="exact"/>
        <w:ind w:firstLine="560"/>
        <w:rPr>
          <w:rFonts w:hint="eastAsia" w:ascii="仿宋" w:hAnsi="仿宋" w:eastAsia="仿宋" w:cs="仿宋"/>
          <w:color w:val="auto"/>
        </w:rPr>
      </w:pPr>
      <w:r>
        <w:rPr>
          <w:rFonts w:ascii="仿宋" w:hAnsi="仿宋" w:eastAsia="仿宋" w:cs="仿宋"/>
          <w:color w:val="auto"/>
        </w:rPr>
        <w:t xml:space="preserve">8.1 </w:t>
      </w:r>
      <w:r>
        <w:rPr>
          <w:rFonts w:hint="eastAsia" w:ascii="仿宋" w:hAnsi="仿宋" w:eastAsia="仿宋" w:cs="仿宋"/>
          <w:color w:val="auto"/>
        </w:rPr>
        <w:t>卖方负责对买方的操作、维护人员进行系统安装、操作、维护和保养的技术培训，实践操作在本地区的安装现场。培训标准应达到能维护系统的常规运行、检测并排除小型故障须提供技术培训，包括系统管理维护培训和系统使用培训。系统正常使用后，在半年内派专人维护保证系统正常运行。</w:t>
      </w:r>
    </w:p>
    <w:p>
      <w:pPr>
        <w:pStyle w:val="32"/>
        <w:spacing w:line="520" w:lineRule="exact"/>
        <w:ind w:firstLine="560"/>
        <w:rPr>
          <w:rFonts w:hint="eastAsia" w:ascii="仿宋" w:hAnsi="仿宋" w:eastAsia="仿宋" w:cs="仿宋"/>
          <w:color w:val="auto"/>
          <w:lang w:eastAsia="zh-CN"/>
        </w:rPr>
      </w:pPr>
      <w:r>
        <w:rPr>
          <w:rFonts w:hint="eastAsia" w:ascii="仿宋" w:hAnsi="仿宋" w:eastAsia="仿宋" w:cs="仿宋"/>
          <w:color w:val="auto"/>
          <w:lang w:val="en-US" w:eastAsia="zh-CN"/>
        </w:rPr>
        <w:t xml:space="preserve">8.2 </w:t>
      </w:r>
      <w:r>
        <w:rPr>
          <w:rFonts w:hint="eastAsia" w:ascii="仿宋" w:hAnsi="仿宋" w:eastAsia="仿宋" w:cs="仿宋"/>
          <w:color w:val="auto"/>
        </w:rPr>
        <w:t>性能验证：质保期内</w:t>
      </w:r>
      <w:r>
        <w:rPr>
          <w:rFonts w:hint="eastAsia" w:ascii="仿宋" w:hAnsi="仿宋" w:eastAsia="仿宋" w:cs="仿宋"/>
          <w:color w:val="auto"/>
          <w:lang w:val="en-US" w:eastAsia="zh-CN"/>
        </w:rPr>
        <w:t>需要</w:t>
      </w:r>
      <w:r>
        <w:rPr>
          <w:rFonts w:hint="eastAsia" w:ascii="仿宋" w:hAnsi="仿宋" w:eastAsia="仿宋" w:cs="仿宋"/>
          <w:color w:val="auto"/>
        </w:rPr>
        <w:t>先进行性能验证</w:t>
      </w:r>
      <w:r>
        <w:rPr>
          <w:rFonts w:hint="eastAsia" w:ascii="仿宋" w:hAnsi="仿宋" w:eastAsia="仿宋" w:cs="仿宋"/>
          <w:color w:val="auto"/>
          <w:lang w:val="en-US" w:eastAsia="zh-CN"/>
        </w:rPr>
        <w:t>的设备</w:t>
      </w:r>
      <w:r>
        <w:rPr>
          <w:rFonts w:hint="eastAsia" w:ascii="仿宋" w:hAnsi="仿宋" w:eastAsia="仿宋" w:cs="仿宋"/>
          <w:color w:val="auto"/>
        </w:rPr>
        <w:t>，性能验证所产生的所有费用均有中标方提供</w:t>
      </w:r>
      <w:r>
        <w:rPr>
          <w:rFonts w:hint="eastAsia" w:ascii="仿宋" w:hAnsi="仿宋" w:eastAsia="仿宋" w:cs="仿宋"/>
          <w:color w:val="auto"/>
          <w:lang w:eastAsia="zh-CN"/>
        </w:rPr>
        <w:t>（</w:t>
      </w:r>
      <w:r>
        <w:rPr>
          <w:rFonts w:hint="eastAsia" w:ascii="仿宋" w:hAnsi="仿宋" w:eastAsia="仿宋" w:cs="仿宋"/>
          <w:color w:val="auto"/>
          <w:lang w:val="en-US" w:eastAsia="zh-CN"/>
        </w:rPr>
        <w:t>如计量检定设备需提供计量检定报告）</w:t>
      </w:r>
      <w:r>
        <w:rPr>
          <w:rFonts w:hint="eastAsia" w:ascii="仿宋" w:hAnsi="仿宋" w:eastAsia="仿宋" w:cs="仿宋"/>
          <w:color w:val="auto"/>
          <w:lang w:eastAsia="zh-CN"/>
        </w:rPr>
        <w:t>。</w:t>
      </w:r>
    </w:p>
    <w:p>
      <w:pPr>
        <w:keepLines w:val="0"/>
        <w:widowControl w:val="0"/>
        <w:snapToGrid/>
        <w:spacing w:before="0" w:beforeAutospacing="0" w:after="0" w:afterAutospacing="0" w:line="500" w:lineRule="exact"/>
        <w:ind w:firstLine="560" w:firstLineChars="200"/>
        <w:jc w:val="both"/>
        <w:textAlignment w:val="baseline"/>
        <w:rPr>
          <w:rFonts w:hint="eastAsia" w:ascii="仿宋" w:hAnsi="仿宋" w:eastAsia="仿宋" w:cs="仿宋"/>
          <w:color w:val="auto"/>
          <w:highlight w:val="none"/>
        </w:rPr>
      </w:pPr>
      <w:r>
        <w:rPr>
          <w:rFonts w:hint="eastAsia" w:ascii="仿宋" w:hAnsi="仿宋" w:eastAsia="仿宋" w:cs="仿宋"/>
          <w:color w:val="auto"/>
          <w:kern w:val="2"/>
          <w:sz w:val="28"/>
          <w:highlight w:val="none"/>
          <w:lang w:val="en-US" w:eastAsia="zh-CN" w:bidi="ar-SA"/>
        </w:rPr>
        <w:t>8.3 总报价包含质保期内设备的软、硬件升级费用；所投设备接口全部免费对甲方开放。</w:t>
      </w:r>
    </w:p>
    <w:p>
      <w:pPr>
        <w:pStyle w:val="32"/>
        <w:spacing w:line="520" w:lineRule="exact"/>
        <w:ind w:firstLine="560"/>
        <w:rPr>
          <w:rFonts w:ascii="仿宋" w:hAnsi="仿宋" w:eastAsia="仿宋" w:cs="仿宋"/>
          <w:color w:val="auto"/>
        </w:rPr>
      </w:pPr>
      <w:r>
        <w:rPr>
          <w:rFonts w:ascii="仿宋" w:hAnsi="仿宋" w:eastAsia="仿宋" w:cs="仿宋"/>
          <w:color w:val="auto"/>
        </w:rPr>
        <w:t xml:space="preserve">9. </w:t>
      </w:r>
      <w:r>
        <w:rPr>
          <w:rFonts w:hint="eastAsia" w:ascii="仿宋" w:hAnsi="仿宋" w:eastAsia="仿宋" w:cs="仿宋"/>
          <w:color w:val="auto"/>
        </w:rPr>
        <w:t>售后服务</w:t>
      </w:r>
    </w:p>
    <w:p>
      <w:pPr>
        <w:pStyle w:val="32"/>
        <w:spacing w:line="520" w:lineRule="exact"/>
        <w:ind w:firstLine="562"/>
        <w:rPr>
          <w:rFonts w:ascii="仿宋" w:hAnsi="仿宋" w:eastAsia="仿宋" w:cs="仿宋"/>
          <w:b/>
          <w:bCs/>
          <w:color w:val="000000" w:themeColor="text1"/>
          <w:szCs w:val="22"/>
          <w14:textFill>
            <w14:solidFill>
              <w14:schemeClr w14:val="tx1"/>
            </w14:solidFill>
          </w14:textFill>
        </w:rPr>
      </w:pPr>
      <w:r>
        <w:rPr>
          <w:rFonts w:ascii="仿宋" w:hAnsi="仿宋" w:eastAsia="仿宋" w:cs="仿宋"/>
          <w:b/>
          <w:bCs/>
          <w:color w:val="000000" w:themeColor="text1"/>
          <w14:textFill>
            <w14:solidFill>
              <w14:schemeClr w14:val="tx1"/>
            </w14:solidFill>
          </w14:textFill>
        </w:rPr>
        <w:t>9.1</w:t>
      </w:r>
      <w:r>
        <w:rPr>
          <w:rFonts w:hint="eastAsia" w:ascii="仿宋" w:hAnsi="仿宋" w:eastAsia="仿宋" w:cs="仿宋"/>
          <w:b/>
          <w:bCs/>
          <w:color w:val="000000" w:themeColor="text1"/>
          <w14:textFill>
            <w14:solidFill>
              <w14:schemeClr w14:val="tx1"/>
            </w14:solidFill>
          </w14:textFill>
        </w:rPr>
        <w:t>质保</w:t>
      </w:r>
      <w:r>
        <w:rPr>
          <w:rFonts w:hint="eastAsia" w:ascii="仿宋" w:hAnsi="仿宋" w:eastAsia="仿宋" w:cs="仿宋"/>
          <w:b/>
          <w:bCs/>
          <w:color w:val="000000" w:themeColor="text1"/>
          <w:szCs w:val="22"/>
          <w14:textFill>
            <w14:solidFill>
              <w14:schemeClr w14:val="tx1"/>
            </w14:solidFill>
          </w14:textFill>
        </w:rPr>
        <w:t>期：</w:t>
      </w:r>
      <w:r>
        <w:rPr>
          <w:rFonts w:hint="eastAsia" w:ascii="仿宋" w:hAnsi="仿宋" w:eastAsia="仿宋" w:cs="仿宋"/>
          <w:b/>
          <w:bCs/>
          <w:color w:val="000000" w:themeColor="text1"/>
          <w:szCs w:val="22"/>
          <w:lang w:val="en-US" w:eastAsia="zh-CN"/>
          <w14:textFill>
            <w14:solidFill>
              <w14:schemeClr w14:val="tx1"/>
            </w14:solidFill>
          </w14:textFill>
        </w:rPr>
        <w:t>一</w:t>
      </w:r>
      <w:r>
        <w:rPr>
          <w:rFonts w:hint="eastAsia" w:ascii="仿宋" w:hAnsi="仿宋" w:eastAsia="仿宋" w:cs="仿宋"/>
          <w:b/>
          <w:bCs/>
          <w:color w:val="000000" w:themeColor="text1"/>
          <w:szCs w:val="22"/>
          <w:lang w:eastAsia="zh-CN"/>
          <w14:textFill>
            <w14:solidFill>
              <w14:schemeClr w14:val="tx1"/>
            </w14:solidFill>
          </w14:textFill>
        </w:rPr>
        <w:t>年（</w:t>
      </w:r>
      <w:r>
        <w:rPr>
          <w:rFonts w:hint="eastAsia" w:ascii="仿宋" w:hAnsi="仿宋" w:eastAsia="仿宋" w:cs="仿宋"/>
          <w:b/>
          <w:bCs/>
          <w:color w:val="000000" w:themeColor="text1"/>
          <w:szCs w:val="22"/>
          <w:lang w:val="en-US" w:eastAsia="zh-CN"/>
          <w14:textFill>
            <w14:solidFill>
              <w14:schemeClr w14:val="tx1"/>
            </w14:solidFill>
          </w14:textFill>
        </w:rPr>
        <w:t>验收合格之日起计算</w:t>
      </w:r>
      <w:r>
        <w:rPr>
          <w:rFonts w:hint="eastAsia" w:ascii="仿宋" w:hAnsi="仿宋" w:eastAsia="仿宋" w:cs="仿宋"/>
          <w:b/>
          <w:bCs/>
          <w:color w:val="000000" w:themeColor="text1"/>
          <w:szCs w:val="22"/>
          <w:lang w:eastAsia="zh-CN"/>
          <w14:textFill>
            <w14:solidFill>
              <w14:schemeClr w14:val="tx1"/>
            </w14:solidFill>
          </w14:textFill>
        </w:rPr>
        <w:t>）。</w:t>
      </w:r>
    </w:p>
    <w:p>
      <w:pPr>
        <w:pStyle w:val="32"/>
        <w:spacing w:line="520" w:lineRule="exact"/>
        <w:ind w:firstLine="560"/>
        <w:rPr>
          <w:rFonts w:ascii="仿宋" w:hAnsi="仿宋" w:eastAsia="仿宋"/>
          <w:color w:val="auto"/>
        </w:rPr>
      </w:pPr>
      <w:r>
        <w:rPr>
          <w:rFonts w:ascii="仿宋" w:hAnsi="仿宋" w:eastAsia="仿宋" w:cs="仿宋"/>
          <w:color w:val="000000" w:themeColor="text1"/>
          <w14:textFill>
            <w14:solidFill>
              <w14:schemeClr w14:val="tx1"/>
            </w14:solidFill>
          </w14:textFill>
        </w:rPr>
        <w:t xml:space="preserve">9.2 </w:t>
      </w:r>
      <w:r>
        <w:rPr>
          <w:rFonts w:hint="eastAsia" w:ascii="仿宋" w:hAnsi="仿宋" w:eastAsia="仿宋" w:cs="仿宋"/>
          <w:color w:val="000000" w:themeColor="text1"/>
          <w14:textFill>
            <w14:solidFill>
              <w14:schemeClr w14:val="tx1"/>
            </w14:solidFill>
          </w14:textFill>
        </w:rPr>
        <w:t>产品安装后双方按国际和国家标准及本章第</w:t>
      </w:r>
      <w:r>
        <w:rPr>
          <w:rFonts w:ascii="仿宋" w:hAnsi="仿宋" w:eastAsia="仿宋" w:cs="仿宋"/>
          <w:color w:val="auto"/>
        </w:rPr>
        <w:t>3</w:t>
      </w:r>
      <w:r>
        <w:rPr>
          <w:rFonts w:hint="eastAsia" w:ascii="仿宋" w:hAnsi="仿宋" w:eastAsia="仿宋" w:cs="仿宋"/>
          <w:color w:val="auto"/>
        </w:rPr>
        <w:t>条款的要求进行质量验收。卖方应向买方提供详细的验收标准、验收手册，免费提供验收所需的仪器，买方在验收合格后将仪器归还卖方。</w:t>
      </w:r>
    </w:p>
    <w:p>
      <w:pPr>
        <w:pStyle w:val="32"/>
        <w:spacing w:line="520" w:lineRule="exact"/>
        <w:ind w:firstLine="560"/>
        <w:rPr>
          <w:rFonts w:ascii="仿宋" w:hAnsi="仿宋" w:eastAsia="仿宋"/>
          <w:color w:val="auto"/>
        </w:rPr>
      </w:pPr>
      <w:r>
        <w:rPr>
          <w:rFonts w:ascii="仿宋" w:hAnsi="仿宋" w:eastAsia="仿宋" w:cs="仿宋"/>
          <w:color w:val="auto"/>
        </w:rPr>
        <w:t xml:space="preserve">9.3 </w:t>
      </w:r>
      <w:r>
        <w:rPr>
          <w:rFonts w:hint="eastAsia" w:ascii="仿宋" w:hAnsi="仿宋" w:eastAsia="仿宋" w:cs="仿宋"/>
          <w:color w:val="auto"/>
        </w:rPr>
        <w:t>自产品验收合格之日起</w:t>
      </w:r>
      <w:r>
        <w:rPr>
          <w:rFonts w:ascii="仿宋" w:hAnsi="仿宋" w:eastAsia="仿宋" w:cs="仿宋"/>
          <w:color w:val="auto"/>
        </w:rPr>
        <w:t>2</w:t>
      </w:r>
      <w:r>
        <w:rPr>
          <w:rFonts w:hint="eastAsia" w:ascii="仿宋" w:hAnsi="仿宋" w:eastAsia="仿宋" w:cs="仿宋"/>
          <w:color w:val="auto"/>
        </w:rPr>
        <w:t>年内提供所涉软件的免费升级服务，如“第三章招标内容及技术要求”中技术参数中有特别要求的请根据文件要求。</w:t>
      </w:r>
    </w:p>
    <w:p>
      <w:pPr>
        <w:pStyle w:val="32"/>
        <w:spacing w:line="520" w:lineRule="exact"/>
        <w:ind w:firstLine="560"/>
        <w:rPr>
          <w:rFonts w:ascii="仿宋" w:hAnsi="仿宋" w:eastAsia="仿宋"/>
          <w:color w:val="auto"/>
        </w:rPr>
      </w:pPr>
      <w:r>
        <w:rPr>
          <w:rFonts w:ascii="仿宋" w:hAnsi="仿宋" w:eastAsia="仿宋" w:cs="仿宋"/>
          <w:color w:val="auto"/>
        </w:rPr>
        <w:t xml:space="preserve">9.4 </w:t>
      </w:r>
      <w:r>
        <w:rPr>
          <w:rFonts w:hint="eastAsia" w:ascii="仿宋" w:hAnsi="仿宋" w:eastAsia="仿宋" w:cs="仿宋"/>
          <w:color w:val="auto"/>
        </w:rPr>
        <w:t>在产品交付使用后，卖方应对保修期及其以后终身服务作出承诺，并具有切实可行的服务措施。卖方在疆应有常设或指派的法定售后服务机构，备品备件库，安装维修人员应是卖方派出的具有一定专业技术水平的人员。</w:t>
      </w:r>
    </w:p>
    <w:p>
      <w:pPr>
        <w:pStyle w:val="32"/>
        <w:spacing w:line="520" w:lineRule="exact"/>
        <w:ind w:firstLine="560"/>
        <w:rPr>
          <w:rFonts w:ascii="仿宋" w:hAnsi="仿宋" w:eastAsia="仿宋"/>
          <w:color w:val="auto"/>
        </w:rPr>
      </w:pPr>
      <w:r>
        <w:rPr>
          <w:rFonts w:ascii="仿宋" w:hAnsi="仿宋" w:eastAsia="仿宋" w:cs="仿宋"/>
          <w:color w:val="auto"/>
        </w:rPr>
        <w:t xml:space="preserve">10. </w:t>
      </w:r>
      <w:r>
        <w:rPr>
          <w:rFonts w:hint="eastAsia" w:ascii="仿宋" w:hAnsi="仿宋" w:eastAsia="仿宋" w:cs="仿宋"/>
          <w:color w:val="auto"/>
        </w:rPr>
        <w:t>备品备件</w:t>
      </w:r>
    </w:p>
    <w:p>
      <w:pPr>
        <w:pStyle w:val="32"/>
        <w:spacing w:line="520" w:lineRule="exact"/>
        <w:ind w:firstLine="560"/>
        <w:rPr>
          <w:rFonts w:ascii="仿宋" w:hAnsi="仿宋" w:eastAsia="仿宋"/>
          <w:color w:val="auto"/>
        </w:rPr>
      </w:pPr>
      <w:r>
        <w:rPr>
          <w:rFonts w:ascii="仿宋" w:hAnsi="仿宋" w:eastAsia="仿宋" w:cs="仿宋"/>
          <w:color w:val="auto"/>
        </w:rPr>
        <w:t xml:space="preserve">10.1 </w:t>
      </w:r>
      <w:r>
        <w:rPr>
          <w:rFonts w:hint="eastAsia" w:ascii="仿宋" w:hAnsi="仿宋" w:eastAsia="仿宋" w:cs="仿宋"/>
          <w:color w:val="auto"/>
        </w:rPr>
        <w:t>应保证终身提供该系统的所有维修零备件。</w:t>
      </w:r>
    </w:p>
    <w:p>
      <w:pPr>
        <w:pStyle w:val="32"/>
        <w:spacing w:line="520" w:lineRule="exact"/>
        <w:ind w:firstLine="560"/>
        <w:rPr>
          <w:rFonts w:hint="eastAsia" w:ascii="仿宋" w:hAnsi="仿宋" w:eastAsia="仿宋" w:cs="仿宋"/>
          <w:color w:val="auto"/>
        </w:rPr>
      </w:pPr>
      <w:r>
        <w:rPr>
          <w:rFonts w:ascii="仿宋" w:hAnsi="仿宋" w:eastAsia="仿宋" w:cs="仿宋"/>
          <w:color w:val="auto"/>
        </w:rPr>
        <w:t xml:space="preserve">10.2 </w:t>
      </w:r>
      <w:r>
        <w:rPr>
          <w:rFonts w:hint="eastAsia" w:ascii="仿宋" w:hAnsi="仿宋" w:eastAsia="仿宋" w:cs="仿宋"/>
          <w:color w:val="auto"/>
        </w:rPr>
        <w:t>卖方须提供备件的名称、价格及有效期，保证供货期等。</w:t>
      </w:r>
    </w:p>
    <w:p>
      <w:pPr>
        <w:pStyle w:val="32"/>
        <w:spacing w:line="520" w:lineRule="exact"/>
        <w:ind w:firstLine="560"/>
        <w:rPr>
          <w:rFonts w:hint="eastAsia" w:ascii="仿宋" w:hAnsi="仿宋" w:eastAsia="仿宋" w:cs="仿宋"/>
          <w:color w:val="auto"/>
        </w:rPr>
      </w:pPr>
      <w:r>
        <w:rPr>
          <w:rFonts w:hint="eastAsia" w:ascii="仿宋" w:hAnsi="仿宋" w:eastAsia="仿宋" w:cs="仿宋"/>
          <w:color w:val="auto"/>
          <w:lang w:val="en-US" w:eastAsia="zh-CN"/>
        </w:rPr>
        <w:t>10.3备用机：质保期内需对所投设备提供备用机（2小时内响应；24小时内备用机到场）；备用机需满足使用需求，保证工作正常进行。</w:t>
      </w:r>
    </w:p>
    <w:p>
      <w:pPr>
        <w:pStyle w:val="32"/>
        <w:spacing w:line="520" w:lineRule="exact"/>
        <w:ind w:firstLine="560"/>
        <w:rPr>
          <w:rFonts w:ascii="仿宋" w:hAnsi="仿宋" w:eastAsia="仿宋"/>
          <w:color w:val="auto"/>
        </w:rPr>
      </w:pPr>
      <w:r>
        <w:rPr>
          <w:rFonts w:ascii="仿宋" w:hAnsi="仿宋" w:eastAsia="仿宋" w:cs="仿宋"/>
          <w:color w:val="auto"/>
        </w:rPr>
        <w:t>11</w:t>
      </w:r>
      <w:r>
        <w:rPr>
          <w:rFonts w:hint="eastAsia" w:ascii="仿宋" w:hAnsi="仿宋" w:eastAsia="仿宋" w:cs="仿宋"/>
          <w:color w:val="auto"/>
        </w:rPr>
        <w:t>．质保</w:t>
      </w:r>
    </w:p>
    <w:p>
      <w:pPr>
        <w:pStyle w:val="32"/>
        <w:spacing w:line="520" w:lineRule="exact"/>
        <w:ind w:firstLine="560"/>
        <w:rPr>
          <w:rFonts w:ascii="仿宋" w:hAnsi="仿宋" w:eastAsia="仿宋"/>
          <w:color w:val="auto"/>
        </w:rPr>
      </w:pPr>
      <w:r>
        <w:rPr>
          <w:rFonts w:ascii="仿宋" w:hAnsi="仿宋" w:eastAsia="仿宋" w:cs="仿宋"/>
          <w:color w:val="auto"/>
        </w:rPr>
        <w:t>11.1</w:t>
      </w:r>
      <w:r>
        <w:rPr>
          <w:rFonts w:hint="eastAsia" w:ascii="仿宋" w:hAnsi="仿宋" w:eastAsia="仿宋" w:cs="仿宋"/>
          <w:color w:val="auto"/>
        </w:rPr>
        <w:t>质保期即自全部工程验收合格正式运行之日算起，详细质保时间参照相应要求。如出现质量问题，卖方在质保期内免费更换部件及维修。如果由于卖方责任致使系统不能验收，此质保期顺延。</w:t>
      </w:r>
    </w:p>
    <w:p>
      <w:pPr>
        <w:pStyle w:val="32"/>
        <w:spacing w:line="520" w:lineRule="exact"/>
        <w:ind w:firstLine="560"/>
        <w:rPr>
          <w:rFonts w:ascii="仿宋" w:hAnsi="仿宋" w:eastAsia="仿宋"/>
          <w:color w:val="auto"/>
        </w:rPr>
      </w:pPr>
      <w:r>
        <w:rPr>
          <w:rFonts w:ascii="仿宋" w:hAnsi="仿宋" w:eastAsia="仿宋" w:cs="仿宋"/>
          <w:color w:val="auto"/>
        </w:rPr>
        <w:t xml:space="preserve">12. </w:t>
      </w:r>
      <w:r>
        <w:rPr>
          <w:rFonts w:hint="eastAsia" w:ascii="仿宋" w:hAnsi="仿宋" w:eastAsia="仿宋" w:cs="仿宋"/>
          <w:color w:val="auto"/>
        </w:rPr>
        <w:t>其它事项</w:t>
      </w:r>
    </w:p>
    <w:p>
      <w:pPr>
        <w:pStyle w:val="32"/>
        <w:spacing w:line="520" w:lineRule="exact"/>
        <w:ind w:firstLine="560"/>
        <w:rPr>
          <w:rFonts w:ascii="仿宋" w:hAnsi="仿宋" w:eastAsia="仿宋"/>
          <w:color w:val="auto"/>
        </w:rPr>
      </w:pPr>
      <w:r>
        <w:rPr>
          <w:rFonts w:ascii="仿宋" w:hAnsi="仿宋" w:eastAsia="仿宋" w:cs="仿宋"/>
          <w:color w:val="auto"/>
        </w:rPr>
        <w:t xml:space="preserve">12.1 </w:t>
      </w:r>
      <w:r>
        <w:rPr>
          <w:rFonts w:hint="eastAsia" w:ascii="仿宋" w:hAnsi="仿宋" w:eastAsia="仿宋" w:cs="仿宋"/>
          <w:color w:val="auto"/>
        </w:rPr>
        <w:t>本合同所确定的价格为最终价格，已包含包装费、运杂费、保险费、卖方的现场验收、安装调试费、现场服务费等各项费用。</w:t>
      </w:r>
    </w:p>
    <w:p>
      <w:pPr>
        <w:pStyle w:val="32"/>
        <w:spacing w:line="520" w:lineRule="exact"/>
        <w:ind w:firstLine="560"/>
        <w:rPr>
          <w:rFonts w:ascii="仿宋" w:hAnsi="仿宋" w:eastAsia="仿宋"/>
          <w:color w:val="auto"/>
        </w:rPr>
      </w:pPr>
      <w:r>
        <w:rPr>
          <w:rFonts w:ascii="仿宋" w:hAnsi="仿宋" w:eastAsia="仿宋" w:cs="仿宋"/>
          <w:color w:val="auto"/>
        </w:rPr>
        <w:t xml:space="preserve">12.2 </w:t>
      </w:r>
      <w:r>
        <w:rPr>
          <w:rFonts w:hint="eastAsia" w:ascii="仿宋" w:hAnsi="仿宋" w:eastAsia="仿宋" w:cs="仿宋"/>
          <w:color w:val="auto"/>
        </w:rPr>
        <w:t>在系统明显位置装有固定金属铭牌，铭牌至少应载明以下内容：</w:t>
      </w:r>
    </w:p>
    <w:p>
      <w:pPr>
        <w:pStyle w:val="32"/>
        <w:spacing w:line="520" w:lineRule="exact"/>
        <w:ind w:firstLine="560"/>
        <w:rPr>
          <w:rFonts w:ascii="仿宋" w:hAnsi="仿宋" w:eastAsia="仿宋"/>
          <w:color w:val="auto"/>
        </w:rPr>
      </w:pPr>
      <w:r>
        <w:rPr>
          <w:rFonts w:ascii="仿宋" w:hAnsi="仿宋" w:eastAsia="仿宋" w:cs="仿宋"/>
          <w:color w:val="auto"/>
        </w:rPr>
        <w:t>A</w:t>
      </w:r>
      <w:r>
        <w:rPr>
          <w:rFonts w:hint="eastAsia" w:ascii="仿宋" w:hAnsi="仿宋" w:eastAsia="仿宋" w:cs="仿宋"/>
          <w:color w:val="auto"/>
        </w:rPr>
        <w:t>、制造厂名称</w:t>
      </w:r>
    </w:p>
    <w:p>
      <w:pPr>
        <w:pStyle w:val="32"/>
        <w:spacing w:line="520" w:lineRule="exact"/>
        <w:ind w:firstLine="560"/>
        <w:rPr>
          <w:rFonts w:ascii="仿宋" w:hAnsi="仿宋" w:eastAsia="仿宋"/>
          <w:color w:val="auto"/>
        </w:rPr>
      </w:pPr>
      <w:r>
        <w:rPr>
          <w:rFonts w:ascii="仿宋" w:hAnsi="仿宋" w:eastAsia="仿宋" w:cs="仿宋"/>
          <w:color w:val="auto"/>
        </w:rPr>
        <w:t>B</w:t>
      </w:r>
      <w:r>
        <w:rPr>
          <w:rFonts w:hint="eastAsia" w:ascii="仿宋" w:hAnsi="仿宋" w:eastAsia="仿宋" w:cs="仿宋"/>
          <w:color w:val="auto"/>
        </w:rPr>
        <w:t>、系统名称和型号规格</w:t>
      </w:r>
    </w:p>
    <w:p>
      <w:pPr>
        <w:pStyle w:val="32"/>
        <w:spacing w:line="520" w:lineRule="exact"/>
        <w:ind w:firstLine="560"/>
        <w:rPr>
          <w:rFonts w:ascii="仿宋" w:hAnsi="仿宋" w:eastAsia="仿宋" w:cs="仿宋"/>
          <w:color w:val="auto"/>
        </w:rPr>
      </w:pPr>
      <w:r>
        <w:rPr>
          <w:rFonts w:hint="eastAsia" w:ascii="仿宋" w:hAnsi="仿宋" w:eastAsia="仿宋" w:cs="仿宋"/>
          <w:color w:val="auto"/>
        </w:rPr>
        <w:t>C、制造厂产品编号</w:t>
      </w:r>
    </w:p>
    <w:p>
      <w:pPr>
        <w:pStyle w:val="32"/>
        <w:spacing w:line="520" w:lineRule="exact"/>
        <w:ind w:firstLine="560"/>
        <w:rPr>
          <w:rFonts w:ascii="仿宋" w:hAnsi="仿宋" w:eastAsia="仿宋"/>
          <w:b/>
          <w:color w:val="auto"/>
          <w:sz w:val="36"/>
        </w:rPr>
      </w:pPr>
      <w:r>
        <w:rPr>
          <w:rFonts w:hint="eastAsia" w:ascii="仿宋" w:hAnsi="仿宋" w:eastAsia="仿宋" w:cs="仿宋"/>
          <w:color w:val="auto"/>
        </w:rPr>
        <w:t>D、出厂日期</w:t>
      </w:r>
      <w:r>
        <w:rPr>
          <w:rFonts w:hint="eastAsia" w:ascii="仿宋" w:hAnsi="仿宋" w:eastAsia="仿宋"/>
          <w:b/>
          <w:color w:val="auto"/>
          <w:sz w:val="36"/>
        </w:rPr>
        <w:br w:type="page"/>
      </w:r>
    </w:p>
    <w:p>
      <w:pPr>
        <w:jc w:val="center"/>
        <w:rPr>
          <w:rFonts w:ascii="仿宋" w:hAnsi="仿宋" w:eastAsia="仿宋"/>
          <w:b/>
          <w:color w:val="auto"/>
          <w:highlight w:val="none"/>
        </w:rPr>
      </w:pPr>
      <w:r>
        <w:rPr>
          <w:rFonts w:hint="eastAsia" w:ascii="仿宋" w:hAnsi="仿宋" w:eastAsia="仿宋"/>
          <w:b/>
          <w:color w:val="auto"/>
          <w:sz w:val="36"/>
          <w:highlight w:val="none"/>
        </w:rPr>
        <w:t>附件：投标书格式</w:t>
      </w:r>
    </w:p>
    <w:p>
      <w:pPr>
        <w:pStyle w:val="35"/>
        <w:spacing w:line="360" w:lineRule="auto"/>
        <w:ind w:firstLine="1400" w:firstLineChars="200"/>
        <w:jc w:val="both"/>
        <w:rPr>
          <w:rFonts w:ascii="仿宋" w:hAnsi="仿宋" w:eastAsia="仿宋"/>
          <w:color w:val="auto"/>
          <w:sz w:val="70"/>
          <w:highlight w:val="none"/>
        </w:rPr>
      </w:pPr>
    </w:p>
    <w:p>
      <w:pPr>
        <w:spacing w:line="360" w:lineRule="atLeast"/>
        <w:jc w:val="right"/>
        <w:rPr>
          <w:rFonts w:ascii="仿宋" w:hAnsi="仿宋" w:eastAsia="仿宋"/>
          <w:b/>
          <w:color w:val="auto"/>
          <w:sz w:val="72"/>
          <w:highlight w:val="none"/>
        </w:rPr>
      </w:pPr>
      <w:r>
        <w:rPr>
          <w:rFonts w:hint="eastAsia" w:ascii="仿宋" w:hAnsi="仿宋" w:eastAsia="仿宋"/>
          <w:b/>
          <w:color w:val="auto"/>
          <w:sz w:val="72"/>
          <w:highlight w:val="none"/>
        </w:rPr>
        <w:t>项目</w:t>
      </w:r>
    </w:p>
    <w:p>
      <w:pPr>
        <w:spacing w:line="360" w:lineRule="atLeast"/>
        <w:jc w:val="center"/>
        <w:rPr>
          <w:rFonts w:ascii="仿宋" w:hAnsi="仿宋" w:eastAsia="仿宋"/>
          <w:color w:val="auto"/>
          <w:highlight w:val="none"/>
        </w:rPr>
      </w:pPr>
      <w:r>
        <w:rPr>
          <w:rFonts w:hint="eastAsia" w:ascii="仿宋" w:hAnsi="仿宋" w:eastAsia="仿宋"/>
          <w:b/>
          <w:color w:val="auto"/>
          <w:sz w:val="72"/>
          <w:highlight w:val="none"/>
        </w:rPr>
        <w:t>投标书</w:t>
      </w:r>
    </w:p>
    <w:p>
      <w:pPr>
        <w:spacing w:line="360" w:lineRule="atLeast"/>
        <w:rPr>
          <w:rFonts w:ascii="仿宋" w:hAnsi="仿宋" w:eastAsia="仿宋"/>
          <w:color w:val="auto"/>
          <w:highlight w:val="none"/>
        </w:rPr>
      </w:pPr>
    </w:p>
    <w:p>
      <w:pPr>
        <w:spacing w:line="360" w:lineRule="atLeast"/>
        <w:ind w:firstLine="420"/>
        <w:rPr>
          <w:rFonts w:ascii="仿宋" w:hAnsi="仿宋" w:eastAsia="仿宋"/>
          <w:color w:val="auto"/>
          <w:highlight w:val="none"/>
        </w:rPr>
      </w:pPr>
    </w:p>
    <w:p>
      <w:pPr>
        <w:spacing w:line="360" w:lineRule="atLeast"/>
        <w:ind w:firstLine="880" w:firstLineChars="200"/>
        <w:rPr>
          <w:rFonts w:ascii="仿宋" w:hAnsi="仿宋" w:eastAsia="仿宋"/>
          <w:color w:val="auto"/>
          <w:sz w:val="44"/>
          <w:highlight w:val="none"/>
        </w:rPr>
      </w:pPr>
      <w:r>
        <w:rPr>
          <w:rFonts w:hint="eastAsia" w:ascii="仿宋" w:hAnsi="仿宋" w:eastAsia="仿宋"/>
          <w:color w:val="auto"/>
          <w:sz w:val="44"/>
          <w:highlight w:val="none"/>
        </w:rPr>
        <w:t>项目名称：</w:t>
      </w:r>
    </w:p>
    <w:p>
      <w:pPr>
        <w:spacing w:line="360" w:lineRule="atLeast"/>
        <w:ind w:firstLine="880"/>
        <w:rPr>
          <w:rFonts w:ascii="仿宋" w:hAnsi="仿宋" w:eastAsia="仿宋"/>
          <w:color w:val="auto"/>
          <w:sz w:val="44"/>
          <w:highlight w:val="none"/>
        </w:rPr>
      </w:pPr>
    </w:p>
    <w:p>
      <w:pPr>
        <w:spacing w:line="360" w:lineRule="atLeast"/>
        <w:ind w:firstLine="880"/>
        <w:rPr>
          <w:rFonts w:ascii="仿宋" w:hAnsi="仿宋" w:eastAsia="仿宋"/>
          <w:color w:val="auto"/>
          <w:sz w:val="44"/>
          <w:highlight w:val="none"/>
        </w:rPr>
      </w:pPr>
      <w:r>
        <w:rPr>
          <w:rFonts w:hint="eastAsia" w:ascii="仿宋" w:hAnsi="仿宋" w:eastAsia="仿宋"/>
          <w:color w:val="auto"/>
          <w:sz w:val="44"/>
          <w:highlight w:val="none"/>
        </w:rPr>
        <w:t>供应商名称：</w:t>
      </w:r>
    </w:p>
    <w:p>
      <w:pPr>
        <w:spacing w:line="360" w:lineRule="atLeast"/>
        <w:ind w:firstLine="880"/>
        <w:rPr>
          <w:rFonts w:ascii="仿宋" w:hAnsi="仿宋" w:eastAsia="仿宋"/>
          <w:color w:val="auto"/>
          <w:sz w:val="44"/>
          <w:highlight w:val="none"/>
        </w:rPr>
      </w:pPr>
    </w:p>
    <w:p>
      <w:pPr>
        <w:spacing w:line="360" w:lineRule="atLeast"/>
        <w:ind w:firstLine="880"/>
        <w:rPr>
          <w:rFonts w:ascii="仿宋" w:hAnsi="仿宋" w:eastAsia="仿宋"/>
          <w:color w:val="auto"/>
          <w:highlight w:val="none"/>
        </w:rPr>
      </w:pPr>
      <w:r>
        <w:rPr>
          <w:rFonts w:hint="eastAsia" w:ascii="仿宋" w:hAnsi="仿宋" w:eastAsia="仿宋"/>
          <w:color w:val="auto"/>
          <w:sz w:val="44"/>
          <w:highlight w:val="none"/>
        </w:rPr>
        <w:t>供应商全权代表：</w:t>
      </w:r>
    </w:p>
    <w:p>
      <w:pPr>
        <w:spacing w:line="360" w:lineRule="atLeast"/>
        <w:ind w:firstLine="640"/>
        <w:rPr>
          <w:rFonts w:ascii="仿宋" w:hAnsi="仿宋" w:eastAsia="仿宋"/>
          <w:color w:val="auto"/>
          <w:sz w:val="32"/>
          <w:highlight w:val="none"/>
        </w:rPr>
      </w:pPr>
    </w:p>
    <w:p>
      <w:pPr>
        <w:spacing w:line="360" w:lineRule="atLeast"/>
        <w:ind w:firstLine="640"/>
        <w:rPr>
          <w:rFonts w:ascii="仿宋" w:hAnsi="仿宋" w:eastAsia="仿宋"/>
          <w:color w:val="auto"/>
          <w:sz w:val="32"/>
          <w:highlight w:val="none"/>
        </w:rPr>
      </w:pPr>
    </w:p>
    <w:p>
      <w:pPr>
        <w:spacing w:line="360" w:lineRule="atLeast"/>
        <w:ind w:firstLine="720"/>
        <w:jc w:val="center"/>
        <w:rPr>
          <w:rFonts w:ascii="仿宋" w:hAnsi="仿宋" w:eastAsia="仿宋"/>
          <w:color w:val="auto"/>
          <w:sz w:val="36"/>
          <w:highlight w:val="none"/>
        </w:rPr>
      </w:pPr>
      <w:r>
        <w:rPr>
          <w:rFonts w:hint="eastAsia" w:ascii="仿宋" w:hAnsi="仿宋" w:eastAsia="仿宋"/>
          <w:color w:val="auto"/>
          <w:sz w:val="36"/>
          <w:highlight w:val="none"/>
        </w:rPr>
        <w:t>年      月      日</w:t>
      </w:r>
    </w:p>
    <w:p>
      <w:pPr>
        <w:spacing w:line="360" w:lineRule="atLeast"/>
        <w:ind w:firstLine="720"/>
        <w:jc w:val="right"/>
        <w:rPr>
          <w:rFonts w:ascii="仿宋" w:hAnsi="仿宋" w:eastAsia="仿宋"/>
          <w:color w:val="auto"/>
          <w:sz w:val="28"/>
        </w:rPr>
      </w:pPr>
      <w:r>
        <w:rPr>
          <w:rFonts w:hint="eastAsia" w:ascii="仿宋" w:hAnsi="仿宋" w:eastAsia="仿宋"/>
          <w:color w:val="auto"/>
          <w:sz w:val="36"/>
        </w:rPr>
        <w:br w:type="page"/>
      </w:r>
      <w:r>
        <w:rPr>
          <w:rFonts w:hint="eastAsia" w:ascii="仿宋" w:hAnsi="仿宋" w:eastAsia="仿宋"/>
          <w:color w:val="auto"/>
          <w:sz w:val="28"/>
        </w:rPr>
        <w:t>附件一</w:t>
      </w:r>
    </w:p>
    <w:p>
      <w:pPr>
        <w:pStyle w:val="4"/>
        <w:keepNext w:val="0"/>
        <w:keepLines w:val="0"/>
        <w:tabs>
          <w:tab w:val="clear" w:pos="576"/>
          <w:tab w:val="clear" w:pos="1296"/>
        </w:tabs>
        <w:adjustRightInd/>
        <w:spacing w:beforeLines="100" w:afterLines="50" w:line="500" w:lineRule="exact"/>
        <w:jc w:val="center"/>
        <w:textAlignment w:val="auto"/>
        <w:rPr>
          <w:rFonts w:ascii="仿宋" w:hAnsi="仿宋" w:eastAsia="仿宋" w:cs="宋体"/>
          <w:bCs/>
          <w:color w:val="auto"/>
          <w:sz w:val="44"/>
          <w:szCs w:val="44"/>
        </w:rPr>
      </w:pPr>
      <w:bookmarkStart w:id="41" w:name="_Toc15677"/>
      <w:bookmarkStart w:id="42" w:name="_Toc6914"/>
      <w:bookmarkStart w:id="43" w:name="_Toc19697"/>
      <w:r>
        <w:rPr>
          <w:rFonts w:hint="eastAsia" w:ascii="仿宋" w:hAnsi="仿宋" w:eastAsia="仿宋" w:cs="宋体"/>
          <w:bCs/>
          <w:color w:val="auto"/>
          <w:sz w:val="44"/>
          <w:szCs w:val="44"/>
        </w:rPr>
        <w:t>投  标  书</w:t>
      </w:r>
      <w:bookmarkEnd w:id="41"/>
      <w:bookmarkEnd w:id="42"/>
      <w:bookmarkEnd w:id="43"/>
    </w:p>
    <w:p>
      <w:pPr>
        <w:pStyle w:val="36"/>
        <w:ind w:firstLine="0" w:firstLineChars="0"/>
        <w:jc w:val="both"/>
        <w:rPr>
          <w:rFonts w:ascii="仿宋" w:hAnsi="仿宋" w:eastAsia="仿宋"/>
          <w:color w:val="auto"/>
        </w:rPr>
      </w:pPr>
      <w:r>
        <w:rPr>
          <w:rFonts w:hint="eastAsia" w:ascii="仿宋" w:hAnsi="仿宋" w:eastAsia="仿宋"/>
          <w:color w:val="auto"/>
        </w:rPr>
        <w:t>新疆新之建工程咨询有限公司：</w:t>
      </w:r>
    </w:p>
    <w:p>
      <w:pPr>
        <w:spacing w:line="360" w:lineRule="atLeast"/>
        <w:ind w:firstLine="420"/>
        <w:rPr>
          <w:rFonts w:ascii="仿宋" w:hAnsi="仿宋" w:eastAsia="仿宋"/>
          <w:color w:val="auto"/>
        </w:rPr>
      </w:pPr>
    </w:p>
    <w:p>
      <w:pPr>
        <w:spacing w:line="360" w:lineRule="atLeast"/>
        <w:ind w:firstLine="560"/>
        <w:rPr>
          <w:rFonts w:ascii="仿宋" w:hAnsi="仿宋" w:eastAsia="仿宋"/>
          <w:color w:val="auto"/>
          <w:sz w:val="28"/>
        </w:rPr>
      </w:pPr>
      <w:r>
        <w:rPr>
          <w:rFonts w:hint="eastAsia" w:ascii="仿宋" w:hAnsi="仿宋" w:eastAsia="仿宋"/>
          <w:color w:val="auto"/>
          <w:sz w:val="28"/>
        </w:rPr>
        <w:t>我们收到你们号招标文件，经认真研究，我们决定参加投标。</w:t>
      </w:r>
    </w:p>
    <w:p>
      <w:pPr>
        <w:spacing w:line="360" w:lineRule="atLeast"/>
        <w:ind w:firstLine="560"/>
        <w:rPr>
          <w:rFonts w:ascii="仿宋" w:hAnsi="仿宋" w:eastAsia="仿宋"/>
          <w:color w:val="auto"/>
          <w:sz w:val="28"/>
        </w:rPr>
      </w:pPr>
      <w:r>
        <w:rPr>
          <w:rFonts w:hint="eastAsia" w:ascii="仿宋" w:hAnsi="仿宋" w:eastAsia="仿宋"/>
          <w:color w:val="auto"/>
          <w:sz w:val="28"/>
        </w:rPr>
        <w:t>⒈按照招标文件中的一切要求，提供招标货物、安装及技术服务，投标总价    万元（人民币大写）￥：   万元（用阿拉伯数字书写）人民币，明细见投标产品名称数量报价表。</w:t>
      </w:r>
    </w:p>
    <w:p>
      <w:pPr>
        <w:spacing w:line="360" w:lineRule="atLeast"/>
        <w:ind w:firstLine="560"/>
        <w:rPr>
          <w:rFonts w:ascii="仿宋" w:hAnsi="仿宋" w:eastAsia="仿宋"/>
          <w:color w:val="auto"/>
          <w:sz w:val="28"/>
        </w:rPr>
      </w:pPr>
      <w:r>
        <w:rPr>
          <w:rFonts w:hint="eastAsia" w:ascii="仿宋" w:hAnsi="仿宋" w:eastAsia="仿宋"/>
          <w:color w:val="auto"/>
          <w:sz w:val="28"/>
        </w:rPr>
        <w:t>⒉如果我们的投标书被接受，我们将履行招标文件中规定的每一项要求，按期、按质、按量完成交货和完工任务。</w:t>
      </w:r>
    </w:p>
    <w:p>
      <w:pPr>
        <w:spacing w:line="360" w:lineRule="atLeast"/>
        <w:ind w:firstLine="560"/>
        <w:rPr>
          <w:rFonts w:ascii="仿宋" w:hAnsi="仿宋" w:eastAsia="仿宋"/>
          <w:color w:val="auto"/>
          <w:sz w:val="28"/>
        </w:rPr>
      </w:pPr>
      <w:r>
        <w:rPr>
          <w:rFonts w:hint="eastAsia" w:ascii="仿宋" w:hAnsi="仿宋" w:eastAsia="仿宋"/>
          <w:color w:val="auto"/>
          <w:sz w:val="28"/>
        </w:rPr>
        <w:t>⒊我们同意投标书在招标文件规定的投标截止日期届满后立即对供应商产生法律约束力，投标有效期截至开标日后</w:t>
      </w:r>
      <w:r>
        <w:rPr>
          <w:rFonts w:hint="eastAsia" w:ascii="仿宋" w:hAnsi="仿宋" w:eastAsia="仿宋"/>
          <w:color w:val="auto"/>
          <w:sz w:val="28"/>
          <w:u w:val="single"/>
        </w:rPr>
        <w:t>90</w:t>
      </w:r>
      <w:r>
        <w:rPr>
          <w:rFonts w:hint="eastAsia" w:ascii="仿宋" w:hAnsi="仿宋" w:eastAsia="仿宋"/>
          <w:color w:val="auto"/>
          <w:sz w:val="28"/>
        </w:rPr>
        <w:t>日历天。</w:t>
      </w:r>
    </w:p>
    <w:p>
      <w:pPr>
        <w:spacing w:line="360" w:lineRule="atLeast"/>
        <w:ind w:firstLine="560"/>
        <w:rPr>
          <w:rFonts w:ascii="仿宋" w:hAnsi="仿宋" w:eastAsia="仿宋"/>
          <w:color w:val="auto"/>
          <w:sz w:val="28"/>
        </w:rPr>
      </w:pPr>
      <w:r>
        <w:rPr>
          <w:rFonts w:hint="eastAsia" w:ascii="仿宋" w:hAnsi="仿宋" w:eastAsia="仿宋"/>
          <w:color w:val="auto"/>
          <w:sz w:val="28"/>
        </w:rPr>
        <w:t>⒋我们愿意提供采购人在招标文件中要求的所有资料。</w:t>
      </w:r>
    </w:p>
    <w:p>
      <w:pPr>
        <w:spacing w:line="360" w:lineRule="atLeast"/>
        <w:ind w:firstLine="560"/>
        <w:rPr>
          <w:rFonts w:ascii="仿宋" w:hAnsi="仿宋" w:eastAsia="仿宋"/>
          <w:color w:val="auto"/>
          <w:sz w:val="28"/>
        </w:rPr>
      </w:pPr>
      <w:r>
        <w:rPr>
          <w:rFonts w:hint="eastAsia" w:ascii="仿宋" w:hAnsi="仿宋" w:eastAsia="仿宋"/>
          <w:color w:val="auto"/>
          <w:sz w:val="28"/>
        </w:rPr>
        <w:t>⒌我们认为你们有选择或拒绝任何投标者中标的权力。我们理解，最低报价不是中标的唯一条件。</w:t>
      </w:r>
    </w:p>
    <w:p>
      <w:pPr>
        <w:spacing w:line="360" w:lineRule="atLeast"/>
        <w:ind w:firstLine="560"/>
        <w:rPr>
          <w:rFonts w:ascii="仿宋" w:hAnsi="仿宋" w:eastAsia="仿宋"/>
          <w:color w:val="auto"/>
          <w:sz w:val="28"/>
        </w:rPr>
      </w:pPr>
      <w:r>
        <w:rPr>
          <w:rFonts w:hint="eastAsia" w:ascii="仿宋" w:hAnsi="仿宋" w:eastAsia="仿宋"/>
          <w:color w:val="auto"/>
          <w:sz w:val="28"/>
        </w:rPr>
        <w:t>⒍我们愿按合同法履行自己的全部责任。</w:t>
      </w:r>
    </w:p>
    <w:p>
      <w:pPr>
        <w:spacing w:line="360" w:lineRule="atLeast"/>
        <w:ind w:firstLine="560"/>
        <w:rPr>
          <w:rFonts w:ascii="仿宋" w:hAnsi="仿宋" w:eastAsia="仿宋"/>
          <w:color w:val="auto"/>
          <w:sz w:val="28"/>
        </w:rPr>
      </w:pPr>
      <w:r>
        <w:rPr>
          <w:rFonts w:hint="eastAsia" w:ascii="仿宋" w:hAnsi="仿宋" w:eastAsia="仿宋"/>
          <w:color w:val="auto"/>
          <w:sz w:val="28"/>
        </w:rPr>
        <w:t>⒎我方愿意遵守国家有关规定及招标文件中规定的收费标准，承付中标服务费。</w:t>
      </w:r>
    </w:p>
    <w:p>
      <w:pPr>
        <w:spacing w:line="360" w:lineRule="atLeast"/>
        <w:ind w:firstLine="560"/>
        <w:rPr>
          <w:rFonts w:ascii="仿宋" w:hAnsi="仿宋" w:eastAsia="仿宋"/>
          <w:color w:val="auto"/>
          <w:sz w:val="28"/>
        </w:rPr>
      </w:pPr>
      <w:r>
        <w:rPr>
          <w:rFonts w:hint="eastAsia" w:ascii="仿宋" w:hAnsi="仿宋" w:eastAsia="仿宋"/>
          <w:color w:val="auto"/>
          <w:sz w:val="28"/>
        </w:rPr>
        <w:t>⒏该项投标在开标后的全过程中保持有效，不作任何更改和变动。</w:t>
      </w:r>
    </w:p>
    <w:p>
      <w:pPr>
        <w:spacing w:line="360" w:lineRule="atLeast"/>
        <w:ind w:firstLine="560"/>
        <w:rPr>
          <w:rFonts w:ascii="仿宋" w:hAnsi="仿宋" w:eastAsia="仿宋"/>
          <w:color w:val="auto"/>
          <w:sz w:val="28"/>
        </w:rPr>
      </w:pPr>
      <w:r>
        <w:rPr>
          <w:rFonts w:hint="eastAsia" w:ascii="仿宋" w:hAnsi="仿宋" w:eastAsia="仿宋"/>
          <w:color w:val="auto"/>
          <w:sz w:val="28"/>
        </w:rPr>
        <w:t>⒐我们同意按招标文件规定，交纳元的投标保证金。并同意在确定最终中标人、发出中标通知书之后5个工作日内退还我公司的投标保证金。（如因特殊原因，在投标有效期之后确定中标人，本承诺依然有效。）</w:t>
      </w:r>
    </w:p>
    <w:p>
      <w:pPr>
        <w:spacing w:line="360" w:lineRule="atLeast"/>
        <w:ind w:firstLine="560"/>
        <w:rPr>
          <w:rFonts w:ascii="仿宋" w:hAnsi="仿宋" w:eastAsia="仿宋"/>
          <w:color w:val="auto"/>
          <w:sz w:val="28"/>
        </w:rPr>
      </w:pPr>
      <w:r>
        <w:rPr>
          <w:rFonts w:hint="eastAsia" w:ascii="仿宋" w:hAnsi="仿宋" w:eastAsia="仿宋"/>
          <w:color w:val="auto"/>
          <w:sz w:val="28"/>
        </w:rPr>
        <w:t>⒑综合说明：</w:t>
      </w:r>
    </w:p>
    <w:p>
      <w:pPr>
        <w:spacing w:line="360" w:lineRule="atLeast"/>
        <w:ind w:firstLine="560"/>
        <w:rPr>
          <w:rFonts w:ascii="仿宋" w:hAnsi="仿宋" w:eastAsia="仿宋"/>
          <w:color w:val="auto"/>
          <w:sz w:val="28"/>
        </w:rPr>
      </w:pPr>
      <w:r>
        <w:rPr>
          <w:rFonts w:hint="eastAsia" w:ascii="仿宋" w:hAnsi="仿宋" w:eastAsia="仿宋"/>
          <w:color w:val="auto"/>
          <w:sz w:val="28"/>
        </w:rPr>
        <w:t>（1）材料的详细技术参数、技术条件、技术标准、拟达到的质量标准和保险期限。</w:t>
      </w:r>
    </w:p>
    <w:p>
      <w:pPr>
        <w:spacing w:line="360" w:lineRule="atLeast"/>
        <w:ind w:firstLine="560"/>
        <w:rPr>
          <w:rFonts w:ascii="仿宋" w:hAnsi="仿宋" w:eastAsia="仿宋"/>
          <w:color w:val="auto"/>
          <w:sz w:val="28"/>
        </w:rPr>
      </w:pPr>
      <w:r>
        <w:rPr>
          <w:rFonts w:hint="eastAsia" w:ascii="仿宋" w:hAnsi="仿宋" w:eastAsia="仿宋"/>
          <w:color w:val="auto"/>
          <w:sz w:val="28"/>
        </w:rPr>
        <w:t>（2）易损件、配件及供应方式。</w:t>
      </w:r>
    </w:p>
    <w:p>
      <w:pPr>
        <w:spacing w:line="360" w:lineRule="atLeast"/>
        <w:ind w:firstLine="560"/>
        <w:rPr>
          <w:rFonts w:ascii="仿宋" w:hAnsi="仿宋" w:eastAsia="仿宋"/>
          <w:color w:val="auto"/>
          <w:sz w:val="28"/>
        </w:rPr>
      </w:pPr>
      <w:r>
        <w:rPr>
          <w:rFonts w:hint="eastAsia" w:ascii="仿宋" w:hAnsi="仿宋" w:eastAsia="仿宋"/>
          <w:color w:val="auto"/>
          <w:sz w:val="28"/>
        </w:rPr>
        <w:t>（3）工程安装计划、组织机构及人员安排。</w:t>
      </w:r>
    </w:p>
    <w:p>
      <w:pPr>
        <w:spacing w:line="360" w:lineRule="atLeast"/>
        <w:ind w:firstLine="560"/>
        <w:rPr>
          <w:rFonts w:ascii="仿宋" w:hAnsi="仿宋" w:eastAsia="仿宋"/>
          <w:color w:val="auto"/>
          <w:sz w:val="28"/>
        </w:rPr>
      </w:pPr>
      <w:r>
        <w:rPr>
          <w:rFonts w:hint="eastAsia" w:ascii="仿宋" w:hAnsi="仿宋" w:eastAsia="仿宋"/>
          <w:color w:val="auto"/>
          <w:sz w:val="28"/>
        </w:rPr>
        <w:t>（4）技术服务。</w:t>
      </w:r>
    </w:p>
    <w:p>
      <w:pPr>
        <w:spacing w:line="360" w:lineRule="atLeast"/>
        <w:ind w:firstLine="560"/>
        <w:rPr>
          <w:rFonts w:ascii="仿宋" w:hAnsi="仿宋" w:eastAsia="仿宋"/>
          <w:color w:val="auto"/>
          <w:sz w:val="28"/>
        </w:rPr>
      </w:pPr>
      <w:r>
        <w:rPr>
          <w:rFonts w:hint="eastAsia" w:ascii="仿宋" w:hAnsi="仿宋" w:eastAsia="仿宋"/>
          <w:color w:val="auto"/>
          <w:sz w:val="28"/>
        </w:rPr>
        <w:t>（5）运输方式。</w:t>
      </w:r>
    </w:p>
    <w:p>
      <w:pPr>
        <w:spacing w:line="360" w:lineRule="atLeast"/>
        <w:ind w:firstLine="560"/>
        <w:rPr>
          <w:rFonts w:ascii="仿宋" w:hAnsi="仿宋" w:eastAsia="仿宋"/>
          <w:color w:val="auto"/>
          <w:sz w:val="28"/>
        </w:rPr>
      </w:pPr>
      <w:r>
        <w:rPr>
          <w:rFonts w:hint="eastAsia" w:ascii="仿宋" w:hAnsi="仿宋" w:eastAsia="仿宋"/>
          <w:color w:val="auto"/>
          <w:sz w:val="28"/>
        </w:rPr>
        <w:t>（6）要求项目单位提供的配合。</w:t>
      </w:r>
    </w:p>
    <w:p>
      <w:pPr>
        <w:spacing w:line="360" w:lineRule="atLeast"/>
        <w:ind w:firstLine="560"/>
        <w:rPr>
          <w:rFonts w:ascii="仿宋" w:hAnsi="仿宋" w:eastAsia="仿宋"/>
          <w:color w:val="auto"/>
          <w:sz w:val="28"/>
        </w:rPr>
      </w:pPr>
      <w:r>
        <w:rPr>
          <w:rFonts w:hint="eastAsia" w:ascii="仿宋" w:hAnsi="仿宋" w:eastAsia="仿宋"/>
          <w:color w:val="auto"/>
          <w:sz w:val="28"/>
        </w:rPr>
        <w:t>（7）对招标文件内容有不同意见的偏离说明。</w:t>
      </w:r>
    </w:p>
    <w:p>
      <w:pPr>
        <w:spacing w:line="360" w:lineRule="atLeast"/>
        <w:ind w:firstLine="560"/>
        <w:rPr>
          <w:rFonts w:ascii="仿宋" w:hAnsi="仿宋" w:eastAsia="仿宋"/>
          <w:color w:val="auto"/>
          <w:sz w:val="28"/>
        </w:rPr>
      </w:pPr>
      <w:r>
        <w:rPr>
          <w:rFonts w:hint="eastAsia" w:ascii="仿宋" w:hAnsi="仿宋" w:eastAsia="仿宋"/>
          <w:color w:val="auto"/>
          <w:sz w:val="28"/>
        </w:rPr>
        <w:t>（8）其它。</w:t>
      </w:r>
    </w:p>
    <w:p>
      <w:pPr>
        <w:spacing w:line="360" w:lineRule="atLeast"/>
        <w:ind w:firstLine="560"/>
        <w:rPr>
          <w:rFonts w:ascii="仿宋" w:hAnsi="仿宋" w:eastAsia="仿宋"/>
          <w:color w:val="auto"/>
          <w:sz w:val="28"/>
        </w:rPr>
      </w:pPr>
      <w:r>
        <w:rPr>
          <w:rFonts w:hint="eastAsia" w:ascii="仿宋" w:hAnsi="仿宋" w:eastAsia="仿宋"/>
          <w:color w:val="auto"/>
          <w:sz w:val="28"/>
        </w:rPr>
        <w:t>11.所有有关本标书的函电，请按下列地址联系：</w:t>
      </w:r>
    </w:p>
    <w:p>
      <w:pPr>
        <w:spacing w:line="360" w:lineRule="atLeast"/>
        <w:ind w:firstLine="560"/>
        <w:rPr>
          <w:rFonts w:ascii="仿宋" w:hAnsi="仿宋" w:eastAsia="仿宋"/>
          <w:color w:val="auto"/>
          <w:sz w:val="28"/>
        </w:rPr>
      </w:pPr>
      <w:r>
        <w:rPr>
          <w:rFonts w:hint="eastAsia" w:ascii="仿宋" w:hAnsi="仿宋" w:eastAsia="仿宋"/>
          <w:color w:val="auto"/>
          <w:sz w:val="28"/>
        </w:rPr>
        <w:t>单       位：</w:t>
      </w:r>
    </w:p>
    <w:p>
      <w:pPr>
        <w:spacing w:line="360" w:lineRule="atLeast"/>
        <w:ind w:firstLine="560"/>
        <w:rPr>
          <w:rFonts w:ascii="仿宋" w:hAnsi="仿宋" w:eastAsia="仿宋"/>
          <w:color w:val="auto"/>
          <w:sz w:val="28"/>
        </w:rPr>
      </w:pPr>
      <w:r>
        <w:rPr>
          <w:rFonts w:hint="eastAsia" w:ascii="仿宋" w:hAnsi="仿宋" w:eastAsia="仿宋"/>
          <w:color w:val="auto"/>
          <w:sz w:val="28"/>
        </w:rPr>
        <w:t>地       址：</w:t>
      </w:r>
    </w:p>
    <w:p>
      <w:pPr>
        <w:spacing w:line="360" w:lineRule="atLeast"/>
        <w:ind w:firstLine="560"/>
        <w:rPr>
          <w:rFonts w:ascii="仿宋" w:hAnsi="仿宋" w:eastAsia="仿宋"/>
          <w:color w:val="auto"/>
          <w:sz w:val="28"/>
        </w:rPr>
      </w:pPr>
      <w:r>
        <w:rPr>
          <w:rFonts w:hint="eastAsia" w:ascii="仿宋" w:hAnsi="仿宋" w:eastAsia="仿宋"/>
          <w:color w:val="auto"/>
          <w:sz w:val="28"/>
        </w:rPr>
        <w:t>电       话：</w:t>
      </w:r>
    </w:p>
    <w:p>
      <w:pPr>
        <w:spacing w:line="360" w:lineRule="atLeast"/>
        <w:ind w:firstLine="560"/>
        <w:rPr>
          <w:rFonts w:ascii="仿宋" w:hAnsi="仿宋" w:eastAsia="仿宋"/>
          <w:color w:val="auto"/>
          <w:sz w:val="28"/>
        </w:rPr>
      </w:pPr>
      <w:r>
        <w:rPr>
          <w:rFonts w:hint="eastAsia" w:ascii="仿宋" w:hAnsi="仿宋" w:eastAsia="仿宋"/>
          <w:color w:val="auto"/>
          <w:sz w:val="28"/>
        </w:rPr>
        <w:t>传       真：</w:t>
      </w:r>
    </w:p>
    <w:p>
      <w:pPr>
        <w:spacing w:line="360" w:lineRule="atLeast"/>
        <w:ind w:firstLine="560"/>
        <w:rPr>
          <w:rFonts w:ascii="仿宋" w:hAnsi="仿宋" w:eastAsia="仿宋"/>
          <w:color w:val="auto"/>
          <w:sz w:val="28"/>
        </w:rPr>
      </w:pPr>
      <w:r>
        <w:rPr>
          <w:rFonts w:hint="eastAsia" w:ascii="仿宋" w:hAnsi="仿宋" w:eastAsia="仿宋"/>
          <w:color w:val="auto"/>
          <w:sz w:val="28"/>
        </w:rPr>
        <w:t>邮 政 编 码：</w:t>
      </w:r>
    </w:p>
    <w:p>
      <w:pPr>
        <w:spacing w:line="360" w:lineRule="atLeast"/>
        <w:ind w:firstLine="560"/>
        <w:rPr>
          <w:rFonts w:ascii="仿宋" w:hAnsi="仿宋" w:eastAsia="仿宋"/>
          <w:color w:val="auto"/>
          <w:sz w:val="28"/>
        </w:rPr>
      </w:pPr>
      <w:r>
        <w:rPr>
          <w:rFonts w:hint="eastAsia" w:ascii="仿宋" w:hAnsi="仿宋" w:eastAsia="仿宋"/>
          <w:color w:val="auto"/>
          <w:sz w:val="28"/>
        </w:rPr>
        <w:t>联  系  人：</w:t>
      </w:r>
    </w:p>
    <w:p>
      <w:pPr>
        <w:spacing w:line="360" w:lineRule="atLeast"/>
        <w:ind w:firstLine="560"/>
        <w:rPr>
          <w:rFonts w:ascii="仿宋" w:hAnsi="仿宋" w:eastAsia="仿宋"/>
          <w:color w:val="auto"/>
          <w:sz w:val="28"/>
        </w:rPr>
      </w:pPr>
      <w:r>
        <w:rPr>
          <w:rFonts w:hint="eastAsia" w:ascii="仿宋" w:hAnsi="仿宋" w:eastAsia="仿宋"/>
          <w:color w:val="auto"/>
          <w:sz w:val="28"/>
        </w:rPr>
        <w:t xml:space="preserve">投标单位：   （公章）   </w:t>
      </w:r>
    </w:p>
    <w:p>
      <w:pPr>
        <w:spacing w:line="360" w:lineRule="atLeast"/>
        <w:ind w:firstLine="560"/>
        <w:rPr>
          <w:rFonts w:ascii="仿宋" w:hAnsi="仿宋" w:eastAsia="仿宋"/>
          <w:color w:val="auto"/>
          <w:sz w:val="28"/>
        </w:rPr>
      </w:pPr>
      <w:r>
        <w:rPr>
          <w:rFonts w:hint="eastAsia" w:ascii="仿宋" w:hAnsi="仿宋" w:eastAsia="仿宋"/>
          <w:color w:val="auto"/>
          <w:sz w:val="28"/>
        </w:rPr>
        <w:t>授权代表签字：</w:t>
      </w:r>
    </w:p>
    <w:p>
      <w:pPr>
        <w:spacing w:line="360" w:lineRule="atLeast"/>
        <w:ind w:firstLine="560"/>
        <w:rPr>
          <w:rFonts w:ascii="仿宋" w:hAnsi="仿宋" w:eastAsia="仿宋"/>
          <w:color w:val="auto"/>
          <w:sz w:val="28"/>
        </w:rPr>
      </w:pPr>
    </w:p>
    <w:p>
      <w:pPr>
        <w:spacing w:line="360" w:lineRule="atLeast"/>
        <w:ind w:firstLine="4877" w:firstLineChars="1742"/>
        <w:jc w:val="right"/>
        <w:rPr>
          <w:rFonts w:ascii="仿宋" w:hAnsi="仿宋" w:eastAsia="仿宋"/>
          <w:b/>
          <w:color w:val="auto"/>
          <w:sz w:val="28"/>
        </w:rPr>
      </w:pPr>
      <w:r>
        <w:rPr>
          <w:rFonts w:hint="eastAsia" w:ascii="仿宋" w:hAnsi="仿宋" w:eastAsia="仿宋"/>
          <w:color w:val="auto"/>
          <w:sz w:val="28"/>
        </w:rPr>
        <w:t>年   月    日</w:t>
      </w:r>
      <w:r>
        <w:rPr>
          <w:rFonts w:hint="eastAsia" w:ascii="仿宋" w:hAnsi="仿宋" w:eastAsia="仿宋"/>
          <w:b/>
          <w:color w:val="auto"/>
          <w:sz w:val="28"/>
        </w:rPr>
        <w:br w:type="page"/>
      </w:r>
      <w:r>
        <w:rPr>
          <w:rFonts w:hint="eastAsia" w:ascii="仿宋" w:hAnsi="仿宋" w:eastAsia="仿宋"/>
          <w:color w:val="auto"/>
          <w:sz w:val="28"/>
        </w:rPr>
        <w:t>附件二</w:t>
      </w:r>
    </w:p>
    <w:p>
      <w:pPr>
        <w:pStyle w:val="4"/>
        <w:spacing w:line="500" w:lineRule="exact"/>
        <w:jc w:val="center"/>
        <w:rPr>
          <w:rFonts w:ascii="仿宋" w:hAnsi="仿宋" w:eastAsia="仿宋"/>
          <w:color w:val="auto"/>
          <w:sz w:val="32"/>
        </w:rPr>
      </w:pPr>
      <w:bookmarkStart w:id="44" w:name="_Toc31885"/>
      <w:bookmarkStart w:id="45" w:name="_Toc3648"/>
      <w:bookmarkStart w:id="46" w:name="_Toc14235"/>
      <w:r>
        <w:rPr>
          <w:rFonts w:ascii="仿宋" w:hAnsi="仿宋" w:eastAsia="仿宋"/>
          <w:color w:val="auto"/>
          <w:sz w:val="32"/>
        </w:rPr>
        <w:t>法定代表人资格证明书</w:t>
      </w:r>
      <w:r>
        <w:rPr>
          <w:rFonts w:hint="eastAsia" w:ascii="仿宋" w:hAnsi="仿宋" w:eastAsia="仿宋"/>
          <w:color w:val="auto"/>
          <w:sz w:val="32"/>
        </w:rPr>
        <w:t>（格式）</w:t>
      </w:r>
      <w:bookmarkEnd w:id="44"/>
      <w:bookmarkEnd w:id="45"/>
      <w:bookmarkEnd w:id="46"/>
    </w:p>
    <w:p>
      <w:pPr>
        <w:spacing w:line="500" w:lineRule="exact"/>
        <w:rPr>
          <w:rFonts w:ascii="仿宋" w:hAnsi="仿宋" w:eastAsia="仿宋"/>
          <w:color w:val="auto"/>
          <w:szCs w:val="21"/>
        </w:rPr>
      </w:pPr>
    </w:p>
    <w:p>
      <w:pPr>
        <w:pStyle w:val="32"/>
        <w:spacing w:line="580" w:lineRule="exact"/>
        <w:ind w:firstLine="560"/>
        <w:rPr>
          <w:rFonts w:ascii="仿宋" w:hAnsi="仿宋" w:eastAsia="仿宋"/>
          <w:color w:val="auto"/>
          <w:u w:val="single"/>
        </w:rPr>
      </w:pPr>
      <w:r>
        <w:rPr>
          <w:rFonts w:ascii="仿宋" w:hAnsi="仿宋" w:eastAsia="仿宋"/>
          <w:color w:val="auto"/>
        </w:rPr>
        <w:t>单位名称：</w:t>
      </w:r>
      <w:r>
        <w:rPr>
          <w:rFonts w:hint="eastAsia" w:ascii="仿宋" w:hAnsi="仿宋" w:eastAsia="仿宋"/>
          <w:color w:val="auto"/>
        </w:rPr>
        <w:t>；</w:t>
      </w:r>
    </w:p>
    <w:p>
      <w:pPr>
        <w:pStyle w:val="32"/>
        <w:spacing w:line="580" w:lineRule="exact"/>
        <w:ind w:firstLine="560"/>
        <w:rPr>
          <w:rFonts w:ascii="仿宋" w:hAnsi="仿宋" w:eastAsia="仿宋"/>
          <w:color w:val="auto"/>
        </w:rPr>
      </w:pPr>
      <w:r>
        <w:rPr>
          <w:rFonts w:ascii="仿宋" w:hAnsi="仿宋" w:eastAsia="仿宋"/>
          <w:color w:val="auto"/>
        </w:rPr>
        <w:t>地    址：</w:t>
      </w:r>
      <w:r>
        <w:rPr>
          <w:rFonts w:hint="eastAsia" w:ascii="仿宋" w:hAnsi="仿宋" w:eastAsia="仿宋"/>
          <w:color w:val="auto"/>
        </w:rPr>
        <w:t>；</w:t>
      </w:r>
    </w:p>
    <w:p>
      <w:pPr>
        <w:pStyle w:val="32"/>
        <w:spacing w:line="580" w:lineRule="exact"/>
        <w:ind w:firstLine="560"/>
        <w:rPr>
          <w:rFonts w:ascii="仿宋" w:hAnsi="仿宋" w:eastAsia="仿宋"/>
          <w:color w:val="auto"/>
        </w:rPr>
      </w:pPr>
      <w:r>
        <w:rPr>
          <w:rFonts w:ascii="仿宋" w:hAnsi="仿宋" w:eastAsia="仿宋"/>
          <w:color w:val="auto"/>
        </w:rPr>
        <w:t>姓    名：性别：年龄：职务：</w:t>
      </w:r>
      <w:r>
        <w:rPr>
          <w:rFonts w:hint="eastAsia" w:ascii="仿宋" w:hAnsi="仿宋" w:eastAsia="仿宋"/>
          <w:color w:val="auto"/>
        </w:rPr>
        <w:t>；</w:t>
      </w:r>
    </w:p>
    <w:p>
      <w:pPr>
        <w:pStyle w:val="32"/>
        <w:spacing w:line="580" w:lineRule="exact"/>
        <w:ind w:firstLine="560"/>
        <w:rPr>
          <w:rFonts w:ascii="仿宋" w:hAnsi="仿宋" w:eastAsia="仿宋"/>
          <w:color w:val="auto"/>
        </w:rPr>
      </w:pPr>
      <w:r>
        <w:rPr>
          <w:rFonts w:hint="eastAsia" w:ascii="仿宋" w:hAnsi="仿宋" w:eastAsia="仿宋"/>
          <w:color w:val="auto"/>
        </w:rPr>
        <w:t>该同志</w:t>
      </w:r>
      <w:r>
        <w:rPr>
          <w:rFonts w:ascii="仿宋" w:hAnsi="仿宋" w:eastAsia="仿宋"/>
          <w:color w:val="auto"/>
        </w:rPr>
        <w:t>系</w:t>
      </w:r>
      <w:r>
        <w:rPr>
          <w:rFonts w:hint="eastAsia" w:ascii="仿宋" w:hAnsi="仿宋" w:eastAsia="仿宋"/>
          <w:color w:val="auto"/>
          <w:u w:val="single"/>
        </w:rPr>
        <w:t>公司</w:t>
      </w:r>
      <w:r>
        <w:rPr>
          <w:rFonts w:ascii="仿宋" w:hAnsi="仿宋" w:eastAsia="仿宋"/>
          <w:color w:val="auto"/>
        </w:rPr>
        <w:t>的法定代表人。为</w:t>
      </w:r>
      <w:r>
        <w:rPr>
          <w:rFonts w:hint="eastAsia" w:ascii="仿宋" w:hAnsi="仿宋" w:eastAsia="仿宋"/>
          <w:color w:val="auto"/>
        </w:rPr>
        <w:t>参加本项目</w:t>
      </w:r>
      <w:r>
        <w:rPr>
          <w:rFonts w:ascii="仿宋" w:hAnsi="仿宋" w:eastAsia="仿宋"/>
          <w:color w:val="auto"/>
        </w:rPr>
        <w:t>，签署上述的</w:t>
      </w:r>
      <w:r>
        <w:rPr>
          <w:rFonts w:hint="eastAsia" w:ascii="仿宋" w:hAnsi="仿宋" w:eastAsia="仿宋"/>
          <w:color w:val="auto"/>
        </w:rPr>
        <w:t>投标</w:t>
      </w:r>
      <w:r>
        <w:rPr>
          <w:rFonts w:ascii="仿宋" w:hAnsi="仿宋" w:eastAsia="仿宋"/>
          <w:color w:val="auto"/>
        </w:rPr>
        <w:t>文件、进行合同谈判、签署合同和处理与之有关的一切事务。</w:t>
      </w:r>
    </w:p>
    <w:p>
      <w:pPr>
        <w:pStyle w:val="32"/>
        <w:spacing w:line="580" w:lineRule="exact"/>
        <w:ind w:firstLine="560"/>
        <w:rPr>
          <w:rFonts w:ascii="仿宋" w:hAnsi="仿宋" w:eastAsia="仿宋"/>
          <w:color w:val="auto"/>
        </w:rPr>
      </w:pPr>
    </w:p>
    <w:p>
      <w:pPr>
        <w:pStyle w:val="32"/>
        <w:spacing w:line="580" w:lineRule="exact"/>
        <w:ind w:firstLine="560"/>
        <w:rPr>
          <w:rFonts w:ascii="仿宋" w:hAnsi="仿宋" w:eastAsia="仿宋"/>
          <w:color w:val="auto"/>
        </w:rPr>
      </w:pPr>
      <w:r>
        <w:rPr>
          <w:rFonts w:ascii="仿宋" w:hAnsi="仿宋" w:eastAsia="仿宋"/>
          <w:color w:val="auto"/>
        </w:rPr>
        <w:t>特此证明</w:t>
      </w:r>
    </w:p>
    <w:p>
      <w:pPr>
        <w:pStyle w:val="32"/>
        <w:ind w:firstLine="560"/>
        <w:rPr>
          <w:rFonts w:ascii="仿宋" w:hAnsi="仿宋" w:eastAsia="仿宋"/>
          <w:color w:val="auto"/>
        </w:rPr>
      </w:pPr>
    </w:p>
    <w:p>
      <w:pPr>
        <w:pStyle w:val="32"/>
        <w:ind w:firstLine="560"/>
        <w:rPr>
          <w:rFonts w:ascii="仿宋" w:hAnsi="仿宋" w:eastAsia="仿宋"/>
          <w:color w:val="auto"/>
        </w:rPr>
      </w:pPr>
    </w:p>
    <w:p>
      <w:pPr>
        <w:pStyle w:val="32"/>
        <w:ind w:firstLine="4200" w:firstLineChars="1500"/>
        <w:rPr>
          <w:rFonts w:ascii="仿宋" w:hAnsi="仿宋" w:eastAsia="仿宋"/>
          <w:color w:val="auto"/>
        </w:rPr>
      </w:pPr>
      <w:r>
        <w:rPr>
          <w:rFonts w:hint="eastAsia" w:ascii="仿宋" w:hAnsi="仿宋" w:eastAsia="仿宋"/>
          <w:color w:val="auto"/>
        </w:rPr>
        <w:t>供应商</w:t>
      </w:r>
      <w:r>
        <w:rPr>
          <w:rFonts w:ascii="仿宋" w:hAnsi="仿宋" w:eastAsia="仿宋"/>
          <w:color w:val="auto"/>
        </w:rPr>
        <w:t>：（</w:t>
      </w:r>
      <w:r>
        <w:rPr>
          <w:rFonts w:hint="eastAsia" w:ascii="仿宋" w:hAnsi="仿宋" w:eastAsia="仿宋"/>
          <w:color w:val="auto"/>
        </w:rPr>
        <w:t>公</w:t>
      </w:r>
      <w:r>
        <w:rPr>
          <w:rFonts w:ascii="仿宋" w:hAnsi="仿宋" w:eastAsia="仿宋"/>
          <w:color w:val="auto"/>
        </w:rPr>
        <w:t>章）</w:t>
      </w:r>
    </w:p>
    <w:p>
      <w:pPr>
        <w:pStyle w:val="32"/>
        <w:ind w:firstLine="4200" w:firstLineChars="1500"/>
        <w:rPr>
          <w:rFonts w:ascii="仿宋" w:hAnsi="仿宋" w:eastAsia="仿宋"/>
          <w:color w:val="auto"/>
        </w:rPr>
      </w:pPr>
    </w:p>
    <w:p>
      <w:pPr>
        <w:pStyle w:val="32"/>
        <w:ind w:firstLine="4200" w:firstLineChars="1500"/>
        <w:rPr>
          <w:rFonts w:ascii="仿宋" w:hAnsi="仿宋" w:eastAsia="仿宋"/>
          <w:color w:val="auto"/>
        </w:rPr>
      </w:pPr>
      <w:r>
        <w:rPr>
          <w:rFonts w:hint="eastAsia" w:ascii="仿宋" w:hAnsi="仿宋" w:eastAsia="仿宋"/>
          <w:color w:val="auto"/>
        </w:rPr>
        <w:t>法定代表人签名：</w:t>
      </w:r>
    </w:p>
    <w:p>
      <w:pPr>
        <w:pStyle w:val="32"/>
        <w:ind w:firstLine="4200" w:firstLineChars="1500"/>
        <w:rPr>
          <w:rFonts w:ascii="仿宋" w:hAnsi="仿宋" w:eastAsia="仿宋"/>
          <w:color w:val="auto"/>
        </w:rPr>
      </w:pPr>
    </w:p>
    <w:p>
      <w:pPr>
        <w:pStyle w:val="32"/>
        <w:ind w:firstLine="4200" w:firstLineChars="1500"/>
        <w:rPr>
          <w:rFonts w:ascii="仿宋" w:hAnsi="仿宋" w:eastAsia="仿宋"/>
          <w:color w:val="auto"/>
        </w:rPr>
      </w:pPr>
      <w:r>
        <w:rPr>
          <w:rFonts w:ascii="仿宋" w:hAnsi="仿宋" w:eastAsia="仿宋"/>
          <w:color w:val="auto"/>
        </w:rPr>
        <w:t>日  期：年月日</w:t>
      </w:r>
    </w:p>
    <w:p>
      <w:pPr>
        <w:ind w:firstLine="562"/>
        <w:jc w:val="right"/>
        <w:rPr>
          <w:rFonts w:ascii="仿宋" w:hAnsi="仿宋" w:eastAsia="仿宋"/>
          <w:color w:val="auto"/>
        </w:rPr>
      </w:pPr>
      <w:r>
        <w:rPr>
          <w:rFonts w:ascii="仿宋" w:hAnsi="仿宋" w:eastAsia="仿宋"/>
          <w:b/>
          <w:bCs/>
          <w:color w:val="auto"/>
          <w:sz w:val="24"/>
          <w:szCs w:val="21"/>
        </w:rPr>
        <w:br w:type="page"/>
      </w:r>
    </w:p>
    <w:p>
      <w:pPr>
        <w:rPr>
          <w:color w:val="auto"/>
        </w:rPr>
      </w:pPr>
    </w:p>
    <w:p>
      <w:pPr>
        <w:pStyle w:val="4"/>
        <w:spacing w:line="500" w:lineRule="exact"/>
        <w:jc w:val="center"/>
        <w:rPr>
          <w:rFonts w:ascii="仿宋" w:hAnsi="仿宋" w:eastAsia="仿宋"/>
          <w:color w:val="auto"/>
          <w:sz w:val="32"/>
        </w:rPr>
      </w:pPr>
      <w:bookmarkStart w:id="47" w:name="_Toc17366"/>
      <w:bookmarkStart w:id="48" w:name="_Toc22399"/>
      <w:bookmarkStart w:id="49" w:name="_Toc32628"/>
      <w:r>
        <w:rPr>
          <w:rFonts w:hint="eastAsia" w:ascii="仿宋" w:hAnsi="仿宋" w:eastAsia="仿宋"/>
          <w:color w:val="auto"/>
          <w:sz w:val="32"/>
        </w:rPr>
        <w:t>法定代表人</w:t>
      </w:r>
      <w:r>
        <w:rPr>
          <w:rFonts w:ascii="仿宋" w:hAnsi="仿宋" w:eastAsia="仿宋"/>
          <w:color w:val="auto"/>
          <w:sz w:val="32"/>
        </w:rPr>
        <w:t>授权委托书</w:t>
      </w:r>
      <w:r>
        <w:rPr>
          <w:rFonts w:hint="eastAsia" w:ascii="仿宋" w:hAnsi="仿宋" w:eastAsia="仿宋"/>
          <w:color w:val="auto"/>
          <w:sz w:val="32"/>
        </w:rPr>
        <w:t>（格式）</w:t>
      </w:r>
      <w:bookmarkEnd w:id="47"/>
      <w:bookmarkEnd w:id="48"/>
      <w:bookmarkEnd w:id="49"/>
    </w:p>
    <w:p>
      <w:pPr>
        <w:spacing w:line="500" w:lineRule="exact"/>
        <w:rPr>
          <w:rFonts w:ascii="仿宋" w:hAnsi="仿宋" w:eastAsia="仿宋"/>
          <w:color w:val="auto"/>
          <w:szCs w:val="21"/>
        </w:rPr>
      </w:pPr>
    </w:p>
    <w:p>
      <w:pPr>
        <w:pStyle w:val="32"/>
        <w:spacing w:line="580" w:lineRule="exact"/>
        <w:ind w:firstLine="560"/>
        <w:rPr>
          <w:rFonts w:ascii="仿宋" w:hAnsi="仿宋" w:eastAsia="仿宋"/>
          <w:color w:val="auto"/>
        </w:rPr>
      </w:pPr>
      <w:r>
        <w:rPr>
          <w:rFonts w:ascii="仿宋" w:hAnsi="仿宋" w:eastAsia="仿宋"/>
          <w:color w:val="auto"/>
        </w:rPr>
        <w:t>本授权委托书声明：我</w:t>
      </w:r>
      <w:r>
        <w:rPr>
          <w:rFonts w:ascii="仿宋" w:hAnsi="仿宋" w:eastAsia="仿宋"/>
          <w:color w:val="auto"/>
          <w:u w:val="single"/>
        </w:rPr>
        <w:t>（姓名）</w:t>
      </w:r>
      <w:r>
        <w:rPr>
          <w:rFonts w:ascii="仿宋" w:hAnsi="仿宋" w:eastAsia="仿宋"/>
          <w:color w:val="auto"/>
        </w:rPr>
        <w:t>系</w:t>
      </w:r>
      <w:r>
        <w:rPr>
          <w:rFonts w:ascii="仿宋" w:hAnsi="仿宋" w:eastAsia="仿宋"/>
          <w:color w:val="auto"/>
          <w:u w:val="single"/>
        </w:rPr>
        <w:t>（</w:t>
      </w:r>
      <w:r>
        <w:rPr>
          <w:rFonts w:hint="eastAsia" w:ascii="仿宋" w:hAnsi="仿宋" w:eastAsia="仿宋"/>
          <w:color w:val="auto"/>
          <w:u w:val="single"/>
        </w:rPr>
        <w:t>供应商</w:t>
      </w:r>
      <w:r>
        <w:rPr>
          <w:rFonts w:ascii="仿宋" w:hAnsi="仿宋" w:eastAsia="仿宋"/>
          <w:color w:val="auto"/>
          <w:u w:val="single"/>
        </w:rPr>
        <w:t>名称）</w:t>
      </w:r>
      <w:r>
        <w:rPr>
          <w:rFonts w:ascii="仿宋" w:hAnsi="仿宋" w:eastAsia="仿宋"/>
          <w:color w:val="auto"/>
        </w:rPr>
        <w:t>的法定代表人，现授权委托</w:t>
      </w:r>
      <w:r>
        <w:rPr>
          <w:rFonts w:ascii="仿宋" w:hAnsi="仿宋" w:eastAsia="仿宋"/>
          <w:color w:val="auto"/>
          <w:u w:val="single"/>
        </w:rPr>
        <w:t>（单位名称）</w:t>
      </w:r>
      <w:r>
        <w:rPr>
          <w:rFonts w:ascii="仿宋" w:hAnsi="仿宋" w:eastAsia="仿宋"/>
          <w:color w:val="auto"/>
        </w:rPr>
        <w:t>的</w:t>
      </w:r>
      <w:r>
        <w:rPr>
          <w:rFonts w:ascii="仿宋" w:hAnsi="仿宋" w:eastAsia="仿宋"/>
          <w:color w:val="auto"/>
          <w:u w:val="single"/>
        </w:rPr>
        <w:t>（姓名）</w:t>
      </w:r>
      <w:r>
        <w:rPr>
          <w:rFonts w:ascii="仿宋" w:hAnsi="仿宋" w:eastAsia="仿宋"/>
          <w:color w:val="auto"/>
        </w:rPr>
        <w:t>为我公司签署</w:t>
      </w:r>
      <w:r>
        <w:rPr>
          <w:rFonts w:hint="eastAsia" w:ascii="仿宋" w:hAnsi="仿宋" w:eastAsia="仿宋"/>
          <w:color w:val="auto"/>
        </w:rPr>
        <w:t>本项目投标文件</w:t>
      </w:r>
      <w:r>
        <w:rPr>
          <w:rFonts w:ascii="仿宋" w:hAnsi="仿宋" w:eastAsia="仿宋"/>
          <w:color w:val="auto"/>
        </w:rPr>
        <w:t>的法定代表人授权委托代理人，全权代表我</w:t>
      </w:r>
      <w:r>
        <w:rPr>
          <w:rFonts w:hint="eastAsia" w:ascii="仿宋" w:hAnsi="仿宋" w:eastAsia="仿宋"/>
          <w:color w:val="auto"/>
        </w:rPr>
        <w:t>单位处理本次谈判的有关事宜。代理人所签署的一切有关文件，我单位均予承认。</w:t>
      </w:r>
    </w:p>
    <w:p>
      <w:pPr>
        <w:pStyle w:val="32"/>
        <w:spacing w:line="580" w:lineRule="exact"/>
        <w:ind w:firstLine="560"/>
        <w:rPr>
          <w:rFonts w:ascii="仿宋" w:hAnsi="仿宋" w:eastAsia="仿宋"/>
          <w:color w:val="auto"/>
        </w:rPr>
      </w:pPr>
    </w:p>
    <w:p>
      <w:pPr>
        <w:pStyle w:val="32"/>
        <w:spacing w:line="580" w:lineRule="exact"/>
        <w:ind w:firstLine="560"/>
        <w:rPr>
          <w:rFonts w:ascii="仿宋" w:hAnsi="仿宋" w:eastAsia="仿宋"/>
          <w:color w:val="auto"/>
        </w:rPr>
      </w:pPr>
      <w:r>
        <w:rPr>
          <w:rFonts w:ascii="仿宋" w:hAnsi="仿宋" w:eastAsia="仿宋"/>
          <w:color w:val="auto"/>
        </w:rPr>
        <w:t>代理人无转委托权，特此</w:t>
      </w:r>
      <w:r>
        <w:rPr>
          <w:rFonts w:hint="eastAsia" w:ascii="仿宋" w:hAnsi="仿宋" w:eastAsia="仿宋"/>
          <w:color w:val="auto"/>
        </w:rPr>
        <w:t>声明！</w:t>
      </w:r>
    </w:p>
    <w:p>
      <w:pPr>
        <w:pStyle w:val="32"/>
        <w:spacing w:line="580" w:lineRule="exact"/>
        <w:ind w:firstLine="560"/>
        <w:rPr>
          <w:rFonts w:ascii="仿宋" w:hAnsi="仿宋" w:eastAsia="仿宋"/>
          <w:color w:val="auto"/>
        </w:rPr>
      </w:pPr>
    </w:p>
    <w:p>
      <w:pPr>
        <w:pStyle w:val="32"/>
        <w:spacing w:line="580" w:lineRule="exact"/>
        <w:ind w:firstLine="560"/>
        <w:rPr>
          <w:rFonts w:ascii="仿宋" w:hAnsi="仿宋" w:eastAsia="仿宋"/>
          <w:color w:val="auto"/>
        </w:rPr>
      </w:pPr>
    </w:p>
    <w:p>
      <w:pPr>
        <w:pStyle w:val="32"/>
        <w:spacing w:line="580" w:lineRule="exact"/>
        <w:ind w:firstLine="560"/>
        <w:rPr>
          <w:rFonts w:ascii="仿宋" w:hAnsi="仿宋" w:eastAsia="仿宋"/>
          <w:color w:val="auto"/>
        </w:rPr>
      </w:pPr>
    </w:p>
    <w:p>
      <w:pPr>
        <w:pStyle w:val="32"/>
        <w:spacing w:line="580" w:lineRule="exact"/>
        <w:ind w:firstLine="560"/>
        <w:rPr>
          <w:rFonts w:ascii="仿宋" w:hAnsi="仿宋" w:eastAsia="仿宋"/>
          <w:color w:val="auto"/>
        </w:rPr>
      </w:pPr>
      <w:r>
        <w:rPr>
          <w:rFonts w:ascii="仿宋" w:hAnsi="仿宋" w:eastAsia="仿宋"/>
          <w:color w:val="auto"/>
        </w:rPr>
        <w:t>代理人：</w:t>
      </w:r>
      <w:r>
        <w:rPr>
          <w:rFonts w:hint="eastAsia" w:ascii="仿宋" w:hAnsi="仿宋" w:eastAsia="仿宋"/>
          <w:color w:val="auto"/>
        </w:rPr>
        <w:t xml:space="preserve">           姓名：            </w:t>
      </w:r>
      <w:r>
        <w:rPr>
          <w:rFonts w:ascii="仿宋" w:hAnsi="仿宋" w:eastAsia="仿宋"/>
          <w:color w:val="auto"/>
        </w:rPr>
        <w:t>性别：年龄：</w:t>
      </w:r>
    </w:p>
    <w:p>
      <w:pPr>
        <w:pStyle w:val="32"/>
        <w:spacing w:line="580" w:lineRule="exact"/>
        <w:ind w:firstLine="560"/>
        <w:rPr>
          <w:rFonts w:ascii="仿宋" w:hAnsi="仿宋" w:eastAsia="仿宋"/>
          <w:color w:val="auto"/>
        </w:rPr>
      </w:pPr>
    </w:p>
    <w:p>
      <w:pPr>
        <w:pStyle w:val="32"/>
        <w:spacing w:line="580" w:lineRule="exact"/>
        <w:ind w:firstLine="560"/>
        <w:rPr>
          <w:rFonts w:ascii="仿宋" w:hAnsi="仿宋" w:eastAsia="仿宋"/>
          <w:color w:val="auto"/>
        </w:rPr>
      </w:pPr>
      <w:r>
        <w:rPr>
          <w:rFonts w:ascii="仿宋" w:hAnsi="仿宋" w:eastAsia="仿宋"/>
          <w:color w:val="auto"/>
        </w:rPr>
        <w:t>身份证号码：职务：</w:t>
      </w:r>
    </w:p>
    <w:p>
      <w:pPr>
        <w:pStyle w:val="32"/>
        <w:spacing w:line="580" w:lineRule="exact"/>
        <w:ind w:firstLine="560"/>
        <w:rPr>
          <w:rFonts w:ascii="仿宋" w:hAnsi="仿宋" w:eastAsia="仿宋"/>
          <w:color w:val="auto"/>
        </w:rPr>
      </w:pPr>
    </w:p>
    <w:p>
      <w:pPr>
        <w:pStyle w:val="32"/>
        <w:spacing w:line="580" w:lineRule="exact"/>
        <w:ind w:firstLine="560"/>
        <w:rPr>
          <w:rFonts w:ascii="仿宋" w:hAnsi="仿宋" w:eastAsia="仿宋"/>
          <w:color w:val="auto"/>
        </w:rPr>
      </w:pPr>
      <w:r>
        <w:rPr>
          <w:rFonts w:hint="eastAsia" w:ascii="仿宋" w:hAnsi="仿宋" w:eastAsia="仿宋"/>
          <w:color w:val="auto"/>
        </w:rPr>
        <w:t>供应商</w:t>
      </w:r>
      <w:r>
        <w:rPr>
          <w:rFonts w:ascii="仿宋" w:hAnsi="仿宋" w:eastAsia="仿宋"/>
          <w:color w:val="auto"/>
        </w:rPr>
        <w:t>：（盖章）</w:t>
      </w:r>
    </w:p>
    <w:p>
      <w:pPr>
        <w:pStyle w:val="32"/>
        <w:spacing w:line="580" w:lineRule="exact"/>
        <w:ind w:firstLine="560"/>
        <w:rPr>
          <w:rFonts w:ascii="仿宋" w:hAnsi="仿宋" w:eastAsia="仿宋"/>
          <w:color w:val="auto"/>
        </w:rPr>
      </w:pPr>
    </w:p>
    <w:p>
      <w:pPr>
        <w:pStyle w:val="32"/>
        <w:spacing w:line="580" w:lineRule="exact"/>
        <w:ind w:firstLine="560"/>
        <w:rPr>
          <w:rFonts w:ascii="仿宋" w:hAnsi="仿宋" w:eastAsia="仿宋"/>
          <w:color w:val="auto"/>
        </w:rPr>
      </w:pPr>
      <w:r>
        <w:rPr>
          <w:rFonts w:ascii="仿宋" w:hAnsi="仿宋" w:eastAsia="仿宋"/>
          <w:color w:val="auto"/>
        </w:rPr>
        <w:t>法定代表人：（签字）</w:t>
      </w:r>
    </w:p>
    <w:p>
      <w:pPr>
        <w:pStyle w:val="32"/>
        <w:spacing w:line="580" w:lineRule="exact"/>
        <w:ind w:firstLine="560"/>
        <w:rPr>
          <w:rFonts w:ascii="仿宋" w:hAnsi="仿宋" w:eastAsia="仿宋"/>
          <w:color w:val="auto"/>
        </w:rPr>
      </w:pPr>
    </w:p>
    <w:p>
      <w:pPr>
        <w:pStyle w:val="32"/>
        <w:spacing w:line="580" w:lineRule="exact"/>
        <w:ind w:firstLine="560"/>
        <w:rPr>
          <w:rFonts w:ascii="仿宋" w:hAnsi="仿宋" w:eastAsia="仿宋"/>
          <w:color w:val="auto"/>
        </w:rPr>
      </w:pPr>
      <w:r>
        <w:rPr>
          <w:rFonts w:ascii="仿宋" w:hAnsi="仿宋" w:eastAsia="仿宋"/>
          <w:color w:val="auto"/>
        </w:rPr>
        <w:t>授权委托日期：</w:t>
      </w:r>
      <w:r>
        <w:rPr>
          <w:rFonts w:hint="eastAsia" w:ascii="仿宋" w:hAnsi="仿宋" w:eastAsia="仿宋"/>
          <w:color w:val="auto"/>
        </w:rPr>
        <w:t xml:space="preserve">   年   月   日</w:t>
      </w:r>
    </w:p>
    <w:p>
      <w:pPr>
        <w:pStyle w:val="32"/>
        <w:spacing w:line="580" w:lineRule="exact"/>
        <w:ind w:firstLine="560"/>
        <w:rPr>
          <w:rFonts w:ascii="仿宋" w:hAnsi="仿宋" w:eastAsia="仿宋"/>
          <w:color w:val="auto"/>
        </w:rPr>
      </w:pPr>
    </w:p>
    <w:p>
      <w:pPr>
        <w:ind w:firstLine="562"/>
        <w:jc w:val="right"/>
        <w:rPr>
          <w:rFonts w:ascii="仿宋" w:hAnsi="仿宋" w:eastAsia="仿宋"/>
          <w:color w:val="auto"/>
          <w:sz w:val="28"/>
        </w:rPr>
      </w:pPr>
      <w:r>
        <w:rPr>
          <w:rFonts w:ascii="仿宋" w:hAnsi="仿宋" w:eastAsia="仿宋"/>
          <w:color w:val="auto"/>
          <w:sz w:val="28"/>
        </w:rPr>
        <w:br w:type="page"/>
      </w:r>
      <w:r>
        <w:rPr>
          <w:rFonts w:hint="eastAsia" w:ascii="仿宋" w:hAnsi="仿宋" w:eastAsia="仿宋"/>
          <w:color w:val="auto"/>
          <w:sz w:val="28"/>
        </w:rPr>
        <w:t>附件三</w:t>
      </w:r>
    </w:p>
    <w:p>
      <w:pPr>
        <w:rPr>
          <w:rFonts w:ascii="仿宋" w:hAnsi="仿宋" w:eastAsia="仿宋"/>
          <w:color w:val="auto"/>
        </w:rPr>
      </w:pPr>
    </w:p>
    <w:p>
      <w:pPr>
        <w:jc w:val="center"/>
        <w:rPr>
          <w:rFonts w:ascii="仿宋" w:hAnsi="仿宋" w:eastAsia="仿宋"/>
          <w:color w:val="auto"/>
        </w:rPr>
      </w:pPr>
    </w:p>
    <w:p>
      <w:pPr>
        <w:pStyle w:val="4"/>
        <w:spacing w:line="500" w:lineRule="exact"/>
        <w:jc w:val="center"/>
        <w:rPr>
          <w:rFonts w:ascii="仿宋" w:hAnsi="仿宋" w:eastAsia="仿宋"/>
          <w:color w:val="auto"/>
          <w:sz w:val="36"/>
          <w:szCs w:val="36"/>
        </w:rPr>
      </w:pPr>
      <w:bookmarkStart w:id="50" w:name="_Toc29865"/>
      <w:bookmarkStart w:id="51" w:name="_Toc19775"/>
      <w:bookmarkStart w:id="52" w:name="_Toc21225"/>
      <w:r>
        <w:rPr>
          <w:rFonts w:hint="eastAsia" w:ascii="仿宋" w:hAnsi="仿宋" w:eastAsia="仿宋"/>
          <w:color w:val="auto"/>
          <w:sz w:val="36"/>
          <w:szCs w:val="36"/>
        </w:rPr>
        <w:t>供应商关于投标文件的声明函</w:t>
      </w:r>
      <w:bookmarkEnd w:id="50"/>
      <w:bookmarkEnd w:id="51"/>
      <w:bookmarkEnd w:id="52"/>
    </w:p>
    <w:p>
      <w:pPr>
        <w:adjustRightInd w:val="0"/>
        <w:snapToGrid w:val="0"/>
        <w:spacing w:line="360" w:lineRule="auto"/>
        <w:ind w:firstLine="560" w:firstLineChars="200"/>
        <w:rPr>
          <w:rFonts w:ascii="仿宋" w:hAnsi="仿宋" w:eastAsia="仿宋"/>
          <w:color w:val="auto"/>
          <w:sz w:val="28"/>
          <w:szCs w:val="28"/>
        </w:rPr>
      </w:pPr>
    </w:p>
    <w:p>
      <w:pPr>
        <w:pStyle w:val="32"/>
        <w:spacing w:line="580" w:lineRule="exact"/>
        <w:ind w:firstLine="560"/>
        <w:rPr>
          <w:rFonts w:ascii="仿宋" w:hAnsi="仿宋" w:eastAsia="仿宋"/>
          <w:color w:val="auto"/>
        </w:rPr>
      </w:pPr>
      <w:r>
        <w:rPr>
          <w:rFonts w:hint="eastAsia" w:ascii="仿宋" w:hAnsi="仿宋" w:eastAsia="仿宋"/>
          <w:color w:val="auto"/>
        </w:rPr>
        <w:t>致：新疆新之建工程咨询有限公司：</w:t>
      </w:r>
    </w:p>
    <w:p>
      <w:pPr>
        <w:pStyle w:val="32"/>
        <w:spacing w:line="580" w:lineRule="exact"/>
        <w:ind w:firstLine="560"/>
        <w:rPr>
          <w:rFonts w:ascii="仿宋" w:hAnsi="仿宋" w:eastAsia="仿宋"/>
          <w:color w:val="auto"/>
        </w:rPr>
      </w:pPr>
      <w:r>
        <w:rPr>
          <w:rFonts w:hint="eastAsia" w:ascii="仿宋" w:hAnsi="仿宋" w:eastAsia="仿宋"/>
          <w:color w:val="auto"/>
        </w:rPr>
        <w:t>为响应你方    年    月   日的           投标邀请，下述签字人自愿参与投标，提供招标文件技术需求书中规定的         项目，提交下述文件并声明全部说明是真实的和正确的。下述签字人将就下述文件中存在的虚假或不真实内容对招标代理机构和招标人承担法律责任。</w:t>
      </w:r>
    </w:p>
    <w:p>
      <w:pPr>
        <w:pStyle w:val="32"/>
        <w:spacing w:line="580" w:lineRule="exact"/>
        <w:ind w:firstLine="560"/>
        <w:rPr>
          <w:rFonts w:ascii="仿宋" w:hAnsi="仿宋" w:eastAsia="仿宋"/>
          <w:color w:val="auto"/>
        </w:rPr>
      </w:pPr>
      <w:r>
        <w:rPr>
          <w:rFonts w:hint="eastAsia" w:ascii="仿宋" w:hAnsi="仿宋" w:eastAsia="仿宋"/>
          <w:color w:val="auto"/>
        </w:rPr>
        <w:t>1）我方的资格声明，各有份正本，份副本。</w:t>
      </w:r>
    </w:p>
    <w:p>
      <w:pPr>
        <w:pStyle w:val="32"/>
        <w:spacing w:line="580" w:lineRule="exact"/>
        <w:ind w:firstLine="560"/>
        <w:rPr>
          <w:rFonts w:ascii="仿宋" w:hAnsi="仿宋" w:eastAsia="仿宋"/>
          <w:color w:val="auto"/>
        </w:rPr>
      </w:pPr>
      <w:r>
        <w:rPr>
          <w:rFonts w:hint="eastAsia" w:ascii="仿宋" w:hAnsi="仿宋" w:eastAsia="仿宋"/>
          <w:color w:val="auto"/>
        </w:rPr>
        <w:t>2）下述签字人证明本资格文件中的内容是真实的和正确的，同时附上我公司近二年的财务报表。</w:t>
      </w:r>
    </w:p>
    <w:p>
      <w:pPr>
        <w:pStyle w:val="32"/>
        <w:spacing w:line="580" w:lineRule="exact"/>
        <w:ind w:firstLine="560"/>
        <w:rPr>
          <w:rFonts w:ascii="仿宋" w:hAnsi="仿宋" w:eastAsia="仿宋"/>
          <w:color w:val="auto"/>
        </w:rPr>
      </w:pPr>
      <w:r>
        <w:rPr>
          <w:rFonts w:hint="eastAsia" w:ascii="仿宋" w:hAnsi="仿宋" w:eastAsia="仿宋"/>
          <w:color w:val="auto"/>
        </w:rPr>
        <w:t>下述签字人知道，招标人可能要求其提供进一步的资格材料并同意按招标人的要求提交。</w:t>
      </w:r>
    </w:p>
    <w:p>
      <w:pPr>
        <w:pStyle w:val="32"/>
        <w:spacing w:line="580" w:lineRule="exact"/>
        <w:ind w:firstLine="560"/>
        <w:rPr>
          <w:rFonts w:ascii="仿宋" w:hAnsi="仿宋" w:eastAsia="仿宋"/>
          <w:color w:val="auto"/>
        </w:rPr>
      </w:pPr>
    </w:p>
    <w:p>
      <w:pPr>
        <w:pStyle w:val="32"/>
        <w:spacing w:line="580" w:lineRule="exact"/>
        <w:ind w:firstLine="560"/>
        <w:rPr>
          <w:rFonts w:ascii="仿宋" w:hAnsi="仿宋" w:eastAsia="仿宋"/>
          <w:color w:val="auto"/>
        </w:rPr>
      </w:pPr>
      <w:r>
        <w:rPr>
          <w:rFonts w:hint="eastAsia" w:ascii="仿宋" w:hAnsi="仿宋" w:eastAsia="仿宋"/>
          <w:color w:val="auto"/>
        </w:rPr>
        <w:t xml:space="preserve">供应商：    （公章）  </w:t>
      </w:r>
    </w:p>
    <w:p>
      <w:pPr>
        <w:pStyle w:val="32"/>
        <w:spacing w:line="580" w:lineRule="exact"/>
        <w:ind w:firstLine="560"/>
        <w:rPr>
          <w:rFonts w:ascii="仿宋" w:hAnsi="仿宋" w:eastAsia="仿宋"/>
          <w:color w:val="auto"/>
        </w:rPr>
      </w:pPr>
    </w:p>
    <w:p>
      <w:pPr>
        <w:pStyle w:val="32"/>
        <w:spacing w:line="580" w:lineRule="exact"/>
        <w:ind w:firstLine="560"/>
        <w:rPr>
          <w:rFonts w:ascii="仿宋" w:hAnsi="仿宋" w:eastAsia="仿宋"/>
          <w:color w:val="auto"/>
        </w:rPr>
      </w:pPr>
      <w:r>
        <w:rPr>
          <w:rFonts w:hint="eastAsia" w:ascii="仿宋" w:hAnsi="仿宋" w:eastAsia="仿宋"/>
          <w:color w:val="auto"/>
        </w:rPr>
        <w:t xml:space="preserve">法人代表或其被授权人：      （签字或盖章）    </w:t>
      </w:r>
    </w:p>
    <w:p>
      <w:pPr>
        <w:pStyle w:val="32"/>
        <w:spacing w:line="580" w:lineRule="exact"/>
        <w:ind w:firstLine="560"/>
        <w:rPr>
          <w:rFonts w:ascii="仿宋" w:hAnsi="仿宋" w:eastAsia="仿宋"/>
          <w:color w:val="auto"/>
        </w:rPr>
      </w:pPr>
    </w:p>
    <w:p>
      <w:pPr>
        <w:pStyle w:val="32"/>
        <w:spacing w:line="580" w:lineRule="exact"/>
        <w:ind w:firstLine="560"/>
        <w:rPr>
          <w:rFonts w:ascii="仿宋" w:hAnsi="仿宋" w:eastAsia="仿宋"/>
          <w:color w:val="auto"/>
        </w:rPr>
      </w:pPr>
      <w:r>
        <w:rPr>
          <w:rFonts w:hint="eastAsia" w:ascii="仿宋" w:hAnsi="仿宋" w:eastAsia="仿宋"/>
          <w:color w:val="auto"/>
        </w:rPr>
        <w:t>日期：   年   月   日</w:t>
      </w:r>
    </w:p>
    <w:p>
      <w:pPr>
        <w:ind w:firstLine="562"/>
        <w:jc w:val="right"/>
        <w:rPr>
          <w:rFonts w:ascii="仿宋" w:hAnsi="仿宋" w:eastAsia="仿宋"/>
          <w:color w:val="auto"/>
          <w:sz w:val="28"/>
        </w:rPr>
      </w:pPr>
      <w:r>
        <w:rPr>
          <w:rFonts w:hint="eastAsia" w:ascii="仿宋" w:hAnsi="仿宋" w:eastAsia="仿宋"/>
          <w:color w:val="auto"/>
        </w:rPr>
        <w:br w:type="page"/>
      </w:r>
      <w:r>
        <w:rPr>
          <w:rFonts w:hint="eastAsia" w:ascii="仿宋" w:hAnsi="仿宋" w:eastAsia="仿宋"/>
          <w:color w:val="auto"/>
          <w:sz w:val="28"/>
        </w:rPr>
        <w:t>附件四</w:t>
      </w:r>
    </w:p>
    <w:p>
      <w:pPr>
        <w:jc w:val="center"/>
        <w:rPr>
          <w:rFonts w:ascii="仿宋" w:hAnsi="仿宋" w:eastAsia="仿宋"/>
          <w:b/>
          <w:color w:val="auto"/>
          <w:sz w:val="36"/>
          <w:szCs w:val="36"/>
        </w:rPr>
      </w:pPr>
      <w:r>
        <w:rPr>
          <w:rFonts w:hint="eastAsia" w:ascii="仿宋" w:hAnsi="仿宋" w:eastAsia="仿宋"/>
          <w:b/>
          <w:color w:val="auto"/>
          <w:sz w:val="36"/>
          <w:szCs w:val="36"/>
        </w:rPr>
        <w:t>供应商诚信投标承诺书</w:t>
      </w:r>
    </w:p>
    <w:p>
      <w:pPr>
        <w:jc w:val="center"/>
        <w:rPr>
          <w:rFonts w:ascii="仿宋" w:hAnsi="仿宋" w:eastAsia="仿宋"/>
          <w:b/>
          <w:color w:val="auto"/>
          <w:sz w:val="10"/>
          <w:szCs w:val="10"/>
        </w:rPr>
      </w:pPr>
    </w:p>
    <w:p>
      <w:pPr>
        <w:pStyle w:val="32"/>
        <w:spacing w:line="580" w:lineRule="exact"/>
        <w:ind w:firstLine="560"/>
        <w:rPr>
          <w:rFonts w:ascii="仿宋" w:hAnsi="仿宋" w:eastAsia="仿宋"/>
          <w:color w:val="auto"/>
        </w:rPr>
      </w:pPr>
      <w:r>
        <w:rPr>
          <w:rFonts w:hint="eastAsia" w:ascii="仿宋" w:hAnsi="仿宋" w:eastAsia="仿宋"/>
          <w:color w:val="auto"/>
        </w:rPr>
        <w:t>本人以企业法定代表人的身份郑重承诺：</w:t>
      </w:r>
    </w:p>
    <w:p>
      <w:pPr>
        <w:pStyle w:val="32"/>
        <w:spacing w:line="580" w:lineRule="exact"/>
        <w:ind w:firstLine="560"/>
        <w:rPr>
          <w:rFonts w:ascii="仿宋" w:hAnsi="仿宋" w:eastAsia="仿宋"/>
          <w:color w:val="auto"/>
        </w:rPr>
      </w:pPr>
      <w:r>
        <w:rPr>
          <w:rFonts w:hint="eastAsia" w:ascii="仿宋" w:hAnsi="仿宋" w:eastAsia="仿宋"/>
          <w:color w:val="auto"/>
        </w:rPr>
        <w:t>一、投标文件中所提供的一切材料都是真实、有效、合法的；</w:t>
      </w:r>
    </w:p>
    <w:p>
      <w:pPr>
        <w:pStyle w:val="32"/>
        <w:spacing w:line="580" w:lineRule="exact"/>
        <w:ind w:firstLine="560"/>
        <w:rPr>
          <w:rFonts w:ascii="仿宋" w:hAnsi="仿宋" w:eastAsia="仿宋"/>
          <w:color w:val="auto"/>
        </w:rPr>
      </w:pPr>
      <w:r>
        <w:rPr>
          <w:rFonts w:hint="eastAsia" w:ascii="仿宋" w:hAnsi="仿宋" w:eastAsia="仿宋"/>
          <w:color w:val="auto"/>
        </w:rPr>
        <w:t>二、不以他人名义投标或者以其他方式弄虚作假，骗取中标；</w:t>
      </w:r>
    </w:p>
    <w:p>
      <w:pPr>
        <w:pStyle w:val="32"/>
        <w:spacing w:line="580" w:lineRule="exact"/>
        <w:ind w:firstLine="560"/>
        <w:rPr>
          <w:rFonts w:ascii="仿宋" w:hAnsi="仿宋" w:eastAsia="仿宋"/>
          <w:color w:val="auto"/>
        </w:rPr>
      </w:pPr>
      <w:r>
        <w:rPr>
          <w:rFonts w:hint="eastAsia" w:ascii="仿宋" w:hAnsi="仿宋" w:eastAsia="仿宋"/>
          <w:color w:val="auto"/>
        </w:rPr>
        <w:t>三、不与其他供应商互相串通投标，不排挤其他供应商的公平竞争，不损害招标人的合法权益；</w:t>
      </w:r>
    </w:p>
    <w:p>
      <w:pPr>
        <w:pStyle w:val="32"/>
        <w:spacing w:line="580" w:lineRule="exact"/>
        <w:ind w:firstLine="560"/>
        <w:rPr>
          <w:rFonts w:ascii="仿宋" w:hAnsi="仿宋" w:eastAsia="仿宋"/>
          <w:color w:val="auto"/>
        </w:rPr>
      </w:pPr>
      <w:r>
        <w:rPr>
          <w:rFonts w:hint="eastAsia" w:ascii="仿宋" w:hAnsi="仿宋" w:eastAsia="仿宋"/>
          <w:color w:val="auto"/>
        </w:rPr>
        <w:t>四、不与招标人或者招标代理机构串通投标，损害国家利益、社会公共利益或者他人的合法权益；</w:t>
      </w:r>
    </w:p>
    <w:p>
      <w:pPr>
        <w:pStyle w:val="32"/>
        <w:spacing w:line="580" w:lineRule="exact"/>
        <w:ind w:firstLine="560"/>
        <w:rPr>
          <w:rFonts w:ascii="仿宋" w:hAnsi="仿宋" w:eastAsia="仿宋"/>
          <w:color w:val="auto"/>
        </w:rPr>
      </w:pPr>
      <w:r>
        <w:rPr>
          <w:rFonts w:hint="eastAsia" w:ascii="仿宋" w:hAnsi="仿宋" w:eastAsia="仿宋"/>
          <w:color w:val="auto"/>
        </w:rPr>
        <w:t>五、不向招标人或者评标委员会成员行贿以牟取中标；</w:t>
      </w:r>
    </w:p>
    <w:p>
      <w:pPr>
        <w:pStyle w:val="32"/>
        <w:spacing w:line="580" w:lineRule="exact"/>
        <w:ind w:firstLine="560"/>
        <w:rPr>
          <w:rFonts w:ascii="仿宋" w:hAnsi="仿宋" w:eastAsia="仿宋"/>
          <w:color w:val="auto"/>
        </w:rPr>
      </w:pPr>
      <w:r>
        <w:rPr>
          <w:rFonts w:hint="eastAsia" w:ascii="仿宋" w:hAnsi="仿宋" w:eastAsia="仿宋"/>
          <w:color w:val="auto"/>
        </w:rPr>
        <w:t>六、如在投标过程和公示期间需要投诉，则保证按照《中华人民共和国招标投标法》的要求进行。投诉的内容和程序符合法律法规的规定，投诉材料加盖企业公章或由法定代表人或授权委托人签字，并附有相关身份证明复印件；</w:t>
      </w:r>
    </w:p>
    <w:p>
      <w:pPr>
        <w:pStyle w:val="32"/>
        <w:spacing w:line="580" w:lineRule="exact"/>
        <w:ind w:firstLine="560"/>
        <w:rPr>
          <w:rFonts w:ascii="仿宋" w:hAnsi="仿宋" w:eastAsia="仿宋"/>
          <w:color w:val="auto"/>
        </w:rPr>
      </w:pPr>
      <w:r>
        <w:rPr>
          <w:rFonts w:hint="eastAsia" w:ascii="仿宋" w:hAnsi="仿宋" w:eastAsia="仿宋"/>
          <w:color w:val="auto"/>
        </w:rPr>
        <w:t>七、遵守《中华人民共和国政府采购法》、《政府采购货物和服务招标投标管理办法》（财政部87号令）、《政府采购非招标采购方式管理办法》（财政部74号令）的规定，保证不进行恶意投诉。</w:t>
      </w:r>
    </w:p>
    <w:p>
      <w:pPr>
        <w:pStyle w:val="32"/>
        <w:spacing w:line="580" w:lineRule="exact"/>
        <w:ind w:firstLine="560"/>
        <w:rPr>
          <w:rFonts w:ascii="仿宋" w:hAnsi="仿宋" w:eastAsia="仿宋"/>
          <w:color w:val="auto"/>
        </w:rPr>
      </w:pPr>
      <w:r>
        <w:rPr>
          <w:rFonts w:hint="eastAsia" w:ascii="仿宋" w:hAnsi="仿宋" w:eastAsia="仿宋"/>
          <w:color w:val="auto"/>
        </w:rPr>
        <w:t>以上内容我已仔细阅读。如若违反上述承诺或形成恶意投诉，我们自愿接受以下一种或几种处罚：自动放弃中标资格、限制以后投标、记入不良信用档案、没收本次投标保证金，并愿意承担由此引起的其他法律责任。</w:t>
      </w:r>
    </w:p>
    <w:p>
      <w:pPr>
        <w:pStyle w:val="32"/>
        <w:spacing w:line="580" w:lineRule="exact"/>
        <w:ind w:firstLine="560"/>
        <w:rPr>
          <w:rFonts w:ascii="仿宋" w:hAnsi="仿宋" w:eastAsia="仿宋"/>
          <w:color w:val="auto"/>
        </w:rPr>
      </w:pPr>
      <w:r>
        <w:rPr>
          <w:rFonts w:hint="eastAsia" w:ascii="仿宋" w:hAnsi="仿宋" w:eastAsia="仿宋"/>
          <w:color w:val="auto"/>
        </w:rPr>
        <w:t>供应商：（公章）</w:t>
      </w:r>
    </w:p>
    <w:p>
      <w:pPr>
        <w:pStyle w:val="32"/>
        <w:spacing w:line="580" w:lineRule="exact"/>
        <w:ind w:firstLine="560"/>
        <w:rPr>
          <w:rFonts w:ascii="仿宋" w:hAnsi="仿宋" w:eastAsia="仿宋"/>
          <w:color w:val="auto"/>
        </w:rPr>
      </w:pPr>
    </w:p>
    <w:p>
      <w:pPr>
        <w:pStyle w:val="32"/>
        <w:spacing w:line="580" w:lineRule="exact"/>
        <w:ind w:firstLine="560"/>
        <w:rPr>
          <w:rFonts w:ascii="仿宋" w:hAnsi="仿宋" w:eastAsia="仿宋"/>
          <w:color w:val="auto"/>
        </w:rPr>
      </w:pPr>
      <w:r>
        <w:rPr>
          <w:rFonts w:hint="eastAsia" w:ascii="仿宋" w:hAnsi="仿宋" w:eastAsia="仿宋"/>
          <w:color w:val="auto"/>
        </w:rPr>
        <w:t>法定代表人：（签字）       法定代表授权委托人：（签字）</w:t>
      </w:r>
    </w:p>
    <w:p>
      <w:pPr>
        <w:ind w:firstLine="562"/>
        <w:jc w:val="right"/>
        <w:rPr>
          <w:rFonts w:ascii="仿宋" w:hAnsi="仿宋" w:eastAsia="仿宋"/>
          <w:color w:val="auto"/>
          <w:sz w:val="28"/>
        </w:rPr>
      </w:pPr>
      <w:r>
        <w:rPr>
          <w:rFonts w:hint="eastAsia" w:ascii="仿宋" w:hAnsi="仿宋" w:eastAsia="仿宋"/>
          <w:color w:val="auto"/>
          <w:sz w:val="28"/>
          <w:szCs w:val="28"/>
        </w:rPr>
        <w:br w:type="page"/>
      </w:r>
      <w:bookmarkStart w:id="53" w:name="_Toc435087575"/>
      <w:r>
        <w:rPr>
          <w:rFonts w:hint="eastAsia" w:ascii="仿宋" w:hAnsi="仿宋" w:eastAsia="仿宋"/>
          <w:color w:val="auto"/>
          <w:sz w:val="28"/>
        </w:rPr>
        <w:t>附件</w:t>
      </w:r>
      <w:bookmarkEnd w:id="53"/>
      <w:r>
        <w:rPr>
          <w:rFonts w:hint="eastAsia" w:ascii="仿宋" w:hAnsi="仿宋" w:eastAsia="仿宋"/>
          <w:color w:val="auto"/>
          <w:sz w:val="28"/>
        </w:rPr>
        <w:t>五</w:t>
      </w:r>
    </w:p>
    <w:p>
      <w:pPr>
        <w:jc w:val="center"/>
        <w:rPr>
          <w:rFonts w:ascii="仿宋" w:hAnsi="仿宋" w:eastAsia="仿宋" w:cs="宋体"/>
          <w:b/>
          <w:color w:val="auto"/>
          <w:kern w:val="0"/>
          <w:sz w:val="32"/>
          <w:szCs w:val="32"/>
          <w:lang w:val="zh-CN"/>
        </w:rPr>
      </w:pPr>
      <w:r>
        <w:rPr>
          <w:rFonts w:hint="eastAsia" w:ascii="仿宋" w:hAnsi="仿宋" w:eastAsia="仿宋" w:cs="宋体"/>
          <w:b/>
          <w:color w:val="auto"/>
          <w:kern w:val="0"/>
          <w:sz w:val="32"/>
          <w:szCs w:val="32"/>
          <w:lang w:val="zh-CN"/>
        </w:rPr>
        <w:t>供应商反商业贿赂承诺书</w:t>
      </w:r>
    </w:p>
    <w:p>
      <w:pPr>
        <w:autoSpaceDE w:val="0"/>
        <w:autoSpaceDN w:val="0"/>
        <w:adjustRightInd w:val="0"/>
        <w:snapToGrid w:val="0"/>
        <w:spacing w:line="360" w:lineRule="auto"/>
        <w:ind w:firstLine="560" w:firstLineChars="200"/>
        <w:jc w:val="left"/>
        <w:rPr>
          <w:rFonts w:ascii="仿宋" w:hAnsi="仿宋" w:eastAsia="仿宋" w:cs="宋体"/>
          <w:color w:val="auto"/>
          <w:kern w:val="0"/>
          <w:sz w:val="28"/>
          <w:szCs w:val="28"/>
          <w:lang w:val="zh-CN"/>
        </w:rPr>
      </w:pPr>
    </w:p>
    <w:p>
      <w:pPr>
        <w:autoSpaceDE w:val="0"/>
        <w:autoSpaceDN w:val="0"/>
        <w:adjustRightInd w:val="0"/>
        <w:snapToGrid w:val="0"/>
        <w:spacing w:line="360" w:lineRule="auto"/>
        <w:ind w:firstLine="560" w:firstLineChars="200"/>
        <w:jc w:val="left"/>
        <w:rPr>
          <w:rFonts w:ascii="仿宋" w:hAnsi="仿宋" w:eastAsia="仿宋"/>
          <w:color w:val="auto"/>
          <w:kern w:val="0"/>
          <w:sz w:val="28"/>
          <w:szCs w:val="28"/>
        </w:rPr>
      </w:pPr>
      <w:r>
        <w:rPr>
          <w:rFonts w:hint="eastAsia" w:ascii="仿宋" w:hAnsi="仿宋" w:eastAsia="仿宋"/>
          <w:color w:val="auto"/>
          <w:kern w:val="0"/>
          <w:sz w:val="28"/>
          <w:szCs w:val="28"/>
        </w:rPr>
        <w:t>在号（项目）招标活动中，我公司承诺如下 ：</w:t>
      </w:r>
    </w:p>
    <w:p>
      <w:pPr>
        <w:autoSpaceDE w:val="0"/>
        <w:autoSpaceDN w:val="0"/>
        <w:adjustRightInd w:val="0"/>
        <w:snapToGrid w:val="0"/>
        <w:spacing w:line="360" w:lineRule="auto"/>
        <w:ind w:firstLine="560" w:firstLineChars="200"/>
        <w:jc w:val="left"/>
        <w:rPr>
          <w:rFonts w:ascii="仿宋" w:hAnsi="仿宋" w:eastAsia="仿宋"/>
          <w:color w:val="auto"/>
          <w:kern w:val="0"/>
          <w:sz w:val="28"/>
          <w:szCs w:val="28"/>
        </w:rPr>
      </w:pPr>
      <w:r>
        <w:rPr>
          <w:rFonts w:hint="eastAsia" w:ascii="仿宋" w:hAnsi="仿宋" w:eastAsia="仿宋"/>
          <w:color w:val="auto"/>
          <w:kern w:val="0"/>
          <w:sz w:val="28"/>
          <w:szCs w:val="28"/>
        </w:rPr>
        <w:t>1、不给予国家工作人员及其亲属各种形式的商业贿赂（包括送礼金礼品、有价证券、购物券、回扣、佣金、咨询费、劳务费、赞助费、宣传费、支付旅游费用、报销各种消费凭证、宴请、娱乐等）；</w:t>
      </w:r>
    </w:p>
    <w:p>
      <w:pPr>
        <w:autoSpaceDE w:val="0"/>
        <w:autoSpaceDN w:val="0"/>
        <w:adjustRightInd w:val="0"/>
        <w:snapToGrid w:val="0"/>
        <w:spacing w:line="360" w:lineRule="auto"/>
        <w:ind w:firstLine="560" w:firstLineChars="200"/>
        <w:jc w:val="left"/>
        <w:rPr>
          <w:rFonts w:ascii="仿宋" w:hAnsi="仿宋" w:eastAsia="仿宋"/>
          <w:color w:val="auto"/>
          <w:kern w:val="0"/>
          <w:sz w:val="28"/>
          <w:szCs w:val="28"/>
        </w:rPr>
      </w:pPr>
      <w:r>
        <w:rPr>
          <w:rFonts w:hint="eastAsia" w:ascii="仿宋" w:hAnsi="仿宋" w:eastAsia="仿宋"/>
          <w:color w:val="auto"/>
          <w:kern w:val="0"/>
          <w:sz w:val="28"/>
          <w:szCs w:val="28"/>
        </w:rPr>
        <w:t>2、不与投标人相互勾结私下协议，弄虚作假，搞假招标、陪标、串通投标，明招暗定，暗箱操作。</w:t>
      </w:r>
    </w:p>
    <w:p>
      <w:pPr>
        <w:snapToGrid w:val="0"/>
        <w:spacing w:line="360" w:lineRule="auto"/>
        <w:ind w:firstLine="560" w:firstLineChars="200"/>
        <w:jc w:val="left"/>
        <w:rPr>
          <w:rFonts w:ascii="仿宋" w:hAnsi="仿宋" w:eastAsia="仿宋"/>
          <w:color w:val="auto"/>
          <w:kern w:val="0"/>
          <w:sz w:val="28"/>
          <w:szCs w:val="28"/>
        </w:rPr>
      </w:pPr>
      <w:r>
        <w:rPr>
          <w:rFonts w:hint="eastAsia" w:ascii="仿宋" w:hAnsi="仿宋" w:eastAsia="仿宋"/>
          <w:color w:val="auto"/>
          <w:kern w:val="0"/>
          <w:sz w:val="28"/>
          <w:szCs w:val="28"/>
        </w:rPr>
        <w:t>3、我公司法人及项目参与人员有亲戚担任业主方副科级以上领导职务时，自愿放弃此次投标权。</w:t>
      </w:r>
    </w:p>
    <w:p>
      <w:pPr>
        <w:autoSpaceDE w:val="0"/>
        <w:autoSpaceDN w:val="0"/>
        <w:adjustRightInd w:val="0"/>
        <w:snapToGrid w:val="0"/>
        <w:spacing w:line="360" w:lineRule="auto"/>
        <w:ind w:firstLine="560" w:firstLineChars="200"/>
        <w:jc w:val="left"/>
        <w:rPr>
          <w:rFonts w:ascii="仿宋" w:hAnsi="仿宋" w:eastAsia="仿宋"/>
          <w:color w:val="auto"/>
          <w:kern w:val="0"/>
          <w:sz w:val="28"/>
          <w:szCs w:val="28"/>
        </w:rPr>
      </w:pPr>
      <w:r>
        <w:rPr>
          <w:rFonts w:hint="eastAsia" w:ascii="仿宋" w:hAnsi="仿宋" w:eastAsia="仿宋"/>
          <w:color w:val="auto"/>
          <w:kern w:val="0"/>
          <w:sz w:val="28"/>
          <w:szCs w:val="28"/>
        </w:rPr>
        <w:t>如有上述行为，一经发现，我公司及项目参与人员愿意按照《政府采购法》、《招投标法》、《反不正当竞争法》的有关规定接受处罚。</w:t>
      </w:r>
    </w:p>
    <w:p>
      <w:pPr>
        <w:autoSpaceDE w:val="0"/>
        <w:autoSpaceDN w:val="0"/>
        <w:adjustRightInd w:val="0"/>
        <w:snapToGrid w:val="0"/>
        <w:spacing w:line="360" w:lineRule="auto"/>
        <w:ind w:firstLine="560" w:firstLineChars="200"/>
        <w:jc w:val="left"/>
        <w:rPr>
          <w:rFonts w:ascii="仿宋" w:hAnsi="仿宋" w:eastAsia="仿宋"/>
          <w:color w:val="auto"/>
          <w:kern w:val="0"/>
          <w:sz w:val="28"/>
          <w:szCs w:val="28"/>
        </w:rPr>
      </w:pPr>
    </w:p>
    <w:p>
      <w:pPr>
        <w:autoSpaceDE w:val="0"/>
        <w:autoSpaceDN w:val="0"/>
        <w:adjustRightInd w:val="0"/>
        <w:spacing w:line="360" w:lineRule="auto"/>
        <w:ind w:left="221"/>
        <w:rPr>
          <w:rFonts w:ascii="仿宋" w:hAnsi="仿宋" w:eastAsia="仿宋"/>
          <w:color w:val="auto"/>
          <w:kern w:val="0"/>
          <w:sz w:val="24"/>
          <w:szCs w:val="24"/>
        </w:rPr>
      </w:pPr>
      <w:r>
        <w:rPr>
          <w:rFonts w:hint="eastAsia" w:ascii="仿宋" w:hAnsi="仿宋" w:eastAsia="仿宋"/>
          <w:color w:val="auto"/>
          <w:kern w:val="0"/>
          <w:sz w:val="24"/>
          <w:szCs w:val="24"/>
        </w:rPr>
        <w:t>公司法人代表：</w:t>
      </w:r>
      <w:r>
        <w:rPr>
          <w:rFonts w:hint="eastAsia" w:ascii="仿宋" w:hAnsi="仿宋" w:eastAsia="仿宋"/>
          <w:color w:val="auto"/>
          <w:kern w:val="0"/>
          <w:sz w:val="24"/>
          <w:szCs w:val="24"/>
          <w:u w:val="single"/>
        </w:rPr>
        <w:t xml:space="preserve">   （签字）   </w:t>
      </w:r>
      <w:r>
        <w:rPr>
          <w:rFonts w:ascii="仿宋" w:hAnsi="仿宋" w:eastAsia="仿宋"/>
          <w:color w:val="auto"/>
          <w:kern w:val="0"/>
          <w:sz w:val="24"/>
          <w:szCs w:val="24"/>
          <w:u w:val="single"/>
        </w:rPr>
        <w:t>.</w:t>
      </w:r>
    </w:p>
    <w:p>
      <w:pPr>
        <w:autoSpaceDE w:val="0"/>
        <w:autoSpaceDN w:val="0"/>
        <w:adjustRightInd w:val="0"/>
        <w:spacing w:line="360" w:lineRule="auto"/>
        <w:ind w:left="221"/>
        <w:rPr>
          <w:rFonts w:ascii="仿宋" w:hAnsi="仿宋" w:eastAsia="仿宋"/>
          <w:color w:val="auto"/>
          <w:kern w:val="0"/>
          <w:sz w:val="24"/>
          <w:szCs w:val="24"/>
        </w:rPr>
      </w:pPr>
    </w:p>
    <w:p>
      <w:pPr>
        <w:autoSpaceDE w:val="0"/>
        <w:autoSpaceDN w:val="0"/>
        <w:adjustRightInd w:val="0"/>
        <w:spacing w:line="360" w:lineRule="auto"/>
        <w:ind w:left="221"/>
        <w:rPr>
          <w:rFonts w:ascii="仿宋" w:hAnsi="仿宋" w:eastAsia="仿宋"/>
          <w:color w:val="auto"/>
          <w:kern w:val="0"/>
          <w:sz w:val="24"/>
          <w:szCs w:val="24"/>
        </w:rPr>
      </w:pPr>
      <w:r>
        <w:rPr>
          <w:rFonts w:hint="eastAsia" w:ascii="仿宋" w:hAnsi="仿宋" w:eastAsia="仿宋"/>
          <w:color w:val="auto"/>
          <w:kern w:val="0"/>
          <w:sz w:val="24"/>
          <w:szCs w:val="24"/>
        </w:rPr>
        <w:t>法人授权代表：</w:t>
      </w:r>
      <w:r>
        <w:rPr>
          <w:rFonts w:hint="eastAsia" w:ascii="仿宋" w:hAnsi="仿宋" w:eastAsia="仿宋"/>
          <w:color w:val="auto"/>
          <w:kern w:val="0"/>
          <w:sz w:val="24"/>
          <w:szCs w:val="24"/>
          <w:u w:val="single"/>
        </w:rPr>
        <w:t xml:space="preserve">   （签字）   </w:t>
      </w:r>
      <w:r>
        <w:rPr>
          <w:rFonts w:ascii="仿宋" w:hAnsi="仿宋" w:eastAsia="仿宋"/>
          <w:color w:val="auto"/>
          <w:kern w:val="0"/>
          <w:sz w:val="24"/>
          <w:szCs w:val="24"/>
          <w:u w:val="single"/>
        </w:rPr>
        <w:t>.</w:t>
      </w:r>
    </w:p>
    <w:p>
      <w:pPr>
        <w:autoSpaceDE w:val="0"/>
        <w:autoSpaceDN w:val="0"/>
        <w:adjustRightInd w:val="0"/>
        <w:spacing w:line="360" w:lineRule="auto"/>
        <w:ind w:left="221"/>
        <w:rPr>
          <w:rFonts w:ascii="仿宋" w:hAnsi="仿宋" w:eastAsia="仿宋"/>
          <w:color w:val="auto"/>
          <w:kern w:val="0"/>
          <w:sz w:val="24"/>
          <w:szCs w:val="24"/>
        </w:rPr>
      </w:pPr>
    </w:p>
    <w:p>
      <w:pPr>
        <w:autoSpaceDE w:val="0"/>
        <w:autoSpaceDN w:val="0"/>
        <w:adjustRightInd w:val="0"/>
        <w:spacing w:line="360" w:lineRule="auto"/>
        <w:ind w:left="221"/>
        <w:rPr>
          <w:rFonts w:ascii="仿宋" w:hAnsi="仿宋" w:eastAsia="仿宋"/>
          <w:color w:val="auto"/>
          <w:kern w:val="0"/>
          <w:sz w:val="28"/>
          <w:szCs w:val="28"/>
          <w:u w:val="single"/>
        </w:rPr>
      </w:pPr>
      <w:r>
        <w:rPr>
          <w:rFonts w:hint="eastAsia" w:ascii="仿宋" w:hAnsi="仿宋" w:eastAsia="仿宋"/>
          <w:color w:val="auto"/>
          <w:kern w:val="0"/>
          <w:sz w:val="24"/>
          <w:szCs w:val="24"/>
        </w:rPr>
        <w:t>项 目 经 理：</w:t>
      </w:r>
      <w:r>
        <w:rPr>
          <w:rFonts w:hint="eastAsia" w:ascii="仿宋" w:hAnsi="仿宋" w:eastAsia="仿宋"/>
          <w:color w:val="auto"/>
          <w:kern w:val="0"/>
          <w:sz w:val="24"/>
          <w:szCs w:val="24"/>
          <w:u w:val="single"/>
        </w:rPr>
        <w:t xml:space="preserve">   （签字）    </w:t>
      </w:r>
      <w:r>
        <w:rPr>
          <w:rFonts w:ascii="仿宋" w:hAnsi="仿宋" w:eastAsia="仿宋"/>
          <w:color w:val="auto"/>
          <w:kern w:val="0"/>
          <w:sz w:val="28"/>
          <w:szCs w:val="28"/>
          <w:u w:val="single"/>
        </w:rPr>
        <w:t>.</w:t>
      </w:r>
    </w:p>
    <w:p>
      <w:pPr>
        <w:autoSpaceDE w:val="0"/>
        <w:autoSpaceDN w:val="0"/>
        <w:adjustRightInd w:val="0"/>
        <w:spacing w:line="360" w:lineRule="auto"/>
        <w:ind w:left="221"/>
        <w:rPr>
          <w:rFonts w:ascii="仿宋" w:hAnsi="仿宋" w:eastAsia="仿宋"/>
          <w:color w:val="auto"/>
          <w:kern w:val="0"/>
          <w:sz w:val="28"/>
          <w:szCs w:val="28"/>
        </w:rPr>
      </w:pPr>
    </w:p>
    <w:p>
      <w:pPr>
        <w:autoSpaceDE w:val="0"/>
        <w:autoSpaceDN w:val="0"/>
        <w:adjustRightInd w:val="0"/>
        <w:spacing w:line="360" w:lineRule="auto"/>
        <w:jc w:val="right"/>
        <w:rPr>
          <w:rFonts w:ascii="仿宋" w:hAnsi="仿宋" w:eastAsia="仿宋"/>
          <w:color w:val="auto"/>
          <w:kern w:val="0"/>
          <w:sz w:val="28"/>
          <w:szCs w:val="28"/>
          <w:u w:val="single"/>
        </w:rPr>
      </w:pPr>
      <w:r>
        <w:rPr>
          <w:rFonts w:hint="eastAsia" w:ascii="仿宋" w:hAnsi="仿宋" w:eastAsia="仿宋"/>
          <w:color w:val="auto"/>
          <w:kern w:val="0"/>
          <w:sz w:val="28"/>
          <w:szCs w:val="28"/>
          <w:u w:val="single"/>
        </w:rPr>
        <w:t xml:space="preserve">       公司签章       </w:t>
      </w:r>
      <w:r>
        <w:rPr>
          <w:rFonts w:ascii="仿宋" w:hAnsi="仿宋" w:eastAsia="仿宋"/>
          <w:color w:val="auto"/>
          <w:kern w:val="0"/>
          <w:sz w:val="28"/>
          <w:szCs w:val="28"/>
          <w:u w:val="single"/>
        </w:rPr>
        <w:t>.</w:t>
      </w:r>
    </w:p>
    <w:p>
      <w:pPr>
        <w:pStyle w:val="32"/>
        <w:spacing w:line="580" w:lineRule="exact"/>
        <w:ind w:firstLine="560"/>
        <w:jc w:val="right"/>
        <w:rPr>
          <w:rFonts w:hint="eastAsia" w:ascii="仿宋" w:hAnsi="仿宋" w:eastAsia="仿宋"/>
          <w:color w:val="auto"/>
          <w:kern w:val="0"/>
          <w:szCs w:val="28"/>
        </w:rPr>
      </w:pPr>
      <w:r>
        <w:rPr>
          <w:rFonts w:hint="eastAsia" w:ascii="仿宋" w:hAnsi="仿宋" w:eastAsia="仿宋"/>
          <w:color w:val="auto"/>
          <w:kern w:val="0"/>
          <w:szCs w:val="28"/>
        </w:rPr>
        <w:t>年      月     日</w:t>
      </w:r>
    </w:p>
    <w:p>
      <w:pPr>
        <w:pStyle w:val="32"/>
        <w:spacing w:line="580" w:lineRule="exact"/>
        <w:ind w:firstLine="560"/>
        <w:rPr>
          <w:rFonts w:hint="eastAsia" w:ascii="仿宋" w:hAnsi="仿宋" w:eastAsia="仿宋"/>
          <w:color w:val="auto"/>
          <w:kern w:val="0"/>
          <w:szCs w:val="28"/>
        </w:rPr>
      </w:pPr>
    </w:p>
    <w:p>
      <w:pPr>
        <w:ind w:firstLine="622"/>
        <w:rPr>
          <w:rFonts w:ascii="仿宋" w:hAnsi="仿宋" w:eastAsia="仿宋"/>
          <w:b/>
          <w:color w:val="auto"/>
          <w:sz w:val="31"/>
        </w:rPr>
        <w:sectPr>
          <w:footerReference r:id="rId10" w:type="default"/>
          <w:pgSz w:w="11906" w:h="16838"/>
          <w:pgMar w:top="1247" w:right="1134" w:bottom="1247" w:left="1134" w:header="851" w:footer="851" w:gutter="0"/>
          <w:cols w:space="720" w:num="1"/>
          <w:docGrid w:type="linesAndChars" w:linePitch="312" w:charSpace="0"/>
        </w:sectPr>
      </w:pPr>
    </w:p>
    <w:p>
      <w:pPr>
        <w:ind w:firstLine="560"/>
        <w:jc w:val="right"/>
        <w:rPr>
          <w:rFonts w:ascii="仿宋" w:hAnsi="仿宋" w:eastAsia="仿宋"/>
          <w:b/>
          <w:color w:val="auto"/>
          <w:sz w:val="28"/>
        </w:rPr>
      </w:pPr>
      <w:r>
        <w:rPr>
          <w:rFonts w:hint="eastAsia" w:ascii="仿宋" w:hAnsi="仿宋" w:eastAsia="仿宋"/>
          <w:color w:val="auto"/>
          <w:sz w:val="28"/>
        </w:rPr>
        <w:t>附件六</w:t>
      </w:r>
    </w:p>
    <w:p>
      <w:pPr>
        <w:tabs>
          <w:tab w:val="center" w:pos="7115"/>
          <w:tab w:val="right" w:pos="14230"/>
        </w:tabs>
        <w:ind w:firstLine="723"/>
        <w:jc w:val="center"/>
        <w:rPr>
          <w:rFonts w:ascii="仿宋" w:hAnsi="仿宋" w:eastAsia="仿宋"/>
          <w:b/>
          <w:color w:val="auto"/>
          <w:sz w:val="36"/>
        </w:rPr>
      </w:pPr>
      <w:r>
        <w:rPr>
          <w:rFonts w:hint="eastAsia" w:ascii="仿宋_GB2312" w:hAnsi="仿宋" w:eastAsia="仿宋_GB2312"/>
          <w:b/>
          <w:color w:val="auto"/>
          <w:sz w:val="36"/>
        </w:rPr>
        <w:t>开   标   一   览   表</w:t>
      </w:r>
    </w:p>
    <w:p>
      <w:pPr>
        <w:tabs>
          <w:tab w:val="center" w:pos="7115"/>
          <w:tab w:val="right" w:pos="14230"/>
        </w:tabs>
        <w:rPr>
          <w:rFonts w:ascii="仿宋" w:hAnsi="仿宋" w:eastAsia="仿宋"/>
          <w:color w:val="auto"/>
          <w:sz w:val="28"/>
          <w:szCs w:val="28"/>
        </w:rPr>
      </w:pPr>
      <w:r>
        <w:rPr>
          <w:rFonts w:hint="eastAsia" w:ascii="仿宋" w:hAnsi="仿宋" w:eastAsia="仿宋"/>
          <w:color w:val="auto"/>
          <w:sz w:val="28"/>
          <w:szCs w:val="28"/>
        </w:rPr>
        <w:t>供应商名称：                                                                      单位：元</w:t>
      </w:r>
    </w:p>
    <w:p>
      <w:pPr>
        <w:tabs>
          <w:tab w:val="center" w:pos="7115"/>
          <w:tab w:val="right" w:pos="14230"/>
        </w:tabs>
        <w:rPr>
          <w:rFonts w:ascii="仿宋" w:hAnsi="仿宋" w:eastAsia="仿宋"/>
          <w:color w:val="auto"/>
          <w:sz w:val="28"/>
          <w:szCs w:val="28"/>
        </w:rPr>
      </w:pPr>
      <w:r>
        <w:rPr>
          <w:rFonts w:hint="eastAsia" w:ascii="仿宋" w:hAnsi="仿宋" w:eastAsia="仿宋"/>
          <w:color w:val="auto"/>
          <w:sz w:val="28"/>
          <w:szCs w:val="28"/>
          <w:lang w:eastAsia="zh-CN"/>
        </w:rPr>
        <w:t>项目名称：新疆维吾尔自治区兽药质量及兽药残留检测实验室改扩建项目</w:t>
      </w:r>
      <w:r>
        <w:rPr>
          <w:rFonts w:hint="eastAsia" w:ascii="仿宋" w:hAnsi="仿宋" w:eastAsia="仿宋"/>
          <w:color w:val="auto"/>
          <w:sz w:val="28"/>
          <w:szCs w:val="28"/>
        </w:rPr>
        <w:t xml:space="preserve">                  编号/包号：</w:t>
      </w:r>
    </w:p>
    <w:tbl>
      <w:tblPr>
        <w:tblStyle w:val="22"/>
        <w:tblW w:w="143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43"/>
        <w:gridCol w:w="2620"/>
        <w:gridCol w:w="2752"/>
        <w:gridCol w:w="2039"/>
        <w:gridCol w:w="3557"/>
        <w:gridCol w:w="23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29" w:hRule="exact"/>
          <w:jc w:val="center"/>
        </w:trPr>
        <w:tc>
          <w:tcPr>
            <w:tcW w:w="1043" w:type="dxa"/>
            <w:vAlign w:val="center"/>
          </w:tcPr>
          <w:p>
            <w:pPr>
              <w:jc w:val="center"/>
              <w:rPr>
                <w:rFonts w:ascii="仿宋" w:hAnsi="仿宋" w:eastAsia="仿宋"/>
                <w:color w:val="auto"/>
                <w:sz w:val="28"/>
                <w:szCs w:val="28"/>
              </w:rPr>
            </w:pPr>
            <w:r>
              <w:rPr>
                <w:rFonts w:hint="eastAsia" w:ascii="仿宋" w:hAnsi="仿宋" w:eastAsia="仿宋" w:cs="仿宋"/>
                <w:color w:val="auto"/>
                <w:sz w:val="28"/>
                <w:szCs w:val="28"/>
              </w:rPr>
              <w:t>序号</w:t>
            </w:r>
          </w:p>
        </w:tc>
        <w:tc>
          <w:tcPr>
            <w:tcW w:w="2620" w:type="dxa"/>
            <w:vAlign w:val="center"/>
          </w:tcPr>
          <w:p>
            <w:pPr>
              <w:jc w:val="center"/>
              <w:rPr>
                <w:rFonts w:ascii="仿宋" w:hAnsi="仿宋" w:eastAsia="仿宋"/>
                <w:color w:val="auto"/>
                <w:sz w:val="28"/>
                <w:szCs w:val="28"/>
              </w:rPr>
            </w:pPr>
            <w:r>
              <w:rPr>
                <w:rFonts w:hint="eastAsia" w:ascii="仿宋" w:hAnsi="仿宋" w:eastAsia="仿宋" w:cs="仿宋"/>
                <w:color w:val="auto"/>
                <w:sz w:val="28"/>
                <w:szCs w:val="28"/>
              </w:rPr>
              <w:t>投标内容</w:t>
            </w:r>
          </w:p>
        </w:tc>
        <w:tc>
          <w:tcPr>
            <w:tcW w:w="2752" w:type="dxa"/>
            <w:vAlign w:val="center"/>
          </w:tcPr>
          <w:p>
            <w:pPr>
              <w:jc w:val="center"/>
              <w:rPr>
                <w:rFonts w:ascii="仿宋" w:hAnsi="仿宋" w:eastAsia="仿宋"/>
                <w:color w:val="auto"/>
                <w:sz w:val="28"/>
                <w:szCs w:val="28"/>
              </w:rPr>
            </w:pPr>
            <w:r>
              <w:rPr>
                <w:rFonts w:hint="eastAsia" w:ascii="仿宋" w:hAnsi="仿宋" w:eastAsia="仿宋" w:cs="仿宋"/>
                <w:color w:val="auto"/>
                <w:sz w:val="28"/>
                <w:szCs w:val="28"/>
              </w:rPr>
              <w:t>数量</w:t>
            </w:r>
          </w:p>
        </w:tc>
        <w:tc>
          <w:tcPr>
            <w:tcW w:w="2039" w:type="dxa"/>
            <w:vAlign w:val="center"/>
          </w:tcPr>
          <w:p>
            <w:pPr>
              <w:jc w:val="center"/>
              <w:rPr>
                <w:rFonts w:ascii="仿宋" w:hAnsi="仿宋" w:eastAsia="仿宋"/>
                <w:color w:val="auto"/>
                <w:sz w:val="28"/>
                <w:szCs w:val="28"/>
              </w:rPr>
            </w:pPr>
            <w:r>
              <w:rPr>
                <w:rFonts w:hint="eastAsia" w:ascii="仿宋" w:hAnsi="仿宋" w:eastAsia="仿宋" w:cs="仿宋"/>
                <w:color w:val="auto"/>
                <w:sz w:val="28"/>
                <w:szCs w:val="28"/>
              </w:rPr>
              <w:t>设备总价（元）</w:t>
            </w:r>
          </w:p>
        </w:tc>
        <w:tc>
          <w:tcPr>
            <w:tcW w:w="3557" w:type="dxa"/>
            <w:vAlign w:val="center"/>
          </w:tcPr>
          <w:p>
            <w:pPr>
              <w:jc w:val="center"/>
              <w:rPr>
                <w:rFonts w:ascii="仿宋" w:hAnsi="仿宋" w:eastAsia="仿宋"/>
                <w:color w:val="auto"/>
                <w:sz w:val="28"/>
                <w:szCs w:val="28"/>
              </w:rPr>
            </w:pPr>
            <w:r>
              <w:rPr>
                <w:rFonts w:hint="eastAsia" w:ascii="仿宋" w:hAnsi="仿宋" w:eastAsia="仿宋" w:cs="仿宋"/>
                <w:color w:val="auto"/>
                <w:sz w:val="28"/>
                <w:szCs w:val="28"/>
              </w:rPr>
              <w:t>交货期</w:t>
            </w:r>
          </w:p>
        </w:tc>
        <w:tc>
          <w:tcPr>
            <w:tcW w:w="2346" w:type="dxa"/>
            <w:vAlign w:val="center"/>
          </w:tcPr>
          <w:p>
            <w:pPr>
              <w:jc w:val="center"/>
              <w:rPr>
                <w:rFonts w:ascii="仿宋" w:hAnsi="仿宋" w:eastAsia="仿宋"/>
                <w:color w:val="auto"/>
                <w:sz w:val="28"/>
                <w:szCs w:val="28"/>
              </w:rPr>
            </w:pPr>
            <w:r>
              <w:rPr>
                <w:rFonts w:hint="eastAsia" w:ascii="仿宋" w:hAnsi="仿宋" w:eastAsia="仿宋" w:cs="仿宋"/>
                <w:color w:val="auto"/>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393" w:hRule="atLeast"/>
          <w:jc w:val="center"/>
        </w:trPr>
        <w:tc>
          <w:tcPr>
            <w:tcW w:w="1043" w:type="dxa"/>
            <w:vAlign w:val="center"/>
          </w:tcPr>
          <w:p>
            <w:pPr>
              <w:snapToGrid w:val="0"/>
              <w:jc w:val="center"/>
              <w:rPr>
                <w:rFonts w:ascii="仿宋" w:hAnsi="仿宋" w:eastAsia="仿宋"/>
                <w:color w:val="auto"/>
                <w:sz w:val="28"/>
                <w:szCs w:val="28"/>
              </w:rPr>
            </w:pPr>
            <w:r>
              <w:rPr>
                <w:rFonts w:hint="eastAsia" w:ascii="仿宋" w:hAnsi="仿宋" w:eastAsia="仿宋" w:cs="仿宋"/>
                <w:color w:val="auto"/>
                <w:sz w:val="28"/>
                <w:szCs w:val="28"/>
              </w:rPr>
              <w:t>1</w:t>
            </w:r>
          </w:p>
        </w:tc>
        <w:tc>
          <w:tcPr>
            <w:tcW w:w="2620" w:type="dxa"/>
            <w:vAlign w:val="center"/>
          </w:tcPr>
          <w:p>
            <w:pPr>
              <w:snapToGrid w:val="0"/>
              <w:jc w:val="center"/>
              <w:rPr>
                <w:rFonts w:ascii="仿宋" w:hAnsi="仿宋" w:eastAsia="仿宋"/>
                <w:color w:val="auto"/>
                <w:sz w:val="28"/>
                <w:szCs w:val="28"/>
              </w:rPr>
            </w:pPr>
          </w:p>
        </w:tc>
        <w:tc>
          <w:tcPr>
            <w:tcW w:w="2752" w:type="dxa"/>
            <w:vAlign w:val="center"/>
          </w:tcPr>
          <w:p>
            <w:pPr>
              <w:snapToGrid w:val="0"/>
              <w:jc w:val="center"/>
              <w:rPr>
                <w:rFonts w:ascii="仿宋" w:hAnsi="仿宋" w:eastAsia="仿宋"/>
                <w:color w:val="auto"/>
                <w:sz w:val="28"/>
                <w:szCs w:val="28"/>
              </w:rPr>
            </w:pPr>
          </w:p>
        </w:tc>
        <w:tc>
          <w:tcPr>
            <w:tcW w:w="2039" w:type="dxa"/>
            <w:vAlign w:val="center"/>
          </w:tcPr>
          <w:p>
            <w:pPr>
              <w:snapToGrid w:val="0"/>
              <w:jc w:val="center"/>
              <w:rPr>
                <w:rFonts w:ascii="仿宋" w:hAnsi="仿宋" w:eastAsia="仿宋"/>
                <w:color w:val="auto"/>
                <w:sz w:val="28"/>
                <w:szCs w:val="28"/>
              </w:rPr>
            </w:pPr>
          </w:p>
        </w:tc>
        <w:tc>
          <w:tcPr>
            <w:tcW w:w="3557" w:type="dxa"/>
            <w:vAlign w:val="center"/>
          </w:tcPr>
          <w:p>
            <w:pPr>
              <w:snapToGrid w:val="0"/>
              <w:jc w:val="center"/>
              <w:rPr>
                <w:rFonts w:ascii="仿宋" w:hAnsi="仿宋" w:eastAsia="仿宋"/>
                <w:color w:val="auto"/>
                <w:sz w:val="28"/>
                <w:szCs w:val="28"/>
              </w:rPr>
            </w:pPr>
          </w:p>
        </w:tc>
        <w:tc>
          <w:tcPr>
            <w:tcW w:w="2346" w:type="dxa"/>
            <w:vAlign w:val="center"/>
          </w:tcPr>
          <w:p>
            <w:pPr>
              <w:snapToGrid w:val="0"/>
              <w:jc w:val="center"/>
              <w:rPr>
                <w:rFonts w:ascii="仿宋" w:hAnsi="仿宋" w:eastAsia="仿宋"/>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178" w:hRule="atLeast"/>
          <w:jc w:val="center"/>
        </w:trPr>
        <w:tc>
          <w:tcPr>
            <w:tcW w:w="3663" w:type="dxa"/>
            <w:gridSpan w:val="2"/>
            <w:vAlign w:val="center"/>
          </w:tcPr>
          <w:p>
            <w:pPr>
              <w:snapToGrid w:val="0"/>
              <w:jc w:val="center"/>
              <w:rPr>
                <w:rFonts w:ascii="仿宋" w:hAnsi="仿宋" w:eastAsia="仿宋"/>
                <w:color w:val="auto"/>
                <w:sz w:val="28"/>
                <w:szCs w:val="28"/>
              </w:rPr>
            </w:pPr>
            <w:r>
              <w:rPr>
                <w:rFonts w:hint="eastAsia" w:ascii="仿宋" w:hAnsi="仿宋" w:eastAsia="仿宋" w:cs="仿宋"/>
                <w:color w:val="auto"/>
                <w:sz w:val="28"/>
                <w:szCs w:val="28"/>
              </w:rPr>
              <w:t>投标总报价（元）</w:t>
            </w:r>
          </w:p>
        </w:tc>
        <w:tc>
          <w:tcPr>
            <w:tcW w:w="10694" w:type="dxa"/>
            <w:gridSpan w:val="4"/>
            <w:vAlign w:val="center"/>
          </w:tcPr>
          <w:p>
            <w:pPr>
              <w:snapToGrid w:val="0"/>
              <w:jc w:val="left"/>
              <w:rPr>
                <w:rFonts w:ascii="仿宋" w:hAnsi="仿宋" w:eastAsia="仿宋"/>
                <w:color w:val="auto"/>
                <w:sz w:val="28"/>
                <w:szCs w:val="28"/>
              </w:rPr>
            </w:pPr>
            <w:r>
              <w:rPr>
                <w:rFonts w:hint="eastAsia" w:ascii="仿宋" w:hAnsi="仿宋" w:eastAsia="仿宋" w:cs="仿宋"/>
                <w:color w:val="auto"/>
                <w:sz w:val="28"/>
                <w:szCs w:val="28"/>
              </w:rPr>
              <w:t>小写：                             大写：</w:t>
            </w:r>
          </w:p>
        </w:tc>
      </w:tr>
    </w:tbl>
    <w:p>
      <w:pPr>
        <w:ind w:firstLine="480"/>
        <w:rPr>
          <w:rFonts w:ascii="仿宋" w:hAnsi="仿宋" w:eastAsia="仿宋"/>
          <w:color w:val="auto"/>
          <w:sz w:val="24"/>
          <w:szCs w:val="24"/>
        </w:rPr>
      </w:pPr>
    </w:p>
    <w:p>
      <w:pPr>
        <w:spacing w:line="400" w:lineRule="exact"/>
        <w:ind w:firstLine="551" w:firstLineChars="196"/>
        <w:rPr>
          <w:rFonts w:ascii="仿宋" w:hAnsi="仿宋" w:eastAsia="仿宋"/>
          <w:b/>
          <w:bCs/>
          <w:color w:val="auto"/>
          <w:sz w:val="28"/>
        </w:rPr>
      </w:pPr>
      <w:r>
        <w:rPr>
          <w:rFonts w:hint="eastAsia" w:ascii="仿宋" w:hAnsi="仿宋" w:eastAsia="仿宋"/>
          <w:b/>
          <w:bCs/>
          <w:color w:val="auto"/>
          <w:sz w:val="28"/>
        </w:rPr>
        <w:t>注：1、请单独封装一份在信袋内。</w:t>
      </w:r>
    </w:p>
    <w:p>
      <w:pPr>
        <w:spacing w:line="400" w:lineRule="exact"/>
        <w:ind w:firstLine="562"/>
        <w:rPr>
          <w:rFonts w:ascii="仿宋" w:hAnsi="仿宋" w:eastAsia="仿宋"/>
          <w:b/>
          <w:color w:val="auto"/>
          <w:sz w:val="28"/>
        </w:rPr>
      </w:pPr>
      <w:r>
        <w:rPr>
          <w:rFonts w:hint="eastAsia" w:ascii="仿宋" w:hAnsi="仿宋" w:eastAsia="仿宋"/>
          <w:b/>
          <w:color w:val="auto"/>
          <w:sz w:val="28"/>
        </w:rPr>
        <w:t xml:space="preserve">    2、在开标一览表中，按第二章投标须知10.2条款的规定不允许出现两种报价，否则其投标将被拒绝。</w:t>
      </w:r>
    </w:p>
    <w:p>
      <w:pPr>
        <w:spacing w:line="400" w:lineRule="exact"/>
        <w:ind w:firstLine="562"/>
        <w:rPr>
          <w:rFonts w:ascii="仿宋" w:hAnsi="仿宋" w:eastAsia="仿宋"/>
          <w:b/>
          <w:color w:val="auto"/>
          <w:sz w:val="28"/>
        </w:rPr>
      </w:pPr>
      <w:r>
        <w:rPr>
          <w:rFonts w:hint="eastAsia" w:ascii="仿宋" w:hAnsi="仿宋" w:eastAsia="仿宋"/>
          <w:b/>
          <w:color w:val="auto"/>
          <w:sz w:val="28"/>
        </w:rPr>
        <w:t xml:space="preserve">    3、详细清单参照附件七自制。</w:t>
      </w:r>
    </w:p>
    <w:p>
      <w:pPr>
        <w:ind w:firstLine="537" w:firstLineChars="192"/>
        <w:rPr>
          <w:rFonts w:ascii="仿宋" w:hAnsi="仿宋" w:eastAsia="仿宋"/>
          <w:color w:val="auto"/>
          <w:sz w:val="28"/>
        </w:rPr>
      </w:pPr>
      <w:r>
        <w:rPr>
          <w:rFonts w:hint="eastAsia" w:ascii="仿宋" w:hAnsi="仿宋" w:eastAsia="仿宋"/>
          <w:color w:val="auto"/>
          <w:sz w:val="28"/>
          <w:szCs w:val="28"/>
        </w:rPr>
        <w:t>投标单位授权代表签字：                                             投标单位公章：</w:t>
      </w:r>
      <w:r>
        <w:rPr>
          <w:rFonts w:ascii="仿宋" w:hAnsi="仿宋" w:eastAsia="仿宋"/>
          <w:color w:val="auto"/>
          <w:sz w:val="28"/>
        </w:rPr>
        <w:br w:type="page"/>
      </w:r>
    </w:p>
    <w:p>
      <w:pPr>
        <w:spacing w:line="400" w:lineRule="exact"/>
        <w:ind w:right="560"/>
        <w:jc w:val="right"/>
        <w:rPr>
          <w:rFonts w:ascii="仿宋" w:hAnsi="仿宋" w:eastAsia="仿宋"/>
          <w:color w:val="auto"/>
          <w:sz w:val="28"/>
        </w:rPr>
      </w:pPr>
      <w:r>
        <w:rPr>
          <w:rFonts w:hint="eastAsia" w:ascii="仿宋" w:hAnsi="仿宋" w:eastAsia="仿宋"/>
          <w:color w:val="auto"/>
          <w:sz w:val="28"/>
        </w:rPr>
        <w:t>附件七</w:t>
      </w:r>
    </w:p>
    <w:p>
      <w:pPr>
        <w:tabs>
          <w:tab w:val="center" w:pos="7115"/>
          <w:tab w:val="right" w:pos="14230"/>
        </w:tabs>
        <w:ind w:firstLine="723"/>
        <w:jc w:val="center"/>
        <w:rPr>
          <w:rFonts w:ascii="仿宋" w:hAnsi="仿宋" w:eastAsia="仿宋"/>
          <w:b/>
          <w:color w:val="auto"/>
          <w:sz w:val="36"/>
        </w:rPr>
      </w:pPr>
      <w:r>
        <w:rPr>
          <w:rFonts w:hint="eastAsia" w:ascii="仿宋" w:hAnsi="仿宋" w:eastAsia="仿宋"/>
          <w:b/>
          <w:color w:val="auto"/>
          <w:sz w:val="36"/>
        </w:rPr>
        <w:t>投标产品名称、数量、规格明细报价表</w:t>
      </w:r>
    </w:p>
    <w:p>
      <w:pPr>
        <w:pStyle w:val="32"/>
        <w:spacing w:afterLines="50"/>
        <w:ind w:firstLine="560"/>
        <w:rPr>
          <w:rFonts w:ascii="仿宋" w:hAnsi="仿宋" w:eastAsia="仿宋"/>
          <w:color w:val="auto"/>
          <w:sz w:val="44"/>
        </w:rPr>
      </w:pPr>
      <w:r>
        <w:rPr>
          <w:rFonts w:hint="eastAsia" w:ascii="仿宋" w:hAnsi="仿宋" w:eastAsia="仿宋"/>
          <w:color w:val="auto"/>
        </w:rPr>
        <w:t xml:space="preserve">（此表参照下表由各供应商按照招标货物内容、顺序编制填写，包括详细的产品配置清单、价格、供货范围、名称、规格、技术参数、主要配件的品牌及供货厂家等。）                              </w:t>
      </w:r>
      <w:r>
        <w:rPr>
          <w:rFonts w:hint="eastAsia" w:ascii="仿宋" w:hAnsi="仿宋" w:eastAsia="仿宋"/>
          <w:color w:val="auto"/>
          <w:szCs w:val="28"/>
        </w:rPr>
        <w:t>编号/包号：</w:t>
      </w:r>
    </w:p>
    <w:tbl>
      <w:tblPr>
        <w:tblStyle w:val="22"/>
        <w:tblW w:w="13976"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7"/>
        <w:gridCol w:w="2045"/>
        <w:gridCol w:w="1375"/>
        <w:gridCol w:w="1699"/>
        <w:gridCol w:w="1225"/>
        <w:gridCol w:w="1610"/>
        <w:gridCol w:w="2158"/>
        <w:gridCol w:w="2013"/>
        <w:gridCol w:w="10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6" w:hRule="exact"/>
        </w:trPr>
        <w:tc>
          <w:tcPr>
            <w:tcW w:w="757" w:type="dxa"/>
            <w:vAlign w:val="center"/>
          </w:tcPr>
          <w:p>
            <w:pPr>
              <w:keepNext w:val="0"/>
              <w:keepLines w:val="0"/>
              <w:pageBreakBefore w:val="0"/>
              <w:widowControl w:val="0"/>
              <w:kinsoku/>
              <w:wordWrap/>
              <w:overflowPunct/>
              <w:topLinePunct w:val="0"/>
              <w:autoSpaceDE/>
              <w:autoSpaceDN/>
              <w:bidi w:val="0"/>
              <w:adjustRightInd/>
              <w:snapToGrid/>
              <w:spacing w:line="100" w:lineRule="atLeast"/>
              <w:ind w:firstLine="0" w:firstLineChars="0"/>
              <w:jc w:val="center"/>
              <w:textAlignment w:val="auto"/>
              <w:rPr>
                <w:rFonts w:ascii="仿宋" w:hAnsi="仿宋" w:eastAsia="仿宋"/>
                <w:color w:val="auto"/>
                <w:sz w:val="24"/>
              </w:rPr>
            </w:pPr>
            <w:r>
              <w:rPr>
                <w:rFonts w:hint="eastAsia" w:ascii="仿宋" w:hAnsi="仿宋" w:eastAsia="仿宋"/>
                <w:color w:val="auto"/>
                <w:sz w:val="24"/>
              </w:rPr>
              <w:t>序号</w:t>
            </w:r>
          </w:p>
        </w:tc>
        <w:tc>
          <w:tcPr>
            <w:tcW w:w="2045" w:type="dxa"/>
            <w:vAlign w:val="center"/>
          </w:tcPr>
          <w:p>
            <w:pPr>
              <w:keepNext w:val="0"/>
              <w:keepLines w:val="0"/>
              <w:pageBreakBefore w:val="0"/>
              <w:widowControl w:val="0"/>
              <w:kinsoku/>
              <w:wordWrap/>
              <w:overflowPunct/>
              <w:topLinePunct w:val="0"/>
              <w:autoSpaceDE/>
              <w:autoSpaceDN/>
              <w:bidi w:val="0"/>
              <w:adjustRightInd/>
              <w:snapToGrid/>
              <w:spacing w:line="100" w:lineRule="atLeast"/>
              <w:ind w:firstLine="0" w:firstLineChars="0"/>
              <w:jc w:val="center"/>
              <w:textAlignment w:val="auto"/>
              <w:rPr>
                <w:rFonts w:ascii="仿宋" w:hAnsi="仿宋" w:eastAsia="仿宋"/>
                <w:color w:val="auto"/>
                <w:sz w:val="24"/>
              </w:rPr>
            </w:pPr>
            <w:r>
              <w:rPr>
                <w:rFonts w:hint="eastAsia" w:ascii="仿宋" w:hAnsi="仿宋" w:eastAsia="仿宋"/>
                <w:color w:val="auto"/>
                <w:sz w:val="24"/>
              </w:rPr>
              <w:t>名 称</w:t>
            </w:r>
          </w:p>
        </w:tc>
        <w:tc>
          <w:tcPr>
            <w:tcW w:w="1375" w:type="dxa"/>
            <w:vAlign w:val="center"/>
          </w:tcPr>
          <w:p>
            <w:pPr>
              <w:keepNext w:val="0"/>
              <w:keepLines w:val="0"/>
              <w:pageBreakBefore w:val="0"/>
              <w:widowControl w:val="0"/>
              <w:kinsoku/>
              <w:wordWrap/>
              <w:overflowPunct/>
              <w:topLinePunct w:val="0"/>
              <w:autoSpaceDE/>
              <w:autoSpaceDN/>
              <w:bidi w:val="0"/>
              <w:adjustRightInd/>
              <w:snapToGrid/>
              <w:spacing w:line="100" w:lineRule="atLeast"/>
              <w:ind w:firstLine="0" w:firstLineChars="0"/>
              <w:jc w:val="center"/>
              <w:textAlignment w:val="auto"/>
              <w:rPr>
                <w:rFonts w:ascii="仿宋" w:hAnsi="仿宋" w:eastAsia="仿宋"/>
                <w:color w:val="auto"/>
                <w:sz w:val="24"/>
              </w:rPr>
            </w:pPr>
            <w:r>
              <w:rPr>
                <w:rFonts w:hint="eastAsia" w:ascii="仿宋" w:hAnsi="仿宋" w:eastAsia="仿宋"/>
                <w:color w:val="auto"/>
                <w:sz w:val="24"/>
              </w:rPr>
              <w:t>规格型号</w:t>
            </w:r>
          </w:p>
        </w:tc>
        <w:tc>
          <w:tcPr>
            <w:tcW w:w="1699" w:type="dxa"/>
            <w:vAlign w:val="center"/>
          </w:tcPr>
          <w:p>
            <w:pPr>
              <w:keepNext w:val="0"/>
              <w:keepLines w:val="0"/>
              <w:pageBreakBefore w:val="0"/>
              <w:widowControl w:val="0"/>
              <w:kinsoku/>
              <w:wordWrap/>
              <w:overflowPunct/>
              <w:topLinePunct w:val="0"/>
              <w:autoSpaceDE/>
              <w:autoSpaceDN/>
              <w:bidi w:val="0"/>
              <w:adjustRightInd/>
              <w:snapToGrid/>
              <w:spacing w:line="100" w:lineRule="atLeast"/>
              <w:ind w:firstLine="0" w:firstLineChars="0"/>
              <w:jc w:val="center"/>
              <w:textAlignment w:val="auto"/>
              <w:rPr>
                <w:rFonts w:ascii="仿宋" w:hAnsi="仿宋" w:eastAsia="仿宋"/>
                <w:color w:val="auto"/>
                <w:sz w:val="24"/>
              </w:rPr>
            </w:pPr>
            <w:r>
              <w:rPr>
                <w:rFonts w:hint="eastAsia" w:ascii="仿宋" w:hAnsi="仿宋" w:eastAsia="仿宋"/>
                <w:color w:val="auto"/>
                <w:sz w:val="24"/>
              </w:rPr>
              <w:t>数量（标明单位）</w:t>
            </w:r>
          </w:p>
        </w:tc>
        <w:tc>
          <w:tcPr>
            <w:tcW w:w="1225" w:type="dxa"/>
            <w:vAlign w:val="center"/>
          </w:tcPr>
          <w:p>
            <w:pPr>
              <w:keepNext w:val="0"/>
              <w:keepLines w:val="0"/>
              <w:pageBreakBefore w:val="0"/>
              <w:widowControl w:val="0"/>
              <w:kinsoku/>
              <w:wordWrap/>
              <w:overflowPunct/>
              <w:topLinePunct w:val="0"/>
              <w:autoSpaceDE/>
              <w:autoSpaceDN/>
              <w:bidi w:val="0"/>
              <w:adjustRightInd/>
              <w:snapToGrid/>
              <w:spacing w:line="100" w:lineRule="atLeast"/>
              <w:ind w:firstLine="0" w:firstLineChars="0"/>
              <w:jc w:val="center"/>
              <w:textAlignment w:val="auto"/>
              <w:rPr>
                <w:rFonts w:hint="eastAsia" w:ascii="仿宋" w:hAnsi="仿宋" w:eastAsia="仿宋" w:cs="Times New Roman"/>
                <w:color w:val="auto"/>
                <w:kern w:val="2"/>
                <w:sz w:val="24"/>
                <w:lang w:val="en-US" w:eastAsia="zh-CN" w:bidi="ar-SA"/>
              </w:rPr>
            </w:pPr>
            <w:r>
              <w:rPr>
                <w:rFonts w:hint="eastAsia" w:ascii="仿宋" w:hAnsi="仿宋" w:eastAsia="仿宋"/>
                <w:color w:val="auto"/>
                <w:sz w:val="24"/>
              </w:rPr>
              <w:t>单价（元）</w:t>
            </w:r>
          </w:p>
        </w:tc>
        <w:tc>
          <w:tcPr>
            <w:tcW w:w="1610" w:type="dxa"/>
            <w:vAlign w:val="center"/>
          </w:tcPr>
          <w:p>
            <w:pPr>
              <w:keepNext w:val="0"/>
              <w:keepLines w:val="0"/>
              <w:pageBreakBefore w:val="0"/>
              <w:widowControl w:val="0"/>
              <w:kinsoku/>
              <w:wordWrap/>
              <w:overflowPunct/>
              <w:topLinePunct w:val="0"/>
              <w:autoSpaceDE/>
              <w:autoSpaceDN/>
              <w:bidi w:val="0"/>
              <w:adjustRightInd/>
              <w:snapToGrid/>
              <w:spacing w:line="100" w:lineRule="atLeast"/>
              <w:ind w:firstLine="0" w:firstLineChars="0"/>
              <w:jc w:val="center"/>
              <w:textAlignment w:val="auto"/>
              <w:rPr>
                <w:rFonts w:ascii="仿宋" w:hAnsi="仿宋" w:eastAsia="仿宋" w:cs="Times New Roman"/>
                <w:color w:val="auto"/>
                <w:kern w:val="2"/>
                <w:sz w:val="24"/>
                <w:lang w:val="en-US" w:eastAsia="zh-CN" w:bidi="ar-SA"/>
              </w:rPr>
            </w:pPr>
            <w:r>
              <w:rPr>
                <w:rFonts w:hint="eastAsia" w:ascii="仿宋" w:hAnsi="仿宋" w:eastAsia="仿宋"/>
                <w:color w:val="auto"/>
                <w:sz w:val="24"/>
              </w:rPr>
              <w:t>总价（元）</w:t>
            </w:r>
          </w:p>
        </w:tc>
        <w:tc>
          <w:tcPr>
            <w:tcW w:w="2158" w:type="dxa"/>
            <w:vAlign w:val="center"/>
          </w:tcPr>
          <w:p>
            <w:pPr>
              <w:keepNext w:val="0"/>
              <w:keepLines w:val="0"/>
              <w:pageBreakBefore w:val="0"/>
              <w:widowControl w:val="0"/>
              <w:kinsoku/>
              <w:wordWrap/>
              <w:overflowPunct/>
              <w:topLinePunct w:val="0"/>
              <w:autoSpaceDE/>
              <w:autoSpaceDN/>
              <w:bidi w:val="0"/>
              <w:adjustRightInd/>
              <w:snapToGrid/>
              <w:spacing w:line="100" w:lineRule="atLeast"/>
              <w:ind w:firstLine="0" w:firstLineChars="0"/>
              <w:jc w:val="center"/>
              <w:textAlignment w:val="auto"/>
              <w:rPr>
                <w:rFonts w:ascii="仿宋" w:hAnsi="仿宋" w:eastAsia="仿宋" w:cs="Times New Roman"/>
                <w:color w:val="auto"/>
                <w:kern w:val="2"/>
                <w:sz w:val="24"/>
                <w:lang w:val="en-US" w:eastAsia="zh-CN" w:bidi="ar-SA"/>
              </w:rPr>
            </w:pPr>
            <w:r>
              <w:rPr>
                <w:rFonts w:hint="eastAsia" w:ascii="仿宋" w:hAnsi="仿宋" w:eastAsia="仿宋"/>
                <w:color w:val="auto"/>
                <w:sz w:val="24"/>
              </w:rPr>
              <w:t>生产厂家及品牌</w:t>
            </w:r>
          </w:p>
        </w:tc>
        <w:tc>
          <w:tcPr>
            <w:tcW w:w="2013" w:type="dxa"/>
            <w:vAlign w:val="center"/>
          </w:tcPr>
          <w:p>
            <w:pPr>
              <w:keepNext w:val="0"/>
              <w:keepLines w:val="0"/>
              <w:pageBreakBefore w:val="0"/>
              <w:widowControl w:val="0"/>
              <w:kinsoku/>
              <w:wordWrap/>
              <w:overflowPunct/>
              <w:topLinePunct w:val="0"/>
              <w:autoSpaceDE/>
              <w:autoSpaceDN/>
              <w:bidi w:val="0"/>
              <w:adjustRightInd/>
              <w:snapToGrid/>
              <w:spacing w:line="100" w:lineRule="atLeast"/>
              <w:ind w:firstLine="0" w:firstLineChars="0"/>
              <w:jc w:val="center"/>
              <w:textAlignment w:val="auto"/>
              <w:rPr>
                <w:rFonts w:hint="eastAsia" w:ascii="仿宋" w:hAnsi="仿宋" w:eastAsia="仿宋"/>
                <w:color w:val="auto"/>
                <w:sz w:val="24"/>
                <w:lang w:eastAsia="zh-CN"/>
              </w:rPr>
            </w:pPr>
            <w:r>
              <w:rPr>
                <w:rFonts w:hint="eastAsia" w:ascii="仿宋" w:hAnsi="仿宋" w:eastAsia="仿宋"/>
                <w:color w:val="auto"/>
                <w:sz w:val="24"/>
                <w:lang w:eastAsia="zh-CN"/>
              </w:rPr>
              <w:t>生产厂家是否为中小微企业</w:t>
            </w:r>
          </w:p>
        </w:tc>
        <w:tc>
          <w:tcPr>
            <w:tcW w:w="1094" w:type="dxa"/>
            <w:vAlign w:val="center"/>
          </w:tcPr>
          <w:p>
            <w:pPr>
              <w:keepNext w:val="0"/>
              <w:keepLines w:val="0"/>
              <w:pageBreakBefore w:val="0"/>
              <w:widowControl w:val="0"/>
              <w:kinsoku/>
              <w:wordWrap/>
              <w:overflowPunct/>
              <w:topLinePunct w:val="0"/>
              <w:autoSpaceDE/>
              <w:autoSpaceDN/>
              <w:bidi w:val="0"/>
              <w:adjustRightInd/>
              <w:snapToGrid/>
              <w:spacing w:line="100" w:lineRule="atLeast"/>
              <w:ind w:firstLine="0" w:firstLineChars="0"/>
              <w:jc w:val="center"/>
              <w:textAlignment w:val="auto"/>
              <w:rPr>
                <w:rFonts w:ascii="仿宋" w:hAnsi="仿宋" w:eastAsia="仿宋"/>
                <w:color w:val="auto"/>
                <w:sz w:val="24"/>
              </w:rPr>
            </w:pPr>
            <w:r>
              <w:rPr>
                <w:rFonts w:hint="eastAsia" w:ascii="仿宋" w:hAnsi="仿宋" w:eastAsia="仿宋"/>
                <w:color w:val="auto"/>
                <w:sz w:val="24"/>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exact"/>
        </w:trPr>
        <w:tc>
          <w:tcPr>
            <w:tcW w:w="757" w:type="dxa"/>
            <w:vAlign w:val="center"/>
          </w:tcPr>
          <w:p>
            <w:pPr>
              <w:spacing w:line="420" w:lineRule="exact"/>
              <w:jc w:val="center"/>
              <w:rPr>
                <w:rFonts w:ascii="仿宋" w:hAnsi="仿宋" w:eastAsia="仿宋"/>
                <w:color w:val="auto"/>
                <w:sz w:val="24"/>
              </w:rPr>
            </w:pPr>
            <w:r>
              <w:rPr>
                <w:rFonts w:hint="eastAsia" w:ascii="仿宋" w:hAnsi="仿宋" w:eastAsia="仿宋"/>
                <w:color w:val="auto"/>
                <w:sz w:val="24"/>
              </w:rPr>
              <w:t>1</w:t>
            </w:r>
          </w:p>
        </w:tc>
        <w:tc>
          <w:tcPr>
            <w:tcW w:w="2045" w:type="dxa"/>
            <w:vAlign w:val="center"/>
          </w:tcPr>
          <w:p>
            <w:pPr>
              <w:spacing w:line="420" w:lineRule="exact"/>
              <w:jc w:val="center"/>
              <w:rPr>
                <w:rFonts w:ascii="仿宋" w:hAnsi="仿宋" w:eastAsia="仿宋"/>
                <w:color w:val="auto"/>
                <w:sz w:val="24"/>
              </w:rPr>
            </w:pPr>
            <w:r>
              <w:rPr>
                <w:rFonts w:hint="eastAsia" w:ascii="仿宋" w:hAnsi="仿宋" w:eastAsia="仿宋"/>
                <w:color w:val="auto"/>
                <w:sz w:val="24"/>
              </w:rPr>
              <w:t>（所投的全部货物内容）</w:t>
            </w:r>
          </w:p>
        </w:tc>
        <w:tc>
          <w:tcPr>
            <w:tcW w:w="1375" w:type="dxa"/>
            <w:vAlign w:val="center"/>
          </w:tcPr>
          <w:p>
            <w:pPr>
              <w:spacing w:line="420" w:lineRule="exact"/>
              <w:ind w:firstLine="480"/>
              <w:jc w:val="center"/>
              <w:rPr>
                <w:rFonts w:ascii="仿宋" w:hAnsi="仿宋" w:eastAsia="仿宋"/>
                <w:color w:val="auto"/>
                <w:sz w:val="24"/>
              </w:rPr>
            </w:pPr>
          </w:p>
        </w:tc>
        <w:tc>
          <w:tcPr>
            <w:tcW w:w="1699" w:type="dxa"/>
            <w:vAlign w:val="center"/>
          </w:tcPr>
          <w:p>
            <w:pPr>
              <w:spacing w:line="420" w:lineRule="exact"/>
              <w:ind w:firstLine="480"/>
              <w:jc w:val="center"/>
              <w:rPr>
                <w:rFonts w:ascii="仿宋" w:hAnsi="仿宋" w:eastAsia="仿宋"/>
                <w:color w:val="auto"/>
                <w:sz w:val="24"/>
              </w:rPr>
            </w:pPr>
          </w:p>
        </w:tc>
        <w:tc>
          <w:tcPr>
            <w:tcW w:w="1225" w:type="dxa"/>
            <w:vAlign w:val="center"/>
          </w:tcPr>
          <w:p>
            <w:pPr>
              <w:spacing w:line="420" w:lineRule="exact"/>
              <w:ind w:firstLine="480"/>
              <w:jc w:val="center"/>
              <w:rPr>
                <w:rFonts w:ascii="仿宋" w:hAnsi="仿宋" w:eastAsia="仿宋"/>
                <w:color w:val="auto"/>
                <w:sz w:val="24"/>
              </w:rPr>
            </w:pPr>
          </w:p>
        </w:tc>
        <w:tc>
          <w:tcPr>
            <w:tcW w:w="1610" w:type="dxa"/>
            <w:vAlign w:val="center"/>
          </w:tcPr>
          <w:p>
            <w:pPr>
              <w:spacing w:line="420" w:lineRule="exact"/>
              <w:ind w:firstLine="480"/>
              <w:jc w:val="center"/>
              <w:rPr>
                <w:rFonts w:ascii="仿宋" w:hAnsi="仿宋" w:eastAsia="仿宋"/>
                <w:color w:val="auto"/>
                <w:sz w:val="24"/>
              </w:rPr>
            </w:pPr>
          </w:p>
        </w:tc>
        <w:tc>
          <w:tcPr>
            <w:tcW w:w="2158" w:type="dxa"/>
            <w:vAlign w:val="center"/>
          </w:tcPr>
          <w:p>
            <w:pPr>
              <w:spacing w:line="420" w:lineRule="exact"/>
              <w:ind w:firstLine="480"/>
              <w:jc w:val="center"/>
              <w:rPr>
                <w:rFonts w:ascii="仿宋" w:hAnsi="仿宋" w:eastAsia="仿宋"/>
                <w:color w:val="auto"/>
                <w:sz w:val="24"/>
              </w:rPr>
            </w:pPr>
          </w:p>
        </w:tc>
        <w:tc>
          <w:tcPr>
            <w:tcW w:w="2013" w:type="dxa"/>
            <w:vAlign w:val="center"/>
          </w:tcPr>
          <w:p>
            <w:pPr>
              <w:spacing w:line="420" w:lineRule="exact"/>
              <w:ind w:firstLine="480"/>
              <w:jc w:val="center"/>
              <w:rPr>
                <w:rFonts w:ascii="仿宋" w:hAnsi="仿宋" w:eastAsia="仿宋"/>
                <w:color w:val="auto"/>
                <w:sz w:val="24"/>
              </w:rPr>
            </w:pPr>
          </w:p>
        </w:tc>
        <w:tc>
          <w:tcPr>
            <w:tcW w:w="1094" w:type="dxa"/>
            <w:vAlign w:val="center"/>
          </w:tcPr>
          <w:p>
            <w:pPr>
              <w:spacing w:line="420" w:lineRule="exact"/>
              <w:ind w:firstLine="480"/>
              <w:jc w:val="center"/>
              <w:rPr>
                <w:rFonts w:ascii="仿宋" w:hAnsi="仿宋" w:eastAsia="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71" w:hRule="exact"/>
        </w:trPr>
        <w:tc>
          <w:tcPr>
            <w:tcW w:w="757" w:type="dxa"/>
            <w:vAlign w:val="center"/>
          </w:tcPr>
          <w:p>
            <w:pPr>
              <w:spacing w:line="420" w:lineRule="exact"/>
              <w:jc w:val="center"/>
              <w:rPr>
                <w:rFonts w:ascii="仿宋" w:hAnsi="仿宋" w:eastAsia="仿宋"/>
                <w:color w:val="auto"/>
                <w:sz w:val="24"/>
              </w:rPr>
            </w:pPr>
            <w:r>
              <w:rPr>
                <w:rFonts w:hint="eastAsia" w:ascii="仿宋" w:hAnsi="仿宋" w:eastAsia="仿宋"/>
                <w:color w:val="auto"/>
                <w:sz w:val="24"/>
              </w:rPr>
              <w:t>2</w:t>
            </w:r>
          </w:p>
        </w:tc>
        <w:tc>
          <w:tcPr>
            <w:tcW w:w="2045" w:type="dxa"/>
            <w:vAlign w:val="center"/>
          </w:tcPr>
          <w:p>
            <w:pPr>
              <w:spacing w:line="420" w:lineRule="exact"/>
              <w:ind w:firstLine="480"/>
              <w:jc w:val="center"/>
              <w:rPr>
                <w:rFonts w:ascii="仿宋" w:hAnsi="仿宋" w:eastAsia="仿宋"/>
                <w:color w:val="auto"/>
                <w:sz w:val="24"/>
              </w:rPr>
            </w:pPr>
            <w:r>
              <w:rPr>
                <w:rFonts w:hint="eastAsia" w:ascii="仿宋" w:hAnsi="仿宋" w:eastAsia="仿宋"/>
                <w:color w:val="auto"/>
                <w:sz w:val="24"/>
              </w:rPr>
              <w:t>…</w:t>
            </w:r>
          </w:p>
        </w:tc>
        <w:tc>
          <w:tcPr>
            <w:tcW w:w="1375" w:type="dxa"/>
            <w:vAlign w:val="center"/>
          </w:tcPr>
          <w:p>
            <w:pPr>
              <w:spacing w:line="420" w:lineRule="exact"/>
              <w:ind w:firstLine="480"/>
              <w:jc w:val="center"/>
              <w:rPr>
                <w:rFonts w:ascii="仿宋" w:hAnsi="仿宋" w:eastAsia="仿宋"/>
                <w:color w:val="auto"/>
                <w:sz w:val="24"/>
              </w:rPr>
            </w:pPr>
          </w:p>
        </w:tc>
        <w:tc>
          <w:tcPr>
            <w:tcW w:w="1699" w:type="dxa"/>
            <w:vAlign w:val="center"/>
          </w:tcPr>
          <w:p>
            <w:pPr>
              <w:spacing w:line="420" w:lineRule="exact"/>
              <w:ind w:firstLine="480"/>
              <w:jc w:val="center"/>
              <w:rPr>
                <w:rFonts w:ascii="仿宋" w:hAnsi="仿宋" w:eastAsia="仿宋"/>
                <w:color w:val="auto"/>
                <w:sz w:val="24"/>
              </w:rPr>
            </w:pPr>
          </w:p>
        </w:tc>
        <w:tc>
          <w:tcPr>
            <w:tcW w:w="1225" w:type="dxa"/>
            <w:vAlign w:val="center"/>
          </w:tcPr>
          <w:p>
            <w:pPr>
              <w:spacing w:line="420" w:lineRule="exact"/>
              <w:ind w:firstLine="480"/>
              <w:jc w:val="center"/>
              <w:rPr>
                <w:rFonts w:ascii="仿宋" w:hAnsi="仿宋" w:eastAsia="仿宋"/>
                <w:color w:val="auto"/>
                <w:sz w:val="24"/>
              </w:rPr>
            </w:pPr>
          </w:p>
        </w:tc>
        <w:tc>
          <w:tcPr>
            <w:tcW w:w="1610" w:type="dxa"/>
            <w:vAlign w:val="center"/>
          </w:tcPr>
          <w:p>
            <w:pPr>
              <w:spacing w:line="420" w:lineRule="exact"/>
              <w:ind w:firstLine="480"/>
              <w:jc w:val="center"/>
              <w:rPr>
                <w:rFonts w:ascii="仿宋" w:hAnsi="仿宋" w:eastAsia="仿宋"/>
                <w:color w:val="auto"/>
                <w:sz w:val="24"/>
              </w:rPr>
            </w:pPr>
          </w:p>
        </w:tc>
        <w:tc>
          <w:tcPr>
            <w:tcW w:w="2158" w:type="dxa"/>
            <w:vAlign w:val="center"/>
          </w:tcPr>
          <w:p>
            <w:pPr>
              <w:spacing w:line="420" w:lineRule="exact"/>
              <w:ind w:firstLine="480"/>
              <w:jc w:val="center"/>
              <w:rPr>
                <w:rFonts w:ascii="仿宋" w:hAnsi="仿宋" w:eastAsia="仿宋"/>
                <w:color w:val="auto"/>
                <w:sz w:val="24"/>
              </w:rPr>
            </w:pPr>
          </w:p>
        </w:tc>
        <w:tc>
          <w:tcPr>
            <w:tcW w:w="2013" w:type="dxa"/>
            <w:vAlign w:val="center"/>
          </w:tcPr>
          <w:p>
            <w:pPr>
              <w:spacing w:line="420" w:lineRule="exact"/>
              <w:ind w:firstLine="480"/>
              <w:jc w:val="center"/>
              <w:rPr>
                <w:rFonts w:ascii="仿宋" w:hAnsi="仿宋" w:eastAsia="仿宋"/>
                <w:color w:val="auto"/>
                <w:sz w:val="24"/>
              </w:rPr>
            </w:pPr>
          </w:p>
        </w:tc>
        <w:tc>
          <w:tcPr>
            <w:tcW w:w="1094" w:type="dxa"/>
            <w:vAlign w:val="center"/>
          </w:tcPr>
          <w:p>
            <w:pPr>
              <w:spacing w:line="420" w:lineRule="exact"/>
              <w:ind w:firstLine="480"/>
              <w:jc w:val="center"/>
              <w:rPr>
                <w:rFonts w:ascii="仿宋" w:hAnsi="仿宋" w:eastAsia="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63" w:hRule="exact"/>
        </w:trPr>
        <w:tc>
          <w:tcPr>
            <w:tcW w:w="757" w:type="dxa"/>
            <w:vAlign w:val="center"/>
          </w:tcPr>
          <w:p>
            <w:pPr>
              <w:spacing w:line="420" w:lineRule="exact"/>
              <w:jc w:val="center"/>
              <w:rPr>
                <w:rFonts w:ascii="仿宋" w:hAnsi="仿宋" w:eastAsia="仿宋"/>
                <w:color w:val="auto"/>
                <w:sz w:val="24"/>
              </w:rPr>
            </w:pPr>
            <w:r>
              <w:rPr>
                <w:rFonts w:hint="eastAsia" w:ascii="仿宋" w:hAnsi="仿宋" w:eastAsia="仿宋"/>
                <w:color w:val="auto"/>
                <w:sz w:val="24"/>
              </w:rPr>
              <w:t>3</w:t>
            </w:r>
          </w:p>
        </w:tc>
        <w:tc>
          <w:tcPr>
            <w:tcW w:w="2045" w:type="dxa"/>
            <w:vAlign w:val="center"/>
          </w:tcPr>
          <w:p>
            <w:pPr>
              <w:spacing w:line="420" w:lineRule="exact"/>
              <w:ind w:firstLine="480"/>
              <w:jc w:val="center"/>
              <w:rPr>
                <w:rFonts w:ascii="仿宋" w:hAnsi="仿宋" w:eastAsia="仿宋"/>
                <w:color w:val="auto"/>
                <w:sz w:val="24"/>
              </w:rPr>
            </w:pPr>
            <w:r>
              <w:rPr>
                <w:rFonts w:hint="eastAsia" w:ascii="仿宋" w:hAnsi="仿宋" w:eastAsia="仿宋"/>
                <w:color w:val="auto"/>
                <w:sz w:val="24"/>
              </w:rPr>
              <w:t>…</w:t>
            </w:r>
          </w:p>
        </w:tc>
        <w:tc>
          <w:tcPr>
            <w:tcW w:w="1375" w:type="dxa"/>
            <w:vAlign w:val="center"/>
          </w:tcPr>
          <w:p>
            <w:pPr>
              <w:spacing w:line="420" w:lineRule="exact"/>
              <w:ind w:firstLine="480"/>
              <w:jc w:val="center"/>
              <w:rPr>
                <w:rFonts w:ascii="仿宋" w:hAnsi="仿宋" w:eastAsia="仿宋"/>
                <w:color w:val="auto"/>
                <w:sz w:val="24"/>
              </w:rPr>
            </w:pPr>
          </w:p>
        </w:tc>
        <w:tc>
          <w:tcPr>
            <w:tcW w:w="1699" w:type="dxa"/>
            <w:vAlign w:val="center"/>
          </w:tcPr>
          <w:p>
            <w:pPr>
              <w:spacing w:line="420" w:lineRule="exact"/>
              <w:ind w:firstLine="480"/>
              <w:jc w:val="center"/>
              <w:rPr>
                <w:rFonts w:ascii="仿宋" w:hAnsi="仿宋" w:eastAsia="仿宋"/>
                <w:color w:val="auto"/>
                <w:sz w:val="24"/>
              </w:rPr>
            </w:pPr>
          </w:p>
        </w:tc>
        <w:tc>
          <w:tcPr>
            <w:tcW w:w="1225" w:type="dxa"/>
            <w:vAlign w:val="center"/>
          </w:tcPr>
          <w:p>
            <w:pPr>
              <w:spacing w:line="420" w:lineRule="exact"/>
              <w:ind w:firstLine="480"/>
              <w:jc w:val="center"/>
              <w:rPr>
                <w:rFonts w:ascii="仿宋" w:hAnsi="仿宋" w:eastAsia="仿宋"/>
                <w:color w:val="auto"/>
                <w:sz w:val="24"/>
              </w:rPr>
            </w:pPr>
          </w:p>
        </w:tc>
        <w:tc>
          <w:tcPr>
            <w:tcW w:w="1610" w:type="dxa"/>
            <w:vAlign w:val="center"/>
          </w:tcPr>
          <w:p>
            <w:pPr>
              <w:spacing w:line="420" w:lineRule="exact"/>
              <w:ind w:firstLine="480"/>
              <w:jc w:val="center"/>
              <w:rPr>
                <w:rFonts w:ascii="仿宋" w:hAnsi="仿宋" w:eastAsia="仿宋"/>
                <w:color w:val="auto"/>
                <w:sz w:val="24"/>
              </w:rPr>
            </w:pPr>
          </w:p>
        </w:tc>
        <w:tc>
          <w:tcPr>
            <w:tcW w:w="2158" w:type="dxa"/>
            <w:vAlign w:val="center"/>
          </w:tcPr>
          <w:p>
            <w:pPr>
              <w:spacing w:line="420" w:lineRule="exact"/>
              <w:ind w:firstLine="480"/>
              <w:jc w:val="center"/>
              <w:rPr>
                <w:rFonts w:ascii="仿宋" w:hAnsi="仿宋" w:eastAsia="仿宋"/>
                <w:color w:val="auto"/>
                <w:sz w:val="24"/>
              </w:rPr>
            </w:pPr>
          </w:p>
        </w:tc>
        <w:tc>
          <w:tcPr>
            <w:tcW w:w="2013" w:type="dxa"/>
            <w:vAlign w:val="center"/>
          </w:tcPr>
          <w:p>
            <w:pPr>
              <w:spacing w:line="420" w:lineRule="exact"/>
              <w:ind w:firstLine="480"/>
              <w:jc w:val="center"/>
              <w:rPr>
                <w:rFonts w:ascii="仿宋" w:hAnsi="仿宋" w:eastAsia="仿宋"/>
                <w:color w:val="auto"/>
                <w:sz w:val="24"/>
              </w:rPr>
            </w:pPr>
          </w:p>
        </w:tc>
        <w:tc>
          <w:tcPr>
            <w:tcW w:w="1094" w:type="dxa"/>
            <w:vAlign w:val="center"/>
          </w:tcPr>
          <w:p>
            <w:pPr>
              <w:spacing w:line="420" w:lineRule="exact"/>
              <w:ind w:firstLine="480"/>
              <w:jc w:val="center"/>
              <w:rPr>
                <w:rFonts w:ascii="仿宋" w:hAnsi="仿宋" w:eastAsia="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757" w:type="dxa"/>
            <w:vAlign w:val="center"/>
          </w:tcPr>
          <w:p>
            <w:pPr>
              <w:spacing w:line="420" w:lineRule="exact"/>
              <w:jc w:val="center"/>
              <w:rPr>
                <w:rFonts w:ascii="仿宋" w:hAnsi="仿宋" w:eastAsia="仿宋"/>
                <w:color w:val="auto"/>
                <w:sz w:val="24"/>
              </w:rPr>
            </w:pPr>
            <w:r>
              <w:rPr>
                <w:rFonts w:hint="eastAsia" w:ascii="仿宋" w:hAnsi="仿宋" w:eastAsia="仿宋"/>
                <w:color w:val="auto"/>
                <w:sz w:val="24"/>
              </w:rPr>
              <w:t>4</w:t>
            </w:r>
          </w:p>
        </w:tc>
        <w:tc>
          <w:tcPr>
            <w:tcW w:w="2045" w:type="dxa"/>
            <w:vAlign w:val="center"/>
          </w:tcPr>
          <w:p>
            <w:pPr>
              <w:spacing w:line="420" w:lineRule="exact"/>
              <w:ind w:firstLine="480"/>
              <w:jc w:val="center"/>
              <w:rPr>
                <w:rFonts w:ascii="仿宋" w:hAnsi="仿宋" w:eastAsia="仿宋"/>
                <w:color w:val="auto"/>
                <w:sz w:val="24"/>
              </w:rPr>
            </w:pPr>
            <w:r>
              <w:rPr>
                <w:rFonts w:hint="eastAsia" w:ascii="仿宋" w:hAnsi="仿宋" w:eastAsia="仿宋"/>
                <w:color w:val="auto"/>
                <w:sz w:val="24"/>
              </w:rPr>
              <w:t>备品备件</w:t>
            </w:r>
          </w:p>
        </w:tc>
        <w:tc>
          <w:tcPr>
            <w:tcW w:w="11174" w:type="dxa"/>
            <w:gridSpan w:val="7"/>
            <w:vAlign w:val="center"/>
          </w:tcPr>
          <w:p>
            <w:pPr>
              <w:spacing w:line="420" w:lineRule="exact"/>
              <w:ind w:firstLine="480"/>
              <w:jc w:val="center"/>
              <w:rPr>
                <w:rFonts w:ascii="仿宋" w:hAnsi="仿宋" w:eastAsia="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4" w:hRule="exact"/>
        </w:trPr>
        <w:tc>
          <w:tcPr>
            <w:tcW w:w="757" w:type="dxa"/>
            <w:vAlign w:val="center"/>
          </w:tcPr>
          <w:p>
            <w:pPr>
              <w:spacing w:line="420" w:lineRule="exact"/>
              <w:jc w:val="center"/>
              <w:rPr>
                <w:rFonts w:ascii="仿宋" w:hAnsi="仿宋" w:eastAsia="仿宋"/>
                <w:color w:val="auto"/>
                <w:sz w:val="24"/>
              </w:rPr>
            </w:pPr>
            <w:r>
              <w:rPr>
                <w:rFonts w:hint="eastAsia" w:ascii="仿宋" w:hAnsi="仿宋" w:eastAsia="仿宋"/>
                <w:color w:val="auto"/>
                <w:sz w:val="24"/>
              </w:rPr>
              <w:t>5</w:t>
            </w:r>
          </w:p>
        </w:tc>
        <w:tc>
          <w:tcPr>
            <w:tcW w:w="2045" w:type="dxa"/>
            <w:vAlign w:val="center"/>
          </w:tcPr>
          <w:p>
            <w:pPr>
              <w:spacing w:line="420" w:lineRule="exact"/>
              <w:ind w:firstLine="480"/>
              <w:jc w:val="center"/>
              <w:rPr>
                <w:rFonts w:ascii="仿宋" w:hAnsi="仿宋" w:eastAsia="仿宋"/>
                <w:color w:val="auto"/>
                <w:sz w:val="24"/>
              </w:rPr>
            </w:pPr>
            <w:r>
              <w:rPr>
                <w:rFonts w:hint="eastAsia" w:ascii="仿宋" w:hAnsi="仿宋" w:eastAsia="仿宋"/>
                <w:color w:val="auto"/>
                <w:sz w:val="24"/>
              </w:rPr>
              <w:t>专用工具</w:t>
            </w:r>
          </w:p>
        </w:tc>
        <w:tc>
          <w:tcPr>
            <w:tcW w:w="11174" w:type="dxa"/>
            <w:gridSpan w:val="7"/>
            <w:vAlign w:val="center"/>
          </w:tcPr>
          <w:p>
            <w:pPr>
              <w:spacing w:line="420" w:lineRule="exact"/>
              <w:ind w:firstLine="480"/>
              <w:jc w:val="center"/>
              <w:rPr>
                <w:rFonts w:ascii="仿宋" w:hAnsi="仿宋" w:eastAsia="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exact"/>
        </w:trPr>
        <w:tc>
          <w:tcPr>
            <w:tcW w:w="757" w:type="dxa"/>
            <w:vAlign w:val="center"/>
          </w:tcPr>
          <w:p>
            <w:pPr>
              <w:spacing w:line="420" w:lineRule="exact"/>
              <w:jc w:val="center"/>
              <w:rPr>
                <w:rFonts w:ascii="仿宋" w:hAnsi="仿宋" w:eastAsia="仿宋"/>
                <w:color w:val="auto"/>
                <w:sz w:val="24"/>
              </w:rPr>
            </w:pPr>
            <w:r>
              <w:rPr>
                <w:rFonts w:hint="eastAsia" w:ascii="仿宋" w:hAnsi="仿宋" w:eastAsia="仿宋"/>
                <w:color w:val="auto"/>
                <w:sz w:val="24"/>
              </w:rPr>
              <w:t>6</w:t>
            </w:r>
          </w:p>
        </w:tc>
        <w:tc>
          <w:tcPr>
            <w:tcW w:w="2045" w:type="dxa"/>
            <w:vAlign w:val="center"/>
          </w:tcPr>
          <w:p>
            <w:pPr>
              <w:spacing w:line="420" w:lineRule="exact"/>
              <w:ind w:firstLine="480"/>
              <w:jc w:val="center"/>
              <w:rPr>
                <w:rFonts w:ascii="仿宋" w:hAnsi="仿宋" w:eastAsia="仿宋"/>
                <w:color w:val="auto"/>
                <w:sz w:val="24"/>
              </w:rPr>
            </w:pPr>
            <w:r>
              <w:rPr>
                <w:rFonts w:hint="eastAsia" w:ascii="仿宋" w:hAnsi="仿宋" w:eastAsia="仿宋"/>
                <w:color w:val="auto"/>
                <w:sz w:val="24"/>
              </w:rPr>
              <w:t>安装调试费</w:t>
            </w:r>
          </w:p>
        </w:tc>
        <w:tc>
          <w:tcPr>
            <w:tcW w:w="11174" w:type="dxa"/>
            <w:gridSpan w:val="7"/>
            <w:vAlign w:val="center"/>
          </w:tcPr>
          <w:p>
            <w:pPr>
              <w:spacing w:line="420" w:lineRule="exact"/>
              <w:ind w:firstLine="480"/>
              <w:jc w:val="center"/>
              <w:rPr>
                <w:rFonts w:ascii="仿宋" w:hAnsi="仿宋" w:eastAsia="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exact"/>
        </w:trPr>
        <w:tc>
          <w:tcPr>
            <w:tcW w:w="757" w:type="dxa"/>
            <w:vAlign w:val="center"/>
          </w:tcPr>
          <w:p>
            <w:pPr>
              <w:spacing w:line="420" w:lineRule="exact"/>
              <w:jc w:val="center"/>
              <w:rPr>
                <w:rFonts w:ascii="仿宋" w:hAnsi="仿宋" w:eastAsia="仿宋"/>
                <w:color w:val="auto"/>
                <w:sz w:val="24"/>
              </w:rPr>
            </w:pPr>
            <w:r>
              <w:rPr>
                <w:rFonts w:hint="eastAsia" w:ascii="仿宋" w:hAnsi="仿宋" w:eastAsia="仿宋"/>
                <w:color w:val="auto"/>
                <w:sz w:val="24"/>
              </w:rPr>
              <w:t>7</w:t>
            </w:r>
          </w:p>
        </w:tc>
        <w:tc>
          <w:tcPr>
            <w:tcW w:w="2045" w:type="dxa"/>
            <w:vAlign w:val="center"/>
          </w:tcPr>
          <w:p>
            <w:pPr>
              <w:spacing w:line="420" w:lineRule="exact"/>
              <w:ind w:firstLine="480"/>
              <w:jc w:val="center"/>
              <w:rPr>
                <w:rFonts w:ascii="仿宋" w:hAnsi="仿宋" w:eastAsia="仿宋"/>
                <w:color w:val="auto"/>
                <w:sz w:val="24"/>
              </w:rPr>
            </w:pPr>
            <w:r>
              <w:rPr>
                <w:rFonts w:hint="eastAsia" w:ascii="仿宋" w:hAnsi="仿宋" w:eastAsia="仿宋"/>
                <w:color w:val="auto"/>
                <w:sz w:val="24"/>
              </w:rPr>
              <w:t>运杂费</w:t>
            </w:r>
          </w:p>
        </w:tc>
        <w:tc>
          <w:tcPr>
            <w:tcW w:w="11174" w:type="dxa"/>
            <w:gridSpan w:val="7"/>
            <w:vAlign w:val="center"/>
          </w:tcPr>
          <w:p>
            <w:pPr>
              <w:spacing w:line="420" w:lineRule="exact"/>
              <w:ind w:firstLine="480"/>
              <w:jc w:val="center"/>
              <w:rPr>
                <w:rFonts w:ascii="仿宋" w:hAnsi="仿宋" w:eastAsia="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exact"/>
        </w:trPr>
        <w:tc>
          <w:tcPr>
            <w:tcW w:w="757" w:type="dxa"/>
            <w:vAlign w:val="center"/>
          </w:tcPr>
          <w:p>
            <w:pPr>
              <w:spacing w:line="420" w:lineRule="exact"/>
              <w:jc w:val="center"/>
              <w:rPr>
                <w:rFonts w:ascii="仿宋" w:hAnsi="仿宋" w:eastAsia="仿宋"/>
                <w:color w:val="auto"/>
                <w:sz w:val="24"/>
              </w:rPr>
            </w:pPr>
          </w:p>
        </w:tc>
        <w:tc>
          <w:tcPr>
            <w:tcW w:w="2045" w:type="dxa"/>
            <w:vAlign w:val="center"/>
          </w:tcPr>
          <w:p>
            <w:pPr>
              <w:spacing w:line="420" w:lineRule="exact"/>
              <w:ind w:firstLine="480"/>
              <w:jc w:val="center"/>
              <w:rPr>
                <w:rFonts w:ascii="仿宋" w:hAnsi="仿宋" w:eastAsia="仿宋"/>
                <w:color w:val="auto"/>
                <w:sz w:val="24"/>
              </w:rPr>
            </w:pPr>
            <w:r>
              <w:rPr>
                <w:rFonts w:hint="eastAsia" w:ascii="仿宋" w:hAnsi="仿宋" w:eastAsia="仿宋"/>
                <w:color w:val="auto"/>
                <w:sz w:val="24"/>
              </w:rPr>
              <w:t>…</w:t>
            </w:r>
          </w:p>
        </w:tc>
        <w:tc>
          <w:tcPr>
            <w:tcW w:w="11174" w:type="dxa"/>
            <w:gridSpan w:val="7"/>
            <w:vAlign w:val="center"/>
          </w:tcPr>
          <w:p>
            <w:pPr>
              <w:spacing w:line="420" w:lineRule="exact"/>
              <w:ind w:firstLine="480"/>
              <w:jc w:val="center"/>
              <w:rPr>
                <w:rFonts w:ascii="仿宋" w:hAnsi="仿宋" w:eastAsia="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49" w:hRule="exact"/>
        </w:trPr>
        <w:tc>
          <w:tcPr>
            <w:tcW w:w="2802" w:type="dxa"/>
            <w:gridSpan w:val="2"/>
            <w:vAlign w:val="center"/>
          </w:tcPr>
          <w:p>
            <w:pPr>
              <w:spacing w:line="420" w:lineRule="exact"/>
              <w:ind w:firstLine="480"/>
              <w:jc w:val="center"/>
              <w:rPr>
                <w:rFonts w:ascii="仿宋" w:hAnsi="仿宋" w:eastAsia="仿宋"/>
                <w:color w:val="auto"/>
                <w:sz w:val="24"/>
              </w:rPr>
            </w:pPr>
            <w:r>
              <w:rPr>
                <w:rFonts w:hint="eastAsia" w:ascii="仿宋" w:hAnsi="仿宋" w:eastAsia="仿宋"/>
                <w:color w:val="auto"/>
                <w:sz w:val="24"/>
              </w:rPr>
              <w:t>合计总价（元）</w:t>
            </w:r>
          </w:p>
        </w:tc>
        <w:tc>
          <w:tcPr>
            <w:tcW w:w="11174" w:type="dxa"/>
            <w:gridSpan w:val="7"/>
            <w:vAlign w:val="center"/>
          </w:tcPr>
          <w:p>
            <w:pPr>
              <w:spacing w:line="420" w:lineRule="exact"/>
              <w:ind w:firstLine="480"/>
              <w:jc w:val="center"/>
              <w:rPr>
                <w:rFonts w:ascii="仿宋" w:hAnsi="仿宋" w:eastAsia="仿宋"/>
                <w:color w:val="auto"/>
                <w:sz w:val="24"/>
              </w:rPr>
            </w:pPr>
          </w:p>
        </w:tc>
      </w:tr>
    </w:tbl>
    <w:p>
      <w:pPr>
        <w:spacing w:beforeLines="50" w:line="460" w:lineRule="exact"/>
        <w:rPr>
          <w:rFonts w:ascii="仿宋" w:hAnsi="仿宋" w:eastAsia="仿宋"/>
          <w:color w:val="auto"/>
          <w:sz w:val="28"/>
        </w:rPr>
      </w:pPr>
      <w:r>
        <w:rPr>
          <w:rFonts w:hint="eastAsia" w:ascii="仿宋" w:hAnsi="仿宋" w:eastAsia="仿宋"/>
          <w:b/>
          <w:color w:val="auto"/>
          <w:sz w:val="28"/>
        </w:rPr>
        <w:t>注</w:t>
      </w:r>
      <w:r>
        <w:rPr>
          <w:rFonts w:hint="eastAsia" w:ascii="仿宋" w:hAnsi="仿宋" w:eastAsia="仿宋"/>
          <w:color w:val="auto"/>
          <w:sz w:val="28"/>
        </w:rPr>
        <w:t>：1、如果按单价计算的结果与总价不一致，以单价为准修正总价。</w:t>
      </w:r>
    </w:p>
    <w:p>
      <w:pPr>
        <w:pStyle w:val="11"/>
        <w:spacing w:line="460" w:lineRule="exact"/>
        <w:ind w:right="-15" w:firstLine="562" w:firstLineChars="200"/>
        <w:rPr>
          <w:rFonts w:ascii="仿宋" w:hAnsi="仿宋" w:eastAsia="仿宋"/>
          <w:b/>
          <w:color w:val="auto"/>
          <w:sz w:val="28"/>
        </w:rPr>
      </w:pPr>
      <w:r>
        <w:rPr>
          <w:rFonts w:hint="eastAsia" w:ascii="仿宋" w:hAnsi="仿宋" w:eastAsia="仿宋"/>
          <w:b/>
          <w:color w:val="auto"/>
          <w:sz w:val="28"/>
        </w:rPr>
        <w:t>2、供应商须参照第三章各包所列明的内容全部报价。如果不提供详细分项报价视为未实质性响应招标文件。</w:t>
      </w:r>
    </w:p>
    <w:p>
      <w:pPr>
        <w:pStyle w:val="11"/>
        <w:spacing w:line="460" w:lineRule="exact"/>
        <w:ind w:right="-15" w:firstLine="562" w:firstLineChars="200"/>
        <w:rPr>
          <w:rFonts w:ascii="仿宋" w:hAnsi="仿宋" w:eastAsia="仿宋"/>
          <w:b/>
          <w:color w:val="auto"/>
          <w:sz w:val="28"/>
        </w:rPr>
      </w:pPr>
    </w:p>
    <w:p>
      <w:pPr>
        <w:rPr>
          <w:rFonts w:ascii="仿宋" w:hAnsi="仿宋" w:eastAsia="仿宋"/>
          <w:color w:val="auto"/>
          <w:sz w:val="28"/>
        </w:rPr>
      </w:pPr>
      <w:r>
        <w:rPr>
          <w:rFonts w:hint="eastAsia" w:ascii="仿宋" w:hAnsi="仿宋" w:eastAsia="仿宋"/>
          <w:color w:val="auto"/>
          <w:sz w:val="28"/>
        </w:rPr>
        <w:t xml:space="preserve">投标单位授权代表人签字：                                            投标单位公章：            </w:t>
      </w:r>
    </w:p>
    <w:p>
      <w:pPr>
        <w:pStyle w:val="11"/>
        <w:spacing w:line="460" w:lineRule="exact"/>
        <w:ind w:right="-15" w:firstLine="1120" w:firstLineChars="400"/>
        <w:jc w:val="right"/>
        <w:rPr>
          <w:rFonts w:ascii="仿宋" w:hAnsi="仿宋" w:eastAsia="仿宋"/>
          <w:color w:val="auto"/>
        </w:rPr>
      </w:pPr>
      <w:r>
        <w:rPr>
          <w:rFonts w:hint="eastAsia" w:ascii="仿宋" w:hAnsi="仿宋" w:eastAsia="仿宋"/>
          <w:color w:val="auto"/>
          <w:sz w:val="28"/>
        </w:rPr>
        <w:t>附件八</w:t>
      </w:r>
    </w:p>
    <w:p>
      <w:pPr>
        <w:spacing w:line="360" w:lineRule="atLeast"/>
        <w:ind w:firstLine="723"/>
        <w:jc w:val="center"/>
        <w:rPr>
          <w:rFonts w:ascii="仿宋" w:hAnsi="仿宋" w:eastAsia="仿宋"/>
          <w:color w:val="auto"/>
          <w:sz w:val="36"/>
        </w:rPr>
      </w:pPr>
      <w:r>
        <w:rPr>
          <w:rFonts w:hint="eastAsia" w:ascii="仿宋" w:hAnsi="仿宋" w:eastAsia="仿宋"/>
          <w:b/>
          <w:color w:val="auto"/>
          <w:sz w:val="36"/>
        </w:rPr>
        <w:t>技 术 规 格 偏 离 表</w:t>
      </w:r>
    </w:p>
    <w:p>
      <w:pPr>
        <w:spacing w:line="360" w:lineRule="atLeast"/>
        <w:jc w:val="distribute"/>
        <w:rPr>
          <w:rFonts w:ascii="仿宋" w:hAnsi="仿宋" w:eastAsia="仿宋"/>
          <w:color w:val="auto"/>
          <w:sz w:val="28"/>
        </w:rPr>
      </w:pPr>
      <w:r>
        <w:rPr>
          <w:rFonts w:hint="eastAsia" w:ascii="仿宋" w:hAnsi="仿宋" w:eastAsia="仿宋"/>
          <w:color w:val="auto"/>
          <w:sz w:val="28"/>
          <w:szCs w:val="28"/>
        </w:rPr>
        <w:t>编号/包号</w:t>
      </w:r>
      <w:r>
        <w:rPr>
          <w:rFonts w:hint="eastAsia" w:ascii="仿宋" w:hAnsi="仿宋" w:eastAsia="仿宋"/>
          <w:color w:val="auto"/>
          <w:sz w:val="28"/>
        </w:rPr>
        <w:t>：                                                               年    月    日</w:t>
      </w:r>
    </w:p>
    <w:tbl>
      <w:tblPr>
        <w:tblStyle w:val="22"/>
        <w:tblW w:w="14243" w:type="dxa"/>
        <w:jc w:val="center"/>
        <w:tblLayout w:type="fixed"/>
        <w:tblCellMar>
          <w:top w:w="0" w:type="dxa"/>
          <w:left w:w="108" w:type="dxa"/>
          <w:bottom w:w="0" w:type="dxa"/>
          <w:right w:w="108" w:type="dxa"/>
        </w:tblCellMar>
      </w:tblPr>
      <w:tblGrid>
        <w:gridCol w:w="918"/>
        <w:gridCol w:w="2555"/>
        <w:gridCol w:w="3165"/>
        <w:gridCol w:w="3045"/>
        <w:gridCol w:w="2280"/>
        <w:gridCol w:w="2280"/>
      </w:tblGrid>
      <w:tr>
        <w:tblPrEx>
          <w:tblCellMar>
            <w:top w:w="0" w:type="dxa"/>
            <w:left w:w="108" w:type="dxa"/>
            <w:bottom w:w="0" w:type="dxa"/>
            <w:right w:w="108" w:type="dxa"/>
          </w:tblCellMar>
        </w:tblPrEx>
        <w:trPr>
          <w:trHeight w:val="576" w:hRule="atLeast"/>
          <w:jc w:val="center"/>
        </w:trPr>
        <w:tc>
          <w:tcPr>
            <w:tcW w:w="918"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color w:val="auto"/>
                <w:sz w:val="28"/>
              </w:rPr>
            </w:pPr>
            <w:r>
              <w:rPr>
                <w:rFonts w:hint="eastAsia" w:ascii="仿宋" w:hAnsi="仿宋" w:eastAsia="仿宋"/>
                <w:color w:val="auto"/>
                <w:sz w:val="28"/>
              </w:rPr>
              <w:t>序号</w:t>
            </w:r>
          </w:p>
        </w:tc>
        <w:tc>
          <w:tcPr>
            <w:tcW w:w="2555"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olor w:val="auto"/>
                <w:sz w:val="28"/>
              </w:rPr>
            </w:pPr>
            <w:r>
              <w:rPr>
                <w:rFonts w:hint="eastAsia" w:ascii="仿宋" w:hAnsi="仿宋" w:eastAsia="仿宋"/>
                <w:color w:val="auto"/>
                <w:sz w:val="28"/>
              </w:rPr>
              <w:t>条款序号</w:t>
            </w:r>
          </w:p>
        </w:tc>
        <w:tc>
          <w:tcPr>
            <w:tcW w:w="3165"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olor w:val="auto"/>
                <w:sz w:val="28"/>
              </w:rPr>
            </w:pPr>
            <w:r>
              <w:rPr>
                <w:rFonts w:hint="eastAsia" w:ascii="仿宋" w:hAnsi="仿宋" w:eastAsia="仿宋"/>
                <w:color w:val="auto"/>
                <w:sz w:val="28"/>
              </w:rPr>
              <w:t>招标条款</w:t>
            </w:r>
          </w:p>
        </w:tc>
        <w:tc>
          <w:tcPr>
            <w:tcW w:w="3045" w:type="dxa"/>
            <w:tcBorders>
              <w:top w:val="single" w:color="auto" w:sz="6" w:space="0"/>
              <w:left w:val="single" w:color="auto" w:sz="6" w:space="0"/>
              <w:bottom w:val="single" w:color="auto" w:sz="6" w:space="0"/>
              <w:right w:val="single" w:color="auto" w:sz="4" w:space="0"/>
            </w:tcBorders>
            <w:vAlign w:val="center"/>
          </w:tcPr>
          <w:p>
            <w:pPr>
              <w:jc w:val="center"/>
              <w:rPr>
                <w:rFonts w:ascii="仿宋" w:hAnsi="仿宋" w:eastAsia="仿宋"/>
                <w:color w:val="auto"/>
                <w:sz w:val="28"/>
              </w:rPr>
            </w:pPr>
            <w:r>
              <w:rPr>
                <w:rFonts w:hint="eastAsia" w:ascii="仿宋" w:hAnsi="仿宋" w:eastAsia="仿宋"/>
                <w:color w:val="auto"/>
                <w:sz w:val="28"/>
              </w:rPr>
              <w:t>投标条款</w:t>
            </w:r>
          </w:p>
        </w:tc>
        <w:tc>
          <w:tcPr>
            <w:tcW w:w="2280" w:type="dxa"/>
            <w:tcBorders>
              <w:top w:val="single" w:color="auto" w:sz="6" w:space="0"/>
              <w:left w:val="single" w:color="auto" w:sz="4" w:space="0"/>
              <w:bottom w:val="single" w:color="auto" w:sz="6" w:space="0"/>
              <w:right w:val="single" w:color="auto" w:sz="6" w:space="0"/>
            </w:tcBorders>
            <w:vAlign w:val="center"/>
          </w:tcPr>
          <w:p>
            <w:pPr>
              <w:jc w:val="center"/>
              <w:rPr>
                <w:rFonts w:ascii="仿宋" w:hAnsi="仿宋" w:eastAsia="仿宋"/>
                <w:color w:val="auto"/>
                <w:sz w:val="28"/>
              </w:rPr>
            </w:pPr>
            <w:r>
              <w:rPr>
                <w:rFonts w:hint="eastAsia" w:ascii="仿宋" w:hAnsi="仿宋" w:eastAsia="仿宋"/>
                <w:color w:val="auto"/>
                <w:sz w:val="28"/>
              </w:rPr>
              <w:t>响应/偏离</w:t>
            </w:r>
          </w:p>
        </w:tc>
        <w:tc>
          <w:tcPr>
            <w:tcW w:w="2280" w:type="dxa"/>
            <w:tcBorders>
              <w:top w:val="single" w:color="auto" w:sz="6" w:space="0"/>
              <w:left w:val="single" w:color="auto" w:sz="4" w:space="0"/>
              <w:bottom w:val="single" w:color="auto" w:sz="6" w:space="0"/>
              <w:right w:val="single" w:color="auto" w:sz="6" w:space="0"/>
            </w:tcBorders>
            <w:vAlign w:val="center"/>
          </w:tcPr>
          <w:p>
            <w:pPr>
              <w:jc w:val="center"/>
              <w:rPr>
                <w:rFonts w:ascii="仿宋" w:hAnsi="仿宋" w:eastAsia="仿宋"/>
                <w:color w:val="auto"/>
                <w:sz w:val="28"/>
              </w:rPr>
            </w:pPr>
            <w:r>
              <w:rPr>
                <w:rFonts w:hint="eastAsia" w:ascii="仿宋" w:hAnsi="仿宋" w:eastAsia="仿宋"/>
                <w:color w:val="auto"/>
                <w:sz w:val="28"/>
              </w:rPr>
              <w:t>说明</w:t>
            </w:r>
          </w:p>
        </w:tc>
      </w:tr>
      <w:tr>
        <w:tblPrEx>
          <w:tblCellMar>
            <w:top w:w="0" w:type="dxa"/>
            <w:left w:w="108" w:type="dxa"/>
            <w:bottom w:w="0" w:type="dxa"/>
            <w:right w:w="108" w:type="dxa"/>
          </w:tblCellMar>
        </w:tblPrEx>
        <w:trPr>
          <w:trHeight w:val="576" w:hRule="atLeast"/>
          <w:jc w:val="center"/>
        </w:trPr>
        <w:tc>
          <w:tcPr>
            <w:tcW w:w="918"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olor w:val="auto"/>
              </w:rPr>
            </w:pPr>
          </w:p>
        </w:tc>
        <w:tc>
          <w:tcPr>
            <w:tcW w:w="2555"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olor w:val="auto"/>
              </w:rPr>
            </w:pPr>
          </w:p>
        </w:tc>
        <w:tc>
          <w:tcPr>
            <w:tcW w:w="3165"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olor w:val="auto"/>
              </w:rPr>
            </w:pPr>
          </w:p>
        </w:tc>
        <w:tc>
          <w:tcPr>
            <w:tcW w:w="3045" w:type="dxa"/>
            <w:tcBorders>
              <w:top w:val="single" w:color="auto" w:sz="6" w:space="0"/>
              <w:left w:val="single" w:color="auto" w:sz="6" w:space="0"/>
              <w:bottom w:val="single" w:color="auto" w:sz="6" w:space="0"/>
              <w:right w:val="single" w:color="auto" w:sz="4" w:space="0"/>
            </w:tcBorders>
            <w:vAlign w:val="center"/>
          </w:tcPr>
          <w:p>
            <w:pPr>
              <w:ind w:firstLine="420"/>
              <w:jc w:val="center"/>
              <w:rPr>
                <w:rFonts w:ascii="仿宋" w:hAnsi="仿宋" w:eastAsia="仿宋"/>
                <w:color w:val="auto"/>
              </w:rPr>
            </w:pPr>
          </w:p>
        </w:tc>
        <w:tc>
          <w:tcPr>
            <w:tcW w:w="2280" w:type="dxa"/>
            <w:tcBorders>
              <w:top w:val="single" w:color="auto" w:sz="6" w:space="0"/>
              <w:left w:val="single" w:color="auto" w:sz="4" w:space="0"/>
              <w:bottom w:val="single" w:color="auto" w:sz="6" w:space="0"/>
              <w:right w:val="single" w:color="auto" w:sz="6" w:space="0"/>
            </w:tcBorders>
            <w:vAlign w:val="center"/>
          </w:tcPr>
          <w:p>
            <w:pPr>
              <w:ind w:firstLine="420"/>
              <w:jc w:val="center"/>
              <w:rPr>
                <w:rFonts w:ascii="仿宋" w:hAnsi="仿宋" w:eastAsia="仿宋"/>
                <w:color w:val="auto"/>
              </w:rPr>
            </w:pPr>
          </w:p>
        </w:tc>
        <w:tc>
          <w:tcPr>
            <w:tcW w:w="2280" w:type="dxa"/>
            <w:tcBorders>
              <w:top w:val="single" w:color="auto" w:sz="6" w:space="0"/>
              <w:left w:val="single" w:color="auto" w:sz="4" w:space="0"/>
              <w:bottom w:val="single" w:color="auto" w:sz="6" w:space="0"/>
              <w:right w:val="single" w:color="auto" w:sz="6" w:space="0"/>
            </w:tcBorders>
            <w:vAlign w:val="center"/>
          </w:tcPr>
          <w:p>
            <w:pPr>
              <w:ind w:firstLine="420"/>
              <w:jc w:val="center"/>
              <w:rPr>
                <w:rFonts w:ascii="仿宋" w:hAnsi="仿宋" w:eastAsia="仿宋"/>
                <w:color w:val="auto"/>
              </w:rPr>
            </w:pPr>
          </w:p>
        </w:tc>
      </w:tr>
      <w:tr>
        <w:tblPrEx>
          <w:tblCellMar>
            <w:top w:w="0" w:type="dxa"/>
            <w:left w:w="108" w:type="dxa"/>
            <w:bottom w:w="0" w:type="dxa"/>
            <w:right w:w="108" w:type="dxa"/>
          </w:tblCellMar>
        </w:tblPrEx>
        <w:trPr>
          <w:trHeight w:val="576" w:hRule="atLeast"/>
          <w:jc w:val="center"/>
        </w:trPr>
        <w:tc>
          <w:tcPr>
            <w:tcW w:w="918"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olor w:val="auto"/>
              </w:rPr>
            </w:pPr>
          </w:p>
        </w:tc>
        <w:tc>
          <w:tcPr>
            <w:tcW w:w="2555"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olor w:val="auto"/>
              </w:rPr>
            </w:pPr>
          </w:p>
        </w:tc>
        <w:tc>
          <w:tcPr>
            <w:tcW w:w="3165"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olor w:val="auto"/>
              </w:rPr>
            </w:pPr>
          </w:p>
        </w:tc>
        <w:tc>
          <w:tcPr>
            <w:tcW w:w="3045" w:type="dxa"/>
            <w:tcBorders>
              <w:top w:val="single" w:color="auto" w:sz="6" w:space="0"/>
              <w:left w:val="single" w:color="auto" w:sz="6" w:space="0"/>
              <w:bottom w:val="single" w:color="auto" w:sz="6" w:space="0"/>
              <w:right w:val="single" w:color="auto" w:sz="4" w:space="0"/>
            </w:tcBorders>
            <w:vAlign w:val="center"/>
          </w:tcPr>
          <w:p>
            <w:pPr>
              <w:ind w:firstLine="420"/>
              <w:jc w:val="center"/>
              <w:rPr>
                <w:rFonts w:ascii="仿宋" w:hAnsi="仿宋" w:eastAsia="仿宋"/>
                <w:color w:val="auto"/>
              </w:rPr>
            </w:pPr>
          </w:p>
        </w:tc>
        <w:tc>
          <w:tcPr>
            <w:tcW w:w="2280" w:type="dxa"/>
            <w:tcBorders>
              <w:top w:val="single" w:color="auto" w:sz="6" w:space="0"/>
              <w:left w:val="single" w:color="auto" w:sz="4" w:space="0"/>
              <w:bottom w:val="single" w:color="auto" w:sz="6" w:space="0"/>
              <w:right w:val="single" w:color="auto" w:sz="6" w:space="0"/>
            </w:tcBorders>
            <w:vAlign w:val="center"/>
          </w:tcPr>
          <w:p>
            <w:pPr>
              <w:ind w:firstLine="420"/>
              <w:jc w:val="center"/>
              <w:rPr>
                <w:rFonts w:ascii="仿宋" w:hAnsi="仿宋" w:eastAsia="仿宋"/>
                <w:color w:val="auto"/>
              </w:rPr>
            </w:pPr>
          </w:p>
        </w:tc>
        <w:tc>
          <w:tcPr>
            <w:tcW w:w="2280" w:type="dxa"/>
            <w:tcBorders>
              <w:top w:val="single" w:color="auto" w:sz="6" w:space="0"/>
              <w:left w:val="single" w:color="auto" w:sz="4" w:space="0"/>
              <w:bottom w:val="single" w:color="auto" w:sz="6" w:space="0"/>
              <w:right w:val="single" w:color="auto" w:sz="6" w:space="0"/>
            </w:tcBorders>
            <w:vAlign w:val="center"/>
          </w:tcPr>
          <w:p>
            <w:pPr>
              <w:ind w:firstLine="420"/>
              <w:jc w:val="center"/>
              <w:rPr>
                <w:rFonts w:ascii="仿宋" w:hAnsi="仿宋" w:eastAsia="仿宋"/>
                <w:color w:val="auto"/>
              </w:rPr>
            </w:pPr>
          </w:p>
        </w:tc>
      </w:tr>
      <w:tr>
        <w:tblPrEx>
          <w:tblCellMar>
            <w:top w:w="0" w:type="dxa"/>
            <w:left w:w="108" w:type="dxa"/>
            <w:bottom w:w="0" w:type="dxa"/>
            <w:right w:w="108" w:type="dxa"/>
          </w:tblCellMar>
        </w:tblPrEx>
        <w:trPr>
          <w:trHeight w:val="576" w:hRule="atLeast"/>
          <w:jc w:val="center"/>
        </w:trPr>
        <w:tc>
          <w:tcPr>
            <w:tcW w:w="918"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olor w:val="auto"/>
              </w:rPr>
            </w:pPr>
          </w:p>
        </w:tc>
        <w:tc>
          <w:tcPr>
            <w:tcW w:w="2555"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olor w:val="auto"/>
              </w:rPr>
            </w:pPr>
          </w:p>
        </w:tc>
        <w:tc>
          <w:tcPr>
            <w:tcW w:w="3165"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olor w:val="auto"/>
              </w:rPr>
            </w:pPr>
          </w:p>
        </w:tc>
        <w:tc>
          <w:tcPr>
            <w:tcW w:w="3045" w:type="dxa"/>
            <w:tcBorders>
              <w:top w:val="single" w:color="auto" w:sz="6" w:space="0"/>
              <w:left w:val="single" w:color="auto" w:sz="6" w:space="0"/>
              <w:bottom w:val="single" w:color="auto" w:sz="6" w:space="0"/>
              <w:right w:val="single" w:color="auto" w:sz="4" w:space="0"/>
            </w:tcBorders>
            <w:vAlign w:val="center"/>
          </w:tcPr>
          <w:p>
            <w:pPr>
              <w:ind w:firstLine="420"/>
              <w:jc w:val="center"/>
              <w:rPr>
                <w:rFonts w:ascii="仿宋" w:hAnsi="仿宋" w:eastAsia="仿宋"/>
                <w:color w:val="auto"/>
              </w:rPr>
            </w:pPr>
          </w:p>
        </w:tc>
        <w:tc>
          <w:tcPr>
            <w:tcW w:w="2280" w:type="dxa"/>
            <w:tcBorders>
              <w:top w:val="single" w:color="auto" w:sz="6" w:space="0"/>
              <w:left w:val="single" w:color="auto" w:sz="4" w:space="0"/>
              <w:bottom w:val="single" w:color="auto" w:sz="6" w:space="0"/>
              <w:right w:val="single" w:color="auto" w:sz="6" w:space="0"/>
            </w:tcBorders>
            <w:vAlign w:val="center"/>
          </w:tcPr>
          <w:p>
            <w:pPr>
              <w:ind w:firstLine="420"/>
              <w:jc w:val="center"/>
              <w:rPr>
                <w:rFonts w:ascii="仿宋" w:hAnsi="仿宋" w:eastAsia="仿宋"/>
                <w:color w:val="auto"/>
              </w:rPr>
            </w:pPr>
          </w:p>
        </w:tc>
        <w:tc>
          <w:tcPr>
            <w:tcW w:w="2280" w:type="dxa"/>
            <w:tcBorders>
              <w:top w:val="single" w:color="auto" w:sz="6" w:space="0"/>
              <w:left w:val="single" w:color="auto" w:sz="4" w:space="0"/>
              <w:bottom w:val="single" w:color="auto" w:sz="6" w:space="0"/>
              <w:right w:val="single" w:color="auto" w:sz="6" w:space="0"/>
            </w:tcBorders>
            <w:vAlign w:val="center"/>
          </w:tcPr>
          <w:p>
            <w:pPr>
              <w:ind w:firstLine="420"/>
              <w:jc w:val="center"/>
              <w:rPr>
                <w:rFonts w:ascii="仿宋" w:hAnsi="仿宋" w:eastAsia="仿宋"/>
                <w:color w:val="auto"/>
              </w:rPr>
            </w:pPr>
          </w:p>
        </w:tc>
      </w:tr>
      <w:tr>
        <w:tblPrEx>
          <w:tblCellMar>
            <w:top w:w="0" w:type="dxa"/>
            <w:left w:w="108" w:type="dxa"/>
            <w:bottom w:w="0" w:type="dxa"/>
            <w:right w:w="108" w:type="dxa"/>
          </w:tblCellMar>
        </w:tblPrEx>
        <w:trPr>
          <w:trHeight w:val="576" w:hRule="atLeast"/>
          <w:jc w:val="center"/>
        </w:trPr>
        <w:tc>
          <w:tcPr>
            <w:tcW w:w="918"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olor w:val="auto"/>
              </w:rPr>
            </w:pPr>
          </w:p>
        </w:tc>
        <w:tc>
          <w:tcPr>
            <w:tcW w:w="2555"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olor w:val="auto"/>
              </w:rPr>
            </w:pPr>
          </w:p>
        </w:tc>
        <w:tc>
          <w:tcPr>
            <w:tcW w:w="3165"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olor w:val="auto"/>
              </w:rPr>
            </w:pPr>
          </w:p>
        </w:tc>
        <w:tc>
          <w:tcPr>
            <w:tcW w:w="3045" w:type="dxa"/>
            <w:tcBorders>
              <w:top w:val="single" w:color="auto" w:sz="6" w:space="0"/>
              <w:left w:val="single" w:color="auto" w:sz="6" w:space="0"/>
              <w:bottom w:val="single" w:color="auto" w:sz="6" w:space="0"/>
              <w:right w:val="single" w:color="auto" w:sz="4" w:space="0"/>
            </w:tcBorders>
            <w:vAlign w:val="center"/>
          </w:tcPr>
          <w:p>
            <w:pPr>
              <w:ind w:firstLine="420"/>
              <w:jc w:val="center"/>
              <w:rPr>
                <w:rFonts w:ascii="仿宋" w:hAnsi="仿宋" w:eastAsia="仿宋"/>
                <w:color w:val="auto"/>
              </w:rPr>
            </w:pPr>
          </w:p>
        </w:tc>
        <w:tc>
          <w:tcPr>
            <w:tcW w:w="2280" w:type="dxa"/>
            <w:tcBorders>
              <w:top w:val="single" w:color="auto" w:sz="6" w:space="0"/>
              <w:left w:val="single" w:color="auto" w:sz="4" w:space="0"/>
              <w:bottom w:val="single" w:color="auto" w:sz="6" w:space="0"/>
              <w:right w:val="single" w:color="auto" w:sz="6" w:space="0"/>
            </w:tcBorders>
            <w:vAlign w:val="center"/>
          </w:tcPr>
          <w:p>
            <w:pPr>
              <w:ind w:firstLine="420"/>
              <w:jc w:val="center"/>
              <w:rPr>
                <w:rFonts w:ascii="仿宋" w:hAnsi="仿宋" w:eastAsia="仿宋"/>
                <w:color w:val="auto"/>
              </w:rPr>
            </w:pPr>
          </w:p>
        </w:tc>
        <w:tc>
          <w:tcPr>
            <w:tcW w:w="2280" w:type="dxa"/>
            <w:tcBorders>
              <w:top w:val="single" w:color="auto" w:sz="6" w:space="0"/>
              <w:left w:val="single" w:color="auto" w:sz="4" w:space="0"/>
              <w:bottom w:val="single" w:color="auto" w:sz="6" w:space="0"/>
              <w:right w:val="single" w:color="auto" w:sz="6" w:space="0"/>
            </w:tcBorders>
            <w:vAlign w:val="center"/>
          </w:tcPr>
          <w:p>
            <w:pPr>
              <w:ind w:firstLine="420"/>
              <w:jc w:val="center"/>
              <w:rPr>
                <w:rFonts w:ascii="仿宋" w:hAnsi="仿宋" w:eastAsia="仿宋"/>
                <w:color w:val="auto"/>
              </w:rPr>
            </w:pPr>
          </w:p>
        </w:tc>
      </w:tr>
      <w:tr>
        <w:tblPrEx>
          <w:tblCellMar>
            <w:top w:w="0" w:type="dxa"/>
            <w:left w:w="108" w:type="dxa"/>
            <w:bottom w:w="0" w:type="dxa"/>
            <w:right w:w="108" w:type="dxa"/>
          </w:tblCellMar>
        </w:tblPrEx>
        <w:trPr>
          <w:trHeight w:val="576" w:hRule="atLeast"/>
          <w:jc w:val="center"/>
        </w:trPr>
        <w:tc>
          <w:tcPr>
            <w:tcW w:w="918"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olor w:val="auto"/>
              </w:rPr>
            </w:pPr>
          </w:p>
        </w:tc>
        <w:tc>
          <w:tcPr>
            <w:tcW w:w="2555"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olor w:val="auto"/>
              </w:rPr>
            </w:pPr>
          </w:p>
        </w:tc>
        <w:tc>
          <w:tcPr>
            <w:tcW w:w="3165"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olor w:val="auto"/>
              </w:rPr>
            </w:pPr>
          </w:p>
        </w:tc>
        <w:tc>
          <w:tcPr>
            <w:tcW w:w="3045" w:type="dxa"/>
            <w:tcBorders>
              <w:top w:val="single" w:color="auto" w:sz="6" w:space="0"/>
              <w:left w:val="single" w:color="auto" w:sz="6" w:space="0"/>
              <w:bottom w:val="single" w:color="auto" w:sz="6" w:space="0"/>
              <w:right w:val="single" w:color="auto" w:sz="4" w:space="0"/>
            </w:tcBorders>
            <w:vAlign w:val="center"/>
          </w:tcPr>
          <w:p>
            <w:pPr>
              <w:ind w:firstLine="420"/>
              <w:jc w:val="center"/>
              <w:rPr>
                <w:rFonts w:ascii="仿宋" w:hAnsi="仿宋" w:eastAsia="仿宋"/>
                <w:color w:val="auto"/>
              </w:rPr>
            </w:pPr>
          </w:p>
        </w:tc>
        <w:tc>
          <w:tcPr>
            <w:tcW w:w="2280" w:type="dxa"/>
            <w:tcBorders>
              <w:top w:val="single" w:color="auto" w:sz="6" w:space="0"/>
              <w:left w:val="single" w:color="auto" w:sz="4" w:space="0"/>
              <w:bottom w:val="single" w:color="auto" w:sz="6" w:space="0"/>
              <w:right w:val="single" w:color="auto" w:sz="6" w:space="0"/>
            </w:tcBorders>
            <w:vAlign w:val="center"/>
          </w:tcPr>
          <w:p>
            <w:pPr>
              <w:ind w:firstLine="420"/>
              <w:jc w:val="center"/>
              <w:rPr>
                <w:rFonts w:ascii="仿宋" w:hAnsi="仿宋" w:eastAsia="仿宋"/>
                <w:color w:val="auto"/>
              </w:rPr>
            </w:pPr>
          </w:p>
        </w:tc>
        <w:tc>
          <w:tcPr>
            <w:tcW w:w="2280" w:type="dxa"/>
            <w:tcBorders>
              <w:top w:val="single" w:color="auto" w:sz="6" w:space="0"/>
              <w:left w:val="single" w:color="auto" w:sz="4" w:space="0"/>
              <w:bottom w:val="single" w:color="auto" w:sz="6" w:space="0"/>
              <w:right w:val="single" w:color="auto" w:sz="6" w:space="0"/>
            </w:tcBorders>
            <w:vAlign w:val="center"/>
          </w:tcPr>
          <w:p>
            <w:pPr>
              <w:ind w:firstLine="420"/>
              <w:jc w:val="center"/>
              <w:rPr>
                <w:rFonts w:ascii="仿宋" w:hAnsi="仿宋" w:eastAsia="仿宋"/>
                <w:color w:val="auto"/>
              </w:rPr>
            </w:pPr>
          </w:p>
        </w:tc>
      </w:tr>
      <w:tr>
        <w:tblPrEx>
          <w:tblCellMar>
            <w:top w:w="0" w:type="dxa"/>
            <w:left w:w="108" w:type="dxa"/>
            <w:bottom w:w="0" w:type="dxa"/>
            <w:right w:w="108" w:type="dxa"/>
          </w:tblCellMar>
        </w:tblPrEx>
        <w:trPr>
          <w:trHeight w:val="576" w:hRule="atLeast"/>
          <w:jc w:val="center"/>
        </w:trPr>
        <w:tc>
          <w:tcPr>
            <w:tcW w:w="918"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olor w:val="auto"/>
              </w:rPr>
            </w:pPr>
          </w:p>
        </w:tc>
        <w:tc>
          <w:tcPr>
            <w:tcW w:w="2555"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olor w:val="auto"/>
              </w:rPr>
            </w:pPr>
          </w:p>
        </w:tc>
        <w:tc>
          <w:tcPr>
            <w:tcW w:w="3165"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olor w:val="auto"/>
              </w:rPr>
            </w:pPr>
          </w:p>
        </w:tc>
        <w:tc>
          <w:tcPr>
            <w:tcW w:w="3045" w:type="dxa"/>
            <w:tcBorders>
              <w:top w:val="single" w:color="auto" w:sz="6" w:space="0"/>
              <w:left w:val="single" w:color="auto" w:sz="6" w:space="0"/>
              <w:bottom w:val="single" w:color="auto" w:sz="6" w:space="0"/>
              <w:right w:val="single" w:color="auto" w:sz="4" w:space="0"/>
            </w:tcBorders>
            <w:vAlign w:val="center"/>
          </w:tcPr>
          <w:p>
            <w:pPr>
              <w:ind w:firstLine="420"/>
              <w:jc w:val="center"/>
              <w:rPr>
                <w:rFonts w:ascii="仿宋" w:hAnsi="仿宋" w:eastAsia="仿宋"/>
                <w:color w:val="auto"/>
              </w:rPr>
            </w:pPr>
          </w:p>
        </w:tc>
        <w:tc>
          <w:tcPr>
            <w:tcW w:w="2280" w:type="dxa"/>
            <w:tcBorders>
              <w:top w:val="single" w:color="auto" w:sz="6" w:space="0"/>
              <w:left w:val="single" w:color="auto" w:sz="4" w:space="0"/>
              <w:bottom w:val="single" w:color="auto" w:sz="6" w:space="0"/>
              <w:right w:val="single" w:color="auto" w:sz="6" w:space="0"/>
            </w:tcBorders>
            <w:vAlign w:val="center"/>
          </w:tcPr>
          <w:p>
            <w:pPr>
              <w:ind w:firstLine="420"/>
              <w:jc w:val="center"/>
              <w:rPr>
                <w:rFonts w:ascii="仿宋" w:hAnsi="仿宋" w:eastAsia="仿宋"/>
                <w:color w:val="auto"/>
              </w:rPr>
            </w:pPr>
          </w:p>
        </w:tc>
        <w:tc>
          <w:tcPr>
            <w:tcW w:w="2280" w:type="dxa"/>
            <w:tcBorders>
              <w:top w:val="single" w:color="auto" w:sz="6" w:space="0"/>
              <w:left w:val="single" w:color="auto" w:sz="4" w:space="0"/>
              <w:bottom w:val="single" w:color="auto" w:sz="6" w:space="0"/>
              <w:right w:val="single" w:color="auto" w:sz="6" w:space="0"/>
            </w:tcBorders>
            <w:vAlign w:val="center"/>
          </w:tcPr>
          <w:p>
            <w:pPr>
              <w:ind w:firstLine="420"/>
              <w:jc w:val="center"/>
              <w:rPr>
                <w:rFonts w:ascii="仿宋" w:hAnsi="仿宋" w:eastAsia="仿宋"/>
                <w:color w:val="auto"/>
              </w:rPr>
            </w:pPr>
          </w:p>
        </w:tc>
      </w:tr>
      <w:tr>
        <w:tblPrEx>
          <w:tblCellMar>
            <w:top w:w="0" w:type="dxa"/>
            <w:left w:w="108" w:type="dxa"/>
            <w:bottom w:w="0" w:type="dxa"/>
            <w:right w:w="108" w:type="dxa"/>
          </w:tblCellMar>
        </w:tblPrEx>
        <w:trPr>
          <w:trHeight w:val="576" w:hRule="atLeast"/>
          <w:jc w:val="center"/>
        </w:trPr>
        <w:tc>
          <w:tcPr>
            <w:tcW w:w="918"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olor w:val="auto"/>
              </w:rPr>
            </w:pPr>
          </w:p>
        </w:tc>
        <w:tc>
          <w:tcPr>
            <w:tcW w:w="2555"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olor w:val="auto"/>
              </w:rPr>
            </w:pPr>
          </w:p>
        </w:tc>
        <w:tc>
          <w:tcPr>
            <w:tcW w:w="3165"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olor w:val="auto"/>
              </w:rPr>
            </w:pPr>
          </w:p>
        </w:tc>
        <w:tc>
          <w:tcPr>
            <w:tcW w:w="3045" w:type="dxa"/>
            <w:tcBorders>
              <w:top w:val="single" w:color="auto" w:sz="6" w:space="0"/>
              <w:left w:val="single" w:color="auto" w:sz="6" w:space="0"/>
              <w:bottom w:val="single" w:color="auto" w:sz="6" w:space="0"/>
              <w:right w:val="single" w:color="auto" w:sz="4" w:space="0"/>
            </w:tcBorders>
            <w:vAlign w:val="center"/>
          </w:tcPr>
          <w:p>
            <w:pPr>
              <w:ind w:firstLine="420"/>
              <w:jc w:val="center"/>
              <w:rPr>
                <w:rFonts w:ascii="仿宋" w:hAnsi="仿宋" w:eastAsia="仿宋"/>
                <w:color w:val="auto"/>
              </w:rPr>
            </w:pPr>
          </w:p>
        </w:tc>
        <w:tc>
          <w:tcPr>
            <w:tcW w:w="2280" w:type="dxa"/>
            <w:tcBorders>
              <w:top w:val="single" w:color="auto" w:sz="6" w:space="0"/>
              <w:left w:val="single" w:color="auto" w:sz="4" w:space="0"/>
              <w:bottom w:val="single" w:color="auto" w:sz="6" w:space="0"/>
              <w:right w:val="single" w:color="auto" w:sz="6" w:space="0"/>
            </w:tcBorders>
            <w:vAlign w:val="center"/>
          </w:tcPr>
          <w:p>
            <w:pPr>
              <w:ind w:firstLine="420"/>
              <w:jc w:val="center"/>
              <w:rPr>
                <w:rFonts w:ascii="仿宋" w:hAnsi="仿宋" w:eastAsia="仿宋"/>
                <w:color w:val="auto"/>
              </w:rPr>
            </w:pPr>
          </w:p>
        </w:tc>
        <w:tc>
          <w:tcPr>
            <w:tcW w:w="2280" w:type="dxa"/>
            <w:tcBorders>
              <w:top w:val="single" w:color="auto" w:sz="6" w:space="0"/>
              <w:left w:val="single" w:color="auto" w:sz="4" w:space="0"/>
              <w:bottom w:val="single" w:color="auto" w:sz="6" w:space="0"/>
              <w:right w:val="single" w:color="auto" w:sz="6" w:space="0"/>
            </w:tcBorders>
            <w:vAlign w:val="center"/>
          </w:tcPr>
          <w:p>
            <w:pPr>
              <w:ind w:firstLine="420"/>
              <w:jc w:val="center"/>
              <w:rPr>
                <w:rFonts w:ascii="仿宋" w:hAnsi="仿宋" w:eastAsia="仿宋"/>
                <w:color w:val="auto"/>
              </w:rPr>
            </w:pPr>
          </w:p>
        </w:tc>
      </w:tr>
      <w:tr>
        <w:tblPrEx>
          <w:tblCellMar>
            <w:top w:w="0" w:type="dxa"/>
            <w:left w:w="108" w:type="dxa"/>
            <w:bottom w:w="0" w:type="dxa"/>
            <w:right w:w="108" w:type="dxa"/>
          </w:tblCellMar>
        </w:tblPrEx>
        <w:trPr>
          <w:trHeight w:val="576" w:hRule="atLeast"/>
          <w:jc w:val="center"/>
        </w:trPr>
        <w:tc>
          <w:tcPr>
            <w:tcW w:w="918"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olor w:val="auto"/>
              </w:rPr>
            </w:pPr>
          </w:p>
        </w:tc>
        <w:tc>
          <w:tcPr>
            <w:tcW w:w="2555"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olor w:val="auto"/>
              </w:rPr>
            </w:pPr>
          </w:p>
        </w:tc>
        <w:tc>
          <w:tcPr>
            <w:tcW w:w="3165"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olor w:val="auto"/>
              </w:rPr>
            </w:pPr>
          </w:p>
        </w:tc>
        <w:tc>
          <w:tcPr>
            <w:tcW w:w="3045" w:type="dxa"/>
            <w:tcBorders>
              <w:top w:val="single" w:color="auto" w:sz="6" w:space="0"/>
              <w:left w:val="single" w:color="auto" w:sz="6" w:space="0"/>
              <w:bottom w:val="single" w:color="auto" w:sz="6" w:space="0"/>
              <w:right w:val="single" w:color="auto" w:sz="4" w:space="0"/>
            </w:tcBorders>
            <w:vAlign w:val="center"/>
          </w:tcPr>
          <w:p>
            <w:pPr>
              <w:ind w:firstLine="420"/>
              <w:jc w:val="center"/>
              <w:rPr>
                <w:rFonts w:ascii="仿宋" w:hAnsi="仿宋" w:eastAsia="仿宋"/>
                <w:color w:val="auto"/>
              </w:rPr>
            </w:pPr>
          </w:p>
        </w:tc>
        <w:tc>
          <w:tcPr>
            <w:tcW w:w="2280" w:type="dxa"/>
            <w:tcBorders>
              <w:top w:val="single" w:color="auto" w:sz="6" w:space="0"/>
              <w:left w:val="single" w:color="auto" w:sz="4" w:space="0"/>
              <w:bottom w:val="single" w:color="auto" w:sz="6" w:space="0"/>
              <w:right w:val="single" w:color="auto" w:sz="6" w:space="0"/>
            </w:tcBorders>
            <w:vAlign w:val="center"/>
          </w:tcPr>
          <w:p>
            <w:pPr>
              <w:ind w:firstLine="420"/>
              <w:jc w:val="center"/>
              <w:rPr>
                <w:rFonts w:ascii="仿宋" w:hAnsi="仿宋" w:eastAsia="仿宋"/>
                <w:color w:val="auto"/>
              </w:rPr>
            </w:pPr>
          </w:p>
        </w:tc>
        <w:tc>
          <w:tcPr>
            <w:tcW w:w="2280" w:type="dxa"/>
            <w:tcBorders>
              <w:top w:val="single" w:color="auto" w:sz="6" w:space="0"/>
              <w:left w:val="single" w:color="auto" w:sz="4" w:space="0"/>
              <w:bottom w:val="single" w:color="auto" w:sz="6" w:space="0"/>
              <w:right w:val="single" w:color="auto" w:sz="6" w:space="0"/>
            </w:tcBorders>
            <w:vAlign w:val="center"/>
          </w:tcPr>
          <w:p>
            <w:pPr>
              <w:ind w:firstLine="420"/>
              <w:jc w:val="center"/>
              <w:rPr>
                <w:rFonts w:ascii="仿宋" w:hAnsi="仿宋" w:eastAsia="仿宋"/>
                <w:color w:val="auto"/>
              </w:rPr>
            </w:pPr>
          </w:p>
        </w:tc>
      </w:tr>
    </w:tbl>
    <w:p>
      <w:pPr>
        <w:ind w:firstLine="562"/>
        <w:rPr>
          <w:rFonts w:ascii="仿宋" w:hAnsi="仿宋" w:eastAsia="仿宋"/>
          <w:color w:val="auto"/>
          <w:kern w:val="0"/>
          <w:sz w:val="24"/>
        </w:rPr>
      </w:pPr>
      <w:r>
        <w:rPr>
          <w:rFonts w:hint="eastAsia" w:ascii="仿宋" w:hAnsi="仿宋" w:eastAsia="仿宋"/>
          <w:b/>
          <w:color w:val="auto"/>
          <w:sz w:val="28"/>
        </w:rPr>
        <w:t>（供应商须对第三章所有技术参数条款逐条列明是否响应，如有偏离，须一一列明）</w:t>
      </w:r>
    </w:p>
    <w:p>
      <w:pPr>
        <w:ind w:right="848"/>
        <w:jc w:val="right"/>
        <w:rPr>
          <w:rFonts w:ascii="仿宋" w:hAnsi="仿宋" w:eastAsia="仿宋"/>
          <w:color w:val="auto"/>
          <w:sz w:val="28"/>
        </w:rPr>
      </w:pPr>
      <w:r>
        <w:rPr>
          <w:rFonts w:hint="eastAsia" w:ascii="仿宋" w:hAnsi="仿宋" w:eastAsia="仿宋"/>
          <w:color w:val="auto"/>
          <w:sz w:val="28"/>
        </w:rPr>
        <w:t>投标单位授权代表人签字：                                                  投标单位公章：</w:t>
      </w:r>
      <w:r>
        <w:rPr>
          <w:rFonts w:hint="eastAsia" w:ascii="仿宋" w:hAnsi="仿宋" w:eastAsia="仿宋"/>
          <w:b/>
          <w:color w:val="auto"/>
          <w:sz w:val="42"/>
        </w:rPr>
        <w:br w:type="page"/>
      </w:r>
      <w:r>
        <w:rPr>
          <w:rFonts w:hint="eastAsia" w:ascii="仿宋" w:hAnsi="仿宋" w:eastAsia="仿宋"/>
          <w:color w:val="auto"/>
          <w:sz w:val="28"/>
        </w:rPr>
        <w:t>附件九</w:t>
      </w:r>
    </w:p>
    <w:p>
      <w:pPr>
        <w:spacing w:line="360" w:lineRule="atLeast"/>
        <w:ind w:firstLine="723"/>
        <w:jc w:val="center"/>
        <w:rPr>
          <w:rFonts w:ascii="仿宋" w:hAnsi="仿宋" w:eastAsia="仿宋"/>
          <w:color w:val="auto"/>
          <w:sz w:val="36"/>
        </w:rPr>
      </w:pPr>
      <w:r>
        <w:rPr>
          <w:rFonts w:hint="eastAsia" w:ascii="仿宋" w:hAnsi="仿宋" w:eastAsia="仿宋"/>
          <w:b/>
          <w:color w:val="auto"/>
          <w:sz w:val="36"/>
        </w:rPr>
        <w:t>商 务 所 有 条 款 偏 离 表</w:t>
      </w:r>
    </w:p>
    <w:p>
      <w:pPr>
        <w:spacing w:line="360" w:lineRule="atLeast"/>
        <w:ind w:right="352"/>
        <w:jc w:val="distribute"/>
        <w:rPr>
          <w:rFonts w:ascii="仿宋" w:hAnsi="仿宋" w:eastAsia="仿宋"/>
          <w:color w:val="auto"/>
          <w:sz w:val="28"/>
        </w:rPr>
      </w:pPr>
      <w:r>
        <w:rPr>
          <w:rFonts w:hint="eastAsia" w:ascii="仿宋" w:hAnsi="仿宋" w:eastAsia="仿宋"/>
          <w:color w:val="auto"/>
          <w:sz w:val="28"/>
          <w:szCs w:val="28"/>
        </w:rPr>
        <w:t>编号/包号</w:t>
      </w:r>
      <w:r>
        <w:rPr>
          <w:rFonts w:hint="eastAsia" w:ascii="仿宋" w:hAnsi="仿宋" w:eastAsia="仿宋"/>
          <w:color w:val="auto"/>
          <w:sz w:val="28"/>
        </w:rPr>
        <w:t>：                                                       年    月    日</w:t>
      </w:r>
    </w:p>
    <w:tbl>
      <w:tblPr>
        <w:tblStyle w:val="22"/>
        <w:tblW w:w="13753" w:type="dxa"/>
        <w:jc w:val="center"/>
        <w:tblLayout w:type="fixed"/>
        <w:tblCellMar>
          <w:top w:w="0" w:type="dxa"/>
          <w:left w:w="108" w:type="dxa"/>
          <w:bottom w:w="0" w:type="dxa"/>
          <w:right w:w="108" w:type="dxa"/>
        </w:tblCellMar>
      </w:tblPr>
      <w:tblGrid>
        <w:gridCol w:w="1556"/>
        <w:gridCol w:w="1939"/>
        <w:gridCol w:w="2760"/>
        <w:gridCol w:w="2520"/>
        <w:gridCol w:w="2653"/>
        <w:gridCol w:w="2325"/>
      </w:tblGrid>
      <w:tr>
        <w:tblPrEx>
          <w:tblCellMar>
            <w:top w:w="0" w:type="dxa"/>
            <w:left w:w="108" w:type="dxa"/>
            <w:bottom w:w="0" w:type="dxa"/>
            <w:right w:w="108" w:type="dxa"/>
          </w:tblCellMar>
        </w:tblPrEx>
        <w:trPr>
          <w:trHeight w:val="624" w:hRule="atLeast"/>
          <w:jc w:val="center"/>
        </w:trPr>
        <w:tc>
          <w:tcPr>
            <w:tcW w:w="1556"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olor w:val="auto"/>
                <w:sz w:val="28"/>
              </w:rPr>
            </w:pPr>
            <w:r>
              <w:rPr>
                <w:rFonts w:hint="eastAsia" w:ascii="仿宋" w:hAnsi="仿宋" w:eastAsia="仿宋"/>
                <w:color w:val="auto"/>
                <w:sz w:val="28"/>
              </w:rPr>
              <w:t>序号</w:t>
            </w:r>
          </w:p>
        </w:tc>
        <w:tc>
          <w:tcPr>
            <w:tcW w:w="1939"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color w:val="auto"/>
                <w:sz w:val="28"/>
              </w:rPr>
            </w:pPr>
            <w:r>
              <w:rPr>
                <w:rFonts w:hint="eastAsia" w:ascii="仿宋" w:hAnsi="仿宋" w:eastAsia="仿宋"/>
                <w:color w:val="auto"/>
                <w:sz w:val="28"/>
              </w:rPr>
              <w:t>条款序号</w:t>
            </w:r>
          </w:p>
        </w:tc>
        <w:tc>
          <w:tcPr>
            <w:tcW w:w="2760"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color w:val="auto"/>
                <w:sz w:val="28"/>
              </w:rPr>
            </w:pPr>
            <w:r>
              <w:rPr>
                <w:rFonts w:hint="eastAsia" w:ascii="仿宋" w:hAnsi="仿宋" w:eastAsia="仿宋"/>
                <w:color w:val="auto"/>
                <w:sz w:val="28"/>
              </w:rPr>
              <w:t>招标条款</w:t>
            </w:r>
          </w:p>
        </w:tc>
        <w:tc>
          <w:tcPr>
            <w:tcW w:w="2520"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color w:val="auto"/>
                <w:sz w:val="28"/>
              </w:rPr>
            </w:pPr>
            <w:r>
              <w:rPr>
                <w:rFonts w:hint="eastAsia" w:ascii="仿宋" w:hAnsi="仿宋" w:eastAsia="仿宋"/>
                <w:color w:val="auto"/>
                <w:sz w:val="28"/>
              </w:rPr>
              <w:t>投标条款</w:t>
            </w:r>
          </w:p>
        </w:tc>
        <w:tc>
          <w:tcPr>
            <w:tcW w:w="2653"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color w:val="auto"/>
                <w:sz w:val="28"/>
              </w:rPr>
            </w:pPr>
            <w:r>
              <w:rPr>
                <w:rFonts w:hint="eastAsia" w:ascii="仿宋" w:hAnsi="仿宋" w:eastAsia="仿宋"/>
                <w:color w:val="auto"/>
                <w:sz w:val="28"/>
              </w:rPr>
              <w:t>响应/偏离</w:t>
            </w:r>
          </w:p>
        </w:tc>
        <w:tc>
          <w:tcPr>
            <w:tcW w:w="2325"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color w:val="auto"/>
                <w:sz w:val="28"/>
              </w:rPr>
            </w:pPr>
            <w:r>
              <w:rPr>
                <w:rFonts w:hint="eastAsia" w:ascii="仿宋" w:hAnsi="仿宋" w:eastAsia="仿宋"/>
                <w:color w:val="auto"/>
                <w:sz w:val="28"/>
              </w:rPr>
              <w:t>说明</w:t>
            </w:r>
          </w:p>
        </w:tc>
      </w:tr>
      <w:tr>
        <w:tblPrEx>
          <w:tblCellMar>
            <w:top w:w="0" w:type="dxa"/>
            <w:left w:w="108" w:type="dxa"/>
            <w:bottom w:w="0" w:type="dxa"/>
            <w:right w:w="108" w:type="dxa"/>
          </w:tblCellMar>
        </w:tblPrEx>
        <w:trPr>
          <w:trHeight w:val="624" w:hRule="atLeast"/>
          <w:jc w:val="center"/>
        </w:trPr>
        <w:tc>
          <w:tcPr>
            <w:tcW w:w="1556"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olor w:val="auto"/>
              </w:rPr>
            </w:pPr>
          </w:p>
        </w:tc>
        <w:tc>
          <w:tcPr>
            <w:tcW w:w="1939"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olor w:val="auto"/>
              </w:rPr>
            </w:pPr>
          </w:p>
        </w:tc>
        <w:tc>
          <w:tcPr>
            <w:tcW w:w="2760"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olor w:val="auto"/>
              </w:rPr>
            </w:pPr>
          </w:p>
        </w:tc>
        <w:tc>
          <w:tcPr>
            <w:tcW w:w="2520"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olor w:val="auto"/>
              </w:rPr>
            </w:pPr>
          </w:p>
        </w:tc>
        <w:tc>
          <w:tcPr>
            <w:tcW w:w="265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olor w:val="auto"/>
              </w:rPr>
            </w:pPr>
          </w:p>
        </w:tc>
        <w:tc>
          <w:tcPr>
            <w:tcW w:w="2325"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olor w:val="auto"/>
              </w:rPr>
            </w:pPr>
          </w:p>
        </w:tc>
      </w:tr>
      <w:tr>
        <w:tblPrEx>
          <w:tblCellMar>
            <w:top w:w="0" w:type="dxa"/>
            <w:left w:w="108" w:type="dxa"/>
            <w:bottom w:w="0" w:type="dxa"/>
            <w:right w:w="108" w:type="dxa"/>
          </w:tblCellMar>
        </w:tblPrEx>
        <w:trPr>
          <w:trHeight w:val="624" w:hRule="atLeast"/>
          <w:jc w:val="center"/>
        </w:trPr>
        <w:tc>
          <w:tcPr>
            <w:tcW w:w="1556"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olor w:val="auto"/>
              </w:rPr>
            </w:pPr>
          </w:p>
        </w:tc>
        <w:tc>
          <w:tcPr>
            <w:tcW w:w="1939"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olor w:val="auto"/>
              </w:rPr>
            </w:pPr>
          </w:p>
        </w:tc>
        <w:tc>
          <w:tcPr>
            <w:tcW w:w="2760"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olor w:val="auto"/>
              </w:rPr>
            </w:pPr>
          </w:p>
        </w:tc>
        <w:tc>
          <w:tcPr>
            <w:tcW w:w="2520"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olor w:val="auto"/>
              </w:rPr>
            </w:pPr>
          </w:p>
        </w:tc>
        <w:tc>
          <w:tcPr>
            <w:tcW w:w="265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olor w:val="auto"/>
              </w:rPr>
            </w:pPr>
          </w:p>
        </w:tc>
        <w:tc>
          <w:tcPr>
            <w:tcW w:w="2325"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olor w:val="auto"/>
              </w:rPr>
            </w:pPr>
          </w:p>
        </w:tc>
      </w:tr>
      <w:tr>
        <w:tblPrEx>
          <w:tblCellMar>
            <w:top w:w="0" w:type="dxa"/>
            <w:left w:w="108" w:type="dxa"/>
            <w:bottom w:w="0" w:type="dxa"/>
            <w:right w:w="108" w:type="dxa"/>
          </w:tblCellMar>
        </w:tblPrEx>
        <w:trPr>
          <w:trHeight w:val="624" w:hRule="atLeast"/>
          <w:jc w:val="center"/>
        </w:trPr>
        <w:tc>
          <w:tcPr>
            <w:tcW w:w="1556"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olor w:val="auto"/>
              </w:rPr>
            </w:pPr>
          </w:p>
        </w:tc>
        <w:tc>
          <w:tcPr>
            <w:tcW w:w="1939"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olor w:val="auto"/>
              </w:rPr>
            </w:pPr>
          </w:p>
        </w:tc>
        <w:tc>
          <w:tcPr>
            <w:tcW w:w="2760"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olor w:val="auto"/>
              </w:rPr>
            </w:pPr>
          </w:p>
        </w:tc>
        <w:tc>
          <w:tcPr>
            <w:tcW w:w="2520"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olor w:val="auto"/>
              </w:rPr>
            </w:pPr>
          </w:p>
        </w:tc>
        <w:tc>
          <w:tcPr>
            <w:tcW w:w="265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olor w:val="auto"/>
              </w:rPr>
            </w:pPr>
          </w:p>
        </w:tc>
        <w:tc>
          <w:tcPr>
            <w:tcW w:w="2325"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olor w:val="auto"/>
              </w:rPr>
            </w:pPr>
          </w:p>
        </w:tc>
      </w:tr>
      <w:tr>
        <w:tblPrEx>
          <w:tblCellMar>
            <w:top w:w="0" w:type="dxa"/>
            <w:left w:w="108" w:type="dxa"/>
            <w:bottom w:w="0" w:type="dxa"/>
            <w:right w:w="108" w:type="dxa"/>
          </w:tblCellMar>
        </w:tblPrEx>
        <w:trPr>
          <w:trHeight w:val="624" w:hRule="atLeast"/>
          <w:jc w:val="center"/>
        </w:trPr>
        <w:tc>
          <w:tcPr>
            <w:tcW w:w="1556"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olor w:val="auto"/>
              </w:rPr>
            </w:pPr>
          </w:p>
        </w:tc>
        <w:tc>
          <w:tcPr>
            <w:tcW w:w="1939"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olor w:val="auto"/>
              </w:rPr>
            </w:pPr>
          </w:p>
        </w:tc>
        <w:tc>
          <w:tcPr>
            <w:tcW w:w="2760"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olor w:val="auto"/>
              </w:rPr>
            </w:pPr>
          </w:p>
        </w:tc>
        <w:tc>
          <w:tcPr>
            <w:tcW w:w="2520"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olor w:val="auto"/>
              </w:rPr>
            </w:pPr>
          </w:p>
        </w:tc>
        <w:tc>
          <w:tcPr>
            <w:tcW w:w="265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olor w:val="auto"/>
              </w:rPr>
            </w:pPr>
          </w:p>
        </w:tc>
        <w:tc>
          <w:tcPr>
            <w:tcW w:w="2325"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olor w:val="auto"/>
              </w:rPr>
            </w:pPr>
          </w:p>
        </w:tc>
      </w:tr>
      <w:tr>
        <w:tblPrEx>
          <w:tblCellMar>
            <w:top w:w="0" w:type="dxa"/>
            <w:left w:w="108" w:type="dxa"/>
            <w:bottom w:w="0" w:type="dxa"/>
            <w:right w:w="108" w:type="dxa"/>
          </w:tblCellMar>
        </w:tblPrEx>
        <w:trPr>
          <w:trHeight w:val="624" w:hRule="atLeast"/>
          <w:jc w:val="center"/>
        </w:trPr>
        <w:tc>
          <w:tcPr>
            <w:tcW w:w="1556"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olor w:val="auto"/>
              </w:rPr>
            </w:pPr>
          </w:p>
        </w:tc>
        <w:tc>
          <w:tcPr>
            <w:tcW w:w="1939"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olor w:val="auto"/>
              </w:rPr>
            </w:pPr>
          </w:p>
        </w:tc>
        <w:tc>
          <w:tcPr>
            <w:tcW w:w="2760"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olor w:val="auto"/>
              </w:rPr>
            </w:pPr>
          </w:p>
        </w:tc>
        <w:tc>
          <w:tcPr>
            <w:tcW w:w="2520"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olor w:val="auto"/>
              </w:rPr>
            </w:pPr>
          </w:p>
        </w:tc>
        <w:tc>
          <w:tcPr>
            <w:tcW w:w="265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olor w:val="auto"/>
              </w:rPr>
            </w:pPr>
          </w:p>
        </w:tc>
        <w:tc>
          <w:tcPr>
            <w:tcW w:w="2325"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olor w:val="auto"/>
              </w:rPr>
            </w:pPr>
          </w:p>
        </w:tc>
      </w:tr>
      <w:tr>
        <w:tblPrEx>
          <w:tblCellMar>
            <w:top w:w="0" w:type="dxa"/>
            <w:left w:w="108" w:type="dxa"/>
            <w:bottom w:w="0" w:type="dxa"/>
            <w:right w:w="108" w:type="dxa"/>
          </w:tblCellMar>
        </w:tblPrEx>
        <w:trPr>
          <w:trHeight w:val="624" w:hRule="atLeast"/>
          <w:jc w:val="center"/>
        </w:trPr>
        <w:tc>
          <w:tcPr>
            <w:tcW w:w="1556"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olor w:val="auto"/>
              </w:rPr>
            </w:pPr>
          </w:p>
        </w:tc>
        <w:tc>
          <w:tcPr>
            <w:tcW w:w="1939"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olor w:val="auto"/>
              </w:rPr>
            </w:pPr>
          </w:p>
        </w:tc>
        <w:tc>
          <w:tcPr>
            <w:tcW w:w="2760"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olor w:val="auto"/>
              </w:rPr>
            </w:pPr>
          </w:p>
        </w:tc>
        <w:tc>
          <w:tcPr>
            <w:tcW w:w="2520"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olor w:val="auto"/>
              </w:rPr>
            </w:pPr>
          </w:p>
        </w:tc>
        <w:tc>
          <w:tcPr>
            <w:tcW w:w="265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olor w:val="auto"/>
              </w:rPr>
            </w:pPr>
          </w:p>
        </w:tc>
        <w:tc>
          <w:tcPr>
            <w:tcW w:w="2325"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olor w:val="auto"/>
              </w:rPr>
            </w:pPr>
          </w:p>
        </w:tc>
      </w:tr>
      <w:tr>
        <w:tblPrEx>
          <w:tblCellMar>
            <w:top w:w="0" w:type="dxa"/>
            <w:left w:w="108" w:type="dxa"/>
            <w:bottom w:w="0" w:type="dxa"/>
            <w:right w:w="108" w:type="dxa"/>
          </w:tblCellMar>
        </w:tblPrEx>
        <w:trPr>
          <w:trHeight w:val="624" w:hRule="atLeast"/>
          <w:jc w:val="center"/>
        </w:trPr>
        <w:tc>
          <w:tcPr>
            <w:tcW w:w="1556"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olor w:val="auto"/>
              </w:rPr>
            </w:pPr>
          </w:p>
        </w:tc>
        <w:tc>
          <w:tcPr>
            <w:tcW w:w="1939"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olor w:val="auto"/>
              </w:rPr>
            </w:pPr>
          </w:p>
        </w:tc>
        <w:tc>
          <w:tcPr>
            <w:tcW w:w="2760"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olor w:val="auto"/>
              </w:rPr>
            </w:pPr>
          </w:p>
        </w:tc>
        <w:tc>
          <w:tcPr>
            <w:tcW w:w="2520"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olor w:val="auto"/>
              </w:rPr>
            </w:pPr>
          </w:p>
        </w:tc>
        <w:tc>
          <w:tcPr>
            <w:tcW w:w="265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olor w:val="auto"/>
              </w:rPr>
            </w:pPr>
          </w:p>
        </w:tc>
        <w:tc>
          <w:tcPr>
            <w:tcW w:w="2325"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olor w:val="auto"/>
              </w:rPr>
            </w:pPr>
          </w:p>
        </w:tc>
      </w:tr>
      <w:tr>
        <w:tblPrEx>
          <w:tblCellMar>
            <w:top w:w="0" w:type="dxa"/>
            <w:left w:w="108" w:type="dxa"/>
            <w:bottom w:w="0" w:type="dxa"/>
            <w:right w:w="108" w:type="dxa"/>
          </w:tblCellMar>
        </w:tblPrEx>
        <w:trPr>
          <w:trHeight w:val="476" w:hRule="atLeast"/>
          <w:jc w:val="center"/>
        </w:trPr>
        <w:tc>
          <w:tcPr>
            <w:tcW w:w="1556"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olor w:val="auto"/>
              </w:rPr>
            </w:pPr>
          </w:p>
        </w:tc>
        <w:tc>
          <w:tcPr>
            <w:tcW w:w="1939"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olor w:val="auto"/>
              </w:rPr>
            </w:pPr>
          </w:p>
        </w:tc>
        <w:tc>
          <w:tcPr>
            <w:tcW w:w="2760"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olor w:val="auto"/>
              </w:rPr>
            </w:pPr>
          </w:p>
        </w:tc>
        <w:tc>
          <w:tcPr>
            <w:tcW w:w="2520"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olor w:val="auto"/>
              </w:rPr>
            </w:pPr>
          </w:p>
        </w:tc>
        <w:tc>
          <w:tcPr>
            <w:tcW w:w="265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olor w:val="auto"/>
              </w:rPr>
            </w:pPr>
          </w:p>
        </w:tc>
        <w:tc>
          <w:tcPr>
            <w:tcW w:w="2325"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olor w:val="auto"/>
              </w:rPr>
            </w:pPr>
          </w:p>
        </w:tc>
      </w:tr>
    </w:tbl>
    <w:p>
      <w:pPr>
        <w:ind w:firstLine="620"/>
        <w:rPr>
          <w:rFonts w:ascii="仿宋" w:hAnsi="仿宋" w:eastAsia="仿宋"/>
          <w:color w:val="auto"/>
          <w:sz w:val="31"/>
        </w:rPr>
      </w:pPr>
      <w:r>
        <w:rPr>
          <w:rFonts w:hint="eastAsia" w:ascii="仿宋" w:hAnsi="仿宋" w:eastAsia="仿宋"/>
          <w:b/>
          <w:color w:val="auto"/>
          <w:sz w:val="28"/>
        </w:rPr>
        <w:t>（供应商须对招标文件中所有商务条款逐条列明是否响应，如有偏离，须一一列明）</w:t>
      </w:r>
    </w:p>
    <w:p>
      <w:pPr>
        <w:ind w:right="10" w:firstLine="560"/>
        <w:rPr>
          <w:rFonts w:ascii="仿宋" w:hAnsi="仿宋" w:eastAsia="仿宋"/>
          <w:color w:val="auto"/>
          <w:sz w:val="28"/>
        </w:rPr>
      </w:pPr>
      <w:r>
        <w:rPr>
          <w:rFonts w:hint="eastAsia" w:ascii="仿宋" w:hAnsi="仿宋" w:eastAsia="仿宋"/>
          <w:color w:val="auto"/>
          <w:sz w:val="28"/>
        </w:rPr>
        <w:t>投标单位授权代表人签字：                                                  投标单位公章：</w:t>
      </w:r>
    </w:p>
    <w:p>
      <w:pPr>
        <w:ind w:right="10" w:firstLine="560"/>
        <w:jc w:val="right"/>
        <w:rPr>
          <w:rFonts w:ascii="仿宋" w:hAnsi="仿宋" w:eastAsia="仿宋"/>
          <w:color w:val="auto"/>
          <w:sz w:val="24"/>
        </w:rPr>
      </w:pPr>
      <w:r>
        <w:rPr>
          <w:rFonts w:hint="eastAsia" w:ascii="仿宋" w:hAnsi="仿宋" w:eastAsia="仿宋"/>
          <w:color w:val="auto"/>
          <w:sz w:val="28"/>
        </w:rPr>
        <w:br w:type="page"/>
      </w:r>
      <w:r>
        <w:rPr>
          <w:rFonts w:hint="eastAsia" w:ascii="仿宋" w:hAnsi="仿宋" w:eastAsia="仿宋"/>
          <w:color w:val="auto"/>
          <w:sz w:val="28"/>
        </w:rPr>
        <w:t>附件十</w:t>
      </w:r>
    </w:p>
    <w:p>
      <w:pPr>
        <w:spacing w:line="360" w:lineRule="atLeast"/>
        <w:ind w:firstLine="723"/>
        <w:jc w:val="center"/>
        <w:rPr>
          <w:rFonts w:ascii="仿宋" w:hAnsi="仿宋" w:eastAsia="仿宋"/>
          <w:b/>
          <w:color w:val="auto"/>
          <w:sz w:val="36"/>
        </w:rPr>
      </w:pPr>
      <w:r>
        <w:rPr>
          <w:rFonts w:hint="eastAsia" w:ascii="仿宋" w:hAnsi="仿宋" w:eastAsia="仿宋"/>
          <w:b/>
          <w:color w:val="auto"/>
          <w:sz w:val="36"/>
        </w:rPr>
        <w:t>投标产品近三年相同产品销售业绩表</w:t>
      </w:r>
    </w:p>
    <w:p>
      <w:pPr>
        <w:spacing w:line="360" w:lineRule="atLeast"/>
        <w:rPr>
          <w:rFonts w:ascii="仿宋" w:hAnsi="仿宋" w:eastAsia="仿宋"/>
          <w:color w:val="auto"/>
          <w:sz w:val="28"/>
        </w:rPr>
      </w:pPr>
      <w:r>
        <w:rPr>
          <w:rFonts w:hint="eastAsia" w:ascii="仿宋" w:hAnsi="仿宋" w:eastAsia="仿宋"/>
          <w:color w:val="auto"/>
          <w:sz w:val="28"/>
          <w:szCs w:val="28"/>
        </w:rPr>
        <w:t>编号/包号</w:t>
      </w:r>
      <w:r>
        <w:rPr>
          <w:rFonts w:hint="eastAsia" w:ascii="仿宋" w:hAnsi="仿宋" w:eastAsia="仿宋"/>
          <w:color w:val="auto"/>
          <w:sz w:val="28"/>
        </w:rPr>
        <w:t>：                                                                  年    月    日</w:t>
      </w:r>
    </w:p>
    <w:tbl>
      <w:tblPr>
        <w:tblStyle w:val="22"/>
        <w:tblW w:w="14040" w:type="dxa"/>
        <w:jc w:val="center"/>
        <w:tblLayout w:type="fixed"/>
        <w:tblCellMar>
          <w:top w:w="0" w:type="dxa"/>
          <w:left w:w="108" w:type="dxa"/>
          <w:bottom w:w="0" w:type="dxa"/>
          <w:right w:w="108" w:type="dxa"/>
        </w:tblCellMar>
      </w:tblPr>
      <w:tblGrid>
        <w:gridCol w:w="2838"/>
        <w:gridCol w:w="3510"/>
        <w:gridCol w:w="3495"/>
        <w:gridCol w:w="1497"/>
        <w:gridCol w:w="2700"/>
      </w:tblGrid>
      <w:tr>
        <w:tblPrEx>
          <w:tblCellMar>
            <w:top w:w="0" w:type="dxa"/>
            <w:left w:w="108" w:type="dxa"/>
            <w:bottom w:w="0" w:type="dxa"/>
            <w:right w:w="108" w:type="dxa"/>
          </w:tblCellMar>
        </w:tblPrEx>
        <w:trPr>
          <w:trHeight w:val="1657" w:hRule="atLeast"/>
          <w:jc w:val="center"/>
        </w:trPr>
        <w:tc>
          <w:tcPr>
            <w:tcW w:w="2838"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olor w:val="auto"/>
                <w:sz w:val="28"/>
              </w:rPr>
            </w:pPr>
            <w:r>
              <w:rPr>
                <w:rFonts w:hint="eastAsia" w:ascii="仿宋" w:hAnsi="仿宋" w:eastAsia="仿宋"/>
                <w:color w:val="auto"/>
                <w:sz w:val="28"/>
              </w:rPr>
              <w:t>地区</w:t>
            </w:r>
          </w:p>
        </w:tc>
        <w:tc>
          <w:tcPr>
            <w:tcW w:w="3510"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color w:val="auto"/>
                <w:sz w:val="28"/>
                <w:lang w:eastAsia="zh-CN"/>
              </w:rPr>
            </w:pPr>
            <w:r>
              <w:rPr>
                <w:rFonts w:hint="eastAsia" w:ascii="仿宋" w:hAnsi="仿宋" w:eastAsia="仿宋"/>
                <w:color w:val="auto"/>
                <w:sz w:val="28"/>
                <w:lang w:eastAsia="zh-CN"/>
              </w:rPr>
              <w:t>项目名称</w:t>
            </w:r>
          </w:p>
        </w:tc>
        <w:tc>
          <w:tcPr>
            <w:tcW w:w="3495"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olor w:val="auto"/>
                <w:sz w:val="28"/>
              </w:rPr>
            </w:pPr>
            <w:r>
              <w:rPr>
                <w:rFonts w:hint="eastAsia" w:ascii="仿宋" w:hAnsi="仿宋" w:eastAsia="仿宋"/>
                <w:color w:val="auto"/>
                <w:sz w:val="28"/>
              </w:rPr>
              <w:t>中标内容</w:t>
            </w:r>
          </w:p>
        </w:tc>
        <w:tc>
          <w:tcPr>
            <w:tcW w:w="1497"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olor w:val="auto"/>
                <w:sz w:val="28"/>
              </w:rPr>
            </w:pPr>
            <w:r>
              <w:rPr>
                <w:rFonts w:hint="eastAsia" w:ascii="仿宋" w:hAnsi="仿宋" w:eastAsia="仿宋"/>
                <w:color w:val="auto"/>
                <w:sz w:val="28"/>
              </w:rPr>
              <w:t>数量</w:t>
            </w:r>
          </w:p>
        </w:tc>
        <w:tc>
          <w:tcPr>
            <w:tcW w:w="2700"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olor w:val="auto"/>
                <w:sz w:val="28"/>
              </w:rPr>
            </w:pPr>
            <w:r>
              <w:rPr>
                <w:rFonts w:hint="eastAsia" w:ascii="仿宋" w:hAnsi="仿宋" w:eastAsia="仿宋"/>
                <w:color w:val="auto"/>
                <w:sz w:val="28"/>
              </w:rPr>
              <w:t>备 注</w:t>
            </w:r>
          </w:p>
        </w:tc>
      </w:tr>
      <w:tr>
        <w:tblPrEx>
          <w:tblCellMar>
            <w:top w:w="0" w:type="dxa"/>
            <w:left w:w="108" w:type="dxa"/>
            <w:bottom w:w="0" w:type="dxa"/>
            <w:right w:w="108" w:type="dxa"/>
          </w:tblCellMar>
        </w:tblPrEx>
        <w:trPr>
          <w:trHeight w:val="528" w:hRule="atLeast"/>
          <w:jc w:val="center"/>
        </w:trPr>
        <w:tc>
          <w:tcPr>
            <w:tcW w:w="2838"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olor w:val="auto"/>
              </w:rPr>
            </w:pPr>
          </w:p>
        </w:tc>
        <w:tc>
          <w:tcPr>
            <w:tcW w:w="3510"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olor w:val="auto"/>
              </w:rPr>
            </w:pPr>
          </w:p>
        </w:tc>
        <w:tc>
          <w:tcPr>
            <w:tcW w:w="3495"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olor w:val="auto"/>
              </w:rPr>
            </w:pPr>
          </w:p>
        </w:tc>
        <w:tc>
          <w:tcPr>
            <w:tcW w:w="1497"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olor w:val="auto"/>
              </w:rPr>
            </w:pPr>
          </w:p>
        </w:tc>
        <w:tc>
          <w:tcPr>
            <w:tcW w:w="2700"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olor w:val="auto"/>
              </w:rPr>
            </w:pPr>
          </w:p>
        </w:tc>
      </w:tr>
      <w:tr>
        <w:tblPrEx>
          <w:tblCellMar>
            <w:top w:w="0" w:type="dxa"/>
            <w:left w:w="108" w:type="dxa"/>
            <w:bottom w:w="0" w:type="dxa"/>
            <w:right w:w="108" w:type="dxa"/>
          </w:tblCellMar>
        </w:tblPrEx>
        <w:trPr>
          <w:trHeight w:val="528" w:hRule="atLeast"/>
          <w:jc w:val="center"/>
        </w:trPr>
        <w:tc>
          <w:tcPr>
            <w:tcW w:w="2838"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olor w:val="auto"/>
              </w:rPr>
            </w:pPr>
          </w:p>
        </w:tc>
        <w:tc>
          <w:tcPr>
            <w:tcW w:w="3510"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olor w:val="auto"/>
              </w:rPr>
            </w:pPr>
          </w:p>
        </w:tc>
        <w:tc>
          <w:tcPr>
            <w:tcW w:w="3495"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olor w:val="auto"/>
              </w:rPr>
            </w:pPr>
          </w:p>
        </w:tc>
        <w:tc>
          <w:tcPr>
            <w:tcW w:w="1497"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olor w:val="auto"/>
              </w:rPr>
            </w:pPr>
          </w:p>
        </w:tc>
        <w:tc>
          <w:tcPr>
            <w:tcW w:w="2700"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olor w:val="auto"/>
              </w:rPr>
            </w:pPr>
          </w:p>
        </w:tc>
      </w:tr>
      <w:tr>
        <w:tblPrEx>
          <w:tblCellMar>
            <w:top w:w="0" w:type="dxa"/>
            <w:left w:w="108" w:type="dxa"/>
            <w:bottom w:w="0" w:type="dxa"/>
            <w:right w:w="108" w:type="dxa"/>
          </w:tblCellMar>
        </w:tblPrEx>
        <w:trPr>
          <w:trHeight w:val="528" w:hRule="atLeast"/>
          <w:jc w:val="center"/>
        </w:trPr>
        <w:tc>
          <w:tcPr>
            <w:tcW w:w="2838"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olor w:val="auto"/>
              </w:rPr>
            </w:pPr>
          </w:p>
        </w:tc>
        <w:tc>
          <w:tcPr>
            <w:tcW w:w="3510"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olor w:val="auto"/>
              </w:rPr>
            </w:pPr>
          </w:p>
        </w:tc>
        <w:tc>
          <w:tcPr>
            <w:tcW w:w="3495"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olor w:val="auto"/>
              </w:rPr>
            </w:pPr>
          </w:p>
        </w:tc>
        <w:tc>
          <w:tcPr>
            <w:tcW w:w="1497"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olor w:val="auto"/>
              </w:rPr>
            </w:pPr>
          </w:p>
        </w:tc>
        <w:tc>
          <w:tcPr>
            <w:tcW w:w="2700"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olor w:val="auto"/>
              </w:rPr>
            </w:pPr>
          </w:p>
        </w:tc>
      </w:tr>
      <w:tr>
        <w:tblPrEx>
          <w:tblCellMar>
            <w:top w:w="0" w:type="dxa"/>
            <w:left w:w="108" w:type="dxa"/>
            <w:bottom w:w="0" w:type="dxa"/>
            <w:right w:w="108" w:type="dxa"/>
          </w:tblCellMar>
        </w:tblPrEx>
        <w:trPr>
          <w:trHeight w:val="528" w:hRule="atLeast"/>
          <w:jc w:val="center"/>
        </w:trPr>
        <w:tc>
          <w:tcPr>
            <w:tcW w:w="2838"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olor w:val="auto"/>
              </w:rPr>
            </w:pPr>
          </w:p>
        </w:tc>
        <w:tc>
          <w:tcPr>
            <w:tcW w:w="3510"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olor w:val="auto"/>
              </w:rPr>
            </w:pPr>
          </w:p>
        </w:tc>
        <w:tc>
          <w:tcPr>
            <w:tcW w:w="3495"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olor w:val="auto"/>
              </w:rPr>
            </w:pPr>
          </w:p>
        </w:tc>
        <w:tc>
          <w:tcPr>
            <w:tcW w:w="1497"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olor w:val="auto"/>
              </w:rPr>
            </w:pPr>
          </w:p>
        </w:tc>
        <w:tc>
          <w:tcPr>
            <w:tcW w:w="2700"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olor w:val="auto"/>
              </w:rPr>
            </w:pPr>
          </w:p>
        </w:tc>
      </w:tr>
      <w:tr>
        <w:tblPrEx>
          <w:tblCellMar>
            <w:top w:w="0" w:type="dxa"/>
            <w:left w:w="108" w:type="dxa"/>
            <w:bottom w:w="0" w:type="dxa"/>
            <w:right w:w="108" w:type="dxa"/>
          </w:tblCellMar>
        </w:tblPrEx>
        <w:trPr>
          <w:trHeight w:val="528" w:hRule="atLeast"/>
          <w:jc w:val="center"/>
        </w:trPr>
        <w:tc>
          <w:tcPr>
            <w:tcW w:w="2838"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olor w:val="auto"/>
              </w:rPr>
            </w:pPr>
          </w:p>
        </w:tc>
        <w:tc>
          <w:tcPr>
            <w:tcW w:w="3510"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olor w:val="auto"/>
              </w:rPr>
            </w:pPr>
          </w:p>
        </w:tc>
        <w:tc>
          <w:tcPr>
            <w:tcW w:w="3495"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olor w:val="auto"/>
              </w:rPr>
            </w:pPr>
          </w:p>
        </w:tc>
        <w:tc>
          <w:tcPr>
            <w:tcW w:w="1497"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olor w:val="auto"/>
              </w:rPr>
            </w:pPr>
          </w:p>
        </w:tc>
        <w:tc>
          <w:tcPr>
            <w:tcW w:w="2700"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olor w:val="auto"/>
              </w:rPr>
            </w:pPr>
          </w:p>
        </w:tc>
      </w:tr>
      <w:tr>
        <w:tblPrEx>
          <w:tblCellMar>
            <w:top w:w="0" w:type="dxa"/>
            <w:left w:w="108" w:type="dxa"/>
            <w:bottom w:w="0" w:type="dxa"/>
            <w:right w:w="108" w:type="dxa"/>
          </w:tblCellMar>
        </w:tblPrEx>
        <w:trPr>
          <w:trHeight w:val="528" w:hRule="atLeast"/>
          <w:jc w:val="center"/>
        </w:trPr>
        <w:tc>
          <w:tcPr>
            <w:tcW w:w="2838"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olor w:val="auto"/>
              </w:rPr>
            </w:pPr>
          </w:p>
        </w:tc>
        <w:tc>
          <w:tcPr>
            <w:tcW w:w="3510"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olor w:val="auto"/>
              </w:rPr>
            </w:pPr>
          </w:p>
        </w:tc>
        <w:tc>
          <w:tcPr>
            <w:tcW w:w="3495"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olor w:val="auto"/>
              </w:rPr>
            </w:pPr>
          </w:p>
        </w:tc>
        <w:tc>
          <w:tcPr>
            <w:tcW w:w="1497"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olor w:val="auto"/>
              </w:rPr>
            </w:pPr>
          </w:p>
        </w:tc>
        <w:tc>
          <w:tcPr>
            <w:tcW w:w="2700"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olor w:val="auto"/>
              </w:rPr>
            </w:pPr>
          </w:p>
        </w:tc>
      </w:tr>
      <w:tr>
        <w:tblPrEx>
          <w:tblCellMar>
            <w:top w:w="0" w:type="dxa"/>
            <w:left w:w="108" w:type="dxa"/>
            <w:bottom w:w="0" w:type="dxa"/>
            <w:right w:w="108" w:type="dxa"/>
          </w:tblCellMar>
        </w:tblPrEx>
        <w:trPr>
          <w:trHeight w:val="528" w:hRule="atLeast"/>
          <w:jc w:val="center"/>
        </w:trPr>
        <w:tc>
          <w:tcPr>
            <w:tcW w:w="2838"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olor w:val="auto"/>
              </w:rPr>
            </w:pPr>
          </w:p>
        </w:tc>
        <w:tc>
          <w:tcPr>
            <w:tcW w:w="3510"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olor w:val="auto"/>
              </w:rPr>
            </w:pPr>
          </w:p>
        </w:tc>
        <w:tc>
          <w:tcPr>
            <w:tcW w:w="3495"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olor w:val="auto"/>
              </w:rPr>
            </w:pPr>
          </w:p>
        </w:tc>
        <w:tc>
          <w:tcPr>
            <w:tcW w:w="1497"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olor w:val="auto"/>
              </w:rPr>
            </w:pPr>
          </w:p>
        </w:tc>
        <w:tc>
          <w:tcPr>
            <w:tcW w:w="2700"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olor w:val="auto"/>
              </w:rPr>
            </w:pPr>
          </w:p>
        </w:tc>
      </w:tr>
      <w:tr>
        <w:tblPrEx>
          <w:tblCellMar>
            <w:top w:w="0" w:type="dxa"/>
            <w:left w:w="108" w:type="dxa"/>
            <w:bottom w:w="0" w:type="dxa"/>
            <w:right w:w="108" w:type="dxa"/>
          </w:tblCellMar>
        </w:tblPrEx>
        <w:trPr>
          <w:trHeight w:val="528" w:hRule="atLeast"/>
          <w:jc w:val="center"/>
        </w:trPr>
        <w:tc>
          <w:tcPr>
            <w:tcW w:w="2838"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olor w:val="auto"/>
              </w:rPr>
            </w:pPr>
          </w:p>
        </w:tc>
        <w:tc>
          <w:tcPr>
            <w:tcW w:w="3510"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olor w:val="auto"/>
              </w:rPr>
            </w:pPr>
          </w:p>
        </w:tc>
        <w:tc>
          <w:tcPr>
            <w:tcW w:w="3495"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olor w:val="auto"/>
              </w:rPr>
            </w:pPr>
          </w:p>
        </w:tc>
        <w:tc>
          <w:tcPr>
            <w:tcW w:w="1497"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olor w:val="auto"/>
              </w:rPr>
            </w:pPr>
          </w:p>
        </w:tc>
        <w:tc>
          <w:tcPr>
            <w:tcW w:w="2700"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olor w:val="auto"/>
              </w:rPr>
            </w:pPr>
          </w:p>
        </w:tc>
      </w:tr>
    </w:tbl>
    <w:p>
      <w:pPr>
        <w:spacing w:line="520" w:lineRule="exact"/>
        <w:ind w:firstLine="138" w:firstLineChars="49"/>
        <w:rPr>
          <w:rFonts w:ascii="仿宋" w:hAnsi="仿宋" w:eastAsia="仿宋"/>
          <w:b/>
          <w:color w:val="auto"/>
          <w:sz w:val="28"/>
          <w:szCs w:val="28"/>
        </w:rPr>
      </w:pPr>
      <w:r>
        <w:rPr>
          <w:rFonts w:hint="eastAsia" w:ascii="仿宋" w:hAnsi="仿宋" w:eastAsia="仿宋"/>
          <w:b/>
          <w:color w:val="auto"/>
          <w:sz w:val="28"/>
          <w:szCs w:val="28"/>
        </w:rPr>
        <w:t>注：供应商应随此表附上相关的业绩证明（如中标通知书、合同、顾客意见反馈表等的复印件）。</w:t>
      </w:r>
    </w:p>
    <w:p>
      <w:pPr>
        <w:ind w:firstLine="280" w:firstLineChars="100"/>
        <w:rPr>
          <w:rFonts w:hint="eastAsia" w:ascii="仿宋" w:hAnsi="仿宋" w:eastAsia="仿宋"/>
          <w:color w:val="auto"/>
          <w:sz w:val="28"/>
        </w:rPr>
        <w:sectPr>
          <w:headerReference r:id="rId11" w:type="default"/>
          <w:footerReference r:id="rId12" w:type="default"/>
          <w:pgSz w:w="16838" w:h="11906" w:orient="landscape"/>
          <w:pgMar w:top="1077" w:right="1440" w:bottom="1077" w:left="1440" w:header="851" w:footer="992" w:gutter="0"/>
          <w:cols w:space="720" w:num="1"/>
          <w:docGrid w:type="lines" w:linePitch="312" w:charSpace="0"/>
        </w:sectPr>
      </w:pPr>
      <w:r>
        <w:rPr>
          <w:rFonts w:hint="eastAsia" w:ascii="仿宋" w:hAnsi="仿宋" w:eastAsia="仿宋"/>
          <w:color w:val="auto"/>
          <w:sz w:val="28"/>
        </w:rPr>
        <w:t>投标单位授权代表人签字：                                                  投标单位公章：</w:t>
      </w:r>
    </w:p>
    <w:p>
      <w:pPr>
        <w:pStyle w:val="8"/>
        <w:jc w:val="right"/>
        <w:rPr>
          <w:rFonts w:eastAsia="仿宋"/>
          <w:color w:val="auto"/>
          <w:lang w:val="en-US"/>
        </w:rPr>
      </w:pPr>
      <w:r>
        <w:rPr>
          <w:rFonts w:hint="eastAsia" w:ascii="仿宋" w:hAnsi="仿宋" w:eastAsia="仿宋"/>
          <w:color w:val="auto"/>
          <w:sz w:val="28"/>
        </w:rPr>
        <w:t>附件十</w:t>
      </w:r>
      <w:r>
        <w:rPr>
          <w:rFonts w:hint="eastAsia" w:ascii="仿宋" w:hAnsi="仿宋" w:eastAsia="仿宋"/>
          <w:color w:val="auto"/>
          <w:sz w:val="28"/>
          <w:lang w:val="en-US"/>
        </w:rPr>
        <w:t>一</w:t>
      </w:r>
    </w:p>
    <w:p>
      <w:pPr>
        <w:spacing w:line="360" w:lineRule="atLeast"/>
        <w:ind w:firstLine="723"/>
        <w:jc w:val="center"/>
        <w:rPr>
          <w:rFonts w:ascii="仿宋" w:hAnsi="仿宋" w:eastAsia="仿宋"/>
          <w:b/>
          <w:color w:val="auto"/>
          <w:sz w:val="36"/>
        </w:rPr>
      </w:pPr>
      <w:r>
        <w:rPr>
          <w:rFonts w:hint="eastAsia" w:ascii="仿宋" w:hAnsi="仿宋" w:eastAsia="仿宋"/>
          <w:b/>
          <w:color w:val="auto"/>
          <w:sz w:val="36"/>
        </w:rPr>
        <w:t>中小企业声明函(货物)</w:t>
      </w:r>
    </w:p>
    <w:p>
      <w:pPr>
        <w:snapToGrid w:val="0"/>
        <w:spacing w:line="336" w:lineRule="auto"/>
        <w:ind w:firstLine="640" w:firstLineChars="200"/>
        <w:rPr>
          <w:rFonts w:ascii="仿宋" w:hAnsi="仿宋" w:eastAsia="仿宋"/>
          <w:color w:val="auto"/>
          <w:sz w:val="32"/>
          <w:szCs w:val="32"/>
        </w:rPr>
      </w:pPr>
    </w:p>
    <w:p>
      <w:pPr>
        <w:snapToGrid w:val="0"/>
        <w:spacing w:line="336" w:lineRule="auto"/>
        <w:ind w:firstLine="640" w:firstLineChars="200"/>
        <w:rPr>
          <w:rFonts w:ascii="仿宋" w:hAnsi="仿宋" w:eastAsia="仿宋"/>
          <w:color w:val="auto"/>
          <w:sz w:val="32"/>
          <w:szCs w:val="32"/>
        </w:rPr>
      </w:pPr>
      <w:r>
        <w:rPr>
          <w:rFonts w:hint="eastAsia" w:ascii="仿宋" w:hAnsi="仿宋" w:eastAsia="仿宋"/>
          <w:color w:val="auto"/>
          <w:sz w:val="32"/>
          <w:szCs w:val="32"/>
        </w:rPr>
        <w:t>本公司（联合体）郑重声明，根据《政府采购促进中小企业发展管理办法》（财库[2020]46号）的规定，本公司（联合体）参加</w:t>
      </w:r>
      <w:r>
        <w:rPr>
          <w:rFonts w:hint="eastAsia" w:ascii="仿宋" w:hAnsi="仿宋" w:eastAsia="仿宋"/>
          <w:i/>
          <w:color w:val="auto"/>
          <w:sz w:val="32"/>
          <w:szCs w:val="32"/>
          <w:u w:val="single"/>
        </w:rPr>
        <w:t>（单位名称）</w:t>
      </w:r>
      <w:r>
        <w:rPr>
          <w:rFonts w:hint="eastAsia" w:ascii="仿宋" w:hAnsi="仿宋" w:eastAsia="仿宋"/>
          <w:color w:val="auto"/>
          <w:sz w:val="32"/>
          <w:szCs w:val="32"/>
        </w:rPr>
        <w:t>的</w:t>
      </w:r>
      <w:r>
        <w:rPr>
          <w:rFonts w:hint="eastAsia" w:ascii="仿宋" w:hAnsi="仿宋" w:eastAsia="仿宋"/>
          <w:i/>
          <w:color w:val="auto"/>
          <w:sz w:val="32"/>
          <w:szCs w:val="32"/>
          <w:u w:val="single"/>
        </w:rPr>
        <w:t>（项目名称）</w:t>
      </w:r>
      <w:r>
        <w:rPr>
          <w:rFonts w:hint="eastAsia" w:ascii="仿宋" w:hAnsi="仿宋" w:eastAsia="仿宋"/>
          <w:color w:val="auto"/>
          <w:sz w:val="32"/>
          <w:szCs w:val="32"/>
        </w:rPr>
        <w:t>采购活动，提供的货物全部由符合政策要求的中小企业制造。相关企业（含联合体中的中小企业、签订分包意向协议的中小企业）的具体情况如下：</w:t>
      </w:r>
    </w:p>
    <w:p>
      <w:pPr>
        <w:snapToGrid w:val="0"/>
        <w:spacing w:line="336" w:lineRule="auto"/>
        <w:ind w:firstLine="640" w:firstLineChars="200"/>
        <w:rPr>
          <w:rFonts w:ascii="仿宋" w:hAnsi="仿宋" w:eastAsia="仿宋"/>
          <w:color w:val="auto"/>
          <w:sz w:val="32"/>
          <w:szCs w:val="32"/>
        </w:rPr>
      </w:pPr>
      <w:r>
        <w:rPr>
          <w:rFonts w:hint="eastAsia" w:ascii="仿宋" w:hAnsi="仿宋" w:eastAsia="仿宋"/>
          <w:color w:val="auto"/>
          <w:sz w:val="32"/>
          <w:szCs w:val="32"/>
        </w:rPr>
        <w:t>1.</w:t>
      </w:r>
      <w:r>
        <w:rPr>
          <w:rFonts w:hint="eastAsia" w:ascii="仿宋" w:hAnsi="仿宋" w:eastAsia="仿宋"/>
          <w:i/>
          <w:color w:val="auto"/>
          <w:sz w:val="32"/>
          <w:szCs w:val="32"/>
          <w:u w:val="single"/>
        </w:rPr>
        <w:t>（标的名称）</w:t>
      </w:r>
      <w:r>
        <w:rPr>
          <w:rFonts w:hint="eastAsia" w:ascii="仿宋" w:hAnsi="仿宋" w:eastAsia="仿宋"/>
          <w:color w:val="auto"/>
          <w:sz w:val="32"/>
          <w:szCs w:val="32"/>
        </w:rPr>
        <w:t>，属于</w:t>
      </w:r>
      <w:r>
        <w:rPr>
          <w:rFonts w:hint="eastAsia" w:ascii="仿宋" w:hAnsi="仿宋" w:eastAsia="仿宋"/>
          <w:i/>
          <w:color w:val="auto"/>
          <w:sz w:val="32"/>
          <w:szCs w:val="32"/>
          <w:u w:val="single"/>
        </w:rPr>
        <w:t>（采购文件中明确的所属行业）</w:t>
      </w:r>
      <w:r>
        <w:rPr>
          <w:rFonts w:hint="eastAsia" w:ascii="仿宋" w:hAnsi="仿宋" w:eastAsia="仿宋"/>
          <w:color w:val="auto"/>
          <w:sz w:val="32"/>
          <w:szCs w:val="32"/>
        </w:rPr>
        <w:t>；制造商为</w:t>
      </w:r>
      <w:r>
        <w:rPr>
          <w:rFonts w:hint="eastAsia" w:ascii="仿宋" w:hAnsi="仿宋" w:eastAsia="仿宋"/>
          <w:i/>
          <w:color w:val="auto"/>
          <w:sz w:val="32"/>
          <w:szCs w:val="32"/>
          <w:u w:val="single"/>
        </w:rPr>
        <w:t>（企业名称）</w:t>
      </w:r>
      <w:r>
        <w:rPr>
          <w:rFonts w:hint="eastAsia" w:ascii="仿宋" w:hAnsi="仿宋" w:eastAsia="仿宋"/>
          <w:color w:val="auto"/>
          <w:sz w:val="32"/>
          <w:szCs w:val="32"/>
        </w:rPr>
        <w:t>，从业人员人，营业收入为万元，资产总额为万元</w:t>
      </w:r>
      <w:r>
        <w:rPr>
          <w:rStyle w:val="28"/>
          <w:rFonts w:ascii="仿宋" w:hAnsi="仿宋" w:eastAsia="仿宋"/>
          <w:color w:val="auto"/>
          <w:sz w:val="32"/>
          <w:szCs w:val="32"/>
        </w:rPr>
        <w:footnoteReference w:id="0"/>
      </w:r>
      <w:r>
        <w:rPr>
          <w:rFonts w:hint="eastAsia" w:ascii="仿宋" w:hAnsi="仿宋" w:eastAsia="仿宋"/>
          <w:color w:val="auto"/>
          <w:sz w:val="32"/>
          <w:szCs w:val="32"/>
        </w:rPr>
        <w:t>，属于</w:t>
      </w:r>
      <w:r>
        <w:rPr>
          <w:rFonts w:hint="eastAsia" w:ascii="仿宋" w:hAnsi="仿宋" w:eastAsia="仿宋"/>
          <w:i/>
          <w:color w:val="auto"/>
          <w:sz w:val="32"/>
          <w:szCs w:val="32"/>
          <w:u w:val="single"/>
        </w:rPr>
        <w:t>（中型企业、小型企业、微型企业）</w:t>
      </w:r>
      <w:r>
        <w:rPr>
          <w:rFonts w:hint="eastAsia" w:ascii="仿宋" w:hAnsi="仿宋" w:eastAsia="仿宋"/>
          <w:color w:val="auto"/>
          <w:sz w:val="32"/>
          <w:szCs w:val="32"/>
        </w:rPr>
        <w:t>；</w:t>
      </w:r>
    </w:p>
    <w:p>
      <w:pPr>
        <w:snapToGrid w:val="0"/>
        <w:spacing w:line="336" w:lineRule="auto"/>
        <w:ind w:firstLine="640" w:firstLineChars="200"/>
        <w:rPr>
          <w:rFonts w:ascii="仿宋" w:hAnsi="仿宋" w:eastAsia="仿宋"/>
          <w:color w:val="auto"/>
          <w:sz w:val="32"/>
          <w:szCs w:val="32"/>
        </w:rPr>
      </w:pPr>
      <w:r>
        <w:rPr>
          <w:rFonts w:hint="eastAsia" w:ascii="仿宋" w:hAnsi="仿宋" w:eastAsia="仿宋"/>
          <w:color w:val="auto"/>
          <w:sz w:val="32"/>
          <w:szCs w:val="32"/>
        </w:rPr>
        <w:t xml:space="preserve">2. </w:t>
      </w:r>
      <w:r>
        <w:rPr>
          <w:rFonts w:hint="eastAsia" w:ascii="仿宋" w:hAnsi="仿宋" w:eastAsia="仿宋"/>
          <w:i/>
          <w:color w:val="auto"/>
          <w:sz w:val="32"/>
          <w:szCs w:val="32"/>
          <w:u w:val="single"/>
        </w:rPr>
        <w:t>（标的名称）</w:t>
      </w:r>
      <w:r>
        <w:rPr>
          <w:rFonts w:hint="eastAsia" w:ascii="仿宋" w:hAnsi="仿宋" w:eastAsia="仿宋"/>
          <w:color w:val="auto"/>
          <w:sz w:val="32"/>
          <w:szCs w:val="32"/>
        </w:rPr>
        <w:t>，属于</w:t>
      </w:r>
      <w:r>
        <w:rPr>
          <w:rFonts w:hint="eastAsia" w:ascii="仿宋" w:hAnsi="仿宋" w:eastAsia="仿宋"/>
          <w:i/>
          <w:color w:val="auto"/>
          <w:sz w:val="32"/>
          <w:szCs w:val="32"/>
          <w:u w:val="single"/>
        </w:rPr>
        <w:t>（采购文件中明确的所属行业）</w:t>
      </w:r>
      <w:r>
        <w:rPr>
          <w:rFonts w:hint="eastAsia" w:ascii="仿宋" w:hAnsi="仿宋" w:eastAsia="仿宋"/>
          <w:color w:val="auto"/>
          <w:sz w:val="32"/>
          <w:szCs w:val="32"/>
        </w:rPr>
        <w:t>；制造商为</w:t>
      </w:r>
      <w:r>
        <w:rPr>
          <w:rFonts w:hint="eastAsia" w:ascii="仿宋" w:hAnsi="仿宋" w:eastAsia="仿宋"/>
          <w:i/>
          <w:color w:val="auto"/>
          <w:sz w:val="32"/>
          <w:szCs w:val="32"/>
          <w:u w:val="single"/>
        </w:rPr>
        <w:t>（企业名称）</w:t>
      </w:r>
      <w:r>
        <w:rPr>
          <w:rFonts w:hint="eastAsia" w:ascii="仿宋" w:hAnsi="仿宋" w:eastAsia="仿宋"/>
          <w:color w:val="auto"/>
          <w:sz w:val="32"/>
          <w:szCs w:val="32"/>
        </w:rPr>
        <w:t>，从业人员人，营业收入为万元，资产总额为万元，属于</w:t>
      </w:r>
      <w:r>
        <w:rPr>
          <w:rFonts w:hint="eastAsia" w:ascii="仿宋" w:hAnsi="仿宋" w:eastAsia="仿宋"/>
          <w:i/>
          <w:color w:val="auto"/>
          <w:sz w:val="32"/>
          <w:szCs w:val="32"/>
          <w:u w:val="single"/>
        </w:rPr>
        <w:t>（中型企业、小型企业、微型企业）</w:t>
      </w:r>
      <w:r>
        <w:rPr>
          <w:rFonts w:hint="eastAsia" w:ascii="仿宋" w:hAnsi="仿宋" w:eastAsia="仿宋"/>
          <w:color w:val="auto"/>
          <w:sz w:val="32"/>
          <w:szCs w:val="32"/>
        </w:rPr>
        <w:t>；</w:t>
      </w:r>
    </w:p>
    <w:p>
      <w:pPr>
        <w:snapToGrid w:val="0"/>
        <w:spacing w:line="336" w:lineRule="auto"/>
        <w:ind w:firstLine="640" w:firstLineChars="200"/>
        <w:rPr>
          <w:rFonts w:ascii="仿宋" w:hAnsi="仿宋" w:eastAsia="仿宋"/>
          <w:color w:val="auto"/>
          <w:sz w:val="32"/>
          <w:szCs w:val="32"/>
        </w:rPr>
      </w:pPr>
      <w:r>
        <w:rPr>
          <w:rFonts w:ascii="仿宋" w:hAnsi="仿宋" w:eastAsia="仿宋"/>
          <w:color w:val="auto"/>
          <w:sz w:val="32"/>
          <w:szCs w:val="32"/>
        </w:rPr>
        <w:t>……</w:t>
      </w:r>
    </w:p>
    <w:p>
      <w:pPr>
        <w:snapToGrid w:val="0"/>
        <w:spacing w:line="336" w:lineRule="auto"/>
        <w:ind w:firstLine="640" w:firstLineChars="200"/>
        <w:rPr>
          <w:rFonts w:ascii="仿宋" w:hAnsi="仿宋" w:eastAsia="仿宋"/>
          <w:color w:val="auto"/>
          <w:sz w:val="32"/>
          <w:szCs w:val="32"/>
        </w:rPr>
      </w:pPr>
      <w:r>
        <w:rPr>
          <w:rFonts w:hint="eastAsia" w:ascii="仿宋" w:hAnsi="仿宋" w:eastAsia="仿宋"/>
          <w:color w:val="auto"/>
          <w:sz w:val="32"/>
          <w:szCs w:val="32"/>
        </w:rPr>
        <w:t>以上企业，不属于大企业的分支机构，不存在控股股东为大企业的情形，也不存在与大企业的负责人为同一人的情形。</w:t>
      </w:r>
    </w:p>
    <w:p>
      <w:pPr>
        <w:snapToGrid w:val="0"/>
        <w:spacing w:line="336" w:lineRule="auto"/>
        <w:ind w:firstLine="640" w:firstLineChars="200"/>
        <w:rPr>
          <w:rFonts w:ascii="仿宋" w:hAnsi="仿宋" w:eastAsia="仿宋"/>
          <w:color w:val="auto"/>
          <w:sz w:val="32"/>
          <w:szCs w:val="32"/>
        </w:rPr>
      </w:pPr>
      <w:r>
        <w:rPr>
          <w:rFonts w:hint="eastAsia" w:ascii="仿宋" w:hAnsi="仿宋" w:eastAsia="仿宋"/>
          <w:color w:val="auto"/>
          <w:sz w:val="32"/>
          <w:szCs w:val="32"/>
        </w:rPr>
        <w:t>本企业对上述声明内容的真实性负责。如有虚假，将依法承担相应责任。</w:t>
      </w:r>
    </w:p>
    <w:p>
      <w:pPr>
        <w:snapToGrid w:val="0"/>
        <w:spacing w:line="336" w:lineRule="auto"/>
        <w:ind w:firstLine="640" w:firstLineChars="200"/>
        <w:rPr>
          <w:rFonts w:ascii="仿宋" w:hAnsi="仿宋" w:eastAsia="仿宋"/>
          <w:color w:val="auto"/>
          <w:sz w:val="32"/>
          <w:szCs w:val="32"/>
        </w:rPr>
      </w:pPr>
      <w:r>
        <w:rPr>
          <w:rFonts w:hint="eastAsia" w:ascii="仿宋" w:hAnsi="仿宋" w:eastAsia="仿宋"/>
          <w:color w:val="auto"/>
          <w:sz w:val="32"/>
          <w:szCs w:val="32"/>
        </w:rPr>
        <w:t xml:space="preserve">                      企业名称（盖章）：</w:t>
      </w:r>
    </w:p>
    <w:p>
      <w:pPr>
        <w:pStyle w:val="8"/>
        <w:rPr>
          <w:color w:val="auto"/>
        </w:rPr>
      </w:pPr>
      <w:r>
        <w:rPr>
          <w:rFonts w:hint="eastAsia" w:ascii="仿宋" w:hAnsi="仿宋" w:eastAsia="仿宋"/>
          <w:color w:val="auto"/>
          <w:sz w:val="32"/>
          <w:szCs w:val="32"/>
        </w:rPr>
        <w:t>日期：</w:t>
      </w:r>
    </w:p>
    <w:p>
      <w:pPr>
        <w:pStyle w:val="6"/>
        <w:rPr>
          <w:color w:val="auto"/>
        </w:rPr>
      </w:pPr>
    </w:p>
    <w:p>
      <w:pPr>
        <w:pStyle w:val="2"/>
      </w:pPr>
    </w:p>
    <w:sectPr>
      <w:footerReference r:id="rId13" w:type="default"/>
      <w:pgSz w:w="11906" w:h="16838"/>
      <w:pgMar w:top="1440" w:right="1077" w:bottom="1440" w:left="107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 w:name="FZZD Extra JW">
    <w:altName w:val="宋体"/>
    <w:panose1 w:val="00000000000000000000"/>
    <w:charset w:val="86"/>
    <w:family w:val="swiss"/>
    <w:pitch w:val="default"/>
    <w:sig w:usb0="00000000" w:usb1="00000000" w:usb2="00000010" w:usb3="00000000" w:csb0="00040000" w:csb1="00000000"/>
  </w:font>
  <w:font w:name="方正楷体简体">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dashDotStroked" w:color="auto" w:sz="24" w:space="3"/>
      </w:pBdr>
      <w:ind w:right="70"/>
      <w:jc w:val="center"/>
      <w:rPr>
        <w:rStyle w:val="40"/>
      </w:rPr>
    </w:pPr>
    <w:r>
      <w:rPr>
        <w:rStyle w:val="40"/>
        <w:rFonts w:hint="eastAsia"/>
      </w:rPr>
      <w:t>电话：0991-8852519    传真：0991-8852</w:t>
    </w:r>
    <w:r>
      <w:rPr>
        <w:rStyle w:val="40"/>
      </w:rPr>
      <w:t>5</w:t>
    </w:r>
    <w:r>
      <w:rPr>
        <w:rStyle w:val="40"/>
        <w:rFonts w:hint="eastAsia"/>
      </w:rPr>
      <w:t>30               -</w:t>
    </w:r>
    <w:r>
      <w:rPr>
        <w:rFonts w:hint="eastAsia" w:ascii="仿宋_GB2312" w:eastAsia="仿宋_GB2312"/>
        <w:b/>
        <w:i/>
        <w:sz w:val="18"/>
      </w:rPr>
      <w:fldChar w:fldCharType="begin"/>
    </w:r>
    <w:r>
      <w:rPr>
        <w:rStyle w:val="26"/>
        <w:rFonts w:hint="eastAsia" w:ascii="仿宋_GB2312" w:eastAsia="仿宋_GB2312"/>
        <w:b/>
        <w:i/>
        <w:sz w:val="18"/>
      </w:rPr>
      <w:instrText xml:space="preserve"> PAGE </w:instrText>
    </w:r>
    <w:r>
      <w:rPr>
        <w:rFonts w:hint="eastAsia" w:ascii="仿宋_GB2312" w:eastAsia="仿宋_GB2312"/>
        <w:b/>
        <w:i/>
        <w:sz w:val="18"/>
      </w:rPr>
      <w:fldChar w:fldCharType="separate"/>
    </w:r>
    <w:r>
      <w:rPr>
        <w:rStyle w:val="26"/>
        <w:rFonts w:ascii="仿宋_GB2312" w:eastAsia="仿宋_GB2312"/>
        <w:b/>
        <w:i/>
        <w:sz w:val="18"/>
      </w:rPr>
      <w:t>3</w:t>
    </w:r>
    <w:r>
      <w:rPr>
        <w:rFonts w:hint="eastAsia" w:ascii="仿宋_GB2312" w:eastAsia="仿宋_GB2312"/>
        <w:b/>
        <w:i/>
        <w:sz w:val="18"/>
      </w:rPr>
      <w:fldChar w:fldCharType="end"/>
    </w:r>
    <w:r>
      <w:rPr>
        <w:rStyle w:val="40"/>
        <w:rFonts w:hint="eastAsia"/>
      </w:rPr>
      <w:t>-            新疆新之建工程咨询有限公司编制</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dashDotStroked" w:color="auto" w:sz="24" w:space="3"/>
      </w:pBdr>
      <w:ind w:right="70"/>
      <w:rPr>
        <w:rStyle w:val="4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dashDotStroked" w:color="auto" w:sz="24" w:space="3"/>
      </w:pBdr>
      <w:ind w:right="70"/>
      <w:jc w:val="center"/>
      <w:rPr>
        <w:rFonts w:ascii="Times New Roman" w:hAnsi="Times New Roman" w:eastAsia="Times New Roman" w:cs="Times New Roman"/>
        <w:sz w:val="17"/>
        <w:szCs w:val="17"/>
      </w:rPr>
    </w:pPr>
    <w:r>
      <w:rPr>
        <w:rStyle w:val="40"/>
        <w:rFonts w:hint="eastAsia"/>
      </w:rPr>
      <w:t>电话：0991-8852519                               -</w:t>
    </w:r>
    <w:r>
      <w:rPr>
        <w:rFonts w:hint="eastAsia" w:ascii="仿宋_GB2312" w:eastAsia="仿宋_GB2312"/>
        <w:b/>
        <w:i/>
        <w:sz w:val="18"/>
      </w:rPr>
      <w:fldChar w:fldCharType="begin"/>
    </w:r>
    <w:r>
      <w:rPr>
        <w:rStyle w:val="26"/>
        <w:rFonts w:hint="eastAsia" w:ascii="仿宋_GB2312" w:eastAsia="仿宋_GB2312"/>
        <w:b/>
        <w:i/>
        <w:sz w:val="18"/>
      </w:rPr>
      <w:instrText xml:space="preserve"> PAGE </w:instrText>
    </w:r>
    <w:r>
      <w:rPr>
        <w:rFonts w:hint="eastAsia" w:ascii="仿宋_GB2312" w:eastAsia="仿宋_GB2312"/>
        <w:b/>
        <w:i/>
        <w:sz w:val="18"/>
      </w:rPr>
      <w:fldChar w:fldCharType="separate"/>
    </w:r>
    <w:r>
      <w:rPr>
        <w:rStyle w:val="26"/>
        <w:rFonts w:ascii="仿宋_GB2312" w:eastAsia="仿宋_GB2312"/>
        <w:b/>
        <w:i/>
        <w:sz w:val="18"/>
      </w:rPr>
      <w:t>2</w:t>
    </w:r>
    <w:r>
      <w:rPr>
        <w:rFonts w:hint="eastAsia" w:ascii="仿宋_GB2312" w:eastAsia="仿宋_GB2312"/>
        <w:b/>
        <w:i/>
        <w:sz w:val="18"/>
      </w:rPr>
      <w:fldChar w:fldCharType="end"/>
    </w:r>
    <w:r>
      <w:rPr>
        <w:rStyle w:val="40"/>
        <w:rFonts w:hint="eastAsia"/>
      </w:rPr>
      <w:t>-                     新疆新之建工程咨询有限公司编制</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dashDotStroked" w:color="auto" w:sz="24" w:space="3"/>
      </w:pBdr>
      <w:ind w:right="70"/>
      <w:jc w:val="center"/>
      <w:rPr>
        <w:rFonts w:ascii="Times New Roman" w:hAnsi="Times New Roman" w:eastAsia="Times New Roman" w:cs="Times New Roman"/>
        <w:sz w:val="17"/>
        <w:szCs w:val="17"/>
      </w:rPr>
    </w:pPr>
    <w:r>
      <w:rPr>
        <w:rStyle w:val="40"/>
        <w:rFonts w:hint="eastAsia"/>
      </w:rPr>
      <w:t>电话：0991-8852519                      -</w:t>
    </w:r>
    <w:r>
      <w:rPr>
        <w:rFonts w:hint="eastAsia" w:ascii="仿宋_GB2312" w:eastAsia="仿宋_GB2312"/>
        <w:b/>
        <w:i/>
        <w:sz w:val="18"/>
      </w:rPr>
      <w:fldChar w:fldCharType="begin"/>
    </w:r>
    <w:r>
      <w:rPr>
        <w:rStyle w:val="26"/>
        <w:rFonts w:hint="eastAsia" w:ascii="仿宋_GB2312" w:eastAsia="仿宋_GB2312"/>
        <w:b/>
        <w:i/>
        <w:sz w:val="18"/>
      </w:rPr>
      <w:instrText xml:space="preserve"> PAGE </w:instrText>
    </w:r>
    <w:r>
      <w:rPr>
        <w:rFonts w:hint="eastAsia" w:ascii="仿宋_GB2312" w:eastAsia="仿宋_GB2312"/>
        <w:b/>
        <w:i/>
        <w:sz w:val="18"/>
      </w:rPr>
      <w:fldChar w:fldCharType="separate"/>
    </w:r>
    <w:r>
      <w:rPr>
        <w:rStyle w:val="26"/>
        <w:rFonts w:ascii="仿宋_GB2312" w:eastAsia="仿宋_GB2312"/>
        <w:b/>
        <w:i/>
        <w:sz w:val="18"/>
      </w:rPr>
      <w:t>2</w:t>
    </w:r>
    <w:r>
      <w:rPr>
        <w:rFonts w:hint="eastAsia" w:ascii="仿宋_GB2312" w:eastAsia="仿宋_GB2312"/>
        <w:b/>
        <w:i/>
        <w:sz w:val="18"/>
      </w:rPr>
      <w:fldChar w:fldCharType="end"/>
    </w:r>
    <w:r>
      <w:rPr>
        <w:rStyle w:val="40"/>
        <w:rFonts w:hint="eastAsia"/>
      </w:rPr>
      <w:t>-                 新疆新之建工程咨询有限公司编制</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dashDotStroked" w:color="auto" w:sz="24" w:space="3"/>
      </w:pBdr>
      <w:ind w:right="70"/>
      <w:jc w:val="center"/>
      <w:rPr>
        <w:rStyle w:val="40"/>
      </w:rPr>
    </w:pPr>
    <w:r>
      <w:rPr>
        <w:rStyle w:val="40"/>
        <w:rFonts w:hint="eastAsia"/>
      </w:rPr>
      <w:t>电话：0991-8852519                               -</w:t>
    </w:r>
    <w:r>
      <w:rPr>
        <w:rFonts w:hint="eastAsia" w:ascii="仿宋_GB2312" w:eastAsia="仿宋_GB2312"/>
        <w:b/>
        <w:i/>
        <w:sz w:val="18"/>
      </w:rPr>
      <w:fldChar w:fldCharType="begin"/>
    </w:r>
    <w:r>
      <w:rPr>
        <w:rStyle w:val="26"/>
        <w:rFonts w:hint="eastAsia" w:ascii="仿宋_GB2312" w:eastAsia="仿宋_GB2312"/>
        <w:b/>
        <w:i/>
        <w:sz w:val="18"/>
      </w:rPr>
      <w:instrText xml:space="preserve"> PAGE </w:instrText>
    </w:r>
    <w:r>
      <w:rPr>
        <w:rFonts w:hint="eastAsia" w:ascii="仿宋_GB2312" w:eastAsia="仿宋_GB2312"/>
        <w:b/>
        <w:i/>
        <w:sz w:val="18"/>
      </w:rPr>
      <w:fldChar w:fldCharType="separate"/>
    </w:r>
    <w:r>
      <w:rPr>
        <w:rStyle w:val="26"/>
        <w:rFonts w:ascii="仿宋_GB2312" w:eastAsia="仿宋_GB2312"/>
        <w:b/>
        <w:i/>
        <w:sz w:val="18"/>
      </w:rPr>
      <w:t>2</w:t>
    </w:r>
    <w:r>
      <w:rPr>
        <w:rFonts w:hint="eastAsia" w:ascii="仿宋_GB2312" w:eastAsia="仿宋_GB2312"/>
        <w:b/>
        <w:i/>
        <w:sz w:val="18"/>
      </w:rPr>
      <w:fldChar w:fldCharType="end"/>
    </w:r>
    <w:r>
      <w:rPr>
        <w:rStyle w:val="40"/>
        <w:rFonts w:hint="eastAsia"/>
      </w:rPr>
      <w:t>-                     新疆新之建工程咨询有限公司编制</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dashDotStroked" w:color="auto" w:sz="24" w:space="3"/>
      </w:pBdr>
      <w:ind w:right="70"/>
      <w:rPr>
        <w:rStyle w:val="40"/>
      </w:rPr>
    </w:pPr>
    <w:r>
      <w:rPr>
        <w:sz w:val="18"/>
      </w:rPr>
      <mc:AlternateContent>
        <mc:Choice Requires="wps">
          <w:drawing>
            <wp:anchor distT="0" distB="0" distL="114300" distR="114300" simplePos="0" relativeHeight="251660288" behindDoc="0" locked="0" layoutInCell="1" allowOverlap="1">
              <wp:simplePos x="0" y="0"/>
              <wp:positionH relativeFrom="margin">
                <wp:posOffset>4371340</wp:posOffset>
              </wp:positionH>
              <wp:positionV relativeFrom="paragraph">
                <wp:posOffset>0</wp:posOffset>
              </wp:positionV>
              <wp:extent cx="1828800" cy="1828800"/>
              <wp:effectExtent l="0" t="0" r="0" b="0"/>
              <wp:wrapNone/>
              <wp:docPr id="2"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204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5" o:spid="_x0000_s1026" o:spt="202" type="#_x0000_t202" style="position:absolute;left:0pt;margin-left:344.2pt;margin-top:0pt;height:144pt;width:144pt;mso-position-horizontal-relative:margin;mso-wrap-style:none;z-index:251660288;mso-width-relative:page;mso-height-relative:page;" filled="f" stroked="f" coordsize="21600,21600" o:gfxdata="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ADy07rVAAAACAEAAA8AAAAAAAAAAQAgAAAAIgAAAGRycy9kb3ducmV2LnhtbFBL&#10;AQIUABQAAAAIAIdO4kAKCIfsMgIAAGMEAAAOAAAAAAAAAAEAIAAAACQBAABkcnMvZTJvRG9jLnht&#10;bFBLBQYAAAAABgAGAFkBAADIBQ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204</w:t>
                    </w:r>
                    <w:r>
                      <w:fldChar w:fldCharType="end"/>
                    </w:r>
                  </w:p>
                </w:txbxContent>
              </v:textbox>
            </v:shape>
          </w:pict>
        </mc:Fallback>
      </mc:AlternateContent>
    </w:r>
    <w:r>
      <w:rPr>
        <w:rStyle w:val="40"/>
        <w:rFonts w:hint="eastAsia"/>
      </w:rPr>
      <w:t xml:space="preserve">电话：0991-8852519                                                   </w:t>
    </w:r>
    <w:r>
      <w:rPr>
        <w:rStyle w:val="40"/>
        <w:rFonts w:hint="eastAsia" w:eastAsia="仿宋_GB2312"/>
        <w:lang w:val="en-US" w:eastAsia="zh-CN"/>
      </w:rPr>
      <w:t xml:space="preserve">                                               </w:t>
    </w:r>
    <w:r>
      <w:rPr>
        <w:rStyle w:val="40"/>
        <w:rFonts w:hint="eastAsia"/>
      </w:rPr>
      <w:t xml:space="preserve">     新疆新之建工程咨询有限公司编制</w:t>
    </w: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204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NyBAgUwAgAAYwQAAA4AAAAAAAAAAQAgAAAAHwEAAGRycy9lMm9Eb2MueG1sUEsFBgAA&#10;AAAGAAYAWQEAAMEFA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204</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dashDotStroked" w:color="auto" w:sz="24" w:space="3"/>
      </w:pBdr>
      <w:ind w:right="70"/>
      <w:rPr>
        <w:rStyle w:val="40"/>
      </w:rPr>
    </w:pPr>
    <w:r>
      <w:rPr>
        <w:sz w:val="18"/>
      </w:rPr>
      <mc:AlternateContent>
        <mc:Choice Requires="wps">
          <w:drawing>
            <wp:anchor distT="0" distB="0" distL="114300" distR="114300" simplePos="0" relativeHeight="251660288" behindDoc="0" locked="0" layoutInCell="1" allowOverlap="1">
              <wp:simplePos x="0" y="0"/>
              <wp:positionH relativeFrom="margin">
                <wp:posOffset>4371340</wp:posOffset>
              </wp:positionH>
              <wp:positionV relativeFrom="paragraph">
                <wp:posOffset>0</wp:posOffset>
              </wp:positionV>
              <wp:extent cx="1828800" cy="1828800"/>
              <wp:effectExtent l="0" t="0" r="0" b="0"/>
              <wp:wrapNone/>
              <wp:docPr id="4"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204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5" o:spid="_x0000_s1026" o:spt="202" type="#_x0000_t202" style="position:absolute;left:0pt;margin-left:344.2pt;margin-top:0pt;height:144pt;width:144pt;mso-position-horizontal-relative:margin;mso-wrap-style:none;z-index:251660288;mso-width-relative:page;mso-height-relative:page;" filled="f" stroked="f" coordsize="21600,21600" o:gfxdata="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ADy07rVAAAACAEAAA8AAAAAAAAAAQAgAAAAIgAAAGRycy9kb3ducmV2LnhtbFBL&#10;AQIUABQAAAAIAIdO4kBfdzyiMgIAAGMEAAAOAAAAAAAAAAEAIAAAACQBAABkcnMvZTJvRG9jLnht&#10;bFBLBQYAAAAABgAGAFkBAADIBQ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204</w:t>
                    </w:r>
                    <w:r>
                      <w:fldChar w:fldCharType="end"/>
                    </w:r>
                  </w:p>
                </w:txbxContent>
              </v:textbox>
            </v:shape>
          </w:pict>
        </mc:Fallback>
      </mc:AlternateContent>
    </w:r>
    <w:r>
      <w:rPr>
        <w:rStyle w:val="40"/>
        <w:rFonts w:hint="eastAsia"/>
      </w:rPr>
      <w:t>电话：0991-8852519                                                        新疆新之建工程咨询有限公司编制</w:t>
    </w: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204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hSkAxzICAABjBAAADgAAAAAAAAABACAAAAAfAQAAZHJzL2Uyb0RvYy54bWxQSwUG&#10;AAAAAAYABgBZAQAAwwU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204</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pPr>
        <w:pStyle w:val="17"/>
        <w:rPr>
          <w:rFonts w:ascii="仿宋" w:hAnsi="仿宋" w:eastAsia="仿宋" w:cs="仿宋"/>
          <w:sz w:val="21"/>
          <w:szCs w:val="21"/>
        </w:rPr>
      </w:pPr>
      <w:r>
        <w:rPr>
          <w:rStyle w:val="28"/>
          <w:rFonts w:hint="eastAsia" w:ascii="仿宋" w:hAnsi="仿宋" w:eastAsia="仿宋" w:cs="仿宋"/>
        </w:rPr>
        <w:footnoteRef/>
      </w:r>
      <w:r>
        <w:rPr>
          <w:rFonts w:hint="eastAsia" w:ascii="仿宋" w:hAnsi="仿宋" w:eastAsia="仿宋" w:cs="仿宋"/>
          <w:sz w:val="21"/>
          <w:szCs w:val="21"/>
        </w:rPr>
        <w:t xml:space="preserve"> 从业人员、营业收入、资产总额填报上一年度数据，无上一年度数据的新成立企业可不填报。</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dashDotStroked" w:color="auto" w:sz="24" w:space="1"/>
      </w:pBdr>
      <w:jc w:val="center"/>
    </w:pPr>
    <w:r>
      <w:rPr>
        <w:rFonts w:hint="eastAsia" w:ascii="仿宋_GB2312" w:eastAsia="仿宋_GB2312"/>
        <w:b/>
        <w:i/>
        <w:sz w:val="24"/>
        <w:szCs w:val="24"/>
      </w:rPr>
      <w:t>新疆新之建工程咨询有限公司招标文件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dashDotStroked" w:color="auto" w:sz="24" w:space="1"/>
      </w:pBdr>
      <w:jc w:val="center"/>
    </w:pPr>
    <w:r>
      <w:rPr>
        <w:rFonts w:hint="eastAsia" w:ascii="仿宋_GB2312" w:eastAsia="仿宋_GB2312"/>
        <w:b/>
        <w:i/>
        <w:sz w:val="24"/>
        <w:szCs w:val="24"/>
      </w:rPr>
      <w:t>新疆新之建工程咨询有限公司招标文件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EC14CF7"/>
    <w:multiLevelType w:val="multilevel"/>
    <w:tmpl w:val="2EC14CF7"/>
    <w:lvl w:ilvl="0" w:tentative="0">
      <w:start w:val="1"/>
      <w:numFmt w:val="chineseCountingThousand"/>
      <w:pStyle w:val="3"/>
      <w:suff w:val="space"/>
      <w:lvlText w:val="%1、"/>
      <w:lvlJc w:val="left"/>
      <w:pPr>
        <w:ind w:left="0" w:firstLine="0"/>
      </w:pPr>
      <w:rPr>
        <w:rFonts w:hint="eastAsia"/>
        <w:b/>
      </w:rPr>
    </w:lvl>
    <w:lvl w:ilvl="1" w:tentative="0">
      <w:start w:val="1"/>
      <w:numFmt w:val="decimal"/>
      <w:isLgl/>
      <w:suff w:val="space"/>
      <w:lvlText w:val="%1.%2"/>
      <w:lvlJc w:val="left"/>
      <w:pPr>
        <w:ind w:left="352" w:firstLine="0"/>
      </w:pPr>
      <w:rPr>
        <w:rFonts w:hint="eastAsia"/>
        <w:spacing w:val="0"/>
        <w:w w:val="100"/>
        <w:kern w:val="21"/>
        <w:position w:val="0"/>
      </w:rPr>
    </w:lvl>
    <w:lvl w:ilvl="2" w:tentative="0">
      <w:start w:val="1"/>
      <w:numFmt w:val="decimal"/>
      <w:isLgl/>
      <w:suff w:val="space"/>
      <w:lvlText w:val="%1.%2.%3"/>
      <w:lvlJc w:val="left"/>
      <w:pPr>
        <w:ind w:left="924" w:firstLine="0"/>
      </w:pPr>
      <w:rPr>
        <w:rFonts w:hint="eastAsia"/>
        <w:color w:val="auto"/>
      </w:rPr>
    </w:lvl>
    <w:lvl w:ilvl="3" w:tentative="0">
      <w:start w:val="1"/>
      <w:numFmt w:val="decimal"/>
      <w:lvlText w:val="%1.%2.%3.%4"/>
      <w:lvlJc w:val="left"/>
      <w:pPr>
        <w:ind w:left="852" w:firstLine="0"/>
      </w:pPr>
      <w:rPr>
        <w:rFonts w:hint="eastAsia"/>
      </w:rPr>
    </w:lvl>
    <w:lvl w:ilvl="4" w:tentative="0">
      <w:start w:val="1"/>
      <w:numFmt w:val="decimal"/>
      <w:lvlText w:val="%1.%2.%3.%4.%5"/>
      <w:lvlJc w:val="left"/>
      <w:pPr>
        <w:ind w:left="1136" w:firstLine="0"/>
      </w:pPr>
      <w:rPr>
        <w:rFonts w:hint="eastAsia"/>
      </w:rPr>
    </w:lvl>
    <w:lvl w:ilvl="5" w:tentative="0">
      <w:start w:val="1"/>
      <w:numFmt w:val="decimal"/>
      <w:lvlText w:val="%1.%2.%3.%4.%5.%6"/>
      <w:lvlJc w:val="left"/>
      <w:pPr>
        <w:ind w:left="1420" w:firstLine="0"/>
      </w:pPr>
      <w:rPr>
        <w:rFonts w:hint="eastAsia"/>
      </w:rPr>
    </w:lvl>
    <w:lvl w:ilvl="6" w:tentative="0">
      <w:start w:val="1"/>
      <w:numFmt w:val="decimal"/>
      <w:lvlText w:val="%1.%2.%3.%4.%5.%6.%7"/>
      <w:lvlJc w:val="left"/>
      <w:pPr>
        <w:ind w:left="1704" w:firstLine="0"/>
      </w:pPr>
      <w:rPr>
        <w:rFonts w:hint="eastAsia"/>
      </w:rPr>
    </w:lvl>
    <w:lvl w:ilvl="7" w:tentative="0">
      <w:start w:val="1"/>
      <w:numFmt w:val="decimal"/>
      <w:lvlText w:val="%1.%2.%3.%4.%5.%6.%7.%8"/>
      <w:lvlJc w:val="left"/>
      <w:pPr>
        <w:ind w:left="1988" w:firstLine="0"/>
      </w:pPr>
      <w:rPr>
        <w:rFonts w:hint="eastAsia"/>
      </w:rPr>
    </w:lvl>
    <w:lvl w:ilvl="8" w:tentative="0">
      <w:start w:val="1"/>
      <w:numFmt w:val="decimal"/>
      <w:lvlText w:val="%1.%2.%3.%4.%5.%6.%7.%8.%9"/>
      <w:lvlJc w:val="left"/>
      <w:pPr>
        <w:ind w:left="2272"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hideSpellingErrors/>
  <w:documentProtection w:enforcement="0"/>
  <w:defaultTabStop w:val="420"/>
  <w:drawingGridVerticalSpacing w:val="156"/>
  <w:noPunctuationKerning w:val="1"/>
  <w:characterSpacingControl w:val="compressPunctuation"/>
  <w:footnotePr>
    <w:footnote w:id="2"/>
    <w:footnote w:id="3"/>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IxYWI0ZDM0MzI1MzNjNjg4ODRlMTcyZGFhMzZkMGUifQ=="/>
  </w:docVars>
  <w:rsids>
    <w:rsidRoot w:val="6FE95F5B"/>
    <w:rsid w:val="0005678C"/>
    <w:rsid w:val="000628C2"/>
    <w:rsid w:val="000719FA"/>
    <w:rsid w:val="00072F4A"/>
    <w:rsid w:val="00076A29"/>
    <w:rsid w:val="000A168C"/>
    <w:rsid w:val="000A3B81"/>
    <w:rsid w:val="000B40A8"/>
    <w:rsid w:val="000E04E5"/>
    <w:rsid w:val="000E625A"/>
    <w:rsid w:val="000F33D6"/>
    <w:rsid w:val="0012684C"/>
    <w:rsid w:val="00134255"/>
    <w:rsid w:val="0017781F"/>
    <w:rsid w:val="001A489E"/>
    <w:rsid w:val="0020050D"/>
    <w:rsid w:val="00211A96"/>
    <w:rsid w:val="00214D09"/>
    <w:rsid w:val="00216DB8"/>
    <w:rsid w:val="00230380"/>
    <w:rsid w:val="00292CC6"/>
    <w:rsid w:val="002B59D4"/>
    <w:rsid w:val="002C1145"/>
    <w:rsid w:val="002D7566"/>
    <w:rsid w:val="002E0F5F"/>
    <w:rsid w:val="002E32E8"/>
    <w:rsid w:val="002E5305"/>
    <w:rsid w:val="00312F96"/>
    <w:rsid w:val="003370D3"/>
    <w:rsid w:val="00340A38"/>
    <w:rsid w:val="00347169"/>
    <w:rsid w:val="00351B3D"/>
    <w:rsid w:val="00353E2A"/>
    <w:rsid w:val="00370A4A"/>
    <w:rsid w:val="00394EC8"/>
    <w:rsid w:val="003A5C50"/>
    <w:rsid w:val="003A73F5"/>
    <w:rsid w:val="003B27F4"/>
    <w:rsid w:val="003C2D18"/>
    <w:rsid w:val="003D229E"/>
    <w:rsid w:val="003F583F"/>
    <w:rsid w:val="00401ED0"/>
    <w:rsid w:val="00403C64"/>
    <w:rsid w:val="00410755"/>
    <w:rsid w:val="00417D37"/>
    <w:rsid w:val="00423D28"/>
    <w:rsid w:val="0042422B"/>
    <w:rsid w:val="00461923"/>
    <w:rsid w:val="0047594C"/>
    <w:rsid w:val="004F6AF9"/>
    <w:rsid w:val="005A5221"/>
    <w:rsid w:val="005A5376"/>
    <w:rsid w:val="005B6FF5"/>
    <w:rsid w:val="005E4E07"/>
    <w:rsid w:val="00601219"/>
    <w:rsid w:val="00612B14"/>
    <w:rsid w:val="00652939"/>
    <w:rsid w:val="006B5323"/>
    <w:rsid w:val="006C18C6"/>
    <w:rsid w:val="006D06C4"/>
    <w:rsid w:val="006D6C59"/>
    <w:rsid w:val="006E28A4"/>
    <w:rsid w:val="00711273"/>
    <w:rsid w:val="00717DF4"/>
    <w:rsid w:val="00751565"/>
    <w:rsid w:val="007902C4"/>
    <w:rsid w:val="007A3162"/>
    <w:rsid w:val="007D37F6"/>
    <w:rsid w:val="007F52F3"/>
    <w:rsid w:val="00813920"/>
    <w:rsid w:val="008304FE"/>
    <w:rsid w:val="00832E6F"/>
    <w:rsid w:val="00836854"/>
    <w:rsid w:val="00841DEC"/>
    <w:rsid w:val="00882B0B"/>
    <w:rsid w:val="008A0C86"/>
    <w:rsid w:val="008F5079"/>
    <w:rsid w:val="00901261"/>
    <w:rsid w:val="009607F0"/>
    <w:rsid w:val="00972726"/>
    <w:rsid w:val="009A1F57"/>
    <w:rsid w:val="009E7A24"/>
    <w:rsid w:val="00A161EC"/>
    <w:rsid w:val="00A33991"/>
    <w:rsid w:val="00A50B9C"/>
    <w:rsid w:val="00A874B5"/>
    <w:rsid w:val="00AF3730"/>
    <w:rsid w:val="00B06B07"/>
    <w:rsid w:val="00B63374"/>
    <w:rsid w:val="00B72B33"/>
    <w:rsid w:val="00B8645B"/>
    <w:rsid w:val="00BA48B6"/>
    <w:rsid w:val="00BA657A"/>
    <w:rsid w:val="00BB435E"/>
    <w:rsid w:val="00BE485B"/>
    <w:rsid w:val="00C0782A"/>
    <w:rsid w:val="00C222D1"/>
    <w:rsid w:val="00C31A79"/>
    <w:rsid w:val="00C35B6C"/>
    <w:rsid w:val="00C52E2F"/>
    <w:rsid w:val="00CA0E26"/>
    <w:rsid w:val="00CC6FD3"/>
    <w:rsid w:val="00CD3F45"/>
    <w:rsid w:val="00CD4193"/>
    <w:rsid w:val="00CF0997"/>
    <w:rsid w:val="00D14316"/>
    <w:rsid w:val="00D25CC5"/>
    <w:rsid w:val="00D505C6"/>
    <w:rsid w:val="00DD5F52"/>
    <w:rsid w:val="00DD7E1E"/>
    <w:rsid w:val="00E00FEE"/>
    <w:rsid w:val="00E0321E"/>
    <w:rsid w:val="00E417CB"/>
    <w:rsid w:val="00E5149B"/>
    <w:rsid w:val="00EB3426"/>
    <w:rsid w:val="00ED65C8"/>
    <w:rsid w:val="00F05CB6"/>
    <w:rsid w:val="00F25072"/>
    <w:rsid w:val="00F345F0"/>
    <w:rsid w:val="00F41F7C"/>
    <w:rsid w:val="00F601A2"/>
    <w:rsid w:val="00F61BED"/>
    <w:rsid w:val="00F7311E"/>
    <w:rsid w:val="00F83669"/>
    <w:rsid w:val="00F8543C"/>
    <w:rsid w:val="00F90E63"/>
    <w:rsid w:val="00F96776"/>
    <w:rsid w:val="00FD0E0A"/>
    <w:rsid w:val="00FE146C"/>
    <w:rsid w:val="00FF4BFD"/>
    <w:rsid w:val="00FF5B0A"/>
    <w:rsid w:val="01061C0C"/>
    <w:rsid w:val="01284C10"/>
    <w:rsid w:val="01E43876"/>
    <w:rsid w:val="01F831E8"/>
    <w:rsid w:val="0288699A"/>
    <w:rsid w:val="029344EA"/>
    <w:rsid w:val="03072C83"/>
    <w:rsid w:val="03243BEE"/>
    <w:rsid w:val="037E4FBC"/>
    <w:rsid w:val="03D46603"/>
    <w:rsid w:val="04067DD0"/>
    <w:rsid w:val="04231503"/>
    <w:rsid w:val="042D5B84"/>
    <w:rsid w:val="049C27D5"/>
    <w:rsid w:val="05303DFE"/>
    <w:rsid w:val="05424315"/>
    <w:rsid w:val="0542684F"/>
    <w:rsid w:val="059326B6"/>
    <w:rsid w:val="05A77896"/>
    <w:rsid w:val="064F67D3"/>
    <w:rsid w:val="07000E6E"/>
    <w:rsid w:val="07156772"/>
    <w:rsid w:val="07960107"/>
    <w:rsid w:val="08680DA3"/>
    <w:rsid w:val="088075F7"/>
    <w:rsid w:val="08D6179C"/>
    <w:rsid w:val="08FB7F36"/>
    <w:rsid w:val="09461CD3"/>
    <w:rsid w:val="09561FCD"/>
    <w:rsid w:val="0A0008AA"/>
    <w:rsid w:val="0A15612A"/>
    <w:rsid w:val="0A244A56"/>
    <w:rsid w:val="0A372F4E"/>
    <w:rsid w:val="0A6878BB"/>
    <w:rsid w:val="0B0F117D"/>
    <w:rsid w:val="0B3D4278"/>
    <w:rsid w:val="0B575FF7"/>
    <w:rsid w:val="0B9D37CB"/>
    <w:rsid w:val="0BFF42FC"/>
    <w:rsid w:val="0C156BD4"/>
    <w:rsid w:val="0C1E0131"/>
    <w:rsid w:val="0C23550B"/>
    <w:rsid w:val="0C250E1C"/>
    <w:rsid w:val="0C7665FA"/>
    <w:rsid w:val="0C9F0100"/>
    <w:rsid w:val="0CAD62C4"/>
    <w:rsid w:val="0CC81C89"/>
    <w:rsid w:val="0CE75AAF"/>
    <w:rsid w:val="0D47367B"/>
    <w:rsid w:val="0D696CDD"/>
    <w:rsid w:val="0D7A0EAE"/>
    <w:rsid w:val="0D843303"/>
    <w:rsid w:val="0DC31F2A"/>
    <w:rsid w:val="0DD8478D"/>
    <w:rsid w:val="0DF06AB6"/>
    <w:rsid w:val="0E5A2165"/>
    <w:rsid w:val="0E5C239D"/>
    <w:rsid w:val="0E7C3E91"/>
    <w:rsid w:val="0EA0672E"/>
    <w:rsid w:val="0F01652D"/>
    <w:rsid w:val="0F676C53"/>
    <w:rsid w:val="0FA50F04"/>
    <w:rsid w:val="0FAE4E5F"/>
    <w:rsid w:val="101F2400"/>
    <w:rsid w:val="10D01DAA"/>
    <w:rsid w:val="115555F0"/>
    <w:rsid w:val="11A76746"/>
    <w:rsid w:val="11AB7DBF"/>
    <w:rsid w:val="11B21D8F"/>
    <w:rsid w:val="11D22BC7"/>
    <w:rsid w:val="11F7143C"/>
    <w:rsid w:val="124D6FE7"/>
    <w:rsid w:val="12DD6AC6"/>
    <w:rsid w:val="131E2897"/>
    <w:rsid w:val="13517FF7"/>
    <w:rsid w:val="13784EEC"/>
    <w:rsid w:val="1393198B"/>
    <w:rsid w:val="140008F8"/>
    <w:rsid w:val="140B5E0F"/>
    <w:rsid w:val="141E6154"/>
    <w:rsid w:val="144637F4"/>
    <w:rsid w:val="146A0901"/>
    <w:rsid w:val="14EB6229"/>
    <w:rsid w:val="14F4742C"/>
    <w:rsid w:val="150E79BB"/>
    <w:rsid w:val="15866059"/>
    <w:rsid w:val="15A028A9"/>
    <w:rsid w:val="15E4675F"/>
    <w:rsid w:val="16054E5D"/>
    <w:rsid w:val="16986BD2"/>
    <w:rsid w:val="16DB250A"/>
    <w:rsid w:val="17601B3C"/>
    <w:rsid w:val="1766157D"/>
    <w:rsid w:val="17DA3CDD"/>
    <w:rsid w:val="189015C1"/>
    <w:rsid w:val="18EB65DA"/>
    <w:rsid w:val="194B330E"/>
    <w:rsid w:val="19B83701"/>
    <w:rsid w:val="19C342B3"/>
    <w:rsid w:val="19FA5C86"/>
    <w:rsid w:val="1A1966DC"/>
    <w:rsid w:val="1A351993"/>
    <w:rsid w:val="1A534A87"/>
    <w:rsid w:val="1A890064"/>
    <w:rsid w:val="1AB3346E"/>
    <w:rsid w:val="1AE96E91"/>
    <w:rsid w:val="1B1D26B5"/>
    <w:rsid w:val="1B4001BC"/>
    <w:rsid w:val="1BCD1DFB"/>
    <w:rsid w:val="1C054790"/>
    <w:rsid w:val="1C274B4F"/>
    <w:rsid w:val="1C3023B3"/>
    <w:rsid w:val="1C530D57"/>
    <w:rsid w:val="1C967021"/>
    <w:rsid w:val="1CA02734"/>
    <w:rsid w:val="1CA35874"/>
    <w:rsid w:val="1CAC2A24"/>
    <w:rsid w:val="1CCE05A0"/>
    <w:rsid w:val="1D616919"/>
    <w:rsid w:val="1D9D190F"/>
    <w:rsid w:val="1E0B5432"/>
    <w:rsid w:val="1E1E2279"/>
    <w:rsid w:val="1E8F582D"/>
    <w:rsid w:val="1EF66FA5"/>
    <w:rsid w:val="1FE0385F"/>
    <w:rsid w:val="1FF52394"/>
    <w:rsid w:val="201A2F66"/>
    <w:rsid w:val="214C002B"/>
    <w:rsid w:val="216A233C"/>
    <w:rsid w:val="21D55D49"/>
    <w:rsid w:val="21F232D3"/>
    <w:rsid w:val="22073FF9"/>
    <w:rsid w:val="22284201"/>
    <w:rsid w:val="228A3D01"/>
    <w:rsid w:val="228B2AE6"/>
    <w:rsid w:val="22BD71A2"/>
    <w:rsid w:val="231121FD"/>
    <w:rsid w:val="236E35A1"/>
    <w:rsid w:val="23782E33"/>
    <w:rsid w:val="239A7798"/>
    <w:rsid w:val="23A47C26"/>
    <w:rsid w:val="24075424"/>
    <w:rsid w:val="242E6B19"/>
    <w:rsid w:val="243D2837"/>
    <w:rsid w:val="24740A7D"/>
    <w:rsid w:val="24D32992"/>
    <w:rsid w:val="24D44FD3"/>
    <w:rsid w:val="25123DC3"/>
    <w:rsid w:val="254A5265"/>
    <w:rsid w:val="255572BB"/>
    <w:rsid w:val="25E250FE"/>
    <w:rsid w:val="26123389"/>
    <w:rsid w:val="262D48F3"/>
    <w:rsid w:val="26447CB4"/>
    <w:rsid w:val="265E6CAC"/>
    <w:rsid w:val="26897B0F"/>
    <w:rsid w:val="26D72803"/>
    <w:rsid w:val="27495BBE"/>
    <w:rsid w:val="27840368"/>
    <w:rsid w:val="27FA6E05"/>
    <w:rsid w:val="281E0946"/>
    <w:rsid w:val="283C15F6"/>
    <w:rsid w:val="28947F0C"/>
    <w:rsid w:val="289C17B8"/>
    <w:rsid w:val="28A06A49"/>
    <w:rsid w:val="28EE02B7"/>
    <w:rsid w:val="29197A7E"/>
    <w:rsid w:val="29217B42"/>
    <w:rsid w:val="29326273"/>
    <w:rsid w:val="2940136C"/>
    <w:rsid w:val="294A7C23"/>
    <w:rsid w:val="298176C7"/>
    <w:rsid w:val="299B5B9F"/>
    <w:rsid w:val="29A16483"/>
    <w:rsid w:val="29A97319"/>
    <w:rsid w:val="29AB4EA8"/>
    <w:rsid w:val="29F54205"/>
    <w:rsid w:val="2A0F0766"/>
    <w:rsid w:val="2A3F0532"/>
    <w:rsid w:val="2A500837"/>
    <w:rsid w:val="2A830F86"/>
    <w:rsid w:val="2AA15ADC"/>
    <w:rsid w:val="2B5078AC"/>
    <w:rsid w:val="2B706456"/>
    <w:rsid w:val="2B917718"/>
    <w:rsid w:val="2BDD46C6"/>
    <w:rsid w:val="2C012E4B"/>
    <w:rsid w:val="2C1E6A67"/>
    <w:rsid w:val="2D2751A3"/>
    <w:rsid w:val="2DD75637"/>
    <w:rsid w:val="2DDC7C6C"/>
    <w:rsid w:val="2E105CFC"/>
    <w:rsid w:val="2E1F4014"/>
    <w:rsid w:val="2E8F5F26"/>
    <w:rsid w:val="2E93123A"/>
    <w:rsid w:val="2EC42BB2"/>
    <w:rsid w:val="2EF72753"/>
    <w:rsid w:val="2EFE1F2E"/>
    <w:rsid w:val="2F98604D"/>
    <w:rsid w:val="2FA5591F"/>
    <w:rsid w:val="2FAB6316"/>
    <w:rsid w:val="2FF975F4"/>
    <w:rsid w:val="2FFC795C"/>
    <w:rsid w:val="304556D5"/>
    <w:rsid w:val="30DA7426"/>
    <w:rsid w:val="30DD192F"/>
    <w:rsid w:val="30ED05B5"/>
    <w:rsid w:val="30F27788"/>
    <w:rsid w:val="30FA1876"/>
    <w:rsid w:val="31033D7C"/>
    <w:rsid w:val="318C6116"/>
    <w:rsid w:val="31A06CD5"/>
    <w:rsid w:val="31AC30F6"/>
    <w:rsid w:val="31D420B1"/>
    <w:rsid w:val="32062029"/>
    <w:rsid w:val="321C2A5E"/>
    <w:rsid w:val="32320A9D"/>
    <w:rsid w:val="3284143F"/>
    <w:rsid w:val="32C71353"/>
    <w:rsid w:val="32FA0AA1"/>
    <w:rsid w:val="330D14F2"/>
    <w:rsid w:val="331E511B"/>
    <w:rsid w:val="332C7C9F"/>
    <w:rsid w:val="338E73F8"/>
    <w:rsid w:val="33AF4E86"/>
    <w:rsid w:val="344C3CA5"/>
    <w:rsid w:val="34A6487E"/>
    <w:rsid w:val="34C13259"/>
    <w:rsid w:val="357B2A2D"/>
    <w:rsid w:val="3693372F"/>
    <w:rsid w:val="36A15658"/>
    <w:rsid w:val="36A57E05"/>
    <w:rsid w:val="36C8795A"/>
    <w:rsid w:val="37836459"/>
    <w:rsid w:val="38082816"/>
    <w:rsid w:val="385F2F28"/>
    <w:rsid w:val="38723063"/>
    <w:rsid w:val="38BC2174"/>
    <w:rsid w:val="38C62416"/>
    <w:rsid w:val="39280E84"/>
    <w:rsid w:val="392C2962"/>
    <w:rsid w:val="394D35F9"/>
    <w:rsid w:val="3959005D"/>
    <w:rsid w:val="398E2F47"/>
    <w:rsid w:val="39B23054"/>
    <w:rsid w:val="39FC665F"/>
    <w:rsid w:val="3A15288E"/>
    <w:rsid w:val="3AB72319"/>
    <w:rsid w:val="3AF6357C"/>
    <w:rsid w:val="3B0F28FC"/>
    <w:rsid w:val="3B331EFF"/>
    <w:rsid w:val="3B471B5C"/>
    <w:rsid w:val="3B575321"/>
    <w:rsid w:val="3B5B2E9B"/>
    <w:rsid w:val="3BDD513F"/>
    <w:rsid w:val="3BDF7FE6"/>
    <w:rsid w:val="3C0373B7"/>
    <w:rsid w:val="3C18275B"/>
    <w:rsid w:val="3D6860A5"/>
    <w:rsid w:val="3D9D4ADF"/>
    <w:rsid w:val="3DB513CC"/>
    <w:rsid w:val="3DDF544F"/>
    <w:rsid w:val="3E254ECD"/>
    <w:rsid w:val="3E3D0232"/>
    <w:rsid w:val="3EA937C7"/>
    <w:rsid w:val="3F0011CD"/>
    <w:rsid w:val="3F3B7EFD"/>
    <w:rsid w:val="3F9179A1"/>
    <w:rsid w:val="40013A50"/>
    <w:rsid w:val="407F1933"/>
    <w:rsid w:val="408804E2"/>
    <w:rsid w:val="40C00457"/>
    <w:rsid w:val="40D95C88"/>
    <w:rsid w:val="413E662D"/>
    <w:rsid w:val="415C28EC"/>
    <w:rsid w:val="417B52A4"/>
    <w:rsid w:val="41CD0CA4"/>
    <w:rsid w:val="41DE6E2F"/>
    <w:rsid w:val="42C22121"/>
    <w:rsid w:val="42F413CF"/>
    <w:rsid w:val="42F943E6"/>
    <w:rsid w:val="431267B6"/>
    <w:rsid w:val="432E715D"/>
    <w:rsid w:val="43C8022C"/>
    <w:rsid w:val="43DB1D54"/>
    <w:rsid w:val="445F2173"/>
    <w:rsid w:val="4465204A"/>
    <w:rsid w:val="447A1950"/>
    <w:rsid w:val="448B1388"/>
    <w:rsid w:val="44E32C79"/>
    <w:rsid w:val="450F15FD"/>
    <w:rsid w:val="451A1056"/>
    <w:rsid w:val="452338A2"/>
    <w:rsid w:val="452A51D6"/>
    <w:rsid w:val="45772680"/>
    <w:rsid w:val="45C4785B"/>
    <w:rsid w:val="45D545C8"/>
    <w:rsid w:val="461D282F"/>
    <w:rsid w:val="470D4AFE"/>
    <w:rsid w:val="475A699A"/>
    <w:rsid w:val="476D570A"/>
    <w:rsid w:val="47714024"/>
    <w:rsid w:val="47A06DF6"/>
    <w:rsid w:val="47A55B81"/>
    <w:rsid w:val="47E23ED4"/>
    <w:rsid w:val="485A6CB7"/>
    <w:rsid w:val="48D253C7"/>
    <w:rsid w:val="48DD32E1"/>
    <w:rsid w:val="499822EE"/>
    <w:rsid w:val="49BF1B23"/>
    <w:rsid w:val="49C1766A"/>
    <w:rsid w:val="4A155359"/>
    <w:rsid w:val="4A534ED7"/>
    <w:rsid w:val="4A5C0031"/>
    <w:rsid w:val="4A8D4698"/>
    <w:rsid w:val="4AB77801"/>
    <w:rsid w:val="4ABA3D87"/>
    <w:rsid w:val="4AF16B84"/>
    <w:rsid w:val="4B094738"/>
    <w:rsid w:val="4BC41256"/>
    <w:rsid w:val="4C170A0B"/>
    <w:rsid w:val="4C666461"/>
    <w:rsid w:val="4C6C31D0"/>
    <w:rsid w:val="4C7B78B7"/>
    <w:rsid w:val="4D181058"/>
    <w:rsid w:val="4D21659F"/>
    <w:rsid w:val="4D7402E8"/>
    <w:rsid w:val="4D7D3F15"/>
    <w:rsid w:val="4D8D30B8"/>
    <w:rsid w:val="4DB9141C"/>
    <w:rsid w:val="4E126AC5"/>
    <w:rsid w:val="4E2D1BC0"/>
    <w:rsid w:val="4EAA083B"/>
    <w:rsid w:val="4EB52D1B"/>
    <w:rsid w:val="4F184326"/>
    <w:rsid w:val="4F457671"/>
    <w:rsid w:val="50320661"/>
    <w:rsid w:val="504C38B5"/>
    <w:rsid w:val="506B1160"/>
    <w:rsid w:val="50715E7F"/>
    <w:rsid w:val="50DD28EE"/>
    <w:rsid w:val="51883EAB"/>
    <w:rsid w:val="51966E7D"/>
    <w:rsid w:val="51B6571C"/>
    <w:rsid w:val="51D33A2F"/>
    <w:rsid w:val="51D77C12"/>
    <w:rsid w:val="52371239"/>
    <w:rsid w:val="523C0E31"/>
    <w:rsid w:val="52754DA9"/>
    <w:rsid w:val="528B596D"/>
    <w:rsid w:val="52B45F0C"/>
    <w:rsid w:val="53377679"/>
    <w:rsid w:val="5342729E"/>
    <w:rsid w:val="536D7AB6"/>
    <w:rsid w:val="53774698"/>
    <w:rsid w:val="539E0CDD"/>
    <w:rsid w:val="53CB1288"/>
    <w:rsid w:val="53F51C88"/>
    <w:rsid w:val="54442C85"/>
    <w:rsid w:val="54646E83"/>
    <w:rsid w:val="547A7E1F"/>
    <w:rsid w:val="549650AC"/>
    <w:rsid w:val="54B44191"/>
    <w:rsid w:val="54DE2A32"/>
    <w:rsid w:val="54F544AB"/>
    <w:rsid w:val="550D3283"/>
    <w:rsid w:val="55125B22"/>
    <w:rsid w:val="55213F71"/>
    <w:rsid w:val="5642770C"/>
    <w:rsid w:val="56801F55"/>
    <w:rsid w:val="56BB7FD0"/>
    <w:rsid w:val="56EB34B7"/>
    <w:rsid w:val="57045424"/>
    <w:rsid w:val="57192EC2"/>
    <w:rsid w:val="57315742"/>
    <w:rsid w:val="573A10E0"/>
    <w:rsid w:val="5765746A"/>
    <w:rsid w:val="57C16F73"/>
    <w:rsid w:val="58303308"/>
    <w:rsid w:val="589F62C7"/>
    <w:rsid w:val="58A3615A"/>
    <w:rsid w:val="58BA4904"/>
    <w:rsid w:val="58DF4A53"/>
    <w:rsid w:val="592F065C"/>
    <w:rsid w:val="597B5A48"/>
    <w:rsid w:val="59831679"/>
    <w:rsid w:val="599C7508"/>
    <w:rsid w:val="59F059EB"/>
    <w:rsid w:val="59FD5CE3"/>
    <w:rsid w:val="5A4602EE"/>
    <w:rsid w:val="5A66437A"/>
    <w:rsid w:val="5A7E3689"/>
    <w:rsid w:val="5AF423C3"/>
    <w:rsid w:val="5B082F15"/>
    <w:rsid w:val="5B0A2639"/>
    <w:rsid w:val="5B1160AF"/>
    <w:rsid w:val="5B487FCC"/>
    <w:rsid w:val="5B6A5F64"/>
    <w:rsid w:val="5BA303C3"/>
    <w:rsid w:val="5BD84640"/>
    <w:rsid w:val="5C496ACB"/>
    <w:rsid w:val="5CB00F5A"/>
    <w:rsid w:val="5D0B6F6D"/>
    <w:rsid w:val="5D4D7F7F"/>
    <w:rsid w:val="5D647EF4"/>
    <w:rsid w:val="5D8F2EC7"/>
    <w:rsid w:val="5DAB6759"/>
    <w:rsid w:val="5DDF6040"/>
    <w:rsid w:val="5E232766"/>
    <w:rsid w:val="5E446FDB"/>
    <w:rsid w:val="5E504F27"/>
    <w:rsid w:val="5E6F3DDF"/>
    <w:rsid w:val="5EC61942"/>
    <w:rsid w:val="5EE450D1"/>
    <w:rsid w:val="5F3E106D"/>
    <w:rsid w:val="5F4C0ED4"/>
    <w:rsid w:val="5F4F240C"/>
    <w:rsid w:val="5F8D5E20"/>
    <w:rsid w:val="5FA639FC"/>
    <w:rsid w:val="606766A3"/>
    <w:rsid w:val="60A53E80"/>
    <w:rsid w:val="60B374E0"/>
    <w:rsid w:val="60C217C8"/>
    <w:rsid w:val="611C22FF"/>
    <w:rsid w:val="618B1EF3"/>
    <w:rsid w:val="619D5078"/>
    <w:rsid w:val="61A07EAA"/>
    <w:rsid w:val="61A86601"/>
    <w:rsid w:val="62307FF0"/>
    <w:rsid w:val="62606BB5"/>
    <w:rsid w:val="62641B2E"/>
    <w:rsid w:val="627829D2"/>
    <w:rsid w:val="628C0FF1"/>
    <w:rsid w:val="62DF5D12"/>
    <w:rsid w:val="63184B5B"/>
    <w:rsid w:val="6345388C"/>
    <w:rsid w:val="63F7704C"/>
    <w:rsid w:val="641877BA"/>
    <w:rsid w:val="645F3C17"/>
    <w:rsid w:val="64E53364"/>
    <w:rsid w:val="64EC710A"/>
    <w:rsid w:val="64F75440"/>
    <w:rsid w:val="653F6CEE"/>
    <w:rsid w:val="66122BEC"/>
    <w:rsid w:val="663B0604"/>
    <w:rsid w:val="67257AAB"/>
    <w:rsid w:val="67442F4B"/>
    <w:rsid w:val="67C043CD"/>
    <w:rsid w:val="67C75835"/>
    <w:rsid w:val="67E2064D"/>
    <w:rsid w:val="68031F62"/>
    <w:rsid w:val="682F3772"/>
    <w:rsid w:val="68842217"/>
    <w:rsid w:val="68A6079A"/>
    <w:rsid w:val="68C63810"/>
    <w:rsid w:val="68CF0917"/>
    <w:rsid w:val="69275EC6"/>
    <w:rsid w:val="6937728C"/>
    <w:rsid w:val="694D6296"/>
    <w:rsid w:val="69953875"/>
    <w:rsid w:val="69D1617D"/>
    <w:rsid w:val="69FB2C2E"/>
    <w:rsid w:val="6A3550F2"/>
    <w:rsid w:val="6AD83ABE"/>
    <w:rsid w:val="6B412693"/>
    <w:rsid w:val="6B6F381E"/>
    <w:rsid w:val="6C912018"/>
    <w:rsid w:val="6CBD649F"/>
    <w:rsid w:val="6CBF180D"/>
    <w:rsid w:val="6D1578C1"/>
    <w:rsid w:val="6D6A6E60"/>
    <w:rsid w:val="6D8B6DD7"/>
    <w:rsid w:val="6E775CD9"/>
    <w:rsid w:val="6EC15DBF"/>
    <w:rsid w:val="6EE175F6"/>
    <w:rsid w:val="6F0545DD"/>
    <w:rsid w:val="6F067523"/>
    <w:rsid w:val="6F454FEE"/>
    <w:rsid w:val="6F4C6CB0"/>
    <w:rsid w:val="6F6278BD"/>
    <w:rsid w:val="6F924E62"/>
    <w:rsid w:val="6F9D6EF4"/>
    <w:rsid w:val="6FAB3FBA"/>
    <w:rsid w:val="6FDF6D35"/>
    <w:rsid w:val="6FE95F5B"/>
    <w:rsid w:val="70394425"/>
    <w:rsid w:val="703D7E7D"/>
    <w:rsid w:val="710220D3"/>
    <w:rsid w:val="71090F67"/>
    <w:rsid w:val="715D3AF0"/>
    <w:rsid w:val="71A24191"/>
    <w:rsid w:val="71A81E54"/>
    <w:rsid w:val="723B60A8"/>
    <w:rsid w:val="7248337C"/>
    <w:rsid w:val="72CE1C3F"/>
    <w:rsid w:val="739829F6"/>
    <w:rsid w:val="73C9344F"/>
    <w:rsid w:val="73EC6624"/>
    <w:rsid w:val="740D32B5"/>
    <w:rsid w:val="742C73A7"/>
    <w:rsid w:val="74612B66"/>
    <w:rsid w:val="751D5853"/>
    <w:rsid w:val="751E6016"/>
    <w:rsid w:val="75666269"/>
    <w:rsid w:val="75810A35"/>
    <w:rsid w:val="758D6EB1"/>
    <w:rsid w:val="762B1157"/>
    <w:rsid w:val="76811E83"/>
    <w:rsid w:val="76A53D3A"/>
    <w:rsid w:val="76D518CE"/>
    <w:rsid w:val="770B5AA6"/>
    <w:rsid w:val="773959F8"/>
    <w:rsid w:val="779A6C51"/>
    <w:rsid w:val="77AA22F9"/>
    <w:rsid w:val="78165246"/>
    <w:rsid w:val="787663E2"/>
    <w:rsid w:val="787E5528"/>
    <w:rsid w:val="78A4684A"/>
    <w:rsid w:val="78E97583"/>
    <w:rsid w:val="79034B6F"/>
    <w:rsid w:val="794F707B"/>
    <w:rsid w:val="79584BE1"/>
    <w:rsid w:val="798E57EB"/>
    <w:rsid w:val="79CD1BB7"/>
    <w:rsid w:val="79E01C10"/>
    <w:rsid w:val="7A52091D"/>
    <w:rsid w:val="7A5B6727"/>
    <w:rsid w:val="7A6510DB"/>
    <w:rsid w:val="7A677FA7"/>
    <w:rsid w:val="7AC073CB"/>
    <w:rsid w:val="7B073F40"/>
    <w:rsid w:val="7B34454B"/>
    <w:rsid w:val="7CA071EF"/>
    <w:rsid w:val="7CEC1E21"/>
    <w:rsid w:val="7D404DF9"/>
    <w:rsid w:val="7D576DC2"/>
    <w:rsid w:val="7D5B4A17"/>
    <w:rsid w:val="7E0D38A0"/>
    <w:rsid w:val="7F1B7214"/>
    <w:rsid w:val="7F750AD5"/>
    <w:rsid w:val="7F8A15E4"/>
    <w:rsid w:val="7F904007"/>
    <w:rsid w:val="7F9969B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iPriority="0" w:name="toc 2"/>
    <w:lsdException w:qFormat="1" w:unhideWhenUsed="0" w:uiPriority="0" w:semiHidden="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qFormat="1" w:uiPriority="99" w:name="footnote text"/>
    <w:lsdException w:qFormat="1" w:uiPriority="0" w:name="annotation text"/>
    <w:lsdException w:qFormat="1" w:uiPriority="99"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iPriority="99" w:name="footnote reference"/>
    <w:lsdException w:uiPriority="0" w:name="annotation reference"/>
    <w:lsdException w:uiPriority="0" w:name="line number"/>
    <w:lsdException w:qFormat="1" w:unhideWhenUsed="0" w:uiPriority="0" w:semiHidden="0" w:name="page number"/>
    <w:lsdException w:uiPriority="0" w:name="endnote reference"/>
    <w:lsdException w:qFormat="1" w:unhideWhenUsed="0" w:uiPriority="0" w:semiHidden="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1"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qFormat="1" w:unhideWhenUsed="0" w:uiPriority="0" w:semiHidden="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next w:val="1"/>
    <w:qFormat/>
    <w:uiPriority w:val="0"/>
    <w:pPr>
      <w:keepNext/>
      <w:numPr>
        <w:ilvl w:val="0"/>
        <w:numId w:val="1"/>
      </w:numPr>
      <w:snapToGrid w:val="0"/>
      <w:outlineLvl w:val="0"/>
    </w:pPr>
    <w:rPr>
      <w:rFonts w:ascii="Cambria" w:hAnsi="Cambria" w:eastAsia="微软雅黑" w:cs="Times New Roman"/>
      <w:b/>
      <w:bCs/>
      <w:kern w:val="32"/>
      <w:sz w:val="21"/>
      <w:szCs w:val="32"/>
      <w:lang w:val="en-US" w:eastAsia="zh-CN" w:bidi="ar-SA"/>
    </w:rPr>
  </w:style>
  <w:style w:type="paragraph" w:styleId="4">
    <w:name w:val="heading 2"/>
    <w:basedOn w:val="1"/>
    <w:next w:val="1"/>
    <w:qFormat/>
    <w:uiPriority w:val="0"/>
    <w:pPr>
      <w:keepNext/>
      <w:keepLines/>
      <w:tabs>
        <w:tab w:val="left" w:pos="576"/>
        <w:tab w:val="left" w:pos="1296"/>
      </w:tabs>
      <w:adjustRightInd w:val="0"/>
      <w:spacing w:before="120" w:after="120" w:line="416" w:lineRule="atLeast"/>
      <w:jc w:val="left"/>
      <w:textAlignment w:val="baseline"/>
      <w:outlineLvl w:val="1"/>
    </w:pPr>
    <w:rPr>
      <w:rFonts w:ascii="宋体" w:hAnsi="Arial" w:eastAsia="黑体"/>
      <w:b/>
      <w:kern w:val="0"/>
      <w:sz w:val="28"/>
    </w:rPr>
  </w:style>
  <w:style w:type="paragraph" w:styleId="5">
    <w:name w:val="heading 3"/>
    <w:basedOn w:val="1"/>
    <w:next w:val="1"/>
    <w:unhideWhenUsed/>
    <w:qFormat/>
    <w:uiPriority w:val="9"/>
    <w:pPr>
      <w:keepNext/>
      <w:keepLines/>
      <w:spacing w:before="260" w:after="260" w:line="416" w:lineRule="auto"/>
      <w:outlineLvl w:val="2"/>
    </w:pPr>
    <w:rPr>
      <w:b/>
      <w:bCs/>
      <w:sz w:val="28"/>
      <w:szCs w:val="32"/>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2">
    <w:name w:val="endnote text"/>
    <w:basedOn w:val="1"/>
    <w:qFormat/>
    <w:uiPriority w:val="0"/>
    <w:pPr>
      <w:snapToGrid w:val="0"/>
      <w:jc w:val="left"/>
    </w:pPr>
  </w:style>
  <w:style w:type="paragraph" w:styleId="6">
    <w:name w:val="Normal Indent"/>
    <w:basedOn w:val="1"/>
    <w:qFormat/>
    <w:uiPriority w:val="0"/>
    <w:pPr>
      <w:ind w:firstLine="420"/>
    </w:pPr>
    <w:rPr>
      <w:sz w:val="24"/>
    </w:rPr>
  </w:style>
  <w:style w:type="paragraph" w:styleId="7">
    <w:name w:val="annotation text"/>
    <w:basedOn w:val="1"/>
    <w:semiHidden/>
    <w:unhideWhenUsed/>
    <w:qFormat/>
    <w:uiPriority w:val="0"/>
    <w:pPr>
      <w:jc w:val="left"/>
    </w:pPr>
  </w:style>
  <w:style w:type="paragraph" w:styleId="8">
    <w:name w:val="Body Text"/>
    <w:basedOn w:val="1"/>
    <w:next w:val="9"/>
    <w:qFormat/>
    <w:uiPriority w:val="1"/>
    <w:pPr>
      <w:spacing w:before="182"/>
      <w:ind w:left="720" w:hanging="361"/>
    </w:pPr>
    <w:rPr>
      <w:rFonts w:ascii="微软雅黑" w:hAnsi="微软雅黑" w:eastAsia="微软雅黑" w:cs="微软雅黑"/>
      <w:sz w:val="24"/>
      <w:lang w:val="zh-CN" w:bidi="zh-CN"/>
    </w:rPr>
  </w:style>
  <w:style w:type="paragraph" w:styleId="9">
    <w:name w:val="Subtitle"/>
    <w:basedOn w:val="1"/>
    <w:next w:val="1"/>
    <w:qFormat/>
    <w:uiPriority w:val="0"/>
    <w:pPr>
      <w:spacing w:before="240" w:after="60" w:line="312" w:lineRule="auto"/>
      <w:jc w:val="center"/>
      <w:outlineLvl w:val="1"/>
    </w:pPr>
    <w:rPr>
      <w:rFonts w:ascii="Arial" w:hAnsi="Arial" w:cs="Arial"/>
      <w:b/>
      <w:bCs/>
      <w:kern w:val="28"/>
      <w:szCs w:val="32"/>
    </w:rPr>
  </w:style>
  <w:style w:type="paragraph" w:styleId="10">
    <w:name w:val="toc 3"/>
    <w:basedOn w:val="1"/>
    <w:next w:val="1"/>
    <w:qFormat/>
    <w:uiPriority w:val="0"/>
    <w:pPr>
      <w:ind w:left="840" w:leftChars="400"/>
    </w:pPr>
  </w:style>
  <w:style w:type="paragraph" w:styleId="11">
    <w:name w:val="Plain Text"/>
    <w:basedOn w:val="1"/>
    <w:qFormat/>
    <w:uiPriority w:val="0"/>
    <w:rPr>
      <w:rFonts w:ascii="宋体" w:hAnsi="Courier New" w:cstheme="minorBidi"/>
      <w:sz w:val="11"/>
      <w:szCs w:val="22"/>
    </w:rPr>
  </w:style>
  <w:style w:type="paragraph" w:styleId="12">
    <w:name w:val="Date"/>
    <w:basedOn w:val="1"/>
    <w:next w:val="1"/>
    <w:qFormat/>
    <w:uiPriority w:val="0"/>
  </w:style>
  <w:style w:type="paragraph" w:styleId="13">
    <w:name w:val="Balloon Text"/>
    <w:basedOn w:val="1"/>
    <w:link w:val="55"/>
    <w:qFormat/>
    <w:uiPriority w:val="0"/>
    <w:rPr>
      <w:sz w:val="18"/>
      <w:szCs w:val="18"/>
    </w:rPr>
  </w:style>
  <w:style w:type="paragraph" w:styleId="14">
    <w:name w:val="footer"/>
    <w:basedOn w:val="1"/>
    <w:qFormat/>
    <w:uiPriority w:val="0"/>
    <w:pPr>
      <w:tabs>
        <w:tab w:val="center" w:pos="4153"/>
        <w:tab w:val="right" w:pos="8306"/>
      </w:tabs>
      <w:snapToGrid w:val="0"/>
      <w:jc w:val="left"/>
    </w:pPr>
    <w:rPr>
      <w:sz w:val="18"/>
    </w:rPr>
  </w:style>
  <w:style w:type="paragraph" w:styleId="15">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pPr>
      <w:spacing w:before="120" w:after="120" w:line="360" w:lineRule="auto"/>
      <w:ind w:firstLine="200" w:firstLineChars="200"/>
      <w:jc w:val="left"/>
    </w:pPr>
    <w:rPr>
      <w:b/>
      <w:bCs/>
      <w:caps/>
      <w:sz w:val="20"/>
    </w:rPr>
  </w:style>
  <w:style w:type="paragraph" w:styleId="17">
    <w:name w:val="footnote text"/>
    <w:basedOn w:val="1"/>
    <w:semiHidden/>
    <w:unhideWhenUsed/>
    <w:qFormat/>
    <w:uiPriority w:val="99"/>
    <w:pPr>
      <w:snapToGrid w:val="0"/>
      <w:jc w:val="left"/>
    </w:pPr>
    <w:rPr>
      <w:sz w:val="18"/>
      <w:szCs w:val="18"/>
    </w:rPr>
  </w:style>
  <w:style w:type="paragraph" w:styleId="18">
    <w:name w:val="toc 2"/>
    <w:basedOn w:val="1"/>
    <w:next w:val="1"/>
    <w:semiHidden/>
    <w:unhideWhenUsed/>
    <w:qFormat/>
    <w:uiPriority w:val="0"/>
    <w:pPr>
      <w:ind w:left="420" w:leftChars="200"/>
    </w:pPr>
  </w:style>
  <w:style w:type="paragraph" w:styleId="19">
    <w:name w:val="Normal (Web)"/>
    <w:basedOn w:val="1"/>
    <w:qFormat/>
    <w:uiPriority w:val="99"/>
    <w:pPr>
      <w:widowControl/>
      <w:spacing w:before="100" w:beforeAutospacing="1" w:after="100" w:afterAutospacing="1"/>
      <w:jc w:val="left"/>
    </w:pPr>
    <w:rPr>
      <w:rFonts w:ascii="宋体" w:hAnsi="宋体"/>
      <w:kern w:val="0"/>
      <w:sz w:val="24"/>
    </w:rPr>
  </w:style>
  <w:style w:type="paragraph" w:styleId="20">
    <w:name w:val="Title"/>
    <w:basedOn w:val="1"/>
    <w:next w:val="1"/>
    <w:link w:val="39"/>
    <w:qFormat/>
    <w:uiPriority w:val="0"/>
    <w:pPr>
      <w:spacing w:before="240" w:after="60"/>
      <w:ind w:left="425" w:hanging="425"/>
      <w:jc w:val="center"/>
      <w:outlineLvl w:val="0"/>
    </w:pPr>
    <w:rPr>
      <w:rFonts w:ascii="Arial" w:hAnsi="Arial" w:cs="Arial"/>
      <w:b/>
      <w:bCs/>
      <w:sz w:val="32"/>
      <w:szCs w:val="32"/>
    </w:rPr>
  </w:style>
  <w:style w:type="paragraph" w:styleId="21">
    <w:name w:val="Body Text First Indent"/>
    <w:basedOn w:val="8"/>
    <w:qFormat/>
    <w:uiPriority w:val="99"/>
    <w:pPr>
      <w:spacing w:after="120"/>
      <w:ind w:firstLine="420" w:firstLineChars="100"/>
    </w:pPr>
  </w:style>
  <w:style w:type="table" w:styleId="23">
    <w:name w:val="Table Grid"/>
    <w:basedOn w:val="22"/>
    <w:qFormat/>
    <w:uiPriority w:val="0"/>
    <w:pPr>
      <w:widowControl w:val="0"/>
      <w:jc w:val="both"/>
    </w:pPr>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Strong"/>
    <w:basedOn w:val="24"/>
    <w:qFormat/>
    <w:uiPriority w:val="0"/>
    <w:rPr>
      <w:b/>
    </w:rPr>
  </w:style>
  <w:style w:type="character" w:styleId="26">
    <w:name w:val="page number"/>
    <w:basedOn w:val="24"/>
    <w:qFormat/>
    <w:uiPriority w:val="0"/>
  </w:style>
  <w:style w:type="character" w:styleId="27">
    <w:name w:val="Hyperlink"/>
    <w:qFormat/>
    <w:uiPriority w:val="99"/>
    <w:rPr>
      <w:color w:val="0000FF"/>
      <w:u w:val="single"/>
    </w:rPr>
  </w:style>
  <w:style w:type="character" w:styleId="28">
    <w:name w:val="footnote reference"/>
    <w:basedOn w:val="24"/>
    <w:semiHidden/>
    <w:unhideWhenUsed/>
    <w:qFormat/>
    <w:uiPriority w:val="99"/>
    <w:rPr>
      <w:vertAlign w:val="superscript"/>
    </w:rPr>
  </w:style>
  <w:style w:type="character" w:styleId="29">
    <w:name w:val="HTML Sample"/>
    <w:basedOn w:val="24"/>
    <w:qFormat/>
    <w:uiPriority w:val="0"/>
    <w:rPr>
      <w:rFonts w:ascii="Courier New" w:hAnsi="Courier New"/>
    </w:rPr>
  </w:style>
  <w:style w:type="paragraph" w:customStyle="1" w:styleId="30">
    <w:name w:val="BodyText"/>
    <w:basedOn w:val="1"/>
    <w:qFormat/>
    <w:uiPriority w:val="0"/>
    <w:pPr>
      <w:textAlignment w:val="baseline"/>
    </w:pPr>
    <w:rPr>
      <w:rFonts w:ascii="宋体" w:hAnsi="宋体"/>
      <w:color w:val="0000FF"/>
      <w:sz w:val="24"/>
      <w:szCs w:val="24"/>
    </w:rPr>
  </w:style>
  <w:style w:type="paragraph" w:customStyle="1" w:styleId="31">
    <w:name w:val="Heading2"/>
    <w:basedOn w:val="1"/>
    <w:next w:val="1"/>
    <w:qFormat/>
    <w:uiPriority w:val="0"/>
    <w:pPr>
      <w:keepNext/>
      <w:keepLines/>
      <w:tabs>
        <w:tab w:val="left" w:pos="576"/>
        <w:tab w:val="left" w:pos="1296"/>
      </w:tabs>
      <w:spacing w:before="120" w:after="120" w:line="416" w:lineRule="atLeast"/>
      <w:jc w:val="left"/>
      <w:textAlignment w:val="baseline"/>
    </w:pPr>
    <w:rPr>
      <w:rFonts w:ascii="宋体" w:hAnsi="Arial" w:eastAsia="黑体"/>
      <w:b/>
      <w:kern w:val="0"/>
      <w:sz w:val="28"/>
    </w:rPr>
  </w:style>
  <w:style w:type="paragraph" w:customStyle="1" w:styleId="32">
    <w:name w:val="5）标书正文 首行缩进2字符"/>
    <w:basedOn w:val="1"/>
    <w:qFormat/>
    <w:uiPriority w:val="0"/>
    <w:pPr>
      <w:spacing w:line="480" w:lineRule="exact"/>
      <w:ind w:firstLine="200" w:firstLineChars="200"/>
    </w:pPr>
    <w:rPr>
      <w:rFonts w:ascii="仿宋_GB2312" w:eastAsia="仿宋_GB2312"/>
      <w:sz w:val="28"/>
    </w:rPr>
  </w:style>
  <w:style w:type="paragraph" w:customStyle="1" w:styleId="33">
    <w:name w:val="Default Text"/>
    <w:link w:val="42"/>
    <w:qFormat/>
    <w:uiPriority w:val="0"/>
    <w:pPr>
      <w:widowControl w:val="0"/>
      <w:autoSpaceDE w:val="0"/>
      <w:autoSpaceDN w:val="0"/>
      <w:adjustRightInd w:val="0"/>
    </w:pPr>
    <w:rPr>
      <w:rFonts w:asciiTheme="minorHAnsi" w:hAnsiTheme="minorHAnsi" w:eastAsiaTheme="minorEastAsia" w:cstheme="minorBidi"/>
      <w:color w:val="000000"/>
      <w:kern w:val="2"/>
      <w:sz w:val="24"/>
      <w:szCs w:val="22"/>
      <w:lang w:val="en-US" w:eastAsia="zh-CN" w:bidi="ar-SA"/>
    </w:rPr>
  </w:style>
  <w:style w:type="paragraph" w:customStyle="1" w:styleId="34">
    <w:name w:val="3）三级标题 与下段同页"/>
    <w:basedOn w:val="1"/>
    <w:qFormat/>
    <w:uiPriority w:val="0"/>
    <w:pPr>
      <w:keepNext/>
      <w:spacing w:beforeLines="50" w:afterLines="50"/>
      <w:jc w:val="center"/>
      <w:outlineLvl w:val="2"/>
    </w:pPr>
    <w:rPr>
      <w:rFonts w:ascii="仿宋_GB2312" w:eastAsia="仿宋_GB2312"/>
      <w:b/>
      <w:sz w:val="32"/>
    </w:rPr>
  </w:style>
  <w:style w:type="paragraph" w:customStyle="1" w:styleId="35">
    <w:name w:val="缺省文本"/>
    <w:qFormat/>
    <w:uiPriority w:val="0"/>
    <w:pPr>
      <w:widowControl w:val="0"/>
      <w:autoSpaceDE w:val="0"/>
      <w:autoSpaceDN w:val="0"/>
      <w:adjustRightInd w:val="0"/>
    </w:pPr>
    <w:rPr>
      <w:rFonts w:ascii="Times New Roman" w:hAnsi="Times New Roman" w:eastAsia="宋体" w:cs="Times New Roman"/>
      <w:color w:val="000000"/>
      <w:lang w:val="en-US" w:eastAsia="zh-CN" w:bidi="ar-SA"/>
    </w:rPr>
  </w:style>
  <w:style w:type="paragraph" w:customStyle="1" w:styleId="36">
    <w:name w:val="标书正文"/>
    <w:basedOn w:val="1"/>
    <w:qFormat/>
    <w:uiPriority w:val="0"/>
    <w:pPr>
      <w:spacing w:line="560" w:lineRule="exact"/>
      <w:ind w:firstLine="723" w:firstLineChars="200"/>
      <w:jc w:val="center"/>
    </w:pPr>
    <w:rPr>
      <w:rFonts w:ascii="仿宋_GB2312" w:eastAsia="仿宋_GB2312"/>
      <w:b/>
      <w:sz w:val="36"/>
    </w:rPr>
  </w:style>
  <w:style w:type="paragraph" w:customStyle="1" w:styleId="37">
    <w:name w:val="答复表头"/>
    <w:basedOn w:val="38"/>
    <w:next w:val="1"/>
    <w:qFormat/>
    <w:uiPriority w:val="0"/>
    <w:pPr>
      <w:tabs>
        <w:tab w:val="left" w:pos="480"/>
      </w:tabs>
    </w:pPr>
  </w:style>
  <w:style w:type="paragraph" w:customStyle="1" w:styleId="38">
    <w:name w:val="正表头"/>
    <w:basedOn w:val="1"/>
    <w:qFormat/>
    <w:uiPriority w:val="0"/>
    <w:pPr>
      <w:tabs>
        <w:tab w:val="left" w:pos="480"/>
      </w:tabs>
      <w:autoSpaceDE w:val="0"/>
      <w:autoSpaceDN w:val="0"/>
      <w:adjustRightInd w:val="0"/>
      <w:jc w:val="center"/>
      <w:textAlignment w:val="baseline"/>
    </w:pPr>
    <w:rPr>
      <w:rFonts w:ascii="宋体" w:hAnsi="Tms Rmn"/>
      <w:color w:val="000000"/>
      <w:kern w:val="0"/>
    </w:rPr>
  </w:style>
  <w:style w:type="character" w:customStyle="1" w:styleId="39">
    <w:name w:val="标题 Char"/>
    <w:basedOn w:val="24"/>
    <w:link w:val="20"/>
    <w:qFormat/>
    <w:uiPriority w:val="0"/>
    <w:rPr>
      <w:rFonts w:ascii="Arial" w:hAnsi="Arial" w:cs="Arial"/>
      <w:b/>
      <w:bCs/>
      <w:sz w:val="32"/>
      <w:szCs w:val="32"/>
    </w:rPr>
  </w:style>
  <w:style w:type="character" w:customStyle="1" w:styleId="40">
    <w:name w:val="7）页眉页脚"/>
    <w:qFormat/>
    <w:uiPriority w:val="0"/>
    <w:rPr>
      <w:rFonts w:ascii="仿宋_GB2312" w:eastAsia="仿宋_GB2312"/>
      <w:b/>
      <w:i/>
      <w:sz w:val="18"/>
      <w:vertAlign w:val="baseline"/>
    </w:rPr>
  </w:style>
  <w:style w:type="paragraph" w:customStyle="1" w:styleId="41">
    <w:name w:val="Char"/>
    <w:basedOn w:val="1"/>
    <w:qFormat/>
    <w:uiPriority w:val="0"/>
    <w:rPr>
      <w:rFonts w:ascii="Tahoma" w:hAnsi="Tahoma" w:cs="仿宋_GB2312"/>
      <w:sz w:val="24"/>
      <w:szCs w:val="28"/>
    </w:rPr>
  </w:style>
  <w:style w:type="character" w:customStyle="1" w:styleId="42">
    <w:name w:val="Default Text Char"/>
    <w:link w:val="33"/>
    <w:qFormat/>
    <w:uiPriority w:val="0"/>
    <w:rPr>
      <w:rFonts w:asciiTheme="minorHAnsi" w:hAnsiTheme="minorHAnsi" w:eastAsiaTheme="minorEastAsia" w:cstheme="minorBidi"/>
      <w:color w:val="000000"/>
      <w:kern w:val="2"/>
      <w:sz w:val="24"/>
      <w:szCs w:val="22"/>
    </w:rPr>
  </w:style>
  <w:style w:type="paragraph" w:styleId="43">
    <w:name w:val="List Paragraph"/>
    <w:basedOn w:val="1"/>
    <w:qFormat/>
    <w:uiPriority w:val="34"/>
    <w:pPr>
      <w:ind w:firstLine="420" w:firstLineChars="200"/>
    </w:pPr>
    <w:rPr>
      <w:szCs w:val="24"/>
    </w:rPr>
  </w:style>
  <w:style w:type="paragraph" w:customStyle="1" w:styleId="44">
    <w:name w:val="列出段落1"/>
    <w:basedOn w:val="1"/>
    <w:qFormat/>
    <w:uiPriority w:val="34"/>
    <w:pPr>
      <w:ind w:firstLine="420" w:firstLineChars="200"/>
    </w:pPr>
    <w:rPr>
      <w:szCs w:val="24"/>
    </w:rPr>
  </w:style>
  <w:style w:type="paragraph" w:customStyle="1" w:styleId="45">
    <w:name w:val="普通(网站)1"/>
    <w:basedOn w:val="1"/>
    <w:qFormat/>
    <w:uiPriority w:val="0"/>
    <w:pPr>
      <w:spacing w:before="100" w:beforeAutospacing="1" w:after="100" w:afterAutospacing="1"/>
      <w:jc w:val="left"/>
    </w:pPr>
    <w:rPr>
      <w:kern w:val="0"/>
      <w:sz w:val="24"/>
    </w:rPr>
  </w:style>
  <w:style w:type="paragraph" w:customStyle="1" w:styleId="46">
    <w:name w:val="UserStyle_3"/>
    <w:basedOn w:val="1"/>
    <w:qFormat/>
    <w:uiPriority w:val="0"/>
    <w:pPr>
      <w:spacing w:line="480" w:lineRule="exact"/>
      <w:ind w:firstLine="200" w:firstLineChars="200"/>
      <w:textAlignment w:val="baseline"/>
    </w:pPr>
    <w:rPr>
      <w:rFonts w:ascii="仿宋_GB2312" w:eastAsia="仿宋_GB2312"/>
      <w:sz w:val="28"/>
    </w:rPr>
  </w:style>
  <w:style w:type="character" w:customStyle="1" w:styleId="47">
    <w:name w:val="NormalCharacter"/>
    <w:link w:val="48"/>
    <w:qFormat/>
    <w:uiPriority w:val="0"/>
    <w:rPr>
      <w:rFonts w:ascii="Times New Roman" w:hAnsi="Times New Roman" w:eastAsia="宋体"/>
      <w:kern w:val="2"/>
      <w:sz w:val="21"/>
      <w:szCs w:val="24"/>
      <w:lang w:val="en-US" w:eastAsia="zh-CN" w:bidi="ar-SA"/>
    </w:rPr>
  </w:style>
  <w:style w:type="paragraph" w:customStyle="1" w:styleId="48">
    <w:name w:val="UserStyle_2"/>
    <w:basedOn w:val="1"/>
    <w:link w:val="47"/>
    <w:qFormat/>
    <w:uiPriority w:val="0"/>
    <w:pPr>
      <w:textAlignment w:val="baseline"/>
    </w:pPr>
    <w:rPr>
      <w:szCs w:val="24"/>
    </w:rPr>
  </w:style>
  <w:style w:type="paragraph" w:customStyle="1" w:styleId="49">
    <w:name w:val="UserStyle_5"/>
    <w:qFormat/>
    <w:uiPriority w:val="0"/>
    <w:pPr>
      <w:textAlignment w:val="baseline"/>
    </w:pPr>
    <w:rPr>
      <w:rFonts w:ascii="Times New Roman" w:hAnsi="Times New Roman" w:eastAsia="宋体" w:cs="Times New Roman"/>
      <w:color w:val="000000"/>
      <w:sz w:val="24"/>
      <w:lang w:val="en-US" w:eastAsia="zh-CN" w:bidi="ar-SA"/>
    </w:rPr>
  </w:style>
  <w:style w:type="paragraph" w:customStyle="1" w:styleId="50">
    <w:name w:val="UserStyle_9"/>
    <w:basedOn w:val="1"/>
    <w:qFormat/>
    <w:uiPriority w:val="0"/>
    <w:pPr>
      <w:spacing w:line="560" w:lineRule="exact"/>
      <w:ind w:firstLine="723" w:firstLineChars="200"/>
      <w:jc w:val="center"/>
      <w:textAlignment w:val="baseline"/>
    </w:pPr>
    <w:rPr>
      <w:rFonts w:ascii="仿宋_GB2312" w:eastAsia="仿宋_GB2312"/>
      <w:b/>
      <w:sz w:val="36"/>
    </w:rPr>
  </w:style>
  <w:style w:type="paragraph" w:customStyle="1" w:styleId="51">
    <w:name w:val="UserStyle_11"/>
    <w:basedOn w:val="52"/>
    <w:next w:val="1"/>
    <w:qFormat/>
    <w:uiPriority w:val="0"/>
    <w:pPr>
      <w:tabs>
        <w:tab w:val="left" w:pos="480"/>
      </w:tabs>
    </w:pPr>
    <w:rPr>
      <w:rFonts w:ascii="Times New Roman" w:hAnsi="Times New Roman"/>
      <w:b/>
    </w:rPr>
  </w:style>
  <w:style w:type="paragraph" w:customStyle="1" w:styleId="52">
    <w:name w:val="UserStyle_10"/>
    <w:basedOn w:val="1"/>
    <w:qFormat/>
    <w:uiPriority w:val="0"/>
    <w:pPr>
      <w:tabs>
        <w:tab w:val="left" w:pos="480"/>
      </w:tabs>
      <w:jc w:val="center"/>
      <w:textAlignment w:val="baseline"/>
    </w:pPr>
    <w:rPr>
      <w:rFonts w:ascii="宋体" w:hAnsi="Tms Rmn"/>
      <w:color w:val="000000"/>
      <w:kern w:val="0"/>
    </w:rPr>
  </w:style>
  <w:style w:type="paragraph" w:customStyle="1" w:styleId="53">
    <w:name w:val="_Style 3"/>
    <w:basedOn w:val="1"/>
    <w:qFormat/>
    <w:uiPriority w:val="0"/>
    <w:pPr>
      <w:ind w:firstLine="420" w:firstLineChars="200"/>
    </w:pPr>
    <w:rPr>
      <w:rFonts w:ascii="Calibri" w:hAnsi="Calibri"/>
      <w:szCs w:val="22"/>
    </w:rPr>
  </w:style>
  <w:style w:type="paragraph" w:customStyle="1" w:styleId="54">
    <w:name w:val="Default"/>
    <w:qFormat/>
    <w:uiPriority w:val="0"/>
    <w:pPr>
      <w:widowControl w:val="0"/>
      <w:autoSpaceDE w:val="0"/>
      <w:autoSpaceDN w:val="0"/>
      <w:adjustRightInd w:val="0"/>
    </w:pPr>
    <w:rPr>
      <w:rFonts w:ascii="FZZD Extra JW" w:hAnsi="Times New Roman" w:eastAsia="FZZD Extra JW" w:cs="FZZD Extra JW"/>
      <w:color w:val="000000"/>
      <w:sz w:val="24"/>
      <w:szCs w:val="24"/>
      <w:lang w:val="en-US" w:eastAsia="zh-CN" w:bidi="ar-SA"/>
    </w:rPr>
  </w:style>
  <w:style w:type="character" w:customStyle="1" w:styleId="55">
    <w:name w:val="批注框文本 Char"/>
    <w:basedOn w:val="24"/>
    <w:link w:val="13"/>
    <w:qFormat/>
    <w:uiPriority w:val="0"/>
    <w:rPr>
      <w:kern w:val="2"/>
      <w:sz w:val="18"/>
      <w:szCs w:val="18"/>
    </w:rPr>
  </w:style>
  <w:style w:type="paragraph" w:customStyle="1" w:styleId="56">
    <w:name w:val="Table Paragraph"/>
    <w:basedOn w:val="1"/>
    <w:qFormat/>
    <w:uiPriority w:val="1"/>
    <w:pPr>
      <w:spacing w:before="135"/>
      <w:ind w:left="106"/>
    </w:pPr>
    <w:rPr>
      <w:rFonts w:ascii="宋体" w:hAnsi="宋体" w:cs="宋体"/>
      <w:lang w:val="zh-CN" w:bidi="zh-CN"/>
    </w:rPr>
  </w:style>
  <w:style w:type="paragraph" w:customStyle="1" w:styleId="57">
    <w:name w:val="List Paragraph_6b5d76d6-b0a3-4198-b6cf-e6a8f517098d"/>
    <w:basedOn w:val="1"/>
    <w:qFormat/>
    <w:uiPriority w:val="34"/>
    <w:pPr>
      <w:ind w:firstLine="420" w:firstLineChars="200"/>
    </w:pPr>
  </w:style>
  <w:style w:type="paragraph" w:customStyle="1" w:styleId="58">
    <w:name w:val="列出段落2"/>
    <w:basedOn w:val="1"/>
    <w:qFormat/>
    <w:uiPriority w:val="0"/>
    <w:pPr>
      <w:ind w:firstLine="420" w:firstLineChars="200"/>
    </w:pPr>
  </w:style>
  <w:style w:type="table" w:customStyle="1" w:styleId="59">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2.png"/><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header" Target="header2.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C6F83C1-B6BC-4289-8154-E2F5596FF402}">
  <ds:schemaRefs/>
</ds:datastoreItem>
</file>

<file path=docProps/app.xml><?xml version="1.0" encoding="utf-8"?>
<Properties xmlns="http://schemas.openxmlformats.org/officeDocument/2006/extended-properties" xmlns:vt="http://schemas.openxmlformats.org/officeDocument/2006/docPropsVTypes">
  <Template>Normal</Template>
  <Pages>64</Pages>
  <Words>28352</Words>
  <Characters>31022</Characters>
  <Lines>758</Lines>
  <Paragraphs>213</Paragraphs>
  <TotalTime>0</TotalTime>
  <ScaleCrop>false</ScaleCrop>
  <LinksUpToDate>false</LinksUpToDate>
  <CharactersWithSpaces>32266</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2020-05-22T07:39:00Z</dcterms:created>
  <dc:creator>Administrator</dc:creator>
  <cp:lastModifiedBy>WPS_1558753072</cp:lastModifiedBy>
  <cp:lastPrinted>2022-11-29T10:49:00Z</cp:lastPrinted>
  <dcterms:modified xsi:type="dcterms:W3CDTF">2022-12-07T13:31:53Z</dcterms:modified>
  <cp:revision>70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B4680263B5084C6C82FF84D0B122FB5C</vt:lpwstr>
  </property>
</Properties>
</file>