
<file path=[Content_Types].xml><?xml version="1.0" encoding="utf-8"?>
<Types xmlns="http://schemas.openxmlformats.org/package/2006/content-types">
  <Default Extension="xml" ContentType="application/xml"/>
  <Default Extension="jpeg" ContentType="image/jpeg"/>
  <Default Extension="JPG" ContentType="image/.jpg"/>
  <Default Extension="emf" ContentType="image/x-em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heme="minorEastAsia" w:hAnsiTheme="minorEastAsia" w:eastAsiaTheme="minorEastAsia"/>
          <w:b/>
          <w:color w:val="000000"/>
          <w:sz w:val="30"/>
          <w:szCs w:val="30"/>
        </w:rPr>
      </w:pPr>
    </w:p>
    <w:p>
      <w:pPr>
        <w:tabs>
          <w:tab w:val="left" w:pos="3819"/>
          <w:tab w:val="center" w:pos="4204"/>
        </w:tabs>
        <w:jc w:val="left"/>
        <w:rPr>
          <w:rFonts w:asciiTheme="minorEastAsia" w:hAnsiTheme="minorEastAsia" w:eastAsiaTheme="minorEastAsia"/>
          <w:b/>
          <w:color w:val="000000"/>
          <w:sz w:val="32"/>
          <w:szCs w:val="32"/>
        </w:rPr>
      </w:pPr>
      <w:r>
        <w:rPr>
          <w:rFonts w:hint="eastAsia" w:asciiTheme="minorEastAsia" w:hAnsiTheme="minorEastAsia" w:eastAsiaTheme="minorEastAsia"/>
          <w:b/>
          <w:color w:val="000000"/>
          <w:sz w:val="32"/>
          <w:szCs w:val="32"/>
        </w:rPr>
        <w:t>招标编号：</w:t>
      </w:r>
      <w:r>
        <w:rPr>
          <w:rFonts w:asciiTheme="minorEastAsia" w:hAnsiTheme="minorEastAsia" w:eastAsiaTheme="minorEastAsia"/>
          <w:b/>
          <w:color w:val="000000"/>
          <w:sz w:val="32"/>
          <w:szCs w:val="32"/>
        </w:rPr>
        <w:fldChar w:fldCharType="begin"/>
      </w:r>
      <w:r>
        <w:rPr>
          <w:rFonts w:asciiTheme="minorEastAsia" w:hAnsiTheme="minorEastAsia" w:eastAsiaTheme="minorEastAsia"/>
          <w:b/>
          <w:color w:val="000000"/>
          <w:sz w:val="32"/>
          <w:szCs w:val="32"/>
        </w:rPr>
        <w:instrText xml:space="preserve"> </w:instrText>
      </w:r>
      <w:r>
        <w:rPr>
          <w:rFonts w:hint="eastAsia" w:asciiTheme="minorEastAsia" w:hAnsiTheme="minorEastAsia" w:eastAsiaTheme="minorEastAsia"/>
          <w:b/>
          <w:color w:val="000000"/>
          <w:sz w:val="32"/>
          <w:szCs w:val="32"/>
        </w:rPr>
        <w:instrText xml:space="preserve">LINK </w:instrText>
      </w:r>
      <w:r>
        <w:rPr>
          <w:rFonts w:asciiTheme="minorEastAsia" w:hAnsiTheme="minorEastAsia" w:eastAsiaTheme="minorEastAsia"/>
          <w:b/>
          <w:color w:val="000000"/>
          <w:sz w:val="32"/>
          <w:szCs w:val="32"/>
        </w:rPr>
        <w:instrText xml:space="preserve">Excel.Sheet.8 E:\\万\\成都市妇女儿童中心医院\\2021\\成都市妇女儿童中心医院基因芯片采购项目\\公开招标--四川政府采购网（区市县单位）--1个包\\0项目信息表.xls 助理填写信息1!R22C2 </w:instrText>
      </w:r>
      <w:r>
        <w:rPr>
          <w:rFonts w:hint="eastAsia" w:asciiTheme="minorEastAsia" w:hAnsiTheme="minorEastAsia" w:eastAsiaTheme="minorEastAsia"/>
          <w:b/>
          <w:color w:val="000000"/>
          <w:sz w:val="32"/>
          <w:szCs w:val="32"/>
        </w:rPr>
        <w:instrText xml:space="preserve">\a \t</w:instrText>
      </w:r>
      <w:r>
        <w:rPr>
          <w:rFonts w:asciiTheme="minorEastAsia" w:hAnsiTheme="minorEastAsia" w:eastAsiaTheme="minorEastAsia"/>
          <w:b/>
          <w:color w:val="000000"/>
          <w:sz w:val="32"/>
          <w:szCs w:val="32"/>
        </w:rPr>
        <w:instrText xml:space="preserve">  \* MERGEFORMAT </w:instrText>
      </w:r>
      <w:r>
        <w:rPr>
          <w:rFonts w:asciiTheme="minorEastAsia" w:hAnsiTheme="minorEastAsia" w:eastAsiaTheme="minorEastAsia"/>
          <w:b/>
          <w:color w:val="000000"/>
          <w:sz w:val="32"/>
          <w:szCs w:val="32"/>
        </w:rPr>
        <w:fldChar w:fldCharType="separate"/>
      </w:r>
      <w:r>
        <w:rPr>
          <w:rFonts w:hint="eastAsia" w:asciiTheme="minorEastAsia" w:hAnsiTheme="minorEastAsia" w:eastAsiaTheme="minorEastAsia"/>
          <w:b/>
          <w:color w:val="000000"/>
          <w:sz w:val="32"/>
          <w:szCs w:val="32"/>
        </w:rPr>
        <w:t>510101202101590</w:t>
      </w:r>
      <w:r>
        <w:rPr>
          <w:rFonts w:asciiTheme="minorEastAsia" w:hAnsiTheme="minorEastAsia" w:eastAsiaTheme="minorEastAsia"/>
          <w:b/>
          <w:color w:val="000000"/>
          <w:sz w:val="32"/>
          <w:szCs w:val="32"/>
        </w:rPr>
        <w:fldChar w:fldCharType="end"/>
      </w:r>
    </w:p>
    <w:p>
      <w:pPr>
        <w:tabs>
          <w:tab w:val="left" w:pos="3819"/>
          <w:tab w:val="center" w:pos="4204"/>
        </w:tabs>
        <w:jc w:val="left"/>
        <w:rPr>
          <w:rFonts w:asciiTheme="minorEastAsia" w:hAnsiTheme="minorEastAsia" w:eastAsiaTheme="minorEastAsia"/>
          <w:b/>
          <w:color w:val="000000"/>
          <w:sz w:val="32"/>
          <w:szCs w:val="32"/>
        </w:rPr>
      </w:pPr>
      <w:r>
        <w:rPr>
          <w:rFonts w:hint="eastAsia" w:asciiTheme="minorEastAsia" w:hAnsiTheme="minorEastAsia" w:eastAsiaTheme="minorEastAsia"/>
          <w:b/>
          <w:color w:val="000000"/>
          <w:sz w:val="32"/>
          <w:szCs w:val="32"/>
        </w:rPr>
        <w:t>项目名称：成都市妇女儿童中心医院基因芯片采购项目</w:t>
      </w:r>
    </w:p>
    <w:p>
      <w:pPr>
        <w:tabs>
          <w:tab w:val="left" w:pos="3819"/>
          <w:tab w:val="center" w:pos="4204"/>
        </w:tabs>
        <w:jc w:val="center"/>
        <w:rPr>
          <w:rFonts w:asciiTheme="minorEastAsia" w:hAnsiTheme="minorEastAsia" w:eastAsiaTheme="minorEastAsia"/>
          <w:b/>
          <w:color w:val="000000"/>
          <w:sz w:val="52"/>
          <w:szCs w:val="52"/>
        </w:rPr>
      </w:pPr>
    </w:p>
    <w:p>
      <w:pPr>
        <w:tabs>
          <w:tab w:val="left" w:pos="3819"/>
          <w:tab w:val="center" w:pos="4204"/>
        </w:tabs>
        <w:jc w:val="center"/>
        <w:rPr>
          <w:rFonts w:asciiTheme="minorEastAsia" w:hAnsiTheme="minorEastAsia" w:eastAsiaTheme="minorEastAsia"/>
          <w:b/>
          <w:color w:val="000000"/>
          <w:sz w:val="52"/>
          <w:szCs w:val="52"/>
        </w:rPr>
      </w:pPr>
    </w:p>
    <w:p>
      <w:pPr>
        <w:tabs>
          <w:tab w:val="left" w:pos="3819"/>
          <w:tab w:val="center" w:pos="4204"/>
        </w:tabs>
        <w:jc w:val="center"/>
        <w:rPr>
          <w:rFonts w:asciiTheme="minorEastAsia" w:hAnsiTheme="minorEastAsia" w:eastAsiaTheme="minorEastAsia"/>
          <w:b/>
          <w:color w:val="000000"/>
          <w:sz w:val="52"/>
          <w:szCs w:val="52"/>
        </w:rPr>
      </w:pPr>
    </w:p>
    <w:p>
      <w:pPr>
        <w:tabs>
          <w:tab w:val="left" w:pos="3819"/>
          <w:tab w:val="center" w:pos="4204"/>
        </w:tabs>
        <w:jc w:val="center"/>
        <w:rPr>
          <w:rFonts w:asciiTheme="minorEastAsia" w:hAnsiTheme="minorEastAsia" w:eastAsiaTheme="minorEastAsia"/>
          <w:b/>
          <w:color w:val="000000"/>
          <w:sz w:val="84"/>
          <w:szCs w:val="84"/>
        </w:rPr>
      </w:pPr>
      <w:r>
        <w:rPr>
          <w:rFonts w:hint="eastAsia" w:asciiTheme="minorEastAsia" w:hAnsiTheme="minorEastAsia" w:eastAsiaTheme="minorEastAsia"/>
          <w:b/>
          <w:color w:val="000000"/>
          <w:sz w:val="84"/>
          <w:szCs w:val="84"/>
        </w:rPr>
        <w:t>招 标 文 件</w:t>
      </w:r>
    </w:p>
    <w:p>
      <w:pPr>
        <w:spacing w:line="360" w:lineRule="auto"/>
        <w:jc w:val="center"/>
        <w:rPr>
          <w:rFonts w:asciiTheme="minorEastAsia" w:hAnsiTheme="minorEastAsia" w:eastAsiaTheme="minorEastAsia"/>
          <w:b/>
          <w:color w:val="000000"/>
          <w:sz w:val="32"/>
          <w:szCs w:val="32"/>
        </w:rPr>
      </w:pPr>
    </w:p>
    <w:p>
      <w:pPr>
        <w:spacing w:line="360" w:lineRule="auto"/>
        <w:ind w:left="840" w:firstLine="420"/>
        <w:rPr>
          <w:rFonts w:asciiTheme="minorEastAsia" w:hAnsiTheme="minorEastAsia" w:eastAsiaTheme="minorEastAsia"/>
          <w:b/>
          <w:color w:val="000000"/>
          <w:sz w:val="32"/>
          <w:szCs w:val="32"/>
        </w:rPr>
      </w:pPr>
    </w:p>
    <w:p>
      <w:pPr>
        <w:spacing w:line="360" w:lineRule="auto"/>
        <w:ind w:left="840" w:firstLine="420"/>
        <w:rPr>
          <w:rFonts w:asciiTheme="minorEastAsia" w:hAnsiTheme="minorEastAsia" w:eastAsiaTheme="minorEastAsia"/>
          <w:b/>
          <w:color w:val="000000"/>
          <w:sz w:val="32"/>
          <w:szCs w:val="32"/>
        </w:rPr>
      </w:pPr>
    </w:p>
    <w:p>
      <w:pPr>
        <w:spacing w:line="360" w:lineRule="auto"/>
        <w:ind w:left="840" w:firstLine="420"/>
        <w:rPr>
          <w:rFonts w:asciiTheme="minorEastAsia" w:hAnsiTheme="minorEastAsia" w:eastAsiaTheme="minorEastAsia"/>
          <w:b/>
          <w:color w:val="000000"/>
          <w:sz w:val="32"/>
          <w:szCs w:val="32"/>
        </w:rPr>
      </w:pPr>
    </w:p>
    <w:p>
      <w:pPr>
        <w:spacing w:line="360" w:lineRule="auto"/>
        <w:ind w:left="840" w:firstLine="420"/>
        <w:rPr>
          <w:rFonts w:asciiTheme="minorEastAsia" w:hAnsiTheme="minorEastAsia" w:eastAsiaTheme="minorEastAsia"/>
          <w:b/>
          <w:color w:val="000000"/>
          <w:sz w:val="32"/>
          <w:szCs w:val="32"/>
        </w:rPr>
      </w:pPr>
    </w:p>
    <w:p>
      <w:pPr>
        <w:spacing w:line="360" w:lineRule="auto"/>
        <w:ind w:left="840" w:firstLine="420"/>
        <w:rPr>
          <w:rFonts w:asciiTheme="minorEastAsia" w:hAnsiTheme="minorEastAsia" w:eastAsiaTheme="minorEastAsia"/>
          <w:b/>
          <w:color w:val="000000"/>
          <w:sz w:val="32"/>
          <w:szCs w:val="32"/>
        </w:rPr>
      </w:pPr>
      <w:r>
        <w:rPr>
          <w:rFonts w:hint="eastAsia" w:asciiTheme="minorEastAsia" w:hAnsiTheme="minorEastAsia" w:eastAsiaTheme="minorEastAsia"/>
          <w:b/>
          <w:color w:val="000000"/>
          <w:sz w:val="32"/>
          <w:szCs w:val="32"/>
        </w:rPr>
        <w:t>采购人：成都市妇女儿童中心医院</w:t>
      </w:r>
    </w:p>
    <w:p>
      <w:pPr>
        <w:spacing w:line="360" w:lineRule="auto"/>
        <w:ind w:left="840" w:firstLine="420"/>
        <w:rPr>
          <w:rFonts w:asciiTheme="minorEastAsia" w:hAnsiTheme="minorEastAsia" w:eastAsiaTheme="minorEastAsia"/>
          <w:b/>
          <w:color w:val="000000"/>
          <w:sz w:val="32"/>
          <w:szCs w:val="32"/>
        </w:rPr>
      </w:pPr>
      <w:r>
        <w:rPr>
          <w:rFonts w:hint="eastAsia" w:asciiTheme="minorEastAsia" w:hAnsiTheme="minorEastAsia" w:eastAsiaTheme="minorEastAsia"/>
          <w:b/>
          <w:color w:val="000000"/>
          <w:sz w:val="32"/>
          <w:szCs w:val="32"/>
        </w:rPr>
        <w:t>采购代理机构：中航技国际经贸发展有限公司</w:t>
      </w:r>
    </w:p>
    <w:p>
      <w:pPr>
        <w:spacing w:line="360" w:lineRule="auto"/>
        <w:rPr>
          <w:rFonts w:asciiTheme="minorEastAsia" w:hAnsiTheme="minorEastAsia" w:eastAsiaTheme="minorEastAsia"/>
          <w:b/>
          <w:color w:val="000000"/>
          <w:sz w:val="32"/>
          <w:szCs w:val="32"/>
        </w:rPr>
      </w:pPr>
    </w:p>
    <w:p>
      <w:pPr>
        <w:spacing w:line="360" w:lineRule="auto"/>
        <w:rPr>
          <w:rFonts w:asciiTheme="minorEastAsia" w:hAnsiTheme="minorEastAsia" w:eastAsiaTheme="minorEastAsia"/>
          <w:b/>
          <w:color w:val="000000"/>
          <w:sz w:val="32"/>
          <w:szCs w:val="32"/>
        </w:rPr>
      </w:pPr>
    </w:p>
    <w:p>
      <w:pPr>
        <w:spacing w:line="360" w:lineRule="auto"/>
        <w:rPr>
          <w:rFonts w:asciiTheme="minorEastAsia" w:hAnsiTheme="minorEastAsia" w:eastAsiaTheme="minorEastAsia"/>
          <w:b/>
          <w:color w:val="000000"/>
          <w:sz w:val="32"/>
          <w:szCs w:val="32"/>
        </w:rPr>
      </w:pPr>
    </w:p>
    <w:p>
      <w:pPr>
        <w:spacing w:line="360" w:lineRule="auto"/>
        <w:jc w:val="center"/>
        <w:rPr>
          <w:rFonts w:asciiTheme="minorEastAsia" w:hAnsiTheme="minorEastAsia" w:eastAsiaTheme="minorEastAsia"/>
          <w:b/>
          <w:color w:val="000000"/>
          <w:sz w:val="32"/>
          <w:szCs w:val="32"/>
        </w:rPr>
      </w:pPr>
      <w:r>
        <w:rPr>
          <w:rFonts w:hint="eastAsia" w:asciiTheme="minorEastAsia" w:hAnsiTheme="minorEastAsia" w:eastAsiaTheme="minorEastAsia"/>
          <w:b/>
          <w:color w:val="000000"/>
          <w:sz w:val="32"/>
          <w:szCs w:val="32"/>
        </w:rPr>
        <w:t>2021</w:t>
      </w:r>
      <w:r>
        <w:rPr>
          <w:rFonts w:asciiTheme="minorEastAsia" w:hAnsiTheme="minorEastAsia" w:eastAsiaTheme="minorEastAsia"/>
          <w:b/>
          <w:color w:val="000000"/>
          <w:sz w:val="32"/>
          <w:szCs w:val="32"/>
        </w:rPr>
        <w:t>年</w:t>
      </w:r>
      <w:r>
        <w:rPr>
          <w:rFonts w:hint="eastAsia" w:asciiTheme="minorEastAsia" w:hAnsiTheme="minorEastAsia" w:eastAsiaTheme="minorEastAsia"/>
          <w:b/>
          <w:color w:val="000000"/>
          <w:sz w:val="32"/>
          <w:szCs w:val="32"/>
        </w:rPr>
        <w:t>11</w:t>
      </w:r>
      <w:r>
        <w:rPr>
          <w:rFonts w:asciiTheme="minorEastAsia" w:hAnsiTheme="minorEastAsia" w:eastAsiaTheme="minorEastAsia"/>
          <w:b/>
          <w:color w:val="000000"/>
          <w:sz w:val="32"/>
          <w:szCs w:val="32"/>
        </w:rPr>
        <w:t>月</w:t>
      </w:r>
    </w:p>
    <w:p>
      <w:pPr>
        <w:spacing w:line="360" w:lineRule="auto"/>
        <w:jc w:val="center"/>
        <w:rPr>
          <w:rFonts w:asciiTheme="minorEastAsia" w:hAnsiTheme="minorEastAsia" w:eastAsiaTheme="minorEastAsia"/>
          <w:b/>
          <w:color w:val="000000"/>
          <w:sz w:val="32"/>
          <w:szCs w:val="32"/>
        </w:rPr>
      </w:pPr>
    </w:p>
    <w:p>
      <w:pPr>
        <w:spacing w:line="360" w:lineRule="auto"/>
        <w:jc w:val="center"/>
        <w:rPr>
          <w:rFonts w:asciiTheme="minorEastAsia" w:hAnsiTheme="minorEastAsia" w:eastAsiaTheme="minorEastAsia"/>
          <w:b/>
          <w:color w:val="000000"/>
          <w:sz w:val="32"/>
          <w:szCs w:val="32"/>
        </w:rPr>
      </w:pPr>
    </w:p>
    <w:p>
      <w:pPr>
        <w:spacing w:line="360" w:lineRule="auto"/>
        <w:jc w:val="center"/>
        <w:rPr>
          <w:rFonts w:asciiTheme="minorEastAsia" w:hAnsiTheme="minorEastAsia" w:eastAsiaTheme="minorEastAsia"/>
          <w:b/>
          <w:color w:val="000000"/>
          <w:sz w:val="32"/>
          <w:szCs w:val="32"/>
        </w:rPr>
      </w:pPr>
      <w:r>
        <w:rPr>
          <w:rFonts w:hint="eastAsia" w:asciiTheme="minorEastAsia" w:hAnsiTheme="minorEastAsia" w:eastAsiaTheme="minorEastAsia"/>
          <w:b/>
          <w:color w:val="000000"/>
          <w:sz w:val="32"/>
          <w:szCs w:val="32"/>
        </w:rPr>
        <w:t>目 录</w:t>
      </w:r>
    </w:p>
    <w:p>
      <w:pPr>
        <w:pStyle w:val="20"/>
        <w:rPr>
          <w:rFonts w:asciiTheme="minorEastAsia" w:hAnsiTheme="minorEastAsia" w:eastAsiaTheme="minorEastAsia"/>
          <w:szCs w:val="22"/>
        </w:rPr>
      </w:pPr>
      <w:r>
        <w:rPr>
          <w:rFonts w:asciiTheme="minorEastAsia" w:hAnsiTheme="minorEastAsia" w:eastAsiaTheme="minorEastAsia"/>
          <w:b/>
          <w:color w:val="000000"/>
          <w:sz w:val="24"/>
        </w:rPr>
        <w:fldChar w:fldCharType="begin"/>
      </w:r>
      <w:r>
        <w:rPr>
          <w:rFonts w:hint="eastAsia" w:asciiTheme="minorEastAsia" w:hAnsiTheme="minorEastAsia" w:eastAsiaTheme="minorEastAsia"/>
          <w:b/>
          <w:color w:val="000000"/>
          <w:sz w:val="24"/>
        </w:rPr>
        <w:instrText xml:space="preserve">TOC \o "1-3" \h \z \u</w:instrText>
      </w:r>
      <w:r>
        <w:rPr>
          <w:rFonts w:asciiTheme="minorEastAsia" w:hAnsiTheme="minorEastAsia" w:eastAsiaTheme="minorEastAsia"/>
          <w:b/>
          <w:color w:val="000000"/>
          <w:sz w:val="24"/>
        </w:rPr>
        <w:fldChar w:fldCharType="separate"/>
      </w:r>
      <w:r>
        <w:fldChar w:fldCharType="begin"/>
      </w:r>
      <w:r>
        <w:instrText xml:space="preserve"> HYPERLINK \l "_Toc69141772" </w:instrText>
      </w:r>
      <w:r>
        <w:fldChar w:fldCharType="separate"/>
      </w:r>
      <w:r>
        <w:rPr>
          <w:rStyle w:val="35"/>
          <w:rFonts w:hint="eastAsia" w:asciiTheme="minorEastAsia" w:hAnsiTheme="minorEastAsia" w:eastAsiaTheme="minorEastAsia"/>
        </w:rPr>
        <w:t>第一章投标邀请</w:t>
      </w:r>
      <w:r>
        <w:rPr>
          <w:rFonts w:asciiTheme="minorEastAsia" w:hAnsiTheme="minorEastAsia" w:eastAsiaTheme="minorEastAsia"/>
        </w:rPr>
        <w:tab/>
      </w:r>
      <w:r>
        <w:rPr>
          <w:rFonts w:asciiTheme="minorEastAsia" w:hAnsiTheme="minorEastAsia" w:eastAsiaTheme="minorEastAsia"/>
        </w:rPr>
        <w:fldChar w:fldCharType="begin"/>
      </w:r>
      <w:r>
        <w:rPr>
          <w:rFonts w:asciiTheme="minorEastAsia" w:hAnsiTheme="minorEastAsia" w:eastAsiaTheme="minorEastAsia"/>
        </w:rPr>
        <w:instrText xml:space="preserve"> PAGEREF _Toc69141772 \h </w:instrText>
      </w:r>
      <w:r>
        <w:rPr>
          <w:rFonts w:asciiTheme="minorEastAsia" w:hAnsiTheme="minorEastAsia" w:eastAsiaTheme="minorEastAsia"/>
        </w:rPr>
        <w:fldChar w:fldCharType="separate"/>
      </w:r>
      <w:r>
        <w:rPr>
          <w:rFonts w:asciiTheme="minorEastAsia" w:hAnsiTheme="minorEastAsia" w:eastAsiaTheme="minorEastAsia"/>
        </w:rPr>
        <w:t>- 3 -</w:t>
      </w:r>
      <w:r>
        <w:rPr>
          <w:rFonts w:asciiTheme="minorEastAsia" w:hAnsiTheme="minorEastAsia" w:eastAsiaTheme="minorEastAsia"/>
        </w:rPr>
        <w:fldChar w:fldCharType="end"/>
      </w:r>
      <w:r>
        <w:rPr>
          <w:rFonts w:asciiTheme="minorEastAsia" w:hAnsiTheme="minorEastAsia" w:eastAsiaTheme="minorEastAsia"/>
        </w:rPr>
        <w:fldChar w:fldCharType="end"/>
      </w:r>
    </w:p>
    <w:p>
      <w:pPr>
        <w:pStyle w:val="20"/>
        <w:rPr>
          <w:rFonts w:asciiTheme="minorEastAsia" w:hAnsiTheme="minorEastAsia" w:eastAsiaTheme="minorEastAsia"/>
          <w:szCs w:val="22"/>
        </w:rPr>
      </w:pPr>
      <w:r>
        <w:fldChar w:fldCharType="begin"/>
      </w:r>
      <w:r>
        <w:instrText xml:space="preserve"> HYPERLINK \l "_Toc69141773" </w:instrText>
      </w:r>
      <w:r>
        <w:fldChar w:fldCharType="separate"/>
      </w:r>
      <w:r>
        <w:rPr>
          <w:rStyle w:val="35"/>
          <w:rFonts w:hint="eastAsia" w:asciiTheme="minorEastAsia" w:hAnsiTheme="minorEastAsia" w:eastAsiaTheme="minorEastAsia"/>
        </w:rPr>
        <w:t>第二章投标人须知</w:t>
      </w:r>
      <w:r>
        <w:rPr>
          <w:rFonts w:asciiTheme="minorEastAsia" w:hAnsiTheme="minorEastAsia" w:eastAsiaTheme="minorEastAsia"/>
        </w:rPr>
        <w:tab/>
      </w:r>
      <w:r>
        <w:rPr>
          <w:rFonts w:asciiTheme="minorEastAsia" w:hAnsiTheme="minorEastAsia" w:eastAsiaTheme="minorEastAsia"/>
        </w:rPr>
        <w:fldChar w:fldCharType="begin"/>
      </w:r>
      <w:r>
        <w:rPr>
          <w:rFonts w:asciiTheme="minorEastAsia" w:hAnsiTheme="minorEastAsia" w:eastAsiaTheme="minorEastAsia"/>
        </w:rPr>
        <w:instrText xml:space="preserve"> PAGEREF _Toc69141773 \h </w:instrText>
      </w:r>
      <w:r>
        <w:rPr>
          <w:rFonts w:asciiTheme="minorEastAsia" w:hAnsiTheme="minorEastAsia" w:eastAsiaTheme="minorEastAsia"/>
        </w:rPr>
        <w:fldChar w:fldCharType="separate"/>
      </w:r>
      <w:r>
        <w:rPr>
          <w:rFonts w:asciiTheme="minorEastAsia" w:hAnsiTheme="minorEastAsia" w:eastAsiaTheme="minorEastAsia"/>
        </w:rPr>
        <w:t>- 5 -</w:t>
      </w:r>
      <w:r>
        <w:rPr>
          <w:rFonts w:asciiTheme="minorEastAsia" w:hAnsiTheme="minorEastAsia" w:eastAsiaTheme="minorEastAsia"/>
        </w:rPr>
        <w:fldChar w:fldCharType="end"/>
      </w:r>
      <w:r>
        <w:rPr>
          <w:rFonts w:asciiTheme="minorEastAsia" w:hAnsiTheme="minorEastAsia" w:eastAsiaTheme="minorEastAsia"/>
        </w:rPr>
        <w:fldChar w:fldCharType="end"/>
      </w:r>
    </w:p>
    <w:p>
      <w:pPr>
        <w:pStyle w:val="20"/>
        <w:rPr>
          <w:rFonts w:asciiTheme="minorEastAsia" w:hAnsiTheme="minorEastAsia" w:eastAsiaTheme="minorEastAsia"/>
          <w:szCs w:val="22"/>
        </w:rPr>
      </w:pPr>
      <w:r>
        <w:fldChar w:fldCharType="begin"/>
      </w:r>
      <w:r>
        <w:instrText xml:space="preserve"> HYPERLINK \l "_Toc69141820" </w:instrText>
      </w:r>
      <w:r>
        <w:fldChar w:fldCharType="separate"/>
      </w:r>
      <w:r>
        <w:rPr>
          <w:rStyle w:val="35"/>
          <w:rFonts w:hint="eastAsia" w:asciiTheme="minorEastAsia" w:hAnsiTheme="minorEastAsia" w:eastAsiaTheme="minorEastAsia"/>
        </w:rPr>
        <w:t>第三章投标文件格式</w:t>
      </w:r>
      <w:r>
        <w:rPr>
          <w:rFonts w:asciiTheme="minorEastAsia" w:hAnsiTheme="minorEastAsia" w:eastAsiaTheme="minorEastAsia"/>
        </w:rPr>
        <w:tab/>
      </w:r>
      <w:r>
        <w:rPr>
          <w:rFonts w:asciiTheme="minorEastAsia" w:hAnsiTheme="minorEastAsia" w:eastAsiaTheme="minorEastAsia"/>
        </w:rPr>
        <w:fldChar w:fldCharType="begin"/>
      </w:r>
      <w:r>
        <w:rPr>
          <w:rFonts w:asciiTheme="minorEastAsia" w:hAnsiTheme="minorEastAsia" w:eastAsiaTheme="minorEastAsia"/>
        </w:rPr>
        <w:instrText xml:space="preserve"> PAGEREF _Toc69141820 \h </w:instrText>
      </w:r>
      <w:r>
        <w:rPr>
          <w:rFonts w:asciiTheme="minorEastAsia" w:hAnsiTheme="minorEastAsia" w:eastAsiaTheme="minorEastAsia"/>
        </w:rPr>
        <w:fldChar w:fldCharType="separate"/>
      </w:r>
      <w:r>
        <w:rPr>
          <w:rFonts w:asciiTheme="minorEastAsia" w:hAnsiTheme="minorEastAsia" w:eastAsiaTheme="minorEastAsia"/>
        </w:rPr>
        <w:t>- 23 -</w:t>
      </w:r>
      <w:r>
        <w:rPr>
          <w:rFonts w:asciiTheme="minorEastAsia" w:hAnsiTheme="minorEastAsia" w:eastAsiaTheme="minorEastAsia"/>
        </w:rPr>
        <w:fldChar w:fldCharType="end"/>
      </w:r>
      <w:r>
        <w:rPr>
          <w:rFonts w:asciiTheme="minorEastAsia" w:hAnsiTheme="minorEastAsia" w:eastAsiaTheme="minorEastAsia"/>
        </w:rPr>
        <w:fldChar w:fldCharType="end"/>
      </w:r>
    </w:p>
    <w:p>
      <w:pPr>
        <w:pStyle w:val="25"/>
        <w:tabs>
          <w:tab w:val="right" w:leader="dot" w:pos="9736"/>
        </w:tabs>
        <w:ind w:left="420"/>
        <w:rPr>
          <w:rFonts w:asciiTheme="minorEastAsia" w:hAnsiTheme="minorEastAsia" w:eastAsiaTheme="minorEastAsia"/>
          <w:szCs w:val="22"/>
        </w:rPr>
      </w:pPr>
      <w:r>
        <w:fldChar w:fldCharType="begin"/>
      </w:r>
      <w:r>
        <w:instrText xml:space="preserve"> HYPERLINK \l "_Toc69141821" </w:instrText>
      </w:r>
      <w:r>
        <w:fldChar w:fldCharType="separate"/>
      </w:r>
      <w:r>
        <w:rPr>
          <w:rStyle w:val="35"/>
          <w:rFonts w:hint="eastAsia" w:asciiTheme="minorEastAsia" w:hAnsiTheme="minorEastAsia" w:eastAsiaTheme="minorEastAsia"/>
        </w:rPr>
        <w:t>一、资格性响应文件（格式）</w:t>
      </w:r>
      <w:r>
        <w:rPr>
          <w:rFonts w:asciiTheme="minorEastAsia" w:hAnsiTheme="minorEastAsia" w:eastAsiaTheme="minorEastAsia"/>
        </w:rPr>
        <w:tab/>
      </w:r>
      <w:r>
        <w:rPr>
          <w:rFonts w:asciiTheme="minorEastAsia" w:hAnsiTheme="minorEastAsia" w:eastAsiaTheme="minorEastAsia"/>
        </w:rPr>
        <w:fldChar w:fldCharType="begin"/>
      </w:r>
      <w:r>
        <w:rPr>
          <w:rFonts w:asciiTheme="minorEastAsia" w:hAnsiTheme="minorEastAsia" w:eastAsiaTheme="minorEastAsia"/>
        </w:rPr>
        <w:instrText xml:space="preserve"> PAGEREF _Toc69141821 \h </w:instrText>
      </w:r>
      <w:r>
        <w:rPr>
          <w:rFonts w:asciiTheme="minorEastAsia" w:hAnsiTheme="minorEastAsia" w:eastAsiaTheme="minorEastAsia"/>
        </w:rPr>
        <w:fldChar w:fldCharType="separate"/>
      </w:r>
      <w:r>
        <w:rPr>
          <w:rFonts w:asciiTheme="minorEastAsia" w:hAnsiTheme="minorEastAsia" w:eastAsiaTheme="minorEastAsia"/>
        </w:rPr>
        <w:t>- 24 -</w:t>
      </w:r>
      <w:r>
        <w:rPr>
          <w:rFonts w:asciiTheme="minorEastAsia" w:hAnsiTheme="minorEastAsia" w:eastAsiaTheme="minorEastAsia"/>
        </w:rPr>
        <w:fldChar w:fldCharType="end"/>
      </w:r>
      <w:r>
        <w:rPr>
          <w:rFonts w:asciiTheme="minorEastAsia" w:hAnsiTheme="minorEastAsia" w:eastAsiaTheme="minorEastAsia"/>
        </w:rPr>
        <w:fldChar w:fldCharType="end"/>
      </w:r>
    </w:p>
    <w:p>
      <w:pPr>
        <w:pStyle w:val="13"/>
        <w:tabs>
          <w:tab w:val="right" w:leader="dot" w:pos="9736"/>
        </w:tabs>
        <w:rPr>
          <w:rFonts w:asciiTheme="minorEastAsia" w:hAnsiTheme="minorEastAsia" w:eastAsiaTheme="minorEastAsia"/>
          <w:szCs w:val="22"/>
        </w:rPr>
      </w:pPr>
      <w:r>
        <w:fldChar w:fldCharType="begin"/>
      </w:r>
      <w:r>
        <w:instrText xml:space="preserve"> HYPERLINK \l "_Toc69141822" </w:instrText>
      </w:r>
      <w:r>
        <w:fldChar w:fldCharType="separate"/>
      </w:r>
      <w:r>
        <w:rPr>
          <w:rStyle w:val="35"/>
          <w:rFonts w:asciiTheme="minorEastAsia" w:hAnsiTheme="minorEastAsia" w:eastAsiaTheme="minorEastAsia"/>
        </w:rPr>
        <w:t>1.</w:t>
      </w:r>
      <w:r>
        <w:rPr>
          <w:rStyle w:val="35"/>
          <w:rFonts w:hint="eastAsia" w:asciiTheme="minorEastAsia" w:hAnsiTheme="minorEastAsia" w:eastAsiaTheme="minorEastAsia"/>
        </w:rPr>
        <w:t>法人或者其他组织的营业执照等证明文件扫描件（实质性要求）</w:t>
      </w:r>
      <w:r>
        <w:rPr>
          <w:rFonts w:asciiTheme="minorEastAsia" w:hAnsiTheme="minorEastAsia" w:eastAsiaTheme="minorEastAsia"/>
        </w:rPr>
        <w:tab/>
      </w:r>
      <w:r>
        <w:rPr>
          <w:rFonts w:asciiTheme="minorEastAsia" w:hAnsiTheme="minorEastAsia" w:eastAsiaTheme="minorEastAsia"/>
        </w:rPr>
        <w:fldChar w:fldCharType="begin"/>
      </w:r>
      <w:r>
        <w:rPr>
          <w:rFonts w:asciiTheme="minorEastAsia" w:hAnsiTheme="minorEastAsia" w:eastAsiaTheme="minorEastAsia"/>
        </w:rPr>
        <w:instrText xml:space="preserve"> PAGEREF _Toc69141822 \h </w:instrText>
      </w:r>
      <w:r>
        <w:rPr>
          <w:rFonts w:asciiTheme="minorEastAsia" w:hAnsiTheme="minorEastAsia" w:eastAsiaTheme="minorEastAsia"/>
        </w:rPr>
        <w:fldChar w:fldCharType="separate"/>
      </w:r>
      <w:r>
        <w:rPr>
          <w:rFonts w:asciiTheme="minorEastAsia" w:hAnsiTheme="minorEastAsia" w:eastAsiaTheme="minorEastAsia"/>
        </w:rPr>
        <w:t>- 25 -</w:t>
      </w:r>
      <w:r>
        <w:rPr>
          <w:rFonts w:asciiTheme="minorEastAsia" w:hAnsiTheme="minorEastAsia" w:eastAsiaTheme="minorEastAsia"/>
        </w:rPr>
        <w:fldChar w:fldCharType="end"/>
      </w:r>
      <w:r>
        <w:rPr>
          <w:rFonts w:asciiTheme="minorEastAsia" w:hAnsiTheme="minorEastAsia" w:eastAsiaTheme="minorEastAsia"/>
        </w:rPr>
        <w:fldChar w:fldCharType="end"/>
      </w:r>
    </w:p>
    <w:p>
      <w:pPr>
        <w:pStyle w:val="13"/>
        <w:tabs>
          <w:tab w:val="right" w:leader="dot" w:pos="9736"/>
        </w:tabs>
        <w:rPr>
          <w:rFonts w:asciiTheme="minorEastAsia" w:hAnsiTheme="minorEastAsia" w:eastAsiaTheme="minorEastAsia"/>
          <w:szCs w:val="22"/>
        </w:rPr>
      </w:pPr>
      <w:r>
        <w:fldChar w:fldCharType="begin"/>
      </w:r>
      <w:r>
        <w:instrText xml:space="preserve"> HYPERLINK \l "_Toc69141823" </w:instrText>
      </w:r>
      <w:r>
        <w:fldChar w:fldCharType="separate"/>
      </w:r>
      <w:r>
        <w:rPr>
          <w:rStyle w:val="35"/>
          <w:rFonts w:asciiTheme="minorEastAsia" w:hAnsiTheme="minorEastAsia" w:eastAsiaTheme="minorEastAsia"/>
        </w:rPr>
        <w:t>2.</w:t>
      </w:r>
      <w:r>
        <w:rPr>
          <w:rStyle w:val="35"/>
          <w:rFonts w:hint="eastAsia" w:asciiTheme="minorEastAsia" w:hAnsiTheme="minorEastAsia" w:eastAsiaTheme="minorEastAsia"/>
        </w:rPr>
        <w:t>法定代表人（单位负责人）授权书（实质性要求）</w:t>
      </w:r>
      <w:r>
        <w:rPr>
          <w:rFonts w:asciiTheme="minorEastAsia" w:hAnsiTheme="minorEastAsia" w:eastAsiaTheme="minorEastAsia"/>
        </w:rPr>
        <w:tab/>
      </w:r>
      <w:r>
        <w:rPr>
          <w:rFonts w:asciiTheme="minorEastAsia" w:hAnsiTheme="minorEastAsia" w:eastAsiaTheme="minorEastAsia"/>
        </w:rPr>
        <w:fldChar w:fldCharType="begin"/>
      </w:r>
      <w:r>
        <w:rPr>
          <w:rFonts w:asciiTheme="minorEastAsia" w:hAnsiTheme="minorEastAsia" w:eastAsiaTheme="minorEastAsia"/>
        </w:rPr>
        <w:instrText xml:space="preserve"> PAGEREF _Toc69141823 \h </w:instrText>
      </w:r>
      <w:r>
        <w:rPr>
          <w:rFonts w:asciiTheme="minorEastAsia" w:hAnsiTheme="minorEastAsia" w:eastAsiaTheme="minorEastAsia"/>
        </w:rPr>
        <w:fldChar w:fldCharType="separate"/>
      </w:r>
      <w:r>
        <w:rPr>
          <w:rFonts w:asciiTheme="minorEastAsia" w:hAnsiTheme="minorEastAsia" w:eastAsiaTheme="minorEastAsia"/>
        </w:rPr>
        <w:t>- 26 -</w:t>
      </w:r>
      <w:r>
        <w:rPr>
          <w:rFonts w:asciiTheme="minorEastAsia" w:hAnsiTheme="minorEastAsia" w:eastAsiaTheme="minorEastAsia"/>
        </w:rPr>
        <w:fldChar w:fldCharType="end"/>
      </w:r>
      <w:r>
        <w:rPr>
          <w:rFonts w:asciiTheme="minorEastAsia" w:hAnsiTheme="minorEastAsia" w:eastAsiaTheme="minorEastAsia"/>
        </w:rPr>
        <w:fldChar w:fldCharType="end"/>
      </w:r>
    </w:p>
    <w:p>
      <w:pPr>
        <w:pStyle w:val="13"/>
        <w:tabs>
          <w:tab w:val="right" w:leader="dot" w:pos="9736"/>
        </w:tabs>
        <w:rPr>
          <w:rFonts w:asciiTheme="minorEastAsia" w:hAnsiTheme="minorEastAsia" w:eastAsiaTheme="minorEastAsia"/>
          <w:szCs w:val="22"/>
        </w:rPr>
      </w:pPr>
      <w:r>
        <w:fldChar w:fldCharType="begin"/>
      </w:r>
      <w:r>
        <w:instrText xml:space="preserve"> HYPERLINK \l "_Toc69141825" </w:instrText>
      </w:r>
      <w:r>
        <w:fldChar w:fldCharType="separate"/>
      </w:r>
      <w:r>
        <w:rPr>
          <w:rStyle w:val="35"/>
          <w:rFonts w:asciiTheme="minorEastAsia" w:hAnsiTheme="minorEastAsia" w:eastAsiaTheme="minorEastAsia"/>
        </w:rPr>
        <w:t>3.</w:t>
      </w:r>
      <w:r>
        <w:rPr>
          <w:rStyle w:val="35"/>
          <w:rFonts w:hint="eastAsia" w:asciiTheme="minorEastAsia" w:hAnsiTheme="minorEastAsia" w:eastAsiaTheme="minorEastAsia"/>
        </w:rPr>
        <w:t>财务状况证明（实质性要求）</w:t>
      </w:r>
      <w:r>
        <w:rPr>
          <w:rFonts w:asciiTheme="minorEastAsia" w:hAnsiTheme="minorEastAsia" w:eastAsiaTheme="minorEastAsia"/>
        </w:rPr>
        <w:tab/>
      </w:r>
      <w:r>
        <w:rPr>
          <w:rFonts w:asciiTheme="minorEastAsia" w:hAnsiTheme="minorEastAsia" w:eastAsiaTheme="minorEastAsia"/>
        </w:rPr>
        <w:fldChar w:fldCharType="begin"/>
      </w:r>
      <w:r>
        <w:rPr>
          <w:rFonts w:asciiTheme="minorEastAsia" w:hAnsiTheme="minorEastAsia" w:eastAsiaTheme="minorEastAsia"/>
        </w:rPr>
        <w:instrText xml:space="preserve"> PAGEREF _Toc69141825 \h </w:instrText>
      </w:r>
      <w:r>
        <w:rPr>
          <w:rFonts w:asciiTheme="minorEastAsia" w:hAnsiTheme="minorEastAsia" w:eastAsiaTheme="minorEastAsia"/>
        </w:rPr>
        <w:fldChar w:fldCharType="separate"/>
      </w:r>
      <w:r>
        <w:rPr>
          <w:rFonts w:asciiTheme="minorEastAsia" w:hAnsiTheme="minorEastAsia" w:eastAsiaTheme="minorEastAsia"/>
        </w:rPr>
        <w:t>- 29 -</w:t>
      </w:r>
      <w:r>
        <w:rPr>
          <w:rFonts w:asciiTheme="minorEastAsia" w:hAnsiTheme="minorEastAsia" w:eastAsiaTheme="minorEastAsia"/>
        </w:rPr>
        <w:fldChar w:fldCharType="end"/>
      </w:r>
      <w:r>
        <w:rPr>
          <w:rFonts w:asciiTheme="minorEastAsia" w:hAnsiTheme="minorEastAsia" w:eastAsiaTheme="minorEastAsia"/>
        </w:rPr>
        <w:fldChar w:fldCharType="end"/>
      </w:r>
    </w:p>
    <w:p>
      <w:pPr>
        <w:pStyle w:val="13"/>
        <w:tabs>
          <w:tab w:val="right" w:leader="dot" w:pos="9736"/>
        </w:tabs>
        <w:rPr>
          <w:rFonts w:asciiTheme="minorEastAsia" w:hAnsiTheme="minorEastAsia" w:eastAsiaTheme="minorEastAsia"/>
          <w:szCs w:val="22"/>
        </w:rPr>
      </w:pPr>
      <w:r>
        <w:fldChar w:fldCharType="begin"/>
      </w:r>
      <w:r>
        <w:instrText xml:space="preserve"> HYPERLINK \l "_Toc69141826" </w:instrText>
      </w:r>
      <w:r>
        <w:fldChar w:fldCharType="separate"/>
      </w:r>
      <w:r>
        <w:rPr>
          <w:rStyle w:val="35"/>
          <w:rFonts w:asciiTheme="minorEastAsia" w:hAnsiTheme="minorEastAsia" w:eastAsiaTheme="minorEastAsia"/>
        </w:rPr>
        <w:t>4.</w:t>
      </w:r>
      <w:r>
        <w:rPr>
          <w:rStyle w:val="35"/>
          <w:rFonts w:hint="eastAsia" w:asciiTheme="minorEastAsia" w:hAnsiTheme="minorEastAsia" w:eastAsiaTheme="minorEastAsia"/>
        </w:rPr>
        <w:t>社保和纳税证明（实质性要求）</w:t>
      </w:r>
      <w:r>
        <w:rPr>
          <w:rFonts w:asciiTheme="minorEastAsia" w:hAnsiTheme="minorEastAsia" w:eastAsiaTheme="minorEastAsia"/>
        </w:rPr>
        <w:tab/>
      </w:r>
      <w:r>
        <w:rPr>
          <w:rFonts w:asciiTheme="minorEastAsia" w:hAnsiTheme="minorEastAsia" w:eastAsiaTheme="minorEastAsia"/>
        </w:rPr>
        <w:fldChar w:fldCharType="begin"/>
      </w:r>
      <w:r>
        <w:rPr>
          <w:rFonts w:asciiTheme="minorEastAsia" w:hAnsiTheme="minorEastAsia" w:eastAsiaTheme="minorEastAsia"/>
        </w:rPr>
        <w:instrText xml:space="preserve"> PAGEREF _Toc69141826 \h </w:instrText>
      </w:r>
      <w:r>
        <w:rPr>
          <w:rFonts w:asciiTheme="minorEastAsia" w:hAnsiTheme="minorEastAsia" w:eastAsiaTheme="minorEastAsia"/>
        </w:rPr>
        <w:fldChar w:fldCharType="separate"/>
      </w:r>
      <w:r>
        <w:rPr>
          <w:rFonts w:asciiTheme="minorEastAsia" w:hAnsiTheme="minorEastAsia" w:eastAsiaTheme="minorEastAsia"/>
        </w:rPr>
        <w:t>- 30 -</w:t>
      </w:r>
      <w:r>
        <w:rPr>
          <w:rFonts w:asciiTheme="minorEastAsia" w:hAnsiTheme="minorEastAsia" w:eastAsiaTheme="minorEastAsia"/>
        </w:rPr>
        <w:fldChar w:fldCharType="end"/>
      </w:r>
      <w:r>
        <w:rPr>
          <w:rFonts w:asciiTheme="minorEastAsia" w:hAnsiTheme="minorEastAsia" w:eastAsiaTheme="minorEastAsia"/>
        </w:rPr>
        <w:fldChar w:fldCharType="end"/>
      </w:r>
    </w:p>
    <w:p>
      <w:pPr>
        <w:pStyle w:val="13"/>
        <w:tabs>
          <w:tab w:val="right" w:leader="dot" w:pos="9736"/>
        </w:tabs>
        <w:rPr>
          <w:rFonts w:asciiTheme="minorEastAsia" w:hAnsiTheme="minorEastAsia" w:eastAsiaTheme="minorEastAsia"/>
          <w:szCs w:val="22"/>
        </w:rPr>
      </w:pPr>
      <w:r>
        <w:fldChar w:fldCharType="begin"/>
      </w:r>
      <w:r>
        <w:instrText xml:space="preserve"> HYPERLINK \l "_Toc69141827" </w:instrText>
      </w:r>
      <w:r>
        <w:fldChar w:fldCharType="separate"/>
      </w:r>
      <w:r>
        <w:rPr>
          <w:rStyle w:val="35"/>
          <w:rFonts w:asciiTheme="minorEastAsia" w:hAnsiTheme="minorEastAsia" w:eastAsiaTheme="minorEastAsia"/>
        </w:rPr>
        <w:t>5.</w:t>
      </w:r>
      <w:r>
        <w:rPr>
          <w:rStyle w:val="35"/>
          <w:rFonts w:hint="eastAsia" w:asciiTheme="minorEastAsia" w:hAnsiTheme="minorEastAsia" w:eastAsiaTheme="minorEastAsia"/>
        </w:rPr>
        <w:t>信用信息查询记录和证据（实质性要求）</w:t>
      </w:r>
      <w:r>
        <w:rPr>
          <w:rFonts w:asciiTheme="minorEastAsia" w:hAnsiTheme="minorEastAsia" w:eastAsiaTheme="minorEastAsia"/>
        </w:rPr>
        <w:tab/>
      </w:r>
      <w:r>
        <w:rPr>
          <w:rFonts w:asciiTheme="minorEastAsia" w:hAnsiTheme="minorEastAsia" w:eastAsiaTheme="minorEastAsia"/>
        </w:rPr>
        <w:fldChar w:fldCharType="begin"/>
      </w:r>
      <w:r>
        <w:rPr>
          <w:rFonts w:asciiTheme="minorEastAsia" w:hAnsiTheme="minorEastAsia" w:eastAsiaTheme="minorEastAsia"/>
        </w:rPr>
        <w:instrText xml:space="preserve"> PAGEREF _Toc69141827 \h </w:instrText>
      </w:r>
      <w:r>
        <w:rPr>
          <w:rFonts w:asciiTheme="minorEastAsia" w:hAnsiTheme="minorEastAsia" w:eastAsiaTheme="minorEastAsia"/>
        </w:rPr>
        <w:fldChar w:fldCharType="separate"/>
      </w:r>
      <w:r>
        <w:rPr>
          <w:rFonts w:asciiTheme="minorEastAsia" w:hAnsiTheme="minorEastAsia" w:eastAsiaTheme="minorEastAsia"/>
        </w:rPr>
        <w:t>- 31 -</w:t>
      </w:r>
      <w:r>
        <w:rPr>
          <w:rFonts w:asciiTheme="minorEastAsia" w:hAnsiTheme="minorEastAsia" w:eastAsiaTheme="minorEastAsia"/>
        </w:rPr>
        <w:fldChar w:fldCharType="end"/>
      </w:r>
      <w:r>
        <w:rPr>
          <w:rFonts w:asciiTheme="minorEastAsia" w:hAnsiTheme="minorEastAsia" w:eastAsiaTheme="minorEastAsia"/>
        </w:rPr>
        <w:fldChar w:fldCharType="end"/>
      </w:r>
    </w:p>
    <w:p>
      <w:pPr>
        <w:pStyle w:val="13"/>
        <w:tabs>
          <w:tab w:val="right" w:leader="dot" w:pos="9736"/>
        </w:tabs>
        <w:rPr>
          <w:rFonts w:asciiTheme="minorEastAsia" w:hAnsiTheme="minorEastAsia" w:eastAsiaTheme="minorEastAsia"/>
          <w:szCs w:val="22"/>
        </w:rPr>
      </w:pPr>
      <w:r>
        <w:fldChar w:fldCharType="begin"/>
      </w:r>
      <w:r>
        <w:instrText xml:space="preserve"> HYPERLINK \l "_Toc69141828" </w:instrText>
      </w:r>
      <w:r>
        <w:fldChar w:fldCharType="separate"/>
      </w:r>
      <w:r>
        <w:rPr>
          <w:rStyle w:val="35"/>
          <w:rFonts w:asciiTheme="minorEastAsia" w:hAnsiTheme="minorEastAsia" w:eastAsiaTheme="minorEastAsia"/>
        </w:rPr>
        <w:t>6.</w:t>
      </w:r>
      <w:r>
        <w:rPr>
          <w:rStyle w:val="35"/>
          <w:rFonts w:hint="eastAsia" w:asciiTheme="minorEastAsia" w:hAnsiTheme="minorEastAsia" w:eastAsiaTheme="minorEastAsia"/>
        </w:rPr>
        <w:t>承诺函（实质性要求）</w:t>
      </w:r>
      <w:r>
        <w:rPr>
          <w:rFonts w:asciiTheme="minorEastAsia" w:hAnsiTheme="minorEastAsia" w:eastAsiaTheme="minorEastAsia"/>
        </w:rPr>
        <w:tab/>
      </w:r>
      <w:r>
        <w:rPr>
          <w:rFonts w:asciiTheme="minorEastAsia" w:hAnsiTheme="minorEastAsia" w:eastAsiaTheme="minorEastAsia"/>
        </w:rPr>
        <w:fldChar w:fldCharType="begin"/>
      </w:r>
      <w:r>
        <w:rPr>
          <w:rFonts w:asciiTheme="minorEastAsia" w:hAnsiTheme="minorEastAsia" w:eastAsiaTheme="minorEastAsia"/>
        </w:rPr>
        <w:instrText xml:space="preserve"> PAGEREF _Toc69141828 \h </w:instrText>
      </w:r>
      <w:r>
        <w:rPr>
          <w:rFonts w:asciiTheme="minorEastAsia" w:hAnsiTheme="minorEastAsia" w:eastAsiaTheme="minorEastAsia"/>
        </w:rPr>
        <w:fldChar w:fldCharType="separate"/>
      </w:r>
      <w:r>
        <w:rPr>
          <w:rFonts w:asciiTheme="minorEastAsia" w:hAnsiTheme="minorEastAsia" w:eastAsiaTheme="minorEastAsia"/>
        </w:rPr>
        <w:t>- 32 -</w:t>
      </w:r>
      <w:r>
        <w:rPr>
          <w:rFonts w:asciiTheme="minorEastAsia" w:hAnsiTheme="minorEastAsia" w:eastAsiaTheme="minorEastAsia"/>
        </w:rPr>
        <w:fldChar w:fldCharType="end"/>
      </w:r>
      <w:r>
        <w:rPr>
          <w:rFonts w:asciiTheme="minorEastAsia" w:hAnsiTheme="minorEastAsia" w:eastAsiaTheme="minorEastAsia"/>
        </w:rPr>
        <w:fldChar w:fldCharType="end"/>
      </w:r>
    </w:p>
    <w:p>
      <w:pPr>
        <w:pStyle w:val="13"/>
        <w:tabs>
          <w:tab w:val="right" w:leader="dot" w:pos="9736"/>
        </w:tabs>
        <w:rPr>
          <w:rFonts w:asciiTheme="minorEastAsia" w:hAnsiTheme="minorEastAsia" w:eastAsiaTheme="minorEastAsia"/>
          <w:szCs w:val="22"/>
        </w:rPr>
      </w:pPr>
      <w:r>
        <w:fldChar w:fldCharType="begin"/>
      </w:r>
      <w:r>
        <w:instrText xml:space="preserve"> HYPERLINK \l "_Toc69141829" </w:instrText>
      </w:r>
      <w:r>
        <w:fldChar w:fldCharType="separate"/>
      </w:r>
      <w:r>
        <w:rPr>
          <w:rStyle w:val="35"/>
          <w:rFonts w:asciiTheme="minorEastAsia" w:hAnsiTheme="minorEastAsia" w:eastAsiaTheme="minorEastAsia"/>
        </w:rPr>
        <w:t>7.</w:t>
      </w:r>
      <w:r>
        <w:rPr>
          <w:rStyle w:val="35"/>
          <w:rFonts w:hint="eastAsia" w:asciiTheme="minorEastAsia" w:hAnsiTheme="minorEastAsia" w:eastAsiaTheme="minorEastAsia"/>
        </w:rPr>
        <w:t>无行贿犯罪记录的承诺函（实质性要求）</w:t>
      </w:r>
      <w:r>
        <w:rPr>
          <w:rFonts w:asciiTheme="minorEastAsia" w:hAnsiTheme="minorEastAsia" w:eastAsiaTheme="minorEastAsia"/>
        </w:rPr>
        <w:tab/>
      </w:r>
      <w:r>
        <w:rPr>
          <w:rFonts w:asciiTheme="minorEastAsia" w:hAnsiTheme="minorEastAsia" w:eastAsiaTheme="minorEastAsia"/>
        </w:rPr>
        <w:fldChar w:fldCharType="begin"/>
      </w:r>
      <w:r>
        <w:rPr>
          <w:rFonts w:asciiTheme="minorEastAsia" w:hAnsiTheme="minorEastAsia" w:eastAsiaTheme="minorEastAsia"/>
        </w:rPr>
        <w:instrText xml:space="preserve"> PAGEREF _Toc69141829 \h </w:instrText>
      </w:r>
      <w:r>
        <w:rPr>
          <w:rFonts w:asciiTheme="minorEastAsia" w:hAnsiTheme="minorEastAsia" w:eastAsiaTheme="minorEastAsia"/>
        </w:rPr>
        <w:fldChar w:fldCharType="separate"/>
      </w:r>
      <w:r>
        <w:rPr>
          <w:rFonts w:asciiTheme="minorEastAsia" w:hAnsiTheme="minorEastAsia" w:eastAsiaTheme="minorEastAsia"/>
        </w:rPr>
        <w:t>- 33 -</w:t>
      </w:r>
      <w:r>
        <w:rPr>
          <w:rFonts w:asciiTheme="minorEastAsia" w:hAnsiTheme="minorEastAsia" w:eastAsiaTheme="minorEastAsia"/>
        </w:rPr>
        <w:fldChar w:fldCharType="end"/>
      </w:r>
      <w:r>
        <w:rPr>
          <w:rFonts w:asciiTheme="minorEastAsia" w:hAnsiTheme="minorEastAsia" w:eastAsiaTheme="minorEastAsia"/>
        </w:rPr>
        <w:fldChar w:fldCharType="end"/>
      </w:r>
    </w:p>
    <w:p>
      <w:pPr>
        <w:pStyle w:val="13"/>
        <w:tabs>
          <w:tab w:val="right" w:leader="dot" w:pos="9736"/>
        </w:tabs>
        <w:rPr>
          <w:rFonts w:asciiTheme="minorEastAsia" w:hAnsiTheme="minorEastAsia" w:eastAsiaTheme="minorEastAsia"/>
          <w:szCs w:val="22"/>
        </w:rPr>
      </w:pPr>
      <w:r>
        <w:fldChar w:fldCharType="begin"/>
      </w:r>
      <w:r>
        <w:instrText xml:space="preserve"> HYPERLINK \l "_Toc69141830" </w:instrText>
      </w:r>
      <w:r>
        <w:fldChar w:fldCharType="separate"/>
      </w:r>
      <w:r>
        <w:rPr>
          <w:rStyle w:val="35"/>
          <w:rFonts w:asciiTheme="minorEastAsia" w:hAnsiTheme="minorEastAsia" w:eastAsiaTheme="minorEastAsia"/>
        </w:rPr>
        <w:t>8.</w:t>
      </w:r>
      <w:r>
        <w:rPr>
          <w:rStyle w:val="35"/>
          <w:rFonts w:hint="eastAsia" w:asciiTheme="minorEastAsia" w:hAnsiTheme="minorEastAsia" w:eastAsiaTheme="minorEastAsia"/>
        </w:rPr>
        <w:t>无重大违法记录的承诺函（实质性要求）</w:t>
      </w:r>
      <w:r>
        <w:rPr>
          <w:rFonts w:asciiTheme="minorEastAsia" w:hAnsiTheme="minorEastAsia" w:eastAsiaTheme="minorEastAsia"/>
        </w:rPr>
        <w:tab/>
      </w:r>
      <w:r>
        <w:rPr>
          <w:rFonts w:asciiTheme="minorEastAsia" w:hAnsiTheme="minorEastAsia" w:eastAsiaTheme="minorEastAsia"/>
        </w:rPr>
        <w:fldChar w:fldCharType="begin"/>
      </w:r>
      <w:r>
        <w:rPr>
          <w:rFonts w:asciiTheme="minorEastAsia" w:hAnsiTheme="minorEastAsia" w:eastAsiaTheme="minorEastAsia"/>
        </w:rPr>
        <w:instrText xml:space="preserve"> PAGEREF _Toc69141830 \h </w:instrText>
      </w:r>
      <w:r>
        <w:rPr>
          <w:rFonts w:asciiTheme="minorEastAsia" w:hAnsiTheme="minorEastAsia" w:eastAsiaTheme="minorEastAsia"/>
        </w:rPr>
        <w:fldChar w:fldCharType="separate"/>
      </w:r>
      <w:r>
        <w:rPr>
          <w:rFonts w:asciiTheme="minorEastAsia" w:hAnsiTheme="minorEastAsia" w:eastAsiaTheme="minorEastAsia"/>
        </w:rPr>
        <w:t>- 34 -</w:t>
      </w:r>
      <w:r>
        <w:rPr>
          <w:rFonts w:asciiTheme="minorEastAsia" w:hAnsiTheme="minorEastAsia" w:eastAsiaTheme="minorEastAsia"/>
        </w:rPr>
        <w:fldChar w:fldCharType="end"/>
      </w:r>
      <w:r>
        <w:rPr>
          <w:rFonts w:asciiTheme="minorEastAsia" w:hAnsiTheme="minorEastAsia" w:eastAsiaTheme="minorEastAsia"/>
        </w:rPr>
        <w:fldChar w:fldCharType="end"/>
      </w:r>
    </w:p>
    <w:p>
      <w:pPr>
        <w:pStyle w:val="13"/>
        <w:tabs>
          <w:tab w:val="right" w:leader="dot" w:pos="9736"/>
        </w:tabs>
        <w:rPr>
          <w:rFonts w:asciiTheme="minorEastAsia" w:hAnsiTheme="minorEastAsia" w:eastAsiaTheme="minorEastAsia"/>
          <w:szCs w:val="22"/>
        </w:rPr>
      </w:pPr>
      <w:r>
        <w:fldChar w:fldCharType="begin"/>
      </w:r>
      <w:r>
        <w:instrText xml:space="preserve"> HYPERLINK \l "_Toc69141831" </w:instrText>
      </w:r>
      <w:r>
        <w:fldChar w:fldCharType="separate"/>
      </w:r>
      <w:r>
        <w:rPr>
          <w:rStyle w:val="35"/>
          <w:rFonts w:asciiTheme="minorEastAsia" w:hAnsiTheme="minorEastAsia" w:eastAsiaTheme="minorEastAsia"/>
        </w:rPr>
        <w:t>9.</w:t>
      </w:r>
      <w:r>
        <w:rPr>
          <w:rStyle w:val="35"/>
          <w:rFonts w:hint="eastAsia" w:asciiTheme="minorEastAsia" w:hAnsiTheme="minorEastAsia" w:eastAsiaTheme="minorEastAsia"/>
        </w:rPr>
        <w:t>其他资格证明材料</w:t>
      </w:r>
      <w:r>
        <w:rPr>
          <w:rFonts w:asciiTheme="minorEastAsia" w:hAnsiTheme="minorEastAsia" w:eastAsiaTheme="minorEastAsia"/>
        </w:rPr>
        <w:tab/>
      </w:r>
      <w:r>
        <w:rPr>
          <w:rFonts w:asciiTheme="minorEastAsia" w:hAnsiTheme="minorEastAsia" w:eastAsiaTheme="minorEastAsia"/>
        </w:rPr>
        <w:fldChar w:fldCharType="begin"/>
      </w:r>
      <w:r>
        <w:rPr>
          <w:rFonts w:asciiTheme="minorEastAsia" w:hAnsiTheme="minorEastAsia" w:eastAsiaTheme="minorEastAsia"/>
        </w:rPr>
        <w:instrText xml:space="preserve"> PAGEREF _Toc69141831 \h </w:instrText>
      </w:r>
      <w:r>
        <w:rPr>
          <w:rFonts w:asciiTheme="minorEastAsia" w:hAnsiTheme="minorEastAsia" w:eastAsiaTheme="minorEastAsia"/>
        </w:rPr>
        <w:fldChar w:fldCharType="separate"/>
      </w:r>
      <w:r>
        <w:rPr>
          <w:rFonts w:asciiTheme="minorEastAsia" w:hAnsiTheme="minorEastAsia" w:eastAsiaTheme="minorEastAsia"/>
        </w:rPr>
        <w:t>- 35 -</w:t>
      </w:r>
      <w:r>
        <w:rPr>
          <w:rFonts w:asciiTheme="minorEastAsia" w:hAnsiTheme="minorEastAsia" w:eastAsiaTheme="minorEastAsia"/>
        </w:rPr>
        <w:fldChar w:fldCharType="end"/>
      </w:r>
      <w:r>
        <w:rPr>
          <w:rFonts w:asciiTheme="minorEastAsia" w:hAnsiTheme="minorEastAsia" w:eastAsiaTheme="minorEastAsia"/>
        </w:rPr>
        <w:fldChar w:fldCharType="end"/>
      </w:r>
    </w:p>
    <w:p>
      <w:pPr>
        <w:pStyle w:val="25"/>
        <w:tabs>
          <w:tab w:val="right" w:leader="dot" w:pos="9736"/>
        </w:tabs>
        <w:ind w:left="420"/>
        <w:rPr>
          <w:rFonts w:asciiTheme="minorEastAsia" w:hAnsiTheme="minorEastAsia" w:eastAsiaTheme="minorEastAsia"/>
          <w:szCs w:val="22"/>
        </w:rPr>
      </w:pPr>
      <w:r>
        <w:fldChar w:fldCharType="begin"/>
      </w:r>
      <w:r>
        <w:instrText xml:space="preserve"> HYPERLINK \l "_Toc69141832" </w:instrText>
      </w:r>
      <w:r>
        <w:fldChar w:fldCharType="separate"/>
      </w:r>
      <w:r>
        <w:rPr>
          <w:rStyle w:val="35"/>
          <w:rFonts w:hint="eastAsia" w:asciiTheme="minorEastAsia" w:hAnsiTheme="minorEastAsia" w:eastAsiaTheme="minorEastAsia"/>
        </w:rPr>
        <w:t>二、其他响应文件（格式）</w:t>
      </w:r>
      <w:r>
        <w:rPr>
          <w:rFonts w:asciiTheme="minorEastAsia" w:hAnsiTheme="minorEastAsia" w:eastAsiaTheme="minorEastAsia"/>
        </w:rPr>
        <w:tab/>
      </w:r>
      <w:r>
        <w:rPr>
          <w:rFonts w:asciiTheme="minorEastAsia" w:hAnsiTheme="minorEastAsia" w:eastAsiaTheme="minorEastAsia"/>
        </w:rPr>
        <w:fldChar w:fldCharType="begin"/>
      </w:r>
      <w:r>
        <w:rPr>
          <w:rFonts w:asciiTheme="minorEastAsia" w:hAnsiTheme="minorEastAsia" w:eastAsiaTheme="minorEastAsia"/>
        </w:rPr>
        <w:instrText xml:space="preserve"> PAGEREF _Toc69141832 \h </w:instrText>
      </w:r>
      <w:r>
        <w:rPr>
          <w:rFonts w:asciiTheme="minorEastAsia" w:hAnsiTheme="minorEastAsia" w:eastAsiaTheme="minorEastAsia"/>
        </w:rPr>
        <w:fldChar w:fldCharType="separate"/>
      </w:r>
      <w:r>
        <w:rPr>
          <w:rFonts w:asciiTheme="minorEastAsia" w:hAnsiTheme="minorEastAsia" w:eastAsiaTheme="minorEastAsia"/>
        </w:rPr>
        <w:t>- 36 -</w:t>
      </w:r>
      <w:r>
        <w:rPr>
          <w:rFonts w:asciiTheme="minorEastAsia" w:hAnsiTheme="minorEastAsia" w:eastAsiaTheme="minorEastAsia"/>
        </w:rPr>
        <w:fldChar w:fldCharType="end"/>
      </w:r>
      <w:r>
        <w:rPr>
          <w:rFonts w:asciiTheme="minorEastAsia" w:hAnsiTheme="minorEastAsia" w:eastAsiaTheme="minorEastAsia"/>
        </w:rPr>
        <w:fldChar w:fldCharType="end"/>
      </w:r>
    </w:p>
    <w:p>
      <w:pPr>
        <w:pStyle w:val="13"/>
        <w:tabs>
          <w:tab w:val="right" w:leader="dot" w:pos="9736"/>
        </w:tabs>
        <w:rPr>
          <w:rFonts w:asciiTheme="minorEastAsia" w:hAnsiTheme="minorEastAsia" w:eastAsiaTheme="minorEastAsia"/>
          <w:szCs w:val="22"/>
        </w:rPr>
      </w:pPr>
      <w:r>
        <w:fldChar w:fldCharType="begin"/>
      </w:r>
      <w:r>
        <w:instrText xml:space="preserve"> HYPERLINK \l "_Toc69141833" </w:instrText>
      </w:r>
      <w:r>
        <w:fldChar w:fldCharType="separate"/>
      </w:r>
      <w:r>
        <w:rPr>
          <w:rStyle w:val="35"/>
          <w:rFonts w:asciiTheme="minorEastAsia" w:hAnsiTheme="minorEastAsia" w:eastAsiaTheme="minorEastAsia"/>
        </w:rPr>
        <w:t>10.</w:t>
      </w:r>
      <w:r>
        <w:rPr>
          <w:rStyle w:val="35"/>
          <w:rFonts w:hint="eastAsia" w:asciiTheme="minorEastAsia" w:hAnsiTheme="minorEastAsia" w:eastAsiaTheme="minorEastAsia"/>
        </w:rPr>
        <w:t>投标函</w:t>
      </w:r>
      <w:r>
        <w:rPr>
          <w:rFonts w:asciiTheme="minorEastAsia" w:hAnsiTheme="minorEastAsia" w:eastAsiaTheme="minorEastAsia"/>
        </w:rPr>
        <w:tab/>
      </w:r>
      <w:r>
        <w:rPr>
          <w:rFonts w:asciiTheme="minorEastAsia" w:hAnsiTheme="minorEastAsia" w:eastAsiaTheme="minorEastAsia"/>
        </w:rPr>
        <w:fldChar w:fldCharType="begin"/>
      </w:r>
      <w:r>
        <w:rPr>
          <w:rFonts w:asciiTheme="minorEastAsia" w:hAnsiTheme="minorEastAsia" w:eastAsiaTheme="minorEastAsia"/>
        </w:rPr>
        <w:instrText xml:space="preserve"> PAGEREF _Toc69141833 \h </w:instrText>
      </w:r>
      <w:r>
        <w:rPr>
          <w:rFonts w:asciiTheme="minorEastAsia" w:hAnsiTheme="minorEastAsia" w:eastAsiaTheme="minorEastAsia"/>
        </w:rPr>
        <w:fldChar w:fldCharType="separate"/>
      </w:r>
      <w:r>
        <w:rPr>
          <w:rFonts w:asciiTheme="minorEastAsia" w:hAnsiTheme="minorEastAsia" w:eastAsiaTheme="minorEastAsia"/>
        </w:rPr>
        <w:t>- 37 -</w:t>
      </w:r>
      <w:r>
        <w:rPr>
          <w:rFonts w:asciiTheme="minorEastAsia" w:hAnsiTheme="minorEastAsia" w:eastAsiaTheme="minorEastAsia"/>
        </w:rPr>
        <w:fldChar w:fldCharType="end"/>
      </w:r>
      <w:r>
        <w:rPr>
          <w:rFonts w:asciiTheme="minorEastAsia" w:hAnsiTheme="minorEastAsia" w:eastAsiaTheme="minorEastAsia"/>
        </w:rPr>
        <w:fldChar w:fldCharType="end"/>
      </w:r>
    </w:p>
    <w:p>
      <w:pPr>
        <w:pStyle w:val="13"/>
        <w:tabs>
          <w:tab w:val="right" w:leader="dot" w:pos="9736"/>
        </w:tabs>
        <w:rPr>
          <w:rFonts w:asciiTheme="minorEastAsia" w:hAnsiTheme="minorEastAsia" w:eastAsiaTheme="minorEastAsia"/>
          <w:szCs w:val="22"/>
        </w:rPr>
      </w:pPr>
      <w:r>
        <w:fldChar w:fldCharType="begin"/>
      </w:r>
      <w:r>
        <w:instrText xml:space="preserve"> HYPERLINK \l "_Toc69141834" </w:instrText>
      </w:r>
      <w:r>
        <w:fldChar w:fldCharType="separate"/>
      </w:r>
      <w:r>
        <w:rPr>
          <w:rStyle w:val="35"/>
          <w:rFonts w:asciiTheme="minorEastAsia" w:hAnsiTheme="minorEastAsia" w:eastAsiaTheme="minorEastAsia"/>
        </w:rPr>
        <w:t>11.</w:t>
      </w:r>
      <w:r>
        <w:rPr>
          <w:rStyle w:val="35"/>
          <w:rFonts w:hint="eastAsia" w:asciiTheme="minorEastAsia" w:hAnsiTheme="minorEastAsia" w:eastAsiaTheme="minorEastAsia"/>
        </w:rPr>
        <w:t>开标一览表</w:t>
      </w:r>
      <w:r>
        <w:rPr>
          <w:rFonts w:asciiTheme="minorEastAsia" w:hAnsiTheme="minorEastAsia" w:eastAsiaTheme="minorEastAsia"/>
        </w:rPr>
        <w:tab/>
      </w:r>
      <w:r>
        <w:rPr>
          <w:rFonts w:asciiTheme="minorEastAsia" w:hAnsiTheme="minorEastAsia" w:eastAsiaTheme="minorEastAsia"/>
        </w:rPr>
        <w:fldChar w:fldCharType="begin"/>
      </w:r>
      <w:r>
        <w:rPr>
          <w:rFonts w:asciiTheme="minorEastAsia" w:hAnsiTheme="minorEastAsia" w:eastAsiaTheme="minorEastAsia"/>
        </w:rPr>
        <w:instrText xml:space="preserve"> PAGEREF _Toc69141834 \h </w:instrText>
      </w:r>
      <w:r>
        <w:rPr>
          <w:rFonts w:asciiTheme="minorEastAsia" w:hAnsiTheme="minorEastAsia" w:eastAsiaTheme="minorEastAsia"/>
        </w:rPr>
        <w:fldChar w:fldCharType="separate"/>
      </w:r>
      <w:r>
        <w:rPr>
          <w:rFonts w:asciiTheme="minorEastAsia" w:hAnsiTheme="minorEastAsia" w:eastAsiaTheme="minorEastAsia"/>
        </w:rPr>
        <w:t>- 39 -</w:t>
      </w:r>
      <w:r>
        <w:rPr>
          <w:rFonts w:asciiTheme="minorEastAsia" w:hAnsiTheme="minorEastAsia" w:eastAsiaTheme="minorEastAsia"/>
        </w:rPr>
        <w:fldChar w:fldCharType="end"/>
      </w:r>
      <w:r>
        <w:rPr>
          <w:rFonts w:asciiTheme="minorEastAsia" w:hAnsiTheme="minorEastAsia" w:eastAsiaTheme="minorEastAsia"/>
        </w:rPr>
        <w:fldChar w:fldCharType="end"/>
      </w:r>
    </w:p>
    <w:p>
      <w:pPr>
        <w:pStyle w:val="13"/>
        <w:tabs>
          <w:tab w:val="right" w:leader="dot" w:pos="9736"/>
        </w:tabs>
        <w:rPr>
          <w:rFonts w:asciiTheme="minorEastAsia" w:hAnsiTheme="minorEastAsia" w:eastAsiaTheme="minorEastAsia"/>
          <w:szCs w:val="22"/>
        </w:rPr>
      </w:pPr>
      <w:r>
        <w:fldChar w:fldCharType="begin"/>
      </w:r>
      <w:r>
        <w:instrText xml:space="preserve"> HYPERLINK \l "_Toc69141835" </w:instrText>
      </w:r>
      <w:r>
        <w:fldChar w:fldCharType="separate"/>
      </w:r>
      <w:r>
        <w:rPr>
          <w:rStyle w:val="35"/>
          <w:rFonts w:asciiTheme="minorEastAsia" w:hAnsiTheme="minorEastAsia" w:eastAsiaTheme="minorEastAsia"/>
        </w:rPr>
        <w:t>12.</w:t>
      </w:r>
      <w:r>
        <w:rPr>
          <w:rStyle w:val="35"/>
          <w:rFonts w:hint="eastAsia" w:asciiTheme="minorEastAsia" w:hAnsiTheme="minorEastAsia" w:eastAsiaTheme="minorEastAsia"/>
        </w:rPr>
        <w:t>分项报价明细表</w:t>
      </w:r>
      <w:r>
        <w:rPr>
          <w:rFonts w:asciiTheme="minorEastAsia" w:hAnsiTheme="minorEastAsia" w:eastAsiaTheme="minorEastAsia"/>
        </w:rPr>
        <w:tab/>
      </w:r>
      <w:r>
        <w:rPr>
          <w:rFonts w:asciiTheme="minorEastAsia" w:hAnsiTheme="minorEastAsia" w:eastAsiaTheme="minorEastAsia"/>
        </w:rPr>
        <w:fldChar w:fldCharType="begin"/>
      </w:r>
      <w:r>
        <w:rPr>
          <w:rFonts w:asciiTheme="minorEastAsia" w:hAnsiTheme="minorEastAsia" w:eastAsiaTheme="minorEastAsia"/>
        </w:rPr>
        <w:instrText xml:space="preserve"> PAGEREF _Toc69141835 \h </w:instrText>
      </w:r>
      <w:r>
        <w:rPr>
          <w:rFonts w:asciiTheme="minorEastAsia" w:hAnsiTheme="minorEastAsia" w:eastAsiaTheme="minorEastAsia"/>
        </w:rPr>
        <w:fldChar w:fldCharType="separate"/>
      </w:r>
      <w:r>
        <w:rPr>
          <w:rFonts w:asciiTheme="minorEastAsia" w:hAnsiTheme="minorEastAsia" w:eastAsiaTheme="minorEastAsia"/>
        </w:rPr>
        <w:t>- 40 -</w:t>
      </w:r>
      <w:r>
        <w:rPr>
          <w:rFonts w:asciiTheme="minorEastAsia" w:hAnsiTheme="minorEastAsia" w:eastAsiaTheme="minorEastAsia"/>
        </w:rPr>
        <w:fldChar w:fldCharType="end"/>
      </w:r>
      <w:r>
        <w:rPr>
          <w:rFonts w:asciiTheme="minorEastAsia" w:hAnsiTheme="minorEastAsia" w:eastAsiaTheme="minorEastAsia"/>
        </w:rPr>
        <w:fldChar w:fldCharType="end"/>
      </w:r>
    </w:p>
    <w:p>
      <w:pPr>
        <w:pStyle w:val="13"/>
        <w:tabs>
          <w:tab w:val="right" w:leader="dot" w:pos="9736"/>
        </w:tabs>
        <w:rPr>
          <w:rFonts w:asciiTheme="minorEastAsia" w:hAnsiTheme="minorEastAsia" w:eastAsiaTheme="minorEastAsia"/>
          <w:szCs w:val="22"/>
        </w:rPr>
      </w:pPr>
      <w:r>
        <w:fldChar w:fldCharType="begin"/>
      </w:r>
      <w:r>
        <w:instrText xml:space="preserve"> HYPERLINK \l "_Toc69141836" </w:instrText>
      </w:r>
      <w:r>
        <w:fldChar w:fldCharType="separate"/>
      </w:r>
      <w:r>
        <w:rPr>
          <w:rStyle w:val="35"/>
          <w:rFonts w:asciiTheme="minorEastAsia" w:hAnsiTheme="minorEastAsia" w:eastAsiaTheme="minorEastAsia"/>
        </w:rPr>
        <w:t>13.</w:t>
      </w:r>
      <w:r>
        <w:rPr>
          <w:rStyle w:val="35"/>
          <w:rFonts w:hint="eastAsia" w:asciiTheme="minorEastAsia" w:hAnsiTheme="minorEastAsia" w:eastAsiaTheme="minorEastAsia"/>
        </w:rPr>
        <w:t>原厂零配件及易耗品报价清单</w:t>
      </w:r>
      <w:r>
        <w:rPr>
          <w:rFonts w:asciiTheme="minorEastAsia" w:hAnsiTheme="minorEastAsia" w:eastAsiaTheme="minorEastAsia"/>
        </w:rPr>
        <w:tab/>
      </w:r>
      <w:r>
        <w:rPr>
          <w:rFonts w:asciiTheme="minorEastAsia" w:hAnsiTheme="minorEastAsia" w:eastAsiaTheme="minorEastAsia"/>
        </w:rPr>
        <w:fldChar w:fldCharType="begin"/>
      </w:r>
      <w:r>
        <w:rPr>
          <w:rFonts w:asciiTheme="minorEastAsia" w:hAnsiTheme="minorEastAsia" w:eastAsiaTheme="minorEastAsia"/>
        </w:rPr>
        <w:instrText xml:space="preserve"> PAGEREF _Toc69141836 \h </w:instrText>
      </w:r>
      <w:r>
        <w:rPr>
          <w:rFonts w:asciiTheme="minorEastAsia" w:hAnsiTheme="minorEastAsia" w:eastAsiaTheme="minorEastAsia"/>
        </w:rPr>
        <w:fldChar w:fldCharType="separate"/>
      </w:r>
      <w:r>
        <w:rPr>
          <w:rFonts w:asciiTheme="minorEastAsia" w:hAnsiTheme="minorEastAsia" w:eastAsiaTheme="minorEastAsia"/>
        </w:rPr>
        <w:t>- 41 -</w:t>
      </w:r>
      <w:r>
        <w:rPr>
          <w:rFonts w:asciiTheme="minorEastAsia" w:hAnsiTheme="minorEastAsia" w:eastAsiaTheme="minorEastAsia"/>
        </w:rPr>
        <w:fldChar w:fldCharType="end"/>
      </w:r>
      <w:r>
        <w:rPr>
          <w:rFonts w:asciiTheme="minorEastAsia" w:hAnsiTheme="minorEastAsia" w:eastAsiaTheme="minorEastAsia"/>
        </w:rPr>
        <w:fldChar w:fldCharType="end"/>
      </w:r>
    </w:p>
    <w:p>
      <w:pPr>
        <w:pStyle w:val="25"/>
        <w:tabs>
          <w:tab w:val="right" w:leader="dot" w:pos="9736"/>
        </w:tabs>
        <w:ind w:left="420" w:firstLine="420" w:firstLineChars="200"/>
        <w:rPr>
          <w:rFonts w:asciiTheme="minorEastAsia" w:hAnsiTheme="minorEastAsia" w:eastAsiaTheme="minorEastAsia"/>
          <w:szCs w:val="22"/>
        </w:rPr>
      </w:pPr>
      <w:r>
        <w:fldChar w:fldCharType="begin"/>
      </w:r>
      <w:r>
        <w:instrText xml:space="preserve"> HYPERLINK \l "_Toc69141837" </w:instrText>
      </w:r>
      <w:r>
        <w:fldChar w:fldCharType="separate"/>
      </w:r>
      <w:r>
        <w:rPr>
          <w:rStyle w:val="35"/>
          <w:rFonts w:asciiTheme="minorEastAsia" w:hAnsiTheme="minorEastAsia" w:eastAsiaTheme="minorEastAsia"/>
        </w:rPr>
        <w:t>14.</w:t>
      </w:r>
      <w:r>
        <w:rPr>
          <w:rStyle w:val="35"/>
          <w:rFonts w:hint="eastAsia" w:asciiTheme="minorEastAsia" w:hAnsiTheme="minorEastAsia" w:eastAsiaTheme="minorEastAsia"/>
        </w:rPr>
        <w:t>投标人基本情况表</w:t>
      </w:r>
      <w:r>
        <w:rPr>
          <w:rFonts w:asciiTheme="minorEastAsia" w:hAnsiTheme="minorEastAsia" w:eastAsiaTheme="minorEastAsia"/>
        </w:rPr>
        <w:tab/>
      </w:r>
      <w:r>
        <w:rPr>
          <w:rFonts w:asciiTheme="minorEastAsia" w:hAnsiTheme="minorEastAsia" w:eastAsiaTheme="minorEastAsia"/>
        </w:rPr>
        <w:fldChar w:fldCharType="begin"/>
      </w:r>
      <w:r>
        <w:rPr>
          <w:rFonts w:asciiTheme="minorEastAsia" w:hAnsiTheme="minorEastAsia" w:eastAsiaTheme="minorEastAsia"/>
        </w:rPr>
        <w:instrText xml:space="preserve"> PAGEREF _Toc69141837 \h </w:instrText>
      </w:r>
      <w:r>
        <w:rPr>
          <w:rFonts w:asciiTheme="minorEastAsia" w:hAnsiTheme="minorEastAsia" w:eastAsiaTheme="minorEastAsia"/>
        </w:rPr>
        <w:fldChar w:fldCharType="separate"/>
      </w:r>
      <w:r>
        <w:rPr>
          <w:rFonts w:asciiTheme="minorEastAsia" w:hAnsiTheme="minorEastAsia" w:eastAsiaTheme="minorEastAsia"/>
        </w:rPr>
        <w:t>- 42 -</w:t>
      </w:r>
      <w:r>
        <w:rPr>
          <w:rFonts w:asciiTheme="minorEastAsia" w:hAnsiTheme="minorEastAsia" w:eastAsiaTheme="minorEastAsia"/>
        </w:rPr>
        <w:fldChar w:fldCharType="end"/>
      </w:r>
      <w:r>
        <w:rPr>
          <w:rFonts w:asciiTheme="minorEastAsia" w:hAnsiTheme="minorEastAsia" w:eastAsiaTheme="minorEastAsia"/>
        </w:rPr>
        <w:fldChar w:fldCharType="end"/>
      </w:r>
    </w:p>
    <w:p>
      <w:pPr>
        <w:pStyle w:val="13"/>
        <w:tabs>
          <w:tab w:val="right" w:leader="dot" w:pos="9736"/>
        </w:tabs>
        <w:rPr>
          <w:rFonts w:asciiTheme="minorEastAsia" w:hAnsiTheme="minorEastAsia" w:eastAsiaTheme="minorEastAsia"/>
          <w:szCs w:val="22"/>
        </w:rPr>
      </w:pPr>
      <w:r>
        <w:fldChar w:fldCharType="begin"/>
      </w:r>
      <w:r>
        <w:instrText xml:space="preserve"> HYPERLINK \l "_Toc69141838" </w:instrText>
      </w:r>
      <w:r>
        <w:fldChar w:fldCharType="separate"/>
      </w:r>
      <w:r>
        <w:rPr>
          <w:rStyle w:val="35"/>
          <w:rFonts w:asciiTheme="minorEastAsia" w:hAnsiTheme="minorEastAsia" w:eastAsiaTheme="minorEastAsia"/>
        </w:rPr>
        <w:t>15.</w:t>
      </w:r>
      <w:r>
        <w:rPr>
          <w:rStyle w:val="35"/>
          <w:rFonts w:hint="eastAsia" w:asciiTheme="minorEastAsia" w:hAnsiTheme="minorEastAsia" w:eastAsiaTheme="minorEastAsia"/>
        </w:rPr>
        <w:t>投标人类似项目业绩一览表</w:t>
      </w:r>
      <w:r>
        <w:rPr>
          <w:rFonts w:asciiTheme="minorEastAsia" w:hAnsiTheme="minorEastAsia" w:eastAsiaTheme="minorEastAsia"/>
        </w:rPr>
        <w:tab/>
      </w:r>
      <w:r>
        <w:rPr>
          <w:rFonts w:asciiTheme="minorEastAsia" w:hAnsiTheme="minorEastAsia" w:eastAsiaTheme="minorEastAsia"/>
        </w:rPr>
        <w:fldChar w:fldCharType="begin"/>
      </w:r>
      <w:r>
        <w:rPr>
          <w:rFonts w:asciiTheme="minorEastAsia" w:hAnsiTheme="minorEastAsia" w:eastAsiaTheme="minorEastAsia"/>
        </w:rPr>
        <w:instrText xml:space="preserve"> PAGEREF _Toc69141838 \h </w:instrText>
      </w:r>
      <w:r>
        <w:rPr>
          <w:rFonts w:asciiTheme="minorEastAsia" w:hAnsiTheme="minorEastAsia" w:eastAsiaTheme="minorEastAsia"/>
        </w:rPr>
        <w:fldChar w:fldCharType="separate"/>
      </w:r>
      <w:r>
        <w:rPr>
          <w:rFonts w:asciiTheme="minorEastAsia" w:hAnsiTheme="minorEastAsia" w:eastAsiaTheme="minorEastAsia"/>
        </w:rPr>
        <w:t>- 43 -</w:t>
      </w:r>
      <w:r>
        <w:rPr>
          <w:rFonts w:asciiTheme="minorEastAsia" w:hAnsiTheme="minorEastAsia" w:eastAsiaTheme="minorEastAsia"/>
        </w:rPr>
        <w:fldChar w:fldCharType="end"/>
      </w:r>
      <w:r>
        <w:rPr>
          <w:rFonts w:asciiTheme="minorEastAsia" w:hAnsiTheme="minorEastAsia" w:eastAsiaTheme="minorEastAsia"/>
        </w:rPr>
        <w:fldChar w:fldCharType="end"/>
      </w:r>
    </w:p>
    <w:p>
      <w:pPr>
        <w:pStyle w:val="13"/>
        <w:tabs>
          <w:tab w:val="right" w:leader="dot" w:pos="9736"/>
        </w:tabs>
        <w:rPr>
          <w:rFonts w:asciiTheme="minorEastAsia" w:hAnsiTheme="minorEastAsia" w:eastAsiaTheme="minorEastAsia"/>
          <w:szCs w:val="22"/>
        </w:rPr>
      </w:pPr>
      <w:r>
        <w:fldChar w:fldCharType="begin"/>
      </w:r>
      <w:r>
        <w:instrText xml:space="preserve"> HYPERLINK \l "_Toc69141839" </w:instrText>
      </w:r>
      <w:r>
        <w:fldChar w:fldCharType="separate"/>
      </w:r>
      <w:r>
        <w:rPr>
          <w:rStyle w:val="35"/>
          <w:rFonts w:asciiTheme="minorEastAsia" w:hAnsiTheme="minorEastAsia" w:eastAsiaTheme="minorEastAsia"/>
        </w:rPr>
        <w:t>16.</w:t>
      </w:r>
      <w:r>
        <w:rPr>
          <w:rStyle w:val="35"/>
          <w:rFonts w:hint="eastAsia" w:asciiTheme="minorEastAsia" w:hAnsiTheme="minorEastAsia" w:eastAsiaTheme="minorEastAsia"/>
        </w:rPr>
        <w:t>商务应答表</w:t>
      </w:r>
      <w:r>
        <w:rPr>
          <w:rFonts w:asciiTheme="minorEastAsia" w:hAnsiTheme="minorEastAsia" w:eastAsiaTheme="minorEastAsia"/>
        </w:rPr>
        <w:tab/>
      </w:r>
      <w:r>
        <w:rPr>
          <w:rFonts w:asciiTheme="minorEastAsia" w:hAnsiTheme="minorEastAsia" w:eastAsiaTheme="minorEastAsia"/>
        </w:rPr>
        <w:fldChar w:fldCharType="begin"/>
      </w:r>
      <w:r>
        <w:rPr>
          <w:rFonts w:asciiTheme="minorEastAsia" w:hAnsiTheme="minorEastAsia" w:eastAsiaTheme="minorEastAsia"/>
        </w:rPr>
        <w:instrText xml:space="preserve"> PAGEREF _Toc69141839 \h </w:instrText>
      </w:r>
      <w:r>
        <w:rPr>
          <w:rFonts w:asciiTheme="minorEastAsia" w:hAnsiTheme="minorEastAsia" w:eastAsiaTheme="minorEastAsia"/>
        </w:rPr>
        <w:fldChar w:fldCharType="separate"/>
      </w:r>
      <w:r>
        <w:rPr>
          <w:rFonts w:asciiTheme="minorEastAsia" w:hAnsiTheme="minorEastAsia" w:eastAsiaTheme="minorEastAsia"/>
        </w:rPr>
        <w:t>- 44 -</w:t>
      </w:r>
      <w:r>
        <w:rPr>
          <w:rFonts w:asciiTheme="minorEastAsia" w:hAnsiTheme="minorEastAsia" w:eastAsiaTheme="minorEastAsia"/>
        </w:rPr>
        <w:fldChar w:fldCharType="end"/>
      </w:r>
      <w:r>
        <w:rPr>
          <w:rFonts w:asciiTheme="minorEastAsia" w:hAnsiTheme="minorEastAsia" w:eastAsiaTheme="minorEastAsia"/>
        </w:rPr>
        <w:fldChar w:fldCharType="end"/>
      </w:r>
    </w:p>
    <w:p>
      <w:pPr>
        <w:pStyle w:val="13"/>
        <w:tabs>
          <w:tab w:val="right" w:leader="dot" w:pos="9736"/>
        </w:tabs>
        <w:rPr>
          <w:rFonts w:asciiTheme="minorEastAsia" w:hAnsiTheme="minorEastAsia" w:eastAsiaTheme="minorEastAsia"/>
          <w:szCs w:val="22"/>
        </w:rPr>
      </w:pPr>
      <w:r>
        <w:fldChar w:fldCharType="begin"/>
      </w:r>
      <w:r>
        <w:instrText xml:space="preserve"> HYPERLINK \l "_Toc69141840" </w:instrText>
      </w:r>
      <w:r>
        <w:fldChar w:fldCharType="separate"/>
      </w:r>
      <w:r>
        <w:rPr>
          <w:rStyle w:val="35"/>
          <w:rFonts w:asciiTheme="minorEastAsia" w:hAnsiTheme="minorEastAsia" w:eastAsiaTheme="minorEastAsia"/>
        </w:rPr>
        <w:t>17.</w:t>
      </w:r>
      <w:r>
        <w:rPr>
          <w:rStyle w:val="35"/>
          <w:rFonts w:hint="eastAsia" w:asciiTheme="minorEastAsia" w:hAnsiTheme="minorEastAsia" w:eastAsiaTheme="minorEastAsia"/>
        </w:rPr>
        <w:t>技术</w:t>
      </w:r>
      <w:r>
        <w:rPr>
          <w:rStyle w:val="35"/>
          <w:rFonts w:asciiTheme="minorEastAsia" w:hAnsiTheme="minorEastAsia" w:eastAsiaTheme="minorEastAsia"/>
        </w:rPr>
        <w:t>/</w:t>
      </w:r>
      <w:r>
        <w:rPr>
          <w:rStyle w:val="35"/>
          <w:rFonts w:hint="eastAsia" w:asciiTheme="minorEastAsia" w:hAnsiTheme="minorEastAsia" w:eastAsiaTheme="minorEastAsia"/>
        </w:rPr>
        <w:t>服务应答表</w:t>
      </w:r>
      <w:r>
        <w:rPr>
          <w:rFonts w:asciiTheme="minorEastAsia" w:hAnsiTheme="minorEastAsia" w:eastAsiaTheme="minorEastAsia"/>
        </w:rPr>
        <w:tab/>
      </w:r>
      <w:r>
        <w:rPr>
          <w:rFonts w:asciiTheme="minorEastAsia" w:hAnsiTheme="minorEastAsia" w:eastAsiaTheme="minorEastAsia"/>
        </w:rPr>
        <w:fldChar w:fldCharType="begin"/>
      </w:r>
      <w:r>
        <w:rPr>
          <w:rFonts w:asciiTheme="minorEastAsia" w:hAnsiTheme="minorEastAsia" w:eastAsiaTheme="minorEastAsia"/>
        </w:rPr>
        <w:instrText xml:space="preserve"> PAGEREF _Toc69141840 \h </w:instrText>
      </w:r>
      <w:r>
        <w:rPr>
          <w:rFonts w:asciiTheme="minorEastAsia" w:hAnsiTheme="minorEastAsia" w:eastAsiaTheme="minorEastAsia"/>
        </w:rPr>
        <w:fldChar w:fldCharType="separate"/>
      </w:r>
      <w:r>
        <w:rPr>
          <w:rFonts w:asciiTheme="minorEastAsia" w:hAnsiTheme="minorEastAsia" w:eastAsiaTheme="minorEastAsia"/>
        </w:rPr>
        <w:t>- 45 -</w:t>
      </w:r>
      <w:r>
        <w:rPr>
          <w:rFonts w:asciiTheme="minorEastAsia" w:hAnsiTheme="minorEastAsia" w:eastAsiaTheme="minorEastAsia"/>
        </w:rPr>
        <w:fldChar w:fldCharType="end"/>
      </w:r>
      <w:r>
        <w:rPr>
          <w:rFonts w:asciiTheme="minorEastAsia" w:hAnsiTheme="minorEastAsia" w:eastAsiaTheme="minorEastAsia"/>
        </w:rPr>
        <w:fldChar w:fldCharType="end"/>
      </w:r>
    </w:p>
    <w:p>
      <w:pPr>
        <w:pStyle w:val="13"/>
        <w:tabs>
          <w:tab w:val="right" w:leader="dot" w:pos="9736"/>
        </w:tabs>
        <w:rPr>
          <w:rFonts w:asciiTheme="minorEastAsia" w:hAnsiTheme="minorEastAsia" w:eastAsiaTheme="minorEastAsia"/>
          <w:szCs w:val="22"/>
        </w:rPr>
      </w:pPr>
      <w:r>
        <w:fldChar w:fldCharType="begin"/>
      </w:r>
      <w:r>
        <w:instrText xml:space="preserve"> HYPERLINK \l "_Toc69141841" </w:instrText>
      </w:r>
      <w:r>
        <w:fldChar w:fldCharType="separate"/>
      </w:r>
      <w:r>
        <w:rPr>
          <w:rStyle w:val="35"/>
          <w:rFonts w:asciiTheme="minorEastAsia" w:hAnsiTheme="minorEastAsia" w:eastAsiaTheme="minorEastAsia"/>
        </w:rPr>
        <w:t>18.</w:t>
      </w:r>
      <w:r>
        <w:rPr>
          <w:rStyle w:val="35"/>
          <w:rFonts w:hint="eastAsia" w:asciiTheme="minorEastAsia" w:hAnsiTheme="minorEastAsia" w:eastAsiaTheme="minorEastAsia"/>
        </w:rPr>
        <w:t>投标人本项目管理、技术、服务人员情况表</w:t>
      </w:r>
      <w:r>
        <w:rPr>
          <w:rFonts w:asciiTheme="minorEastAsia" w:hAnsiTheme="minorEastAsia" w:eastAsiaTheme="minorEastAsia"/>
        </w:rPr>
        <w:tab/>
      </w:r>
      <w:r>
        <w:rPr>
          <w:rFonts w:asciiTheme="minorEastAsia" w:hAnsiTheme="minorEastAsia" w:eastAsiaTheme="minorEastAsia"/>
        </w:rPr>
        <w:fldChar w:fldCharType="begin"/>
      </w:r>
      <w:r>
        <w:rPr>
          <w:rFonts w:asciiTheme="minorEastAsia" w:hAnsiTheme="minorEastAsia" w:eastAsiaTheme="minorEastAsia"/>
        </w:rPr>
        <w:instrText xml:space="preserve"> PAGEREF _Toc69141841 \h </w:instrText>
      </w:r>
      <w:r>
        <w:rPr>
          <w:rFonts w:asciiTheme="minorEastAsia" w:hAnsiTheme="minorEastAsia" w:eastAsiaTheme="minorEastAsia"/>
        </w:rPr>
        <w:fldChar w:fldCharType="separate"/>
      </w:r>
      <w:r>
        <w:rPr>
          <w:rFonts w:asciiTheme="minorEastAsia" w:hAnsiTheme="minorEastAsia" w:eastAsiaTheme="minorEastAsia"/>
        </w:rPr>
        <w:t>- 46 -</w:t>
      </w:r>
      <w:r>
        <w:rPr>
          <w:rFonts w:asciiTheme="minorEastAsia" w:hAnsiTheme="minorEastAsia" w:eastAsiaTheme="minorEastAsia"/>
        </w:rPr>
        <w:fldChar w:fldCharType="end"/>
      </w:r>
      <w:r>
        <w:rPr>
          <w:rFonts w:asciiTheme="minorEastAsia" w:hAnsiTheme="minorEastAsia" w:eastAsiaTheme="minorEastAsia"/>
        </w:rPr>
        <w:fldChar w:fldCharType="end"/>
      </w:r>
    </w:p>
    <w:p>
      <w:pPr>
        <w:pStyle w:val="13"/>
        <w:tabs>
          <w:tab w:val="right" w:leader="dot" w:pos="9736"/>
        </w:tabs>
        <w:rPr>
          <w:rFonts w:asciiTheme="minorEastAsia" w:hAnsiTheme="minorEastAsia" w:eastAsiaTheme="minorEastAsia"/>
          <w:szCs w:val="22"/>
        </w:rPr>
      </w:pPr>
      <w:r>
        <w:fldChar w:fldCharType="begin"/>
      </w:r>
      <w:r>
        <w:instrText xml:space="preserve"> HYPERLINK \l "_Toc69141842" </w:instrText>
      </w:r>
      <w:r>
        <w:fldChar w:fldCharType="separate"/>
      </w:r>
      <w:r>
        <w:rPr>
          <w:rStyle w:val="35"/>
          <w:rFonts w:asciiTheme="minorEastAsia" w:hAnsiTheme="minorEastAsia" w:eastAsiaTheme="minorEastAsia"/>
        </w:rPr>
        <w:t>19.</w:t>
      </w:r>
      <w:r>
        <w:rPr>
          <w:rStyle w:val="35"/>
          <w:rFonts w:hint="eastAsia" w:asciiTheme="minorEastAsia" w:hAnsiTheme="minorEastAsia" w:eastAsiaTheme="minorEastAsia"/>
        </w:rPr>
        <w:t>售后服务</w:t>
      </w:r>
      <w:r>
        <w:rPr>
          <w:rFonts w:asciiTheme="minorEastAsia" w:hAnsiTheme="minorEastAsia" w:eastAsiaTheme="minorEastAsia"/>
        </w:rPr>
        <w:tab/>
      </w:r>
      <w:r>
        <w:rPr>
          <w:rFonts w:asciiTheme="minorEastAsia" w:hAnsiTheme="minorEastAsia" w:eastAsiaTheme="minorEastAsia"/>
        </w:rPr>
        <w:fldChar w:fldCharType="begin"/>
      </w:r>
      <w:r>
        <w:rPr>
          <w:rFonts w:asciiTheme="minorEastAsia" w:hAnsiTheme="minorEastAsia" w:eastAsiaTheme="minorEastAsia"/>
        </w:rPr>
        <w:instrText xml:space="preserve"> PAGEREF _Toc69141842 \h </w:instrText>
      </w:r>
      <w:r>
        <w:rPr>
          <w:rFonts w:asciiTheme="minorEastAsia" w:hAnsiTheme="minorEastAsia" w:eastAsiaTheme="minorEastAsia"/>
        </w:rPr>
        <w:fldChar w:fldCharType="separate"/>
      </w:r>
      <w:r>
        <w:rPr>
          <w:rFonts w:asciiTheme="minorEastAsia" w:hAnsiTheme="minorEastAsia" w:eastAsiaTheme="minorEastAsia"/>
        </w:rPr>
        <w:t>- 47 -</w:t>
      </w:r>
      <w:r>
        <w:rPr>
          <w:rFonts w:asciiTheme="minorEastAsia" w:hAnsiTheme="minorEastAsia" w:eastAsiaTheme="minorEastAsia"/>
        </w:rPr>
        <w:fldChar w:fldCharType="end"/>
      </w:r>
      <w:r>
        <w:rPr>
          <w:rFonts w:asciiTheme="minorEastAsia" w:hAnsiTheme="minorEastAsia" w:eastAsiaTheme="minorEastAsia"/>
        </w:rPr>
        <w:fldChar w:fldCharType="end"/>
      </w:r>
    </w:p>
    <w:p>
      <w:pPr>
        <w:pStyle w:val="13"/>
        <w:tabs>
          <w:tab w:val="right" w:leader="dot" w:pos="9736"/>
        </w:tabs>
        <w:rPr>
          <w:rFonts w:asciiTheme="minorEastAsia" w:hAnsiTheme="minorEastAsia" w:eastAsiaTheme="minorEastAsia"/>
          <w:szCs w:val="22"/>
        </w:rPr>
      </w:pPr>
      <w:r>
        <w:fldChar w:fldCharType="begin"/>
      </w:r>
      <w:r>
        <w:instrText xml:space="preserve"> HYPERLINK \l "_Toc69141843" </w:instrText>
      </w:r>
      <w:r>
        <w:fldChar w:fldCharType="separate"/>
      </w:r>
      <w:r>
        <w:rPr>
          <w:rStyle w:val="35"/>
          <w:rFonts w:asciiTheme="minorEastAsia" w:hAnsiTheme="minorEastAsia" w:eastAsiaTheme="minorEastAsia"/>
        </w:rPr>
        <w:t>20.</w:t>
      </w:r>
      <w:r>
        <w:rPr>
          <w:rStyle w:val="35"/>
          <w:rFonts w:hint="eastAsia" w:asciiTheme="minorEastAsia" w:hAnsiTheme="minorEastAsia" w:eastAsiaTheme="minorEastAsia"/>
        </w:rPr>
        <w:t>知识产权说明</w:t>
      </w:r>
      <w:r>
        <w:rPr>
          <w:rFonts w:asciiTheme="minorEastAsia" w:hAnsiTheme="minorEastAsia" w:eastAsiaTheme="minorEastAsia"/>
        </w:rPr>
        <w:tab/>
      </w:r>
      <w:r>
        <w:rPr>
          <w:rFonts w:asciiTheme="minorEastAsia" w:hAnsiTheme="minorEastAsia" w:eastAsiaTheme="minorEastAsia"/>
        </w:rPr>
        <w:fldChar w:fldCharType="begin"/>
      </w:r>
      <w:r>
        <w:rPr>
          <w:rFonts w:asciiTheme="minorEastAsia" w:hAnsiTheme="minorEastAsia" w:eastAsiaTheme="minorEastAsia"/>
        </w:rPr>
        <w:instrText xml:space="preserve"> PAGEREF _Toc69141843 \h </w:instrText>
      </w:r>
      <w:r>
        <w:rPr>
          <w:rFonts w:asciiTheme="minorEastAsia" w:hAnsiTheme="minorEastAsia" w:eastAsiaTheme="minorEastAsia"/>
        </w:rPr>
        <w:fldChar w:fldCharType="separate"/>
      </w:r>
      <w:r>
        <w:rPr>
          <w:rFonts w:asciiTheme="minorEastAsia" w:hAnsiTheme="minorEastAsia" w:eastAsiaTheme="minorEastAsia"/>
        </w:rPr>
        <w:t>- 48 -</w:t>
      </w:r>
      <w:r>
        <w:rPr>
          <w:rFonts w:asciiTheme="minorEastAsia" w:hAnsiTheme="minorEastAsia" w:eastAsiaTheme="minorEastAsia"/>
        </w:rPr>
        <w:fldChar w:fldCharType="end"/>
      </w:r>
      <w:r>
        <w:rPr>
          <w:rFonts w:asciiTheme="minorEastAsia" w:hAnsiTheme="minorEastAsia" w:eastAsiaTheme="minorEastAsia"/>
        </w:rPr>
        <w:fldChar w:fldCharType="end"/>
      </w:r>
    </w:p>
    <w:p>
      <w:pPr>
        <w:pStyle w:val="13"/>
        <w:tabs>
          <w:tab w:val="right" w:leader="dot" w:pos="9736"/>
        </w:tabs>
        <w:rPr>
          <w:rFonts w:asciiTheme="minorEastAsia" w:hAnsiTheme="minorEastAsia" w:eastAsiaTheme="minorEastAsia"/>
          <w:szCs w:val="22"/>
        </w:rPr>
      </w:pPr>
      <w:r>
        <w:fldChar w:fldCharType="begin"/>
      </w:r>
      <w:r>
        <w:instrText xml:space="preserve"> HYPERLINK \l "_Toc69141844" </w:instrText>
      </w:r>
      <w:r>
        <w:fldChar w:fldCharType="separate"/>
      </w:r>
      <w:r>
        <w:rPr>
          <w:rStyle w:val="35"/>
          <w:rFonts w:asciiTheme="minorEastAsia" w:hAnsiTheme="minorEastAsia" w:eastAsiaTheme="minorEastAsia"/>
        </w:rPr>
        <w:t>21.</w:t>
      </w:r>
      <w:r>
        <w:rPr>
          <w:rStyle w:val="35"/>
          <w:rFonts w:hint="eastAsia" w:asciiTheme="minorEastAsia" w:hAnsiTheme="minorEastAsia" w:eastAsiaTheme="minorEastAsia"/>
        </w:rPr>
        <w:t>中小企业声明函</w:t>
      </w:r>
      <w:r>
        <w:rPr>
          <w:rFonts w:asciiTheme="minorEastAsia" w:hAnsiTheme="minorEastAsia" w:eastAsiaTheme="minorEastAsia"/>
        </w:rPr>
        <w:tab/>
      </w:r>
      <w:r>
        <w:rPr>
          <w:rFonts w:asciiTheme="minorEastAsia" w:hAnsiTheme="minorEastAsia" w:eastAsiaTheme="minorEastAsia"/>
        </w:rPr>
        <w:fldChar w:fldCharType="begin"/>
      </w:r>
      <w:r>
        <w:rPr>
          <w:rFonts w:asciiTheme="minorEastAsia" w:hAnsiTheme="minorEastAsia" w:eastAsiaTheme="minorEastAsia"/>
        </w:rPr>
        <w:instrText xml:space="preserve"> PAGEREF _Toc69141844 \h </w:instrText>
      </w:r>
      <w:r>
        <w:rPr>
          <w:rFonts w:asciiTheme="minorEastAsia" w:hAnsiTheme="minorEastAsia" w:eastAsiaTheme="minorEastAsia"/>
        </w:rPr>
        <w:fldChar w:fldCharType="separate"/>
      </w:r>
      <w:r>
        <w:rPr>
          <w:rFonts w:asciiTheme="minorEastAsia" w:hAnsiTheme="minorEastAsia" w:eastAsiaTheme="minorEastAsia"/>
        </w:rPr>
        <w:t>- 49 -</w:t>
      </w:r>
      <w:r>
        <w:rPr>
          <w:rFonts w:asciiTheme="minorEastAsia" w:hAnsiTheme="minorEastAsia" w:eastAsiaTheme="minorEastAsia"/>
        </w:rPr>
        <w:fldChar w:fldCharType="end"/>
      </w:r>
      <w:r>
        <w:rPr>
          <w:rFonts w:asciiTheme="minorEastAsia" w:hAnsiTheme="minorEastAsia" w:eastAsiaTheme="minorEastAsia"/>
        </w:rPr>
        <w:fldChar w:fldCharType="end"/>
      </w:r>
    </w:p>
    <w:p>
      <w:pPr>
        <w:pStyle w:val="13"/>
        <w:tabs>
          <w:tab w:val="right" w:leader="dot" w:pos="9736"/>
        </w:tabs>
        <w:rPr>
          <w:rFonts w:asciiTheme="minorEastAsia" w:hAnsiTheme="minorEastAsia" w:eastAsiaTheme="minorEastAsia"/>
          <w:szCs w:val="22"/>
        </w:rPr>
      </w:pPr>
      <w:r>
        <w:fldChar w:fldCharType="begin"/>
      </w:r>
      <w:r>
        <w:instrText xml:space="preserve"> HYPERLINK \l "_Toc69141845" </w:instrText>
      </w:r>
      <w:r>
        <w:fldChar w:fldCharType="separate"/>
      </w:r>
      <w:r>
        <w:rPr>
          <w:rStyle w:val="35"/>
          <w:rFonts w:hint="eastAsia" w:cs="宋体" w:asciiTheme="minorEastAsia" w:hAnsiTheme="minorEastAsia" w:eastAsiaTheme="minorEastAsia"/>
        </w:rPr>
        <w:t>监狱企业证明文件</w:t>
      </w:r>
      <w:r>
        <w:rPr>
          <w:rFonts w:asciiTheme="minorEastAsia" w:hAnsiTheme="minorEastAsia" w:eastAsiaTheme="minorEastAsia"/>
        </w:rPr>
        <w:tab/>
      </w:r>
      <w:r>
        <w:rPr>
          <w:rFonts w:asciiTheme="minorEastAsia" w:hAnsiTheme="minorEastAsia" w:eastAsiaTheme="minorEastAsia"/>
        </w:rPr>
        <w:fldChar w:fldCharType="begin"/>
      </w:r>
      <w:r>
        <w:rPr>
          <w:rFonts w:asciiTheme="minorEastAsia" w:hAnsiTheme="minorEastAsia" w:eastAsiaTheme="minorEastAsia"/>
        </w:rPr>
        <w:instrText xml:space="preserve"> PAGEREF _Toc69141845 \h </w:instrText>
      </w:r>
      <w:r>
        <w:rPr>
          <w:rFonts w:asciiTheme="minorEastAsia" w:hAnsiTheme="minorEastAsia" w:eastAsiaTheme="minorEastAsia"/>
        </w:rPr>
        <w:fldChar w:fldCharType="separate"/>
      </w:r>
      <w:r>
        <w:rPr>
          <w:rFonts w:asciiTheme="minorEastAsia" w:hAnsiTheme="minorEastAsia" w:eastAsiaTheme="minorEastAsia"/>
        </w:rPr>
        <w:t>- 50 -</w:t>
      </w:r>
      <w:r>
        <w:rPr>
          <w:rFonts w:asciiTheme="minorEastAsia" w:hAnsiTheme="minorEastAsia" w:eastAsiaTheme="minorEastAsia"/>
        </w:rPr>
        <w:fldChar w:fldCharType="end"/>
      </w:r>
      <w:r>
        <w:rPr>
          <w:rFonts w:asciiTheme="minorEastAsia" w:hAnsiTheme="minorEastAsia" w:eastAsiaTheme="minorEastAsia"/>
        </w:rPr>
        <w:fldChar w:fldCharType="end"/>
      </w:r>
    </w:p>
    <w:p>
      <w:pPr>
        <w:pStyle w:val="13"/>
        <w:tabs>
          <w:tab w:val="right" w:leader="dot" w:pos="9736"/>
        </w:tabs>
        <w:rPr>
          <w:rFonts w:asciiTheme="minorEastAsia" w:hAnsiTheme="minorEastAsia" w:eastAsiaTheme="minorEastAsia"/>
          <w:szCs w:val="22"/>
        </w:rPr>
      </w:pPr>
      <w:r>
        <w:fldChar w:fldCharType="begin"/>
      </w:r>
      <w:r>
        <w:instrText xml:space="preserve"> HYPERLINK \l "_Toc69141846" </w:instrText>
      </w:r>
      <w:r>
        <w:fldChar w:fldCharType="separate"/>
      </w:r>
      <w:r>
        <w:rPr>
          <w:rStyle w:val="35"/>
          <w:rFonts w:hint="eastAsia" w:cs="宋体" w:asciiTheme="minorEastAsia" w:hAnsiTheme="minorEastAsia" w:eastAsiaTheme="minorEastAsia"/>
        </w:rPr>
        <w:t>残疾人福利性单位声明</w:t>
      </w:r>
      <w:r>
        <w:rPr>
          <w:rFonts w:asciiTheme="minorEastAsia" w:hAnsiTheme="minorEastAsia" w:eastAsiaTheme="minorEastAsia"/>
        </w:rPr>
        <w:tab/>
      </w:r>
      <w:r>
        <w:rPr>
          <w:rFonts w:asciiTheme="minorEastAsia" w:hAnsiTheme="minorEastAsia" w:eastAsiaTheme="minorEastAsia"/>
        </w:rPr>
        <w:fldChar w:fldCharType="begin"/>
      </w:r>
      <w:r>
        <w:rPr>
          <w:rFonts w:asciiTheme="minorEastAsia" w:hAnsiTheme="minorEastAsia" w:eastAsiaTheme="minorEastAsia"/>
        </w:rPr>
        <w:instrText xml:space="preserve"> PAGEREF _Toc69141846 \h </w:instrText>
      </w:r>
      <w:r>
        <w:rPr>
          <w:rFonts w:asciiTheme="minorEastAsia" w:hAnsiTheme="minorEastAsia" w:eastAsiaTheme="minorEastAsia"/>
        </w:rPr>
        <w:fldChar w:fldCharType="separate"/>
      </w:r>
      <w:r>
        <w:rPr>
          <w:rFonts w:asciiTheme="minorEastAsia" w:hAnsiTheme="minorEastAsia" w:eastAsiaTheme="minorEastAsia"/>
        </w:rPr>
        <w:t>- 51 -</w:t>
      </w:r>
      <w:r>
        <w:rPr>
          <w:rFonts w:asciiTheme="minorEastAsia" w:hAnsiTheme="minorEastAsia" w:eastAsiaTheme="minorEastAsia"/>
        </w:rPr>
        <w:fldChar w:fldCharType="end"/>
      </w:r>
      <w:r>
        <w:rPr>
          <w:rFonts w:asciiTheme="minorEastAsia" w:hAnsiTheme="minorEastAsia" w:eastAsiaTheme="minorEastAsia"/>
        </w:rPr>
        <w:fldChar w:fldCharType="end"/>
      </w:r>
    </w:p>
    <w:p>
      <w:pPr>
        <w:pStyle w:val="13"/>
        <w:tabs>
          <w:tab w:val="right" w:leader="dot" w:pos="9736"/>
        </w:tabs>
        <w:rPr>
          <w:rFonts w:asciiTheme="minorEastAsia" w:hAnsiTheme="minorEastAsia" w:eastAsiaTheme="minorEastAsia"/>
          <w:szCs w:val="22"/>
        </w:rPr>
      </w:pPr>
      <w:r>
        <w:fldChar w:fldCharType="begin"/>
      </w:r>
      <w:r>
        <w:instrText xml:space="preserve"> HYPERLINK \l "_Toc69141847" </w:instrText>
      </w:r>
      <w:r>
        <w:fldChar w:fldCharType="separate"/>
      </w:r>
      <w:r>
        <w:rPr>
          <w:rStyle w:val="35"/>
          <w:rFonts w:asciiTheme="minorEastAsia" w:hAnsiTheme="minorEastAsia" w:eastAsiaTheme="minorEastAsia"/>
        </w:rPr>
        <w:t>22.</w:t>
      </w:r>
      <w:r>
        <w:rPr>
          <w:rStyle w:val="35"/>
          <w:rFonts w:hint="eastAsia" w:asciiTheme="minorEastAsia" w:hAnsiTheme="minorEastAsia" w:eastAsiaTheme="minorEastAsia"/>
        </w:rPr>
        <w:t>强制采购节能产品信息</w:t>
      </w:r>
      <w:r>
        <w:rPr>
          <w:rFonts w:asciiTheme="minorEastAsia" w:hAnsiTheme="minorEastAsia" w:eastAsiaTheme="minorEastAsia"/>
        </w:rPr>
        <w:tab/>
      </w:r>
      <w:r>
        <w:rPr>
          <w:rFonts w:asciiTheme="minorEastAsia" w:hAnsiTheme="minorEastAsia" w:eastAsiaTheme="minorEastAsia"/>
        </w:rPr>
        <w:fldChar w:fldCharType="begin"/>
      </w:r>
      <w:r>
        <w:rPr>
          <w:rFonts w:asciiTheme="minorEastAsia" w:hAnsiTheme="minorEastAsia" w:eastAsiaTheme="minorEastAsia"/>
        </w:rPr>
        <w:instrText xml:space="preserve"> PAGEREF _Toc69141847 \h </w:instrText>
      </w:r>
      <w:r>
        <w:rPr>
          <w:rFonts w:asciiTheme="minorEastAsia" w:hAnsiTheme="minorEastAsia" w:eastAsiaTheme="minorEastAsia"/>
        </w:rPr>
        <w:fldChar w:fldCharType="separate"/>
      </w:r>
      <w:r>
        <w:rPr>
          <w:rFonts w:asciiTheme="minorEastAsia" w:hAnsiTheme="minorEastAsia" w:eastAsiaTheme="minorEastAsia"/>
        </w:rPr>
        <w:t>- 52 -</w:t>
      </w:r>
      <w:r>
        <w:rPr>
          <w:rFonts w:asciiTheme="minorEastAsia" w:hAnsiTheme="minorEastAsia" w:eastAsiaTheme="minorEastAsia"/>
        </w:rPr>
        <w:fldChar w:fldCharType="end"/>
      </w:r>
      <w:r>
        <w:rPr>
          <w:rFonts w:asciiTheme="minorEastAsia" w:hAnsiTheme="minorEastAsia" w:eastAsiaTheme="minorEastAsia"/>
        </w:rPr>
        <w:fldChar w:fldCharType="end"/>
      </w:r>
    </w:p>
    <w:p>
      <w:pPr>
        <w:pStyle w:val="20"/>
        <w:rPr>
          <w:rFonts w:asciiTheme="minorEastAsia" w:hAnsiTheme="minorEastAsia" w:eastAsiaTheme="minorEastAsia"/>
          <w:szCs w:val="22"/>
        </w:rPr>
      </w:pPr>
      <w:r>
        <w:fldChar w:fldCharType="begin"/>
      </w:r>
      <w:r>
        <w:instrText xml:space="preserve"> HYPERLINK \l "_Toc69141848" </w:instrText>
      </w:r>
      <w:r>
        <w:fldChar w:fldCharType="separate"/>
      </w:r>
      <w:r>
        <w:rPr>
          <w:rStyle w:val="35"/>
          <w:rFonts w:hint="eastAsia" w:asciiTheme="minorEastAsia" w:hAnsiTheme="minorEastAsia" w:eastAsiaTheme="minorEastAsia"/>
        </w:rPr>
        <w:t>第四章供应商应当提供的资格证明材料</w:t>
      </w:r>
      <w:r>
        <w:rPr>
          <w:rFonts w:asciiTheme="minorEastAsia" w:hAnsiTheme="minorEastAsia" w:eastAsiaTheme="minorEastAsia"/>
        </w:rPr>
        <w:tab/>
      </w:r>
      <w:r>
        <w:rPr>
          <w:rFonts w:asciiTheme="minorEastAsia" w:hAnsiTheme="minorEastAsia" w:eastAsiaTheme="minorEastAsia"/>
        </w:rPr>
        <w:fldChar w:fldCharType="begin"/>
      </w:r>
      <w:r>
        <w:rPr>
          <w:rFonts w:asciiTheme="minorEastAsia" w:hAnsiTheme="minorEastAsia" w:eastAsiaTheme="minorEastAsia"/>
        </w:rPr>
        <w:instrText xml:space="preserve"> PAGEREF _Toc69141848 \h </w:instrText>
      </w:r>
      <w:r>
        <w:rPr>
          <w:rFonts w:asciiTheme="minorEastAsia" w:hAnsiTheme="minorEastAsia" w:eastAsiaTheme="minorEastAsia"/>
        </w:rPr>
        <w:fldChar w:fldCharType="separate"/>
      </w:r>
      <w:r>
        <w:rPr>
          <w:rFonts w:asciiTheme="minorEastAsia" w:hAnsiTheme="minorEastAsia" w:eastAsiaTheme="minorEastAsia"/>
        </w:rPr>
        <w:t>- 53 -</w:t>
      </w:r>
      <w:r>
        <w:rPr>
          <w:rFonts w:asciiTheme="minorEastAsia" w:hAnsiTheme="minorEastAsia" w:eastAsiaTheme="minorEastAsia"/>
        </w:rPr>
        <w:fldChar w:fldCharType="end"/>
      </w:r>
      <w:r>
        <w:rPr>
          <w:rFonts w:asciiTheme="minorEastAsia" w:hAnsiTheme="minorEastAsia" w:eastAsiaTheme="minorEastAsia"/>
        </w:rPr>
        <w:fldChar w:fldCharType="end"/>
      </w:r>
    </w:p>
    <w:p>
      <w:pPr>
        <w:pStyle w:val="20"/>
        <w:rPr>
          <w:rFonts w:asciiTheme="minorEastAsia" w:hAnsiTheme="minorEastAsia" w:eastAsiaTheme="minorEastAsia"/>
          <w:szCs w:val="22"/>
        </w:rPr>
      </w:pPr>
      <w:r>
        <w:fldChar w:fldCharType="begin"/>
      </w:r>
      <w:r>
        <w:instrText xml:space="preserve"> HYPERLINK \l "_Toc69141849" </w:instrText>
      </w:r>
      <w:r>
        <w:fldChar w:fldCharType="separate"/>
      </w:r>
      <w:r>
        <w:rPr>
          <w:rStyle w:val="35"/>
          <w:rFonts w:hint="eastAsia" w:asciiTheme="minorEastAsia" w:hAnsiTheme="minorEastAsia" w:eastAsiaTheme="minorEastAsia"/>
        </w:rPr>
        <w:t>第五章招标项目技术、服务、政府采购合同内容条款及其他商务要求</w:t>
      </w:r>
      <w:r>
        <w:rPr>
          <w:rFonts w:asciiTheme="minorEastAsia" w:hAnsiTheme="minorEastAsia" w:eastAsiaTheme="minorEastAsia"/>
        </w:rPr>
        <w:tab/>
      </w:r>
      <w:r>
        <w:rPr>
          <w:rFonts w:asciiTheme="minorEastAsia" w:hAnsiTheme="minorEastAsia" w:eastAsiaTheme="minorEastAsia"/>
        </w:rPr>
        <w:fldChar w:fldCharType="begin"/>
      </w:r>
      <w:r>
        <w:rPr>
          <w:rFonts w:asciiTheme="minorEastAsia" w:hAnsiTheme="minorEastAsia" w:eastAsiaTheme="minorEastAsia"/>
        </w:rPr>
        <w:instrText xml:space="preserve"> PAGEREF _Toc69141849 \h </w:instrText>
      </w:r>
      <w:r>
        <w:rPr>
          <w:rFonts w:asciiTheme="minorEastAsia" w:hAnsiTheme="minorEastAsia" w:eastAsiaTheme="minorEastAsia"/>
        </w:rPr>
        <w:fldChar w:fldCharType="separate"/>
      </w:r>
      <w:r>
        <w:rPr>
          <w:rFonts w:asciiTheme="minorEastAsia" w:hAnsiTheme="minorEastAsia" w:eastAsiaTheme="minorEastAsia"/>
        </w:rPr>
        <w:t>- 54 -</w:t>
      </w:r>
      <w:r>
        <w:rPr>
          <w:rFonts w:asciiTheme="minorEastAsia" w:hAnsiTheme="minorEastAsia" w:eastAsiaTheme="minorEastAsia"/>
        </w:rPr>
        <w:fldChar w:fldCharType="end"/>
      </w:r>
      <w:r>
        <w:rPr>
          <w:rFonts w:asciiTheme="minorEastAsia" w:hAnsiTheme="minorEastAsia" w:eastAsiaTheme="minorEastAsia"/>
        </w:rPr>
        <w:fldChar w:fldCharType="end"/>
      </w:r>
    </w:p>
    <w:p>
      <w:pPr>
        <w:pStyle w:val="20"/>
        <w:rPr>
          <w:rFonts w:asciiTheme="minorEastAsia" w:hAnsiTheme="minorEastAsia" w:eastAsiaTheme="minorEastAsia"/>
          <w:szCs w:val="22"/>
        </w:rPr>
      </w:pPr>
      <w:r>
        <w:fldChar w:fldCharType="begin"/>
      </w:r>
      <w:r>
        <w:instrText xml:space="preserve"> HYPERLINK \l "_Toc69141850" </w:instrText>
      </w:r>
      <w:r>
        <w:fldChar w:fldCharType="separate"/>
      </w:r>
      <w:r>
        <w:rPr>
          <w:rStyle w:val="35"/>
          <w:rFonts w:hint="eastAsia" w:asciiTheme="minorEastAsia" w:hAnsiTheme="minorEastAsia" w:eastAsiaTheme="minorEastAsia"/>
        </w:rPr>
        <w:t>第六章评标办法</w:t>
      </w:r>
      <w:r>
        <w:rPr>
          <w:rFonts w:asciiTheme="minorEastAsia" w:hAnsiTheme="minorEastAsia" w:eastAsiaTheme="minorEastAsia"/>
        </w:rPr>
        <w:tab/>
      </w:r>
      <w:r>
        <w:rPr>
          <w:rFonts w:asciiTheme="minorEastAsia" w:hAnsiTheme="minorEastAsia" w:eastAsiaTheme="minorEastAsia"/>
        </w:rPr>
        <w:fldChar w:fldCharType="begin"/>
      </w:r>
      <w:r>
        <w:rPr>
          <w:rFonts w:asciiTheme="minorEastAsia" w:hAnsiTheme="minorEastAsia" w:eastAsiaTheme="minorEastAsia"/>
        </w:rPr>
        <w:instrText xml:space="preserve"> PAGEREF _Toc69141850 \h </w:instrText>
      </w:r>
      <w:r>
        <w:rPr>
          <w:rFonts w:asciiTheme="minorEastAsia" w:hAnsiTheme="minorEastAsia" w:eastAsiaTheme="minorEastAsia"/>
        </w:rPr>
        <w:fldChar w:fldCharType="separate"/>
      </w:r>
      <w:r>
        <w:rPr>
          <w:rFonts w:asciiTheme="minorEastAsia" w:hAnsiTheme="minorEastAsia" w:eastAsiaTheme="minorEastAsia"/>
        </w:rPr>
        <w:t>- 56 -</w:t>
      </w:r>
      <w:r>
        <w:rPr>
          <w:rFonts w:asciiTheme="minorEastAsia" w:hAnsiTheme="minorEastAsia" w:eastAsiaTheme="minorEastAsia"/>
        </w:rPr>
        <w:fldChar w:fldCharType="end"/>
      </w:r>
      <w:r>
        <w:rPr>
          <w:rFonts w:asciiTheme="minorEastAsia" w:hAnsiTheme="minorEastAsia" w:eastAsiaTheme="minorEastAsia"/>
        </w:rPr>
        <w:fldChar w:fldCharType="end"/>
      </w:r>
    </w:p>
    <w:p>
      <w:pPr>
        <w:pStyle w:val="20"/>
        <w:rPr>
          <w:rFonts w:asciiTheme="minorEastAsia" w:hAnsiTheme="minorEastAsia" w:eastAsiaTheme="minorEastAsia"/>
          <w:szCs w:val="22"/>
        </w:rPr>
      </w:pPr>
      <w:r>
        <w:fldChar w:fldCharType="begin"/>
      </w:r>
      <w:r>
        <w:instrText xml:space="preserve"> HYPERLINK \l "_Toc69141851" </w:instrText>
      </w:r>
      <w:r>
        <w:fldChar w:fldCharType="separate"/>
      </w:r>
      <w:r>
        <w:rPr>
          <w:rStyle w:val="35"/>
          <w:rFonts w:hint="eastAsia" w:asciiTheme="minorEastAsia" w:hAnsiTheme="minorEastAsia" w:eastAsiaTheme="minorEastAsia"/>
        </w:rPr>
        <w:t>第七章政府采购合同</w:t>
      </w:r>
      <w:r>
        <w:rPr>
          <w:rFonts w:asciiTheme="minorEastAsia" w:hAnsiTheme="minorEastAsia" w:eastAsiaTheme="minorEastAsia"/>
        </w:rPr>
        <w:tab/>
      </w:r>
      <w:r>
        <w:rPr>
          <w:rFonts w:asciiTheme="minorEastAsia" w:hAnsiTheme="minorEastAsia" w:eastAsiaTheme="minorEastAsia"/>
        </w:rPr>
        <w:fldChar w:fldCharType="begin"/>
      </w:r>
      <w:r>
        <w:rPr>
          <w:rFonts w:asciiTheme="minorEastAsia" w:hAnsiTheme="minorEastAsia" w:eastAsiaTheme="minorEastAsia"/>
        </w:rPr>
        <w:instrText xml:space="preserve"> PAGEREF _Toc69141851 \h </w:instrText>
      </w:r>
      <w:r>
        <w:rPr>
          <w:rFonts w:asciiTheme="minorEastAsia" w:hAnsiTheme="minorEastAsia" w:eastAsiaTheme="minorEastAsia"/>
        </w:rPr>
        <w:fldChar w:fldCharType="separate"/>
      </w:r>
      <w:r>
        <w:rPr>
          <w:rFonts w:asciiTheme="minorEastAsia" w:hAnsiTheme="minorEastAsia" w:eastAsiaTheme="minorEastAsia"/>
        </w:rPr>
        <w:t>- 64 -</w:t>
      </w:r>
      <w:r>
        <w:rPr>
          <w:rFonts w:asciiTheme="minorEastAsia" w:hAnsiTheme="minorEastAsia" w:eastAsiaTheme="minorEastAsia"/>
        </w:rPr>
        <w:fldChar w:fldCharType="end"/>
      </w:r>
      <w:r>
        <w:rPr>
          <w:rFonts w:asciiTheme="minorEastAsia" w:hAnsiTheme="minorEastAsia" w:eastAsiaTheme="minorEastAsia"/>
        </w:rPr>
        <w:fldChar w:fldCharType="end"/>
      </w:r>
    </w:p>
    <w:p>
      <w:pPr>
        <w:pStyle w:val="25"/>
        <w:tabs>
          <w:tab w:val="right" w:leader="dot" w:pos="9736"/>
        </w:tabs>
        <w:ind w:left="199" w:leftChars="95"/>
        <w:rPr>
          <w:rFonts w:asciiTheme="minorEastAsia" w:hAnsiTheme="minorEastAsia" w:eastAsiaTheme="minorEastAsia"/>
          <w:szCs w:val="22"/>
        </w:rPr>
      </w:pPr>
    </w:p>
    <w:p>
      <w:pPr>
        <w:spacing w:line="360" w:lineRule="auto"/>
        <w:rPr>
          <w:rFonts w:asciiTheme="minorEastAsia" w:hAnsiTheme="minorEastAsia" w:eastAsiaTheme="minorEastAsia"/>
          <w:b/>
          <w:color w:val="000000"/>
          <w:sz w:val="24"/>
        </w:rPr>
      </w:pPr>
      <w:r>
        <w:rPr>
          <w:rFonts w:asciiTheme="minorEastAsia" w:hAnsiTheme="minorEastAsia" w:eastAsiaTheme="minorEastAsia"/>
          <w:color w:val="000000"/>
        </w:rPr>
        <w:fldChar w:fldCharType="end"/>
      </w:r>
    </w:p>
    <w:p>
      <w:pPr>
        <w:spacing w:line="360" w:lineRule="auto"/>
        <w:rPr>
          <w:rFonts w:asciiTheme="minorEastAsia" w:hAnsiTheme="minorEastAsia" w:eastAsiaTheme="minorEastAsia"/>
          <w:b/>
          <w:color w:val="000000"/>
          <w:sz w:val="24"/>
        </w:rPr>
      </w:pPr>
    </w:p>
    <w:p>
      <w:pPr>
        <w:spacing w:line="360" w:lineRule="auto"/>
        <w:rPr>
          <w:rFonts w:asciiTheme="minorEastAsia" w:hAnsiTheme="minorEastAsia" w:eastAsiaTheme="minorEastAsia"/>
          <w:b/>
          <w:color w:val="000000"/>
          <w:sz w:val="24"/>
        </w:rPr>
      </w:pPr>
    </w:p>
    <w:p>
      <w:pPr>
        <w:spacing w:line="360" w:lineRule="auto"/>
        <w:rPr>
          <w:rFonts w:asciiTheme="minorEastAsia" w:hAnsiTheme="minorEastAsia" w:eastAsiaTheme="minorEastAsia"/>
          <w:b/>
          <w:color w:val="000000"/>
          <w:sz w:val="24"/>
        </w:rPr>
      </w:pPr>
    </w:p>
    <w:p>
      <w:pPr>
        <w:pStyle w:val="39"/>
        <w:spacing w:line="480" w:lineRule="auto"/>
        <w:rPr>
          <w:rFonts w:asciiTheme="minorEastAsia" w:hAnsiTheme="minorEastAsia" w:eastAsiaTheme="minorEastAsia"/>
          <w:color w:val="000000"/>
          <w:sz w:val="36"/>
          <w:szCs w:val="36"/>
        </w:rPr>
      </w:pPr>
      <w:bookmarkStart w:id="0" w:name="_Hlt101233737"/>
      <w:bookmarkEnd w:id="0"/>
      <w:bookmarkStart w:id="1" w:name="_Hlt101843627"/>
      <w:bookmarkEnd w:id="1"/>
      <w:bookmarkStart w:id="2" w:name="_Toc69141772"/>
      <w:bookmarkStart w:id="3" w:name="_Toc6308475"/>
      <w:bookmarkStart w:id="4" w:name="_Toc6308647"/>
      <w:r>
        <w:rPr>
          <w:rFonts w:hint="eastAsia" w:asciiTheme="minorEastAsia" w:hAnsiTheme="minorEastAsia" w:eastAsiaTheme="minorEastAsia"/>
          <w:color w:val="000000"/>
          <w:sz w:val="36"/>
          <w:szCs w:val="36"/>
        </w:rPr>
        <w:t>第一章  投标邀请</w:t>
      </w:r>
      <w:bookmarkEnd w:id="2"/>
      <w:bookmarkEnd w:id="3"/>
      <w:bookmarkEnd w:id="4"/>
    </w:p>
    <w:p>
      <w:pPr>
        <w:spacing w:line="360" w:lineRule="auto"/>
        <w:ind w:firstLine="480" w:firstLineChars="200"/>
        <w:jc w:val="left"/>
        <w:rPr>
          <w:rFonts w:cs="宋体" w:asciiTheme="minorEastAsia" w:hAnsiTheme="minorEastAsia" w:eastAsiaTheme="minorEastAsia"/>
          <w:sz w:val="24"/>
        </w:rPr>
      </w:pPr>
      <w:r>
        <w:rPr>
          <w:rFonts w:hint="eastAsia" w:cs="宋体" w:asciiTheme="minorEastAsia" w:hAnsiTheme="minorEastAsia" w:eastAsiaTheme="minorEastAsia"/>
          <w:sz w:val="24"/>
        </w:rPr>
        <w:t>中航技国际经贸发展有限公司受</w:t>
      </w:r>
      <w:r>
        <w:rPr>
          <w:rFonts w:hint="eastAsia" w:cs="宋体" w:asciiTheme="minorEastAsia" w:hAnsiTheme="minorEastAsia" w:eastAsiaTheme="minorEastAsia"/>
          <w:bCs/>
          <w:sz w:val="24"/>
          <w:u w:val="single"/>
        </w:rPr>
        <w:t>成都市妇女儿童中心医院</w:t>
      </w:r>
      <w:r>
        <w:rPr>
          <w:rFonts w:hint="eastAsia" w:cs="宋体" w:asciiTheme="minorEastAsia" w:hAnsiTheme="minorEastAsia" w:eastAsiaTheme="minorEastAsia"/>
          <w:sz w:val="24"/>
        </w:rPr>
        <w:t>委托，拟对</w:t>
      </w:r>
      <w:r>
        <w:rPr>
          <w:rFonts w:hint="eastAsia" w:cs="宋体" w:asciiTheme="minorEastAsia" w:hAnsiTheme="minorEastAsia" w:eastAsiaTheme="minorEastAsia"/>
          <w:bCs/>
          <w:sz w:val="24"/>
          <w:u w:val="single"/>
        </w:rPr>
        <w:t>成都市妇女儿童中心医院基因芯片采购项目</w:t>
      </w:r>
      <w:r>
        <w:rPr>
          <w:rFonts w:hint="eastAsia" w:cs="宋体" w:asciiTheme="minorEastAsia" w:hAnsiTheme="minorEastAsia" w:eastAsiaTheme="minorEastAsia"/>
          <w:sz w:val="24"/>
        </w:rPr>
        <w:t>进行国内</w:t>
      </w:r>
      <w:r>
        <w:rPr>
          <w:rFonts w:hint="eastAsia" w:cs="宋体" w:asciiTheme="minorEastAsia" w:hAnsiTheme="minorEastAsia" w:eastAsiaTheme="minorEastAsia"/>
          <w:b/>
          <w:sz w:val="24"/>
        </w:rPr>
        <w:t>公开招标</w:t>
      </w:r>
      <w:r>
        <w:rPr>
          <w:rFonts w:hint="eastAsia" w:cs="宋体" w:asciiTheme="minorEastAsia" w:hAnsiTheme="minorEastAsia" w:eastAsiaTheme="minorEastAsia"/>
          <w:sz w:val="24"/>
        </w:rPr>
        <w:t>，兹邀请符合本次招标要求的供应商参加投标，有关事项公告如下：</w:t>
      </w:r>
    </w:p>
    <w:p>
      <w:pPr>
        <w:spacing w:line="360" w:lineRule="auto"/>
        <w:ind w:firstLine="241" w:firstLineChars="100"/>
        <w:rPr>
          <w:rFonts w:cs="宋体" w:asciiTheme="minorEastAsia" w:hAnsiTheme="minorEastAsia" w:eastAsiaTheme="minorEastAsia"/>
          <w:b/>
          <w:sz w:val="24"/>
        </w:rPr>
      </w:pPr>
      <w:r>
        <w:rPr>
          <w:rFonts w:hint="eastAsia" w:cs="宋体" w:asciiTheme="minorEastAsia" w:hAnsiTheme="minorEastAsia" w:eastAsiaTheme="minorEastAsia"/>
          <w:b/>
          <w:sz w:val="24"/>
        </w:rPr>
        <w:t>一、采购项目基本情况</w:t>
      </w:r>
    </w:p>
    <w:p>
      <w:pPr>
        <w:spacing w:line="360" w:lineRule="auto"/>
        <w:ind w:firstLine="482" w:firstLineChars="200"/>
        <w:rPr>
          <w:rFonts w:cs="宋体" w:asciiTheme="minorEastAsia" w:hAnsiTheme="minorEastAsia" w:eastAsiaTheme="minorEastAsia"/>
          <w:b/>
          <w:sz w:val="24"/>
        </w:rPr>
      </w:pPr>
      <w:r>
        <w:rPr>
          <w:rFonts w:hint="eastAsia" w:cs="宋体" w:asciiTheme="minorEastAsia" w:hAnsiTheme="minorEastAsia" w:eastAsiaTheme="minorEastAsia"/>
          <w:b/>
          <w:sz w:val="24"/>
        </w:rPr>
        <w:t>1.招标编号：</w:t>
      </w:r>
      <w:r>
        <w:rPr>
          <w:rFonts w:cs="宋体" w:asciiTheme="minorEastAsia" w:hAnsiTheme="minorEastAsia" w:eastAsiaTheme="minorEastAsia"/>
          <w:b/>
          <w:sz w:val="24"/>
        </w:rPr>
        <w:fldChar w:fldCharType="begin"/>
      </w:r>
      <w:r>
        <w:rPr>
          <w:rFonts w:cs="宋体" w:asciiTheme="minorEastAsia" w:hAnsiTheme="minorEastAsia" w:eastAsiaTheme="minorEastAsia"/>
          <w:b/>
          <w:sz w:val="24"/>
        </w:rPr>
        <w:instrText xml:space="preserve"> </w:instrText>
      </w:r>
      <w:r>
        <w:rPr>
          <w:rFonts w:hint="eastAsia" w:cs="宋体" w:asciiTheme="minorEastAsia" w:hAnsiTheme="minorEastAsia" w:eastAsiaTheme="minorEastAsia"/>
          <w:b/>
          <w:sz w:val="24"/>
        </w:rPr>
        <w:instrText xml:space="preserve">LINK </w:instrText>
      </w:r>
      <w:r>
        <w:rPr>
          <w:rFonts w:cs="宋体" w:asciiTheme="minorEastAsia" w:hAnsiTheme="minorEastAsia" w:eastAsiaTheme="minorEastAsia"/>
          <w:b/>
          <w:sz w:val="24"/>
        </w:rPr>
        <w:instrText xml:space="preserve">Excel.Sheet.8 E:\\万\\成都市妇女儿童中心医院\\2021\\成都市妇女儿童中心医院基因芯片采购项目\\公开招标--四川政府采购网（区市县单位）--1个包\\0项目信息表.xls 助理填写信息1!R22C2 </w:instrText>
      </w:r>
      <w:r>
        <w:rPr>
          <w:rFonts w:hint="eastAsia" w:cs="宋体" w:asciiTheme="minorEastAsia" w:hAnsiTheme="minorEastAsia" w:eastAsiaTheme="minorEastAsia"/>
          <w:b/>
          <w:sz w:val="24"/>
        </w:rPr>
        <w:instrText xml:space="preserve">\a \t</w:instrText>
      </w:r>
      <w:r>
        <w:rPr>
          <w:rFonts w:cs="宋体" w:asciiTheme="minorEastAsia" w:hAnsiTheme="minorEastAsia" w:eastAsiaTheme="minorEastAsia"/>
          <w:b/>
          <w:sz w:val="24"/>
        </w:rPr>
        <w:instrText xml:space="preserve">  \* MERGEFORMAT </w:instrText>
      </w:r>
      <w:r>
        <w:rPr>
          <w:rFonts w:cs="宋体" w:asciiTheme="minorEastAsia" w:hAnsiTheme="minorEastAsia" w:eastAsiaTheme="minorEastAsia"/>
          <w:b/>
          <w:sz w:val="24"/>
        </w:rPr>
        <w:fldChar w:fldCharType="separate"/>
      </w:r>
      <w:r>
        <w:rPr>
          <w:rFonts w:hint="eastAsia" w:cs="宋体" w:asciiTheme="minorEastAsia" w:hAnsiTheme="minorEastAsia" w:eastAsiaTheme="minorEastAsia"/>
          <w:b/>
          <w:sz w:val="24"/>
        </w:rPr>
        <w:t>510101202101590</w:t>
      </w:r>
      <w:r>
        <w:rPr>
          <w:rFonts w:cs="宋体" w:asciiTheme="minorEastAsia" w:hAnsiTheme="minorEastAsia" w:eastAsiaTheme="minorEastAsia"/>
          <w:b/>
          <w:sz w:val="24"/>
        </w:rPr>
        <w:fldChar w:fldCharType="end"/>
      </w:r>
    </w:p>
    <w:p>
      <w:pPr>
        <w:spacing w:line="360" w:lineRule="auto"/>
        <w:ind w:firstLine="482" w:firstLineChars="200"/>
        <w:rPr>
          <w:rFonts w:cs="宋体" w:asciiTheme="minorEastAsia" w:hAnsiTheme="minorEastAsia" w:eastAsiaTheme="minorEastAsia"/>
          <w:b/>
          <w:sz w:val="24"/>
        </w:rPr>
      </w:pPr>
      <w:r>
        <w:rPr>
          <w:rFonts w:hint="eastAsia" w:cs="宋体" w:asciiTheme="minorEastAsia" w:hAnsiTheme="minorEastAsia" w:eastAsiaTheme="minorEastAsia"/>
          <w:b/>
          <w:sz w:val="24"/>
        </w:rPr>
        <w:t>2.招标项目：成都市妇女儿童中心医院基因芯片采购项目</w:t>
      </w:r>
    </w:p>
    <w:p>
      <w:pPr>
        <w:spacing w:line="360" w:lineRule="auto"/>
        <w:ind w:firstLine="241" w:firstLineChars="100"/>
        <w:rPr>
          <w:rFonts w:cs="宋体" w:asciiTheme="minorEastAsia" w:hAnsiTheme="minorEastAsia" w:eastAsiaTheme="minorEastAsia"/>
          <w:b/>
          <w:sz w:val="24"/>
        </w:rPr>
      </w:pPr>
      <w:r>
        <w:rPr>
          <w:rFonts w:hint="eastAsia" w:cs="宋体" w:asciiTheme="minorEastAsia" w:hAnsiTheme="minorEastAsia" w:eastAsiaTheme="minorEastAsia"/>
          <w:b/>
          <w:sz w:val="24"/>
        </w:rPr>
        <w:t>二、资金情况</w:t>
      </w:r>
    </w:p>
    <w:p>
      <w:pPr>
        <w:spacing w:line="360" w:lineRule="auto"/>
        <w:ind w:firstLine="482" w:firstLineChars="200"/>
        <w:rPr>
          <w:rFonts w:cs="宋体" w:asciiTheme="minorEastAsia" w:hAnsiTheme="minorEastAsia" w:eastAsiaTheme="minorEastAsia"/>
          <w:b/>
          <w:sz w:val="24"/>
        </w:rPr>
      </w:pPr>
      <w:r>
        <w:rPr>
          <w:rFonts w:hint="eastAsia" w:cs="宋体" w:asciiTheme="minorEastAsia" w:hAnsiTheme="minorEastAsia" w:eastAsiaTheme="minorEastAsia"/>
          <w:b/>
          <w:sz w:val="24"/>
        </w:rPr>
        <w:t>1.预算金额：470.52万元</w:t>
      </w:r>
    </w:p>
    <w:p>
      <w:pPr>
        <w:spacing w:line="360" w:lineRule="auto"/>
        <w:ind w:firstLine="482" w:firstLineChars="200"/>
        <w:rPr>
          <w:rFonts w:cs="宋体" w:asciiTheme="minorEastAsia" w:hAnsiTheme="minorEastAsia" w:eastAsiaTheme="minorEastAsia"/>
          <w:b/>
          <w:sz w:val="24"/>
        </w:rPr>
      </w:pPr>
      <w:r>
        <w:rPr>
          <w:rFonts w:hint="eastAsia" w:cs="宋体" w:asciiTheme="minorEastAsia" w:hAnsiTheme="minorEastAsia" w:eastAsiaTheme="minorEastAsia"/>
          <w:b/>
          <w:sz w:val="24"/>
        </w:rPr>
        <w:t>2.最高限价：1780元/人份（含扩增酶）</w:t>
      </w:r>
    </w:p>
    <w:p>
      <w:pPr>
        <w:spacing w:line="360" w:lineRule="auto"/>
        <w:ind w:firstLine="482" w:firstLineChars="200"/>
        <w:rPr>
          <w:rFonts w:cs="宋体" w:asciiTheme="minorEastAsia" w:hAnsiTheme="minorEastAsia" w:eastAsiaTheme="minorEastAsia"/>
          <w:b/>
          <w:sz w:val="24"/>
        </w:rPr>
      </w:pPr>
      <w:r>
        <w:rPr>
          <w:rFonts w:hint="eastAsia" w:cs="宋体" w:asciiTheme="minorEastAsia" w:hAnsiTheme="minorEastAsia" w:eastAsiaTheme="minorEastAsia"/>
          <w:b/>
          <w:sz w:val="24"/>
        </w:rPr>
        <w:t>3.资金来源：财政资金。（2021）2893号</w:t>
      </w:r>
    </w:p>
    <w:p>
      <w:pPr>
        <w:spacing w:line="360" w:lineRule="auto"/>
        <w:ind w:firstLine="241" w:firstLineChars="100"/>
        <w:rPr>
          <w:rFonts w:cs="宋体" w:asciiTheme="minorEastAsia" w:hAnsiTheme="minorEastAsia" w:eastAsiaTheme="minorEastAsia"/>
          <w:b/>
          <w:sz w:val="24"/>
        </w:rPr>
      </w:pPr>
      <w:r>
        <w:rPr>
          <w:rFonts w:hint="eastAsia" w:cs="宋体" w:asciiTheme="minorEastAsia" w:hAnsiTheme="minorEastAsia" w:eastAsiaTheme="minorEastAsia"/>
          <w:b/>
          <w:sz w:val="24"/>
        </w:rPr>
        <w:t>三、采购需求：</w:t>
      </w:r>
      <w:r>
        <w:rPr>
          <w:rFonts w:hint="eastAsia" w:cs="宋体" w:asciiTheme="minorEastAsia" w:hAnsiTheme="minorEastAsia" w:eastAsiaTheme="minorEastAsia"/>
          <w:sz w:val="24"/>
        </w:rPr>
        <w:t>本项目共</w:t>
      </w:r>
      <w:r>
        <w:rPr>
          <w:rStyle w:val="36"/>
          <w:rFonts w:hint="eastAsia" w:asciiTheme="minorEastAsia" w:hAnsiTheme="minorEastAsia" w:eastAsiaTheme="minorEastAsia"/>
          <w:sz w:val="24"/>
        </w:rPr>
        <w:t>1</w:t>
      </w:r>
      <w:r>
        <w:rPr>
          <w:rFonts w:hint="eastAsia" w:cs="宋体" w:asciiTheme="minorEastAsia" w:hAnsiTheme="minorEastAsia" w:eastAsiaTheme="minorEastAsia"/>
          <w:sz w:val="24"/>
        </w:rPr>
        <w:t>个包，拟采购基因芯片一批用于</w:t>
      </w:r>
      <w:r>
        <w:rPr>
          <w:rFonts w:cs="宋体" w:asciiTheme="minorEastAsia" w:hAnsiTheme="minorEastAsia" w:eastAsiaTheme="minorEastAsia"/>
          <w:sz w:val="24"/>
        </w:rPr>
        <w:t>医院</w:t>
      </w:r>
      <w:r>
        <w:rPr>
          <w:rFonts w:hint="eastAsia" w:cs="宋体" w:asciiTheme="minorEastAsia" w:hAnsiTheme="minorEastAsia" w:eastAsiaTheme="minorEastAsia"/>
          <w:sz w:val="24"/>
        </w:rPr>
        <w:t>现有GSC 3000 7G</w:t>
      </w:r>
      <w:r>
        <w:rPr>
          <w:rFonts w:cs="宋体" w:asciiTheme="minorEastAsia" w:hAnsiTheme="minorEastAsia" w:eastAsiaTheme="minorEastAsia"/>
          <w:sz w:val="24"/>
        </w:rPr>
        <w:t>基因芯片扫描系统</w:t>
      </w:r>
      <w:r>
        <w:rPr>
          <w:rFonts w:hint="eastAsia" w:cs="宋体" w:asciiTheme="minorEastAsia" w:hAnsiTheme="minorEastAsia" w:eastAsiaTheme="minorEastAsia"/>
          <w:sz w:val="24"/>
        </w:rPr>
        <w:t>配套</w:t>
      </w:r>
      <w:r>
        <w:rPr>
          <w:rFonts w:cs="宋体" w:asciiTheme="minorEastAsia" w:hAnsiTheme="minorEastAsia" w:eastAsiaTheme="minorEastAsia"/>
          <w:sz w:val="24"/>
        </w:rPr>
        <w:t>使用</w:t>
      </w:r>
      <w:r>
        <w:rPr>
          <w:rFonts w:hint="eastAsia" w:cs="宋体" w:asciiTheme="minorEastAsia" w:hAnsiTheme="minorEastAsia" w:eastAsiaTheme="minorEastAsia"/>
          <w:sz w:val="24"/>
        </w:rPr>
        <w:t>，允许采购进口产品。</w:t>
      </w:r>
    </w:p>
    <w:p>
      <w:pPr>
        <w:spacing w:line="360" w:lineRule="auto"/>
        <w:ind w:firstLine="241" w:firstLineChars="100"/>
        <w:rPr>
          <w:rFonts w:cs="宋体" w:asciiTheme="minorEastAsia" w:hAnsiTheme="minorEastAsia" w:eastAsiaTheme="minorEastAsia"/>
          <w:b/>
          <w:sz w:val="24"/>
        </w:rPr>
      </w:pPr>
      <w:r>
        <w:rPr>
          <w:rFonts w:hint="eastAsia" w:cs="宋体" w:asciiTheme="minorEastAsia" w:hAnsiTheme="minorEastAsia" w:eastAsiaTheme="minorEastAsia"/>
          <w:b/>
          <w:sz w:val="24"/>
        </w:rPr>
        <w:t>四、投标人资格要求：</w:t>
      </w:r>
    </w:p>
    <w:p>
      <w:pPr>
        <w:tabs>
          <w:tab w:val="left" w:pos="7020"/>
        </w:tabs>
        <w:spacing w:after="50" w:line="420" w:lineRule="exact"/>
        <w:ind w:firstLine="480" w:firstLineChars="200"/>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1.满足《中华人民共和国政府采购法》第二十二条规定；</w:t>
      </w:r>
      <w:r>
        <w:rPr>
          <w:rFonts w:cs="宋体" w:asciiTheme="minorEastAsia" w:hAnsiTheme="minorEastAsia" w:eastAsiaTheme="minorEastAsia"/>
          <w:color w:val="000000"/>
          <w:sz w:val="24"/>
        </w:rPr>
        <w:tab/>
      </w:r>
    </w:p>
    <w:p>
      <w:pPr>
        <w:spacing w:after="50" w:line="420" w:lineRule="exact"/>
        <w:ind w:firstLine="480" w:firstLineChars="200"/>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2.本项目的特定资格要求：非生产厂家投标，投标产品需具有投标产品生产厂家或有效经销商针对本项目的授权委托书扫描件（限进口产品参与投标适用）；</w:t>
      </w:r>
    </w:p>
    <w:p>
      <w:pPr>
        <w:spacing w:after="50" w:line="420" w:lineRule="exact"/>
        <w:ind w:firstLine="480" w:firstLineChars="200"/>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3.本次招标不接受联合体。</w:t>
      </w:r>
    </w:p>
    <w:p>
      <w:pPr>
        <w:spacing w:line="360" w:lineRule="auto"/>
        <w:ind w:firstLine="241" w:firstLineChars="100"/>
        <w:rPr>
          <w:rFonts w:cs="宋体" w:asciiTheme="minorEastAsia" w:hAnsiTheme="minorEastAsia" w:eastAsiaTheme="minorEastAsia"/>
          <w:b/>
          <w:sz w:val="24"/>
        </w:rPr>
      </w:pPr>
      <w:r>
        <w:rPr>
          <w:rFonts w:hint="eastAsia" w:cs="宋体" w:asciiTheme="minorEastAsia" w:hAnsiTheme="minorEastAsia" w:eastAsiaTheme="minorEastAsia"/>
          <w:b/>
          <w:sz w:val="24"/>
        </w:rPr>
        <w:t>五、获取招标文件的时间、地点、方式及招标文件售价：</w:t>
      </w:r>
    </w:p>
    <w:p>
      <w:pPr>
        <w:spacing w:line="360" w:lineRule="auto"/>
        <w:ind w:firstLine="482" w:firstLineChars="200"/>
        <w:rPr>
          <w:rFonts w:cs="宋体" w:asciiTheme="minorEastAsia" w:hAnsiTheme="minorEastAsia" w:eastAsiaTheme="minorEastAsia"/>
          <w:sz w:val="24"/>
        </w:rPr>
      </w:pPr>
      <w:r>
        <w:rPr>
          <w:rStyle w:val="35"/>
          <w:rFonts w:hint="eastAsia" w:asciiTheme="minorEastAsia" w:hAnsiTheme="minorEastAsia" w:eastAsiaTheme="minorEastAsia"/>
          <w:b/>
          <w:bCs/>
          <w:color w:val="auto"/>
          <w:sz w:val="24"/>
          <w:u w:val="none"/>
        </w:rPr>
        <w:t>1</w:t>
      </w:r>
      <w:r>
        <w:rPr>
          <w:rFonts w:hint="eastAsia" w:cs="宋体" w:asciiTheme="minorEastAsia" w:hAnsiTheme="minorEastAsia" w:eastAsiaTheme="minorEastAsia"/>
          <w:b/>
          <w:bCs/>
          <w:sz w:val="24"/>
        </w:rPr>
        <w:t>.</w:t>
      </w:r>
      <w:r>
        <w:rPr>
          <w:rStyle w:val="35"/>
          <w:rFonts w:hint="eastAsia" w:asciiTheme="minorEastAsia" w:hAnsiTheme="minorEastAsia" w:eastAsiaTheme="minorEastAsia"/>
          <w:b/>
          <w:bCs/>
          <w:color w:val="auto"/>
          <w:sz w:val="24"/>
          <w:u w:val="none"/>
        </w:rPr>
        <w:t>获取招标文件的时间：</w:t>
      </w:r>
      <w:r>
        <w:rPr>
          <w:rFonts w:hint="eastAsia" w:cs="宋体" w:asciiTheme="minorEastAsia" w:hAnsiTheme="minorEastAsia" w:eastAsiaTheme="minorEastAsia"/>
          <w:color w:val="FF0000"/>
          <w:sz w:val="24"/>
        </w:rPr>
        <w:t>20</w:t>
      </w:r>
      <w:r>
        <w:rPr>
          <w:rFonts w:cs="宋体" w:asciiTheme="minorEastAsia" w:hAnsiTheme="minorEastAsia" w:eastAsiaTheme="minorEastAsia"/>
          <w:color w:val="FF0000"/>
          <w:sz w:val="24"/>
        </w:rPr>
        <w:t>2</w:t>
      </w:r>
      <w:r>
        <w:rPr>
          <w:rFonts w:hint="eastAsia" w:cs="宋体" w:asciiTheme="minorEastAsia" w:hAnsiTheme="minorEastAsia" w:eastAsiaTheme="minorEastAsia"/>
          <w:color w:val="FF0000"/>
          <w:sz w:val="24"/>
        </w:rPr>
        <w:t>1年11月</w:t>
      </w:r>
      <w:r>
        <w:rPr>
          <w:rFonts w:hint="eastAsia" w:cs="宋体" w:asciiTheme="minorEastAsia" w:hAnsiTheme="minorEastAsia" w:eastAsiaTheme="minorEastAsia"/>
          <w:color w:val="FF0000"/>
          <w:sz w:val="24"/>
          <w:lang w:val="en-US" w:eastAsia="zh-CN"/>
        </w:rPr>
        <w:t>8</w:t>
      </w:r>
      <w:r>
        <w:rPr>
          <w:rFonts w:hint="eastAsia" w:cs="宋体" w:asciiTheme="minorEastAsia" w:hAnsiTheme="minorEastAsia" w:eastAsiaTheme="minorEastAsia"/>
          <w:color w:val="FF0000"/>
          <w:sz w:val="24"/>
        </w:rPr>
        <w:t>日09:00至20</w:t>
      </w:r>
      <w:r>
        <w:rPr>
          <w:rFonts w:cs="宋体" w:asciiTheme="minorEastAsia" w:hAnsiTheme="minorEastAsia" w:eastAsiaTheme="minorEastAsia"/>
          <w:color w:val="FF0000"/>
          <w:sz w:val="24"/>
        </w:rPr>
        <w:t>2</w:t>
      </w:r>
      <w:r>
        <w:rPr>
          <w:rFonts w:hint="eastAsia" w:cs="宋体" w:asciiTheme="minorEastAsia" w:hAnsiTheme="minorEastAsia" w:eastAsiaTheme="minorEastAsia"/>
          <w:color w:val="FF0000"/>
          <w:sz w:val="24"/>
        </w:rPr>
        <w:t>1年11月</w:t>
      </w:r>
      <w:r>
        <w:rPr>
          <w:rFonts w:hint="eastAsia" w:cs="宋体" w:asciiTheme="minorEastAsia" w:hAnsiTheme="minorEastAsia" w:eastAsiaTheme="minorEastAsia"/>
          <w:color w:val="FF0000"/>
          <w:sz w:val="24"/>
          <w:lang w:val="en-US" w:eastAsia="zh-CN"/>
        </w:rPr>
        <w:t>12</w:t>
      </w:r>
      <w:r>
        <w:rPr>
          <w:rFonts w:hint="eastAsia" w:cs="宋体" w:asciiTheme="minorEastAsia" w:hAnsiTheme="minorEastAsia" w:eastAsiaTheme="minorEastAsia"/>
          <w:color w:val="FF0000"/>
          <w:sz w:val="24"/>
        </w:rPr>
        <w:t>日17:00</w:t>
      </w:r>
      <w:r>
        <w:rPr>
          <w:rFonts w:hint="eastAsia" w:cs="宋体" w:asciiTheme="minorEastAsia" w:hAnsiTheme="minorEastAsia" w:eastAsiaTheme="minorEastAsia"/>
          <w:sz w:val="24"/>
        </w:rPr>
        <w:t>。</w:t>
      </w:r>
    </w:p>
    <w:p>
      <w:pPr>
        <w:spacing w:line="360" w:lineRule="auto"/>
        <w:ind w:firstLine="482" w:firstLineChars="200"/>
        <w:rPr>
          <w:rFonts w:cs="宋体" w:asciiTheme="minorEastAsia" w:hAnsiTheme="minorEastAsia" w:eastAsiaTheme="minorEastAsia"/>
          <w:bCs/>
          <w:sz w:val="24"/>
          <w:highlight w:val="lightGray"/>
        </w:rPr>
      </w:pPr>
      <w:r>
        <w:rPr>
          <w:rFonts w:hint="eastAsia" w:cs="宋体" w:asciiTheme="minorEastAsia" w:hAnsiTheme="minorEastAsia" w:eastAsiaTheme="minorEastAsia"/>
          <w:b/>
          <w:bCs/>
          <w:sz w:val="24"/>
        </w:rPr>
        <w:t>2.</w:t>
      </w:r>
      <w:r>
        <w:rPr>
          <w:rFonts w:hint="eastAsia" w:cs="宋体" w:asciiTheme="minorEastAsia" w:hAnsiTheme="minorEastAsia" w:eastAsiaTheme="minorEastAsia"/>
          <w:b/>
          <w:bCs/>
          <w:sz w:val="24"/>
          <w:highlight w:val="lightGray"/>
        </w:rPr>
        <w:t>招标文件获取方式</w:t>
      </w:r>
      <w:r>
        <w:rPr>
          <w:rFonts w:hint="eastAsia" w:cs="宋体" w:asciiTheme="minorEastAsia" w:hAnsiTheme="minorEastAsia" w:eastAsiaTheme="minorEastAsia"/>
          <w:bCs/>
          <w:sz w:val="24"/>
          <w:highlight w:val="lightGray"/>
        </w:rPr>
        <w:t>：投标人从“政府采购云平台”获取采购文件（网址：</w:t>
      </w:r>
      <w:r>
        <w:fldChar w:fldCharType="begin"/>
      </w:r>
      <w:r>
        <w:instrText xml:space="preserve"> HYPERLINK "https://www.zcygov.cn）项目采购—获取采购文件—申请获取采购文件。_x0005_" </w:instrText>
      </w:r>
      <w:r>
        <w:fldChar w:fldCharType="separate"/>
      </w:r>
      <w:r>
        <w:rPr>
          <w:rStyle w:val="35"/>
          <w:rFonts w:hint="eastAsia" w:cs="宋体" w:asciiTheme="minorEastAsia" w:hAnsiTheme="minorEastAsia" w:eastAsiaTheme="minorEastAsia"/>
          <w:bCs/>
          <w:sz w:val="24"/>
        </w:rPr>
        <w:t>https://www.zcygov.cn）。登录政府采购云平台—项目采购—获取采购文件—申请获取采购文件</w:t>
      </w:r>
      <w:r>
        <w:rPr>
          <w:rStyle w:val="35"/>
          <w:rFonts w:hint="eastAsia" w:cs="宋体" w:asciiTheme="minorEastAsia" w:hAnsiTheme="minorEastAsia" w:eastAsiaTheme="minorEastAsia"/>
          <w:bCs/>
          <w:sz w:val="24"/>
        </w:rPr>
        <w:fldChar w:fldCharType="end"/>
      </w:r>
      <w:r>
        <w:rPr>
          <w:rFonts w:hint="eastAsia" w:cs="宋体" w:asciiTheme="minorEastAsia" w:hAnsiTheme="minorEastAsia" w:eastAsiaTheme="minorEastAsia"/>
          <w:bCs/>
          <w:sz w:val="24"/>
          <w:highlight w:val="lightGray"/>
        </w:rPr>
        <w:t>。</w:t>
      </w:r>
    </w:p>
    <w:p>
      <w:pPr>
        <w:spacing w:line="360" w:lineRule="auto"/>
        <w:ind w:firstLine="480" w:firstLineChars="200"/>
        <w:rPr>
          <w:rFonts w:cs="宋体" w:asciiTheme="minorEastAsia" w:hAnsiTheme="minorEastAsia" w:eastAsiaTheme="minorEastAsia"/>
          <w:bCs/>
          <w:sz w:val="24"/>
          <w:highlight w:val="lightGray"/>
        </w:rPr>
      </w:pPr>
      <w:r>
        <w:rPr>
          <w:rFonts w:hint="eastAsia" w:cs="宋体" w:asciiTheme="minorEastAsia" w:hAnsiTheme="minorEastAsia" w:eastAsiaTheme="minorEastAsia"/>
          <w:bCs/>
          <w:sz w:val="24"/>
          <w:highlight w:val="lightGray"/>
        </w:rPr>
        <w:t>提示：</w:t>
      </w:r>
    </w:p>
    <w:p>
      <w:pPr>
        <w:spacing w:line="360" w:lineRule="auto"/>
        <w:ind w:firstLine="480" w:firstLineChars="200"/>
        <w:rPr>
          <w:rFonts w:cs="宋体" w:asciiTheme="minorEastAsia" w:hAnsiTheme="minorEastAsia" w:eastAsiaTheme="minorEastAsia"/>
          <w:bCs/>
          <w:sz w:val="24"/>
          <w:highlight w:val="lightGray"/>
        </w:rPr>
      </w:pPr>
      <w:r>
        <w:rPr>
          <w:rFonts w:hint="eastAsia" w:cs="宋体" w:asciiTheme="minorEastAsia" w:hAnsiTheme="minorEastAsia" w:eastAsiaTheme="minorEastAsia"/>
          <w:bCs/>
          <w:sz w:val="24"/>
          <w:highlight w:val="lightGray"/>
        </w:rPr>
        <w:t>（1）本项目招标文件免费获取。</w:t>
      </w:r>
    </w:p>
    <w:p>
      <w:pPr>
        <w:spacing w:line="360" w:lineRule="auto"/>
        <w:ind w:firstLine="480" w:firstLineChars="200"/>
        <w:rPr>
          <w:rFonts w:cs="宋体" w:asciiTheme="minorEastAsia" w:hAnsiTheme="minorEastAsia" w:eastAsiaTheme="minorEastAsia"/>
          <w:bCs/>
          <w:sz w:val="24"/>
          <w:highlight w:val="lightGray"/>
        </w:rPr>
      </w:pPr>
      <w:r>
        <w:rPr>
          <w:rFonts w:hint="eastAsia" w:cs="宋体" w:asciiTheme="minorEastAsia" w:hAnsiTheme="minorEastAsia" w:eastAsiaTheme="minorEastAsia"/>
          <w:bCs/>
          <w:sz w:val="24"/>
          <w:highlight w:val="lightGray"/>
        </w:rPr>
        <w:t>（2）投标人只有在“政府采购云平台”完成获取招标文件申请并下载招标文件后才视作依法参与本项目。如未在“政府采购云平台”内完成相关流程，引起的投标无效责任自负。</w:t>
      </w:r>
    </w:p>
    <w:p>
      <w:pPr>
        <w:spacing w:line="360" w:lineRule="auto"/>
        <w:ind w:firstLine="480" w:firstLineChars="200"/>
        <w:rPr>
          <w:rFonts w:cs="宋体" w:asciiTheme="minorEastAsia" w:hAnsiTheme="minorEastAsia" w:eastAsiaTheme="minorEastAsia"/>
          <w:bCs/>
          <w:sz w:val="24"/>
        </w:rPr>
      </w:pPr>
      <w:r>
        <w:rPr>
          <w:rFonts w:hint="eastAsia" w:cs="宋体" w:asciiTheme="minorEastAsia" w:hAnsiTheme="minorEastAsia" w:eastAsiaTheme="minorEastAsia"/>
          <w:bCs/>
          <w:sz w:val="24"/>
          <w:highlight w:val="lightGray"/>
        </w:rPr>
        <w:t>（3）本项目为电子招标投标项目，投标人参与本项目全过程中凡涉及系统操作请详见《供应商政府采购项目电子交易操作指南》。（操作指南以政府采购云平台网站发布为准，获取方式详见：</w:t>
      </w:r>
      <w:r>
        <w:rPr>
          <w:rFonts w:hint="eastAsia" w:cs="宋体" w:asciiTheme="minorEastAsia" w:hAnsiTheme="minorEastAsia" w:eastAsiaTheme="minorEastAsia"/>
          <w:b/>
          <w:bCs/>
          <w:sz w:val="24"/>
          <w:highlight w:val="lightGray"/>
        </w:rPr>
        <w:t>附件三-政府采购云平台使用介绍</w:t>
      </w:r>
      <w:r>
        <w:rPr>
          <w:rFonts w:hint="eastAsia" w:cs="宋体" w:asciiTheme="minorEastAsia" w:hAnsiTheme="minorEastAsia" w:eastAsiaTheme="minorEastAsia"/>
          <w:bCs/>
          <w:sz w:val="24"/>
          <w:highlight w:val="lightGray"/>
        </w:rPr>
        <w:t>）</w:t>
      </w:r>
    </w:p>
    <w:p>
      <w:pPr>
        <w:spacing w:line="360" w:lineRule="auto"/>
        <w:ind w:firstLine="241" w:firstLineChars="100"/>
        <w:rPr>
          <w:rFonts w:cs="宋体" w:asciiTheme="minorEastAsia" w:hAnsiTheme="minorEastAsia" w:eastAsiaTheme="minorEastAsia"/>
          <w:b/>
          <w:sz w:val="24"/>
          <w:highlight w:val="lightGray"/>
        </w:rPr>
      </w:pPr>
      <w:r>
        <w:rPr>
          <w:rFonts w:hint="eastAsia" w:cs="宋体" w:asciiTheme="minorEastAsia" w:hAnsiTheme="minorEastAsia" w:eastAsiaTheme="minorEastAsia"/>
          <w:b/>
          <w:sz w:val="24"/>
          <w:highlight w:val="lightGray"/>
        </w:rPr>
        <w:t>六、投标文件的递交：</w:t>
      </w:r>
    </w:p>
    <w:p>
      <w:pPr>
        <w:spacing w:line="360" w:lineRule="auto"/>
        <w:ind w:firstLine="480" w:firstLineChars="200"/>
        <w:rPr>
          <w:rFonts w:cs="宋体" w:asciiTheme="minorEastAsia" w:hAnsiTheme="minorEastAsia" w:eastAsiaTheme="minorEastAsia"/>
          <w:sz w:val="24"/>
        </w:rPr>
      </w:pPr>
      <w:r>
        <w:rPr>
          <w:rFonts w:hint="eastAsia" w:asciiTheme="minorEastAsia" w:hAnsiTheme="minorEastAsia" w:eastAsiaTheme="minorEastAsia"/>
          <w:sz w:val="24"/>
          <w:highlight w:val="lightGray"/>
        </w:rPr>
        <w:t>投标截止时间前，投标人应将加密的电子投标文件递交至“政府采购云平台”对应项目（包件）。注：本项目只接受投标人加密并递交至“政府采购云平台”的投标文件。</w:t>
      </w:r>
    </w:p>
    <w:p>
      <w:pPr>
        <w:spacing w:line="360" w:lineRule="auto"/>
        <w:ind w:firstLine="241" w:firstLineChars="100"/>
        <w:rPr>
          <w:rFonts w:cs="宋体" w:asciiTheme="minorEastAsia" w:hAnsiTheme="minorEastAsia" w:eastAsiaTheme="minorEastAsia"/>
          <w:b/>
          <w:color w:val="000000"/>
          <w:sz w:val="24"/>
        </w:rPr>
      </w:pPr>
      <w:r>
        <w:rPr>
          <w:rFonts w:hint="eastAsia" w:cs="宋体" w:asciiTheme="minorEastAsia" w:hAnsiTheme="minorEastAsia" w:eastAsiaTheme="minorEastAsia"/>
          <w:b/>
          <w:color w:val="000000"/>
          <w:sz w:val="24"/>
        </w:rPr>
        <w:t>七、投标截止时间及开标时间：</w:t>
      </w:r>
      <w:r>
        <w:rPr>
          <w:rFonts w:hint="eastAsia" w:cs="宋体" w:asciiTheme="minorEastAsia" w:hAnsiTheme="minorEastAsia" w:eastAsiaTheme="minorEastAsia"/>
          <w:b/>
          <w:color w:val="FF0000"/>
          <w:sz w:val="24"/>
        </w:rPr>
        <w:t>2021年11月</w:t>
      </w:r>
      <w:r>
        <w:rPr>
          <w:rFonts w:hint="eastAsia" w:cs="宋体" w:asciiTheme="minorEastAsia" w:hAnsiTheme="minorEastAsia" w:eastAsiaTheme="minorEastAsia"/>
          <w:b/>
          <w:color w:val="FF0000"/>
          <w:sz w:val="24"/>
          <w:lang w:val="en-US" w:eastAsia="zh-CN"/>
        </w:rPr>
        <w:t>29</w:t>
      </w:r>
      <w:bookmarkStart w:id="517" w:name="_GoBack"/>
      <w:bookmarkEnd w:id="517"/>
      <w:r>
        <w:rPr>
          <w:rFonts w:hint="eastAsia" w:cs="宋体" w:asciiTheme="minorEastAsia" w:hAnsiTheme="minorEastAsia" w:eastAsiaTheme="minorEastAsia"/>
          <w:b/>
          <w:color w:val="FF0000"/>
          <w:sz w:val="24"/>
        </w:rPr>
        <w:t>日9:30（北京时间）</w:t>
      </w:r>
      <w:r>
        <w:rPr>
          <w:rFonts w:hint="eastAsia" w:cs="宋体" w:asciiTheme="minorEastAsia" w:hAnsiTheme="minorEastAsia" w:eastAsiaTheme="minorEastAsia"/>
          <w:b/>
          <w:color w:val="000000"/>
          <w:sz w:val="24"/>
        </w:rPr>
        <w:t>。</w:t>
      </w:r>
    </w:p>
    <w:p>
      <w:pPr>
        <w:spacing w:line="360" w:lineRule="auto"/>
        <w:ind w:firstLine="241" w:firstLineChars="100"/>
        <w:rPr>
          <w:rFonts w:cs="宋体" w:asciiTheme="minorEastAsia" w:hAnsiTheme="minorEastAsia" w:eastAsiaTheme="minorEastAsia"/>
          <w:b/>
          <w:sz w:val="24"/>
        </w:rPr>
      </w:pPr>
      <w:r>
        <w:rPr>
          <w:rFonts w:hint="eastAsia" w:cs="宋体" w:asciiTheme="minorEastAsia" w:hAnsiTheme="minorEastAsia" w:eastAsiaTheme="minorEastAsia"/>
          <w:b/>
          <w:sz w:val="24"/>
          <w:highlight w:val="lightGray"/>
        </w:rPr>
        <w:t>八、开标地点：</w:t>
      </w:r>
      <w:r>
        <w:rPr>
          <w:rFonts w:hint="eastAsia" w:cs="宋体" w:asciiTheme="minorEastAsia" w:hAnsiTheme="minorEastAsia" w:eastAsiaTheme="minorEastAsia"/>
          <w:sz w:val="24"/>
          <w:highlight w:val="lightGray"/>
        </w:rPr>
        <w:t>本项目为电子化开标，地点为政府采购云平台(https://www.zcygov.cn)。</w:t>
      </w:r>
    </w:p>
    <w:p>
      <w:pPr>
        <w:spacing w:line="360" w:lineRule="auto"/>
        <w:ind w:firstLine="241" w:firstLineChars="100"/>
        <w:rPr>
          <w:rFonts w:cs="宋体" w:asciiTheme="minorEastAsia" w:hAnsiTheme="minorEastAsia" w:eastAsiaTheme="minorEastAsia"/>
          <w:b/>
          <w:color w:val="FF0000"/>
          <w:sz w:val="24"/>
        </w:rPr>
      </w:pPr>
      <w:r>
        <w:rPr>
          <w:rFonts w:hint="eastAsia" w:cs="宋体" w:asciiTheme="minorEastAsia" w:hAnsiTheme="minorEastAsia" w:eastAsiaTheme="minorEastAsia"/>
          <w:b/>
          <w:sz w:val="24"/>
        </w:rPr>
        <w:t>九、</w:t>
      </w:r>
      <w:r>
        <w:rPr>
          <w:rFonts w:hint="eastAsia" w:cs="宋体" w:asciiTheme="minorEastAsia" w:hAnsiTheme="minorEastAsia" w:eastAsiaTheme="minorEastAsia"/>
          <w:b/>
          <w:bCs/>
          <w:sz w:val="24"/>
        </w:rPr>
        <w:t>本次招标公告在</w:t>
      </w:r>
      <w:r>
        <w:rPr>
          <w:rFonts w:hint="eastAsia" w:cs="宋体" w:asciiTheme="minorEastAsia" w:hAnsiTheme="minorEastAsia" w:eastAsiaTheme="minorEastAsia"/>
          <w:b/>
          <w:bCs/>
          <w:color w:val="000000"/>
          <w:sz w:val="24"/>
        </w:rPr>
        <w:t>四川政府采购网（</w:t>
      </w:r>
      <w:r>
        <w:fldChar w:fldCharType="begin"/>
      </w:r>
      <w:r>
        <w:instrText xml:space="preserve"> HYPERLINK "http://www.ccgp-sichuan.gov.cn）/" </w:instrText>
      </w:r>
      <w:r>
        <w:fldChar w:fldCharType="separate"/>
      </w:r>
      <w:r>
        <w:rPr>
          <w:rStyle w:val="35"/>
          <w:rFonts w:cs="宋体" w:asciiTheme="minorEastAsia" w:hAnsiTheme="minorEastAsia" w:eastAsiaTheme="minorEastAsia"/>
          <w:b/>
          <w:bCs/>
          <w:color w:val="000000"/>
          <w:sz w:val="24"/>
          <w:u w:val="none"/>
        </w:rPr>
        <w:t>www.ccgp-sichuan.gov.cn</w:t>
      </w:r>
      <w:r>
        <w:rPr>
          <w:rStyle w:val="35"/>
          <w:rFonts w:hint="eastAsia" w:cs="宋体" w:asciiTheme="minorEastAsia" w:hAnsiTheme="minorEastAsia" w:eastAsiaTheme="minorEastAsia"/>
          <w:b/>
          <w:bCs/>
          <w:color w:val="000000"/>
          <w:sz w:val="24"/>
          <w:u w:val="none"/>
        </w:rPr>
        <w:t>）</w:t>
      </w:r>
      <w:r>
        <w:rPr>
          <w:rStyle w:val="35"/>
          <w:rFonts w:hint="eastAsia" w:cs="宋体" w:asciiTheme="minorEastAsia" w:hAnsiTheme="minorEastAsia" w:eastAsiaTheme="minorEastAsia"/>
          <w:b/>
          <w:bCs/>
          <w:color w:val="000000"/>
          <w:sz w:val="24"/>
          <w:u w:val="none"/>
        </w:rPr>
        <w:fldChar w:fldCharType="end"/>
      </w:r>
      <w:r>
        <w:rPr>
          <w:rFonts w:hint="eastAsia" w:cs="宋体" w:asciiTheme="minorEastAsia" w:hAnsiTheme="minorEastAsia" w:eastAsiaTheme="minorEastAsia"/>
          <w:b/>
          <w:bCs/>
          <w:color w:val="000000"/>
          <w:sz w:val="24"/>
        </w:rPr>
        <w:t>上发布。</w:t>
      </w:r>
    </w:p>
    <w:p>
      <w:pPr>
        <w:spacing w:line="440" w:lineRule="exact"/>
        <w:ind w:firstLine="241" w:firstLineChars="100"/>
        <w:jc w:val="left"/>
        <w:rPr>
          <w:rFonts w:cs="宋体" w:asciiTheme="minorEastAsia" w:hAnsiTheme="minorEastAsia" w:eastAsiaTheme="minorEastAsia"/>
          <w:b/>
          <w:bCs/>
          <w:color w:val="000000"/>
          <w:sz w:val="24"/>
        </w:rPr>
      </w:pPr>
      <w:r>
        <w:rPr>
          <w:rFonts w:hint="eastAsia" w:cs="宋体" w:asciiTheme="minorEastAsia" w:hAnsiTheme="minorEastAsia" w:eastAsiaTheme="minorEastAsia"/>
          <w:b/>
          <w:bCs/>
          <w:color w:val="000000"/>
          <w:sz w:val="24"/>
        </w:rPr>
        <w:t>十、公告期限：本项目招标公告期限为5个工作日，自发布公告之日起算。</w:t>
      </w:r>
    </w:p>
    <w:p>
      <w:pPr>
        <w:spacing w:line="360" w:lineRule="auto"/>
        <w:ind w:firstLine="241" w:firstLineChars="100"/>
        <w:rPr>
          <w:rFonts w:cs="宋体" w:asciiTheme="minorEastAsia" w:hAnsiTheme="minorEastAsia" w:eastAsiaTheme="minorEastAsia"/>
          <w:b/>
          <w:color w:val="000000"/>
          <w:sz w:val="24"/>
        </w:rPr>
      </w:pPr>
      <w:r>
        <w:rPr>
          <w:rFonts w:hint="eastAsia" w:cs="宋体" w:asciiTheme="minorEastAsia" w:hAnsiTheme="minorEastAsia" w:eastAsiaTheme="minorEastAsia"/>
          <w:b/>
          <w:color w:val="000000"/>
          <w:sz w:val="24"/>
        </w:rPr>
        <w:t>十一、联系方式</w:t>
      </w:r>
    </w:p>
    <w:p>
      <w:pPr>
        <w:topLinePunct/>
        <w:spacing w:line="440" w:lineRule="exact"/>
        <w:ind w:firstLine="482" w:firstLineChars="200"/>
        <w:rPr>
          <w:rFonts w:asciiTheme="minorEastAsia" w:hAnsiTheme="minorEastAsia" w:eastAsiaTheme="minorEastAsia"/>
          <w:b/>
          <w:sz w:val="24"/>
        </w:rPr>
      </w:pPr>
      <w:r>
        <w:rPr>
          <w:rFonts w:hint="eastAsia" w:asciiTheme="minorEastAsia" w:hAnsiTheme="minorEastAsia" w:eastAsiaTheme="minorEastAsia"/>
          <w:b/>
          <w:sz w:val="24"/>
        </w:rPr>
        <w:t>采 购</w:t>
      </w:r>
      <w:r>
        <w:rPr>
          <w:rFonts w:asciiTheme="minorEastAsia" w:hAnsiTheme="minorEastAsia" w:eastAsiaTheme="minorEastAsia"/>
          <w:b/>
          <w:sz w:val="24"/>
        </w:rPr>
        <w:t xml:space="preserve"> 人：</w:t>
      </w:r>
      <w:r>
        <w:rPr>
          <w:rFonts w:hint="eastAsia" w:asciiTheme="minorEastAsia" w:hAnsiTheme="minorEastAsia" w:eastAsiaTheme="minorEastAsia"/>
          <w:b/>
          <w:sz w:val="24"/>
        </w:rPr>
        <w:t>成都市妇女儿童中心医院</w:t>
      </w:r>
    </w:p>
    <w:p>
      <w:pPr>
        <w:topLinePunct/>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地址：成都市西三环外日月大道1617号</w:t>
      </w:r>
    </w:p>
    <w:p>
      <w:pPr>
        <w:topLinePunct/>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联系人：袁老师</w:t>
      </w:r>
    </w:p>
    <w:p>
      <w:pPr>
        <w:topLinePunct/>
        <w:spacing w:line="360" w:lineRule="auto"/>
        <w:ind w:firstLine="480" w:firstLineChars="200"/>
        <w:rPr>
          <w:rFonts w:cs="宋体" w:asciiTheme="minorEastAsia" w:hAnsiTheme="minorEastAsia" w:eastAsiaTheme="minorEastAsia"/>
          <w:sz w:val="24"/>
          <w:u w:val="single"/>
        </w:rPr>
      </w:pPr>
      <w:r>
        <w:rPr>
          <w:rFonts w:hint="eastAsia" w:cs="宋体" w:asciiTheme="minorEastAsia" w:hAnsiTheme="minorEastAsia" w:eastAsiaTheme="minorEastAsia"/>
          <w:sz w:val="24"/>
        </w:rPr>
        <w:t>联系电话：028-61866000/6704</w:t>
      </w:r>
    </w:p>
    <w:p>
      <w:pPr>
        <w:spacing w:line="360" w:lineRule="auto"/>
        <w:ind w:firstLine="482" w:firstLineChars="200"/>
        <w:rPr>
          <w:rFonts w:cs="宋体" w:asciiTheme="minorEastAsia" w:hAnsiTheme="minorEastAsia" w:eastAsiaTheme="minorEastAsia"/>
          <w:b/>
          <w:color w:val="000000"/>
          <w:sz w:val="24"/>
        </w:rPr>
      </w:pPr>
      <w:r>
        <w:rPr>
          <w:rFonts w:hint="eastAsia" w:cs="宋体" w:asciiTheme="minorEastAsia" w:hAnsiTheme="minorEastAsia" w:eastAsiaTheme="minorEastAsia"/>
          <w:b/>
          <w:color w:val="000000"/>
          <w:sz w:val="24"/>
        </w:rPr>
        <w:t xml:space="preserve">采购代理机构：中航技国际经贸发展有限公司 </w:t>
      </w:r>
    </w:p>
    <w:p>
      <w:pPr>
        <w:spacing w:line="360" w:lineRule="auto"/>
        <w:ind w:firstLine="480" w:firstLineChars="200"/>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 xml:space="preserve">通讯地址：成都市高新区益州大道北段777号中航国际交流中心A座1508 </w:t>
      </w:r>
    </w:p>
    <w:p>
      <w:pPr>
        <w:spacing w:line="360" w:lineRule="auto"/>
        <w:ind w:firstLine="480" w:firstLineChars="200"/>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邮编：610041</w:t>
      </w:r>
    </w:p>
    <w:p>
      <w:pPr>
        <w:spacing w:line="360" w:lineRule="auto"/>
        <w:ind w:firstLine="480" w:firstLineChars="200"/>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联系人：万新、孙蕾</w:t>
      </w:r>
    </w:p>
    <w:p>
      <w:pPr>
        <w:spacing w:line="360" w:lineRule="auto"/>
        <w:ind w:firstLine="480" w:firstLineChars="200"/>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联系电话：028-86266522/86266520/86246522/83199376-607、608</w:t>
      </w:r>
    </w:p>
    <w:p>
      <w:pPr>
        <w:spacing w:line="360" w:lineRule="auto"/>
        <w:ind w:firstLine="480" w:firstLineChars="200"/>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传真：028-86266722</w:t>
      </w:r>
      <w:r>
        <w:rPr>
          <w:rFonts w:hint="eastAsia" w:cs="宋体" w:asciiTheme="minorEastAsia" w:hAnsiTheme="minorEastAsia" w:eastAsiaTheme="minorEastAsia"/>
          <w:color w:val="000000"/>
          <w:sz w:val="24"/>
        </w:rPr>
        <w:tab/>
      </w:r>
    </w:p>
    <w:p>
      <w:pPr>
        <w:spacing w:line="360" w:lineRule="auto"/>
        <w:ind w:firstLine="480" w:firstLineChars="200"/>
        <w:rPr>
          <w:rFonts w:cs="宋体" w:asciiTheme="minorEastAsia" w:hAnsiTheme="minorEastAsia" w:eastAsiaTheme="minorEastAsia"/>
          <w:color w:val="000000"/>
          <w:sz w:val="24"/>
        </w:rPr>
      </w:pPr>
    </w:p>
    <w:p>
      <w:pPr>
        <w:spacing w:line="360" w:lineRule="auto"/>
        <w:ind w:firstLine="480" w:firstLineChars="200"/>
        <w:rPr>
          <w:rFonts w:cs="宋体" w:asciiTheme="minorEastAsia" w:hAnsiTheme="minorEastAsia" w:eastAsiaTheme="minorEastAsia"/>
          <w:color w:val="000000"/>
          <w:sz w:val="24"/>
        </w:rPr>
      </w:pPr>
    </w:p>
    <w:p>
      <w:pPr>
        <w:pStyle w:val="2"/>
        <w:rPr>
          <w:rFonts w:asciiTheme="minorEastAsia" w:hAnsiTheme="minorEastAsia" w:eastAsiaTheme="minorEastAsia"/>
        </w:rPr>
      </w:pPr>
    </w:p>
    <w:p>
      <w:pPr>
        <w:spacing w:line="360" w:lineRule="auto"/>
        <w:ind w:firstLine="480" w:firstLineChars="200"/>
        <w:rPr>
          <w:rFonts w:cs="宋体" w:asciiTheme="minorEastAsia" w:hAnsiTheme="minorEastAsia" w:eastAsiaTheme="minorEastAsia"/>
          <w:color w:val="000000"/>
          <w:sz w:val="24"/>
        </w:rPr>
      </w:pPr>
    </w:p>
    <w:p>
      <w:pPr>
        <w:rPr>
          <w:rFonts w:asciiTheme="minorEastAsia" w:hAnsiTheme="minorEastAsia" w:eastAsiaTheme="minorEastAsia"/>
        </w:rPr>
      </w:pPr>
    </w:p>
    <w:p>
      <w:pPr>
        <w:pStyle w:val="39"/>
        <w:spacing w:line="480" w:lineRule="auto"/>
        <w:rPr>
          <w:rFonts w:asciiTheme="minorEastAsia" w:hAnsiTheme="minorEastAsia" w:eastAsiaTheme="minorEastAsia"/>
          <w:color w:val="000000"/>
          <w:sz w:val="36"/>
          <w:szCs w:val="36"/>
        </w:rPr>
      </w:pPr>
      <w:bookmarkStart w:id="5" w:name="_Toc69141773"/>
      <w:bookmarkStart w:id="6" w:name="_Toc6308648"/>
      <w:bookmarkStart w:id="7" w:name="_Toc6308476"/>
      <w:bookmarkStart w:id="8" w:name="_Toc217446031"/>
      <w:bookmarkStart w:id="9" w:name="_Toc213396945"/>
      <w:bookmarkStart w:id="10" w:name="_Toc213396759"/>
      <w:bookmarkStart w:id="11" w:name="_Toc213397009"/>
      <w:bookmarkStart w:id="12" w:name="_Toc213496267"/>
      <w:r>
        <w:rPr>
          <w:rFonts w:hint="eastAsia" w:asciiTheme="minorEastAsia" w:hAnsiTheme="minorEastAsia" w:eastAsiaTheme="minorEastAsia"/>
          <w:color w:val="000000"/>
          <w:sz w:val="36"/>
          <w:szCs w:val="36"/>
        </w:rPr>
        <w:t>第二章  投标人须知</w:t>
      </w:r>
      <w:bookmarkEnd w:id="5"/>
      <w:bookmarkEnd w:id="6"/>
      <w:bookmarkEnd w:id="7"/>
    </w:p>
    <w:bookmarkEnd w:id="8"/>
    <w:bookmarkEnd w:id="9"/>
    <w:bookmarkEnd w:id="10"/>
    <w:bookmarkEnd w:id="11"/>
    <w:bookmarkEnd w:id="12"/>
    <w:p>
      <w:pPr>
        <w:pStyle w:val="4"/>
        <w:spacing w:before="120" w:after="120" w:line="240" w:lineRule="atLeast"/>
        <w:jc w:val="center"/>
        <w:rPr>
          <w:rFonts w:asciiTheme="minorEastAsia" w:hAnsiTheme="minorEastAsia" w:eastAsiaTheme="minorEastAsia"/>
          <w:color w:val="000000"/>
        </w:rPr>
      </w:pPr>
      <w:bookmarkStart w:id="13" w:name="_Toc6308477"/>
      <w:bookmarkStart w:id="14" w:name="_Toc6308649"/>
      <w:bookmarkStart w:id="15" w:name="_Toc69141774"/>
      <w:r>
        <w:rPr>
          <w:rFonts w:hint="eastAsia" w:asciiTheme="minorEastAsia" w:hAnsiTheme="minorEastAsia" w:eastAsiaTheme="minorEastAsia"/>
          <w:color w:val="000000"/>
        </w:rPr>
        <w:t>一、投标人须知前附表</w:t>
      </w:r>
      <w:bookmarkEnd w:id="13"/>
      <w:bookmarkEnd w:id="14"/>
      <w:bookmarkEnd w:id="15"/>
    </w:p>
    <w:tbl>
      <w:tblPr>
        <w:tblStyle w:val="30"/>
        <w:tblW w:w="10148" w:type="dxa"/>
        <w:jc w:val="center"/>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0" w:type="dxa"/>
          <w:bottom w:w="0" w:type="dxa"/>
          <w:right w:w="0" w:type="dxa"/>
        </w:tblCellMar>
      </w:tblPr>
      <w:tblGrid>
        <w:gridCol w:w="818"/>
        <w:gridCol w:w="2003"/>
        <w:gridCol w:w="7327"/>
      </w:tblGrid>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PrEx>
        <w:trPr>
          <w:jc w:val="center"/>
        </w:trPr>
        <w:tc>
          <w:tcPr>
            <w:tcW w:w="818" w:type="dxa"/>
            <w:vAlign w:val="center"/>
          </w:tcPr>
          <w:p>
            <w:pPr>
              <w:pStyle w:val="42"/>
              <w:spacing w:line="360" w:lineRule="auto"/>
              <w:ind w:left="9"/>
              <w:jc w:val="center"/>
              <w:rPr>
                <w:rFonts w:cs="Times New Roman" w:asciiTheme="minorEastAsia" w:hAnsiTheme="minorEastAsia" w:eastAsiaTheme="minorEastAsia"/>
                <w:b/>
                <w:color w:val="000000"/>
                <w:kern w:val="2"/>
              </w:rPr>
            </w:pPr>
            <w:r>
              <w:rPr>
                <w:rFonts w:hint="eastAsia" w:cs="Times New Roman" w:asciiTheme="minorEastAsia" w:hAnsiTheme="minorEastAsia" w:eastAsiaTheme="minorEastAsia"/>
                <w:b/>
                <w:color w:val="000000"/>
                <w:kern w:val="2"/>
              </w:rPr>
              <w:t>序号</w:t>
            </w:r>
          </w:p>
        </w:tc>
        <w:tc>
          <w:tcPr>
            <w:tcW w:w="2003" w:type="dxa"/>
            <w:vAlign w:val="center"/>
          </w:tcPr>
          <w:p>
            <w:pPr>
              <w:pStyle w:val="42"/>
              <w:spacing w:line="360" w:lineRule="auto"/>
              <w:ind w:left="38"/>
              <w:jc w:val="center"/>
              <w:rPr>
                <w:rFonts w:cs="Times New Roman" w:asciiTheme="minorEastAsia" w:hAnsiTheme="minorEastAsia" w:eastAsiaTheme="minorEastAsia"/>
                <w:b/>
                <w:color w:val="000000"/>
                <w:kern w:val="2"/>
              </w:rPr>
            </w:pPr>
            <w:r>
              <w:rPr>
                <w:rFonts w:hint="eastAsia" w:cs="Times New Roman" w:asciiTheme="minorEastAsia" w:hAnsiTheme="minorEastAsia" w:eastAsiaTheme="minorEastAsia"/>
                <w:b/>
                <w:color w:val="000000"/>
                <w:kern w:val="2"/>
              </w:rPr>
              <w:t>条款名称</w:t>
            </w:r>
          </w:p>
        </w:tc>
        <w:tc>
          <w:tcPr>
            <w:tcW w:w="7327" w:type="dxa"/>
            <w:vAlign w:val="center"/>
          </w:tcPr>
          <w:p>
            <w:pPr>
              <w:pStyle w:val="42"/>
              <w:spacing w:line="360" w:lineRule="auto"/>
              <w:jc w:val="center"/>
              <w:rPr>
                <w:rFonts w:cs="Times New Roman" w:asciiTheme="minorEastAsia" w:hAnsiTheme="minorEastAsia" w:eastAsiaTheme="minorEastAsia"/>
                <w:b/>
                <w:color w:val="000000"/>
                <w:kern w:val="2"/>
              </w:rPr>
            </w:pPr>
            <w:r>
              <w:rPr>
                <w:rFonts w:hint="eastAsia" w:cs="Times New Roman" w:asciiTheme="minorEastAsia" w:hAnsiTheme="minorEastAsia" w:eastAsiaTheme="minorEastAsia"/>
                <w:b/>
                <w:color w:val="000000"/>
                <w:kern w:val="2"/>
              </w:rPr>
              <w:t>说明和要求</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PrEx>
        <w:trPr>
          <w:jc w:val="center"/>
        </w:trPr>
        <w:tc>
          <w:tcPr>
            <w:tcW w:w="818" w:type="dxa"/>
            <w:vAlign w:val="center"/>
          </w:tcPr>
          <w:p>
            <w:pPr>
              <w:spacing w:line="360" w:lineRule="auto"/>
              <w:jc w:val="center"/>
              <w:rPr>
                <w:rFonts w:asciiTheme="minorEastAsia" w:hAnsiTheme="minorEastAsia" w:eastAsiaTheme="minorEastAsia"/>
                <w:color w:val="000000"/>
                <w:sz w:val="24"/>
              </w:rPr>
            </w:pPr>
            <w:r>
              <w:rPr>
                <w:rFonts w:hint="eastAsia" w:asciiTheme="minorEastAsia" w:hAnsiTheme="minorEastAsia" w:eastAsiaTheme="minorEastAsia"/>
                <w:color w:val="000000"/>
                <w:sz w:val="24"/>
              </w:rPr>
              <w:t>1</w:t>
            </w:r>
          </w:p>
        </w:tc>
        <w:tc>
          <w:tcPr>
            <w:tcW w:w="2003" w:type="dxa"/>
            <w:vAlign w:val="center"/>
          </w:tcPr>
          <w:p>
            <w:pPr>
              <w:pStyle w:val="42"/>
              <w:spacing w:line="360" w:lineRule="auto"/>
              <w:ind w:left="38"/>
              <w:jc w:val="center"/>
              <w:rPr>
                <w:rFonts w:cs="Times New Roman" w:asciiTheme="minorEastAsia" w:hAnsiTheme="minorEastAsia" w:eastAsiaTheme="minorEastAsia"/>
                <w:b/>
                <w:color w:val="000000"/>
                <w:kern w:val="2"/>
              </w:rPr>
            </w:pPr>
            <w:r>
              <w:rPr>
                <w:rFonts w:hint="eastAsia" w:cs="Times New Roman" w:asciiTheme="minorEastAsia" w:hAnsiTheme="minorEastAsia" w:eastAsiaTheme="minorEastAsia"/>
                <w:b/>
                <w:color w:val="000000"/>
                <w:kern w:val="2"/>
              </w:rPr>
              <w:t>采购预算及最高限价</w:t>
            </w:r>
          </w:p>
          <w:p>
            <w:pPr>
              <w:pStyle w:val="42"/>
              <w:spacing w:line="360" w:lineRule="auto"/>
              <w:ind w:left="38"/>
              <w:jc w:val="center"/>
              <w:rPr>
                <w:rFonts w:cs="Times New Roman" w:asciiTheme="minorEastAsia" w:hAnsiTheme="minorEastAsia" w:eastAsiaTheme="minorEastAsia"/>
                <w:b/>
                <w:color w:val="000000"/>
                <w:kern w:val="2"/>
              </w:rPr>
            </w:pPr>
            <w:r>
              <w:rPr>
                <w:rFonts w:hint="eastAsia" w:asciiTheme="minorEastAsia" w:hAnsiTheme="minorEastAsia" w:eastAsiaTheme="minorEastAsia"/>
                <w:b/>
                <w:bCs/>
                <w:color w:val="000000"/>
              </w:rPr>
              <w:t>（实质性要求）</w:t>
            </w:r>
          </w:p>
        </w:tc>
        <w:tc>
          <w:tcPr>
            <w:tcW w:w="7327" w:type="dxa"/>
          </w:tcPr>
          <w:p>
            <w:pPr>
              <w:spacing w:line="360" w:lineRule="auto"/>
              <w:ind w:right="31" w:rightChars="15" w:firstLine="240" w:firstLineChars="100"/>
              <w:rPr>
                <w:rFonts w:asciiTheme="minorEastAsia" w:hAnsiTheme="minorEastAsia" w:eastAsiaTheme="minorEastAsia"/>
                <w:bCs/>
                <w:sz w:val="24"/>
              </w:rPr>
            </w:pPr>
            <w:r>
              <w:rPr>
                <w:rFonts w:hint="eastAsia" w:asciiTheme="minorEastAsia" w:hAnsiTheme="minorEastAsia" w:eastAsiaTheme="minorEastAsia"/>
                <w:bCs/>
                <w:sz w:val="24"/>
              </w:rPr>
              <w:t>本项目采购预算：470.52</w:t>
            </w:r>
            <w:r>
              <w:rPr>
                <w:rFonts w:hint="eastAsia" w:asciiTheme="minorEastAsia" w:hAnsiTheme="minorEastAsia" w:eastAsiaTheme="minorEastAsia"/>
                <w:sz w:val="24"/>
                <w:lang w:val="zh-CN"/>
              </w:rPr>
              <w:t>万</w:t>
            </w:r>
            <w:r>
              <w:rPr>
                <w:rFonts w:hint="eastAsia" w:asciiTheme="minorEastAsia" w:hAnsiTheme="minorEastAsia" w:eastAsiaTheme="minorEastAsia"/>
                <w:sz w:val="24"/>
              </w:rPr>
              <w:t>元；</w:t>
            </w:r>
          </w:p>
          <w:p>
            <w:pPr>
              <w:spacing w:line="360" w:lineRule="auto"/>
              <w:ind w:right="31" w:rightChars="15" w:firstLine="240" w:firstLineChars="100"/>
              <w:rPr>
                <w:rFonts w:asciiTheme="minorEastAsia" w:hAnsiTheme="minorEastAsia" w:eastAsiaTheme="minorEastAsia"/>
                <w:sz w:val="24"/>
              </w:rPr>
            </w:pPr>
            <w:r>
              <w:rPr>
                <w:rFonts w:hint="eastAsia" w:asciiTheme="minorEastAsia" w:hAnsiTheme="minorEastAsia" w:eastAsiaTheme="minorEastAsia"/>
                <w:bCs/>
                <w:sz w:val="24"/>
              </w:rPr>
              <w:t>本项目最高限价：</w:t>
            </w:r>
            <w:r>
              <w:rPr>
                <w:rFonts w:hint="eastAsia" w:cs="宋体" w:asciiTheme="minorEastAsia" w:hAnsiTheme="minorEastAsia" w:eastAsiaTheme="minorEastAsia"/>
                <w:sz w:val="24"/>
              </w:rPr>
              <w:t>1780元/人份（含扩增酶）</w:t>
            </w:r>
            <w:r>
              <w:rPr>
                <w:rFonts w:hint="eastAsia" w:asciiTheme="minorEastAsia" w:hAnsiTheme="minorEastAsia" w:eastAsiaTheme="minorEastAsia"/>
                <w:sz w:val="24"/>
              </w:rPr>
              <w:t>；</w:t>
            </w:r>
          </w:p>
          <w:p>
            <w:pPr>
              <w:spacing w:line="360" w:lineRule="auto"/>
              <w:ind w:right="31" w:rightChars="15" w:firstLine="240" w:firstLineChars="100"/>
              <w:rPr>
                <w:rFonts w:asciiTheme="minorEastAsia" w:hAnsiTheme="minorEastAsia" w:eastAsiaTheme="minorEastAsia"/>
                <w:color w:val="000000"/>
                <w:sz w:val="24"/>
              </w:rPr>
            </w:pPr>
            <w:r>
              <w:rPr>
                <w:rFonts w:hint="eastAsia" w:asciiTheme="minorEastAsia" w:hAnsiTheme="minorEastAsia" w:eastAsiaTheme="minorEastAsia"/>
                <w:color w:val="000000"/>
                <w:sz w:val="24"/>
              </w:rPr>
              <w:t>说明：报价超过最高限价的，其投标将被拒绝。</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0" w:type="dxa"/>
            <w:bottom w:w="0" w:type="dxa"/>
            <w:right w:w="0" w:type="dxa"/>
          </w:tblCellMar>
        </w:tblPrEx>
        <w:trPr>
          <w:jc w:val="center"/>
        </w:trPr>
        <w:tc>
          <w:tcPr>
            <w:tcW w:w="818" w:type="dxa"/>
            <w:vAlign w:val="center"/>
          </w:tcPr>
          <w:p>
            <w:pPr>
              <w:spacing w:line="360" w:lineRule="auto"/>
              <w:jc w:val="center"/>
              <w:rPr>
                <w:rFonts w:asciiTheme="minorEastAsia" w:hAnsiTheme="minorEastAsia" w:eastAsiaTheme="minorEastAsia"/>
                <w:color w:val="000000"/>
                <w:sz w:val="24"/>
              </w:rPr>
            </w:pPr>
            <w:r>
              <w:rPr>
                <w:rFonts w:hint="eastAsia" w:asciiTheme="minorEastAsia" w:hAnsiTheme="minorEastAsia" w:eastAsiaTheme="minorEastAsia"/>
                <w:color w:val="000000"/>
                <w:sz w:val="24"/>
              </w:rPr>
              <w:t>2</w:t>
            </w:r>
          </w:p>
        </w:tc>
        <w:tc>
          <w:tcPr>
            <w:tcW w:w="2003" w:type="dxa"/>
            <w:vAlign w:val="center"/>
          </w:tcPr>
          <w:p>
            <w:pPr>
              <w:pStyle w:val="42"/>
              <w:spacing w:line="360" w:lineRule="auto"/>
              <w:ind w:left="38"/>
              <w:jc w:val="center"/>
              <w:rPr>
                <w:rFonts w:asciiTheme="minorEastAsia" w:hAnsiTheme="minorEastAsia" w:eastAsiaTheme="minorEastAsia"/>
                <w:b/>
                <w:bCs/>
                <w:color w:val="000000"/>
              </w:rPr>
            </w:pPr>
            <w:r>
              <w:rPr>
                <w:rFonts w:hint="eastAsia" w:asciiTheme="minorEastAsia" w:hAnsiTheme="minorEastAsia" w:eastAsiaTheme="minorEastAsia"/>
                <w:b/>
                <w:bCs/>
                <w:color w:val="000000"/>
              </w:rPr>
              <w:t>投标货币</w:t>
            </w:r>
          </w:p>
          <w:p>
            <w:pPr>
              <w:pStyle w:val="42"/>
              <w:spacing w:line="360" w:lineRule="auto"/>
              <w:ind w:left="38"/>
              <w:jc w:val="center"/>
              <w:rPr>
                <w:rFonts w:asciiTheme="minorEastAsia" w:hAnsiTheme="minorEastAsia" w:eastAsiaTheme="minorEastAsia"/>
                <w:b/>
                <w:bCs/>
                <w:color w:val="000000"/>
              </w:rPr>
            </w:pPr>
            <w:r>
              <w:rPr>
                <w:rFonts w:hint="eastAsia" w:asciiTheme="minorEastAsia" w:hAnsiTheme="minorEastAsia" w:eastAsiaTheme="minorEastAsia"/>
                <w:b/>
                <w:bCs/>
                <w:color w:val="000000"/>
              </w:rPr>
              <w:t>（实质性要求）</w:t>
            </w:r>
          </w:p>
        </w:tc>
        <w:tc>
          <w:tcPr>
            <w:tcW w:w="7327" w:type="dxa"/>
            <w:vAlign w:val="center"/>
          </w:tcPr>
          <w:p>
            <w:pPr>
              <w:pStyle w:val="42"/>
              <w:spacing w:line="360" w:lineRule="auto"/>
              <w:ind w:firstLine="240" w:firstLineChars="100"/>
              <w:rPr>
                <w:rFonts w:asciiTheme="minorEastAsia" w:hAnsiTheme="minorEastAsia" w:eastAsiaTheme="minorEastAsia"/>
                <w:color w:val="000000"/>
              </w:rPr>
            </w:pPr>
            <w:r>
              <w:rPr>
                <w:rFonts w:hint="eastAsia" w:asciiTheme="minorEastAsia" w:hAnsiTheme="minorEastAsia" w:eastAsiaTheme="minorEastAsia"/>
                <w:color w:val="000000"/>
              </w:rPr>
              <w:t>本项目采用人民币报价。</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0" w:type="dxa"/>
            <w:bottom w:w="0" w:type="dxa"/>
            <w:right w:w="0" w:type="dxa"/>
          </w:tblCellMar>
        </w:tblPrEx>
        <w:trPr>
          <w:jc w:val="center"/>
        </w:trPr>
        <w:tc>
          <w:tcPr>
            <w:tcW w:w="818" w:type="dxa"/>
            <w:vAlign w:val="center"/>
          </w:tcPr>
          <w:p>
            <w:pPr>
              <w:spacing w:line="360" w:lineRule="auto"/>
              <w:jc w:val="center"/>
              <w:rPr>
                <w:rFonts w:asciiTheme="minorEastAsia" w:hAnsiTheme="minorEastAsia" w:eastAsiaTheme="minorEastAsia"/>
                <w:color w:val="000000"/>
                <w:sz w:val="24"/>
              </w:rPr>
            </w:pPr>
            <w:r>
              <w:rPr>
                <w:rFonts w:hint="eastAsia" w:asciiTheme="minorEastAsia" w:hAnsiTheme="minorEastAsia" w:eastAsiaTheme="minorEastAsia"/>
                <w:color w:val="000000"/>
                <w:sz w:val="24"/>
              </w:rPr>
              <w:t>3</w:t>
            </w:r>
          </w:p>
        </w:tc>
        <w:tc>
          <w:tcPr>
            <w:tcW w:w="2003" w:type="dxa"/>
            <w:vAlign w:val="center"/>
          </w:tcPr>
          <w:p>
            <w:pPr>
              <w:pStyle w:val="42"/>
              <w:spacing w:line="360" w:lineRule="auto"/>
              <w:ind w:left="38"/>
              <w:jc w:val="center"/>
              <w:rPr>
                <w:rFonts w:asciiTheme="minorEastAsia" w:hAnsiTheme="minorEastAsia" w:eastAsiaTheme="minorEastAsia"/>
                <w:b/>
                <w:bCs/>
                <w:color w:val="000000"/>
              </w:rPr>
            </w:pPr>
            <w:r>
              <w:rPr>
                <w:rFonts w:hint="eastAsia" w:asciiTheme="minorEastAsia" w:hAnsiTheme="minorEastAsia" w:eastAsiaTheme="minorEastAsia"/>
                <w:b/>
                <w:bCs/>
                <w:color w:val="000000"/>
              </w:rPr>
              <w:t>评标办法</w:t>
            </w:r>
          </w:p>
        </w:tc>
        <w:tc>
          <w:tcPr>
            <w:tcW w:w="7327" w:type="dxa"/>
            <w:vAlign w:val="center"/>
          </w:tcPr>
          <w:p>
            <w:pPr>
              <w:pStyle w:val="42"/>
              <w:spacing w:line="360" w:lineRule="auto"/>
              <w:ind w:firstLine="240" w:firstLineChars="100"/>
              <w:rPr>
                <w:rFonts w:asciiTheme="minorEastAsia" w:hAnsiTheme="minorEastAsia" w:eastAsiaTheme="minorEastAsia"/>
                <w:color w:val="000000"/>
              </w:rPr>
            </w:pPr>
            <w:r>
              <w:rPr>
                <w:rFonts w:hint="eastAsia" w:asciiTheme="minorEastAsia" w:hAnsiTheme="minorEastAsia" w:eastAsiaTheme="minorEastAsia"/>
                <w:color w:val="000000"/>
              </w:rPr>
              <w:t>综合评分法</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0" w:type="dxa"/>
            <w:bottom w:w="0" w:type="dxa"/>
            <w:right w:w="0" w:type="dxa"/>
          </w:tblCellMar>
        </w:tblPrEx>
        <w:trPr>
          <w:jc w:val="center"/>
        </w:trPr>
        <w:tc>
          <w:tcPr>
            <w:tcW w:w="818" w:type="dxa"/>
            <w:vAlign w:val="center"/>
          </w:tcPr>
          <w:p>
            <w:pPr>
              <w:spacing w:line="360" w:lineRule="auto"/>
              <w:jc w:val="center"/>
              <w:rPr>
                <w:rFonts w:asciiTheme="minorEastAsia" w:hAnsiTheme="minorEastAsia" w:eastAsiaTheme="minorEastAsia"/>
                <w:color w:val="000000"/>
                <w:sz w:val="24"/>
              </w:rPr>
            </w:pPr>
            <w:r>
              <w:rPr>
                <w:rFonts w:hint="eastAsia" w:asciiTheme="minorEastAsia" w:hAnsiTheme="minorEastAsia" w:eastAsiaTheme="minorEastAsia"/>
                <w:color w:val="000000"/>
                <w:sz w:val="24"/>
              </w:rPr>
              <w:t>4</w:t>
            </w:r>
          </w:p>
        </w:tc>
        <w:tc>
          <w:tcPr>
            <w:tcW w:w="2003" w:type="dxa"/>
            <w:vAlign w:val="center"/>
          </w:tcPr>
          <w:p>
            <w:pPr>
              <w:pStyle w:val="42"/>
              <w:spacing w:line="360" w:lineRule="auto"/>
              <w:ind w:left="38"/>
              <w:jc w:val="center"/>
              <w:rPr>
                <w:rFonts w:asciiTheme="minorEastAsia" w:hAnsiTheme="minorEastAsia" w:eastAsiaTheme="minorEastAsia"/>
                <w:b/>
                <w:bCs/>
                <w:color w:val="000000"/>
              </w:rPr>
            </w:pPr>
            <w:r>
              <w:rPr>
                <w:rFonts w:hint="eastAsia" w:asciiTheme="minorEastAsia" w:hAnsiTheme="minorEastAsia" w:eastAsiaTheme="minorEastAsia"/>
                <w:b/>
                <w:bCs/>
                <w:color w:val="000000"/>
              </w:rPr>
              <w:t>不同投标人提供同一品牌产品，或者在非单一产品采购项目中提供的核心产品品牌相同时的处理规则（实质性要求）</w:t>
            </w:r>
          </w:p>
        </w:tc>
        <w:tc>
          <w:tcPr>
            <w:tcW w:w="7327" w:type="dxa"/>
            <w:vAlign w:val="center"/>
          </w:tcPr>
          <w:p>
            <w:pPr>
              <w:pStyle w:val="42"/>
              <w:spacing w:line="360" w:lineRule="auto"/>
              <w:ind w:firstLine="240" w:firstLineChars="100"/>
              <w:rPr>
                <w:rFonts w:asciiTheme="minorEastAsia" w:hAnsiTheme="minorEastAsia" w:eastAsiaTheme="minorEastAsia"/>
                <w:color w:val="000000"/>
              </w:rPr>
            </w:pPr>
            <w:r>
              <w:rPr>
                <w:rFonts w:hint="eastAsia" w:asciiTheme="minorEastAsia" w:hAnsiTheme="minorEastAsia" w:eastAsiaTheme="minorEastAsia"/>
                <w:color w:val="000000"/>
              </w:rPr>
              <w:t>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0" w:type="dxa"/>
            <w:bottom w:w="0" w:type="dxa"/>
            <w:right w:w="0" w:type="dxa"/>
          </w:tblCellMar>
        </w:tblPrEx>
        <w:trPr>
          <w:jc w:val="center"/>
        </w:trPr>
        <w:tc>
          <w:tcPr>
            <w:tcW w:w="818" w:type="dxa"/>
            <w:vAlign w:val="center"/>
          </w:tcPr>
          <w:p>
            <w:pPr>
              <w:spacing w:line="360" w:lineRule="auto"/>
              <w:jc w:val="center"/>
              <w:rPr>
                <w:rFonts w:asciiTheme="minorEastAsia" w:hAnsiTheme="minorEastAsia" w:eastAsiaTheme="minorEastAsia"/>
                <w:color w:val="000000"/>
                <w:sz w:val="24"/>
              </w:rPr>
            </w:pPr>
            <w:r>
              <w:rPr>
                <w:rFonts w:hint="eastAsia" w:asciiTheme="minorEastAsia" w:hAnsiTheme="minorEastAsia" w:eastAsiaTheme="minorEastAsia"/>
                <w:color w:val="000000"/>
                <w:sz w:val="24"/>
              </w:rPr>
              <w:t>5</w:t>
            </w:r>
          </w:p>
        </w:tc>
        <w:tc>
          <w:tcPr>
            <w:tcW w:w="2003" w:type="dxa"/>
            <w:vAlign w:val="center"/>
          </w:tcPr>
          <w:p>
            <w:pPr>
              <w:pStyle w:val="42"/>
              <w:spacing w:line="360" w:lineRule="auto"/>
              <w:ind w:left="38"/>
              <w:jc w:val="center"/>
              <w:rPr>
                <w:rFonts w:asciiTheme="minorEastAsia" w:hAnsiTheme="minorEastAsia" w:eastAsiaTheme="minorEastAsia"/>
                <w:b/>
                <w:bCs/>
                <w:color w:val="000000"/>
              </w:rPr>
            </w:pPr>
            <w:r>
              <w:rPr>
                <w:rFonts w:hint="eastAsia" w:cs="Times New Roman" w:asciiTheme="minorEastAsia" w:hAnsiTheme="minorEastAsia" w:eastAsiaTheme="minorEastAsia"/>
                <w:b/>
                <w:color w:val="000000"/>
                <w:kern w:val="2"/>
              </w:rPr>
              <w:t>是否</w:t>
            </w:r>
            <w:r>
              <w:rPr>
                <w:rFonts w:cs="Times New Roman" w:asciiTheme="minorEastAsia" w:hAnsiTheme="minorEastAsia" w:eastAsiaTheme="minorEastAsia"/>
                <w:b/>
                <w:color w:val="000000"/>
                <w:kern w:val="2"/>
              </w:rPr>
              <w:t>允许</w:t>
            </w:r>
            <w:r>
              <w:rPr>
                <w:rFonts w:hint="eastAsia" w:cs="Times New Roman" w:asciiTheme="minorEastAsia" w:hAnsiTheme="minorEastAsia" w:eastAsiaTheme="minorEastAsia"/>
                <w:b/>
                <w:color w:val="000000"/>
                <w:kern w:val="2"/>
              </w:rPr>
              <w:t>合同分包</w:t>
            </w:r>
            <w:r>
              <w:rPr>
                <w:rFonts w:hint="eastAsia" w:asciiTheme="minorEastAsia" w:hAnsiTheme="minorEastAsia" w:eastAsiaTheme="minorEastAsia"/>
                <w:b/>
                <w:bCs/>
                <w:color w:val="000000"/>
              </w:rPr>
              <w:t>（实质性要求）</w:t>
            </w:r>
          </w:p>
        </w:tc>
        <w:tc>
          <w:tcPr>
            <w:tcW w:w="7327" w:type="dxa"/>
            <w:vAlign w:val="center"/>
          </w:tcPr>
          <w:p>
            <w:pPr>
              <w:pStyle w:val="42"/>
              <w:spacing w:line="360" w:lineRule="auto"/>
              <w:ind w:firstLine="240" w:firstLineChars="100"/>
              <w:rPr>
                <w:rFonts w:asciiTheme="minorEastAsia" w:hAnsiTheme="minorEastAsia" w:eastAsiaTheme="minorEastAsia"/>
                <w:color w:val="000000"/>
              </w:rPr>
            </w:pPr>
            <w:r>
              <w:rPr>
                <w:rFonts w:hint="eastAsia" w:asciiTheme="minorEastAsia" w:hAnsiTheme="minorEastAsia" w:eastAsiaTheme="minorEastAsia"/>
                <w:color w:val="000000"/>
              </w:rPr>
              <w:t xml:space="preserve">□允许   </w:t>
            </w:r>
            <w:r>
              <w:rPr>
                <w:rFonts w:hint="eastAsia" w:eastAsia="Segoe UI Emoji" w:asciiTheme="minorEastAsia"/>
                <w:color w:val="000000"/>
              </w:rPr>
              <w:t>☑</w:t>
            </w:r>
            <w:r>
              <w:rPr>
                <w:rFonts w:hint="eastAsia" w:asciiTheme="minorEastAsia" w:hAnsiTheme="minorEastAsia" w:eastAsiaTheme="minorEastAsia"/>
                <w:color w:val="000000"/>
              </w:rPr>
              <w:t>不</w:t>
            </w:r>
            <w:r>
              <w:rPr>
                <w:rFonts w:asciiTheme="minorEastAsia" w:hAnsiTheme="minorEastAsia" w:eastAsiaTheme="minorEastAsia"/>
                <w:color w:val="000000"/>
              </w:rPr>
              <w:t>允许</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0" w:type="dxa"/>
            <w:bottom w:w="0" w:type="dxa"/>
            <w:right w:w="0" w:type="dxa"/>
          </w:tblCellMar>
        </w:tblPrEx>
        <w:trPr>
          <w:jc w:val="center"/>
        </w:trPr>
        <w:tc>
          <w:tcPr>
            <w:tcW w:w="818" w:type="dxa"/>
            <w:vAlign w:val="center"/>
          </w:tcPr>
          <w:p>
            <w:pPr>
              <w:spacing w:line="360" w:lineRule="auto"/>
              <w:jc w:val="center"/>
              <w:rPr>
                <w:rFonts w:asciiTheme="minorEastAsia" w:hAnsiTheme="minorEastAsia" w:eastAsiaTheme="minorEastAsia"/>
                <w:color w:val="000000"/>
                <w:sz w:val="24"/>
              </w:rPr>
            </w:pPr>
            <w:r>
              <w:rPr>
                <w:rFonts w:asciiTheme="minorEastAsia" w:hAnsiTheme="minorEastAsia" w:eastAsiaTheme="minorEastAsia"/>
                <w:color w:val="000000"/>
                <w:sz w:val="24"/>
              </w:rPr>
              <w:t>6</w:t>
            </w:r>
          </w:p>
        </w:tc>
        <w:tc>
          <w:tcPr>
            <w:tcW w:w="2003" w:type="dxa"/>
            <w:vAlign w:val="center"/>
          </w:tcPr>
          <w:p>
            <w:pPr>
              <w:pStyle w:val="42"/>
              <w:spacing w:line="360" w:lineRule="auto"/>
              <w:ind w:left="38"/>
              <w:jc w:val="center"/>
              <w:rPr>
                <w:rFonts w:asciiTheme="minorEastAsia" w:hAnsiTheme="minorEastAsia" w:eastAsiaTheme="minorEastAsia"/>
                <w:b/>
                <w:bCs/>
                <w:color w:val="000000"/>
              </w:rPr>
            </w:pPr>
            <w:r>
              <w:rPr>
                <w:rFonts w:hint="eastAsia" w:asciiTheme="minorEastAsia" w:hAnsiTheme="minorEastAsia" w:eastAsiaTheme="minorEastAsia"/>
                <w:b/>
                <w:bCs/>
                <w:color w:val="000000"/>
              </w:rPr>
              <w:t>是否需要</w:t>
            </w:r>
            <w:r>
              <w:rPr>
                <w:rFonts w:asciiTheme="minorEastAsia" w:hAnsiTheme="minorEastAsia" w:eastAsiaTheme="minorEastAsia"/>
                <w:b/>
                <w:bCs/>
                <w:color w:val="000000"/>
              </w:rPr>
              <w:t>现场踏勘</w:t>
            </w:r>
          </w:p>
        </w:tc>
        <w:tc>
          <w:tcPr>
            <w:tcW w:w="7327" w:type="dxa"/>
            <w:vAlign w:val="center"/>
          </w:tcPr>
          <w:p>
            <w:pPr>
              <w:pStyle w:val="42"/>
              <w:spacing w:line="360" w:lineRule="auto"/>
              <w:ind w:firstLine="240" w:firstLineChars="100"/>
              <w:rPr>
                <w:rFonts w:asciiTheme="minorEastAsia" w:hAnsiTheme="minorEastAsia" w:eastAsiaTheme="minorEastAsia"/>
                <w:color w:val="000000"/>
              </w:rPr>
            </w:pPr>
            <w:r>
              <w:rPr>
                <w:rFonts w:hint="eastAsia" w:asciiTheme="minorEastAsia" w:hAnsiTheme="minorEastAsia" w:eastAsiaTheme="minorEastAsia"/>
                <w:color w:val="000000"/>
              </w:rPr>
              <w:t>本项目</w:t>
            </w:r>
            <w:r>
              <w:rPr>
                <w:rFonts w:asciiTheme="minorEastAsia" w:hAnsiTheme="minorEastAsia" w:eastAsiaTheme="minorEastAsia"/>
                <w:color w:val="000000"/>
              </w:rPr>
              <w:t>不组织现场踏勘。</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0" w:type="dxa"/>
            <w:bottom w:w="0" w:type="dxa"/>
            <w:right w:w="0" w:type="dxa"/>
          </w:tblCellMar>
        </w:tblPrEx>
        <w:trPr>
          <w:jc w:val="center"/>
        </w:trPr>
        <w:tc>
          <w:tcPr>
            <w:tcW w:w="818" w:type="dxa"/>
            <w:vAlign w:val="center"/>
          </w:tcPr>
          <w:p>
            <w:pPr>
              <w:spacing w:line="360" w:lineRule="auto"/>
              <w:jc w:val="center"/>
              <w:rPr>
                <w:rFonts w:asciiTheme="minorEastAsia" w:hAnsiTheme="minorEastAsia" w:eastAsiaTheme="minorEastAsia"/>
                <w:color w:val="000000"/>
                <w:sz w:val="24"/>
              </w:rPr>
            </w:pPr>
            <w:r>
              <w:rPr>
                <w:rFonts w:asciiTheme="minorEastAsia" w:hAnsiTheme="minorEastAsia" w:eastAsiaTheme="minorEastAsia"/>
                <w:color w:val="000000"/>
                <w:sz w:val="24"/>
              </w:rPr>
              <w:t>7</w:t>
            </w:r>
          </w:p>
        </w:tc>
        <w:tc>
          <w:tcPr>
            <w:tcW w:w="2003" w:type="dxa"/>
            <w:vAlign w:val="center"/>
          </w:tcPr>
          <w:p>
            <w:pPr>
              <w:pStyle w:val="42"/>
              <w:spacing w:line="360" w:lineRule="auto"/>
              <w:ind w:left="38"/>
              <w:jc w:val="center"/>
              <w:rPr>
                <w:rFonts w:asciiTheme="minorEastAsia" w:hAnsiTheme="minorEastAsia" w:eastAsiaTheme="minorEastAsia"/>
                <w:b/>
                <w:bCs/>
                <w:color w:val="000000"/>
              </w:rPr>
            </w:pPr>
            <w:r>
              <w:rPr>
                <w:rFonts w:hint="eastAsia" w:asciiTheme="minorEastAsia" w:hAnsiTheme="minorEastAsia" w:eastAsiaTheme="minorEastAsia"/>
                <w:b/>
                <w:bCs/>
                <w:color w:val="000000"/>
              </w:rPr>
              <w:t>投标有效期</w:t>
            </w:r>
          </w:p>
          <w:p>
            <w:pPr>
              <w:pStyle w:val="42"/>
              <w:spacing w:line="360" w:lineRule="auto"/>
              <w:ind w:left="38"/>
              <w:jc w:val="center"/>
              <w:rPr>
                <w:rFonts w:asciiTheme="minorEastAsia" w:hAnsiTheme="minorEastAsia" w:eastAsiaTheme="minorEastAsia"/>
                <w:b/>
                <w:bCs/>
                <w:color w:val="000000"/>
              </w:rPr>
            </w:pPr>
            <w:r>
              <w:rPr>
                <w:rFonts w:hint="eastAsia" w:asciiTheme="minorEastAsia" w:hAnsiTheme="minorEastAsia" w:eastAsiaTheme="minorEastAsia"/>
                <w:b/>
                <w:bCs/>
                <w:color w:val="000000"/>
              </w:rPr>
              <w:t>（实质性要求）</w:t>
            </w:r>
          </w:p>
        </w:tc>
        <w:tc>
          <w:tcPr>
            <w:tcW w:w="7327" w:type="dxa"/>
            <w:vAlign w:val="center"/>
          </w:tcPr>
          <w:p>
            <w:pPr>
              <w:pStyle w:val="42"/>
              <w:spacing w:line="360" w:lineRule="auto"/>
              <w:ind w:firstLine="240" w:firstLineChars="100"/>
              <w:rPr>
                <w:rFonts w:asciiTheme="minorEastAsia" w:hAnsiTheme="minorEastAsia" w:eastAsiaTheme="minorEastAsia"/>
                <w:color w:val="000000"/>
              </w:rPr>
            </w:pPr>
            <w:r>
              <w:rPr>
                <w:rFonts w:hint="eastAsia" w:asciiTheme="minorEastAsia" w:hAnsiTheme="minorEastAsia" w:eastAsiaTheme="minorEastAsia"/>
                <w:color w:val="000000"/>
              </w:rPr>
              <w:t>120日历天。</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0" w:type="dxa"/>
            <w:bottom w:w="0" w:type="dxa"/>
            <w:right w:w="0" w:type="dxa"/>
          </w:tblCellMar>
        </w:tblPrEx>
        <w:trPr>
          <w:trHeight w:val="1627" w:hRule="atLeast"/>
          <w:jc w:val="center"/>
        </w:trPr>
        <w:tc>
          <w:tcPr>
            <w:tcW w:w="818" w:type="dxa"/>
            <w:vAlign w:val="center"/>
          </w:tcPr>
          <w:p>
            <w:pPr>
              <w:spacing w:line="360" w:lineRule="auto"/>
              <w:jc w:val="center"/>
              <w:rPr>
                <w:rFonts w:asciiTheme="minorEastAsia" w:hAnsiTheme="minorEastAsia" w:eastAsiaTheme="minorEastAsia"/>
                <w:sz w:val="24"/>
                <w:highlight w:val="lightGray"/>
              </w:rPr>
            </w:pPr>
            <w:r>
              <w:rPr>
                <w:rFonts w:hint="eastAsia" w:asciiTheme="minorEastAsia" w:hAnsiTheme="minorEastAsia" w:eastAsiaTheme="minorEastAsia"/>
                <w:sz w:val="24"/>
                <w:highlight w:val="lightGray"/>
              </w:rPr>
              <w:t>8</w:t>
            </w:r>
          </w:p>
        </w:tc>
        <w:tc>
          <w:tcPr>
            <w:tcW w:w="2003" w:type="dxa"/>
            <w:vAlign w:val="center"/>
          </w:tcPr>
          <w:p>
            <w:pPr>
              <w:pStyle w:val="42"/>
              <w:spacing w:line="276" w:lineRule="auto"/>
              <w:ind w:left="38"/>
              <w:jc w:val="center"/>
              <w:rPr>
                <w:rFonts w:asciiTheme="minorEastAsia" w:hAnsiTheme="minorEastAsia" w:eastAsiaTheme="minorEastAsia"/>
                <w:b/>
                <w:bCs/>
                <w:highlight w:val="lightGray"/>
              </w:rPr>
            </w:pPr>
            <w:r>
              <w:rPr>
                <w:rFonts w:hint="eastAsia" w:asciiTheme="minorEastAsia" w:hAnsiTheme="minorEastAsia" w:eastAsiaTheme="minorEastAsia"/>
                <w:b/>
                <w:bCs/>
                <w:highlight w:val="lightGray"/>
              </w:rPr>
              <w:t>投标人</w:t>
            </w:r>
            <w:r>
              <w:rPr>
                <w:rFonts w:asciiTheme="minorEastAsia" w:hAnsiTheme="minorEastAsia" w:eastAsiaTheme="minorEastAsia"/>
                <w:b/>
                <w:bCs/>
                <w:highlight w:val="lightGray"/>
              </w:rPr>
              <w:t>应提交的</w:t>
            </w:r>
            <w:r>
              <w:rPr>
                <w:rFonts w:hint="eastAsia" w:asciiTheme="minorEastAsia" w:hAnsiTheme="minorEastAsia" w:eastAsiaTheme="minorEastAsia"/>
                <w:b/>
                <w:bCs/>
                <w:highlight w:val="lightGray"/>
              </w:rPr>
              <w:t>文件（实质性</w:t>
            </w:r>
            <w:r>
              <w:rPr>
                <w:rFonts w:asciiTheme="minorEastAsia" w:hAnsiTheme="minorEastAsia" w:eastAsiaTheme="minorEastAsia"/>
                <w:b/>
                <w:bCs/>
                <w:highlight w:val="lightGray"/>
              </w:rPr>
              <w:t>要求</w:t>
            </w:r>
            <w:r>
              <w:rPr>
                <w:rFonts w:hint="eastAsia" w:asciiTheme="minorEastAsia" w:hAnsiTheme="minorEastAsia" w:eastAsiaTheme="minorEastAsia"/>
                <w:b/>
                <w:bCs/>
                <w:highlight w:val="lightGray"/>
              </w:rPr>
              <w:t>）</w:t>
            </w:r>
          </w:p>
        </w:tc>
        <w:tc>
          <w:tcPr>
            <w:tcW w:w="7327" w:type="dxa"/>
            <w:vAlign w:val="center"/>
          </w:tcPr>
          <w:p>
            <w:pPr>
              <w:pStyle w:val="42"/>
              <w:spacing w:line="360" w:lineRule="auto"/>
              <w:ind w:firstLine="240" w:firstLineChars="100"/>
              <w:rPr>
                <w:rFonts w:asciiTheme="minorEastAsia" w:hAnsiTheme="minorEastAsia" w:eastAsiaTheme="minorEastAsia"/>
                <w:highlight w:val="lightGray"/>
              </w:rPr>
            </w:pPr>
            <w:r>
              <w:rPr>
                <w:rFonts w:hint="eastAsia" w:asciiTheme="minorEastAsia" w:hAnsiTheme="minorEastAsia" w:eastAsiaTheme="minorEastAsia"/>
                <w:highlight w:val="lightGray"/>
              </w:rPr>
              <w:t>①</w:t>
            </w:r>
            <w:r>
              <w:rPr>
                <w:rFonts w:asciiTheme="minorEastAsia" w:hAnsiTheme="minorEastAsia" w:eastAsiaTheme="minorEastAsia"/>
                <w:highlight w:val="lightGray"/>
              </w:rPr>
              <w:t>资格性响应文件；</w:t>
            </w:r>
          </w:p>
          <w:p>
            <w:pPr>
              <w:pStyle w:val="42"/>
              <w:spacing w:line="360" w:lineRule="auto"/>
              <w:ind w:firstLine="240" w:firstLineChars="100"/>
              <w:rPr>
                <w:rFonts w:asciiTheme="minorEastAsia" w:hAnsiTheme="minorEastAsia" w:eastAsiaTheme="minorEastAsia"/>
                <w:highlight w:val="lightGray"/>
              </w:rPr>
            </w:pPr>
            <w:r>
              <w:rPr>
                <w:rFonts w:hint="eastAsia" w:asciiTheme="minorEastAsia" w:hAnsiTheme="minorEastAsia" w:eastAsiaTheme="minorEastAsia"/>
                <w:highlight w:val="lightGray"/>
              </w:rPr>
              <w:t>②</w:t>
            </w:r>
            <w:r>
              <w:rPr>
                <w:rFonts w:asciiTheme="minorEastAsia" w:hAnsiTheme="minorEastAsia" w:eastAsiaTheme="minorEastAsia"/>
                <w:highlight w:val="lightGray"/>
              </w:rPr>
              <w:t>其他响应文件；</w:t>
            </w:r>
          </w:p>
          <w:p>
            <w:pPr>
              <w:pStyle w:val="42"/>
              <w:spacing w:line="360" w:lineRule="auto"/>
              <w:ind w:firstLine="240" w:firstLineChars="100"/>
              <w:rPr>
                <w:rFonts w:asciiTheme="minorEastAsia" w:hAnsiTheme="minorEastAsia" w:eastAsiaTheme="minorEastAsia"/>
                <w:highlight w:val="lightGray"/>
              </w:rPr>
            </w:pPr>
            <w:r>
              <w:rPr>
                <w:rFonts w:hint="eastAsia" w:asciiTheme="minorEastAsia" w:hAnsiTheme="minorEastAsia" w:eastAsiaTheme="minorEastAsia"/>
                <w:highlight w:val="lightGray"/>
              </w:rPr>
              <w:t>③</w:t>
            </w:r>
            <w:r>
              <w:rPr>
                <w:rFonts w:asciiTheme="minorEastAsia" w:hAnsiTheme="minorEastAsia" w:eastAsiaTheme="minorEastAsia"/>
                <w:highlight w:val="lightGray"/>
              </w:rPr>
              <w:t>开标一览表</w:t>
            </w:r>
            <w:r>
              <w:rPr>
                <w:rFonts w:hint="eastAsia" w:asciiTheme="minorEastAsia" w:hAnsiTheme="minorEastAsia" w:eastAsiaTheme="minorEastAsia"/>
                <w:highlight w:val="lightGray"/>
              </w:rPr>
              <w:t>（</w:t>
            </w:r>
            <w:r>
              <w:rPr>
                <w:rFonts w:asciiTheme="minorEastAsia" w:hAnsiTheme="minorEastAsia" w:eastAsiaTheme="minorEastAsia"/>
                <w:highlight w:val="lightGray"/>
              </w:rPr>
              <w:t>单独</w:t>
            </w:r>
            <w:r>
              <w:rPr>
                <w:rFonts w:hint="eastAsia" w:asciiTheme="minorEastAsia" w:hAnsiTheme="minorEastAsia" w:eastAsiaTheme="minorEastAsia"/>
                <w:highlight w:val="lightGray"/>
              </w:rPr>
              <w:t>制作提交）。</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0" w:type="dxa"/>
            <w:bottom w:w="0" w:type="dxa"/>
            <w:right w:w="0" w:type="dxa"/>
          </w:tblCellMar>
        </w:tblPrEx>
        <w:trPr>
          <w:jc w:val="center"/>
        </w:trPr>
        <w:tc>
          <w:tcPr>
            <w:tcW w:w="818" w:type="dxa"/>
            <w:vAlign w:val="center"/>
          </w:tcPr>
          <w:p>
            <w:pPr>
              <w:spacing w:line="360" w:lineRule="auto"/>
              <w:jc w:val="center"/>
              <w:rPr>
                <w:rFonts w:asciiTheme="minorEastAsia" w:hAnsiTheme="minorEastAsia" w:eastAsiaTheme="minorEastAsia"/>
                <w:color w:val="000000"/>
                <w:sz w:val="24"/>
              </w:rPr>
            </w:pPr>
            <w:r>
              <w:rPr>
                <w:rFonts w:asciiTheme="minorEastAsia" w:hAnsiTheme="minorEastAsia" w:eastAsiaTheme="minorEastAsia"/>
                <w:color w:val="000000"/>
                <w:sz w:val="24"/>
              </w:rPr>
              <w:t>9</w:t>
            </w:r>
          </w:p>
        </w:tc>
        <w:tc>
          <w:tcPr>
            <w:tcW w:w="2003" w:type="dxa"/>
            <w:vAlign w:val="center"/>
          </w:tcPr>
          <w:p>
            <w:pPr>
              <w:pStyle w:val="42"/>
              <w:spacing w:line="360" w:lineRule="auto"/>
              <w:ind w:left="96"/>
              <w:jc w:val="center"/>
              <w:rPr>
                <w:rFonts w:asciiTheme="minorEastAsia" w:hAnsiTheme="minorEastAsia" w:eastAsiaTheme="minorEastAsia"/>
                <w:b/>
                <w:color w:val="000000"/>
                <w:lang w:val="zh-CN"/>
              </w:rPr>
            </w:pPr>
            <w:r>
              <w:rPr>
                <w:rFonts w:hint="eastAsia" w:asciiTheme="minorEastAsia" w:hAnsiTheme="minorEastAsia" w:eastAsiaTheme="minorEastAsia"/>
                <w:b/>
                <w:color w:val="000000"/>
                <w:lang w:val="zh-CN"/>
              </w:rPr>
              <w:t>投标保证金</w:t>
            </w:r>
          </w:p>
        </w:tc>
        <w:tc>
          <w:tcPr>
            <w:tcW w:w="7327" w:type="dxa"/>
            <w:vAlign w:val="center"/>
          </w:tcPr>
          <w:p>
            <w:pPr>
              <w:pStyle w:val="42"/>
              <w:spacing w:line="360" w:lineRule="auto"/>
              <w:ind w:firstLine="241" w:firstLineChars="100"/>
              <w:jc w:val="both"/>
              <w:rPr>
                <w:rFonts w:asciiTheme="minorEastAsia" w:hAnsiTheme="minorEastAsia" w:eastAsiaTheme="minorEastAsia"/>
                <w:b/>
                <w:color w:val="000000"/>
              </w:rPr>
            </w:pPr>
            <w:r>
              <w:rPr>
                <w:rFonts w:hint="eastAsia" w:asciiTheme="minorEastAsia" w:hAnsiTheme="minorEastAsia" w:eastAsiaTheme="minorEastAsia"/>
                <w:b/>
                <w:color w:val="000000"/>
                <w:lang w:val="zh-CN"/>
              </w:rPr>
              <w:t>本项目不收取投标保证金。</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0" w:type="dxa"/>
            <w:bottom w:w="0" w:type="dxa"/>
            <w:right w:w="0" w:type="dxa"/>
          </w:tblCellMar>
        </w:tblPrEx>
        <w:trPr>
          <w:jc w:val="center"/>
        </w:trPr>
        <w:tc>
          <w:tcPr>
            <w:tcW w:w="818" w:type="dxa"/>
            <w:vAlign w:val="center"/>
          </w:tcPr>
          <w:p>
            <w:pPr>
              <w:spacing w:line="360" w:lineRule="auto"/>
              <w:jc w:val="center"/>
              <w:rPr>
                <w:rFonts w:asciiTheme="minorEastAsia" w:hAnsiTheme="minorEastAsia" w:eastAsiaTheme="minorEastAsia"/>
                <w:color w:val="000000"/>
                <w:sz w:val="24"/>
              </w:rPr>
            </w:pPr>
            <w:r>
              <w:rPr>
                <w:rFonts w:asciiTheme="minorEastAsia" w:hAnsiTheme="minorEastAsia" w:eastAsiaTheme="minorEastAsia"/>
                <w:color w:val="000000"/>
                <w:sz w:val="24"/>
              </w:rPr>
              <w:t>10</w:t>
            </w:r>
          </w:p>
        </w:tc>
        <w:tc>
          <w:tcPr>
            <w:tcW w:w="2003" w:type="dxa"/>
            <w:vAlign w:val="center"/>
          </w:tcPr>
          <w:p>
            <w:pPr>
              <w:pStyle w:val="42"/>
              <w:spacing w:line="360" w:lineRule="auto"/>
              <w:ind w:left="96"/>
              <w:jc w:val="center"/>
              <w:rPr>
                <w:rFonts w:asciiTheme="minorEastAsia" w:hAnsiTheme="minorEastAsia" w:eastAsiaTheme="minorEastAsia"/>
                <w:b/>
                <w:bCs/>
                <w:color w:val="000000"/>
              </w:rPr>
            </w:pPr>
            <w:r>
              <w:rPr>
                <w:rFonts w:hint="eastAsia" w:asciiTheme="minorEastAsia" w:hAnsiTheme="minorEastAsia" w:eastAsiaTheme="minorEastAsia"/>
                <w:b/>
                <w:bCs/>
                <w:color w:val="000000"/>
              </w:rPr>
              <w:t>履约保证金</w:t>
            </w:r>
          </w:p>
        </w:tc>
        <w:tc>
          <w:tcPr>
            <w:tcW w:w="7327" w:type="dxa"/>
            <w:vAlign w:val="center"/>
          </w:tcPr>
          <w:p>
            <w:pPr>
              <w:spacing w:line="360" w:lineRule="auto"/>
              <w:ind w:left="142" w:firstLine="120" w:firstLineChars="50"/>
              <w:rPr>
                <w:rFonts w:asciiTheme="minorEastAsia" w:hAnsiTheme="minorEastAsia" w:eastAsiaTheme="minorEastAsia"/>
                <w:b/>
                <w:color w:val="000000"/>
                <w:sz w:val="24"/>
                <w:lang w:val="zh-CN"/>
              </w:rPr>
            </w:pPr>
            <w:r>
              <w:rPr>
                <w:rFonts w:hint="eastAsia" w:asciiTheme="minorEastAsia" w:hAnsiTheme="minorEastAsia" w:eastAsiaTheme="minorEastAsia"/>
                <w:b/>
                <w:color w:val="000000"/>
                <w:sz w:val="24"/>
                <w:lang w:val="zh-CN"/>
              </w:rPr>
              <w:t>本项目不收取履约保证金。</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0" w:type="dxa"/>
            <w:bottom w:w="0" w:type="dxa"/>
            <w:right w:w="0" w:type="dxa"/>
          </w:tblCellMar>
        </w:tblPrEx>
        <w:trPr>
          <w:jc w:val="center"/>
        </w:trPr>
        <w:tc>
          <w:tcPr>
            <w:tcW w:w="818" w:type="dxa"/>
            <w:vAlign w:val="center"/>
          </w:tcPr>
          <w:p>
            <w:pPr>
              <w:spacing w:line="360" w:lineRule="auto"/>
              <w:jc w:val="center"/>
              <w:rPr>
                <w:rFonts w:asciiTheme="minorEastAsia" w:hAnsiTheme="minorEastAsia" w:eastAsiaTheme="minorEastAsia"/>
                <w:color w:val="000000"/>
                <w:sz w:val="24"/>
              </w:rPr>
            </w:pPr>
            <w:r>
              <w:rPr>
                <w:rFonts w:asciiTheme="minorEastAsia" w:hAnsiTheme="minorEastAsia" w:eastAsiaTheme="minorEastAsia"/>
                <w:color w:val="000000"/>
                <w:sz w:val="24"/>
              </w:rPr>
              <w:t>11</w:t>
            </w:r>
          </w:p>
        </w:tc>
        <w:tc>
          <w:tcPr>
            <w:tcW w:w="2003" w:type="dxa"/>
            <w:vAlign w:val="center"/>
          </w:tcPr>
          <w:p>
            <w:pPr>
              <w:pStyle w:val="42"/>
              <w:spacing w:line="360" w:lineRule="auto"/>
              <w:ind w:left="38"/>
              <w:jc w:val="center"/>
              <w:rPr>
                <w:rFonts w:cs="Times New Roman" w:asciiTheme="minorEastAsia" w:hAnsiTheme="minorEastAsia" w:eastAsiaTheme="minorEastAsia"/>
                <w:b/>
                <w:color w:val="000000"/>
                <w:kern w:val="2"/>
              </w:rPr>
            </w:pPr>
            <w:r>
              <w:rPr>
                <w:rFonts w:hint="eastAsia" w:cs="Times New Roman" w:asciiTheme="minorEastAsia" w:hAnsiTheme="minorEastAsia" w:eastAsiaTheme="minorEastAsia"/>
                <w:b/>
                <w:color w:val="000000"/>
                <w:kern w:val="2"/>
              </w:rPr>
              <w:t>低于成本价不正当</w:t>
            </w:r>
          </w:p>
          <w:p>
            <w:pPr>
              <w:pStyle w:val="42"/>
              <w:spacing w:line="360" w:lineRule="auto"/>
              <w:ind w:left="38"/>
              <w:jc w:val="center"/>
              <w:rPr>
                <w:rFonts w:cs="Times New Roman" w:asciiTheme="minorEastAsia" w:hAnsiTheme="minorEastAsia" w:eastAsiaTheme="minorEastAsia"/>
                <w:b/>
                <w:color w:val="000000"/>
                <w:kern w:val="2"/>
              </w:rPr>
            </w:pPr>
            <w:r>
              <w:rPr>
                <w:rFonts w:hint="eastAsia" w:cs="Times New Roman" w:asciiTheme="minorEastAsia" w:hAnsiTheme="minorEastAsia" w:eastAsiaTheme="minorEastAsia"/>
                <w:b/>
                <w:color w:val="000000"/>
                <w:kern w:val="2"/>
              </w:rPr>
              <w:t>竞争预防措施</w:t>
            </w:r>
          </w:p>
          <w:p>
            <w:pPr>
              <w:pStyle w:val="42"/>
              <w:spacing w:line="360" w:lineRule="auto"/>
              <w:ind w:left="38"/>
              <w:jc w:val="center"/>
              <w:rPr>
                <w:rFonts w:cs="Times New Roman" w:asciiTheme="minorEastAsia" w:hAnsiTheme="minorEastAsia" w:eastAsiaTheme="minorEastAsia"/>
                <w:b/>
                <w:color w:val="000000"/>
                <w:kern w:val="2"/>
              </w:rPr>
            </w:pPr>
            <w:r>
              <w:rPr>
                <w:rFonts w:hint="eastAsia" w:asciiTheme="minorEastAsia" w:hAnsiTheme="minorEastAsia" w:eastAsiaTheme="minorEastAsia"/>
                <w:b/>
                <w:bCs/>
                <w:color w:val="000000"/>
              </w:rPr>
              <w:t>（实质性要求）</w:t>
            </w:r>
          </w:p>
        </w:tc>
        <w:tc>
          <w:tcPr>
            <w:tcW w:w="7327" w:type="dxa"/>
            <w:vAlign w:val="center"/>
          </w:tcPr>
          <w:p>
            <w:pPr>
              <w:pStyle w:val="42"/>
              <w:spacing w:line="360" w:lineRule="auto"/>
              <w:ind w:firstLine="480" w:firstLineChars="200"/>
              <w:jc w:val="both"/>
              <w:rPr>
                <w:rFonts w:asciiTheme="minorEastAsia" w:hAnsiTheme="minorEastAsia" w:eastAsiaTheme="minorEastAsia"/>
                <w:color w:val="000000"/>
              </w:rPr>
            </w:pPr>
            <w:r>
              <w:rPr>
                <w:rFonts w:hint="eastAsia" w:asciiTheme="minorEastAsia" w:hAnsiTheme="minorEastAsia" w:eastAsiaTheme="minorEastAsia"/>
                <w:color w:val="000000"/>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pStyle w:val="42"/>
              <w:spacing w:line="360" w:lineRule="auto"/>
              <w:ind w:firstLine="480" w:firstLineChars="200"/>
              <w:jc w:val="both"/>
              <w:rPr>
                <w:rFonts w:asciiTheme="minorEastAsia" w:hAnsiTheme="minorEastAsia" w:eastAsiaTheme="minorEastAsia"/>
                <w:color w:val="000000"/>
              </w:rPr>
            </w:pPr>
            <w:r>
              <w:rPr>
                <w:rFonts w:hint="eastAsia" w:asciiTheme="minorEastAsia" w:hAnsiTheme="minorEastAsia" w:eastAsiaTheme="minorEastAsia"/>
                <w:color w:val="000000"/>
              </w:rPr>
              <w:t>供应商书面说明应当签字确认或者加盖公章，否则无效。书面说明的签字确认，供应商为法人的，由其法定代表人或者代理人签字确认；供应商为其他组织的，由其主要负责人或者代理人签字确认；供应商为自然人的，由其本人或者代理人签字确认。</w:t>
            </w:r>
          </w:p>
          <w:p>
            <w:pPr>
              <w:pStyle w:val="42"/>
              <w:spacing w:line="360" w:lineRule="auto"/>
              <w:ind w:firstLine="480" w:firstLineChars="200"/>
              <w:jc w:val="both"/>
              <w:rPr>
                <w:rFonts w:asciiTheme="minorEastAsia" w:hAnsiTheme="minorEastAsia" w:eastAsiaTheme="minorEastAsia"/>
                <w:color w:val="000000"/>
              </w:rPr>
            </w:pPr>
            <w:r>
              <w:rPr>
                <w:rFonts w:hint="eastAsia" w:asciiTheme="minorEastAsia" w:hAnsiTheme="minorEastAsia" w:eastAsiaTheme="minorEastAsia"/>
                <w:color w:val="000000"/>
              </w:rPr>
              <w:t>供应商提供书面说明后，评标委员会应当结合采购项目采购需求、专业实际情况、供应商财务状况报告、与其他供应商比较情况等就供应商书面说明进行审查评价。供应商拒绝或者变相拒绝提供有效书面说明或者书面说明不能证明其报价合理性的，评标委员会应当将其投标文件作为无效处理。</w:t>
            </w:r>
          </w:p>
          <w:p>
            <w:pPr>
              <w:pStyle w:val="42"/>
              <w:spacing w:line="360" w:lineRule="auto"/>
              <w:ind w:firstLine="480" w:firstLineChars="200"/>
              <w:jc w:val="both"/>
              <w:rPr>
                <w:rFonts w:cs="Times New Roman" w:asciiTheme="minorEastAsia" w:hAnsiTheme="minorEastAsia" w:eastAsiaTheme="minorEastAsia"/>
                <w:color w:val="000000"/>
                <w:kern w:val="2"/>
              </w:rPr>
            </w:pPr>
            <w:r>
              <w:rPr>
                <w:rFonts w:hint="eastAsia" w:asciiTheme="minorEastAsia" w:hAnsiTheme="minorEastAsia" w:eastAsiaTheme="minorEastAsia"/>
                <w:color w:val="000000"/>
                <w:highlight w:val="lightGray"/>
              </w:rPr>
              <w:t>注：投标人提交的书面说明、相关证明材料（如涉及），应当加盖投标人（法定名称）电子签章，在评标委员会要求的时间内通过政府采购云平台进行递交，否则无效（给予供应商澄清、说明的时间不得少于30分钟，供应商已明确表示澄清、说明完毕的除外）。如因断电、断网、系统故障或其他不可抗力等因素，导致系统无法使用的，由投标人按评标委员会的要求进行澄清或者说明。</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0" w:type="dxa"/>
            <w:bottom w:w="0" w:type="dxa"/>
            <w:right w:w="0" w:type="dxa"/>
          </w:tblCellMar>
        </w:tblPrEx>
        <w:trPr>
          <w:jc w:val="center"/>
        </w:trPr>
        <w:tc>
          <w:tcPr>
            <w:tcW w:w="818" w:type="dxa"/>
            <w:vAlign w:val="center"/>
          </w:tcPr>
          <w:p>
            <w:pPr>
              <w:spacing w:line="360" w:lineRule="auto"/>
              <w:jc w:val="center"/>
              <w:rPr>
                <w:rFonts w:asciiTheme="minorEastAsia" w:hAnsiTheme="minorEastAsia" w:eastAsiaTheme="minorEastAsia"/>
                <w:color w:val="000000"/>
                <w:sz w:val="24"/>
              </w:rPr>
            </w:pPr>
            <w:r>
              <w:rPr>
                <w:rFonts w:asciiTheme="minorEastAsia" w:hAnsiTheme="minorEastAsia" w:eastAsiaTheme="minorEastAsia"/>
                <w:color w:val="000000"/>
                <w:sz w:val="24"/>
              </w:rPr>
              <w:t>12</w:t>
            </w:r>
          </w:p>
        </w:tc>
        <w:tc>
          <w:tcPr>
            <w:tcW w:w="2003" w:type="dxa"/>
            <w:vAlign w:val="center"/>
          </w:tcPr>
          <w:p>
            <w:pPr>
              <w:pStyle w:val="42"/>
              <w:spacing w:line="360" w:lineRule="auto"/>
              <w:jc w:val="center"/>
              <w:rPr>
                <w:rFonts w:cs="Times New Roman" w:asciiTheme="minorEastAsia" w:hAnsiTheme="minorEastAsia" w:eastAsiaTheme="minorEastAsia"/>
                <w:b/>
                <w:color w:val="000000"/>
                <w:kern w:val="2"/>
              </w:rPr>
            </w:pPr>
            <w:r>
              <w:rPr>
                <w:rFonts w:hint="eastAsia" w:cs="Times New Roman" w:asciiTheme="minorEastAsia" w:hAnsiTheme="minorEastAsia" w:eastAsiaTheme="minorEastAsia"/>
                <w:b/>
                <w:color w:val="000000"/>
                <w:kern w:val="2"/>
              </w:rPr>
              <w:t>小微企业（监狱企业</w:t>
            </w:r>
            <w:r>
              <w:rPr>
                <w:rFonts w:hint="eastAsia" w:asciiTheme="minorEastAsia" w:hAnsiTheme="minorEastAsia" w:eastAsiaTheme="minorEastAsia"/>
                <w:b/>
                <w:color w:val="000000"/>
              </w:rPr>
              <w:t>视同小微企业</w:t>
            </w:r>
            <w:r>
              <w:rPr>
                <w:rFonts w:hint="eastAsia" w:cs="Times New Roman" w:asciiTheme="minorEastAsia" w:hAnsiTheme="minorEastAsia" w:eastAsiaTheme="minorEastAsia"/>
                <w:b/>
                <w:color w:val="000000"/>
                <w:kern w:val="2"/>
              </w:rPr>
              <w:t>）价格扣除、残疾人福利性单位价格扣除</w:t>
            </w:r>
          </w:p>
        </w:tc>
        <w:tc>
          <w:tcPr>
            <w:tcW w:w="7327" w:type="dxa"/>
            <w:vAlign w:val="center"/>
          </w:tcPr>
          <w:p>
            <w:pPr>
              <w:pStyle w:val="42"/>
              <w:spacing w:line="360" w:lineRule="auto"/>
              <w:jc w:val="both"/>
              <w:rPr>
                <w:rFonts w:asciiTheme="minorEastAsia" w:hAnsiTheme="minorEastAsia" w:eastAsiaTheme="minorEastAsia"/>
                <w:color w:val="000000"/>
              </w:rPr>
            </w:pPr>
            <w:r>
              <w:rPr>
                <w:rFonts w:hint="eastAsia" w:asciiTheme="minorEastAsia" w:hAnsiTheme="minorEastAsia" w:eastAsiaTheme="minorEastAsia"/>
                <w:color w:val="000000"/>
              </w:rPr>
              <w:t>根据财政部发布的《政府采购促进中小企业发展管理办法》（财库〔2020〕46号）规定，对满足下述3种情形的价格给予10%的扣除，用扣除后的价格参与评审：</w:t>
            </w:r>
          </w:p>
          <w:p>
            <w:pPr>
              <w:pStyle w:val="42"/>
              <w:spacing w:line="360" w:lineRule="auto"/>
              <w:ind w:firstLine="240" w:firstLineChars="100"/>
              <w:jc w:val="both"/>
              <w:rPr>
                <w:rFonts w:asciiTheme="minorEastAsia" w:hAnsiTheme="minorEastAsia" w:eastAsiaTheme="minorEastAsia"/>
                <w:color w:val="000000"/>
              </w:rPr>
            </w:pPr>
            <w:r>
              <w:rPr>
                <w:rFonts w:hint="eastAsia" w:asciiTheme="minorEastAsia" w:hAnsiTheme="minorEastAsia" w:eastAsiaTheme="minorEastAsia"/>
                <w:color w:val="000000"/>
              </w:rPr>
              <w:t xml:space="preserve">1、所有货物由小微企业制造，即货物由小微企业生产且使用该小微企业商号或者注册商标； </w:t>
            </w:r>
          </w:p>
          <w:p>
            <w:pPr>
              <w:pStyle w:val="42"/>
              <w:spacing w:line="360" w:lineRule="auto"/>
              <w:ind w:firstLine="240" w:firstLineChars="100"/>
              <w:jc w:val="both"/>
              <w:rPr>
                <w:rFonts w:asciiTheme="minorEastAsia" w:hAnsiTheme="minorEastAsia" w:eastAsiaTheme="minorEastAsia"/>
                <w:color w:val="000000"/>
              </w:rPr>
            </w:pPr>
            <w:r>
              <w:rPr>
                <w:rFonts w:hint="eastAsia" w:asciiTheme="minorEastAsia" w:hAnsiTheme="minorEastAsia" w:eastAsiaTheme="minorEastAsia"/>
                <w:color w:val="000000"/>
              </w:rPr>
              <w:t>小微企业划型符合工信部等部委发布的《关于印发中小企业划型标准规定的通知》（工信部联企业〔2011〕300号）的相应标准，按照招标文件的格式要求提供《中小企业声明函》的供应商，将享受上述优惠政策；</w:t>
            </w:r>
          </w:p>
          <w:p>
            <w:pPr>
              <w:pStyle w:val="42"/>
              <w:spacing w:line="360" w:lineRule="auto"/>
              <w:ind w:firstLine="240" w:firstLineChars="100"/>
              <w:jc w:val="both"/>
              <w:rPr>
                <w:rFonts w:asciiTheme="minorEastAsia" w:hAnsiTheme="minorEastAsia" w:eastAsiaTheme="minorEastAsia"/>
                <w:color w:val="000000"/>
              </w:rPr>
            </w:pPr>
            <w:r>
              <w:rPr>
                <w:rFonts w:hint="eastAsia" w:asciiTheme="minorEastAsia" w:hAnsiTheme="minorEastAsia" w:eastAsiaTheme="minorEastAsia"/>
                <w:color w:val="000000"/>
              </w:rPr>
              <w:t>2、符合《关于政府采购支持监狱企业发展有关问题的通知》（财库[2014]68号）规定，且提供由省级以上监狱管理局、戒毒管理局(含新疆生产建设兵团)出具的属于监狱企业的证明文件的，视同小型、微型企业，享受政府采购促进中小企业发展的政府采购政策；</w:t>
            </w:r>
          </w:p>
          <w:p>
            <w:pPr>
              <w:spacing w:line="360" w:lineRule="auto"/>
              <w:ind w:right="105" w:rightChars="50" w:firstLine="240" w:firstLineChars="100"/>
              <w:rPr>
                <w:rFonts w:asciiTheme="minorEastAsia" w:hAnsiTheme="minorEastAsia" w:eastAsiaTheme="minorEastAsia"/>
                <w:color w:val="000000"/>
                <w:sz w:val="24"/>
              </w:rPr>
            </w:pPr>
            <w:r>
              <w:rPr>
                <w:rFonts w:hint="eastAsia" w:asciiTheme="minorEastAsia" w:hAnsiTheme="minorEastAsia" w:eastAsiaTheme="minorEastAsia"/>
                <w:color w:val="000000"/>
                <w:sz w:val="24"/>
              </w:rPr>
              <w:t>3、符合《三部门联合发布关于促进残疾人就业政府采购政策的通知》（财库〔2017〕141号）规定的残疾人福利性单位，提供《残疾人福利性单位声明函》视同小型、微型企业，享受政府采购促进中小企业发展的政府采购政策。</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0" w:type="dxa"/>
            <w:bottom w:w="0" w:type="dxa"/>
            <w:right w:w="0" w:type="dxa"/>
          </w:tblCellMar>
        </w:tblPrEx>
        <w:trPr>
          <w:jc w:val="center"/>
        </w:trPr>
        <w:tc>
          <w:tcPr>
            <w:tcW w:w="818" w:type="dxa"/>
            <w:vAlign w:val="center"/>
          </w:tcPr>
          <w:p>
            <w:pPr>
              <w:spacing w:line="360" w:lineRule="auto"/>
              <w:jc w:val="center"/>
              <w:rPr>
                <w:rFonts w:asciiTheme="minorEastAsia" w:hAnsiTheme="minorEastAsia" w:eastAsiaTheme="minorEastAsia"/>
                <w:color w:val="000000"/>
                <w:sz w:val="24"/>
              </w:rPr>
            </w:pPr>
            <w:r>
              <w:rPr>
                <w:rFonts w:hint="eastAsia" w:asciiTheme="minorEastAsia" w:hAnsiTheme="minorEastAsia" w:eastAsiaTheme="minorEastAsia"/>
                <w:color w:val="000000"/>
                <w:sz w:val="24"/>
              </w:rPr>
              <w:t>1</w:t>
            </w:r>
            <w:r>
              <w:rPr>
                <w:rFonts w:asciiTheme="minorEastAsia" w:hAnsiTheme="minorEastAsia" w:eastAsiaTheme="minorEastAsia"/>
                <w:color w:val="000000"/>
                <w:sz w:val="24"/>
              </w:rPr>
              <w:t>3</w:t>
            </w:r>
          </w:p>
        </w:tc>
        <w:tc>
          <w:tcPr>
            <w:tcW w:w="2003" w:type="dxa"/>
            <w:vAlign w:val="center"/>
          </w:tcPr>
          <w:p>
            <w:pPr>
              <w:pStyle w:val="42"/>
              <w:spacing w:line="360" w:lineRule="auto"/>
              <w:jc w:val="center"/>
              <w:rPr>
                <w:rFonts w:asciiTheme="minorEastAsia" w:hAnsiTheme="minorEastAsia" w:eastAsiaTheme="minorEastAsia"/>
                <w:b/>
                <w:color w:val="000000"/>
              </w:rPr>
            </w:pPr>
            <w:r>
              <w:rPr>
                <w:rFonts w:hint="eastAsia" w:asciiTheme="minorEastAsia" w:hAnsiTheme="minorEastAsia" w:eastAsiaTheme="minorEastAsia"/>
                <w:b/>
                <w:color w:val="000000"/>
              </w:rPr>
              <w:t>扶持不发达地区和少数民族地区的发展</w:t>
            </w:r>
          </w:p>
          <w:p>
            <w:pPr>
              <w:pStyle w:val="42"/>
              <w:spacing w:line="360" w:lineRule="auto"/>
              <w:jc w:val="center"/>
              <w:rPr>
                <w:rFonts w:asciiTheme="minorEastAsia" w:hAnsiTheme="minorEastAsia" w:eastAsiaTheme="minorEastAsia"/>
                <w:b/>
                <w:color w:val="000000"/>
              </w:rPr>
            </w:pPr>
            <w:r>
              <w:rPr>
                <w:rFonts w:hint="eastAsia" w:asciiTheme="minorEastAsia" w:hAnsiTheme="minorEastAsia" w:eastAsiaTheme="minorEastAsia"/>
                <w:b/>
                <w:color w:val="000000"/>
              </w:rPr>
              <w:t>（</w:t>
            </w:r>
            <w:r>
              <w:rPr>
                <w:rFonts w:hint="eastAsia" w:asciiTheme="minorEastAsia" w:hAnsiTheme="minorEastAsia" w:eastAsiaTheme="minorEastAsia"/>
                <w:b/>
                <w:bCs/>
                <w:color w:val="000000"/>
              </w:rPr>
              <w:t>实质性要求</w:t>
            </w:r>
            <w:r>
              <w:rPr>
                <w:rFonts w:hint="eastAsia" w:asciiTheme="minorEastAsia" w:hAnsiTheme="minorEastAsia" w:eastAsiaTheme="minorEastAsia"/>
                <w:b/>
                <w:color w:val="000000"/>
              </w:rPr>
              <w:t>）</w:t>
            </w:r>
          </w:p>
        </w:tc>
        <w:tc>
          <w:tcPr>
            <w:tcW w:w="7327" w:type="dxa"/>
            <w:vAlign w:val="center"/>
          </w:tcPr>
          <w:p>
            <w:pPr>
              <w:widowControl/>
              <w:spacing w:line="360" w:lineRule="auto"/>
              <w:jc w:val="left"/>
              <w:rPr>
                <w:rFonts w:asciiTheme="minorEastAsia" w:hAnsiTheme="minorEastAsia" w:eastAsiaTheme="minorEastAsia"/>
                <w:color w:val="000000"/>
                <w:kern w:val="0"/>
                <w:sz w:val="24"/>
              </w:rPr>
            </w:pPr>
            <w:r>
              <w:rPr>
                <w:rFonts w:hint="eastAsia" w:asciiTheme="minorEastAsia" w:hAnsiTheme="minorEastAsia" w:eastAsiaTheme="minorEastAsia"/>
                <w:color w:val="000000"/>
                <w:kern w:val="0"/>
                <w:sz w:val="24"/>
              </w:rPr>
              <w:t>投标人注册地在不发达地区或少数民族地区的，综合得分相同时，排名优先。</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0" w:type="dxa"/>
            <w:bottom w:w="0" w:type="dxa"/>
            <w:right w:w="0" w:type="dxa"/>
          </w:tblCellMar>
        </w:tblPrEx>
        <w:trPr>
          <w:jc w:val="center"/>
        </w:trPr>
        <w:tc>
          <w:tcPr>
            <w:tcW w:w="818" w:type="dxa"/>
            <w:vAlign w:val="center"/>
          </w:tcPr>
          <w:p>
            <w:pPr>
              <w:spacing w:line="360" w:lineRule="auto"/>
              <w:jc w:val="center"/>
              <w:rPr>
                <w:rFonts w:asciiTheme="minorEastAsia" w:hAnsiTheme="minorEastAsia" w:eastAsiaTheme="minorEastAsia"/>
                <w:color w:val="000000"/>
                <w:sz w:val="24"/>
              </w:rPr>
            </w:pPr>
            <w:r>
              <w:rPr>
                <w:rFonts w:hint="eastAsia" w:asciiTheme="minorEastAsia" w:hAnsiTheme="minorEastAsia" w:eastAsiaTheme="minorEastAsia"/>
                <w:color w:val="000000"/>
                <w:sz w:val="24"/>
              </w:rPr>
              <w:t>1</w:t>
            </w:r>
            <w:r>
              <w:rPr>
                <w:rFonts w:asciiTheme="minorEastAsia" w:hAnsiTheme="minorEastAsia" w:eastAsiaTheme="minorEastAsia"/>
                <w:color w:val="000000"/>
                <w:sz w:val="24"/>
              </w:rPr>
              <w:t>4</w:t>
            </w:r>
          </w:p>
        </w:tc>
        <w:tc>
          <w:tcPr>
            <w:tcW w:w="2003" w:type="dxa"/>
            <w:vAlign w:val="center"/>
          </w:tcPr>
          <w:p>
            <w:pPr>
              <w:pStyle w:val="42"/>
              <w:spacing w:line="360" w:lineRule="auto"/>
              <w:ind w:left="96"/>
              <w:jc w:val="center"/>
              <w:rPr>
                <w:rFonts w:asciiTheme="minorEastAsia" w:hAnsiTheme="minorEastAsia" w:eastAsiaTheme="minorEastAsia"/>
                <w:b/>
                <w:color w:val="000000"/>
              </w:rPr>
            </w:pPr>
            <w:r>
              <w:rPr>
                <w:rFonts w:hint="eastAsia" w:asciiTheme="minorEastAsia" w:hAnsiTheme="minorEastAsia" w:eastAsiaTheme="minorEastAsia"/>
                <w:b/>
                <w:color w:val="000000"/>
              </w:rPr>
              <w:t>投标人信用信息查询渠道、截止时点及使用规则</w:t>
            </w:r>
          </w:p>
          <w:p>
            <w:pPr>
              <w:pStyle w:val="42"/>
              <w:spacing w:line="360" w:lineRule="auto"/>
              <w:ind w:left="96"/>
              <w:jc w:val="center"/>
              <w:rPr>
                <w:rFonts w:asciiTheme="minorEastAsia" w:hAnsiTheme="minorEastAsia" w:eastAsiaTheme="minorEastAsia"/>
                <w:b/>
                <w:bCs/>
                <w:color w:val="000000"/>
              </w:rPr>
            </w:pPr>
            <w:r>
              <w:rPr>
                <w:rFonts w:hint="eastAsia" w:asciiTheme="minorEastAsia" w:hAnsiTheme="minorEastAsia" w:eastAsiaTheme="minorEastAsia"/>
                <w:b/>
                <w:color w:val="000000"/>
              </w:rPr>
              <w:t>（实质性要求）</w:t>
            </w:r>
          </w:p>
        </w:tc>
        <w:tc>
          <w:tcPr>
            <w:tcW w:w="7327" w:type="dxa"/>
            <w:vAlign w:val="center"/>
          </w:tcPr>
          <w:p>
            <w:pPr>
              <w:pStyle w:val="42"/>
              <w:spacing w:line="360" w:lineRule="auto"/>
              <w:rPr>
                <w:rFonts w:asciiTheme="minorEastAsia" w:hAnsiTheme="minorEastAsia" w:eastAsiaTheme="minorEastAsia"/>
                <w:color w:val="000000"/>
              </w:rPr>
            </w:pPr>
            <w:r>
              <w:rPr>
                <w:rFonts w:hint="eastAsia" w:asciiTheme="minorEastAsia" w:hAnsiTheme="minorEastAsia" w:eastAsiaTheme="minorEastAsia"/>
                <w:b/>
                <w:bCs/>
                <w:color w:val="000000"/>
              </w:rPr>
              <w:t>查询渠道：</w:t>
            </w:r>
            <w:r>
              <w:rPr>
                <w:rFonts w:asciiTheme="minorEastAsia" w:hAnsiTheme="minorEastAsia" w:eastAsiaTheme="minorEastAsia"/>
                <w:color w:val="000000"/>
              </w:rPr>
              <w:t>“信用中国”网站（www.creditchina.gov.cn）</w:t>
            </w:r>
            <w:r>
              <w:rPr>
                <w:rFonts w:hint="eastAsia" w:asciiTheme="minorEastAsia" w:hAnsiTheme="minorEastAsia" w:eastAsiaTheme="minorEastAsia"/>
                <w:color w:val="000000"/>
              </w:rPr>
              <w:t>和中国政府采购网（www.ccgp.gov.cn）</w:t>
            </w:r>
          </w:p>
          <w:p>
            <w:pPr>
              <w:pStyle w:val="42"/>
              <w:spacing w:line="360" w:lineRule="auto"/>
              <w:rPr>
                <w:rFonts w:asciiTheme="minorEastAsia" w:hAnsiTheme="minorEastAsia" w:eastAsiaTheme="minorEastAsia"/>
                <w:color w:val="000000"/>
              </w:rPr>
            </w:pPr>
            <w:r>
              <w:rPr>
                <w:rFonts w:hint="eastAsia" w:asciiTheme="minorEastAsia" w:hAnsiTheme="minorEastAsia" w:eastAsiaTheme="minorEastAsia"/>
                <w:b/>
                <w:bCs/>
                <w:color w:val="000000"/>
              </w:rPr>
              <w:t>截止时点：</w:t>
            </w:r>
            <w:r>
              <w:rPr>
                <w:rFonts w:hint="eastAsia" w:asciiTheme="minorEastAsia" w:hAnsiTheme="minorEastAsia" w:eastAsiaTheme="minorEastAsia"/>
                <w:bCs/>
                <w:color w:val="000000"/>
              </w:rPr>
              <w:t>同</w:t>
            </w:r>
            <w:r>
              <w:rPr>
                <w:rFonts w:hint="eastAsia" w:asciiTheme="minorEastAsia" w:hAnsiTheme="minorEastAsia" w:eastAsiaTheme="minorEastAsia"/>
                <w:color w:val="000000"/>
              </w:rPr>
              <w:t>资格审查时间。</w:t>
            </w:r>
          </w:p>
          <w:p>
            <w:pPr>
              <w:pStyle w:val="42"/>
              <w:spacing w:line="360" w:lineRule="auto"/>
              <w:rPr>
                <w:rFonts w:asciiTheme="minorEastAsia" w:hAnsiTheme="minorEastAsia" w:eastAsiaTheme="minorEastAsia"/>
                <w:color w:val="000000"/>
              </w:rPr>
            </w:pPr>
            <w:r>
              <w:rPr>
                <w:rFonts w:hint="eastAsia" w:asciiTheme="minorEastAsia" w:hAnsiTheme="minorEastAsia" w:eastAsiaTheme="minorEastAsia"/>
                <w:b/>
                <w:bCs/>
                <w:color w:val="000000"/>
              </w:rPr>
              <w:t>使用规则：</w:t>
            </w:r>
            <w:r>
              <w:rPr>
                <w:rFonts w:hint="eastAsia" w:asciiTheme="minorEastAsia" w:hAnsiTheme="minorEastAsia" w:eastAsiaTheme="minorEastAsia"/>
                <w:color w:val="000000"/>
              </w:rPr>
              <w:t>资格审查人员将于资格审查时查询投标人信用信息，经查询</w:t>
            </w:r>
            <w:r>
              <w:rPr>
                <w:rFonts w:hint="eastAsia" w:asciiTheme="minorEastAsia" w:hAnsiTheme="minorEastAsia" w:eastAsiaTheme="minorEastAsia"/>
                <w:color w:val="000000"/>
                <w:lang w:val="zh-CN"/>
              </w:rPr>
              <w:t>列入失信被执行人和重大税收违法案件当事人名单的供应商</w:t>
            </w:r>
            <w:r>
              <w:rPr>
                <w:rFonts w:hint="eastAsia" w:asciiTheme="minorEastAsia" w:hAnsiTheme="minorEastAsia" w:eastAsiaTheme="minorEastAsia"/>
                <w:color w:val="000000"/>
              </w:rPr>
              <w:t>、</w:t>
            </w:r>
            <w:r>
              <w:rPr>
                <w:rFonts w:hint="eastAsia" w:asciiTheme="minorEastAsia" w:hAnsiTheme="minorEastAsia" w:eastAsiaTheme="minorEastAsia"/>
                <w:color w:val="000000"/>
                <w:lang w:val="zh-CN"/>
              </w:rPr>
              <w:t>政府采购严重违法失信行为记录名单中被财政部门禁止参加政府采购活动的供应商</w:t>
            </w:r>
            <w:r>
              <w:rPr>
                <w:rFonts w:hint="eastAsia" w:asciiTheme="minorEastAsia" w:hAnsiTheme="minorEastAsia" w:eastAsiaTheme="minorEastAsia"/>
                <w:color w:val="000000"/>
              </w:rPr>
              <w:t>（</w:t>
            </w:r>
            <w:r>
              <w:rPr>
                <w:rFonts w:hint="eastAsia" w:asciiTheme="minorEastAsia" w:hAnsiTheme="minorEastAsia" w:eastAsiaTheme="minorEastAsia"/>
                <w:color w:val="000000"/>
                <w:lang w:val="zh-CN"/>
              </w:rPr>
              <w:t>处罚决定规定的时间和地域范围内</w:t>
            </w:r>
            <w:r>
              <w:rPr>
                <w:rFonts w:hint="eastAsia" w:asciiTheme="minorEastAsia" w:hAnsiTheme="minorEastAsia" w:eastAsiaTheme="minorEastAsia"/>
                <w:color w:val="000000"/>
              </w:rPr>
              <w:t>），其投标将被拒绝。属于</w:t>
            </w:r>
            <w:r>
              <w:rPr>
                <w:rFonts w:asciiTheme="minorEastAsia" w:hAnsiTheme="minorEastAsia" w:eastAsiaTheme="minorEastAsia"/>
                <w:color w:val="000000"/>
              </w:rPr>
              <w:t>联合体投标的</w:t>
            </w:r>
            <w:r>
              <w:rPr>
                <w:rFonts w:hint="eastAsia" w:asciiTheme="minorEastAsia" w:hAnsiTheme="minorEastAsia" w:eastAsiaTheme="minorEastAsia"/>
                <w:color w:val="000000"/>
              </w:rPr>
              <w:t>，</w:t>
            </w:r>
            <w:r>
              <w:rPr>
                <w:rFonts w:asciiTheme="minorEastAsia" w:hAnsiTheme="minorEastAsia" w:eastAsiaTheme="minorEastAsia"/>
                <w:color w:val="000000"/>
              </w:rPr>
              <w:t>其中</w:t>
            </w:r>
            <w:r>
              <w:rPr>
                <w:rFonts w:hint="eastAsia" w:asciiTheme="minorEastAsia" w:hAnsiTheme="minorEastAsia" w:eastAsiaTheme="minorEastAsia"/>
                <w:color w:val="000000"/>
              </w:rPr>
              <w:t>任意</w:t>
            </w:r>
            <w:r>
              <w:rPr>
                <w:rFonts w:asciiTheme="minorEastAsia" w:hAnsiTheme="minorEastAsia" w:eastAsiaTheme="minorEastAsia"/>
                <w:color w:val="000000"/>
              </w:rPr>
              <w:t>一方</w:t>
            </w:r>
            <w:r>
              <w:rPr>
                <w:rFonts w:hint="eastAsia" w:asciiTheme="minorEastAsia" w:hAnsiTheme="minorEastAsia" w:eastAsiaTheme="minorEastAsia"/>
                <w:color w:val="000000"/>
              </w:rPr>
              <w:t>的</w:t>
            </w:r>
            <w:r>
              <w:rPr>
                <w:rFonts w:asciiTheme="minorEastAsia" w:hAnsiTheme="minorEastAsia" w:eastAsiaTheme="minorEastAsia"/>
                <w:color w:val="000000"/>
              </w:rPr>
              <w:t>信用信息不</w:t>
            </w:r>
            <w:r>
              <w:rPr>
                <w:rFonts w:hint="eastAsia" w:asciiTheme="minorEastAsia" w:hAnsiTheme="minorEastAsia" w:eastAsiaTheme="minorEastAsia"/>
                <w:color w:val="000000"/>
              </w:rPr>
              <w:t>满足要求</w:t>
            </w:r>
            <w:r>
              <w:rPr>
                <w:rFonts w:asciiTheme="minorEastAsia" w:hAnsiTheme="minorEastAsia" w:eastAsiaTheme="minorEastAsia"/>
                <w:color w:val="000000"/>
              </w:rPr>
              <w:t>，其投标将被拒绝。</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0" w:type="dxa"/>
            <w:bottom w:w="0" w:type="dxa"/>
            <w:right w:w="0" w:type="dxa"/>
          </w:tblCellMar>
        </w:tblPrEx>
        <w:trPr>
          <w:jc w:val="center"/>
        </w:trPr>
        <w:tc>
          <w:tcPr>
            <w:tcW w:w="818" w:type="dxa"/>
            <w:vAlign w:val="center"/>
          </w:tcPr>
          <w:p>
            <w:pPr>
              <w:spacing w:line="360" w:lineRule="auto"/>
              <w:jc w:val="center"/>
              <w:rPr>
                <w:rFonts w:asciiTheme="minorEastAsia" w:hAnsiTheme="minorEastAsia" w:eastAsiaTheme="minorEastAsia"/>
                <w:color w:val="000000"/>
                <w:sz w:val="24"/>
              </w:rPr>
            </w:pPr>
            <w:r>
              <w:rPr>
                <w:rFonts w:hint="eastAsia" w:asciiTheme="minorEastAsia" w:hAnsiTheme="minorEastAsia" w:eastAsiaTheme="minorEastAsia"/>
                <w:color w:val="000000"/>
                <w:sz w:val="24"/>
              </w:rPr>
              <w:t>15</w:t>
            </w:r>
          </w:p>
        </w:tc>
        <w:tc>
          <w:tcPr>
            <w:tcW w:w="2003" w:type="dxa"/>
            <w:vAlign w:val="center"/>
          </w:tcPr>
          <w:p>
            <w:pPr>
              <w:pStyle w:val="42"/>
              <w:spacing w:line="360" w:lineRule="auto"/>
              <w:jc w:val="center"/>
              <w:rPr>
                <w:rFonts w:cs="Times New Roman" w:asciiTheme="minorEastAsia" w:hAnsiTheme="minorEastAsia" w:eastAsiaTheme="minorEastAsia"/>
                <w:b/>
                <w:color w:val="000000"/>
                <w:kern w:val="2"/>
              </w:rPr>
            </w:pPr>
            <w:r>
              <w:rPr>
                <w:rFonts w:hint="eastAsia" w:cs="Times New Roman" w:asciiTheme="minorEastAsia" w:hAnsiTheme="minorEastAsia" w:eastAsiaTheme="minorEastAsia"/>
                <w:b/>
                <w:color w:val="000000"/>
                <w:kern w:val="2"/>
              </w:rPr>
              <w:t>强制认证产品</w:t>
            </w:r>
          </w:p>
          <w:p>
            <w:pPr>
              <w:pStyle w:val="42"/>
              <w:spacing w:line="360" w:lineRule="auto"/>
              <w:jc w:val="center"/>
              <w:rPr>
                <w:rFonts w:cs="Times New Roman" w:asciiTheme="minorEastAsia" w:hAnsiTheme="minorEastAsia" w:eastAsiaTheme="minorEastAsia"/>
                <w:b/>
                <w:color w:val="000000"/>
                <w:kern w:val="2"/>
              </w:rPr>
            </w:pPr>
            <w:r>
              <w:rPr>
                <w:rFonts w:hint="eastAsia" w:cs="Times New Roman" w:asciiTheme="minorEastAsia" w:hAnsiTheme="minorEastAsia" w:eastAsiaTheme="minorEastAsia"/>
                <w:b/>
                <w:color w:val="000000"/>
                <w:kern w:val="2"/>
              </w:rPr>
              <w:t>（实质性要求）</w:t>
            </w:r>
          </w:p>
        </w:tc>
        <w:tc>
          <w:tcPr>
            <w:tcW w:w="7327" w:type="dxa"/>
            <w:vAlign w:val="center"/>
          </w:tcPr>
          <w:p>
            <w:pPr>
              <w:numPr>
                <w:ilvl w:val="0"/>
                <w:numId w:val="1"/>
              </w:numPr>
              <w:spacing w:line="360" w:lineRule="auto"/>
              <w:ind w:right="105" w:rightChars="50"/>
              <w:rPr>
                <w:rFonts w:asciiTheme="minorEastAsia" w:hAnsiTheme="minorEastAsia" w:eastAsiaTheme="minorEastAsia"/>
                <w:color w:val="000000"/>
                <w:sz w:val="24"/>
              </w:rPr>
            </w:pPr>
            <w:r>
              <w:rPr>
                <w:rFonts w:hint="eastAsia" w:asciiTheme="minorEastAsia" w:hAnsiTheme="minorEastAsia" w:eastAsiaTheme="minorEastAsia"/>
                <w:color w:val="000000"/>
                <w:sz w:val="24"/>
              </w:rPr>
              <w:t>投标产品如涉及3C认证的，该认证证书可不在投标文件中提供，中标人应在履约验收时向采购人提供，未提供或不能提供的按合同违约处理。</w:t>
            </w:r>
          </w:p>
          <w:p>
            <w:pPr>
              <w:numPr>
                <w:ilvl w:val="0"/>
                <w:numId w:val="1"/>
              </w:numPr>
              <w:spacing w:line="360" w:lineRule="auto"/>
              <w:ind w:right="105" w:rightChars="50"/>
              <w:rPr>
                <w:rFonts w:asciiTheme="minorEastAsia" w:hAnsiTheme="minorEastAsia" w:eastAsiaTheme="minorEastAsia"/>
                <w:color w:val="000000"/>
                <w:sz w:val="24"/>
              </w:rPr>
            </w:pPr>
            <w:r>
              <w:rPr>
                <w:rFonts w:asciiTheme="minorEastAsia" w:hAnsiTheme="minorEastAsia" w:eastAsiaTheme="minorEastAsia"/>
                <w:color w:val="000000"/>
                <w:sz w:val="24"/>
              </w:rPr>
              <w:t>依照“关于调整优化节能产品、环境标志产品政府采购执行机制的通知”（ 财库〔2019〕9号）的规定，结合“关于印发节能产品政府采购品目清单的通知”（ 财库〔2019〕19号）发布的“节能产品政府采购品目清单”，如投标产品涉及清单中“★”标注产品，必须提供国家确定的认证机构出具的、处于有效期之内的节能产品认证证书扫描件或认证结果信息发布平台的认证截图证明</w:t>
            </w:r>
            <w:r>
              <w:rPr>
                <w:rFonts w:hint="eastAsia" w:asciiTheme="minorEastAsia" w:hAnsiTheme="minorEastAsia" w:eastAsiaTheme="minorEastAsia"/>
                <w:color w:val="000000"/>
                <w:sz w:val="24"/>
              </w:rPr>
              <w:t>，否则其投标文件将被作为无效处理。</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0" w:type="dxa"/>
            <w:bottom w:w="0" w:type="dxa"/>
            <w:right w:w="0" w:type="dxa"/>
          </w:tblCellMar>
        </w:tblPrEx>
        <w:trPr>
          <w:jc w:val="center"/>
        </w:trPr>
        <w:tc>
          <w:tcPr>
            <w:tcW w:w="818" w:type="dxa"/>
            <w:vAlign w:val="center"/>
          </w:tcPr>
          <w:p>
            <w:pPr>
              <w:spacing w:line="360" w:lineRule="auto"/>
              <w:jc w:val="center"/>
              <w:rPr>
                <w:rFonts w:asciiTheme="minorEastAsia" w:hAnsiTheme="minorEastAsia" w:eastAsiaTheme="minorEastAsia"/>
                <w:color w:val="000000"/>
                <w:sz w:val="24"/>
              </w:rPr>
            </w:pPr>
            <w:r>
              <w:rPr>
                <w:rFonts w:hint="eastAsia" w:asciiTheme="minorEastAsia" w:hAnsiTheme="minorEastAsia" w:eastAsiaTheme="minorEastAsia"/>
                <w:color w:val="000000"/>
                <w:sz w:val="24"/>
              </w:rPr>
              <w:t>16</w:t>
            </w:r>
          </w:p>
        </w:tc>
        <w:tc>
          <w:tcPr>
            <w:tcW w:w="2003" w:type="dxa"/>
            <w:vAlign w:val="center"/>
          </w:tcPr>
          <w:p>
            <w:pPr>
              <w:pStyle w:val="42"/>
              <w:spacing w:line="360" w:lineRule="auto"/>
              <w:jc w:val="center"/>
              <w:rPr>
                <w:rFonts w:cs="Times New Roman" w:asciiTheme="minorEastAsia" w:hAnsiTheme="minorEastAsia" w:eastAsiaTheme="minorEastAsia"/>
                <w:b/>
                <w:color w:val="000000"/>
                <w:kern w:val="2"/>
              </w:rPr>
            </w:pPr>
            <w:r>
              <w:rPr>
                <w:rFonts w:hint="eastAsia" w:cs="Times New Roman" w:asciiTheme="minorEastAsia" w:hAnsiTheme="minorEastAsia" w:eastAsiaTheme="minorEastAsia"/>
                <w:b/>
                <w:color w:val="000000"/>
                <w:kern w:val="2"/>
              </w:rPr>
              <w:t>进口产品</w:t>
            </w:r>
          </w:p>
          <w:p>
            <w:pPr>
              <w:pStyle w:val="42"/>
              <w:spacing w:line="360" w:lineRule="auto"/>
              <w:jc w:val="center"/>
              <w:rPr>
                <w:rFonts w:cs="Times New Roman" w:asciiTheme="minorEastAsia" w:hAnsiTheme="minorEastAsia" w:eastAsiaTheme="minorEastAsia"/>
                <w:b/>
                <w:color w:val="000000"/>
                <w:kern w:val="2"/>
              </w:rPr>
            </w:pPr>
            <w:r>
              <w:rPr>
                <w:rFonts w:hint="eastAsia" w:cs="Times New Roman" w:asciiTheme="minorEastAsia" w:hAnsiTheme="minorEastAsia" w:eastAsiaTheme="minorEastAsia"/>
                <w:b/>
                <w:color w:val="000000"/>
                <w:kern w:val="2"/>
              </w:rPr>
              <w:t>（实质性要求）</w:t>
            </w:r>
          </w:p>
          <w:p>
            <w:pPr>
              <w:pStyle w:val="42"/>
              <w:spacing w:line="360" w:lineRule="auto"/>
              <w:jc w:val="center"/>
              <w:rPr>
                <w:rFonts w:cs="Times New Roman" w:asciiTheme="minorEastAsia" w:hAnsiTheme="minorEastAsia" w:eastAsiaTheme="minorEastAsia"/>
                <w:b/>
                <w:color w:val="000000"/>
                <w:kern w:val="2"/>
              </w:rPr>
            </w:pPr>
          </w:p>
        </w:tc>
        <w:tc>
          <w:tcPr>
            <w:tcW w:w="7327" w:type="dxa"/>
            <w:vAlign w:val="center"/>
          </w:tcPr>
          <w:p>
            <w:pPr>
              <w:spacing w:line="360" w:lineRule="auto"/>
              <w:ind w:right="105" w:rightChars="50"/>
              <w:rPr>
                <w:rFonts w:asciiTheme="minorEastAsia" w:hAnsiTheme="minorEastAsia" w:eastAsiaTheme="minorEastAsia"/>
                <w:color w:val="000000"/>
                <w:sz w:val="24"/>
              </w:rPr>
            </w:pPr>
            <w:r>
              <w:rPr>
                <w:rFonts w:hint="eastAsia" w:asciiTheme="minorEastAsia" w:hAnsiTheme="minorEastAsia" w:eastAsiaTheme="minorEastAsia"/>
                <w:color w:val="000000"/>
                <w:sz w:val="24"/>
              </w:rPr>
              <w:t>本项目允许进口产品参与投标（详见采购清单）。</w:t>
            </w:r>
          </w:p>
          <w:p>
            <w:pPr>
              <w:numPr>
                <w:ilvl w:val="0"/>
                <w:numId w:val="2"/>
              </w:numPr>
              <w:spacing w:line="360" w:lineRule="auto"/>
              <w:ind w:right="105" w:rightChars="50"/>
              <w:rPr>
                <w:rFonts w:asciiTheme="minorEastAsia" w:hAnsiTheme="minorEastAsia" w:eastAsiaTheme="minorEastAsia"/>
                <w:color w:val="000000"/>
                <w:sz w:val="24"/>
              </w:rPr>
            </w:pPr>
            <w:r>
              <w:rPr>
                <w:rFonts w:hint="eastAsia" w:asciiTheme="minorEastAsia" w:hAnsiTheme="minorEastAsia" w:eastAsiaTheme="minorEastAsia"/>
                <w:color w:val="000000"/>
                <w:sz w:val="24"/>
              </w:rPr>
              <w:t>进口产品是指通过中国海关报关验放进入中国境内且产自关境外的产品。</w:t>
            </w:r>
            <w:r>
              <w:rPr>
                <w:rFonts w:hint="eastAsia" w:cs="宋体" w:asciiTheme="minorEastAsia" w:hAnsiTheme="minorEastAsia" w:eastAsiaTheme="minorEastAsia"/>
                <w:color w:val="000000"/>
                <w:kern w:val="0"/>
                <w:sz w:val="24"/>
              </w:rPr>
              <w:t>包括香港、澳门和台湾金马等单独关境地区。</w:t>
            </w:r>
          </w:p>
          <w:p>
            <w:pPr>
              <w:spacing w:line="360" w:lineRule="auto"/>
              <w:ind w:right="105" w:rightChars="50"/>
              <w:rPr>
                <w:rFonts w:asciiTheme="minorEastAsia" w:hAnsiTheme="minorEastAsia" w:eastAsiaTheme="minorEastAsia"/>
                <w:color w:val="000000"/>
                <w:sz w:val="24"/>
              </w:rPr>
            </w:pPr>
            <w:r>
              <w:rPr>
                <w:rFonts w:hint="eastAsia" w:cs="宋体" w:asciiTheme="minorEastAsia" w:hAnsiTheme="minorEastAsia" w:eastAsiaTheme="minorEastAsia"/>
                <w:color w:val="000000"/>
                <w:kern w:val="0"/>
                <w:sz w:val="24"/>
              </w:rPr>
              <w:t>2.凡在海关特殊监管区域内企业生产或加工</w:t>
            </w:r>
            <w:r>
              <w:rPr>
                <w:rFonts w:cs="宋体" w:asciiTheme="minorEastAsia" w:hAnsiTheme="minorEastAsia" w:eastAsiaTheme="minorEastAsia"/>
                <w:color w:val="000000"/>
                <w:kern w:val="0"/>
                <w:sz w:val="24"/>
              </w:rPr>
              <w:t>(</w:t>
            </w:r>
            <w:r>
              <w:rPr>
                <w:rFonts w:hint="eastAsia" w:cs="宋体" w:asciiTheme="minorEastAsia" w:hAnsiTheme="minorEastAsia" w:eastAsiaTheme="minorEastAsia"/>
                <w:color w:val="000000"/>
                <w:kern w:val="0"/>
                <w:sz w:val="24"/>
              </w:rPr>
              <w:t>包括从境外进口料件</w:t>
            </w:r>
            <w:r>
              <w:rPr>
                <w:rFonts w:cs="宋体" w:asciiTheme="minorEastAsia" w:hAnsiTheme="minorEastAsia" w:eastAsiaTheme="minorEastAsia"/>
                <w:color w:val="000000"/>
                <w:kern w:val="0"/>
                <w:sz w:val="24"/>
              </w:rPr>
              <w:t>)</w:t>
            </w:r>
            <w:r>
              <w:rPr>
                <w:rFonts w:hint="eastAsia" w:cs="宋体" w:asciiTheme="minorEastAsia" w:hAnsiTheme="minorEastAsia" w:eastAsiaTheme="minorEastAsia"/>
                <w:color w:val="000000"/>
                <w:kern w:val="0"/>
                <w:sz w:val="24"/>
              </w:rPr>
              <w:t>销往境内其他地区的产品，不作为政府采购项下进口产品。对从境外进入海关特殊监管区域，再经办理报关手续后从海关特殊监管区进入境内其他地区的产品，应当认定为进口产品。</w:t>
            </w:r>
          </w:p>
          <w:p>
            <w:pPr>
              <w:spacing w:line="360" w:lineRule="auto"/>
              <w:ind w:right="105" w:rightChars="50"/>
              <w:rPr>
                <w:rFonts w:asciiTheme="minorEastAsia" w:hAnsiTheme="minorEastAsia" w:eastAsiaTheme="minorEastAsia"/>
                <w:color w:val="000000"/>
                <w:sz w:val="24"/>
              </w:rPr>
            </w:pPr>
            <w:r>
              <w:rPr>
                <w:rFonts w:hint="eastAsia" w:cs="宋体" w:asciiTheme="minorEastAsia" w:hAnsiTheme="minorEastAsia" w:eastAsiaTheme="minorEastAsia"/>
                <w:color w:val="000000"/>
                <w:kern w:val="0"/>
                <w:sz w:val="24"/>
              </w:rPr>
              <w:t>3.</w:t>
            </w:r>
            <w:r>
              <w:rPr>
                <w:rFonts w:hint="eastAsia" w:asciiTheme="minorEastAsia" w:hAnsiTheme="minorEastAsia" w:eastAsiaTheme="minorEastAsia"/>
                <w:color w:val="000000"/>
                <w:sz w:val="24"/>
              </w:rPr>
              <w:t>对于</w:t>
            </w:r>
            <w:r>
              <w:rPr>
                <w:rFonts w:asciiTheme="minorEastAsia" w:hAnsiTheme="minorEastAsia" w:eastAsiaTheme="minorEastAsia"/>
                <w:color w:val="000000"/>
                <w:sz w:val="24"/>
              </w:rPr>
              <w:t>向我国企业转让技术、与我国企业签订消化吸收再创新方案的供应商的进口产品</w:t>
            </w:r>
            <w:r>
              <w:rPr>
                <w:rFonts w:hint="eastAsia" w:asciiTheme="minorEastAsia" w:hAnsiTheme="minorEastAsia" w:eastAsiaTheme="minorEastAsia"/>
                <w:color w:val="000000"/>
                <w:sz w:val="24"/>
              </w:rPr>
              <w:t>将实行优先采购政策</w:t>
            </w:r>
            <w:r>
              <w:rPr>
                <w:rFonts w:asciiTheme="minorEastAsia" w:hAnsiTheme="minorEastAsia" w:eastAsiaTheme="minorEastAsia"/>
                <w:color w:val="000000"/>
                <w:sz w:val="24"/>
              </w:rPr>
              <w:t>。</w:t>
            </w:r>
            <w:r>
              <w:rPr>
                <w:rFonts w:hint="eastAsia" w:asciiTheme="minorEastAsia" w:hAnsiTheme="minorEastAsia" w:eastAsiaTheme="minorEastAsia"/>
                <w:color w:val="000000"/>
                <w:sz w:val="24"/>
              </w:rPr>
              <w:t>（需提供技术转让书或签订的消化吸收再创新方案协议）</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0" w:type="dxa"/>
            <w:bottom w:w="0" w:type="dxa"/>
            <w:right w:w="0" w:type="dxa"/>
          </w:tblCellMar>
        </w:tblPrEx>
        <w:trPr>
          <w:jc w:val="center"/>
        </w:trPr>
        <w:tc>
          <w:tcPr>
            <w:tcW w:w="818" w:type="dxa"/>
            <w:vAlign w:val="center"/>
          </w:tcPr>
          <w:p>
            <w:pPr>
              <w:spacing w:line="360" w:lineRule="auto"/>
              <w:jc w:val="center"/>
              <w:rPr>
                <w:rFonts w:asciiTheme="minorEastAsia" w:hAnsiTheme="minorEastAsia" w:eastAsiaTheme="minorEastAsia"/>
                <w:color w:val="000000"/>
                <w:sz w:val="24"/>
              </w:rPr>
            </w:pPr>
            <w:r>
              <w:rPr>
                <w:rFonts w:hint="eastAsia" w:asciiTheme="minorEastAsia" w:hAnsiTheme="minorEastAsia" w:eastAsiaTheme="minorEastAsia"/>
                <w:color w:val="000000"/>
                <w:sz w:val="24"/>
              </w:rPr>
              <w:t>17</w:t>
            </w:r>
          </w:p>
        </w:tc>
        <w:tc>
          <w:tcPr>
            <w:tcW w:w="2003" w:type="dxa"/>
            <w:vAlign w:val="center"/>
          </w:tcPr>
          <w:p>
            <w:pPr>
              <w:pStyle w:val="42"/>
              <w:spacing w:line="360" w:lineRule="auto"/>
              <w:jc w:val="center"/>
              <w:rPr>
                <w:rFonts w:cs="Times New Roman" w:asciiTheme="minorEastAsia" w:hAnsiTheme="minorEastAsia" w:eastAsiaTheme="minorEastAsia"/>
                <w:b/>
                <w:color w:val="000000"/>
                <w:kern w:val="2"/>
              </w:rPr>
            </w:pPr>
            <w:r>
              <w:rPr>
                <w:rFonts w:hint="eastAsia" w:cs="Times New Roman" w:asciiTheme="minorEastAsia" w:hAnsiTheme="minorEastAsia" w:eastAsiaTheme="minorEastAsia"/>
                <w:b/>
                <w:color w:val="000000"/>
                <w:kern w:val="2"/>
              </w:rPr>
              <w:t>信息安全产品</w:t>
            </w:r>
          </w:p>
          <w:p>
            <w:pPr>
              <w:pStyle w:val="42"/>
              <w:spacing w:line="360" w:lineRule="auto"/>
              <w:jc w:val="center"/>
              <w:rPr>
                <w:rFonts w:cs="Times New Roman" w:asciiTheme="minorEastAsia" w:hAnsiTheme="minorEastAsia" w:eastAsiaTheme="minorEastAsia"/>
                <w:b/>
                <w:color w:val="000000"/>
                <w:kern w:val="2"/>
              </w:rPr>
            </w:pPr>
            <w:r>
              <w:rPr>
                <w:rFonts w:hint="eastAsia" w:cs="Times New Roman" w:asciiTheme="minorEastAsia" w:hAnsiTheme="minorEastAsia" w:eastAsiaTheme="minorEastAsia"/>
                <w:b/>
                <w:color w:val="000000"/>
                <w:kern w:val="2"/>
              </w:rPr>
              <w:t>（实质性要求）</w:t>
            </w:r>
          </w:p>
        </w:tc>
        <w:tc>
          <w:tcPr>
            <w:tcW w:w="7327" w:type="dxa"/>
            <w:vAlign w:val="center"/>
          </w:tcPr>
          <w:p>
            <w:pPr>
              <w:spacing w:line="360" w:lineRule="auto"/>
              <w:ind w:right="105" w:rightChars="50"/>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根据关于信息安全产品实施政府采购的通知（财库〔2010〕48号），如投标产品中涉及信息安全产品，应提供由中国信息安全认证中心按国家标准认证颁发的有效认证证书。</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0" w:type="dxa"/>
            <w:bottom w:w="0" w:type="dxa"/>
            <w:right w:w="0" w:type="dxa"/>
          </w:tblCellMar>
        </w:tblPrEx>
        <w:trPr>
          <w:jc w:val="center"/>
        </w:trPr>
        <w:tc>
          <w:tcPr>
            <w:tcW w:w="818" w:type="dxa"/>
            <w:vAlign w:val="center"/>
          </w:tcPr>
          <w:p>
            <w:pPr>
              <w:spacing w:line="360" w:lineRule="auto"/>
              <w:jc w:val="center"/>
              <w:rPr>
                <w:rFonts w:asciiTheme="minorEastAsia" w:hAnsiTheme="minorEastAsia" w:eastAsiaTheme="minorEastAsia"/>
                <w:color w:val="000000"/>
                <w:sz w:val="24"/>
              </w:rPr>
            </w:pPr>
            <w:r>
              <w:rPr>
                <w:rFonts w:hint="eastAsia" w:asciiTheme="minorEastAsia" w:hAnsiTheme="minorEastAsia" w:eastAsiaTheme="minorEastAsia"/>
                <w:color w:val="000000"/>
                <w:sz w:val="24"/>
              </w:rPr>
              <w:t>1</w:t>
            </w:r>
            <w:r>
              <w:rPr>
                <w:rFonts w:asciiTheme="minorEastAsia" w:hAnsiTheme="minorEastAsia" w:eastAsiaTheme="minorEastAsia"/>
                <w:color w:val="000000"/>
                <w:sz w:val="24"/>
              </w:rPr>
              <w:t>8</w:t>
            </w:r>
          </w:p>
        </w:tc>
        <w:tc>
          <w:tcPr>
            <w:tcW w:w="2003" w:type="dxa"/>
            <w:vAlign w:val="center"/>
          </w:tcPr>
          <w:p>
            <w:pPr>
              <w:spacing w:line="360" w:lineRule="auto"/>
              <w:ind w:left="105" w:leftChars="50" w:right="105" w:rightChars="50"/>
              <w:jc w:val="center"/>
              <w:rPr>
                <w:rFonts w:asciiTheme="minorEastAsia" w:hAnsiTheme="minorEastAsia" w:eastAsiaTheme="minorEastAsia"/>
                <w:b/>
                <w:bCs/>
                <w:color w:val="000000"/>
                <w:sz w:val="24"/>
                <w:highlight w:val="yellow"/>
              </w:rPr>
            </w:pPr>
            <w:r>
              <w:rPr>
                <w:rFonts w:hint="eastAsia" w:asciiTheme="minorEastAsia" w:hAnsiTheme="minorEastAsia" w:eastAsiaTheme="minorEastAsia"/>
                <w:b/>
                <w:color w:val="000000"/>
                <w:kern w:val="0"/>
                <w:sz w:val="24"/>
              </w:rPr>
              <w:t>中标结果公告</w:t>
            </w:r>
          </w:p>
        </w:tc>
        <w:tc>
          <w:tcPr>
            <w:tcW w:w="7327" w:type="dxa"/>
            <w:vAlign w:val="center"/>
          </w:tcPr>
          <w:p>
            <w:pPr>
              <w:widowControl/>
              <w:spacing w:line="360" w:lineRule="auto"/>
              <w:jc w:val="left"/>
              <w:rPr>
                <w:rFonts w:asciiTheme="minorEastAsia" w:hAnsiTheme="minorEastAsia" w:eastAsiaTheme="minorEastAsia"/>
                <w:color w:val="000000"/>
                <w:kern w:val="0"/>
                <w:sz w:val="24"/>
                <w:highlight w:val="yellow"/>
              </w:rPr>
            </w:pPr>
            <w:r>
              <w:rPr>
                <w:rFonts w:hint="eastAsia" w:asciiTheme="minorEastAsia" w:hAnsiTheme="minorEastAsia" w:eastAsiaTheme="minorEastAsia"/>
                <w:color w:val="000000"/>
                <w:kern w:val="0"/>
                <w:sz w:val="24"/>
              </w:rPr>
              <w:t>中标结果</w:t>
            </w:r>
            <w:r>
              <w:rPr>
                <w:rFonts w:hint="eastAsia" w:cs="宋体" w:asciiTheme="minorEastAsia" w:hAnsiTheme="minorEastAsia" w:eastAsiaTheme="minorEastAsia"/>
                <w:color w:val="000000"/>
                <w:sz w:val="24"/>
              </w:rPr>
              <w:t>将在</w:t>
            </w:r>
            <w:r>
              <w:rPr>
                <w:rFonts w:hint="eastAsia" w:cs="宋体" w:asciiTheme="minorEastAsia" w:hAnsiTheme="minorEastAsia" w:eastAsiaTheme="minorEastAsia"/>
                <w:b/>
                <w:bCs/>
                <w:color w:val="000000"/>
                <w:sz w:val="24"/>
              </w:rPr>
              <w:t>四川政府采购网（</w:t>
            </w:r>
            <w:r>
              <w:fldChar w:fldCharType="begin"/>
            </w:r>
            <w:r>
              <w:instrText xml:space="preserve"> HYPERLINK "http://www.ccgp-sichuan.gov.cn）/" </w:instrText>
            </w:r>
            <w:r>
              <w:fldChar w:fldCharType="separate"/>
            </w:r>
            <w:r>
              <w:rPr>
                <w:rStyle w:val="35"/>
                <w:rFonts w:cs="宋体" w:asciiTheme="minorEastAsia" w:hAnsiTheme="minorEastAsia" w:eastAsiaTheme="minorEastAsia"/>
                <w:b/>
                <w:bCs/>
                <w:color w:val="000000"/>
                <w:sz w:val="24"/>
              </w:rPr>
              <w:t>www.ccgp-sichuan.gov.cn</w:t>
            </w:r>
            <w:r>
              <w:rPr>
                <w:rStyle w:val="35"/>
                <w:rFonts w:hint="eastAsia" w:cs="宋体" w:asciiTheme="minorEastAsia" w:hAnsiTheme="minorEastAsia" w:eastAsiaTheme="minorEastAsia"/>
                <w:b/>
                <w:bCs/>
                <w:color w:val="000000"/>
                <w:sz w:val="24"/>
              </w:rPr>
              <w:t>）</w:t>
            </w:r>
            <w:r>
              <w:rPr>
                <w:rStyle w:val="35"/>
                <w:rFonts w:hint="eastAsia" w:cs="宋体" w:asciiTheme="minorEastAsia" w:hAnsiTheme="minorEastAsia" w:eastAsiaTheme="minorEastAsia"/>
                <w:b/>
                <w:bCs/>
                <w:color w:val="000000"/>
                <w:sz w:val="24"/>
              </w:rPr>
              <w:fldChar w:fldCharType="end"/>
            </w:r>
            <w:r>
              <w:rPr>
                <w:rFonts w:hint="eastAsia" w:cs="宋体" w:asciiTheme="minorEastAsia" w:hAnsiTheme="minorEastAsia" w:eastAsiaTheme="minorEastAsia"/>
                <w:color w:val="000000"/>
                <w:sz w:val="24"/>
              </w:rPr>
              <w:t>上发布</w:t>
            </w:r>
            <w:r>
              <w:rPr>
                <w:rFonts w:hint="eastAsia" w:asciiTheme="minorEastAsia" w:hAnsiTheme="minorEastAsia" w:eastAsiaTheme="minorEastAsia"/>
                <w:color w:val="000000"/>
                <w:kern w:val="0"/>
                <w:sz w:val="24"/>
              </w:rPr>
              <w:t>。</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0" w:type="dxa"/>
            <w:bottom w:w="0" w:type="dxa"/>
            <w:right w:w="0" w:type="dxa"/>
          </w:tblCellMar>
        </w:tblPrEx>
        <w:trPr>
          <w:jc w:val="center"/>
        </w:trPr>
        <w:tc>
          <w:tcPr>
            <w:tcW w:w="818" w:type="dxa"/>
            <w:vAlign w:val="center"/>
          </w:tcPr>
          <w:p>
            <w:pPr>
              <w:spacing w:line="360" w:lineRule="auto"/>
              <w:jc w:val="center"/>
              <w:rPr>
                <w:rFonts w:asciiTheme="minorEastAsia" w:hAnsiTheme="minorEastAsia" w:eastAsiaTheme="minorEastAsia"/>
                <w:color w:val="000000"/>
                <w:sz w:val="24"/>
              </w:rPr>
            </w:pPr>
            <w:r>
              <w:rPr>
                <w:rFonts w:hint="eastAsia" w:asciiTheme="minorEastAsia" w:hAnsiTheme="minorEastAsia" w:eastAsiaTheme="minorEastAsia"/>
                <w:color w:val="000000"/>
                <w:sz w:val="24"/>
              </w:rPr>
              <w:t>1</w:t>
            </w:r>
            <w:r>
              <w:rPr>
                <w:rFonts w:asciiTheme="minorEastAsia" w:hAnsiTheme="minorEastAsia" w:eastAsiaTheme="minorEastAsia"/>
                <w:color w:val="000000"/>
                <w:sz w:val="24"/>
              </w:rPr>
              <w:t>9</w:t>
            </w:r>
          </w:p>
        </w:tc>
        <w:tc>
          <w:tcPr>
            <w:tcW w:w="2003" w:type="dxa"/>
            <w:vAlign w:val="center"/>
          </w:tcPr>
          <w:p>
            <w:pPr>
              <w:pStyle w:val="42"/>
              <w:spacing w:line="360" w:lineRule="auto"/>
              <w:jc w:val="center"/>
              <w:rPr>
                <w:rFonts w:asciiTheme="minorEastAsia" w:hAnsiTheme="minorEastAsia" w:eastAsiaTheme="minorEastAsia"/>
                <w:b/>
                <w:color w:val="000000"/>
              </w:rPr>
            </w:pPr>
            <w:r>
              <w:rPr>
                <w:rFonts w:hint="eastAsia" w:cs="Times New Roman" w:asciiTheme="minorEastAsia" w:hAnsiTheme="minorEastAsia" w:eastAsiaTheme="minorEastAsia"/>
                <w:b/>
                <w:color w:val="000000"/>
                <w:kern w:val="2"/>
              </w:rPr>
              <w:t>招标文件咨询</w:t>
            </w:r>
          </w:p>
        </w:tc>
        <w:tc>
          <w:tcPr>
            <w:tcW w:w="7327" w:type="dxa"/>
            <w:vAlign w:val="center"/>
          </w:tcPr>
          <w:p>
            <w:pPr>
              <w:spacing w:line="360" w:lineRule="auto"/>
              <w:ind w:right="105" w:rightChars="50"/>
              <w:jc w:val="left"/>
              <w:rPr>
                <w:rFonts w:asciiTheme="minorEastAsia" w:hAnsiTheme="minorEastAsia" w:eastAsiaTheme="minorEastAsia"/>
                <w:color w:val="000000"/>
                <w:sz w:val="24"/>
              </w:rPr>
            </w:pPr>
            <w:r>
              <w:rPr>
                <w:rFonts w:hint="eastAsia" w:asciiTheme="minorEastAsia" w:hAnsiTheme="minorEastAsia" w:eastAsiaTheme="minorEastAsia"/>
                <w:color w:val="000000"/>
                <w:sz w:val="24"/>
              </w:rPr>
              <w:t>联系人：万新、孙蕾</w:t>
            </w:r>
          </w:p>
          <w:p>
            <w:pPr>
              <w:spacing w:line="360" w:lineRule="auto"/>
              <w:ind w:right="105" w:rightChars="50"/>
              <w:jc w:val="left"/>
              <w:rPr>
                <w:rFonts w:asciiTheme="minorEastAsia" w:hAnsiTheme="minorEastAsia" w:eastAsiaTheme="minorEastAsia"/>
                <w:color w:val="000000"/>
                <w:sz w:val="24"/>
              </w:rPr>
            </w:pPr>
            <w:r>
              <w:rPr>
                <w:rFonts w:hint="eastAsia" w:asciiTheme="minorEastAsia" w:hAnsiTheme="minorEastAsia" w:eastAsiaTheme="minorEastAsia"/>
                <w:color w:val="000000"/>
                <w:sz w:val="24"/>
              </w:rPr>
              <w:t>联系电话：028-86266522/86266520/86246522-607、608</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0" w:type="dxa"/>
            <w:bottom w:w="0" w:type="dxa"/>
            <w:right w:w="0" w:type="dxa"/>
          </w:tblCellMar>
        </w:tblPrEx>
        <w:trPr>
          <w:jc w:val="center"/>
        </w:trPr>
        <w:tc>
          <w:tcPr>
            <w:tcW w:w="818" w:type="dxa"/>
            <w:vAlign w:val="center"/>
          </w:tcPr>
          <w:p>
            <w:pPr>
              <w:spacing w:line="360" w:lineRule="auto"/>
              <w:jc w:val="center"/>
              <w:rPr>
                <w:rFonts w:asciiTheme="minorEastAsia" w:hAnsiTheme="minorEastAsia" w:eastAsiaTheme="minorEastAsia"/>
                <w:color w:val="000000"/>
                <w:sz w:val="24"/>
              </w:rPr>
            </w:pPr>
            <w:r>
              <w:rPr>
                <w:rFonts w:asciiTheme="minorEastAsia" w:hAnsiTheme="minorEastAsia" w:eastAsiaTheme="minorEastAsia"/>
                <w:color w:val="000000"/>
                <w:sz w:val="24"/>
              </w:rPr>
              <w:t>20</w:t>
            </w:r>
          </w:p>
        </w:tc>
        <w:tc>
          <w:tcPr>
            <w:tcW w:w="2003" w:type="dxa"/>
            <w:vAlign w:val="center"/>
          </w:tcPr>
          <w:p>
            <w:pPr>
              <w:spacing w:line="360" w:lineRule="auto"/>
              <w:ind w:left="105" w:leftChars="50" w:right="105" w:rightChars="50"/>
              <w:jc w:val="center"/>
              <w:rPr>
                <w:rFonts w:asciiTheme="minorEastAsia" w:hAnsiTheme="minorEastAsia" w:eastAsiaTheme="minorEastAsia"/>
                <w:b/>
                <w:color w:val="000000"/>
                <w:sz w:val="24"/>
                <w:lang w:val="zh-CN"/>
              </w:rPr>
            </w:pPr>
            <w:r>
              <w:rPr>
                <w:rFonts w:hint="eastAsia" w:asciiTheme="minorEastAsia" w:hAnsiTheme="minorEastAsia" w:eastAsiaTheme="minorEastAsia"/>
                <w:b/>
                <w:color w:val="000000"/>
                <w:sz w:val="24"/>
              </w:rPr>
              <w:t>中标通知书领取</w:t>
            </w:r>
          </w:p>
        </w:tc>
        <w:tc>
          <w:tcPr>
            <w:tcW w:w="7327" w:type="dxa"/>
            <w:vAlign w:val="center"/>
          </w:tcPr>
          <w:p>
            <w:pPr>
              <w:tabs>
                <w:tab w:val="left" w:pos="7665"/>
              </w:tabs>
              <w:spacing w:line="360" w:lineRule="auto"/>
              <w:rPr>
                <w:rFonts w:asciiTheme="minorEastAsia" w:hAnsiTheme="minorEastAsia" w:eastAsiaTheme="minorEastAsia"/>
                <w:color w:val="000000"/>
                <w:sz w:val="24"/>
              </w:rPr>
            </w:pPr>
            <w:r>
              <w:rPr>
                <w:rFonts w:hint="eastAsia" w:asciiTheme="minorEastAsia" w:hAnsiTheme="minorEastAsia" w:eastAsiaTheme="minorEastAsia"/>
                <w:color w:val="000000"/>
                <w:sz w:val="24"/>
              </w:rPr>
              <w:t>中标结果公告发布后，请中标供应商按照采购代理机构要求（邮件通知）到</w:t>
            </w:r>
            <w:r>
              <w:rPr>
                <w:rFonts w:hint="eastAsia" w:asciiTheme="minorEastAsia" w:hAnsiTheme="minorEastAsia" w:eastAsiaTheme="minorEastAsia"/>
                <w:color w:val="000000"/>
                <w:sz w:val="24"/>
                <w:lang w:val="zh-CN"/>
              </w:rPr>
              <w:t>中航技国际经贸发展有限公司</w:t>
            </w:r>
            <w:r>
              <w:rPr>
                <w:rFonts w:hint="eastAsia" w:asciiTheme="minorEastAsia" w:hAnsiTheme="minorEastAsia" w:eastAsiaTheme="minorEastAsia"/>
                <w:color w:val="000000"/>
                <w:sz w:val="24"/>
              </w:rPr>
              <w:t>领取中标通知书。</w:t>
            </w:r>
          </w:p>
          <w:p>
            <w:pPr>
              <w:spacing w:line="360" w:lineRule="auto"/>
              <w:rPr>
                <w:rFonts w:asciiTheme="minorEastAsia" w:hAnsiTheme="minorEastAsia" w:eastAsiaTheme="minorEastAsia"/>
                <w:color w:val="000000"/>
                <w:sz w:val="24"/>
                <w:lang w:val="zh-CN"/>
              </w:rPr>
            </w:pPr>
            <w:r>
              <w:rPr>
                <w:rFonts w:hint="eastAsia" w:asciiTheme="minorEastAsia" w:hAnsiTheme="minorEastAsia" w:eastAsiaTheme="minorEastAsia"/>
                <w:color w:val="000000"/>
                <w:sz w:val="24"/>
                <w:lang w:val="zh-CN"/>
              </w:rPr>
              <w:t>联系人：何女士</w:t>
            </w:r>
          </w:p>
          <w:p>
            <w:pPr>
              <w:spacing w:line="360" w:lineRule="auto"/>
              <w:rPr>
                <w:rFonts w:asciiTheme="minorEastAsia" w:hAnsiTheme="minorEastAsia" w:eastAsiaTheme="minorEastAsia"/>
                <w:color w:val="000000"/>
                <w:sz w:val="24"/>
                <w:lang w:val="zh-CN"/>
              </w:rPr>
            </w:pPr>
            <w:r>
              <w:rPr>
                <w:rFonts w:hint="eastAsia" w:asciiTheme="minorEastAsia" w:hAnsiTheme="minorEastAsia" w:eastAsiaTheme="minorEastAsia"/>
                <w:color w:val="000000"/>
                <w:sz w:val="24"/>
                <w:lang w:val="zh-CN"/>
              </w:rPr>
              <w:t>联系电话：028-86266522/86266520/86246522-60</w:t>
            </w:r>
            <w:r>
              <w:rPr>
                <w:rFonts w:asciiTheme="minorEastAsia" w:hAnsiTheme="minorEastAsia" w:eastAsiaTheme="minorEastAsia"/>
                <w:color w:val="000000"/>
                <w:sz w:val="24"/>
              </w:rPr>
              <w:t>2</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0" w:type="dxa"/>
            <w:bottom w:w="0" w:type="dxa"/>
            <w:right w:w="0" w:type="dxa"/>
          </w:tblCellMar>
        </w:tblPrEx>
        <w:trPr>
          <w:jc w:val="center"/>
        </w:trPr>
        <w:tc>
          <w:tcPr>
            <w:tcW w:w="818" w:type="dxa"/>
            <w:vAlign w:val="center"/>
          </w:tcPr>
          <w:p>
            <w:pPr>
              <w:spacing w:line="360" w:lineRule="auto"/>
              <w:jc w:val="center"/>
              <w:rPr>
                <w:rFonts w:asciiTheme="minorEastAsia" w:hAnsiTheme="minorEastAsia" w:eastAsiaTheme="minorEastAsia"/>
                <w:color w:val="000000"/>
                <w:sz w:val="24"/>
              </w:rPr>
            </w:pPr>
            <w:r>
              <w:rPr>
                <w:rFonts w:asciiTheme="minorEastAsia" w:hAnsiTheme="minorEastAsia" w:eastAsiaTheme="minorEastAsia"/>
                <w:color w:val="000000"/>
                <w:sz w:val="24"/>
              </w:rPr>
              <w:t>21</w:t>
            </w:r>
          </w:p>
        </w:tc>
        <w:tc>
          <w:tcPr>
            <w:tcW w:w="2003" w:type="dxa"/>
            <w:vAlign w:val="center"/>
          </w:tcPr>
          <w:p>
            <w:pPr>
              <w:pStyle w:val="42"/>
              <w:spacing w:line="360" w:lineRule="auto"/>
              <w:jc w:val="center"/>
              <w:rPr>
                <w:rFonts w:asciiTheme="minorEastAsia" w:hAnsiTheme="minorEastAsia" w:eastAsiaTheme="minorEastAsia"/>
                <w:b/>
                <w:color w:val="000000"/>
                <w:lang w:val="zh-CN"/>
              </w:rPr>
            </w:pPr>
            <w:r>
              <w:rPr>
                <w:rFonts w:hint="eastAsia" w:cs="Times New Roman" w:asciiTheme="minorEastAsia" w:hAnsiTheme="minorEastAsia" w:eastAsiaTheme="minorEastAsia"/>
                <w:b/>
                <w:color w:val="000000"/>
                <w:kern w:val="2"/>
              </w:rPr>
              <w:t>供应商询问</w:t>
            </w:r>
          </w:p>
        </w:tc>
        <w:tc>
          <w:tcPr>
            <w:tcW w:w="7327" w:type="dxa"/>
          </w:tcPr>
          <w:p>
            <w:pPr>
              <w:spacing w:line="360" w:lineRule="auto"/>
              <w:rPr>
                <w:rFonts w:asciiTheme="minorEastAsia" w:hAnsiTheme="minorEastAsia" w:eastAsiaTheme="minorEastAsia"/>
                <w:color w:val="000000"/>
                <w:sz w:val="24"/>
                <w:lang w:val="zh-CN"/>
              </w:rPr>
            </w:pPr>
            <w:r>
              <w:rPr>
                <w:rFonts w:hint="eastAsia" w:asciiTheme="minorEastAsia" w:hAnsiTheme="minorEastAsia" w:eastAsiaTheme="minorEastAsia"/>
                <w:color w:val="000000"/>
                <w:sz w:val="24"/>
              </w:rPr>
              <w:t>根据委托代理协议约定，对于采购文件技术参数部分的询问由</w:t>
            </w:r>
            <w:r>
              <w:rPr>
                <w:rFonts w:hint="eastAsia" w:asciiTheme="minorEastAsia" w:hAnsiTheme="minorEastAsia" w:eastAsiaTheme="minorEastAsia"/>
                <w:color w:val="000000"/>
                <w:sz w:val="24"/>
                <w:lang w:val="zh-CN"/>
              </w:rPr>
              <w:t>采购人负责答复，其他部分的询问由代理机构负责答复。</w:t>
            </w:r>
          </w:p>
          <w:p>
            <w:pPr>
              <w:spacing w:line="360" w:lineRule="auto"/>
              <w:ind w:right="105" w:rightChars="50"/>
              <w:jc w:val="left"/>
              <w:rPr>
                <w:rFonts w:asciiTheme="minorEastAsia" w:hAnsiTheme="minorEastAsia" w:eastAsiaTheme="minorEastAsia"/>
                <w:color w:val="000000"/>
                <w:sz w:val="24"/>
              </w:rPr>
            </w:pPr>
            <w:r>
              <w:rPr>
                <w:rFonts w:hint="eastAsia" w:asciiTheme="minorEastAsia" w:hAnsiTheme="minorEastAsia" w:eastAsiaTheme="minorEastAsia"/>
                <w:color w:val="000000"/>
                <w:sz w:val="24"/>
              </w:rPr>
              <w:t>联系人：万新、孙蕾</w:t>
            </w:r>
          </w:p>
          <w:p>
            <w:pPr>
              <w:spacing w:line="360" w:lineRule="auto"/>
              <w:ind w:right="105" w:rightChars="50"/>
              <w:rPr>
                <w:rFonts w:asciiTheme="minorEastAsia" w:hAnsiTheme="minorEastAsia" w:eastAsiaTheme="minorEastAsia"/>
                <w:color w:val="000000"/>
                <w:sz w:val="24"/>
              </w:rPr>
            </w:pPr>
            <w:r>
              <w:rPr>
                <w:rFonts w:hint="eastAsia" w:asciiTheme="minorEastAsia" w:hAnsiTheme="minorEastAsia" w:eastAsiaTheme="minorEastAsia"/>
                <w:color w:val="000000"/>
                <w:sz w:val="24"/>
              </w:rPr>
              <w:t>联系电话：028-86266522/86266520/86246522-607、608</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0" w:type="dxa"/>
            <w:bottom w:w="0" w:type="dxa"/>
            <w:right w:w="0" w:type="dxa"/>
          </w:tblCellMar>
        </w:tblPrEx>
        <w:trPr>
          <w:jc w:val="center"/>
        </w:trPr>
        <w:tc>
          <w:tcPr>
            <w:tcW w:w="818" w:type="dxa"/>
            <w:vAlign w:val="center"/>
          </w:tcPr>
          <w:p>
            <w:pPr>
              <w:spacing w:line="360" w:lineRule="auto"/>
              <w:jc w:val="center"/>
              <w:rPr>
                <w:rFonts w:asciiTheme="minorEastAsia" w:hAnsiTheme="minorEastAsia" w:eastAsiaTheme="minorEastAsia"/>
                <w:color w:val="000000"/>
                <w:sz w:val="24"/>
              </w:rPr>
            </w:pPr>
            <w:r>
              <w:rPr>
                <w:rFonts w:asciiTheme="minorEastAsia" w:hAnsiTheme="minorEastAsia" w:eastAsiaTheme="minorEastAsia"/>
                <w:color w:val="000000"/>
                <w:sz w:val="24"/>
              </w:rPr>
              <w:t>22</w:t>
            </w:r>
          </w:p>
        </w:tc>
        <w:tc>
          <w:tcPr>
            <w:tcW w:w="2003" w:type="dxa"/>
            <w:vAlign w:val="center"/>
          </w:tcPr>
          <w:p>
            <w:pPr>
              <w:pStyle w:val="42"/>
              <w:spacing w:line="360" w:lineRule="auto"/>
              <w:jc w:val="center"/>
              <w:rPr>
                <w:rFonts w:asciiTheme="minorEastAsia" w:hAnsiTheme="minorEastAsia" w:eastAsiaTheme="minorEastAsia"/>
                <w:b/>
                <w:color w:val="000000"/>
              </w:rPr>
            </w:pPr>
            <w:r>
              <w:rPr>
                <w:rFonts w:hint="eastAsia" w:cs="Times New Roman" w:asciiTheme="minorEastAsia" w:hAnsiTheme="minorEastAsia" w:eastAsiaTheme="minorEastAsia"/>
                <w:b/>
                <w:color w:val="000000"/>
                <w:kern w:val="2"/>
              </w:rPr>
              <w:t>供应商质疑</w:t>
            </w:r>
          </w:p>
        </w:tc>
        <w:tc>
          <w:tcPr>
            <w:tcW w:w="7327" w:type="dxa"/>
            <w:vAlign w:val="center"/>
          </w:tcPr>
          <w:p>
            <w:pPr>
              <w:spacing w:line="360" w:lineRule="auto"/>
              <w:ind w:right="105" w:rightChars="50"/>
              <w:jc w:val="left"/>
              <w:rPr>
                <w:rFonts w:asciiTheme="minorEastAsia" w:hAnsiTheme="minorEastAsia" w:eastAsiaTheme="minorEastAsia"/>
                <w:color w:val="000000"/>
                <w:sz w:val="24"/>
              </w:rPr>
            </w:pPr>
            <w:r>
              <w:rPr>
                <w:rFonts w:hint="eastAsia" w:asciiTheme="minorEastAsia" w:hAnsiTheme="minorEastAsia" w:eastAsiaTheme="minorEastAsia"/>
                <w:color w:val="000000"/>
                <w:sz w:val="24"/>
              </w:rPr>
              <w:t>根据委托代理协议约定，对于采购文件技术参数部分的质疑由</w:t>
            </w:r>
            <w:r>
              <w:rPr>
                <w:rFonts w:hint="eastAsia" w:asciiTheme="minorEastAsia" w:hAnsiTheme="minorEastAsia" w:eastAsiaTheme="minorEastAsia"/>
                <w:color w:val="000000"/>
                <w:sz w:val="24"/>
                <w:lang w:val="zh-CN"/>
              </w:rPr>
              <w:t>采购人负责答复（代理机构可转达），其他部分的质疑由代理机构负责答复</w:t>
            </w:r>
            <w:r>
              <w:rPr>
                <w:rFonts w:hint="eastAsia" w:asciiTheme="minorEastAsia" w:hAnsiTheme="minorEastAsia" w:eastAsiaTheme="minorEastAsia"/>
                <w:color w:val="000000"/>
                <w:sz w:val="24"/>
              </w:rPr>
              <w:t>。</w:t>
            </w:r>
          </w:p>
          <w:p>
            <w:pPr>
              <w:spacing w:line="360" w:lineRule="auto"/>
              <w:ind w:right="105" w:rightChars="50"/>
              <w:jc w:val="left"/>
              <w:rPr>
                <w:rFonts w:asciiTheme="minorEastAsia" w:hAnsiTheme="minorEastAsia" w:eastAsiaTheme="minorEastAsia"/>
                <w:color w:val="000000"/>
                <w:sz w:val="24"/>
              </w:rPr>
            </w:pPr>
            <w:r>
              <w:rPr>
                <w:rFonts w:hint="eastAsia" w:asciiTheme="minorEastAsia" w:hAnsiTheme="minorEastAsia" w:eastAsiaTheme="minorEastAsia"/>
                <w:color w:val="000000"/>
                <w:sz w:val="24"/>
              </w:rPr>
              <w:t>联系人：万新、孙蕾</w:t>
            </w:r>
          </w:p>
          <w:p>
            <w:pPr>
              <w:spacing w:line="360" w:lineRule="auto"/>
              <w:ind w:right="105" w:rightChars="50"/>
              <w:jc w:val="left"/>
              <w:rPr>
                <w:rFonts w:asciiTheme="minorEastAsia" w:hAnsiTheme="minorEastAsia" w:eastAsiaTheme="minorEastAsia"/>
                <w:color w:val="000000"/>
                <w:sz w:val="24"/>
              </w:rPr>
            </w:pPr>
            <w:r>
              <w:rPr>
                <w:rFonts w:hint="eastAsia" w:asciiTheme="minorEastAsia" w:hAnsiTheme="minorEastAsia" w:eastAsiaTheme="minorEastAsia"/>
                <w:color w:val="000000"/>
                <w:sz w:val="24"/>
              </w:rPr>
              <w:t xml:space="preserve">联系电话：028-86266522/86266520/86246522-607、608 </w:t>
            </w:r>
          </w:p>
          <w:p>
            <w:pPr>
              <w:spacing w:line="360" w:lineRule="auto"/>
              <w:ind w:right="105" w:rightChars="50"/>
              <w:jc w:val="left"/>
              <w:rPr>
                <w:rFonts w:asciiTheme="minorEastAsia" w:hAnsiTheme="minorEastAsia" w:eastAsiaTheme="minorEastAsia"/>
                <w:color w:val="000000"/>
                <w:sz w:val="24"/>
                <w:lang w:val="zh-CN"/>
              </w:rPr>
            </w:pPr>
            <w:r>
              <w:rPr>
                <w:rFonts w:hint="eastAsia" w:asciiTheme="minorEastAsia" w:hAnsiTheme="minorEastAsia" w:eastAsiaTheme="minorEastAsia"/>
                <w:color w:val="000000"/>
                <w:sz w:val="24"/>
                <w:lang w:val="zh-CN"/>
              </w:rPr>
              <w:t>注：</w:t>
            </w:r>
            <w:r>
              <w:rPr>
                <w:rFonts w:hint="eastAsia" w:asciiTheme="minorEastAsia" w:hAnsiTheme="minorEastAsia" w:eastAsiaTheme="minorEastAsia"/>
                <w:color w:val="000000"/>
                <w:sz w:val="24"/>
              </w:rPr>
              <w:t>1.</w:t>
            </w:r>
            <w:r>
              <w:rPr>
                <w:rFonts w:hint="eastAsia" w:asciiTheme="minorEastAsia" w:hAnsiTheme="minorEastAsia" w:eastAsiaTheme="minorEastAsia"/>
                <w:color w:val="000000"/>
                <w:sz w:val="24"/>
                <w:lang w:val="zh-CN"/>
              </w:rPr>
              <w:t>根据《中华人民共和国政府采购法》的规定，供应商质疑不得超出采购文件、采购过程、采购结果的范围。</w:t>
            </w:r>
          </w:p>
          <w:p>
            <w:pPr>
              <w:spacing w:line="360" w:lineRule="auto"/>
              <w:ind w:right="105" w:rightChars="50" w:firstLine="480" w:firstLineChars="200"/>
              <w:jc w:val="left"/>
              <w:rPr>
                <w:rFonts w:asciiTheme="minorEastAsia" w:hAnsiTheme="minorEastAsia" w:eastAsiaTheme="minorEastAsia"/>
                <w:color w:val="000000"/>
                <w:sz w:val="24"/>
                <w:lang w:val="zh-CN"/>
              </w:rPr>
            </w:pPr>
            <w:r>
              <w:rPr>
                <w:rFonts w:hint="eastAsia" w:asciiTheme="minorEastAsia" w:hAnsiTheme="minorEastAsia" w:eastAsiaTheme="minorEastAsia"/>
                <w:color w:val="000000"/>
                <w:sz w:val="24"/>
              </w:rPr>
              <w:t>2.</w:t>
            </w:r>
            <w:r>
              <w:rPr>
                <w:rFonts w:hint="eastAsia" w:asciiTheme="minorEastAsia" w:hAnsiTheme="minorEastAsia" w:eastAsiaTheme="minorEastAsia"/>
                <w:color w:val="000000"/>
                <w:sz w:val="24"/>
                <w:lang w:val="zh-CN"/>
              </w:rPr>
              <w:t>供应商在法定质疑期内一次性提出针对同一采购程序环节的质疑。</w:t>
            </w:r>
          </w:p>
          <w:p>
            <w:pPr>
              <w:spacing w:line="360" w:lineRule="auto"/>
              <w:ind w:right="105" w:rightChars="50" w:firstLine="480" w:firstLineChars="200"/>
              <w:jc w:val="left"/>
              <w:rPr>
                <w:rFonts w:asciiTheme="minorEastAsia" w:hAnsiTheme="minorEastAsia" w:eastAsiaTheme="minorEastAsia"/>
                <w:color w:val="000000"/>
                <w:sz w:val="24"/>
              </w:rPr>
            </w:pPr>
            <w:r>
              <w:rPr>
                <w:rFonts w:hint="eastAsia" w:asciiTheme="minorEastAsia" w:hAnsiTheme="minorEastAsia" w:eastAsiaTheme="minorEastAsia"/>
                <w:color w:val="000000"/>
                <w:sz w:val="24"/>
              </w:rPr>
              <w:t>3.供应商质疑须符合《政府采购质疑和投诉办法》（财政部令第94号），并使用财政部下发的《质疑函》范本。</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0" w:type="dxa"/>
            <w:bottom w:w="0" w:type="dxa"/>
            <w:right w:w="0" w:type="dxa"/>
          </w:tblCellMar>
        </w:tblPrEx>
        <w:trPr>
          <w:jc w:val="center"/>
        </w:trPr>
        <w:tc>
          <w:tcPr>
            <w:tcW w:w="818" w:type="dxa"/>
            <w:vAlign w:val="center"/>
          </w:tcPr>
          <w:p>
            <w:pPr>
              <w:spacing w:line="360" w:lineRule="auto"/>
              <w:jc w:val="center"/>
              <w:rPr>
                <w:rFonts w:asciiTheme="minorEastAsia" w:hAnsiTheme="minorEastAsia" w:eastAsiaTheme="minorEastAsia"/>
                <w:color w:val="000000"/>
                <w:sz w:val="24"/>
              </w:rPr>
            </w:pPr>
            <w:r>
              <w:rPr>
                <w:rFonts w:asciiTheme="minorEastAsia" w:hAnsiTheme="minorEastAsia" w:eastAsiaTheme="minorEastAsia"/>
                <w:color w:val="000000"/>
                <w:sz w:val="24"/>
              </w:rPr>
              <w:t>23</w:t>
            </w:r>
          </w:p>
        </w:tc>
        <w:tc>
          <w:tcPr>
            <w:tcW w:w="2003" w:type="dxa"/>
            <w:vAlign w:val="center"/>
          </w:tcPr>
          <w:p>
            <w:pPr>
              <w:pStyle w:val="42"/>
              <w:spacing w:line="360" w:lineRule="auto"/>
              <w:jc w:val="center"/>
              <w:rPr>
                <w:rFonts w:asciiTheme="minorEastAsia" w:hAnsiTheme="minorEastAsia" w:eastAsiaTheme="minorEastAsia"/>
                <w:b/>
                <w:color w:val="000000"/>
              </w:rPr>
            </w:pPr>
            <w:r>
              <w:rPr>
                <w:rFonts w:hint="eastAsia" w:cs="Times New Roman" w:asciiTheme="minorEastAsia" w:hAnsiTheme="minorEastAsia" w:eastAsiaTheme="minorEastAsia"/>
                <w:b/>
                <w:color w:val="000000"/>
                <w:kern w:val="2"/>
              </w:rPr>
              <w:t>供应商投诉</w:t>
            </w:r>
          </w:p>
        </w:tc>
        <w:tc>
          <w:tcPr>
            <w:tcW w:w="7327" w:type="dxa"/>
            <w:vAlign w:val="center"/>
          </w:tcPr>
          <w:p>
            <w:pPr>
              <w:spacing w:line="360" w:lineRule="auto"/>
              <w:ind w:right="105" w:rightChars="50"/>
              <w:rPr>
                <w:rFonts w:asciiTheme="minorEastAsia" w:hAnsiTheme="minorEastAsia" w:eastAsiaTheme="minorEastAsia"/>
                <w:color w:val="000000"/>
                <w:sz w:val="24"/>
              </w:rPr>
            </w:pPr>
            <w:r>
              <w:rPr>
                <w:rFonts w:hint="eastAsia" w:asciiTheme="minorEastAsia" w:hAnsiTheme="minorEastAsia" w:eastAsiaTheme="minorEastAsia"/>
                <w:color w:val="000000"/>
                <w:sz w:val="24"/>
              </w:rPr>
              <w:t>投诉受理单位：</w:t>
            </w:r>
            <w:r>
              <w:rPr>
                <w:rFonts w:hint="eastAsia" w:asciiTheme="minorEastAsia" w:hAnsiTheme="minorEastAsia" w:eastAsiaTheme="minorEastAsia"/>
                <w:color w:val="000000"/>
                <w:sz w:val="24"/>
                <w:lang w:val="zh-CN"/>
              </w:rPr>
              <w:t>成都市财政局</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0" w:type="dxa"/>
            <w:bottom w:w="0" w:type="dxa"/>
            <w:right w:w="0" w:type="dxa"/>
          </w:tblCellMar>
        </w:tblPrEx>
        <w:trPr>
          <w:trHeight w:val="534" w:hRule="atLeast"/>
          <w:jc w:val="center"/>
        </w:trPr>
        <w:tc>
          <w:tcPr>
            <w:tcW w:w="818" w:type="dxa"/>
            <w:vAlign w:val="center"/>
          </w:tcPr>
          <w:p>
            <w:pPr>
              <w:spacing w:line="360" w:lineRule="auto"/>
              <w:jc w:val="center"/>
              <w:rPr>
                <w:rFonts w:asciiTheme="minorEastAsia" w:hAnsiTheme="minorEastAsia" w:eastAsiaTheme="minorEastAsia"/>
                <w:color w:val="000000"/>
                <w:sz w:val="24"/>
              </w:rPr>
            </w:pPr>
            <w:r>
              <w:rPr>
                <w:rFonts w:asciiTheme="minorEastAsia" w:hAnsiTheme="minorEastAsia" w:eastAsiaTheme="minorEastAsia"/>
                <w:color w:val="000000"/>
                <w:sz w:val="24"/>
              </w:rPr>
              <w:t>24</w:t>
            </w:r>
          </w:p>
        </w:tc>
        <w:tc>
          <w:tcPr>
            <w:tcW w:w="2003" w:type="dxa"/>
            <w:vAlign w:val="center"/>
          </w:tcPr>
          <w:p>
            <w:pPr>
              <w:spacing w:line="360" w:lineRule="auto"/>
              <w:jc w:val="center"/>
              <w:rPr>
                <w:rFonts w:asciiTheme="minorEastAsia" w:hAnsiTheme="minorEastAsia" w:eastAsiaTheme="minorEastAsia"/>
                <w:b/>
                <w:color w:val="000000"/>
                <w:sz w:val="24"/>
              </w:rPr>
            </w:pPr>
            <w:r>
              <w:rPr>
                <w:rFonts w:hint="eastAsia" w:asciiTheme="minorEastAsia" w:hAnsiTheme="minorEastAsia" w:eastAsiaTheme="minorEastAsia"/>
                <w:b/>
                <w:color w:val="000000"/>
                <w:sz w:val="24"/>
              </w:rPr>
              <w:t>代理服务费</w:t>
            </w:r>
          </w:p>
        </w:tc>
        <w:tc>
          <w:tcPr>
            <w:tcW w:w="7327" w:type="dxa"/>
            <w:vAlign w:val="center"/>
          </w:tcPr>
          <w:p>
            <w:pPr>
              <w:spacing w:line="360" w:lineRule="auto"/>
              <w:jc w:val="left"/>
              <w:rPr>
                <w:rFonts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按照《四川省政府采购营商环境指标提升专项行动工作方案》中“成本+合理利润”原则，</w:t>
            </w:r>
            <w:r>
              <w:rPr>
                <w:rFonts w:asciiTheme="minorEastAsia" w:hAnsiTheme="minorEastAsia" w:eastAsiaTheme="minorEastAsia"/>
                <w:color w:val="000000" w:themeColor="text1"/>
                <w:sz w:val="24"/>
              </w:rPr>
              <w:t>以</w:t>
            </w:r>
            <w:r>
              <w:rPr>
                <w:rFonts w:hint="eastAsia" w:asciiTheme="minorEastAsia" w:hAnsiTheme="minorEastAsia" w:eastAsiaTheme="minorEastAsia"/>
                <w:color w:val="000000" w:themeColor="text1"/>
                <w:sz w:val="24"/>
              </w:rPr>
              <w:t>预算</w:t>
            </w:r>
            <w:r>
              <w:rPr>
                <w:rFonts w:asciiTheme="minorEastAsia" w:hAnsiTheme="minorEastAsia" w:eastAsiaTheme="minorEastAsia"/>
                <w:color w:val="000000" w:themeColor="text1"/>
                <w:sz w:val="24"/>
              </w:rPr>
              <w:t>金额作为计算基数，按照以下收费标准计算进行收取。</w:t>
            </w:r>
            <w:r>
              <w:rPr>
                <w:rFonts w:hint="eastAsia" w:asciiTheme="minorEastAsia" w:hAnsiTheme="minorEastAsia" w:eastAsiaTheme="minorEastAsia"/>
                <w:color w:val="000000" w:themeColor="text1"/>
                <w:sz w:val="24"/>
              </w:rPr>
              <w:t>由中标人向采购代理机构支付。</w:t>
            </w:r>
            <w:r>
              <w:rPr>
                <w:rFonts w:asciiTheme="minorEastAsia" w:hAnsiTheme="minorEastAsia" w:eastAsiaTheme="minorEastAsia"/>
                <w:color w:val="000000" w:themeColor="text1"/>
                <w:sz w:val="24"/>
              </w:rPr>
              <w:t>收费标准（费率）：</w:t>
            </w:r>
          </w:p>
          <w:p>
            <w:pPr>
              <w:spacing w:line="360" w:lineRule="auto"/>
              <w:jc w:val="center"/>
              <w:rPr>
                <w:rFonts w:asciiTheme="minorEastAsia" w:hAnsiTheme="minorEastAsia" w:eastAsiaTheme="minorEastAsia"/>
                <w:color w:val="000000" w:themeColor="text1"/>
                <w:sz w:val="24"/>
              </w:rPr>
            </w:pPr>
            <w:r>
              <w:rPr>
                <w:rFonts w:asciiTheme="minorEastAsia" w:hAnsiTheme="minorEastAsia" w:eastAsiaTheme="minorEastAsia"/>
                <w:color w:val="000000" w:themeColor="text1"/>
                <w:sz w:val="24"/>
              </w:rPr>
              <w:drawing>
                <wp:inline distT="0" distB="0" distL="0" distR="0">
                  <wp:extent cx="3578225" cy="1208405"/>
                  <wp:effectExtent l="19050" t="0" r="3175" b="0"/>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noChangeArrowheads="1"/>
                          </pic:cNvPicPr>
                        </pic:nvPicPr>
                        <pic:blipFill>
                          <a:blip r:embed="rId8" cstate="print"/>
                          <a:srcRect/>
                          <a:stretch>
                            <a:fillRect/>
                          </a:stretch>
                        </pic:blipFill>
                        <pic:spPr>
                          <a:xfrm>
                            <a:off x="0" y="0"/>
                            <a:ext cx="3578225" cy="1208405"/>
                          </a:xfrm>
                          <a:prstGeom prst="rect">
                            <a:avLst/>
                          </a:prstGeom>
                          <a:noFill/>
                          <a:ln w="9525">
                            <a:noFill/>
                            <a:miter lim="800000"/>
                            <a:headEnd/>
                            <a:tailEnd/>
                          </a:ln>
                        </pic:spPr>
                      </pic:pic>
                    </a:graphicData>
                  </a:graphic>
                </wp:inline>
              </w:drawing>
            </w:r>
          </w:p>
          <w:p>
            <w:pPr>
              <w:spacing w:line="360" w:lineRule="auto"/>
              <w:jc w:val="left"/>
              <w:rPr>
                <w:rFonts w:asciiTheme="minorEastAsia" w:hAnsiTheme="minorEastAsia" w:eastAsiaTheme="minorEastAsia"/>
                <w:color w:val="000000"/>
                <w:sz w:val="24"/>
              </w:rPr>
            </w:pPr>
            <w:r>
              <w:rPr>
                <w:rFonts w:hint="eastAsia" w:asciiTheme="minorEastAsia" w:hAnsiTheme="minorEastAsia" w:eastAsiaTheme="minorEastAsia"/>
                <w:bCs/>
                <w:color w:val="000000" w:themeColor="text1"/>
                <w:sz w:val="24"/>
              </w:rPr>
              <w:t>注: ①按本表费率计算的收费为采购代理服务全过程的收费基准价格。②采购代理服务收费按差额定率累进法计算。</w:t>
            </w:r>
          </w:p>
          <w:p>
            <w:pPr>
              <w:spacing w:line="360" w:lineRule="auto"/>
              <w:jc w:val="left"/>
              <w:rPr>
                <w:rFonts w:asciiTheme="minorEastAsia" w:hAnsiTheme="minorEastAsia" w:eastAsiaTheme="minorEastAsia"/>
                <w:b/>
                <w:bCs/>
                <w:color w:val="000000"/>
                <w:sz w:val="24"/>
              </w:rPr>
            </w:pPr>
            <w:r>
              <w:rPr>
                <w:rFonts w:hint="eastAsia" w:asciiTheme="minorEastAsia" w:hAnsiTheme="minorEastAsia" w:eastAsiaTheme="minorEastAsia"/>
                <w:b/>
                <w:bCs/>
                <w:color w:val="000000"/>
                <w:sz w:val="24"/>
              </w:rPr>
              <w:t>缴费账户：</w:t>
            </w:r>
          </w:p>
          <w:p>
            <w:pPr>
              <w:spacing w:line="360" w:lineRule="auto"/>
              <w:jc w:val="left"/>
              <w:rPr>
                <w:rFonts w:asciiTheme="minorEastAsia" w:hAnsiTheme="minorEastAsia" w:eastAsiaTheme="minorEastAsia"/>
                <w:color w:val="000000"/>
                <w:sz w:val="24"/>
              </w:rPr>
            </w:pPr>
            <w:r>
              <w:rPr>
                <w:rFonts w:hint="eastAsia" w:asciiTheme="minorEastAsia" w:hAnsiTheme="minorEastAsia" w:eastAsiaTheme="minorEastAsia"/>
                <w:color w:val="000000"/>
                <w:sz w:val="24"/>
              </w:rPr>
              <w:t>账户名称：中航技国际经贸发展有限公司成都分公司</w:t>
            </w:r>
          </w:p>
          <w:p>
            <w:pPr>
              <w:spacing w:line="360" w:lineRule="auto"/>
              <w:jc w:val="left"/>
              <w:rPr>
                <w:rFonts w:asciiTheme="minorEastAsia" w:hAnsiTheme="minorEastAsia" w:eastAsiaTheme="minorEastAsia"/>
                <w:color w:val="000000"/>
                <w:sz w:val="24"/>
              </w:rPr>
            </w:pPr>
            <w:r>
              <w:rPr>
                <w:rFonts w:hint="eastAsia" w:asciiTheme="minorEastAsia" w:hAnsiTheme="minorEastAsia" w:eastAsiaTheme="minorEastAsia"/>
                <w:color w:val="000000"/>
                <w:sz w:val="24"/>
              </w:rPr>
              <w:t>银行名称：招商银行成都锦官城支行</w:t>
            </w:r>
          </w:p>
          <w:p>
            <w:pPr>
              <w:spacing w:line="360" w:lineRule="auto"/>
              <w:jc w:val="left"/>
              <w:rPr>
                <w:rFonts w:asciiTheme="minorEastAsia" w:hAnsiTheme="minorEastAsia" w:eastAsiaTheme="minorEastAsia"/>
                <w:color w:val="000000"/>
                <w:sz w:val="24"/>
                <w:lang w:val="zh-CN"/>
              </w:rPr>
            </w:pPr>
            <w:r>
              <w:rPr>
                <w:rFonts w:hint="eastAsia" w:asciiTheme="minorEastAsia" w:hAnsiTheme="minorEastAsia" w:eastAsiaTheme="minorEastAsia"/>
                <w:color w:val="000000"/>
                <w:sz w:val="24"/>
              </w:rPr>
              <w:t>账号：128903954510601</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0" w:type="dxa"/>
            <w:bottom w:w="0" w:type="dxa"/>
            <w:right w:w="0" w:type="dxa"/>
          </w:tblCellMar>
        </w:tblPrEx>
        <w:trPr>
          <w:jc w:val="center"/>
        </w:trPr>
        <w:tc>
          <w:tcPr>
            <w:tcW w:w="818" w:type="dxa"/>
            <w:vAlign w:val="center"/>
          </w:tcPr>
          <w:p>
            <w:pPr>
              <w:spacing w:line="360" w:lineRule="auto"/>
              <w:jc w:val="center"/>
              <w:rPr>
                <w:rFonts w:asciiTheme="minorEastAsia" w:hAnsiTheme="minorEastAsia" w:eastAsiaTheme="minorEastAsia"/>
                <w:color w:val="000000"/>
                <w:sz w:val="24"/>
              </w:rPr>
            </w:pPr>
            <w:r>
              <w:rPr>
                <w:rFonts w:hint="eastAsia" w:asciiTheme="minorEastAsia" w:hAnsiTheme="minorEastAsia" w:eastAsiaTheme="minorEastAsia"/>
                <w:color w:val="000000"/>
                <w:sz w:val="24"/>
              </w:rPr>
              <w:t>2</w:t>
            </w:r>
            <w:r>
              <w:rPr>
                <w:rFonts w:asciiTheme="minorEastAsia" w:hAnsiTheme="minorEastAsia" w:eastAsiaTheme="minorEastAsia"/>
                <w:color w:val="000000"/>
                <w:sz w:val="24"/>
              </w:rPr>
              <w:t>5</w:t>
            </w:r>
          </w:p>
        </w:tc>
        <w:tc>
          <w:tcPr>
            <w:tcW w:w="2003" w:type="dxa"/>
            <w:vAlign w:val="center"/>
          </w:tcPr>
          <w:p>
            <w:pPr>
              <w:pStyle w:val="42"/>
              <w:spacing w:line="360" w:lineRule="auto"/>
              <w:jc w:val="center"/>
              <w:rPr>
                <w:rFonts w:asciiTheme="minorEastAsia" w:hAnsiTheme="minorEastAsia" w:eastAsiaTheme="minorEastAsia"/>
                <w:b/>
                <w:color w:val="000000"/>
              </w:rPr>
            </w:pPr>
            <w:r>
              <w:rPr>
                <w:rFonts w:hint="eastAsia" w:cs="Times New Roman" w:asciiTheme="minorEastAsia" w:hAnsiTheme="minorEastAsia" w:eastAsiaTheme="minorEastAsia"/>
                <w:b/>
                <w:color w:val="000000"/>
                <w:kern w:val="2"/>
              </w:rPr>
              <w:t>中小企业信用融资</w:t>
            </w:r>
          </w:p>
        </w:tc>
        <w:tc>
          <w:tcPr>
            <w:tcW w:w="7327" w:type="dxa"/>
            <w:vAlign w:val="center"/>
          </w:tcPr>
          <w:p>
            <w:pPr>
              <w:spacing w:line="360" w:lineRule="auto"/>
              <w:jc w:val="left"/>
              <w:rPr>
                <w:rFonts w:asciiTheme="minorEastAsia" w:hAnsiTheme="minorEastAsia" w:eastAsiaTheme="minorEastAsia"/>
                <w:color w:val="000000"/>
                <w:sz w:val="24"/>
              </w:rPr>
            </w:pPr>
            <w:r>
              <w:rPr>
                <w:rFonts w:hint="eastAsia" w:asciiTheme="minorEastAsia" w:hAnsiTheme="minorEastAsia" w:eastAsiaTheme="minorEastAsia"/>
                <w:color w:val="000000"/>
                <w:sz w:val="24"/>
              </w:rPr>
              <w:t>根据成都市财政局、中国人民银行成都分行营业管理部关于印发《成都市中小企业政府采购信用融资暂行办法》和《成都市级支持中小企业政府采购信用融资实施方案》的通知，供应商自愿选择是否申请“政采贷”。有融资需求的供应商可根据四川政府采购网公示的银行及其“政采贷”产品，自行选择符合自身情况的“政采贷”银行及其产品，可依据政府采购合同向银行提出政府采购信用融资。</w:t>
            </w:r>
          </w:p>
          <w:p>
            <w:pPr>
              <w:spacing w:line="360" w:lineRule="auto"/>
              <w:jc w:val="left"/>
              <w:rPr>
                <w:rFonts w:asciiTheme="minorEastAsia" w:hAnsiTheme="minorEastAsia" w:eastAsiaTheme="minorEastAsia"/>
                <w:color w:val="000000"/>
                <w:sz w:val="24"/>
              </w:rPr>
            </w:pPr>
            <w:r>
              <w:rPr>
                <w:rFonts w:hint="eastAsia" w:asciiTheme="minorEastAsia" w:hAnsiTheme="minorEastAsia" w:eastAsiaTheme="minorEastAsia"/>
                <w:color w:val="000000"/>
                <w:sz w:val="24"/>
              </w:rPr>
              <w:t>根据四川省财政厅关于印发《四川省财政厅关于推进四川省政府采购供应商信用融资工作的通知》，供应商自愿选择是否申请“政采贷”。有融资需求的供应商可根据四川政府采购网公示的银行及其“政采贷”产品，自行选择符合自身情况的“政采贷”银行及其产品，可依据政府采购合同向银行提出政府采购信用融资。</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0" w:type="dxa"/>
            <w:bottom w:w="0" w:type="dxa"/>
            <w:right w:w="0" w:type="dxa"/>
          </w:tblCellMar>
        </w:tblPrEx>
        <w:trPr>
          <w:jc w:val="center"/>
        </w:trPr>
        <w:tc>
          <w:tcPr>
            <w:tcW w:w="818" w:type="dxa"/>
            <w:vAlign w:val="center"/>
          </w:tcPr>
          <w:p>
            <w:pPr>
              <w:spacing w:line="360" w:lineRule="auto"/>
              <w:jc w:val="center"/>
              <w:rPr>
                <w:rFonts w:asciiTheme="minorEastAsia" w:hAnsiTheme="minorEastAsia" w:eastAsiaTheme="minorEastAsia"/>
                <w:color w:val="000000"/>
                <w:sz w:val="24"/>
              </w:rPr>
            </w:pPr>
            <w:r>
              <w:rPr>
                <w:rFonts w:hint="eastAsia" w:asciiTheme="minorEastAsia" w:hAnsiTheme="minorEastAsia" w:eastAsiaTheme="minorEastAsia"/>
                <w:color w:val="000000"/>
                <w:sz w:val="24"/>
              </w:rPr>
              <w:t>26</w:t>
            </w:r>
          </w:p>
        </w:tc>
        <w:tc>
          <w:tcPr>
            <w:tcW w:w="2003" w:type="dxa"/>
            <w:vAlign w:val="center"/>
          </w:tcPr>
          <w:p>
            <w:pPr>
              <w:pStyle w:val="42"/>
              <w:spacing w:line="360" w:lineRule="auto"/>
              <w:jc w:val="center"/>
              <w:rPr>
                <w:rFonts w:cs="Times New Roman" w:asciiTheme="minorEastAsia" w:hAnsiTheme="minorEastAsia" w:eastAsiaTheme="minorEastAsia"/>
                <w:b/>
                <w:color w:val="000000"/>
                <w:kern w:val="2"/>
              </w:rPr>
            </w:pPr>
            <w:r>
              <w:rPr>
                <w:rFonts w:cs="Times New Roman" w:asciiTheme="minorEastAsia" w:hAnsiTheme="minorEastAsia" w:eastAsiaTheme="minorEastAsia"/>
                <w:b/>
                <w:color w:val="000000"/>
                <w:kern w:val="2"/>
              </w:rPr>
              <w:t>电子化交易</w:t>
            </w:r>
          </w:p>
          <w:p>
            <w:pPr>
              <w:pStyle w:val="42"/>
              <w:spacing w:line="360" w:lineRule="auto"/>
              <w:jc w:val="center"/>
              <w:rPr>
                <w:rFonts w:cs="Times New Roman" w:asciiTheme="minorEastAsia" w:hAnsiTheme="minorEastAsia" w:eastAsiaTheme="minorEastAsia"/>
                <w:b/>
                <w:color w:val="000000"/>
                <w:kern w:val="2"/>
              </w:rPr>
            </w:pPr>
            <w:r>
              <w:rPr>
                <w:rFonts w:hint="eastAsia" w:cs="Times New Roman" w:asciiTheme="minorEastAsia" w:hAnsiTheme="minorEastAsia" w:eastAsiaTheme="minorEastAsia"/>
                <w:b/>
                <w:color w:val="000000"/>
                <w:kern w:val="2"/>
              </w:rPr>
              <w:t>（实质性要求）</w:t>
            </w:r>
          </w:p>
        </w:tc>
        <w:tc>
          <w:tcPr>
            <w:tcW w:w="7327" w:type="dxa"/>
            <w:vAlign w:val="center"/>
          </w:tcPr>
          <w:p>
            <w:pPr>
              <w:spacing w:line="360" w:lineRule="auto"/>
              <w:jc w:val="left"/>
              <w:rPr>
                <w:rFonts w:asciiTheme="minorEastAsia" w:hAnsiTheme="minorEastAsia" w:eastAsiaTheme="minorEastAsia"/>
                <w:color w:val="000000"/>
                <w:sz w:val="24"/>
                <w:highlight w:val="lightGray"/>
              </w:rPr>
            </w:pPr>
            <w:r>
              <w:rPr>
                <w:rFonts w:hint="eastAsia" w:asciiTheme="minorEastAsia" w:hAnsiTheme="minorEastAsia" w:eastAsiaTheme="minorEastAsia"/>
                <w:color w:val="000000"/>
                <w:sz w:val="24"/>
                <w:highlight w:val="lightGray"/>
              </w:rPr>
              <w:t>供应商编制、提交投标文件，开标，</w:t>
            </w:r>
            <w:r>
              <w:rPr>
                <w:rFonts w:asciiTheme="minorEastAsia" w:hAnsiTheme="minorEastAsia" w:eastAsiaTheme="minorEastAsia"/>
                <w:color w:val="000000"/>
                <w:sz w:val="24"/>
                <w:highlight w:val="lightGray"/>
              </w:rPr>
              <w:t>评标</w:t>
            </w:r>
            <w:r>
              <w:rPr>
                <w:rFonts w:hint="eastAsia" w:asciiTheme="minorEastAsia" w:hAnsiTheme="minorEastAsia" w:eastAsiaTheme="minorEastAsia"/>
                <w:color w:val="000000"/>
                <w:sz w:val="24"/>
                <w:highlight w:val="lightGray"/>
              </w:rPr>
              <w:t>等环节均在政府采购云平台中完成。供应商应按照政府采购云平台及文件编制软件的操作手册（说明）进行操作，并承担操作不当带来的不利后果。</w:t>
            </w:r>
          </w:p>
          <w:p>
            <w:pPr>
              <w:spacing w:line="360" w:lineRule="auto"/>
              <w:jc w:val="left"/>
              <w:rPr>
                <w:rFonts w:asciiTheme="minorEastAsia" w:hAnsiTheme="minorEastAsia" w:eastAsiaTheme="minorEastAsia"/>
                <w:color w:val="000000"/>
                <w:sz w:val="24"/>
                <w:highlight w:val="lightGray"/>
              </w:rPr>
            </w:pPr>
            <w:r>
              <w:rPr>
                <w:rFonts w:hint="eastAsia" w:asciiTheme="minorEastAsia" w:hAnsiTheme="minorEastAsia" w:eastAsiaTheme="minorEastAsia"/>
                <w:color w:val="000000"/>
                <w:sz w:val="24"/>
                <w:highlight w:val="lightGray"/>
              </w:rPr>
              <w:t>供应商的CA证书是供应商参加采购活动进行系统操作的唯一身份认证，使用CA证书登录政府采购云平台进行的一切操作和资料传递均代表供应商真实意思表示，其真实性、有效性、合法性由供应商负责。</w:t>
            </w:r>
          </w:p>
          <w:p>
            <w:pPr>
              <w:spacing w:line="360" w:lineRule="auto"/>
              <w:jc w:val="left"/>
              <w:rPr>
                <w:rFonts w:asciiTheme="minorEastAsia" w:hAnsiTheme="minorEastAsia" w:eastAsiaTheme="minorEastAsia"/>
                <w:color w:val="000000"/>
                <w:sz w:val="24"/>
              </w:rPr>
            </w:pPr>
            <w:r>
              <w:rPr>
                <w:rFonts w:hint="eastAsia" w:asciiTheme="minorEastAsia" w:hAnsiTheme="minorEastAsia" w:eastAsiaTheme="minorEastAsia"/>
                <w:color w:val="000000"/>
                <w:sz w:val="24"/>
                <w:highlight w:val="lightGray"/>
              </w:rPr>
              <w:t>供应商应当确保其CA证书和使用政府采购云平台的网络设备及环境在参加采购活动期间能够正常使用，严格按照系统操作要求进行系统操作，并自行承担未按前述规定执行所带来的不利后果。</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0" w:type="dxa"/>
            <w:bottom w:w="0" w:type="dxa"/>
            <w:right w:w="0" w:type="dxa"/>
          </w:tblCellMar>
        </w:tblPrEx>
        <w:trPr>
          <w:jc w:val="center"/>
        </w:trPr>
        <w:tc>
          <w:tcPr>
            <w:tcW w:w="818" w:type="dxa"/>
            <w:vAlign w:val="center"/>
          </w:tcPr>
          <w:p>
            <w:pPr>
              <w:spacing w:line="360" w:lineRule="auto"/>
              <w:jc w:val="center"/>
              <w:rPr>
                <w:rFonts w:asciiTheme="minorEastAsia" w:hAnsiTheme="minorEastAsia" w:eastAsiaTheme="minorEastAsia"/>
                <w:color w:val="000000"/>
                <w:sz w:val="24"/>
              </w:rPr>
            </w:pPr>
            <w:r>
              <w:rPr>
                <w:rFonts w:hint="eastAsia" w:asciiTheme="minorEastAsia" w:hAnsiTheme="minorEastAsia" w:eastAsiaTheme="minorEastAsia"/>
                <w:color w:val="000000"/>
                <w:sz w:val="24"/>
              </w:rPr>
              <w:t>27</w:t>
            </w:r>
          </w:p>
        </w:tc>
        <w:tc>
          <w:tcPr>
            <w:tcW w:w="2003" w:type="dxa"/>
            <w:vAlign w:val="center"/>
          </w:tcPr>
          <w:p>
            <w:pPr>
              <w:pStyle w:val="42"/>
              <w:spacing w:line="360" w:lineRule="auto"/>
              <w:jc w:val="center"/>
              <w:rPr>
                <w:rFonts w:cs="Times New Roman" w:asciiTheme="minorEastAsia" w:hAnsiTheme="minorEastAsia" w:eastAsiaTheme="minorEastAsia"/>
                <w:b/>
                <w:color w:val="000000"/>
                <w:kern w:val="2"/>
              </w:rPr>
            </w:pPr>
            <w:r>
              <w:rPr>
                <w:rFonts w:hint="eastAsia" w:cs="Times New Roman" w:asciiTheme="minorEastAsia" w:hAnsiTheme="minorEastAsia" w:eastAsiaTheme="minorEastAsia"/>
                <w:b/>
                <w:color w:val="000000"/>
                <w:kern w:val="2"/>
              </w:rPr>
              <w:t>投标文件解密、开启时间</w:t>
            </w:r>
          </w:p>
          <w:p>
            <w:pPr>
              <w:pStyle w:val="42"/>
              <w:spacing w:line="360" w:lineRule="auto"/>
              <w:jc w:val="center"/>
              <w:rPr>
                <w:rFonts w:cs="Times New Roman" w:asciiTheme="minorEastAsia" w:hAnsiTheme="minorEastAsia" w:eastAsiaTheme="minorEastAsia"/>
                <w:b/>
                <w:color w:val="000000"/>
                <w:kern w:val="2"/>
              </w:rPr>
            </w:pPr>
            <w:r>
              <w:rPr>
                <w:rFonts w:hint="eastAsia" w:cs="Times New Roman" w:asciiTheme="minorEastAsia" w:hAnsiTheme="minorEastAsia" w:eastAsiaTheme="minorEastAsia"/>
                <w:b/>
                <w:color w:val="000000"/>
                <w:kern w:val="2"/>
              </w:rPr>
              <w:t>（实质性要求）</w:t>
            </w:r>
          </w:p>
        </w:tc>
        <w:tc>
          <w:tcPr>
            <w:tcW w:w="7327" w:type="dxa"/>
            <w:vAlign w:val="center"/>
          </w:tcPr>
          <w:p>
            <w:pPr>
              <w:spacing w:line="360" w:lineRule="auto"/>
              <w:jc w:val="left"/>
              <w:rPr>
                <w:rFonts w:asciiTheme="minorEastAsia" w:hAnsiTheme="minorEastAsia" w:eastAsiaTheme="minorEastAsia"/>
                <w:color w:val="000000"/>
                <w:sz w:val="24"/>
              </w:rPr>
            </w:pPr>
            <w:r>
              <w:rPr>
                <w:rFonts w:hint="eastAsia" w:asciiTheme="minorEastAsia" w:hAnsiTheme="minorEastAsia" w:eastAsiaTheme="minorEastAsia"/>
                <w:color w:val="000000"/>
                <w:sz w:val="24"/>
                <w:highlight w:val="lightGray"/>
              </w:rPr>
              <w:t>供应商应当在投标截止时间起6</w:t>
            </w:r>
            <w:r>
              <w:rPr>
                <w:rFonts w:asciiTheme="minorEastAsia" w:hAnsiTheme="minorEastAsia" w:eastAsiaTheme="minorEastAsia"/>
                <w:color w:val="000000"/>
                <w:sz w:val="24"/>
                <w:highlight w:val="lightGray"/>
              </w:rPr>
              <w:t>0</w:t>
            </w:r>
            <w:r>
              <w:rPr>
                <w:rFonts w:hint="eastAsia" w:asciiTheme="minorEastAsia" w:hAnsiTheme="minorEastAsia" w:eastAsiaTheme="minorEastAsia"/>
                <w:color w:val="000000"/>
                <w:sz w:val="24"/>
                <w:highlight w:val="lightGray"/>
              </w:rPr>
              <w:t>分钟内，登录政府采购云平台对其成功提交的投标文件进行解密。除因政府采购云平台发生故障导致无法解密外，未按时解密的投标文件，由采购人或者采购代理机构作为无效投标处理。</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0" w:type="dxa"/>
            <w:bottom w:w="0" w:type="dxa"/>
            <w:right w:w="0" w:type="dxa"/>
          </w:tblCellMar>
        </w:tblPrEx>
        <w:trPr>
          <w:jc w:val="center"/>
        </w:trPr>
        <w:tc>
          <w:tcPr>
            <w:tcW w:w="818" w:type="dxa"/>
            <w:vAlign w:val="center"/>
          </w:tcPr>
          <w:p>
            <w:pPr>
              <w:spacing w:line="360" w:lineRule="auto"/>
              <w:jc w:val="center"/>
              <w:rPr>
                <w:rFonts w:asciiTheme="minorEastAsia" w:hAnsiTheme="minorEastAsia" w:eastAsiaTheme="minorEastAsia"/>
                <w:color w:val="000000"/>
                <w:sz w:val="24"/>
              </w:rPr>
            </w:pPr>
            <w:r>
              <w:rPr>
                <w:rFonts w:hint="eastAsia" w:asciiTheme="minorEastAsia" w:hAnsiTheme="minorEastAsia" w:eastAsiaTheme="minorEastAsia"/>
                <w:color w:val="000000"/>
                <w:sz w:val="24"/>
              </w:rPr>
              <w:t>28</w:t>
            </w:r>
          </w:p>
        </w:tc>
        <w:tc>
          <w:tcPr>
            <w:tcW w:w="2003" w:type="dxa"/>
            <w:vAlign w:val="center"/>
          </w:tcPr>
          <w:p>
            <w:pPr>
              <w:pStyle w:val="42"/>
              <w:spacing w:line="360" w:lineRule="auto"/>
              <w:jc w:val="center"/>
              <w:rPr>
                <w:rFonts w:cs="Times New Roman" w:asciiTheme="minorEastAsia" w:hAnsiTheme="minorEastAsia" w:eastAsiaTheme="minorEastAsia"/>
                <w:b/>
                <w:color w:val="000000"/>
                <w:kern w:val="2"/>
              </w:rPr>
            </w:pPr>
            <w:r>
              <w:rPr>
                <w:rFonts w:hint="eastAsia" w:cs="Times New Roman" w:asciiTheme="minorEastAsia" w:hAnsiTheme="minorEastAsia" w:eastAsiaTheme="minorEastAsia"/>
                <w:b/>
                <w:color w:val="000000"/>
                <w:kern w:val="2"/>
              </w:rPr>
              <w:t>温馨提示</w:t>
            </w:r>
          </w:p>
        </w:tc>
        <w:tc>
          <w:tcPr>
            <w:tcW w:w="7327" w:type="dxa"/>
            <w:vAlign w:val="center"/>
          </w:tcPr>
          <w:p>
            <w:pPr>
              <w:spacing w:line="360" w:lineRule="auto"/>
              <w:ind w:right="105" w:rightChars="50"/>
              <w:rPr>
                <w:rFonts w:asciiTheme="minorEastAsia" w:hAnsiTheme="minorEastAsia" w:eastAsiaTheme="minorEastAsia"/>
                <w:color w:val="000000"/>
                <w:sz w:val="24"/>
                <w:highlight w:val="lightGray"/>
              </w:rPr>
            </w:pPr>
            <w:r>
              <w:rPr>
                <w:rFonts w:hint="eastAsia" w:asciiTheme="minorEastAsia" w:hAnsiTheme="minorEastAsia" w:eastAsiaTheme="minorEastAsia"/>
                <w:color w:val="000000"/>
                <w:sz w:val="24"/>
                <w:highlight w:val="lightGray"/>
              </w:rPr>
              <w:t>1.供应商需准备全流程所必需的硬件设备包括电脑（版本 win7 64位及以上）、麦克风、摄像头、CA证书等。建议使用同一台电脑完成投标、评标 相关事宜，推荐安装 chrome 浏览器，且解密CA必须和加密CA为同一把。</w:t>
            </w:r>
          </w:p>
          <w:p>
            <w:pPr>
              <w:spacing w:line="360" w:lineRule="auto"/>
              <w:ind w:right="105" w:rightChars="50"/>
              <w:rPr>
                <w:rFonts w:asciiTheme="minorEastAsia" w:hAnsiTheme="minorEastAsia" w:eastAsiaTheme="minorEastAsia"/>
                <w:bCs/>
                <w:color w:val="000000"/>
                <w:sz w:val="24"/>
                <w:highlight w:val="lightGray"/>
              </w:rPr>
            </w:pPr>
            <w:r>
              <w:rPr>
                <w:rFonts w:hint="eastAsia" w:asciiTheme="minorEastAsia" w:hAnsiTheme="minorEastAsia" w:eastAsiaTheme="minorEastAsia"/>
                <w:bCs/>
                <w:color w:val="000000"/>
                <w:sz w:val="24"/>
                <w:highlight w:val="lightGray"/>
              </w:rPr>
              <w:t>2.政府采购云平台供应商注册地址：</w:t>
            </w:r>
          </w:p>
          <w:p>
            <w:pPr>
              <w:spacing w:line="360" w:lineRule="auto"/>
              <w:ind w:right="105" w:rightChars="50"/>
              <w:rPr>
                <w:rFonts w:asciiTheme="minorEastAsia" w:hAnsiTheme="minorEastAsia" w:eastAsiaTheme="minorEastAsia"/>
                <w:sz w:val="24"/>
              </w:rPr>
            </w:pPr>
            <w:r>
              <w:rPr>
                <w:rFonts w:asciiTheme="minorEastAsia" w:hAnsiTheme="minorEastAsia" w:eastAsiaTheme="minorEastAsia"/>
                <w:color w:val="000000"/>
                <w:sz w:val="24"/>
                <w:highlight w:val="lightGray"/>
              </w:rPr>
              <w:t>https://middle.zcygov.cn/v-settle-front/registry?settleCategory=1&amp;entranceType=119&amp;utm=a0017.b1347.cl50.3.c0de9400b91b11eb870ad7da87d69c97</w:t>
            </w:r>
          </w:p>
        </w:tc>
      </w:tr>
    </w:tbl>
    <w:p>
      <w:pPr>
        <w:spacing w:line="360" w:lineRule="auto"/>
        <w:rPr>
          <w:rFonts w:asciiTheme="minorEastAsia" w:hAnsiTheme="minorEastAsia" w:eastAsiaTheme="minorEastAsia"/>
          <w:b/>
          <w:bCs/>
          <w:color w:val="000000"/>
          <w:sz w:val="24"/>
        </w:rPr>
      </w:pPr>
      <w:r>
        <w:rPr>
          <w:rFonts w:hint="eastAsia" w:asciiTheme="minorEastAsia" w:hAnsiTheme="minorEastAsia" w:eastAsiaTheme="minorEastAsia"/>
          <w:b/>
          <w:bCs/>
          <w:color w:val="000000"/>
          <w:sz w:val="24"/>
        </w:rPr>
        <w:t>特别说明：如本须知前附表内容与招标文件其他部分相应内容不一致的，以本须知前附表内容为准。</w:t>
      </w:r>
    </w:p>
    <w:p>
      <w:pPr>
        <w:pStyle w:val="4"/>
        <w:spacing w:before="120" w:after="120" w:line="400" w:lineRule="exact"/>
        <w:jc w:val="center"/>
        <w:rPr>
          <w:rFonts w:asciiTheme="minorEastAsia" w:hAnsiTheme="minorEastAsia" w:eastAsiaTheme="minorEastAsia"/>
          <w:bCs w:val="0"/>
          <w:color w:val="000000"/>
        </w:rPr>
      </w:pPr>
      <w:bookmarkStart w:id="16" w:name="_Toc6308650"/>
      <w:bookmarkStart w:id="17" w:name="_Toc69141775"/>
      <w:bookmarkStart w:id="18" w:name="_Toc6308478"/>
      <w:r>
        <w:rPr>
          <w:rFonts w:hint="eastAsia" w:asciiTheme="minorEastAsia" w:hAnsiTheme="minorEastAsia" w:eastAsiaTheme="minorEastAsia"/>
          <w:bCs w:val="0"/>
          <w:color w:val="000000"/>
        </w:rPr>
        <w:t>二、总则</w:t>
      </w:r>
      <w:bookmarkEnd w:id="16"/>
      <w:bookmarkEnd w:id="17"/>
      <w:bookmarkEnd w:id="18"/>
    </w:p>
    <w:p>
      <w:pPr>
        <w:pStyle w:val="5"/>
        <w:spacing w:line="400" w:lineRule="exact"/>
        <w:ind w:firstLine="482" w:firstLineChars="200"/>
        <w:rPr>
          <w:rFonts w:asciiTheme="minorEastAsia" w:hAnsiTheme="minorEastAsia" w:eastAsiaTheme="minorEastAsia"/>
          <w:color w:val="000000"/>
          <w:sz w:val="24"/>
        </w:rPr>
      </w:pPr>
      <w:bookmarkStart w:id="19" w:name="_Toc183582205"/>
      <w:bookmarkStart w:id="20" w:name="_Toc183682342"/>
      <w:bookmarkStart w:id="21" w:name="_Toc69141776"/>
      <w:bookmarkStart w:id="22" w:name="_Toc6308479"/>
      <w:bookmarkStart w:id="23" w:name="_Toc6308651"/>
      <w:bookmarkStart w:id="24" w:name="_Toc217446034"/>
      <w:r>
        <w:rPr>
          <w:rFonts w:hint="eastAsia" w:asciiTheme="minorEastAsia" w:hAnsiTheme="minorEastAsia" w:eastAsiaTheme="minorEastAsia"/>
          <w:color w:val="000000"/>
          <w:sz w:val="24"/>
        </w:rPr>
        <w:t>1.</w:t>
      </w:r>
      <w:bookmarkEnd w:id="19"/>
      <w:bookmarkEnd w:id="20"/>
      <w:r>
        <w:rPr>
          <w:rFonts w:hint="eastAsia" w:asciiTheme="minorEastAsia" w:hAnsiTheme="minorEastAsia" w:eastAsiaTheme="minorEastAsia"/>
          <w:color w:val="000000"/>
          <w:sz w:val="24"/>
          <w:szCs w:val="24"/>
        </w:rPr>
        <w:t>适用范围</w:t>
      </w:r>
      <w:bookmarkEnd w:id="21"/>
      <w:bookmarkEnd w:id="22"/>
      <w:bookmarkEnd w:id="23"/>
      <w:bookmarkEnd w:id="24"/>
    </w:p>
    <w:p>
      <w:pPr>
        <w:tabs>
          <w:tab w:val="left" w:pos="7665"/>
        </w:tabs>
        <w:spacing w:line="400" w:lineRule="exact"/>
        <w:ind w:firstLine="480" w:firstLineChars="200"/>
        <w:rPr>
          <w:rFonts w:asciiTheme="minorEastAsia" w:hAnsiTheme="minorEastAsia" w:eastAsiaTheme="minorEastAsia"/>
          <w:color w:val="000000"/>
          <w:sz w:val="24"/>
        </w:rPr>
      </w:pPr>
      <w:r>
        <w:rPr>
          <w:rFonts w:hint="eastAsia" w:asciiTheme="minorEastAsia" w:hAnsiTheme="minorEastAsia" w:eastAsiaTheme="minorEastAsia"/>
          <w:color w:val="000000"/>
          <w:sz w:val="24"/>
        </w:rPr>
        <w:t>1.1 本招标文件仅适用于本次招标采购项目。</w:t>
      </w:r>
    </w:p>
    <w:p>
      <w:pPr>
        <w:tabs>
          <w:tab w:val="left" w:pos="7665"/>
        </w:tabs>
        <w:spacing w:line="400" w:lineRule="exact"/>
        <w:ind w:firstLine="480" w:firstLineChars="200"/>
        <w:rPr>
          <w:rFonts w:asciiTheme="minorEastAsia" w:hAnsiTheme="minorEastAsia" w:eastAsiaTheme="minorEastAsia"/>
          <w:color w:val="000000"/>
          <w:sz w:val="24"/>
        </w:rPr>
      </w:pPr>
      <w:r>
        <w:rPr>
          <w:rFonts w:hint="eastAsia" w:asciiTheme="minorEastAsia" w:hAnsiTheme="minorEastAsia" w:eastAsiaTheme="minorEastAsia"/>
          <w:color w:val="000000"/>
          <w:sz w:val="24"/>
        </w:rPr>
        <w:t>1.2 本招标文件的解释权归采购人和采购代理机构所有。</w:t>
      </w:r>
    </w:p>
    <w:p>
      <w:pPr>
        <w:pStyle w:val="5"/>
        <w:spacing w:line="400" w:lineRule="exact"/>
        <w:ind w:firstLine="482" w:firstLineChars="200"/>
        <w:rPr>
          <w:rFonts w:asciiTheme="minorEastAsia" w:hAnsiTheme="minorEastAsia" w:eastAsiaTheme="minorEastAsia"/>
          <w:color w:val="000000"/>
          <w:sz w:val="24"/>
        </w:rPr>
      </w:pPr>
      <w:bookmarkStart w:id="25" w:name="_Toc183582206"/>
      <w:bookmarkStart w:id="26" w:name="_Toc183682343"/>
      <w:bookmarkStart w:id="27" w:name="_Toc217446035"/>
      <w:bookmarkStart w:id="28" w:name="_Toc69141777"/>
      <w:bookmarkStart w:id="29" w:name="_Toc6308480"/>
      <w:bookmarkStart w:id="30" w:name="_Toc6308652"/>
      <w:r>
        <w:rPr>
          <w:rFonts w:hint="eastAsia" w:asciiTheme="minorEastAsia" w:hAnsiTheme="minorEastAsia" w:eastAsiaTheme="minorEastAsia"/>
          <w:color w:val="000000"/>
          <w:sz w:val="24"/>
        </w:rPr>
        <w:t>2.</w:t>
      </w:r>
      <w:bookmarkEnd w:id="25"/>
      <w:bookmarkEnd w:id="26"/>
      <w:r>
        <w:rPr>
          <w:rFonts w:hint="eastAsia" w:asciiTheme="minorEastAsia" w:hAnsiTheme="minorEastAsia" w:eastAsiaTheme="minorEastAsia"/>
          <w:color w:val="000000"/>
          <w:sz w:val="24"/>
        </w:rPr>
        <w:t>有关</w:t>
      </w:r>
      <w:r>
        <w:rPr>
          <w:rFonts w:hint="eastAsia" w:asciiTheme="minorEastAsia" w:hAnsiTheme="minorEastAsia" w:eastAsiaTheme="minorEastAsia"/>
          <w:color w:val="000000"/>
          <w:sz w:val="24"/>
          <w:szCs w:val="24"/>
        </w:rPr>
        <w:t>定义</w:t>
      </w:r>
      <w:bookmarkEnd w:id="27"/>
      <w:bookmarkEnd w:id="28"/>
      <w:bookmarkEnd w:id="29"/>
      <w:bookmarkEnd w:id="30"/>
    </w:p>
    <w:p>
      <w:pPr>
        <w:tabs>
          <w:tab w:val="left" w:pos="1134"/>
        </w:tabs>
        <w:spacing w:line="360" w:lineRule="auto"/>
        <w:ind w:firstLine="480" w:firstLineChars="200"/>
        <w:jc w:val="left"/>
        <w:rPr>
          <w:rFonts w:asciiTheme="minorEastAsia" w:hAnsiTheme="minorEastAsia" w:eastAsiaTheme="minorEastAsia"/>
          <w:color w:val="000000"/>
          <w:sz w:val="24"/>
        </w:rPr>
      </w:pPr>
      <w:r>
        <w:rPr>
          <w:rFonts w:hint="eastAsia" w:asciiTheme="minorEastAsia" w:hAnsiTheme="minorEastAsia" w:eastAsiaTheme="minorEastAsia"/>
          <w:color w:val="000000"/>
          <w:sz w:val="24"/>
        </w:rPr>
        <w:t>2.1 “采购人”系指依法进行政府采购的国家机关、事业单位、团体组织。本次招标的采购人是</w:t>
      </w:r>
      <w:r>
        <w:rPr>
          <w:rFonts w:hint="eastAsia" w:asciiTheme="minorEastAsia" w:hAnsiTheme="minorEastAsia" w:eastAsiaTheme="minorEastAsia"/>
          <w:color w:val="000000"/>
          <w:sz w:val="24"/>
          <w:u w:val="single"/>
        </w:rPr>
        <w:t>成都市妇女儿童中心医院</w:t>
      </w:r>
      <w:r>
        <w:rPr>
          <w:rFonts w:hint="eastAsia" w:asciiTheme="minorEastAsia" w:hAnsiTheme="minorEastAsia" w:eastAsiaTheme="minorEastAsia"/>
          <w:color w:val="000000"/>
          <w:sz w:val="24"/>
        </w:rPr>
        <w:t>。</w:t>
      </w:r>
    </w:p>
    <w:p>
      <w:pPr>
        <w:tabs>
          <w:tab w:val="left" w:pos="1134"/>
        </w:tabs>
        <w:spacing w:line="360" w:lineRule="auto"/>
        <w:ind w:firstLine="480" w:firstLineChars="200"/>
        <w:jc w:val="left"/>
        <w:rPr>
          <w:rFonts w:asciiTheme="minorEastAsia" w:hAnsiTheme="minorEastAsia" w:eastAsiaTheme="minorEastAsia"/>
          <w:color w:val="000000"/>
          <w:sz w:val="24"/>
        </w:rPr>
      </w:pPr>
      <w:r>
        <w:rPr>
          <w:rFonts w:hint="eastAsia" w:asciiTheme="minorEastAsia" w:hAnsiTheme="minorEastAsia" w:eastAsiaTheme="minorEastAsia"/>
          <w:color w:val="000000"/>
          <w:sz w:val="24"/>
        </w:rPr>
        <w:t>2.2 “采购代理机构” 系指根据采购人的委托依法办理招标事宜的采购机构。本次招标的采购代理机构是</w:t>
      </w:r>
      <w:r>
        <w:rPr>
          <w:rFonts w:hint="eastAsia" w:asciiTheme="minorEastAsia" w:hAnsiTheme="minorEastAsia" w:eastAsiaTheme="minorEastAsia"/>
          <w:color w:val="000000"/>
          <w:sz w:val="24"/>
          <w:u w:val="single"/>
        </w:rPr>
        <w:t>中航技国际经贸发展有限公司</w:t>
      </w:r>
      <w:r>
        <w:rPr>
          <w:rFonts w:hint="eastAsia" w:asciiTheme="minorEastAsia" w:hAnsiTheme="minorEastAsia" w:eastAsiaTheme="minorEastAsia"/>
          <w:color w:val="000000"/>
          <w:sz w:val="24"/>
        </w:rPr>
        <w:t>。</w:t>
      </w:r>
    </w:p>
    <w:p>
      <w:pPr>
        <w:tabs>
          <w:tab w:val="left" w:pos="1134"/>
        </w:tabs>
        <w:spacing w:line="360" w:lineRule="auto"/>
        <w:ind w:firstLine="480" w:firstLineChars="200"/>
        <w:jc w:val="left"/>
        <w:rPr>
          <w:rFonts w:asciiTheme="minorEastAsia" w:hAnsiTheme="minorEastAsia" w:eastAsiaTheme="minorEastAsia"/>
          <w:color w:val="000000"/>
          <w:sz w:val="24"/>
        </w:rPr>
      </w:pPr>
      <w:r>
        <w:rPr>
          <w:rFonts w:hint="eastAsia" w:asciiTheme="minorEastAsia" w:hAnsiTheme="minorEastAsia" w:eastAsiaTheme="minorEastAsia"/>
          <w:color w:val="000000"/>
          <w:sz w:val="24"/>
        </w:rPr>
        <w:t>2.3 “投标人”系指是指响应招标、参加投标竞争的法人、其他组织或者自然人。</w:t>
      </w:r>
    </w:p>
    <w:p>
      <w:pPr>
        <w:pStyle w:val="5"/>
        <w:spacing w:line="400" w:lineRule="exact"/>
        <w:ind w:firstLine="482" w:firstLineChars="200"/>
        <w:rPr>
          <w:rFonts w:asciiTheme="minorEastAsia" w:hAnsiTheme="minorEastAsia" w:eastAsiaTheme="minorEastAsia"/>
          <w:color w:val="000000"/>
          <w:sz w:val="24"/>
        </w:rPr>
      </w:pPr>
      <w:bookmarkStart w:id="31" w:name="_Toc183582207"/>
      <w:bookmarkStart w:id="32" w:name="_Toc217446036"/>
      <w:bookmarkStart w:id="33" w:name="_Toc183682344"/>
      <w:bookmarkStart w:id="34" w:name="_Toc217390843"/>
      <w:bookmarkStart w:id="35" w:name="_Toc69141778"/>
      <w:bookmarkStart w:id="36" w:name="_Toc6308653"/>
      <w:bookmarkStart w:id="37" w:name="_Toc6308481"/>
      <w:r>
        <w:rPr>
          <w:rFonts w:hint="eastAsia" w:asciiTheme="minorEastAsia" w:hAnsiTheme="minorEastAsia" w:eastAsiaTheme="minorEastAsia"/>
          <w:color w:val="000000"/>
          <w:sz w:val="24"/>
        </w:rPr>
        <w:t>3.合格的投标人</w:t>
      </w:r>
      <w:bookmarkEnd w:id="31"/>
      <w:bookmarkEnd w:id="32"/>
      <w:bookmarkEnd w:id="33"/>
      <w:bookmarkEnd w:id="34"/>
      <w:r>
        <w:rPr>
          <w:rFonts w:hint="eastAsia" w:asciiTheme="minorEastAsia" w:hAnsiTheme="minorEastAsia" w:eastAsiaTheme="minorEastAsia"/>
          <w:color w:val="000000"/>
          <w:sz w:val="24"/>
          <w:szCs w:val="24"/>
        </w:rPr>
        <w:t>（实质性要求）</w:t>
      </w:r>
      <w:bookmarkEnd w:id="35"/>
      <w:bookmarkEnd w:id="36"/>
      <w:bookmarkEnd w:id="37"/>
    </w:p>
    <w:p>
      <w:pPr>
        <w:tabs>
          <w:tab w:val="left" w:pos="7665"/>
        </w:tabs>
        <w:spacing w:line="400" w:lineRule="exact"/>
        <w:ind w:firstLine="480" w:firstLineChars="200"/>
        <w:rPr>
          <w:rFonts w:asciiTheme="minorEastAsia" w:hAnsiTheme="minorEastAsia" w:eastAsiaTheme="minorEastAsia"/>
          <w:color w:val="000000"/>
          <w:spacing w:val="-4"/>
          <w:sz w:val="24"/>
        </w:rPr>
      </w:pPr>
      <w:bookmarkStart w:id="38" w:name="_Toc183682345"/>
      <w:bookmarkStart w:id="39" w:name="_Toc217446037"/>
      <w:bookmarkStart w:id="40" w:name="_Toc183582208"/>
      <w:bookmarkStart w:id="41" w:name="_Toc6308482"/>
      <w:bookmarkStart w:id="42" w:name="_Toc6308654"/>
      <w:r>
        <w:rPr>
          <w:rFonts w:hint="eastAsia" w:asciiTheme="minorEastAsia" w:hAnsiTheme="minorEastAsia" w:eastAsiaTheme="minorEastAsia"/>
          <w:color w:val="000000"/>
          <w:sz w:val="24"/>
        </w:rPr>
        <w:t>3.1 具备法律法规和本招标文件规定的资格条件</w:t>
      </w:r>
      <w:r>
        <w:rPr>
          <w:rFonts w:hint="eastAsia" w:asciiTheme="minorEastAsia" w:hAnsiTheme="minorEastAsia" w:eastAsiaTheme="minorEastAsia"/>
          <w:color w:val="000000"/>
          <w:spacing w:val="-4"/>
          <w:sz w:val="24"/>
        </w:rPr>
        <w:t>；</w:t>
      </w:r>
    </w:p>
    <w:p>
      <w:pPr>
        <w:tabs>
          <w:tab w:val="left" w:pos="7665"/>
        </w:tabs>
        <w:spacing w:line="400" w:lineRule="exact"/>
        <w:ind w:firstLine="464" w:firstLineChars="200"/>
        <w:rPr>
          <w:rFonts w:asciiTheme="minorEastAsia" w:hAnsiTheme="minorEastAsia" w:eastAsiaTheme="minorEastAsia"/>
          <w:color w:val="000000"/>
          <w:spacing w:val="-4"/>
          <w:sz w:val="24"/>
        </w:rPr>
      </w:pPr>
      <w:r>
        <w:rPr>
          <w:rFonts w:hint="eastAsia" w:asciiTheme="minorEastAsia" w:hAnsiTheme="minorEastAsia" w:eastAsiaTheme="minorEastAsia"/>
          <w:color w:val="000000"/>
          <w:spacing w:val="-4"/>
          <w:sz w:val="24"/>
        </w:rPr>
        <w:t>3.2 不属于禁止参加本项目采购活动的</w:t>
      </w:r>
      <w:r>
        <w:rPr>
          <w:rFonts w:hint="eastAsia" w:asciiTheme="minorEastAsia" w:hAnsiTheme="minorEastAsia" w:eastAsiaTheme="minorEastAsia"/>
          <w:spacing w:val="-4"/>
          <w:sz w:val="24"/>
        </w:rPr>
        <w:t>供应商</w:t>
      </w:r>
      <w:r>
        <w:rPr>
          <w:rFonts w:hint="eastAsia" w:asciiTheme="minorEastAsia" w:hAnsiTheme="minorEastAsia" w:eastAsiaTheme="minorEastAsia"/>
          <w:color w:val="000000"/>
          <w:spacing w:val="-4"/>
          <w:sz w:val="24"/>
        </w:rPr>
        <w:t>；</w:t>
      </w:r>
    </w:p>
    <w:p>
      <w:pPr>
        <w:tabs>
          <w:tab w:val="left" w:pos="7665"/>
        </w:tabs>
        <w:spacing w:line="400" w:lineRule="exact"/>
        <w:ind w:firstLine="464" w:firstLineChars="200"/>
        <w:rPr>
          <w:rFonts w:asciiTheme="minorEastAsia" w:hAnsiTheme="minorEastAsia" w:eastAsiaTheme="minorEastAsia"/>
          <w:color w:val="000000"/>
          <w:spacing w:val="-4"/>
          <w:sz w:val="24"/>
        </w:rPr>
      </w:pPr>
      <w:r>
        <w:rPr>
          <w:rFonts w:hint="eastAsia" w:asciiTheme="minorEastAsia" w:hAnsiTheme="minorEastAsia" w:eastAsiaTheme="minorEastAsia"/>
          <w:color w:val="000000"/>
          <w:spacing w:val="-4"/>
          <w:sz w:val="24"/>
        </w:rPr>
        <w:t>3.3 按照规定</w:t>
      </w:r>
      <w:r>
        <w:rPr>
          <w:rFonts w:hint="eastAsia" w:asciiTheme="minorEastAsia" w:hAnsiTheme="minorEastAsia" w:eastAsiaTheme="minorEastAsia"/>
          <w:color w:val="000000"/>
          <w:sz w:val="24"/>
        </w:rPr>
        <w:t>获取了招标文件，属于实质性参加政府采购活动的供应商。</w:t>
      </w:r>
    </w:p>
    <w:p>
      <w:pPr>
        <w:pStyle w:val="5"/>
        <w:spacing w:line="400" w:lineRule="exact"/>
        <w:ind w:firstLine="482" w:firstLineChars="200"/>
        <w:rPr>
          <w:rFonts w:asciiTheme="minorEastAsia" w:hAnsiTheme="minorEastAsia" w:eastAsiaTheme="minorEastAsia"/>
          <w:color w:val="000000"/>
          <w:sz w:val="24"/>
        </w:rPr>
      </w:pPr>
      <w:bookmarkStart w:id="43" w:name="_Toc69141779"/>
      <w:r>
        <w:rPr>
          <w:rFonts w:hint="eastAsia" w:asciiTheme="minorEastAsia" w:hAnsiTheme="minorEastAsia" w:eastAsiaTheme="minorEastAsia"/>
          <w:color w:val="000000"/>
          <w:sz w:val="24"/>
        </w:rPr>
        <w:t>4.投标费用</w:t>
      </w:r>
      <w:bookmarkEnd w:id="38"/>
      <w:bookmarkEnd w:id="39"/>
      <w:bookmarkEnd w:id="40"/>
      <w:r>
        <w:rPr>
          <w:rFonts w:hint="eastAsia" w:asciiTheme="minorEastAsia" w:hAnsiTheme="minorEastAsia" w:eastAsiaTheme="minorEastAsia"/>
          <w:color w:val="000000"/>
          <w:sz w:val="24"/>
          <w:szCs w:val="24"/>
        </w:rPr>
        <w:t>（实质性要求）</w:t>
      </w:r>
      <w:bookmarkEnd w:id="41"/>
      <w:bookmarkEnd w:id="42"/>
      <w:bookmarkEnd w:id="43"/>
    </w:p>
    <w:p>
      <w:pPr>
        <w:tabs>
          <w:tab w:val="left" w:pos="1134"/>
        </w:tabs>
        <w:spacing w:line="360" w:lineRule="auto"/>
        <w:ind w:firstLine="480" w:firstLineChars="200"/>
        <w:jc w:val="left"/>
        <w:rPr>
          <w:rFonts w:asciiTheme="minorEastAsia" w:hAnsiTheme="minorEastAsia" w:eastAsiaTheme="minorEastAsia"/>
          <w:color w:val="000000"/>
          <w:sz w:val="24"/>
        </w:rPr>
      </w:pPr>
      <w:r>
        <w:rPr>
          <w:rFonts w:hint="eastAsia" w:asciiTheme="minorEastAsia" w:hAnsiTheme="minorEastAsia" w:eastAsiaTheme="minorEastAsia"/>
          <w:color w:val="000000"/>
          <w:sz w:val="24"/>
        </w:rPr>
        <w:t>投标人参加投标的有关费用由投标人自行承担。</w:t>
      </w:r>
    </w:p>
    <w:p>
      <w:pPr>
        <w:pStyle w:val="5"/>
        <w:spacing w:line="400" w:lineRule="exact"/>
        <w:ind w:firstLine="482" w:firstLineChars="200"/>
        <w:rPr>
          <w:rFonts w:asciiTheme="minorEastAsia" w:hAnsiTheme="minorEastAsia" w:eastAsiaTheme="minorEastAsia"/>
          <w:color w:val="000000"/>
          <w:sz w:val="24"/>
        </w:rPr>
      </w:pPr>
      <w:bookmarkStart w:id="44" w:name="_Toc69141780"/>
      <w:bookmarkStart w:id="45" w:name="_Toc6308655"/>
      <w:bookmarkStart w:id="46" w:name="_Toc6308483"/>
      <w:r>
        <w:rPr>
          <w:rFonts w:hint="eastAsia" w:asciiTheme="minorEastAsia" w:hAnsiTheme="minorEastAsia" w:eastAsiaTheme="minorEastAsia"/>
          <w:color w:val="000000"/>
          <w:sz w:val="24"/>
        </w:rPr>
        <w:t>5.充分、公平竞争保障措施</w:t>
      </w:r>
      <w:r>
        <w:rPr>
          <w:rFonts w:hint="eastAsia" w:asciiTheme="minorEastAsia" w:hAnsiTheme="minorEastAsia" w:eastAsiaTheme="minorEastAsia"/>
          <w:color w:val="000000"/>
          <w:sz w:val="24"/>
          <w:szCs w:val="24"/>
        </w:rPr>
        <w:t>（实质性要求）</w:t>
      </w:r>
      <w:bookmarkEnd w:id="44"/>
      <w:bookmarkEnd w:id="45"/>
      <w:bookmarkEnd w:id="46"/>
    </w:p>
    <w:p>
      <w:pPr>
        <w:tabs>
          <w:tab w:val="left" w:pos="1134"/>
        </w:tabs>
        <w:spacing w:line="360" w:lineRule="auto"/>
        <w:ind w:firstLine="482" w:firstLineChars="200"/>
        <w:jc w:val="left"/>
        <w:rPr>
          <w:rFonts w:asciiTheme="minorEastAsia" w:hAnsiTheme="minorEastAsia" w:eastAsiaTheme="minorEastAsia"/>
          <w:color w:val="000000"/>
          <w:sz w:val="24"/>
        </w:rPr>
      </w:pPr>
      <w:r>
        <w:rPr>
          <w:rFonts w:hint="eastAsia" w:asciiTheme="minorEastAsia" w:hAnsiTheme="minorEastAsia" w:eastAsiaTheme="minorEastAsia"/>
          <w:b/>
          <w:color w:val="000000"/>
          <w:sz w:val="24"/>
        </w:rPr>
        <w:t>5.1提供相同品牌产品处理。</w:t>
      </w:r>
      <w:r>
        <w:rPr>
          <w:rFonts w:hint="eastAsia" w:asciiTheme="minorEastAsia" w:hAnsiTheme="minorEastAsia" w:eastAsiaTheme="minorEastAsia"/>
          <w:color w:val="000000"/>
          <w:sz w:val="24"/>
        </w:rPr>
        <w:t>见投标人须知前附表。</w:t>
      </w:r>
    </w:p>
    <w:p>
      <w:pPr>
        <w:tabs>
          <w:tab w:val="left" w:pos="1134"/>
        </w:tabs>
        <w:spacing w:line="360" w:lineRule="auto"/>
        <w:ind w:firstLine="482" w:firstLineChars="200"/>
        <w:jc w:val="left"/>
        <w:rPr>
          <w:rFonts w:asciiTheme="minorEastAsia" w:hAnsiTheme="minorEastAsia" w:eastAsiaTheme="minorEastAsia"/>
          <w:color w:val="000000"/>
          <w:sz w:val="24"/>
        </w:rPr>
      </w:pPr>
      <w:r>
        <w:rPr>
          <w:rFonts w:hint="eastAsia" w:asciiTheme="minorEastAsia" w:hAnsiTheme="minorEastAsia" w:eastAsiaTheme="minorEastAsia"/>
          <w:b/>
          <w:color w:val="000000"/>
          <w:sz w:val="24"/>
        </w:rPr>
        <w:t>5.2利害关系供应商处理。</w:t>
      </w:r>
      <w:r>
        <w:rPr>
          <w:rFonts w:hint="eastAsia" w:asciiTheme="minorEastAsia" w:hAnsiTheme="minorEastAsia" w:eastAsiaTheme="minorEastAsia"/>
          <w:color w:val="000000"/>
          <w:sz w:val="24"/>
        </w:rPr>
        <w:t>单位负责人为同一人或者存在直接控股、管理关系的不同供应商不得参加同一合同项下的政府采购活动。同一集团</w:t>
      </w:r>
      <w:r>
        <w:rPr>
          <w:rFonts w:asciiTheme="minorEastAsia" w:hAnsiTheme="minorEastAsia" w:eastAsiaTheme="minorEastAsia"/>
          <w:color w:val="000000"/>
          <w:sz w:val="24"/>
        </w:rPr>
        <w:t>、总公司或母公司等，连同其下属的全资子公司或（</w:t>
      </w:r>
      <w:r>
        <w:rPr>
          <w:rFonts w:hint="eastAsia" w:asciiTheme="minorEastAsia" w:hAnsiTheme="minorEastAsia" w:eastAsiaTheme="minorEastAsia"/>
          <w:color w:val="000000"/>
          <w:sz w:val="24"/>
        </w:rPr>
        <w:t>持股50</w:t>
      </w:r>
      <w:r>
        <w:rPr>
          <w:rFonts w:asciiTheme="minorEastAsia" w:hAnsiTheme="minorEastAsia" w:eastAsiaTheme="minorEastAsia"/>
          <w:color w:val="000000"/>
          <w:sz w:val="24"/>
        </w:rPr>
        <w:t>%以上的）</w:t>
      </w:r>
      <w:r>
        <w:rPr>
          <w:rFonts w:hint="eastAsia" w:asciiTheme="minorEastAsia" w:hAnsiTheme="minorEastAsia" w:eastAsiaTheme="minorEastAsia"/>
          <w:color w:val="000000"/>
          <w:sz w:val="24"/>
        </w:rPr>
        <w:t>绝对</w:t>
      </w:r>
      <w:r>
        <w:rPr>
          <w:rFonts w:asciiTheme="minorEastAsia" w:hAnsiTheme="minorEastAsia" w:eastAsiaTheme="minorEastAsia"/>
          <w:color w:val="000000"/>
          <w:sz w:val="24"/>
        </w:rPr>
        <w:t>控股子公司等（</w:t>
      </w:r>
      <w:r>
        <w:rPr>
          <w:rFonts w:hint="eastAsia" w:asciiTheme="minorEastAsia" w:hAnsiTheme="minorEastAsia" w:eastAsiaTheme="minorEastAsia"/>
          <w:color w:val="000000"/>
          <w:sz w:val="24"/>
        </w:rPr>
        <w:t>非</w:t>
      </w:r>
      <w:r>
        <w:rPr>
          <w:rFonts w:asciiTheme="minorEastAsia" w:hAnsiTheme="minorEastAsia" w:eastAsiaTheme="minorEastAsia"/>
          <w:color w:val="000000"/>
          <w:sz w:val="24"/>
        </w:rPr>
        <w:t>控股子公司除外）</w:t>
      </w:r>
      <w:r>
        <w:rPr>
          <w:rFonts w:hint="eastAsia" w:asciiTheme="minorEastAsia" w:hAnsiTheme="minorEastAsia" w:eastAsiaTheme="minorEastAsia"/>
          <w:color w:val="000000"/>
          <w:sz w:val="24"/>
        </w:rPr>
        <w:t>，</w:t>
      </w:r>
      <w:r>
        <w:rPr>
          <w:rFonts w:asciiTheme="minorEastAsia" w:hAnsiTheme="minorEastAsia" w:eastAsiaTheme="minorEastAsia"/>
          <w:color w:val="000000"/>
          <w:sz w:val="24"/>
        </w:rPr>
        <w:t>只能由一家参加同一分包的投标。</w:t>
      </w:r>
    </w:p>
    <w:p>
      <w:pPr>
        <w:tabs>
          <w:tab w:val="left" w:pos="1134"/>
        </w:tabs>
        <w:spacing w:line="360" w:lineRule="auto"/>
        <w:ind w:firstLine="482" w:firstLineChars="200"/>
        <w:jc w:val="left"/>
        <w:rPr>
          <w:rFonts w:asciiTheme="minorEastAsia" w:hAnsiTheme="minorEastAsia" w:eastAsiaTheme="minorEastAsia"/>
          <w:color w:val="000000"/>
          <w:sz w:val="24"/>
        </w:rPr>
      </w:pPr>
      <w:r>
        <w:rPr>
          <w:rFonts w:hint="eastAsia" w:asciiTheme="minorEastAsia" w:hAnsiTheme="minorEastAsia" w:eastAsiaTheme="minorEastAsia"/>
          <w:b/>
          <w:color w:val="000000"/>
          <w:sz w:val="24"/>
        </w:rPr>
        <w:t>5.3前期参与供应商处理。</w:t>
      </w:r>
      <w:r>
        <w:rPr>
          <w:rFonts w:hint="eastAsia" w:asciiTheme="minorEastAsia" w:hAnsiTheme="minorEastAsia" w:eastAsiaTheme="minorEastAsia"/>
          <w:color w:val="000000"/>
          <w:sz w:val="24"/>
        </w:rPr>
        <w:t>为采购项目提供整体设计、规范编制或者项目管理、监理、检测等服务的供应商，不得再参加该采购项目的其他采购活动。</w:t>
      </w:r>
    </w:p>
    <w:p>
      <w:pPr>
        <w:tabs>
          <w:tab w:val="left" w:pos="1134"/>
        </w:tabs>
        <w:spacing w:line="360" w:lineRule="auto"/>
        <w:ind w:firstLine="482" w:firstLineChars="200"/>
        <w:jc w:val="left"/>
        <w:rPr>
          <w:rFonts w:asciiTheme="minorEastAsia" w:hAnsiTheme="minorEastAsia" w:eastAsiaTheme="minorEastAsia"/>
          <w:color w:val="000000"/>
          <w:sz w:val="24"/>
        </w:rPr>
      </w:pPr>
      <w:r>
        <w:rPr>
          <w:rFonts w:hint="eastAsia" w:asciiTheme="minorEastAsia" w:hAnsiTheme="minorEastAsia" w:eastAsiaTheme="minorEastAsia"/>
          <w:b/>
          <w:color w:val="000000"/>
          <w:sz w:val="24"/>
        </w:rPr>
        <w:t>5.4利害关系代理人处理。</w:t>
      </w:r>
      <w:r>
        <w:rPr>
          <w:rFonts w:hint="eastAsia" w:asciiTheme="minorEastAsia" w:hAnsiTheme="minorEastAsia" w:eastAsiaTheme="minorEastAsia"/>
          <w:color w:val="000000"/>
          <w:sz w:val="24"/>
        </w:rPr>
        <w:t>2家以上的供应商不得在同一合同项下的采购项目中，同时委托同一个自然人、同一单位的人员作为其代理人，否则，其投标文件作为无效处理。</w:t>
      </w:r>
    </w:p>
    <w:p>
      <w:pPr>
        <w:pStyle w:val="52"/>
        <w:spacing w:line="400" w:lineRule="exact"/>
        <w:ind w:left="1" w:firstLine="482" w:firstLineChars="200"/>
        <w:rPr>
          <w:rFonts w:asciiTheme="minorEastAsia" w:hAnsiTheme="minorEastAsia" w:eastAsiaTheme="minorEastAsia"/>
          <w:color w:val="000000"/>
          <w:sz w:val="24"/>
        </w:rPr>
      </w:pPr>
      <w:r>
        <w:rPr>
          <w:rFonts w:hint="eastAsia" w:asciiTheme="minorEastAsia" w:hAnsiTheme="minorEastAsia" w:eastAsiaTheme="minorEastAsia"/>
          <w:b/>
          <w:bCs/>
          <w:color w:val="000000"/>
          <w:sz w:val="24"/>
        </w:rPr>
        <w:t>5.5回避。</w:t>
      </w:r>
      <w:r>
        <w:rPr>
          <w:rFonts w:hint="eastAsia" w:asciiTheme="minorEastAsia" w:hAnsiTheme="minorEastAsia" w:eastAsiaTheme="minorEastAsia"/>
          <w:color w:val="000000"/>
          <w:sz w:val="24"/>
        </w:rPr>
        <w:t>政府采购活动中，采购人员及相关人员与供应商有下列利害关系之一的，应当回避：</w:t>
      </w:r>
    </w:p>
    <w:p>
      <w:pPr>
        <w:pStyle w:val="52"/>
        <w:spacing w:line="400" w:lineRule="exact"/>
        <w:ind w:left="1" w:firstLine="480" w:firstLineChars="200"/>
        <w:rPr>
          <w:rFonts w:asciiTheme="minorEastAsia" w:hAnsiTheme="minorEastAsia" w:eastAsiaTheme="minorEastAsia"/>
          <w:color w:val="000000"/>
          <w:sz w:val="24"/>
        </w:rPr>
      </w:pPr>
      <w:r>
        <w:rPr>
          <w:rFonts w:hint="eastAsia" w:asciiTheme="minorEastAsia" w:hAnsiTheme="minorEastAsia" w:eastAsiaTheme="minorEastAsia"/>
          <w:color w:val="000000"/>
          <w:sz w:val="24"/>
        </w:rPr>
        <w:t>（1）参加采购活动前3年内与供应商存在劳动关系；</w:t>
      </w:r>
    </w:p>
    <w:p>
      <w:pPr>
        <w:pStyle w:val="52"/>
        <w:spacing w:line="400" w:lineRule="exact"/>
        <w:ind w:left="1" w:firstLine="480" w:firstLineChars="200"/>
        <w:rPr>
          <w:rFonts w:asciiTheme="minorEastAsia" w:hAnsiTheme="minorEastAsia" w:eastAsiaTheme="minorEastAsia"/>
          <w:color w:val="000000"/>
          <w:sz w:val="24"/>
        </w:rPr>
      </w:pPr>
      <w:r>
        <w:rPr>
          <w:rFonts w:hint="eastAsia" w:asciiTheme="minorEastAsia" w:hAnsiTheme="minorEastAsia" w:eastAsiaTheme="minorEastAsia"/>
          <w:color w:val="000000"/>
          <w:sz w:val="24"/>
        </w:rPr>
        <w:t>（2）参加采购活动前3年内担任供应商的董事、监事；</w:t>
      </w:r>
    </w:p>
    <w:p>
      <w:pPr>
        <w:pStyle w:val="52"/>
        <w:spacing w:line="400" w:lineRule="exact"/>
        <w:ind w:left="1" w:firstLine="480" w:firstLineChars="200"/>
        <w:rPr>
          <w:rFonts w:asciiTheme="minorEastAsia" w:hAnsiTheme="minorEastAsia" w:eastAsiaTheme="minorEastAsia"/>
          <w:color w:val="000000"/>
          <w:sz w:val="24"/>
        </w:rPr>
      </w:pPr>
      <w:r>
        <w:rPr>
          <w:rFonts w:hint="eastAsia" w:asciiTheme="minorEastAsia" w:hAnsiTheme="minorEastAsia" w:eastAsiaTheme="minorEastAsia"/>
          <w:color w:val="000000"/>
          <w:sz w:val="24"/>
        </w:rPr>
        <w:t>（3）参加采购活动前3年内是供应商的控股股东或者实际控制人；</w:t>
      </w:r>
    </w:p>
    <w:p>
      <w:pPr>
        <w:pStyle w:val="52"/>
        <w:spacing w:line="400" w:lineRule="exact"/>
        <w:ind w:left="1" w:firstLine="480" w:firstLineChars="200"/>
        <w:rPr>
          <w:rFonts w:asciiTheme="minorEastAsia" w:hAnsiTheme="minorEastAsia" w:eastAsiaTheme="minorEastAsia"/>
          <w:color w:val="000000"/>
          <w:sz w:val="24"/>
        </w:rPr>
      </w:pPr>
      <w:r>
        <w:rPr>
          <w:rFonts w:hint="eastAsia" w:asciiTheme="minorEastAsia" w:hAnsiTheme="minorEastAsia" w:eastAsiaTheme="minorEastAsia"/>
          <w:color w:val="000000"/>
          <w:sz w:val="24"/>
        </w:rPr>
        <w:t>（4）与供应商的法定代表人或者负责人有夫妻、直系血亲、三代以内旁系血亲或者近姻亲关系；</w:t>
      </w:r>
    </w:p>
    <w:p>
      <w:pPr>
        <w:pStyle w:val="52"/>
        <w:spacing w:line="400" w:lineRule="exact"/>
        <w:ind w:left="1" w:firstLine="480" w:firstLineChars="200"/>
        <w:rPr>
          <w:rFonts w:asciiTheme="minorEastAsia" w:hAnsiTheme="minorEastAsia" w:eastAsiaTheme="minorEastAsia"/>
          <w:color w:val="000000"/>
          <w:sz w:val="24"/>
        </w:rPr>
      </w:pPr>
      <w:r>
        <w:rPr>
          <w:rFonts w:hint="eastAsia" w:asciiTheme="minorEastAsia" w:hAnsiTheme="minorEastAsia" w:eastAsiaTheme="minorEastAsia"/>
          <w:color w:val="000000"/>
          <w:sz w:val="24"/>
        </w:rPr>
        <w:t>（5）与供应商有其他可能影响政府采购活动公平、公正进行的关系。</w:t>
      </w:r>
    </w:p>
    <w:p>
      <w:pPr>
        <w:pStyle w:val="52"/>
        <w:spacing w:line="400" w:lineRule="exact"/>
        <w:ind w:left="1" w:firstLine="480" w:firstLineChars="200"/>
        <w:rPr>
          <w:rFonts w:asciiTheme="minorEastAsia" w:hAnsiTheme="minorEastAsia" w:eastAsiaTheme="minorEastAsia"/>
          <w:color w:val="000000"/>
          <w:sz w:val="24"/>
        </w:rPr>
      </w:pPr>
      <w:r>
        <w:rPr>
          <w:rFonts w:hint="eastAsia" w:asciiTheme="minorEastAsia" w:hAnsiTheme="minorEastAsia" w:eastAsiaTheme="minorEastAsia"/>
          <w:color w:val="000000"/>
          <w:sz w:val="24"/>
        </w:rPr>
        <w:t>本项目政府采购活动中需要依法回避的采购人员是指采购人内部负责采购项目的具体经办工作人员和直接分管采购项目的负责人，以及采购代理机构负责采购项目的具体经办工作人员和直接分管采购活动的负责人。本项目政府采购活动中需要依法回避的相关人员是指评审小组成员。</w:t>
      </w:r>
    </w:p>
    <w:p>
      <w:pPr>
        <w:pStyle w:val="52"/>
        <w:spacing w:line="400" w:lineRule="exact"/>
        <w:ind w:left="1" w:firstLine="480" w:firstLineChars="200"/>
        <w:rPr>
          <w:rFonts w:asciiTheme="minorEastAsia" w:hAnsiTheme="minorEastAsia" w:eastAsiaTheme="minorEastAsia"/>
          <w:color w:val="000000"/>
          <w:sz w:val="24"/>
        </w:rPr>
      </w:pPr>
      <w:r>
        <w:rPr>
          <w:rFonts w:hint="eastAsia" w:asciiTheme="minorEastAsia" w:hAnsiTheme="minorEastAsia" w:eastAsiaTheme="minorEastAsia"/>
          <w:color w:val="000000"/>
          <w:sz w:val="24"/>
        </w:rPr>
        <w:t>供应商认为采购人员及相关人员与其他供应商有利害关系的，可以向采购代理机构书面提出回避申请，并说明理由。采购代理机构将及时询问被申请回避人员，有利害关系的被申请回避人员应当回避。</w:t>
      </w:r>
    </w:p>
    <w:p>
      <w:pPr>
        <w:tabs>
          <w:tab w:val="left" w:pos="1134"/>
        </w:tabs>
        <w:spacing w:line="360" w:lineRule="auto"/>
        <w:ind w:firstLine="480" w:firstLineChars="200"/>
        <w:jc w:val="left"/>
        <w:rPr>
          <w:rFonts w:asciiTheme="minorEastAsia" w:hAnsiTheme="minorEastAsia" w:eastAsiaTheme="minorEastAsia"/>
          <w:color w:val="000000"/>
          <w:sz w:val="24"/>
        </w:rPr>
      </w:pPr>
    </w:p>
    <w:p>
      <w:pPr>
        <w:pStyle w:val="4"/>
        <w:spacing w:line="400" w:lineRule="exact"/>
        <w:jc w:val="center"/>
        <w:rPr>
          <w:rFonts w:asciiTheme="minorEastAsia" w:hAnsiTheme="minorEastAsia" w:eastAsiaTheme="minorEastAsia"/>
          <w:bCs w:val="0"/>
          <w:color w:val="000000"/>
        </w:rPr>
      </w:pPr>
      <w:bookmarkStart w:id="47" w:name="_Toc77400779"/>
      <w:bookmarkStart w:id="48" w:name="_Toc69141781"/>
      <w:bookmarkStart w:id="49" w:name="_Toc183682346"/>
      <w:bookmarkStart w:id="50" w:name="_Toc217446038"/>
      <w:bookmarkStart w:id="51" w:name="_Toc6308656"/>
      <w:bookmarkStart w:id="52" w:name="_Toc89075875"/>
      <w:bookmarkStart w:id="53" w:name="_Toc183582209"/>
      <w:bookmarkStart w:id="54" w:name="_Toc6308484"/>
      <w:r>
        <w:rPr>
          <w:rFonts w:hint="eastAsia" w:asciiTheme="minorEastAsia" w:hAnsiTheme="minorEastAsia" w:eastAsiaTheme="minorEastAsia"/>
          <w:bCs w:val="0"/>
          <w:color w:val="000000"/>
        </w:rPr>
        <w:t>三、招标文件</w:t>
      </w:r>
      <w:bookmarkEnd w:id="47"/>
      <w:bookmarkEnd w:id="48"/>
      <w:bookmarkEnd w:id="49"/>
      <w:bookmarkEnd w:id="50"/>
      <w:bookmarkEnd w:id="51"/>
      <w:bookmarkEnd w:id="52"/>
      <w:bookmarkEnd w:id="53"/>
      <w:bookmarkEnd w:id="54"/>
    </w:p>
    <w:p>
      <w:pPr>
        <w:pStyle w:val="5"/>
        <w:spacing w:line="400" w:lineRule="exact"/>
        <w:ind w:firstLine="482" w:firstLineChars="200"/>
        <w:rPr>
          <w:rFonts w:asciiTheme="minorEastAsia" w:hAnsiTheme="minorEastAsia" w:eastAsiaTheme="minorEastAsia"/>
          <w:color w:val="000000"/>
          <w:sz w:val="24"/>
        </w:rPr>
      </w:pPr>
      <w:bookmarkStart w:id="55" w:name="_Toc69141782"/>
      <w:bookmarkStart w:id="56" w:name="_Toc217446039"/>
      <w:bookmarkStart w:id="57" w:name="_Toc6308657"/>
      <w:bookmarkStart w:id="58" w:name="_Toc6308485"/>
      <w:bookmarkStart w:id="59" w:name="_Toc183682347"/>
      <w:bookmarkStart w:id="60" w:name="_Toc183582210"/>
      <w:r>
        <w:rPr>
          <w:rFonts w:hint="eastAsia" w:asciiTheme="minorEastAsia" w:hAnsiTheme="minorEastAsia" w:eastAsiaTheme="minorEastAsia"/>
          <w:color w:val="000000"/>
          <w:sz w:val="24"/>
        </w:rPr>
        <w:t>6.招标文件的构成</w:t>
      </w:r>
      <w:bookmarkEnd w:id="55"/>
      <w:bookmarkEnd w:id="56"/>
      <w:bookmarkEnd w:id="57"/>
      <w:bookmarkEnd w:id="58"/>
      <w:bookmarkEnd w:id="59"/>
      <w:bookmarkEnd w:id="60"/>
    </w:p>
    <w:p>
      <w:pPr>
        <w:tabs>
          <w:tab w:val="left" w:pos="1134"/>
        </w:tabs>
        <w:spacing w:line="360" w:lineRule="auto"/>
        <w:ind w:firstLine="480" w:firstLineChars="200"/>
        <w:jc w:val="left"/>
        <w:rPr>
          <w:rFonts w:asciiTheme="minorEastAsia" w:hAnsiTheme="minorEastAsia" w:eastAsiaTheme="minorEastAsia"/>
          <w:color w:val="000000"/>
          <w:sz w:val="24"/>
        </w:rPr>
      </w:pPr>
      <w:r>
        <w:rPr>
          <w:rFonts w:hint="eastAsia" w:asciiTheme="minorEastAsia" w:hAnsiTheme="minorEastAsia" w:eastAsiaTheme="minorEastAsia"/>
          <w:color w:val="000000"/>
          <w:sz w:val="24"/>
        </w:rPr>
        <w:t>招标文件用以阐明招标项目所需的资质、技术、服务及报价等要求、招标投标程序、有关规定和注意事项以及合同主要条款等。本招标文件包括以下内容：</w:t>
      </w:r>
    </w:p>
    <w:p>
      <w:pPr>
        <w:tabs>
          <w:tab w:val="left" w:pos="1134"/>
        </w:tabs>
        <w:spacing w:line="360" w:lineRule="auto"/>
        <w:ind w:firstLine="480" w:firstLineChars="200"/>
        <w:jc w:val="left"/>
        <w:rPr>
          <w:rFonts w:asciiTheme="minorEastAsia" w:hAnsiTheme="minorEastAsia" w:eastAsiaTheme="minorEastAsia"/>
          <w:color w:val="000000"/>
          <w:sz w:val="24"/>
        </w:rPr>
      </w:pPr>
      <w:r>
        <w:rPr>
          <w:rFonts w:hint="eastAsia" w:asciiTheme="minorEastAsia" w:hAnsiTheme="minorEastAsia" w:eastAsiaTheme="minorEastAsia"/>
          <w:color w:val="000000"/>
          <w:sz w:val="24"/>
        </w:rPr>
        <w:t>（一）投标邀请；</w:t>
      </w:r>
    </w:p>
    <w:p>
      <w:pPr>
        <w:tabs>
          <w:tab w:val="left" w:pos="1134"/>
        </w:tabs>
        <w:spacing w:line="360" w:lineRule="auto"/>
        <w:ind w:firstLine="480" w:firstLineChars="200"/>
        <w:jc w:val="left"/>
        <w:rPr>
          <w:rFonts w:asciiTheme="minorEastAsia" w:hAnsiTheme="minorEastAsia" w:eastAsiaTheme="minorEastAsia"/>
          <w:color w:val="000000"/>
          <w:sz w:val="24"/>
        </w:rPr>
      </w:pPr>
      <w:r>
        <w:rPr>
          <w:rFonts w:hint="eastAsia" w:asciiTheme="minorEastAsia" w:hAnsiTheme="minorEastAsia" w:eastAsiaTheme="minorEastAsia"/>
          <w:color w:val="000000"/>
          <w:sz w:val="24"/>
        </w:rPr>
        <w:t>（二）投标人须知；</w:t>
      </w:r>
    </w:p>
    <w:p>
      <w:pPr>
        <w:tabs>
          <w:tab w:val="left" w:pos="1134"/>
        </w:tabs>
        <w:spacing w:line="360" w:lineRule="auto"/>
        <w:ind w:firstLine="480" w:firstLineChars="200"/>
        <w:jc w:val="left"/>
        <w:rPr>
          <w:rFonts w:asciiTheme="minorEastAsia" w:hAnsiTheme="minorEastAsia" w:eastAsiaTheme="minorEastAsia"/>
          <w:color w:val="000000"/>
          <w:sz w:val="24"/>
        </w:rPr>
      </w:pPr>
      <w:r>
        <w:rPr>
          <w:rFonts w:hint="eastAsia" w:asciiTheme="minorEastAsia" w:hAnsiTheme="minorEastAsia" w:eastAsiaTheme="minorEastAsia"/>
          <w:color w:val="000000"/>
          <w:sz w:val="24"/>
        </w:rPr>
        <w:t>（三）投标文件格式；</w:t>
      </w:r>
    </w:p>
    <w:p>
      <w:pPr>
        <w:tabs>
          <w:tab w:val="left" w:pos="1134"/>
        </w:tabs>
        <w:spacing w:line="360" w:lineRule="auto"/>
        <w:ind w:firstLine="480" w:firstLineChars="200"/>
        <w:jc w:val="left"/>
        <w:rPr>
          <w:rFonts w:asciiTheme="minorEastAsia" w:hAnsiTheme="minorEastAsia" w:eastAsiaTheme="minorEastAsia"/>
          <w:color w:val="000000"/>
          <w:sz w:val="24"/>
        </w:rPr>
      </w:pPr>
      <w:r>
        <w:rPr>
          <w:rFonts w:hint="eastAsia" w:asciiTheme="minorEastAsia" w:hAnsiTheme="minorEastAsia" w:eastAsiaTheme="minorEastAsia"/>
          <w:color w:val="000000"/>
          <w:sz w:val="24"/>
        </w:rPr>
        <w:t>（四）供应商应当提供的资格证明材料；</w:t>
      </w:r>
    </w:p>
    <w:p>
      <w:pPr>
        <w:tabs>
          <w:tab w:val="left" w:pos="1134"/>
        </w:tabs>
        <w:spacing w:line="360" w:lineRule="auto"/>
        <w:ind w:firstLine="480" w:firstLineChars="200"/>
        <w:jc w:val="left"/>
        <w:rPr>
          <w:rFonts w:asciiTheme="minorEastAsia" w:hAnsiTheme="minorEastAsia" w:eastAsiaTheme="minorEastAsia"/>
          <w:color w:val="000000"/>
          <w:sz w:val="24"/>
        </w:rPr>
      </w:pPr>
      <w:r>
        <w:rPr>
          <w:rFonts w:hint="eastAsia" w:asciiTheme="minorEastAsia" w:hAnsiTheme="minorEastAsia" w:eastAsiaTheme="minorEastAsia"/>
          <w:color w:val="000000"/>
          <w:sz w:val="24"/>
        </w:rPr>
        <w:t>（五）招标项目技术、商务及其他要求；</w:t>
      </w:r>
    </w:p>
    <w:p>
      <w:pPr>
        <w:tabs>
          <w:tab w:val="left" w:pos="1134"/>
        </w:tabs>
        <w:spacing w:line="360" w:lineRule="auto"/>
        <w:ind w:firstLine="480" w:firstLineChars="200"/>
        <w:jc w:val="left"/>
        <w:rPr>
          <w:rFonts w:asciiTheme="minorEastAsia" w:hAnsiTheme="minorEastAsia" w:eastAsiaTheme="minorEastAsia"/>
          <w:color w:val="000000"/>
          <w:sz w:val="24"/>
        </w:rPr>
      </w:pPr>
      <w:r>
        <w:rPr>
          <w:rFonts w:hint="eastAsia" w:asciiTheme="minorEastAsia" w:hAnsiTheme="minorEastAsia" w:eastAsiaTheme="minorEastAsia"/>
          <w:color w:val="000000"/>
          <w:sz w:val="24"/>
        </w:rPr>
        <w:t>（六）评标办法；</w:t>
      </w:r>
    </w:p>
    <w:p>
      <w:pPr>
        <w:tabs>
          <w:tab w:val="left" w:pos="1134"/>
        </w:tabs>
        <w:spacing w:line="360" w:lineRule="auto"/>
        <w:ind w:firstLine="480" w:firstLineChars="200"/>
        <w:jc w:val="left"/>
        <w:rPr>
          <w:rFonts w:asciiTheme="minorEastAsia" w:hAnsiTheme="minorEastAsia" w:eastAsiaTheme="minorEastAsia"/>
          <w:color w:val="000000"/>
          <w:sz w:val="24"/>
        </w:rPr>
      </w:pPr>
      <w:r>
        <w:rPr>
          <w:rFonts w:hint="eastAsia" w:asciiTheme="minorEastAsia" w:hAnsiTheme="minorEastAsia" w:eastAsiaTheme="minorEastAsia"/>
          <w:color w:val="000000"/>
          <w:sz w:val="24"/>
        </w:rPr>
        <w:t>（七）拟签订的合同文本。</w:t>
      </w:r>
    </w:p>
    <w:p>
      <w:pPr>
        <w:pStyle w:val="5"/>
        <w:spacing w:line="400" w:lineRule="exact"/>
        <w:ind w:firstLine="482" w:firstLineChars="200"/>
        <w:rPr>
          <w:rFonts w:asciiTheme="minorEastAsia" w:hAnsiTheme="minorEastAsia" w:eastAsiaTheme="minorEastAsia"/>
          <w:color w:val="000000"/>
          <w:sz w:val="24"/>
        </w:rPr>
      </w:pPr>
      <w:bookmarkStart w:id="61" w:name="_Toc183582211"/>
      <w:bookmarkStart w:id="62" w:name="_Toc183682348"/>
      <w:bookmarkStart w:id="63" w:name="_Toc6308486"/>
      <w:bookmarkStart w:id="64" w:name="_Toc69141783"/>
      <w:bookmarkStart w:id="65" w:name="_Toc217446040"/>
      <w:bookmarkStart w:id="66" w:name="_Toc6308658"/>
      <w:r>
        <w:rPr>
          <w:rFonts w:hint="eastAsia" w:asciiTheme="minorEastAsia" w:hAnsiTheme="minorEastAsia" w:eastAsiaTheme="minorEastAsia"/>
          <w:color w:val="000000"/>
          <w:sz w:val="24"/>
        </w:rPr>
        <w:t>7.招标文件的澄清</w:t>
      </w:r>
      <w:bookmarkEnd w:id="61"/>
      <w:bookmarkEnd w:id="62"/>
      <w:r>
        <w:rPr>
          <w:rFonts w:hint="eastAsia" w:asciiTheme="minorEastAsia" w:hAnsiTheme="minorEastAsia" w:eastAsiaTheme="minorEastAsia"/>
          <w:color w:val="000000"/>
          <w:sz w:val="24"/>
        </w:rPr>
        <w:t>和修改</w:t>
      </w:r>
      <w:bookmarkEnd w:id="63"/>
      <w:bookmarkEnd w:id="64"/>
      <w:bookmarkEnd w:id="65"/>
      <w:bookmarkEnd w:id="66"/>
    </w:p>
    <w:p>
      <w:pPr>
        <w:tabs>
          <w:tab w:val="left" w:pos="1134"/>
        </w:tabs>
        <w:spacing w:line="360" w:lineRule="auto"/>
        <w:ind w:firstLine="480" w:firstLineChars="200"/>
        <w:jc w:val="left"/>
        <w:rPr>
          <w:rFonts w:asciiTheme="minorEastAsia" w:hAnsiTheme="minorEastAsia" w:eastAsiaTheme="minorEastAsia"/>
          <w:color w:val="000000"/>
          <w:sz w:val="24"/>
        </w:rPr>
      </w:pPr>
      <w:r>
        <w:rPr>
          <w:rFonts w:hint="eastAsia" w:asciiTheme="minorEastAsia" w:hAnsiTheme="minorEastAsia" w:eastAsiaTheme="minorEastAsia"/>
          <w:color w:val="000000"/>
          <w:sz w:val="24"/>
        </w:rPr>
        <w:t>7.1 采购人、采购代理机构可以依法对招标文件进行澄清或者修改。</w:t>
      </w:r>
    </w:p>
    <w:p>
      <w:pPr>
        <w:tabs>
          <w:tab w:val="left" w:pos="1134"/>
        </w:tabs>
        <w:spacing w:line="360" w:lineRule="auto"/>
        <w:ind w:firstLine="480" w:firstLineChars="200"/>
        <w:jc w:val="left"/>
        <w:rPr>
          <w:rFonts w:asciiTheme="minorEastAsia" w:hAnsiTheme="minorEastAsia" w:eastAsiaTheme="minorEastAsia"/>
          <w:color w:val="000000"/>
          <w:sz w:val="24"/>
        </w:rPr>
      </w:pPr>
      <w:r>
        <w:rPr>
          <w:rFonts w:hint="eastAsia" w:asciiTheme="minorEastAsia" w:hAnsiTheme="minorEastAsia" w:eastAsiaTheme="minorEastAsia"/>
          <w:color w:val="000000"/>
          <w:sz w:val="24"/>
        </w:rPr>
        <w:t>7.2 采购人、采购代理机构对已发出的招标文件进行澄清或者修改，将通过</w:t>
      </w:r>
      <w:r>
        <w:rPr>
          <w:rFonts w:asciiTheme="minorEastAsia" w:hAnsiTheme="minorEastAsia" w:eastAsiaTheme="minorEastAsia"/>
          <w:color w:val="000000"/>
          <w:sz w:val="24"/>
        </w:rPr>
        <w:t>政府采购云平台</w:t>
      </w:r>
      <w:r>
        <w:rPr>
          <w:rFonts w:hint="eastAsia" w:asciiTheme="minorEastAsia" w:hAnsiTheme="minorEastAsia" w:eastAsiaTheme="minorEastAsia"/>
          <w:color w:val="000000"/>
          <w:sz w:val="24"/>
        </w:rPr>
        <w:t>以书面形式将澄清或者修改的内容通知所有购买了招标文件的供应商，同时在四川</w:t>
      </w:r>
      <w:r>
        <w:rPr>
          <w:rFonts w:asciiTheme="minorEastAsia" w:hAnsiTheme="minorEastAsia" w:eastAsiaTheme="minorEastAsia"/>
          <w:color w:val="000000"/>
          <w:sz w:val="24"/>
        </w:rPr>
        <w:t>政府采购网</w:t>
      </w:r>
      <w:r>
        <w:rPr>
          <w:rFonts w:hint="eastAsia" w:asciiTheme="minorEastAsia" w:hAnsiTheme="minorEastAsia" w:eastAsiaTheme="minorEastAsia"/>
          <w:color w:val="000000"/>
          <w:sz w:val="24"/>
        </w:rPr>
        <w:t>上发布澄清公告。该澄清或者修改的内容为招标文件的组成部分，澄清或者修改的内容可能影响投标文件编制的，采购代理机构将在投标截止时间至少1</w:t>
      </w:r>
      <w:r>
        <w:rPr>
          <w:rFonts w:asciiTheme="minorEastAsia" w:hAnsiTheme="minorEastAsia" w:eastAsiaTheme="minorEastAsia"/>
          <w:color w:val="000000"/>
          <w:sz w:val="24"/>
        </w:rPr>
        <w:t>5</w:t>
      </w:r>
      <w:r>
        <w:rPr>
          <w:rFonts w:hint="eastAsia" w:asciiTheme="minorEastAsia" w:hAnsiTheme="minorEastAsia" w:eastAsiaTheme="minorEastAsia"/>
          <w:color w:val="000000"/>
          <w:sz w:val="24"/>
        </w:rPr>
        <w:t>日前，发布公告并书面通知供应商；不足上述时间的，将顺延提交投标文件的截止时间。</w:t>
      </w:r>
    </w:p>
    <w:p>
      <w:pPr>
        <w:pStyle w:val="5"/>
        <w:spacing w:line="400" w:lineRule="exact"/>
        <w:ind w:firstLine="482" w:firstLineChars="200"/>
        <w:rPr>
          <w:rFonts w:asciiTheme="minorEastAsia" w:hAnsiTheme="minorEastAsia" w:eastAsiaTheme="minorEastAsia"/>
          <w:color w:val="000000"/>
          <w:sz w:val="24"/>
        </w:rPr>
      </w:pPr>
      <w:bookmarkStart w:id="67" w:name="_Toc6308487"/>
      <w:bookmarkStart w:id="68" w:name="_Toc208848971"/>
      <w:bookmarkStart w:id="69" w:name="_Toc217446041"/>
      <w:bookmarkStart w:id="70" w:name="_Toc69141784"/>
      <w:bookmarkStart w:id="71" w:name="_Toc6308659"/>
      <w:r>
        <w:rPr>
          <w:rFonts w:hint="eastAsia" w:asciiTheme="minorEastAsia" w:hAnsiTheme="minorEastAsia" w:eastAsiaTheme="minorEastAsia"/>
          <w:color w:val="000000"/>
          <w:sz w:val="24"/>
        </w:rPr>
        <w:t>8.答疑会和现场考察</w:t>
      </w:r>
      <w:bookmarkEnd w:id="67"/>
      <w:bookmarkEnd w:id="68"/>
      <w:bookmarkEnd w:id="69"/>
      <w:bookmarkEnd w:id="70"/>
      <w:bookmarkEnd w:id="71"/>
    </w:p>
    <w:p>
      <w:pPr>
        <w:tabs>
          <w:tab w:val="left" w:pos="1134"/>
        </w:tabs>
        <w:spacing w:line="360" w:lineRule="auto"/>
        <w:ind w:firstLine="480" w:firstLineChars="200"/>
        <w:jc w:val="left"/>
        <w:rPr>
          <w:rFonts w:asciiTheme="minorEastAsia" w:hAnsiTheme="minorEastAsia" w:eastAsiaTheme="minorEastAsia"/>
          <w:color w:val="000000"/>
          <w:sz w:val="24"/>
        </w:rPr>
      </w:pPr>
      <w:r>
        <w:rPr>
          <w:rFonts w:hint="eastAsia" w:asciiTheme="minorEastAsia" w:hAnsiTheme="minorEastAsia" w:eastAsiaTheme="minorEastAsia"/>
          <w:color w:val="000000"/>
          <w:sz w:val="24"/>
        </w:rPr>
        <w:t>8.1 采购人、采购代理机构可以视采购项目的具体情况，组织投标人进行现场考察或者召开开标前答疑会。具体情况以投标人须知前附表为准。</w:t>
      </w:r>
    </w:p>
    <w:p>
      <w:pPr>
        <w:tabs>
          <w:tab w:val="left" w:pos="1134"/>
        </w:tabs>
        <w:spacing w:line="360" w:lineRule="auto"/>
        <w:ind w:firstLine="480" w:firstLineChars="200"/>
        <w:jc w:val="left"/>
        <w:rPr>
          <w:rFonts w:asciiTheme="minorEastAsia" w:hAnsiTheme="minorEastAsia" w:eastAsiaTheme="minorEastAsia"/>
          <w:color w:val="000000"/>
          <w:sz w:val="24"/>
        </w:rPr>
      </w:pPr>
      <w:r>
        <w:rPr>
          <w:rFonts w:hint="eastAsia" w:asciiTheme="minorEastAsia" w:hAnsiTheme="minorEastAsia" w:eastAsiaTheme="minorEastAsia"/>
          <w:color w:val="000000"/>
          <w:sz w:val="24"/>
        </w:rPr>
        <w:t>8.2 供应商考察现场所发生的一切费用由供应商自己承担。</w:t>
      </w:r>
    </w:p>
    <w:p>
      <w:pPr>
        <w:pStyle w:val="4"/>
        <w:spacing w:line="400" w:lineRule="exact"/>
        <w:jc w:val="center"/>
        <w:rPr>
          <w:rFonts w:asciiTheme="minorEastAsia" w:hAnsiTheme="minorEastAsia" w:eastAsiaTheme="minorEastAsia"/>
          <w:bCs w:val="0"/>
          <w:color w:val="000000"/>
        </w:rPr>
      </w:pPr>
      <w:bookmarkStart w:id="72" w:name="_Toc183682351"/>
      <w:bookmarkStart w:id="73" w:name="_Toc89075876"/>
      <w:bookmarkStart w:id="74" w:name="_Toc77400780"/>
      <w:bookmarkStart w:id="75" w:name="_Toc183582214"/>
      <w:bookmarkStart w:id="76" w:name="_Toc217446042"/>
      <w:bookmarkStart w:id="77" w:name="_Toc6308488"/>
      <w:bookmarkStart w:id="78" w:name="_Toc6308660"/>
      <w:bookmarkStart w:id="79" w:name="_Toc69141785"/>
      <w:r>
        <w:rPr>
          <w:rFonts w:hint="eastAsia" w:asciiTheme="minorEastAsia" w:hAnsiTheme="minorEastAsia" w:eastAsiaTheme="minorEastAsia"/>
          <w:bCs w:val="0"/>
          <w:color w:val="000000"/>
        </w:rPr>
        <w:t>四、投标文件</w:t>
      </w:r>
      <w:bookmarkEnd w:id="72"/>
      <w:bookmarkEnd w:id="73"/>
      <w:bookmarkEnd w:id="74"/>
      <w:bookmarkEnd w:id="75"/>
      <w:bookmarkEnd w:id="76"/>
      <w:r>
        <w:rPr>
          <w:rFonts w:hint="eastAsia" w:asciiTheme="minorEastAsia" w:hAnsiTheme="minorEastAsia" w:eastAsiaTheme="minorEastAsia"/>
          <w:bCs w:val="0"/>
          <w:color w:val="000000"/>
        </w:rPr>
        <w:t>的编制</w:t>
      </w:r>
      <w:bookmarkEnd w:id="77"/>
      <w:bookmarkEnd w:id="78"/>
      <w:bookmarkEnd w:id="79"/>
    </w:p>
    <w:p>
      <w:pPr>
        <w:pStyle w:val="5"/>
        <w:spacing w:line="400" w:lineRule="exact"/>
        <w:ind w:firstLine="482" w:firstLineChars="200"/>
        <w:rPr>
          <w:rFonts w:asciiTheme="minorEastAsia" w:hAnsiTheme="minorEastAsia" w:eastAsiaTheme="minorEastAsia"/>
          <w:bCs w:val="0"/>
          <w:color w:val="000000"/>
          <w:sz w:val="24"/>
        </w:rPr>
      </w:pPr>
      <w:bookmarkStart w:id="80" w:name="_Toc183682352"/>
      <w:bookmarkStart w:id="81" w:name="_Toc217446043"/>
      <w:bookmarkStart w:id="82" w:name="_Toc183582215"/>
      <w:bookmarkStart w:id="83" w:name="_Toc69141786"/>
      <w:bookmarkStart w:id="84" w:name="_Toc6308489"/>
      <w:bookmarkStart w:id="85" w:name="_Toc6308661"/>
      <w:r>
        <w:rPr>
          <w:rFonts w:hint="eastAsia" w:asciiTheme="minorEastAsia" w:hAnsiTheme="minorEastAsia" w:eastAsiaTheme="minorEastAsia"/>
          <w:bCs w:val="0"/>
          <w:color w:val="000000"/>
          <w:sz w:val="24"/>
        </w:rPr>
        <w:t>9.投标文件的语言</w:t>
      </w:r>
      <w:bookmarkEnd w:id="80"/>
      <w:bookmarkEnd w:id="81"/>
      <w:bookmarkEnd w:id="82"/>
      <w:r>
        <w:rPr>
          <w:rFonts w:hint="eastAsia" w:asciiTheme="minorEastAsia" w:hAnsiTheme="minorEastAsia" w:eastAsiaTheme="minorEastAsia"/>
          <w:color w:val="000000"/>
          <w:sz w:val="24"/>
          <w:szCs w:val="24"/>
        </w:rPr>
        <w:t>（实质性要求）</w:t>
      </w:r>
      <w:bookmarkEnd w:id="83"/>
      <w:bookmarkEnd w:id="84"/>
      <w:bookmarkEnd w:id="85"/>
    </w:p>
    <w:p>
      <w:pPr>
        <w:tabs>
          <w:tab w:val="left" w:pos="1134"/>
        </w:tabs>
        <w:spacing w:line="360" w:lineRule="auto"/>
        <w:ind w:firstLine="480" w:firstLineChars="200"/>
        <w:jc w:val="left"/>
        <w:rPr>
          <w:rFonts w:asciiTheme="minorEastAsia" w:hAnsiTheme="minorEastAsia" w:eastAsiaTheme="minorEastAsia"/>
          <w:color w:val="000000"/>
          <w:sz w:val="24"/>
        </w:rPr>
      </w:pPr>
      <w:bookmarkStart w:id="86" w:name="_Toc183582216"/>
      <w:bookmarkStart w:id="87" w:name="_Toc183682353"/>
      <w:bookmarkStart w:id="88" w:name="_Toc217446044"/>
      <w:r>
        <w:rPr>
          <w:rFonts w:hint="eastAsia" w:asciiTheme="minorEastAsia" w:hAnsiTheme="minorEastAsia" w:eastAsiaTheme="minorEastAsia"/>
          <w:color w:val="000000"/>
          <w:sz w:val="24"/>
        </w:rPr>
        <w:t>9.1 投标人提交的投标文件以及投标人与采购人、采购代理机构就有关投标的所有来往书面文件均须使用中文。投标文件中如附有外文资料，必须逐一对应翻译成中文并加盖投标人公章后附在相关外文资料后面，否则，所提供的外文资料将被视为无效材料。（说明：供应商的法定代表人为外籍人士的，法定代表人的签字和护照除外。）</w:t>
      </w:r>
    </w:p>
    <w:p>
      <w:pPr>
        <w:tabs>
          <w:tab w:val="left" w:pos="1134"/>
        </w:tabs>
        <w:spacing w:line="360" w:lineRule="auto"/>
        <w:ind w:firstLine="480" w:firstLineChars="200"/>
        <w:jc w:val="left"/>
        <w:rPr>
          <w:rFonts w:asciiTheme="minorEastAsia" w:hAnsiTheme="minorEastAsia" w:eastAsiaTheme="minorEastAsia"/>
          <w:color w:val="000000"/>
          <w:sz w:val="24"/>
        </w:rPr>
      </w:pPr>
      <w:r>
        <w:rPr>
          <w:rFonts w:hint="eastAsia" w:asciiTheme="minorEastAsia" w:hAnsiTheme="minorEastAsia" w:eastAsiaTheme="minorEastAsia"/>
          <w:color w:val="000000"/>
          <w:sz w:val="24"/>
        </w:rPr>
        <w:t>9.2 翻译的中文资料与外文资料如果出现差异和矛盾时，以中文为准。涉嫌虚假响应的按照相关法律法规处理。</w:t>
      </w:r>
    </w:p>
    <w:p>
      <w:pPr>
        <w:pStyle w:val="5"/>
        <w:spacing w:line="400" w:lineRule="exact"/>
        <w:ind w:firstLine="482" w:firstLineChars="200"/>
        <w:rPr>
          <w:rFonts w:asciiTheme="minorEastAsia" w:hAnsiTheme="minorEastAsia" w:eastAsiaTheme="minorEastAsia"/>
          <w:color w:val="000000"/>
          <w:sz w:val="24"/>
        </w:rPr>
      </w:pPr>
      <w:bookmarkStart w:id="89" w:name="_Toc6308490"/>
      <w:bookmarkStart w:id="90" w:name="_Toc6308662"/>
      <w:bookmarkStart w:id="91" w:name="_Toc69141787"/>
      <w:r>
        <w:rPr>
          <w:rFonts w:hint="eastAsia" w:asciiTheme="minorEastAsia" w:hAnsiTheme="minorEastAsia" w:eastAsiaTheme="minorEastAsia"/>
          <w:color w:val="000000"/>
          <w:sz w:val="24"/>
        </w:rPr>
        <w:t>10.计量单位</w:t>
      </w:r>
      <w:bookmarkEnd w:id="86"/>
      <w:bookmarkEnd w:id="87"/>
      <w:bookmarkEnd w:id="88"/>
      <w:r>
        <w:rPr>
          <w:rFonts w:hint="eastAsia" w:asciiTheme="minorEastAsia" w:hAnsiTheme="minorEastAsia" w:eastAsiaTheme="minorEastAsia"/>
          <w:color w:val="000000"/>
          <w:sz w:val="24"/>
          <w:szCs w:val="24"/>
        </w:rPr>
        <w:t>（实质性要求）</w:t>
      </w:r>
      <w:bookmarkEnd w:id="89"/>
      <w:bookmarkEnd w:id="90"/>
      <w:bookmarkEnd w:id="91"/>
    </w:p>
    <w:p>
      <w:pPr>
        <w:tabs>
          <w:tab w:val="left" w:pos="1134"/>
        </w:tabs>
        <w:spacing w:line="360" w:lineRule="auto"/>
        <w:ind w:firstLine="480" w:firstLineChars="200"/>
        <w:jc w:val="left"/>
        <w:rPr>
          <w:rFonts w:asciiTheme="minorEastAsia" w:hAnsiTheme="minorEastAsia" w:eastAsiaTheme="minorEastAsia"/>
          <w:color w:val="000000"/>
          <w:sz w:val="24"/>
        </w:rPr>
      </w:pPr>
      <w:r>
        <w:rPr>
          <w:rFonts w:hint="eastAsia" w:asciiTheme="minorEastAsia" w:hAnsiTheme="minorEastAsia" w:eastAsiaTheme="minorEastAsia"/>
          <w:color w:val="000000"/>
          <w:sz w:val="24"/>
        </w:rPr>
        <w:t>除招标文件中另有规定外，本次采购项目所有合同项下的投标均采用国家法定的计量单位。</w:t>
      </w:r>
    </w:p>
    <w:p>
      <w:pPr>
        <w:pStyle w:val="5"/>
        <w:spacing w:line="400" w:lineRule="exact"/>
        <w:ind w:firstLine="482" w:firstLineChars="200"/>
        <w:rPr>
          <w:rFonts w:asciiTheme="minorEastAsia" w:hAnsiTheme="minorEastAsia" w:eastAsiaTheme="minorEastAsia"/>
          <w:color w:val="000000"/>
          <w:sz w:val="24"/>
        </w:rPr>
      </w:pPr>
      <w:bookmarkStart w:id="92" w:name="_Toc217446045"/>
      <w:bookmarkStart w:id="93" w:name="_Toc6308663"/>
      <w:bookmarkStart w:id="94" w:name="_Toc6308491"/>
      <w:bookmarkStart w:id="95" w:name="_Toc69141788"/>
      <w:r>
        <w:rPr>
          <w:rFonts w:hint="eastAsia" w:asciiTheme="minorEastAsia" w:hAnsiTheme="minorEastAsia" w:eastAsiaTheme="minorEastAsia"/>
          <w:color w:val="000000"/>
          <w:sz w:val="24"/>
        </w:rPr>
        <w:t>11.投标货币</w:t>
      </w:r>
      <w:bookmarkEnd w:id="92"/>
      <w:r>
        <w:rPr>
          <w:rFonts w:hint="eastAsia" w:asciiTheme="minorEastAsia" w:hAnsiTheme="minorEastAsia" w:eastAsiaTheme="minorEastAsia"/>
          <w:color w:val="000000"/>
          <w:sz w:val="24"/>
        </w:rPr>
        <w:t>（实质性要求）</w:t>
      </w:r>
      <w:bookmarkEnd w:id="93"/>
      <w:bookmarkEnd w:id="94"/>
      <w:bookmarkEnd w:id="95"/>
    </w:p>
    <w:p>
      <w:pPr>
        <w:tabs>
          <w:tab w:val="left" w:pos="1134"/>
        </w:tabs>
        <w:spacing w:line="360" w:lineRule="auto"/>
        <w:ind w:firstLine="480" w:firstLineChars="200"/>
        <w:jc w:val="left"/>
        <w:rPr>
          <w:rFonts w:asciiTheme="minorEastAsia" w:hAnsiTheme="minorEastAsia" w:eastAsiaTheme="minorEastAsia"/>
          <w:color w:val="000000"/>
          <w:sz w:val="24"/>
        </w:rPr>
      </w:pPr>
      <w:r>
        <w:rPr>
          <w:rFonts w:hint="eastAsia" w:asciiTheme="minorEastAsia" w:hAnsiTheme="minorEastAsia" w:eastAsiaTheme="minorEastAsia"/>
          <w:color w:val="000000"/>
          <w:sz w:val="24"/>
        </w:rPr>
        <w:t>本次招标项目的投标均以人民币报价。</w:t>
      </w:r>
    </w:p>
    <w:p>
      <w:pPr>
        <w:pStyle w:val="5"/>
        <w:spacing w:line="400" w:lineRule="exact"/>
        <w:ind w:firstLine="482" w:firstLineChars="200"/>
        <w:rPr>
          <w:rFonts w:asciiTheme="minorEastAsia" w:hAnsiTheme="minorEastAsia" w:eastAsiaTheme="minorEastAsia"/>
          <w:color w:val="000000"/>
          <w:sz w:val="24"/>
        </w:rPr>
      </w:pPr>
      <w:bookmarkStart w:id="96" w:name="_Toc217446046"/>
      <w:bookmarkStart w:id="97" w:name="_Toc69141789"/>
      <w:bookmarkStart w:id="98" w:name="_Toc6308664"/>
      <w:bookmarkStart w:id="99" w:name="_Toc6308492"/>
      <w:r>
        <w:rPr>
          <w:rFonts w:hint="eastAsia" w:asciiTheme="minorEastAsia" w:hAnsiTheme="minorEastAsia" w:eastAsiaTheme="minorEastAsia"/>
          <w:color w:val="000000"/>
          <w:sz w:val="24"/>
        </w:rPr>
        <w:t>12.联合体投标</w:t>
      </w:r>
      <w:bookmarkEnd w:id="96"/>
      <w:r>
        <w:rPr>
          <w:rFonts w:hint="eastAsia" w:asciiTheme="minorEastAsia" w:hAnsiTheme="minorEastAsia" w:eastAsiaTheme="minorEastAsia"/>
          <w:color w:val="000000"/>
          <w:sz w:val="24"/>
        </w:rPr>
        <w:t>（实质性要求）</w:t>
      </w:r>
      <w:bookmarkEnd w:id="97"/>
      <w:bookmarkEnd w:id="98"/>
      <w:bookmarkEnd w:id="99"/>
    </w:p>
    <w:p>
      <w:pPr>
        <w:tabs>
          <w:tab w:val="left" w:pos="1134"/>
        </w:tabs>
        <w:spacing w:line="360" w:lineRule="auto"/>
        <w:ind w:firstLine="482" w:firstLineChars="200"/>
        <w:jc w:val="left"/>
        <w:rPr>
          <w:rFonts w:asciiTheme="minorEastAsia" w:hAnsiTheme="minorEastAsia" w:eastAsiaTheme="minorEastAsia"/>
          <w:b/>
          <w:color w:val="000000"/>
          <w:sz w:val="24"/>
        </w:rPr>
      </w:pPr>
      <w:r>
        <w:rPr>
          <w:rFonts w:hint="eastAsia" w:asciiTheme="minorEastAsia" w:hAnsiTheme="minorEastAsia" w:eastAsiaTheme="minorEastAsia"/>
          <w:b/>
          <w:color w:val="000000"/>
          <w:sz w:val="24"/>
        </w:rPr>
        <w:t xml:space="preserve">本项目不允许联合体投标。 </w:t>
      </w:r>
    </w:p>
    <w:p>
      <w:pPr>
        <w:pStyle w:val="5"/>
        <w:spacing w:line="400" w:lineRule="exact"/>
        <w:ind w:firstLine="482" w:firstLineChars="200"/>
        <w:rPr>
          <w:rFonts w:asciiTheme="minorEastAsia" w:hAnsiTheme="minorEastAsia" w:eastAsiaTheme="minorEastAsia"/>
          <w:color w:val="000000"/>
          <w:sz w:val="24"/>
        </w:rPr>
      </w:pPr>
      <w:bookmarkStart w:id="100" w:name="_Toc308164797"/>
      <w:bookmarkStart w:id="101" w:name="_Toc217446047"/>
      <w:bookmarkStart w:id="102" w:name="_Toc6308665"/>
      <w:bookmarkStart w:id="103" w:name="_Toc6308493"/>
      <w:bookmarkStart w:id="104" w:name="_Toc69141790"/>
      <w:r>
        <w:rPr>
          <w:rFonts w:hint="eastAsia" w:asciiTheme="minorEastAsia" w:hAnsiTheme="minorEastAsia" w:eastAsiaTheme="minorEastAsia"/>
          <w:color w:val="000000"/>
          <w:sz w:val="24"/>
        </w:rPr>
        <w:t>13.知识产权</w:t>
      </w:r>
      <w:bookmarkEnd w:id="100"/>
      <w:bookmarkEnd w:id="101"/>
      <w:r>
        <w:rPr>
          <w:rFonts w:hint="eastAsia" w:asciiTheme="minorEastAsia" w:hAnsiTheme="minorEastAsia" w:eastAsiaTheme="minorEastAsia"/>
          <w:color w:val="000000"/>
          <w:sz w:val="24"/>
        </w:rPr>
        <w:t>（实质性要求）</w:t>
      </w:r>
      <w:bookmarkEnd w:id="102"/>
      <w:bookmarkEnd w:id="103"/>
      <w:bookmarkEnd w:id="104"/>
    </w:p>
    <w:p>
      <w:pPr>
        <w:tabs>
          <w:tab w:val="left" w:pos="1134"/>
        </w:tabs>
        <w:spacing w:line="360" w:lineRule="auto"/>
        <w:ind w:firstLine="480" w:firstLineChars="200"/>
        <w:jc w:val="left"/>
        <w:rPr>
          <w:rFonts w:asciiTheme="minorEastAsia" w:hAnsiTheme="minorEastAsia" w:eastAsiaTheme="minorEastAsia"/>
          <w:color w:val="000000"/>
          <w:sz w:val="24"/>
        </w:rPr>
      </w:pPr>
      <w:r>
        <w:rPr>
          <w:rFonts w:hint="eastAsia" w:asciiTheme="minorEastAsia" w:hAnsiTheme="minorEastAsia" w:eastAsiaTheme="minorEastAsia"/>
          <w:color w:val="000000"/>
          <w:sz w:val="24"/>
        </w:rPr>
        <w:t>13.1 投标人应保证本项目在使用任何产品和服务（包括部分使用）时，不会产生因第三方提出侵犯其专利权、商标权或其它知识产权而引起的法律和经济纠纷，如因专利权、商标权或其它知识产权而引起法律和经济纠纷，由投标人承担所有相关责任。</w:t>
      </w:r>
    </w:p>
    <w:p>
      <w:pPr>
        <w:tabs>
          <w:tab w:val="left" w:pos="1134"/>
        </w:tabs>
        <w:spacing w:line="360" w:lineRule="auto"/>
        <w:ind w:firstLine="480" w:firstLineChars="200"/>
        <w:jc w:val="left"/>
        <w:rPr>
          <w:rFonts w:asciiTheme="minorEastAsia" w:hAnsiTheme="minorEastAsia" w:eastAsiaTheme="minorEastAsia"/>
          <w:color w:val="000000"/>
          <w:sz w:val="24"/>
        </w:rPr>
      </w:pPr>
      <w:r>
        <w:rPr>
          <w:rFonts w:hint="eastAsia" w:asciiTheme="minorEastAsia" w:hAnsiTheme="minorEastAsia" w:eastAsiaTheme="minorEastAsia"/>
          <w:color w:val="000000"/>
          <w:sz w:val="24"/>
        </w:rPr>
        <w:t>13.2 采购人享有本项目实施过程中产生的知识成果及知识产权。</w:t>
      </w:r>
    </w:p>
    <w:p>
      <w:pPr>
        <w:tabs>
          <w:tab w:val="left" w:pos="1134"/>
        </w:tabs>
        <w:spacing w:line="360" w:lineRule="auto"/>
        <w:ind w:firstLine="480" w:firstLineChars="200"/>
        <w:jc w:val="left"/>
        <w:rPr>
          <w:rFonts w:asciiTheme="minorEastAsia" w:hAnsiTheme="minorEastAsia" w:eastAsiaTheme="minorEastAsia"/>
          <w:color w:val="000000"/>
          <w:sz w:val="24"/>
          <w:highlight w:val="green"/>
        </w:rPr>
      </w:pPr>
      <w:r>
        <w:rPr>
          <w:rFonts w:hint="eastAsia" w:asciiTheme="minorEastAsia" w:hAnsiTheme="minorEastAsia" w:eastAsiaTheme="minorEastAsia"/>
          <w:color w:val="000000"/>
          <w:sz w:val="24"/>
        </w:rPr>
        <w:t>13.3 投标人</w:t>
      </w:r>
      <w:r>
        <w:rPr>
          <w:rFonts w:hint="eastAsia" w:asciiTheme="minorEastAsia" w:hAnsiTheme="minorEastAsia" w:eastAsiaTheme="minorEastAsia"/>
          <w:sz w:val="24"/>
        </w:rPr>
        <w:t>将在采购项目实施过程中采用自有或者第三方知识成果的</w:t>
      </w:r>
      <w:r>
        <w:rPr>
          <w:rFonts w:hint="eastAsia" w:asciiTheme="minorEastAsia" w:hAnsiTheme="minorEastAsia" w:eastAsiaTheme="minorEastAsia"/>
          <w:color w:val="000000"/>
          <w:sz w:val="24"/>
        </w:rPr>
        <w:t>，投标人应在投标文件中说明。使用该知识成果后，供应商需提供开发接口和开发手册等技术资料，并承诺提供无限期支持，采购人享有使用权（含采购人委托第三方在该项目后续开发的使用权）。</w:t>
      </w:r>
    </w:p>
    <w:p>
      <w:pPr>
        <w:tabs>
          <w:tab w:val="left" w:pos="1134"/>
        </w:tabs>
        <w:spacing w:line="360" w:lineRule="auto"/>
        <w:ind w:firstLine="480" w:firstLineChars="200"/>
        <w:jc w:val="left"/>
        <w:rPr>
          <w:rFonts w:asciiTheme="minorEastAsia" w:hAnsiTheme="minorEastAsia" w:eastAsiaTheme="minorEastAsia"/>
          <w:color w:val="000000"/>
          <w:sz w:val="24"/>
        </w:rPr>
      </w:pPr>
      <w:r>
        <w:rPr>
          <w:rFonts w:hint="eastAsia" w:asciiTheme="minorEastAsia" w:hAnsiTheme="minorEastAsia" w:eastAsiaTheme="minorEastAsia"/>
          <w:color w:val="000000"/>
          <w:sz w:val="24"/>
        </w:rPr>
        <w:t xml:space="preserve">13.4 如采用投标人所不拥有的知识产权，则在投标报价中必须包括合法获取该知识产权的相关费用。 </w:t>
      </w:r>
    </w:p>
    <w:p>
      <w:pPr>
        <w:pStyle w:val="5"/>
        <w:spacing w:line="400" w:lineRule="exact"/>
        <w:ind w:firstLine="482" w:firstLineChars="200"/>
        <w:rPr>
          <w:rFonts w:asciiTheme="minorEastAsia" w:hAnsiTheme="minorEastAsia" w:eastAsiaTheme="minorEastAsia"/>
          <w:color w:val="000000"/>
          <w:sz w:val="24"/>
        </w:rPr>
      </w:pPr>
      <w:bookmarkStart w:id="105" w:name="_Toc217446048"/>
      <w:bookmarkStart w:id="106" w:name="_Toc6308494"/>
      <w:bookmarkStart w:id="107" w:name="_Toc308164798"/>
      <w:bookmarkStart w:id="108" w:name="_Toc69141791"/>
      <w:bookmarkStart w:id="109" w:name="_Toc6308666"/>
      <w:bookmarkStart w:id="110" w:name="_Toc183682354"/>
      <w:bookmarkStart w:id="111" w:name="_Toc183582217"/>
      <w:r>
        <w:rPr>
          <w:rFonts w:hint="eastAsia" w:asciiTheme="minorEastAsia" w:hAnsiTheme="minorEastAsia" w:eastAsiaTheme="minorEastAsia"/>
          <w:color w:val="000000"/>
          <w:sz w:val="24"/>
        </w:rPr>
        <w:t>14.投标文件的组成</w:t>
      </w:r>
      <w:bookmarkEnd w:id="105"/>
      <w:bookmarkEnd w:id="106"/>
      <w:bookmarkEnd w:id="107"/>
      <w:bookmarkEnd w:id="108"/>
      <w:bookmarkEnd w:id="109"/>
      <w:bookmarkEnd w:id="110"/>
      <w:bookmarkEnd w:id="111"/>
    </w:p>
    <w:p>
      <w:pPr>
        <w:spacing w:line="400" w:lineRule="exact"/>
        <w:ind w:firstLine="460" w:firstLineChars="192"/>
        <w:rPr>
          <w:rFonts w:asciiTheme="minorEastAsia" w:hAnsiTheme="minorEastAsia" w:eastAsiaTheme="minorEastAsia"/>
          <w:color w:val="000000"/>
          <w:sz w:val="24"/>
        </w:rPr>
      </w:pPr>
      <w:r>
        <w:rPr>
          <w:rFonts w:hint="eastAsia" w:asciiTheme="minorEastAsia" w:hAnsiTheme="minorEastAsia" w:eastAsiaTheme="minorEastAsia"/>
          <w:color w:val="000000"/>
          <w:sz w:val="24"/>
        </w:rPr>
        <w:t>投标人应按照招标文件的规定和要求编制投标文件。投标人编写的投标文件应包括以下部分：</w:t>
      </w:r>
    </w:p>
    <w:p>
      <w:pPr>
        <w:spacing w:line="400" w:lineRule="exact"/>
        <w:ind w:firstLine="472" w:firstLineChars="196"/>
        <w:rPr>
          <w:rFonts w:asciiTheme="minorEastAsia" w:hAnsiTheme="minorEastAsia" w:eastAsiaTheme="minorEastAsia"/>
          <w:b/>
          <w:bCs/>
          <w:color w:val="000000"/>
          <w:sz w:val="24"/>
        </w:rPr>
      </w:pPr>
      <w:r>
        <w:rPr>
          <w:rFonts w:hint="eastAsia" w:asciiTheme="minorEastAsia" w:hAnsiTheme="minorEastAsia" w:eastAsiaTheme="minorEastAsia"/>
          <w:b/>
          <w:bCs/>
          <w:color w:val="000000"/>
          <w:sz w:val="24"/>
        </w:rPr>
        <w:t>14.1 资格性响应文件（实质性要求）。开标结束后，采购人或采购代理机构将按照招标文件第四章要求对投标人的资格进行审查。</w:t>
      </w:r>
    </w:p>
    <w:p>
      <w:pPr>
        <w:spacing w:line="400" w:lineRule="exact"/>
        <w:ind w:firstLine="482" w:firstLineChars="200"/>
        <w:rPr>
          <w:rFonts w:asciiTheme="minorEastAsia" w:hAnsiTheme="minorEastAsia" w:eastAsiaTheme="minorEastAsia"/>
          <w:b/>
          <w:bCs/>
          <w:color w:val="000000"/>
          <w:sz w:val="24"/>
        </w:rPr>
      </w:pPr>
    </w:p>
    <w:p>
      <w:pPr>
        <w:spacing w:line="400" w:lineRule="exact"/>
        <w:ind w:firstLine="472" w:firstLineChars="196"/>
        <w:rPr>
          <w:rFonts w:asciiTheme="minorEastAsia" w:hAnsiTheme="minorEastAsia" w:eastAsiaTheme="minorEastAsia"/>
          <w:b/>
          <w:color w:val="000000"/>
          <w:sz w:val="24"/>
        </w:rPr>
      </w:pPr>
      <w:r>
        <w:rPr>
          <w:rFonts w:hint="eastAsia" w:asciiTheme="minorEastAsia" w:hAnsiTheme="minorEastAsia" w:eastAsiaTheme="minorEastAsia"/>
          <w:b/>
          <w:color w:val="000000"/>
          <w:sz w:val="24"/>
        </w:rPr>
        <w:t>14.2 其他响应文件</w:t>
      </w:r>
    </w:p>
    <w:p>
      <w:pPr>
        <w:spacing w:line="400" w:lineRule="exact"/>
        <w:ind w:firstLine="472" w:firstLineChars="196"/>
        <w:rPr>
          <w:rFonts w:asciiTheme="minorEastAsia" w:hAnsiTheme="minorEastAsia" w:eastAsiaTheme="minorEastAsia"/>
          <w:color w:val="000000"/>
          <w:sz w:val="24"/>
        </w:rPr>
      </w:pPr>
      <w:r>
        <w:rPr>
          <w:rFonts w:hint="eastAsia" w:asciiTheme="minorEastAsia" w:hAnsiTheme="minorEastAsia" w:eastAsiaTheme="minorEastAsia"/>
          <w:b/>
          <w:color w:val="000000"/>
          <w:sz w:val="24"/>
        </w:rPr>
        <w:t>14.2.1报价部分。</w:t>
      </w:r>
      <w:r>
        <w:rPr>
          <w:rFonts w:hint="eastAsia" w:asciiTheme="minorEastAsia" w:hAnsiTheme="minorEastAsia" w:eastAsiaTheme="minorEastAsia"/>
          <w:bCs/>
          <w:color w:val="000000"/>
          <w:sz w:val="24"/>
        </w:rPr>
        <w:t>投标人</w:t>
      </w:r>
      <w:r>
        <w:rPr>
          <w:rFonts w:hint="eastAsia" w:asciiTheme="minorEastAsia" w:hAnsiTheme="minorEastAsia" w:eastAsiaTheme="minorEastAsia"/>
          <w:color w:val="000000"/>
          <w:sz w:val="24"/>
        </w:rPr>
        <w:t>按照招标文件要求填写相关报价表。 本次招标报价要求：</w:t>
      </w:r>
    </w:p>
    <w:p>
      <w:pPr>
        <w:spacing w:line="400" w:lineRule="exact"/>
        <w:ind w:firstLine="480" w:firstLineChars="200"/>
        <w:rPr>
          <w:rFonts w:asciiTheme="minorEastAsia" w:hAnsiTheme="minorEastAsia" w:eastAsiaTheme="minorEastAsia"/>
          <w:color w:val="000000"/>
          <w:sz w:val="24"/>
        </w:rPr>
      </w:pPr>
      <w:r>
        <w:rPr>
          <w:rFonts w:hint="eastAsia" w:asciiTheme="minorEastAsia" w:hAnsiTheme="minorEastAsia" w:eastAsiaTheme="minorEastAsia"/>
          <w:color w:val="000000"/>
          <w:sz w:val="24"/>
        </w:rPr>
        <w:t>（1）投标人的报价是投标人响应招标项目要求的全部工作内容的价格体现，包括投标人完成本项目所需的一切费用</w:t>
      </w:r>
      <w:r>
        <w:rPr>
          <w:rFonts w:hint="eastAsia" w:asciiTheme="minorEastAsia" w:hAnsiTheme="minorEastAsia" w:eastAsiaTheme="minorEastAsia"/>
          <w:b/>
          <w:bCs/>
          <w:color w:val="000000"/>
          <w:sz w:val="24"/>
        </w:rPr>
        <w:t>（实质性要求）</w:t>
      </w:r>
      <w:r>
        <w:rPr>
          <w:rFonts w:hint="eastAsia" w:asciiTheme="minorEastAsia" w:hAnsiTheme="minorEastAsia" w:eastAsiaTheme="minorEastAsia"/>
          <w:color w:val="000000"/>
          <w:sz w:val="24"/>
        </w:rPr>
        <w:t>。</w:t>
      </w:r>
    </w:p>
    <w:p>
      <w:pPr>
        <w:spacing w:line="400" w:lineRule="exact"/>
        <w:ind w:left="2" w:firstLine="352" w:firstLineChars="147"/>
        <w:rPr>
          <w:rFonts w:asciiTheme="minorEastAsia" w:hAnsiTheme="minorEastAsia" w:eastAsiaTheme="minorEastAsia"/>
          <w:color w:val="000000"/>
          <w:sz w:val="24"/>
        </w:rPr>
      </w:pPr>
      <w:r>
        <w:rPr>
          <w:rFonts w:hint="eastAsia" w:asciiTheme="minorEastAsia" w:hAnsiTheme="minorEastAsia" w:eastAsiaTheme="minorEastAsia"/>
          <w:color w:val="000000"/>
          <w:sz w:val="24"/>
        </w:rPr>
        <w:t xml:space="preserve"> （2）投标人的报价在合同履行过程中是固定不变的，任何可调整的报价将不予接受，并按无效投标处理</w:t>
      </w:r>
      <w:r>
        <w:rPr>
          <w:rFonts w:hint="eastAsia" w:asciiTheme="minorEastAsia" w:hAnsiTheme="minorEastAsia" w:eastAsiaTheme="minorEastAsia"/>
          <w:b/>
          <w:bCs/>
          <w:color w:val="000000"/>
          <w:sz w:val="24"/>
        </w:rPr>
        <w:t>（实质性要求）。</w:t>
      </w:r>
    </w:p>
    <w:p>
      <w:pPr>
        <w:spacing w:line="400" w:lineRule="exact"/>
        <w:ind w:firstLine="482" w:firstLineChars="200"/>
        <w:rPr>
          <w:rFonts w:asciiTheme="minorEastAsia" w:hAnsiTheme="minorEastAsia" w:eastAsiaTheme="minorEastAsia"/>
          <w:color w:val="000000"/>
          <w:sz w:val="24"/>
        </w:rPr>
      </w:pPr>
      <w:r>
        <w:rPr>
          <w:rFonts w:hint="eastAsia" w:asciiTheme="minorEastAsia" w:hAnsiTheme="minorEastAsia" w:eastAsiaTheme="minorEastAsia"/>
          <w:b/>
          <w:color w:val="000000"/>
          <w:sz w:val="24"/>
        </w:rPr>
        <w:t>14.2.2技术部分</w:t>
      </w:r>
      <w:r>
        <w:rPr>
          <w:rFonts w:hint="eastAsia" w:asciiTheme="minorEastAsia" w:hAnsiTheme="minorEastAsia" w:eastAsiaTheme="minorEastAsia"/>
          <w:color w:val="000000"/>
          <w:sz w:val="24"/>
        </w:rPr>
        <w:t>。投标人按照招标文件要求做出的技术应答，主要是针对招标项目的技术指标、参数和技术服务要求做出的响应和满足。投标人的技术应答包括下列内容：</w:t>
      </w:r>
    </w:p>
    <w:p>
      <w:pPr>
        <w:spacing w:line="400" w:lineRule="exact"/>
        <w:ind w:firstLine="480" w:firstLineChars="200"/>
        <w:rPr>
          <w:rFonts w:asciiTheme="minorEastAsia" w:hAnsiTheme="minorEastAsia" w:eastAsiaTheme="minorEastAsia"/>
          <w:color w:val="000000"/>
          <w:sz w:val="24"/>
        </w:rPr>
      </w:pPr>
      <w:r>
        <w:rPr>
          <w:rFonts w:hint="eastAsia" w:asciiTheme="minorEastAsia" w:hAnsiTheme="minorEastAsia" w:eastAsiaTheme="minorEastAsia"/>
          <w:color w:val="000000"/>
          <w:sz w:val="24"/>
        </w:rPr>
        <w:t>（1）投标产品的品牌、型号、配置；</w:t>
      </w:r>
    </w:p>
    <w:p>
      <w:pPr>
        <w:spacing w:line="400" w:lineRule="exact"/>
        <w:ind w:firstLine="480" w:firstLineChars="200"/>
        <w:rPr>
          <w:rFonts w:asciiTheme="minorEastAsia" w:hAnsiTheme="minorEastAsia" w:eastAsiaTheme="minorEastAsia"/>
          <w:color w:val="000000"/>
          <w:sz w:val="24"/>
        </w:rPr>
      </w:pPr>
      <w:r>
        <w:rPr>
          <w:rFonts w:hint="eastAsia" w:asciiTheme="minorEastAsia" w:hAnsiTheme="minorEastAsia" w:eastAsiaTheme="minorEastAsia"/>
          <w:color w:val="000000"/>
          <w:sz w:val="24"/>
        </w:rPr>
        <w:t>（2）投标产品本身的详细的技术指标和参数（应当尽可能提供检测报告、产品使用说明书、用户手册等材料予以佐证）；</w:t>
      </w:r>
    </w:p>
    <w:p>
      <w:pPr>
        <w:spacing w:line="400" w:lineRule="exact"/>
        <w:ind w:firstLine="480" w:firstLineChars="200"/>
        <w:rPr>
          <w:rFonts w:asciiTheme="minorEastAsia" w:hAnsiTheme="minorEastAsia" w:eastAsiaTheme="minorEastAsia"/>
          <w:color w:val="000000"/>
          <w:sz w:val="24"/>
        </w:rPr>
      </w:pPr>
      <w:r>
        <w:rPr>
          <w:rFonts w:hint="eastAsia" w:asciiTheme="minorEastAsia" w:hAnsiTheme="minorEastAsia" w:eastAsiaTheme="minorEastAsia"/>
          <w:color w:val="000000"/>
          <w:sz w:val="24"/>
        </w:rPr>
        <w:t>（3）项目实施方案；</w:t>
      </w:r>
    </w:p>
    <w:p>
      <w:pPr>
        <w:spacing w:line="400" w:lineRule="exact"/>
        <w:ind w:firstLine="480" w:firstLineChars="200"/>
        <w:rPr>
          <w:rFonts w:asciiTheme="minorEastAsia" w:hAnsiTheme="minorEastAsia" w:eastAsiaTheme="minorEastAsia"/>
          <w:color w:val="000000"/>
          <w:sz w:val="24"/>
        </w:rPr>
      </w:pPr>
      <w:r>
        <w:rPr>
          <w:rFonts w:hint="eastAsia" w:asciiTheme="minorEastAsia" w:hAnsiTheme="minorEastAsia" w:eastAsiaTheme="minorEastAsia"/>
          <w:color w:val="000000"/>
          <w:sz w:val="24"/>
        </w:rPr>
        <w:t>（4）技术/服务应答表；</w:t>
      </w:r>
    </w:p>
    <w:p>
      <w:pPr>
        <w:spacing w:line="400" w:lineRule="exact"/>
        <w:ind w:firstLine="480" w:firstLineChars="200"/>
        <w:rPr>
          <w:rFonts w:asciiTheme="minorEastAsia" w:hAnsiTheme="minorEastAsia" w:eastAsiaTheme="minorEastAsia"/>
          <w:color w:val="000000"/>
          <w:sz w:val="24"/>
        </w:rPr>
      </w:pPr>
      <w:r>
        <w:rPr>
          <w:rFonts w:hint="eastAsia" w:asciiTheme="minorEastAsia" w:hAnsiTheme="minorEastAsia" w:eastAsiaTheme="minorEastAsia"/>
          <w:color w:val="000000"/>
          <w:sz w:val="24"/>
        </w:rPr>
        <w:t>（5）产品彩页资料；（如涉及）</w:t>
      </w:r>
    </w:p>
    <w:p>
      <w:pPr>
        <w:spacing w:line="400" w:lineRule="exact"/>
        <w:ind w:firstLine="480" w:firstLineChars="200"/>
        <w:rPr>
          <w:rFonts w:asciiTheme="minorEastAsia" w:hAnsiTheme="minorEastAsia" w:eastAsiaTheme="minorEastAsia"/>
          <w:color w:val="000000"/>
          <w:sz w:val="24"/>
        </w:rPr>
      </w:pPr>
      <w:r>
        <w:rPr>
          <w:rFonts w:hint="eastAsia" w:asciiTheme="minorEastAsia" w:hAnsiTheme="minorEastAsia" w:eastAsiaTheme="minorEastAsia"/>
          <w:color w:val="000000"/>
          <w:sz w:val="24"/>
        </w:rPr>
        <w:t>（6）产品工作环境条件；（如有要求的提供）</w:t>
      </w:r>
    </w:p>
    <w:p>
      <w:pPr>
        <w:spacing w:line="400" w:lineRule="exact"/>
        <w:ind w:firstLine="480" w:firstLineChars="200"/>
        <w:rPr>
          <w:rFonts w:asciiTheme="minorEastAsia" w:hAnsiTheme="minorEastAsia" w:eastAsiaTheme="minorEastAsia"/>
          <w:color w:val="000000"/>
          <w:sz w:val="24"/>
        </w:rPr>
      </w:pPr>
      <w:r>
        <w:rPr>
          <w:rFonts w:hint="eastAsia" w:asciiTheme="minorEastAsia" w:hAnsiTheme="minorEastAsia" w:eastAsiaTheme="minorEastAsia"/>
          <w:color w:val="000000"/>
          <w:sz w:val="24"/>
        </w:rPr>
        <w:t>（7）产品验收标准和验收方法；</w:t>
      </w:r>
    </w:p>
    <w:p>
      <w:pPr>
        <w:spacing w:line="400" w:lineRule="exact"/>
        <w:ind w:left="105" w:leftChars="50" w:firstLine="360" w:firstLineChars="150"/>
        <w:rPr>
          <w:rFonts w:asciiTheme="minorEastAsia" w:hAnsiTheme="minorEastAsia" w:eastAsiaTheme="minorEastAsia"/>
          <w:color w:val="000000"/>
          <w:sz w:val="24"/>
        </w:rPr>
      </w:pPr>
      <w:r>
        <w:rPr>
          <w:rFonts w:hint="eastAsia" w:asciiTheme="minorEastAsia" w:hAnsiTheme="minorEastAsia" w:eastAsiaTheme="minorEastAsia"/>
          <w:color w:val="000000"/>
          <w:sz w:val="24"/>
        </w:rPr>
        <w:t>（8）产品验收清单（注明各部件的品名、数量、价格、规格型号和原产地或生产厂家）；</w:t>
      </w:r>
    </w:p>
    <w:p>
      <w:pPr>
        <w:spacing w:line="400" w:lineRule="exact"/>
        <w:ind w:left="1" w:firstLine="352" w:firstLineChars="147"/>
        <w:rPr>
          <w:rFonts w:asciiTheme="minorEastAsia" w:hAnsiTheme="minorEastAsia" w:eastAsiaTheme="minorEastAsia"/>
          <w:color w:val="000000"/>
          <w:sz w:val="24"/>
        </w:rPr>
      </w:pPr>
      <w:r>
        <w:rPr>
          <w:rFonts w:hint="eastAsia" w:asciiTheme="minorEastAsia" w:hAnsiTheme="minorEastAsia" w:eastAsiaTheme="minorEastAsia"/>
          <w:color w:val="000000"/>
          <w:sz w:val="24"/>
        </w:rPr>
        <w:t xml:space="preserve"> （9）投标人认为需要提供的文件和资料。</w:t>
      </w:r>
    </w:p>
    <w:p>
      <w:pPr>
        <w:spacing w:line="400" w:lineRule="exact"/>
        <w:ind w:firstLine="482" w:firstLineChars="200"/>
        <w:rPr>
          <w:rFonts w:asciiTheme="minorEastAsia" w:hAnsiTheme="minorEastAsia" w:eastAsiaTheme="minorEastAsia"/>
          <w:color w:val="000000"/>
          <w:sz w:val="24"/>
        </w:rPr>
      </w:pPr>
      <w:r>
        <w:rPr>
          <w:rFonts w:hint="eastAsia" w:asciiTheme="minorEastAsia" w:hAnsiTheme="minorEastAsia" w:eastAsiaTheme="minorEastAsia"/>
          <w:b/>
          <w:color w:val="000000"/>
          <w:sz w:val="24"/>
        </w:rPr>
        <w:t>14.2.3其他部分。</w:t>
      </w:r>
      <w:r>
        <w:rPr>
          <w:rFonts w:hint="eastAsia" w:asciiTheme="minorEastAsia" w:hAnsiTheme="minorEastAsia" w:eastAsiaTheme="minorEastAsia"/>
          <w:color w:val="000000"/>
          <w:sz w:val="24"/>
        </w:rPr>
        <w:t>投标人按照招标文件的要求提供以下有关文件</w:t>
      </w:r>
      <w:r>
        <w:rPr>
          <w:rFonts w:hint="eastAsia" w:asciiTheme="minorEastAsia" w:hAnsiTheme="minorEastAsia" w:eastAsiaTheme="minorEastAsia"/>
          <w:bCs/>
          <w:color w:val="000000"/>
          <w:sz w:val="24"/>
        </w:rPr>
        <w:t>：</w:t>
      </w:r>
    </w:p>
    <w:p>
      <w:pPr>
        <w:spacing w:line="400" w:lineRule="exact"/>
        <w:ind w:firstLine="480" w:firstLineChars="200"/>
        <w:rPr>
          <w:rFonts w:asciiTheme="minorEastAsia" w:hAnsiTheme="minorEastAsia" w:eastAsiaTheme="minorEastAsia"/>
          <w:color w:val="000000"/>
          <w:sz w:val="24"/>
        </w:rPr>
      </w:pPr>
      <w:r>
        <w:rPr>
          <w:rFonts w:hint="eastAsia" w:asciiTheme="minorEastAsia" w:hAnsiTheme="minorEastAsia" w:eastAsiaTheme="minorEastAsia"/>
          <w:color w:val="000000"/>
          <w:sz w:val="24"/>
        </w:rPr>
        <w:t>（1）投标函；</w:t>
      </w:r>
    </w:p>
    <w:p>
      <w:pPr>
        <w:spacing w:line="400" w:lineRule="exact"/>
        <w:ind w:firstLine="480" w:firstLineChars="200"/>
        <w:rPr>
          <w:rFonts w:asciiTheme="minorEastAsia" w:hAnsiTheme="minorEastAsia" w:eastAsiaTheme="minorEastAsia"/>
          <w:color w:val="000000"/>
          <w:sz w:val="24"/>
        </w:rPr>
      </w:pPr>
      <w:r>
        <w:rPr>
          <w:rFonts w:hint="eastAsia" w:cs="Arial" w:asciiTheme="minorEastAsia" w:hAnsiTheme="minorEastAsia" w:eastAsiaTheme="minorEastAsia"/>
          <w:color w:val="000000"/>
          <w:kern w:val="0"/>
          <w:sz w:val="24"/>
        </w:rPr>
        <w:t>（2）</w:t>
      </w:r>
      <w:r>
        <w:rPr>
          <w:rFonts w:hint="eastAsia" w:asciiTheme="minorEastAsia" w:hAnsiTheme="minorEastAsia" w:eastAsiaTheme="minorEastAsia"/>
          <w:color w:val="000000"/>
          <w:sz w:val="24"/>
        </w:rPr>
        <w:t>投标人基本情况表；</w:t>
      </w:r>
    </w:p>
    <w:p>
      <w:pPr>
        <w:spacing w:line="400" w:lineRule="exact"/>
        <w:ind w:firstLine="480" w:firstLineChars="200"/>
        <w:rPr>
          <w:rFonts w:asciiTheme="minorEastAsia" w:hAnsiTheme="minorEastAsia" w:eastAsiaTheme="minorEastAsia"/>
          <w:color w:val="000000"/>
          <w:sz w:val="24"/>
        </w:rPr>
      </w:pPr>
      <w:r>
        <w:rPr>
          <w:rFonts w:hint="eastAsia" w:asciiTheme="minorEastAsia" w:hAnsiTheme="minorEastAsia" w:eastAsiaTheme="minorEastAsia"/>
          <w:color w:val="000000"/>
          <w:sz w:val="24"/>
        </w:rPr>
        <w:t>（3）投标人类似项目业绩一览表；</w:t>
      </w:r>
    </w:p>
    <w:p>
      <w:pPr>
        <w:spacing w:line="400" w:lineRule="exact"/>
        <w:ind w:firstLine="480" w:firstLineChars="200"/>
        <w:rPr>
          <w:rFonts w:asciiTheme="minorEastAsia" w:hAnsiTheme="minorEastAsia" w:eastAsiaTheme="minorEastAsia"/>
          <w:color w:val="000000"/>
          <w:sz w:val="24"/>
        </w:rPr>
      </w:pPr>
      <w:r>
        <w:rPr>
          <w:rFonts w:hint="eastAsia" w:asciiTheme="minorEastAsia" w:hAnsiTheme="minorEastAsia" w:eastAsiaTheme="minorEastAsia"/>
          <w:color w:val="000000"/>
          <w:sz w:val="24"/>
        </w:rPr>
        <w:t>（4）商务应答表；</w:t>
      </w:r>
    </w:p>
    <w:p>
      <w:pPr>
        <w:spacing w:line="400" w:lineRule="exact"/>
        <w:ind w:firstLine="480" w:firstLineChars="200"/>
        <w:rPr>
          <w:rFonts w:asciiTheme="minorEastAsia" w:hAnsiTheme="minorEastAsia" w:eastAsiaTheme="minorEastAsia"/>
          <w:color w:val="000000"/>
          <w:sz w:val="24"/>
        </w:rPr>
      </w:pPr>
      <w:r>
        <w:rPr>
          <w:rFonts w:hint="eastAsia" w:asciiTheme="minorEastAsia" w:hAnsiTheme="minorEastAsia" w:eastAsiaTheme="minorEastAsia"/>
          <w:color w:val="000000"/>
          <w:sz w:val="24"/>
        </w:rPr>
        <w:t>（5）投标人本项目管理、技术、服务人员情况表；</w:t>
      </w:r>
    </w:p>
    <w:p>
      <w:pPr>
        <w:spacing w:line="400" w:lineRule="exact"/>
        <w:ind w:firstLine="480" w:firstLineChars="200"/>
        <w:rPr>
          <w:rFonts w:asciiTheme="minorEastAsia" w:hAnsiTheme="minorEastAsia" w:eastAsiaTheme="minorEastAsia"/>
          <w:color w:val="000000"/>
          <w:sz w:val="24"/>
        </w:rPr>
      </w:pPr>
      <w:r>
        <w:rPr>
          <w:rFonts w:hint="eastAsia" w:asciiTheme="minorEastAsia" w:hAnsiTheme="minorEastAsia" w:eastAsiaTheme="minorEastAsia"/>
          <w:color w:val="000000"/>
          <w:sz w:val="24"/>
        </w:rPr>
        <w:t>（6）售后服务；</w:t>
      </w:r>
    </w:p>
    <w:p>
      <w:pPr>
        <w:spacing w:line="400" w:lineRule="exact"/>
        <w:ind w:firstLine="480" w:firstLineChars="200"/>
        <w:rPr>
          <w:rFonts w:asciiTheme="minorEastAsia" w:hAnsiTheme="minorEastAsia" w:eastAsiaTheme="minorEastAsia"/>
          <w:color w:val="000000"/>
          <w:sz w:val="24"/>
        </w:rPr>
      </w:pPr>
      <w:r>
        <w:rPr>
          <w:rFonts w:hint="eastAsia" w:asciiTheme="minorEastAsia" w:hAnsiTheme="minorEastAsia" w:eastAsiaTheme="minorEastAsia"/>
          <w:color w:val="000000"/>
          <w:sz w:val="24"/>
        </w:rPr>
        <w:t>（7）投标人承诺给予采购人的各种优惠条件（投标人不能以“赠送、赠予”等任何名义提供货物和服务以规避招标文件的约束。否则，投标人提供的投标文件将作为无效投标处理，即使中标也将取消中标资格）；</w:t>
      </w:r>
    </w:p>
    <w:p>
      <w:pPr>
        <w:spacing w:line="400" w:lineRule="exact"/>
        <w:ind w:firstLine="480" w:firstLineChars="200"/>
        <w:rPr>
          <w:rFonts w:asciiTheme="minorEastAsia" w:hAnsiTheme="minorEastAsia" w:eastAsiaTheme="minorEastAsia"/>
          <w:color w:val="000000"/>
          <w:sz w:val="24"/>
        </w:rPr>
      </w:pPr>
      <w:r>
        <w:rPr>
          <w:rFonts w:hint="eastAsia" w:asciiTheme="minorEastAsia" w:hAnsiTheme="minorEastAsia" w:eastAsiaTheme="minorEastAsia"/>
          <w:color w:val="000000"/>
          <w:sz w:val="24"/>
        </w:rPr>
        <w:t>（8）投标人认为需要提供的其他文件和资料。</w:t>
      </w:r>
    </w:p>
    <w:p>
      <w:pPr>
        <w:pStyle w:val="5"/>
        <w:tabs>
          <w:tab w:val="left" w:pos="3480"/>
        </w:tabs>
        <w:spacing w:line="400" w:lineRule="exact"/>
        <w:ind w:firstLine="482" w:firstLineChars="200"/>
        <w:rPr>
          <w:rFonts w:asciiTheme="minorEastAsia" w:hAnsiTheme="minorEastAsia" w:eastAsiaTheme="minorEastAsia"/>
          <w:color w:val="000000"/>
          <w:sz w:val="24"/>
        </w:rPr>
      </w:pPr>
      <w:bookmarkStart w:id="112" w:name="_Toc69141792"/>
      <w:bookmarkStart w:id="113" w:name="_Toc183582218"/>
      <w:bookmarkStart w:id="114" w:name="_Toc308164799"/>
      <w:bookmarkStart w:id="115" w:name="_Toc217446049"/>
      <w:bookmarkStart w:id="116" w:name="_Toc6308495"/>
      <w:bookmarkStart w:id="117" w:name="_Toc183682355"/>
      <w:bookmarkStart w:id="118" w:name="_Toc6308667"/>
      <w:r>
        <w:rPr>
          <w:rFonts w:hint="eastAsia" w:asciiTheme="minorEastAsia" w:hAnsiTheme="minorEastAsia" w:eastAsiaTheme="minorEastAsia"/>
          <w:color w:val="000000"/>
          <w:sz w:val="24"/>
        </w:rPr>
        <w:t>15.投标文件格式</w:t>
      </w:r>
      <w:bookmarkEnd w:id="112"/>
      <w:bookmarkEnd w:id="113"/>
      <w:bookmarkEnd w:id="114"/>
      <w:bookmarkEnd w:id="115"/>
      <w:bookmarkEnd w:id="116"/>
      <w:bookmarkEnd w:id="117"/>
      <w:bookmarkEnd w:id="118"/>
    </w:p>
    <w:p>
      <w:pPr>
        <w:spacing w:line="400" w:lineRule="exact"/>
        <w:ind w:firstLine="480" w:firstLineChars="200"/>
        <w:rPr>
          <w:rFonts w:asciiTheme="minorEastAsia" w:hAnsiTheme="minorEastAsia" w:eastAsiaTheme="minorEastAsia"/>
          <w:color w:val="000000"/>
          <w:sz w:val="24"/>
        </w:rPr>
      </w:pPr>
      <w:r>
        <w:rPr>
          <w:rFonts w:hint="eastAsia" w:asciiTheme="minorEastAsia" w:hAnsiTheme="minorEastAsia" w:eastAsiaTheme="minorEastAsia"/>
          <w:color w:val="000000"/>
          <w:sz w:val="24"/>
        </w:rPr>
        <w:t>15.1 投标人应执行招标文件第三章的规定要求。</w:t>
      </w:r>
    </w:p>
    <w:p>
      <w:pPr>
        <w:spacing w:line="400" w:lineRule="exact"/>
        <w:ind w:firstLine="480" w:firstLineChars="200"/>
        <w:rPr>
          <w:rFonts w:asciiTheme="minorEastAsia" w:hAnsiTheme="minorEastAsia" w:eastAsiaTheme="minorEastAsia"/>
          <w:color w:val="000000"/>
          <w:sz w:val="24"/>
        </w:rPr>
      </w:pPr>
      <w:r>
        <w:rPr>
          <w:rFonts w:hint="eastAsia" w:asciiTheme="minorEastAsia" w:hAnsiTheme="minorEastAsia" w:eastAsiaTheme="minorEastAsia"/>
          <w:color w:val="000000"/>
          <w:sz w:val="24"/>
        </w:rPr>
        <w:t>15.2 对于没有格式要求的由投标人自行编写。</w:t>
      </w:r>
    </w:p>
    <w:p>
      <w:pPr>
        <w:pStyle w:val="5"/>
        <w:spacing w:line="400" w:lineRule="exact"/>
        <w:ind w:firstLine="482" w:firstLineChars="200"/>
        <w:rPr>
          <w:rFonts w:asciiTheme="minorEastAsia" w:hAnsiTheme="minorEastAsia" w:eastAsiaTheme="minorEastAsia"/>
          <w:color w:val="000000"/>
          <w:sz w:val="24"/>
        </w:rPr>
      </w:pPr>
      <w:bookmarkStart w:id="119" w:name="_Toc6308496"/>
      <w:bookmarkStart w:id="120" w:name="_Toc183582223"/>
      <w:bookmarkStart w:id="121" w:name="_Toc183682360"/>
      <w:bookmarkStart w:id="122" w:name="_Toc217446050"/>
      <w:bookmarkStart w:id="123" w:name="_Toc308164800"/>
      <w:bookmarkStart w:id="124" w:name="_Toc69141793"/>
      <w:bookmarkStart w:id="125" w:name="_Toc6308668"/>
      <w:r>
        <w:rPr>
          <w:rFonts w:hint="eastAsia" w:asciiTheme="minorEastAsia" w:hAnsiTheme="minorEastAsia" w:eastAsiaTheme="minorEastAsia"/>
          <w:bCs w:val="0"/>
          <w:color w:val="000000"/>
          <w:sz w:val="24"/>
        </w:rPr>
        <w:t>16.投标保证金</w:t>
      </w:r>
      <w:bookmarkEnd w:id="119"/>
      <w:bookmarkEnd w:id="120"/>
      <w:bookmarkEnd w:id="121"/>
      <w:bookmarkEnd w:id="122"/>
      <w:bookmarkEnd w:id="123"/>
      <w:bookmarkEnd w:id="124"/>
      <w:bookmarkEnd w:id="125"/>
    </w:p>
    <w:p>
      <w:pPr>
        <w:spacing w:line="400" w:lineRule="exact"/>
        <w:ind w:firstLine="482" w:firstLineChars="200"/>
        <w:rPr>
          <w:rFonts w:asciiTheme="minorEastAsia" w:hAnsiTheme="minorEastAsia" w:eastAsiaTheme="minorEastAsia"/>
          <w:b/>
          <w:bCs/>
          <w:color w:val="000000"/>
          <w:sz w:val="24"/>
          <w:highlight w:val="cyan"/>
        </w:rPr>
      </w:pPr>
      <w:r>
        <w:rPr>
          <w:rFonts w:hint="eastAsia" w:asciiTheme="minorEastAsia" w:hAnsiTheme="minorEastAsia" w:eastAsiaTheme="minorEastAsia"/>
          <w:b/>
          <w:bCs/>
          <w:color w:val="000000"/>
          <w:sz w:val="24"/>
        </w:rPr>
        <w:t>本项目不收取投标保证金。</w:t>
      </w:r>
    </w:p>
    <w:p>
      <w:pPr>
        <w:pStyle w:val="5"/>
        <w:spacing w:line="400" w:lineRule="exact"/>
        <w:ind w:firstLine="482" w:firstLineChars="200"/>
        <w:rPr>
          <w:rFonts w:asciiTheme="minorEastAsia" w:hAnsiTheme="minorEastAsia" w:eastAsiaTheme="minorEastAsia"/>
          <w:bCs w:val="0"/>
          <w:color w:val="000000"/>
          <w:sz w:val="24"/>
        </w:rPr>
      </w:pPr>
      <w:bookmarkStart w:id="126" w:name="_Toc6308669"/>
      <w:bookmarkStart w:id="127" w:name="_Toc6308497"/>
      <w:bookmarkStart w:id="128" w:name="_Toc69141794"/>
      <w:r>
        <w:rPr>
          <w:rFonts w:hint="eastAsia" w:asciiTheme="minorEastAsia" w:hAnsiTheme="minorEastAsia" w:eastAsiaTheme="minorEastAsia"/>
          <w:bCs w:val="0"/>
          <w:color w:val="000000"/>
          <w:sz w:val="24"/>
        </w:rPr>
        <w:t>17.投标人信用信息查询</w:t>
      </w:r>
      <w:r>
        <w:rPr>
          <w:rFonts w:hint="eastAsia" w:asciiTheme="minorEastAsia" w:hAnsiTheme="minorEastAsia" w:eastAsiaTheme="minorEastAsia"/>
          <w:color w:val="000000"/>
          <w:sz w:val="24"/>
          <w:szCs w:val="24"/>
        </w:rPr>
        <w:t>（实质性要求）</w:t>
      </w:r>
      <w:bookmarkEnd w:id="126"/>
      <w:bookmarkEnd w:id="127"/>
      <w:bookmarkEnd w:id="128"/>
    </w:p>
    <w:p>
      <w:pPr>
        <w:widowControl/>
        <w:spacing w:line="360" w:lineRule="auto"/>
        <w:ind w:firstLine="480" w:firstLineChars="200"/>
        <w:jc w:val="left"/>
        <w:rPr>
          <w:rFonts w:asciiTheme="minorEastAsia" w:hAnsiTheme="minorEastAsia" w:eastAsiaTheme="minorEastAsia"/>
          <w:color w:val="000000"/>
          <w:sz w:val="24"/>
        </w:rPr>
      </w:pPr>
      <w:r>
        <w:rPr>
          <w:rFonts w:hint="eastAsia" w:asciiTheme="minorEastAsia" w:hAnsiTheme="minorEastAsia" w:eastAsiaTheme="minorEastAsia"/>
          <w:color w:val="000000"/>
          <w:sz w:val="24"/>
        </w:rPr>
        <w:t>17.1资格审查人员将于资格审查时查询投标人信用信息。</w:t>
      </w:r>
    </w:p>
    <w:p>
      <w:pPr>
        <w:widowControl/>
        <w:spacing w:line="360" w:lineRule="auto"/>
        <w:ind w:firstLine="480" w:firstLineChars="200"/>
        <w:jc w:val="left"/>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17.2 查询渠道及截止时点：详见投标人须知前附表。</w:t>
      </w:r>
    </w:p>
    <w:p>
      <w:pPr>
        <w:widowControl/>
        <w:spacing w:line="360" w:lineRule="auto"/>
        <w:ind w:firstLine="480" w:firstLineChars="200"/>
        <w:jc w:val="left"/>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17.3 资格审查时对于被</w:t>
      </w:r>
      <w:r>
        <w:rPr>
          <w:rFonts w:cs="宋体" w:asciiTheme="minorEastAsia" w:hAnsiTheme="minorEastAsia" w:eastAsiaTheme="minorEastAsia"/>
          <w:color w:val="000000"/>
          <w:kern w:val="0"/>
          <w:sz w:val="24"/>
        </w:rPr>
        <w:t>列入失信被执行人、重大税收违法案件当事人名单、政府采购严重违法失信行为记录名单的供应商</w:t>
      </w:r>
      <w:r>
        <w:rPr>
          <w:rFonts w:hint="eastAsia" w:cs="宋体" w:asciiTheme="minorEastAsia" w:hAnsiTheme="minorEastAsia" w:eastAsiaTheme="minorEastAsia"/>
          <w:color w:val="000000"/>
          <w:kern w:val="0"/>
          <w:sz w:val="24"/>
        </w:rPr>
        <w:t>，其资格审查不通过</w:t>
      </w:r>
      <w:r>
        <w:rPr>
          <w:rFonts w:cs="宋体" w:asciiTheme="minorEastAsia" w:hAnsiTheme="minorEastAsia" w:eastAsiaTheme="minorEastAsia"/>
          <w:color w:val="000000"/>
          <w:kern w:val="0"/>
          <w:sz w:val="24"/>
        </w:rPr>
        <w:t>。（失信处罚如有有效期，在有效期外的除外）</w:t>
      </w:r>
    </w:p>
    <w:p>
      <w:pPr>
        <w:widowControl/>
        <w:spacing w:line="360" w:lineRule="auto"/>
        <w:ind w:firstLine="482" w:firstLineChars="200"/>
        <w:jc w:val="left"/>
        <w:rPr>
          <w:rFonts w:cs="宋体" w:asciiTheme="minorEastAsia" w:hAnsiTheme="minorEastAsia" w:eastAsiaTheme="minorEastAsia"/>
          <w:b/>
          <w:color w:val="000000"/>
          <w:kern w:val="0"/>
          <w:sz w:val="24"/>
        </w:rPr>
      </w:pPr>
      <w:r>
        <w:rPr>
          <w:rFonts w:hint="eastAsia" w:cs="宋体" w:asciiTheme="minorEastAsia" w:hAnsiTheme="minorEastAsia" w:eastAsiaTheme="minorEastAsia"/>
          <w:b/>
          <w:color w:val="000000"/>
          <w:kern w:val="0"/>
          <w:sz w:val="24"/>
        </w:rPr>
        <w:t>17.4 由于投标人单位性质无法按投标人须知前附表进行信用信息查询的，投标人应就单位的信用进行书面承诺。</w:t>
      </w:r>
    </w:p>
    <w:p>
      <w:pPr>
        <w:pStyle w:val="5"/>
        <w:spacing w:line="400" w:lineRule="exact"/>
        <w:ind w:firstLine="482" w:firstLineChars="200"/>
        <w:rPr>
          <w:rFonts w:asciiTheme="minorEastAsia" w:hAnsiTheme="minorEastAsia" w:eastAsiaTheme="minorEastAsia"/>
          <w:bCs w:val="0"/>
          <w:color w:val="000000"/>
          <w:sz w:val="24"/>
        </w:rPr>
      </w:pPr>
      <w:bookmarkStart w:id="129" w:name="_Toc217446051"/>
      <w:bookmarkStart w:id="130" w:name="_Toc183582224"/>
      <w:bookmarkStart w:id="131" w:name="_Toc308164801"/>
      <w:bookmarkStart w:id="132" w:name="_Toc183682361"/>
      <w:bookmarkStart w:id="133" w:name="_Toc69141795"/>
      <w:bookmarkStart w:id="134" w:name="_Toc6308498"/>
      <w:bookmarkStart w:id="135" w:name="_Toc6308670"/>
      <w:r>
        <w:rPr>
          <w:rFonts w:hint="eastAsia" w:asciiTheme="minorEastAsia" w:hAnsiTheme="minorEastAsia" w:eastAsiaTheme="minorEastAsia"/>
          <w:bCs w:val="0"/>
          <w:color w:val="000000"/>
          <w:sz w:val="24"/>
        </w:rPr>
        <w:t>18.投标有效期</w:t>
      </w:r>
      <w:bookmarkEnd w:id="129"/>
      <w:bookmarkEnd w:id="130"/>
      <w:bookmarkEnd w:id="131"/>
      <w:bookmarkEnd w:id="132"/>
      <w:r>
        <w:rPr>
          <w:rFonts w:hint="eastAsia" w:asciiTheme="minorEastAsia" w:hAnsiTheme="minorEastAsia" w:eastAsiaTheme="minorEastAsia"/>
          <w:color w:val="000000"/>
          <w:sz w:val="24"/>
          <w:szCs w:val="24"/>
        </w:rPr>
        <w:t>（实质性要求）</w:t>
      </w:r>
      <w:bookmarkEnd w:id="133"/>
      <w:bookmarkEnd w:id="134"/>
      <w:bookmarkEnd w:id="135"/>
    </w:p>
    <w:p>
      <w:pPr>
        <w:widowControl/>
        <w:spacing w:line="360" w:lineRule="auto"/>
        <w:ind w:firstLine="480" w:firstLineChars="200"/>
        <w:jc w:val="left"/>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18.1 投标人投标文件中必须载明投标有效期，投标文件中载明的投标有效期可以长于招标文件规定的期限，但不得短于招标文件规定的期限。否则，其投标文件将作为无效投标处理。</w:t>
      </w:r>
    </w:p>
    <w:p>
      <w:pPr>
        <w:widowControl/>
        <w:spacing w:line="360" w:lineRule="auto"/>
        <w:ind w:firstLine="480" w:firstLineChars="200"/>
        <w:jc w:val="left"/>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 xml:space="preserve">18.2 因不可抗力事件，采购人可于投标有效期届满之前与投标人协商延长投标有效期。投标人拒绝延长投标有效期的，不得再参与该项目后续采购活动。投标人同意延长投标有效期的，不能修改投标文件。 </w:t>
      </w:r>
    </w:p>
    <w:p>
      <w:pPr>
        <w:pStyle w:val="5"/>
        <w:spacing w:line="400" w:lineRule="exact"/>
        <w:ind w:firstLine="482" w:firstLineChars="200"/>
        <w:rPr>
          <w:rFonts w:asciiTheme="minorEastAsia" w:hAnsiTheme="minorEastAsia" w:eastAsiaTheme="minorEastAsia"/>
          <w:bCs w:val="0"/>
          <w:color w:val="000000"/>
          <w:sz w:val="24"/>
        </w:rPr>
      </w:pPr>
      <w:bookmarkStart w:id="136" w:name="_Toc6308671"/>
      <w:bookmarkStart w:id="137" w:name="_Toc6308499"/>
      <w:bookmarkStart w:id="138" w:name="_Toc183582225"/>
      <w:bookmarkStart w:id="139" w:name="_Toc308164802"/>
      <w:bookmarkStart w:id="140" w:name="_Toc183682362"/>
      <w:bookmarkStart w:id="141" w:name="_Toc69141796"/>
      <w:bookmarkStart w:id="142" w:name="_Toc217446052"/>
      <w:r>
        <w:rPr>
          <w:rFonts w:hint="eastAsia" w:asciiTheme="minorEastAsia" w:hAnsiTheme="minorEastAsia" w:eastAsiaTheme="minorEastAsia"/>
          <w:bCs w:val="0"/>
          <w:color w:val="000000"/>
          <w:sz w:val="24"/>
        </w:rPr>
        <w:t>19.投标文件的印制和签署</w:t>
      </w:r>
      <w:bookmarkEnd w:id="136"/>
      <w:bookmarkEnd w:id="137"/>
      <w:bookmarkEnd w:id="138"/>
      <w:bookmarkEnd w:id="139"/>
      <w:bookmarkEnd w:id="140"/>
      <w:bookmarkEnd w:id="141"/>
      <w:bookmarkEnd w:id="142"/>
    </w:p>
    <w:p>
      <w:pPr>
        <w:widowControl/>
        <w:spacing w:line="360" w:lineRule="auto"/>
        <w:ind w:firstLine="480" w:firstLineChars="200"/>
        <w:jc w:val="left"/>
        <w:rPr>
          <w:rFonts w:cs="宋体" w:asciiTheme="minorEastAsia" w:hAnsiTheme="minorEastAsia" w:eastAsiaTheme="minorEastAsia"/>
          <w:color w:val="000000"/>
          <w:kern w:val="0"/>
          <w:sz w:val="24"/>
          <w:highlight w:val="lightGray"/>
        </w:rPr>
      </w:pPr>
      <w:bookmarkStart w:id="143" w:name="_Toc183682363"/>
      <w:bookmarkStart w:id="144" w:name="_Toc89075877"/>
      <w:bookmarkStart w:id="145" w:name="_Toc6308500"/>
      <w:bookmarkStart w:id="146" w:name="_Toc183582226"/>
      <w:bookmarkStart w:id="147" w:name="_Toc77400781"/>
      <w:bookmarkStart w:id="148" w:name="_Toc6308672"/>
      <w:bookmarkStart w:id="149" w:name="_Toc308164803"/>
      <w:bookmarkStart w:id="150" w:name="_Toc217446053"/>
      <w:bookmarkStart w:id="151" w:name="_Toc69141797"/>
      <w:r>
        <w:rPr>
          <w:rFonts w:hint="eastAsia" w:cs="宋体" w:asciiTheme="minorEastAsia" w:hAnsiTheme="minorEastAsia" w:eastAsiaTheme="minorEastAsia"/>
          <w:color w:val="000000"/>
          <w:kern w:val="0"/>
          <w:sz w:val="24"/>
          <w:highlight w:val="lightGray"/>
        </w:rPr>
        <w:t>19.1 本项目实行电子投标。投标人应先安装“政采云投标客户端”。（政府采购云平台—CA管理—绑定CA—下载驱动—“政采云投标客户端”立即下载）。投标人应按招标文件要求，通过“政采云投标客户端”制作、加密并提交投标文件。（实质性要求）</w:t>
      </w:r>
    </w:p>
    <w:p>
      <w:pPr>
        <w:widowControl/>
        <w:spacing w:line="360" w:lineRule="auto"/>
        <w:ind w:firstLine="480" w:firstLineChars="200"/>
        <w:jc w:val="left"/>
        <w:rPr>
          <w:rFonts w:cs="宋体" w:asciiTheme="minorEastAsia" w:hAnsiTheme="minorEastAsia" w:eastAsiaTheme="minorEastAsia"/>
          <w:color w:val="000000"/>
          <w:kern w:val="0"/>
          <w:sz w:val="24"/>
          <w:highlight w:val="lightGray"/>
        </w:rPr>
      </w:pPr>
      <w:r>
        <w:rPr>
          <w:rFonts w:hint="eastAsia" w:cs="宋体" w:asciiTheme="minorEastAsia" w:hAnsiTheme="minorEastAsia" w:eastAsiaTheme="minorEastAsia"/>
          <w:color w:val="000000"/>
          <w:kern w:val="0"/>
          <w:sz w:val="24"/>
          <w:highlight w:val="lightGray"/>
        </w:rPr>
        <w:t>19.2 投标文件每页均应加盖投标人（法定名称）电子签章，不得使用投标人专用章（如经济合同章、投标专用章等）或下属单位印章代替。（实质性要求）</w:t>
      </w:r>
    </w:p>
    <w:p>
      <w:pPr>
        <w:widowControl/>
        <w:spacing w:line="360" w:lineRule="auto"/>
        <w:ind w:firstLine="480" w:firstLineChars="200"/>
        <w:jc w:val="left"/>
        <w:rPr>
          <w:rFonts w:cs="宋体" w:asciiTheme="minorEastAsia" w:hAnsiTheme="minorEastAsia" w:eastAsiaTheme="minorEastAsia"/>
          <w:color w:val="000000"/>
          <w:kern w:val="0"/>
          <w:sz w:val="24"/>
          <w:highlight w:val="lightGray"/>
        </w:rPr>
      </w:pPr>
      <w:r>
        <w:rPr>
          <w:rFonts w:hint="eastAsia" w:cs="宋体" w:asciiTheme="minorEastAsia" w:hAnsiTheme="minorEastAsia" w:eastAsiaTheme="minorEastAsia"/>
          <w:color w:val="000000"/>
          <w:kern w:val="0"/>
          <w:sz w:val="24"/>
          <w:highlight w:val="lightGray"/>
        </w:rPr>
        <w:t>19.3 投标人应使用本企业CA数字证书对投标文件进行加密。（实质性要求）</w:t>
      </w:r>
    </w:p>
    <w:p>
      <w:pPr>
        <w:widowControl/>
        <w:spacing w:line="360" w:lineRule="auto"/>
        <w:ind w:firstLine="480" w:firstLineChars="200"/>
        <w:jc w:val="left"/>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highlight w:val="lightGray"/>
        </w:rPr>
        <w:t>19.4 使用“政府采购云平台”需要提前申领CA数字证书及电子签章，请自行前往四川CA、CFCA、天威CA、北京CA、重庆CA、山西CA、浙江汇信CA、天谷CA、国信CA、山东CA、新疆CA、乌海CA等统一认证服务点办理，只需办理其中一家CA数字证书及签章（提示：办理时请说明参与成都市政府采购项目）。投标人应及时完成在“政府采购云平台”的注册及CA账号绑定，确保顺利参与电子投标。（实质性要求）</w:t>
      </w:r>
    </w:p>
    <w:p>
      <w:pPr>
        <w:widowControl/>
        <w:spacing w:line="360" w:lineRule="auto"/>
        <w:ind w:firstLine="480" w:firstLineChars="200"/>
        <w:jc w:val="left"/>
        <w:rPr>
          <w:rFonts w:cs="宋体" w:asciiTheme="minorEastAsia" w:hAnsiTheme="minorEastAsia" w:eastAsiaTheme="minorEastAsia"/>
          <w:color w:val="000000"/>
          <w:kern w:val="0"/>
          <w:sz w:val="24"/>
          <w:highlight w:val="lightGray"/>
        </w:rPr>
      </w:pPr>
      <w:r>
        <w:rPr>
          <w:rFonts w:hint="eastAsia" w:cs="宋体" w:asciiTheme="minorEastAsia" w:hAnsiTheme="minorEastAsia" w:eastAsiaTheme="minorEastAsia"/>
          <w:color w:val="000000"/>
          <w:kern w:val="0"/>
          <w:sz w:val="24"/>
          <w:highlight w:val="lightGray"/>
        </w:rPr>
        <w:t>19.5</w:t>
      </w:r>
      <w:r>
        <w:rPr>
          <w:rFonts w:cs="宋体" w:asciiTheme="minorEastAsia" w:hAnsiTheme="minorEastAsia" w:eastAsiaTheme="minorEastAsia"/>
          <w:color w:val="000000"/>
          <w:kern w:val="0"/>
          <w:sz w:val="24"/>
          <w:highlight w:val="lightGray"/>
        </w:rPr>
        <w:t>投标人提交的</w:t>
      </w:r>
      <w:r>
        <w:rPr>
          <w:rFonts w:hint="eastAsia" w:cs="宋体" w:asciiTheme="minorEastAsia" w:hAnsiTheme="minorEastAsia" w:eastAsiaTheme="minorEastAsia"/>
          <w:color w:val="000000"/>
          <w:kern w:val="0"/>
          <w:sz w:val="24"/>
          <w:highlight w:val="lightGray"/>
        </w:rPr>
        <w:t>投标文件包含资格性响应文件、其他响应文件、单独用于开标的“开标一览表”。</w:t>
      </w:r>
      <w:r>
        <w:rPr>
          <w:rFonts w:hint="eastAsia" w:cs="宋体" w:asciiTheme="minorEastAsia" w:hAnsiTheme="minorEastAsia" w:eastAsiaTheme="minorEastAsia"/>
          <w:b/>
          <w:bCs/>
          <w:color w:val="000000"/>
          <w:kern w:val="0"/>
          <w:sz w:val="24"/>
          <w:highlight w:val="lightGray"/>
        </w:rPr>
        <w:t>（实质性要求）</w:t>
      </w:r>
    </w:p>
    <w:p>
      <w:pPr>
        <w:widowControl/>
        <w:spacing w:line="360" w:lineRule="auto"/>
        <w:ind w:firstLine="480" w:firstLineChars="200"/>
        <w:jc w:val="left"/>
        <w:rPr>
          <w:rFonts w:cs="宋体" w:asciiTheme="minorEastAsia" w:hAnsiTheme="minorEastAsia" w:eastAsiaTheme="minorEastAsia"/>
          <w:color w:val="000000"/>
          <w:kern w:val="0"/>
          <w:sz w:val="24"/>
          <w:highlight w:val="lightGray"/>
        </w:rPr>
      </w:pPr>
      <w:r>
        <w:rPr>
          <w:rFonts w:hint="eastAsia" w:cs="宋体" w:asciiTheme="minorEastAsia" w:hAnsiTheme="minorEastAsia" w:eastAsiaTheme="minorEastAsia"/>
          <w:color w:val="000000"/>
          <w:kern w:val="0"/>
          <w:sz w:val="24"/>
          <w:highlight w:val="lightGray"/>
        </w:rPr>
        <w:t>19.6资格性响应文件和其他响应文件单独制作。</w:t>
      </w:r>
    </w:p>
    <w:p>
      <w:pPr>
        <w:widowControl/>
        <w:spacing w:line="360" w:lineRule="auto"/>
        <w:ind w:firstLine="480" w:firstLineChars="200"/>
        <w:jc w:val="left"/>
        <w:rPr>
          <w:rFonts w:cs="宋体" w:asciiTheme="minorEastAsia" w:hAnsiTheme="minorEastAsia" w:eastAsiaTheme="minorEastAsia"/>
          <w:color w:val="000000"/>
          <w:kern w:val="0"/>
          <w:sz w:val="24"/>
          <w:highlight w:val="lightGray"/>
        </w:rPr>
      </w:pPr>
      <w:r>
        <w:rPr>
          <w:rFonts w:hint="eastAsia" w:cs="宋体" w:asciiTheme="minorEastAsia" w:hAnsiTheme="minorEastAsia" w:eastAsiaTheme="minorEastAsia"/>
          <w:color w:val="000000"/>
          <w:kern w:val="0"/>
          <w:sz w:val="24"/>
          <w:highlight w:val="lightGray"/>
        </w:rPr>
        <w:t>19.7投标文件的书写应清楚工整，任何行间插字、涂改或增删，必须由投标人的法定代表人或其授权代表签字或盖个人印鉴。</w:t>
      </w:r>
    </w:p>
    <w:p>
      <w:pPr>
        <w:widowControl/>
        <w:spacing w:line="360" w:lineRule="auto"/>
        <w:ind w:firstLine="480" w:firstLineChars="200"/>
        <w:jc w:val="left"/>
        <w:rPr>
          <w:rFonts w:cs="宋体" w:asciiTheme="minorEastAsia" w:hAnsiTheme="minorEastAsia" w:eastAsiaTheme="minorEastAsia"/>
          <w:color w:val="000000"/>
          <w:kern w:val="0"/>
          <w:sz w:val="24"/>
          <w:highlight w:val="lightGray"/>
        </w:rPr>
      </w:pPr>
      <w:r>
        <w:rPr>
          <w:rFonts w:hint="eastAsia" w:cs="宋体" w:asciiTheme="minorEastAsia" w:hAnsiTheme="minorEastAsia" w:eastAsiaTheme="minorEastAsia"/>
          <w:color w:val="000000"/>
          <w:kern w:val="0"/>
          <w:sz w:val="24"/>
          <w:highlight w:val="lightGray"/>
        </w:rPr>
        <w:t>19.8投标文件统一用A4幅面纸印制（图、表及证件等除外），逐页编码。</w:t>
      </w:r>
    </w:p>
    <w:p>
      <w:pPr>
        <w:widowControl/>
        <w:spacing w:line="360" w:lineRule="auto"/>
        <w:ind w:firstLine="480" w:firstLineChars="200"/>
        <w:jc w:val="left"/>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highlight w:val="lightGray"/>
        </w:rPr>
        <w:t>19.9本招标文件要求中的扫描件是指对图文进行复制后的文件，包括扫描、复印、影印等方式复制的材料。</w:t>
      </w:r>
    </w:p>
    <w:bookmarkEnd w:id="143"/>
    <w:bookmarkEnd w:id="144"/>
    <w:bookmarkEnd w:id="145"/>
    <w:bookmarkEnd w:id="146"/>
    <w:bookmarkEnd w:id="147"/>
    <w:bookmarkEnd w:id="148"/>
    <w:bookmarkEnd w:id="149"/>
    <w:bookmarkEnd w:id="150"/>
    <w:bookmarkEnd w:id="151"/>
    <w:p>
      <w:pPr>
        <w:pStyle w:val="5"/>
        <w:spacing w:line="400" w:lineRule="exact"/>
        <w:ind w:firstLine="482" w:firstLineChars="200"/>
        <w:rPr>
          <w:rFonts w:asciiTheme="minorEastAsia" w:hAnsiTheme="minorEastAsia" w:eastAsiaTheme="minorEastAsia"/>
          <w:bCs w:val="0"/>
          <w:color w:val="000000"/>
          <w:sz w:val="24"/>
          <w:szCs w:val="24"/>
        </w:rPr>
      </w:pPr>
      <w:bookmarkStart w:id="152" w:name="_Toc183582227"/>
      <w:bookmarkStart w:id="153" w:name="_Toc183682364"/>
      <w:bookmarkStart w:id="154" w:name="_Toc217446054"/>
      <w:bookmarkStart w:id="155" w:name="_Toc6308501"/>
      <w:bookmarkStart w:id="156" w:name="_Toc308164804"/>
      <w:bookmarkStart w:id="157" w:name="_Toc27694"/>
      <w:bookmarkStart w:id="158" w:name="_Toc6308673"/>
      <w:bookmarkStart w:id="159" w:name="_Toc217446056"/>
      <w:bookmarkStart w:id="160" w:name="_Toc183682368"/>
      <w:bookmarkStart w:id="161" w:name="_Toc89075878"/>
      <w:bookmarkStart w:id="162" w:name="_Toc183582231"/>
      <w:bookmarkStart w:id="163" w:name="_Toc6308675"/>
      <w:bookmarkStart w:id="164" w:name="_Toc6308503"/>
      <w:bookmarkStart w:id="165" w:name="_Toc77400782"/>
      <w:bookmarkStart w:id="166" w:name="_Toc69141800"/>
      <w:bookmarkStart w:id="167" w:name="_Toc308164805"/>
      <w:r>
        <w:rPr>
          <w:rFonts w:hint="eastAsia" w:asciiTheme="minorEastAsia" w:hAnsiTheme="minorEastAsia" w:eastAsiaTheme="minorEastAsia"/>
          <w:bCs w:val="0"/>
          <w:color w:val="000000"/>
          <w:sz w:val="24"/>
          <w:szCs w:val="24"/>
        </w:rPr>
        <w:t>20</w:t>
      </w:r>
      <w:r>
        <w:rPr>
          <w:rFonts w:hint="eastAsia" w:asciiTheme="minorEastAsia" w:hAnsiTheme="minorEastAsia" w:eastAsiaTheme="minorEastAsia"/>
          <w:bCs w:val="0"/>
          <w:color w:val="000000"/>
          <w:sz w:val="28"/>
          <w:szCs w:val="28"/>
        </w:rPr>
        <w:t>.</w:t>
      </w:r>
      <w:r>
        <w:rPr>
          <w:rFonts w:hint="eastAsia" w:asciiTheme="minorEastAsia" w:hAnsiTheme="minorEastAsia" w:eastAsiaTheme="minorEastAsia"/>
          <w:bCs w:val="0"/>
          <w:color w:val="000000"/>
          <w:sz w:val="24"/>
          <w:szCs w:val="24"/>
        </w:rPr>
        <w:t>投标文件的</w:t>
      </w:r>
      <w:bookmarkEnd w:id="152"/>
      <w:bookmarkEnd w:id="153"/>
      <w:r>
        <w:rPr>
          <w:rFonts w:hint="eastAsia" w:asciiTheme="minorEastAsia" w:hAnsiTheme="minorEastAsia" w:eastAsiaTheme="minorEastAsia"/>
          <w:bCs w:val="0"/>
          <w:color w:val="000000"/>
          <w:sz w:val="24"/>
          <w:szCs w:val="24"/>
        </w:rPr>
        <w:t>递交</w:t>
      </w:r>
      <w:bookmarkEnd w:id="154"/>
      <w:bookmarkEnd w:id="155"/>
      <w:bookmarkEnd w:id="156"/>
      <w:bookmarkEnd w:id="157"/>
      <w:bookmarkEnd w:id="158"/>
    </w:p>
    <w:p>
      <w:pPr>
        <w:widowControl/>
        <w:spacing w:line="360" w:lineRule="auto"/>
        <w:ind w:firstLine="480" w:firstLineChars="200"/>
        <w:jc w:val="left"/>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highlight w:val="lightGray"/>
        </w:rPr>
        <w:t>20.1 投标人应当在投标文件递交截止时间前，将生成的已加密的电子投标文件成功递交至“政府采购云平台”</w:t>
      </w:r>
      <w:r>
        <w:rPr>
          <w:rFonts w:hint="eastAsia" w:cs="宋体" w:asciiTheme="minorEastAsia" w:hAnsiTheme="minorEastAsia" w:eastAsiaTheme="minorEastAsia"/>
          <w:color w:val="000000"/>
          <w:kern w:val="0"/>
          <w:sz w:val="24"/>
        </w:rPr>
        <w:t>。</w:t>
      </w:r>
    </w:p>
    <w:p>
      <w:pPr>
        <w:widowControl/>
        <w:spacing w:line="360" w:lineRule="auto"/>
        <w:ind w:firstLine="480" w:firstLineChars="200"/>
        <w:jc w:val="left"/>
        <w:rPr>
          <w:rFonts w:asciiTheme="minorEastAsia" w:hAnsiTheme="minorEastAsia" w:eastAsiaTheme="minorEastAsia"/>
        </w:rPr>
      </w:pPr>
      <w:r>
        <w:rPr>
          <w:rFonts w:hint="eastAsia" w:cs="宋体" w:asciiTheme="minorEastAsia" w:hAnsiTheme="minorEastAsia" w:eastAsiaTheme="minorEastAsia"/>
          <w:color w:val="000000"/>
          <w:kern w:val="0"/>
          <w:sz w:val="24"/>
          <w:highlight w:val="lightGray"/>
        </w:rPr>
        <w:t>20.2投标人应充分考虑递交文件的不可预见因素，在投标截止时间后将无法递交。</w:t>
      </w:r>
    </w:p>
    <w:p>
      <w:pPr>
        <w:pStyle w:val="5"/>
        <w:spacing w:line="400" w:lineRule="exact"/>
        <w:ind w:firstLine="482" w:firstLineChars="200"/>
        <w:rPr>
          <w:rFonts w:asciiTheme="minorEastAsia" w:hAnsiTheme="minorEastAsia" w:eastAsiaTheme="minorEastAsia"/>
          <w:bCs w:val="0"/>
          <w:color w:val="000000"/>
          <w:sz w:val="24"/>
          <w:szCs w:val="24"/>
        </w:rPr>
      </w:pPr>
      <w:bookmarkStart w:id="168" w:name="_Toc183682365"/>
      <w:bookmarkStart w:id="169" w:name="_Toc183582228"/>
      <w:bookmarkStart w:id="170" w:name="_Toc217446055"/>
      <w:bookmarkStart w:id="171" w:name="_Toc6308674"/>
      <w:bookmarkStart w:id="172" w:name="_Toc31682"/>
      <w:bookmarkStart w:id="173" w:name="_Toc6308502"/>
      <w:r>
        <w:rPr>
          <w:rFonts w:hint="eastAsia" w:asciiTheme="minorEastAsia" w:hAnsiTheme="minorEastAsia" w:eastAsiaTheme="minorEastAsia"/>
          <w:bCs w:val="0"/>
          <w:color w:val="000000"/>
          <w:sz w:val="24"/>
          <w:szCs w:val="24"/>
        </w:rPr>
        <w:t>21.投标文件的修改和撤</w:t>
      </w:r>
      <w:bookmarkEnd w:id="168"/>
      <w:bookmarkEnd w:id="169"/>
      <w:r>
        <w:rPr>
          <w:rFonts w:hint="eastAsia" w:asciiTheme="minorEastAsia" w:hAnsiTheme="minorEastAsia" w:eastAsiaTheme="minorEastAsia"/>
          <w:bCs w:val="0"/>
          <w:color w:val="000000"/>
          <w:sz w:val="24"/>
          <w:szCs w:val="24"/>
        </w:rPr>
        <w:t>回</w:t>
      </w:r>
      <w:bookmarkEnd w:id="170"/>
      <w:r>
        <w:rPr>
          <w:rFonts w:hint="eastAsia" w:asciiTheme="minorEastAsia" w:hAnsiTheme="minorEastAsia" w:eastAsiaTheme="minorEastAsia"/>
          <w:bCs w:val="0"/>
          <w:color w:val="000000"/>
          <w:sz w:val="24"/>
          <w:szCs w:val="24"/>
        </w:rPr>
        <w:t>（实质性要求）</w:t>
      </w:r>
      <w:bookmarkEnd w:id="171"/>
      <w:bookmarkEnd w:id="172"/>
      <w:bookmarkEnd w:id="173"/>
    </w:p>
    <w:p>
      <w:pPr>
        <w:spacing w:line="400" w:lineRule="exact"/>
        <w:ind w:firstLine="470" w:firstLineChars="196"/>
        <w:rPr>
          <w:rFonts w:asciiTheme="minorEastAsia" w:hAnsiTheme="minorEastAsia" w:eastAsiaTheme="minorEastAsia"/>
          <w:color w:val="000000"/>
          <w:sz w:val="24"/>
          <w:highlight w:val="lightGray"/>
        </w:rPr>
      </w:pPr>
      <w:r>
        <w:rPr>
          <w:rFonts w:hint="eastAsia" w:asciiTheme="minorEastAsia" w:hAnsiTheme="minorEastAsia" w:eastAsiaTheme="minorEastAsia"/>
          <w:color w:val="000000"/>
          <w:sz w:val="24"/>
          <w:highlight w:val="lightGray"/>
        </w:rPr>
        <w:t>21.1 投标截止时间前，投标人可对已递交的投标文件进行补充、修改。补充或者修改投标文件的，应当先撤回已递交的投标文件，在“政采云投标客户端”补充、修改投标文件并签章、加密后重新递交。撤回投标文件进行补充、修改，在投标截止时间前未重新递交的，视为撤回投标文件。</w:t>
      </w:r>
    </w:p>
    <w:p>
      <w:pPr>
        <w:spacing w:line="400" w:lineRule="exact"/>
        <w:ind w:firstLine="470" w:firstLineChars="196"/>
        <w:rPr>
          <w:rFonts w:asciiTheme="minorEastAsia" w:hAnsiTheme="minorEastAsia" w:eastAsiaTheme="minorEastAsia"/>
          <w:color w:val="000000"/>
          <w:sz w:val="24"/>
          <w:highlight w:val="lightGray"/>
        </w:rPr>
      </w:pPr>
      <w:r>
        <w:rPr>
          <w:rFonts w:hint="eastAsia" w:asciiTheme="minorEastAsia" w:hAnsiTheme="minorEastAsia" w:eastAsiaTheme="minorEastAsia"/>
          <w:color w:val="000000"/>
          <w:sz w:val="24"/>
          <w:highlight w:val="lightGray"/>
        </w:rPr>
        <w:t>21.2投标截止时间后，投标人不得对其递交的投标文件做任何补充、修改。</w:t>
      </w:r>
    </w:p>
    <w:p>
      <w:pPr>
        <w:spacing w:line="400" w:lineRule="exact"/>
        <w:ind w:firstLine="472" w:firstLineChars="196"/>
        <w:outlineLvl w:val="2"/>
        <w:rPr>
          <w:rFonts w:asciiTheme="minorEastAsia" w:hAnsiTheme="minorEastAsia" w:eastAsiaTheme="minorEastAsia"/>
          <w:b/>
          <w:bCs/>
          <w:sz w:val="24"/>
          <w:highlight w:val="yellow"/>
        </w:rPr>
      </w:pPr>
    </w:p>
    <w:p>
      <w:pPr>
        <w:spacing w:line="400" w:lineRule="exact"/>
        <w:ind w:firstLine="472" w:firstLineChars="196"/>
        <w:outlineLvl w:val="2"/>
        <w:rPr>
          <w:rFonts w:cs="宋体" w:asciiTheme="minorEastAsia" w:hAnsiTheme="minorEastAsia" w:eastAsiaTheme="minorEastAsia"/>
          <w:b/>
          <w:bCs/>
          <w:sz w:val="24"/>
          <w:highlight w:val="lightGray"/>
        </w:rPr>
      </w:pPr>
      <w:r>
        <w:rPr>
          <w:rFonts w:hint="eastAsia" w:cs="宋体" w:asciiTheme="minorEastAsia" w:hAnsiTheme="minorEastAsia" w:eastAsiaTheme="minorEastAsia"/>
          <w:b/>
          <w:bCs/>
          <w:sz w:val="24"/>
          <w:highlight w:val="lightGray"/>
        </w:rPr>
        <w:t>22.投标文件的解密</w:t>
      </w:r>
    </w:p>
    <w:p>
      <w:pPr>
        <w:spacing w:line="400" w:lineRule="exact"/>
        <w:ind w:firstLine="470" w:firstLineChars="196"/>
        <w:rPr>
          <w:rFonts w:cs="宋体" w:asciiTheme="minorEastAsia" w:hAnsiTheme="minorEastAsia" w:eastAsiaTheme="minorEastAsia"/>
          <w:sz w:val="24"/>
          <w:highlight w:val="lightGray"/>
        </w:rPr>
      </w:pPr>
      <w:r>
        <w:rPr>
          <w:rFonts w:hint="eastAsia" w:cs="宋体" w:asciiTheme="minorEastAsia" w:hAnsiTheme="minorEastAsia" w:eastAsiaTheme="minorEastAsia"/>
          <w:sz w:val="24"/>
          <w:highlight w:val="lightGray"/>
        </w:rPr>
        <w:t>投标人登录政府采购云平台，点击“项目采购—开标评标”模块，进入本项目“开标大厅”，等待代理机构开启解密后，进行线上解密。除因断电、断网、系统故障或其他不可抗力等因素，导致系统无法使用外，投标人在规定的解密时间内，未成功解密的投标文件将视为无效投标文件。</w:t>
      </w:r>
    </w:p>
    <w:p>
      <w:pPr>
        <w:pStyle w:val="4"/>
        <w:spacing w:line="400" w:lineRule="exact"/>
        <w:jc w:val="center"/>
        <w:rPr>
          <w:rFonts w:asciiTheme="minorEastAsia" w:hAnsiTheme="minorEastAsia" w:eastAsiaTheme="minorEastAsia"/>
          <w:color w:val="000000"/>
        </w:rPr>
      </w:pPr>
      <w:r>
        <w:rPr>
          <w:rFonts w:hint="eastAsia" w:asciiTheme="minorEastAsia" w:hAnsiTheme="minorEastAsia" w:eastAsiaTheme="minorEastAsia"/>
          <w:color w:val="000000"/>
        </w:rPr>
        <w:t>五、开标和中标</w:t>
      </w:r>
      <w:bookmarkEnd w:id="159"/>
      <w:bookmarkEnd w:id="160"/>
      <w:bookmarkEnd w:id="161"/>
      <w:bookmarkEnd w:id="162"/>
      <w:bookmarkEnd w:id="163"/>
      <w:bookmarkEnd w:id="164"/>
      <w:bookmarkEnd w:id="165"/>
      <w:bookmarkEnd w:id="166"/>
      <w:bookmarkEnd w:id="167"/>
    </w:p>
    <w:p>
      <w:pPr>
        <w:pStyle w:val="5"/>
        <w:spacing w:line="400" w:lineRule="exact"/>
        <w:ind w:firstLine="482" w:firstLineChars="200"/>
        <w:rPr>
          <w:rFonts w:asciiTheme="minorEastAsia" w:hAnsiTheme="minorEastAsia" w:eastAsiaTheme="minorEastAsia"/>
          <w:bCs w:val="0"/>
          <w:color w:val="000000"/>
          <w:sz w:val="24"/>
        </w:rPr>
      </w:pPr>
      <w:bookmarkStart w:id="174" w:name="_Toc308164806"/>
      <w:bookmarkStart w:id="175" w:name="_Toc6308504"/>
      <w:bookmarkStart w:id="176" w:name="_Toc69141801"/>
      <w:bookmarkStart w:id="177" w:name="_Toc217446057"/>
      <w:bookmarkStart w:id="178" w:name="_Toc6308676"/>
      <w:bookmarkStart w:id="179" w:name="_Toc183682369"/>
      <w:bookmarkStart w:id="180" w:name="_Toc183582232"/>
      <w:r>
        <w:rPr>
          <w:rFonts w:hint="eastAsia" w:asciiTheme="minorEastAsia" w:hAnsiTheme="minorEastAsia" w:eastAsiaTheme="minorEastAsia"/>
          <w:bCs w:val="0"/>
          <w:color w:val="000000"/>
          <w:sz w:val="24"/>
        </w:rPr>
        <w:t>23.开标</w:t>
      </w:r>
      <w:bookmarkEnd w:id="174"/>
      <w:bookmarkEnd w:id="175"/>
      <w:bookmarkEnd w:id="176"/>
      <w:bookmarkEnd w:id="177"/>
      <w:bookmarkEnd w:id="178"/>
      <w:bookmarkEnd w:id="179"/>
      <w:bookmarkEnd w:id="180"/>
    </w:p>
    <w:p>
      <w:pPr>
        <w:spacing w:line="400" w:lineRule="exact"/>
        <w:ind w:firstLine="480" w:firstLineChars="200"/>
        <w:rPr>
          <w:rFonts w:asciiTheme="minorEastAsia" w:hAnsiTheme="minorEastAsia" w:eastAsiaTheme="minorEastAsia"/>
          <w:color w:val="000000"/>
          <w:sz w:val="24"/>
          <w:highlight w:val="lightGray"/>
        </w:rPr>
      </w:pPr>
      <w:bookmarkStart w:id="181" w:name="_Toc69141803"/>
      <w:bookmarkStart w:id="182" w:name="_Toc6308506"/>
      <w:bookmarkStart w:id="183" w:name="_Toc6308678"/>
      <w:bookmarkStart w:id="184" w:name="_Toc183582238"/>
      <w:bookmarkStart w:id="185" w:name="_Toc183682375"/>
      <w:bookmarkStart w:id="186" w:name="_Toc217446063"/>
      <w:bookmarkStart w:id="187" w:name="_Toc308164809"/>
      <w:r>
        <w:rPr>
          <w:rFonts w:hint="eastAsia" w:asciiTheme="minorEastAsia" w:hAnsiTheme="minorEastAsia" w:eastAsiaTheme="minorEastAsia"/>
          <w:color w:val="000000"/>
          <w:sz w:val="24"/>
          <w:highlight w:val="lightGray"/>
        </w:rPr>
        <w:t>23.1本项目为不见面开标项目。（递交电子投标文件的投标人不足3家的，不予开标。）</w:t>
      </w:r>
    </w:p>
    <w:p>
      <w:pPr>
        <w:spacing w:line="400" w:lineRule="exact"/>
        <w:ind w:firstLine="480" w:firstLineChars="200"/>
        <w:rPr>
          <w:rFonts w:asciiTheme="minorEastAsia" w:hAnsiTheme="minorEastAsia" w:eastAsiaTheme="minorEastAsia"/>
          <w:color w:val="000000"/>
          <w:sz w:val="24"/>
          <w:highlight w:val="lightGray"/>
        </w:rPr>
      </w:pPr>
      <w:r>
        <w:rPr>
          <w:rFonts w:hint="eastAsia" w:asciiTheme="minorEastAsia" w:hAnsiTheme="minorEastAsia" w:eastAsiaTheme="minorEastAsia"/>
          <w:color w:val="000000"/>
          <w:sz w:val="24"/>
          <w:highlight w:val="lightGray"/>
        </w:rPr>
        <w:t>23.2开标准备工作。投标人需在开标当日、投标截止时间前登录“政府采购云平台”，通过本项目“开标大厅”参与不见面开标。登录政府采购云平台—项目采购—开标评标—开标大厅（确保进入本项目开标大厅）。</w:t>
      </w:r>
    </w:p>
    <w:p>
      <w:pPr>
        <w:spacing w:line="400" w:lineRule="exact"/>
        <w:ind w:firstLine="480" w:firstLineChars="200"/>
        <w:rPr>
          <w:rFonts w:asciiTheme="minorEastAsia" w:hAnsiTheme="minorEastAsia" w:eastAsiaTheme="minorEastAsia"/>
          <w:color w:val="000000"/>
          <w:sz w:val="24"/>
          <w:highlight w:val="lightGray"/>
        </w:rPr>
      </w:pPr>
      <w:r>
        <w:rPr>
          <w:rFonts w:hint="eastAsia" w:asciiTheme="minorEastAsia" w:hAnsiTheme="minorEastAsia" w:eastAsiaTheme="minorEastAsia"/>
          <w:color w:val="000000"/>
          <w:sz w:val="24"/>
          <w:highlight w:val="lightGray"/>
        </w:rPr>
        <w:t>提示：投标人未按时登录不见面开标系统，错过开标解密时间的，由投标人自行承担不利后果。</w:t>
      </w:r>
    </w:p>
    <w:p>
      <w:pPr>
        <w:spacing w:line="400" w:lineRule="exact"/>
        <w:ind w:firstLine="480" w:firstLineChars="200"/>
        <w:rPr>
          <w:rFonts w:asciiTheme="minorEastAsia" w:hAnsiTheme="minorEastAsia" w:eastAsiaTheme="minorEastAsia"/>
          <w:color w:val="000000"/>
          <w:sz w:val="24"/>
          <w:highlight w:val="lightGray"/>
        </w:rPr>
      </w:pPr>
      <w:r>
        <w:rPr>
          <w:rFonts w:hint="eastAsia" w:asciiTheme="minorEastAsia" w:hAnsiTheme="minorEastAsia" w:eastAsiaTheme="minorEastAsia"/>
          <w:color w:val="000000"/>
          <w:sz w:val="24"/>
          <w:highlight w:val="lightGray"/>
        </w:rPr>
        <w:t>23.3解密投标文件。等待代理机构开启解密后，投标人进行线上解密。开启解密后，投标人应在60分钟内，使用加密该投标文件的CA数字证书在线完成投标文件的解密。除因断电、断网、系统故障或其他不可抗力等因素，导致系统无法使用外，投标人在规定的解密时间内，未成功解密的投标文件将视为无效投标文件。</w:t>
      </w:r>
    </w:p>
    <w:p>
      <w:pPr>
        <w:spacing w:line="400" w:lineRule="exact"/>
        <w:ind w:firstLine="480" w:firstLineChars="200"/>
        <w:rPr>
          <w:rFonts w:asciiTheme="minorEastAsia" w:hAnsiTheme="minorEastAsia" w:eastAsiaTheme="minorEastAsia"/>
          <w:color w:val="000000"/>
          <w:sz w:val="24"/>
          <w:highlight w:val="lightGray"/>
        </w:rPr>
      </w:pPr>
      <w:r>
        <w:rPr>
          <w:rFonts w:hint="eastAsia" w:asciiTheme="minorEastAsia" w:hAnsiTheme="minorEastAsia" w:eastAsiaTheme="minorEastAsia"/>
          <w:color w:val="000000"/>
          <w:sz w:val="24"/>
          <w:highlight w:val="lightGray"/>
        </w:rPr>
        <w:t>23.4确认开标记录。解密时间截止或者所有投标人投标文件均完成解密后（以发生在先的时间为准），由“政府采购云平台”系统展示投标人名称、投标文件解密情况、投标报价等唱标内容。如成功解密投标文件的投标人不足三家的，则只展示投标人名称、投标文件解密情况。投标人对开标记录（包含解密情况、投标报价、其他情况等）在规定时间内确认，如未确认，视为认同开标记录。</w:t>
      </w:r>
    </w:p>
    <w:p>
      <w:pPr>
        <w:spacing w:line="400" w:lineRule="exact"/>
        <w:ind w:firstLine="480" w:firstLineChars="200"/>
        <w:rPr>
          <w:rFonts w:asciiTheme="minorEastAsia" w:hAnsiTheme="minorEastAsia" w:eastAsiaTheme="minorEastAsia"/>
          <w:color w:val="000000"/>
          <w:sz w:val="24"/>
          <w:highlight w:val="lightGray"/>
        </w:rPr>
      </w:pPr>
      <w:r>
        <w:rPr>
          <w:rFonts w:hint="eastAsia" w:asciiTheme="minorEastAsia" w:hAnsiTheme="minorEastAsia" w:eastAsiaTheme="minorEastAsia"/>
          <w:color w:val="000000"/>
          <w:sz w:val="24"/>
          <w:highlight w:val="lightGray"/>
        </w:rPr>
        <w:t>23.5投标人电脑终端等硬件设备和软件系统配置：投标人电脑终端等硬件设备和软件系统配置应符合电子投标（含不见面开标大厅）投标人电脑终端配置要求并运行正常，投标人承担因未尽职责产生的不利后果。</w:t>
      </w:r>
    </w:p>
    <w:p>
      <w:pPr>
        <w:spacing w:line="400" w:lineRule="exact"/>
        <w:ind w:firstLine="480" w:firstLineChars="200"/>
        <w:rPr>
          <w:rFonts w:asciiTheme="minorEastAsia" w:hAnsiTheme="minorEastAsia" w:eastAsiaTheme="minorEastAsia"/>
          <w:color w:val="000000"/>
          <w:sz w:val="24"/>
          <w:highlight w:val="lightGray"/>
        </w:rPr>
      </w:pPr>
      <w:r>
        <w:rPr>
          <w:rFonts w:hint="eastAsia" w:asciiTheme="minorEastAsia" w:hAnsiTheme="minorEastAsia" w:eastAsiaTheme="minorEastAsia"/>
          <w:color w:val="000000"/>
          <w:sz w:val="24"/>
          <w:highlight w:val="lightGray"/>
        </w:rPr>
        <w:t>23.6因断电、断网、系统故障或其他不可抗力等因素导致不见面开标系统无法正常运行的，开标活动中止或延迟，待系统恢复正常后继续进行开标活动。</w:t>
      </w:r>
    </w:p>
    <w:p>
      <w:pPr>
        <w:spacing w:line="400" w:lineRule="exact"/>
        <w:ind w:firstLine="480" w:firstLineChars="200"/>
        <w:rPr>
          <w:rFonts w:asciiTheme="minorEastAsia" w:hAnsiTheme="minorEastAsia" w:eastAsiaTheme="minorEastAsia"/>
          <w:color w:val="000000"/>
          <w:sz w:val="24"/>
          <w:highlight w:val="lightGray"/>
        </w:rPr>
      </w:pPr>
      <w:r>
        <w:rPr>
          <w:rFonts w:hint="eastAsia" w:asciiTheme="minorEastAsia" w:hAnsiTheme="minorEastAsia" w:eastAsiaTheme="minorEastAsia"/>
          <w:color w:val="000000"/>
          <w:sz w:val="24"/>
          <w:highlight w:val="lightGray"/>
        </w:rPr>
        <w:t>23.7不见面开标过程中，各方主体均应遵守互联网有关规定，不得发表与交易活动无关的言论。</w:t>
      </w:r>
    </w:p>
    <w:p>
      <w:pPr>
        <w:pStyle w:val="10"/>
        <w:rPr>
          <w:rFonts w:asciiTheme="minorEastAsia" w:hAnsiTheme="minorEastAsia" w:eastAsiaTheme="minorEastAsia"/>
        </w:rPr>
      </w:pPr>
    </w:p>
    <w:p>
      <w:pPr>
        <w:spacing w:line="400" w:lineRule="exact"/>
        <w:ind w:firstLine="482" w:firstLineChars="200"/>
        <w:rPr>
          <w:rFonts w:asciiTheme="minorEastAsia" w:hAnsiTheme="minorEastAsia" w:eastAsiaTheme="minorEastAsia"/>
          <w:b/>
          <w:bCs/>
          <w:color w:val="000000"/>
          <w:sz w:val="24"/>
          <w:highlight w:val="lightGray"/>
        </w:rPr>
      </w:pPr>
      <w:r>
        <w:rPr>
          <w:rFonts w:hint="eastAsia" w:asciiTheme="minorEastAsia" w:hAnsiTheme="minorEastAsia" w:eastAsiaTheme="minorEastAsia"/>
          <w:b/>
          <w:bCs/>
          <w:color w:val="000000"/>
          <w:sz w:val="24"/>
          <w:highlight w:val="lightGray"/>
        </w:rPr>
        <w:t>24．开评标过程存档</w:t>
      </w:r>
    </w:p>
    <w:p>
      <w:pPr>
        <w:pStyle w:val="5"/>
        <w:spacing w:line="400" w:lineRule="exact"/>
        <w:ind w:firstLine="480" w:firstLineChars="200"/>
        <w:rPr>
          <w:rFonts w:asciiTheme="minorEastAsia" w:hAnsiTheme="minorEastAsia" w:eastAsiaTheme="minorEastAsia"/>
          <w:b w:val="0"/>
          <w:color w:val="000000"/>
          <w:sz w:val="24"/>
        </w:rPr>
      </w:pPr>
      <w:r>
        <w:rPr>
          <w:rFonts w:hint="eastAsia" w:asciiTheme="minorEastAsia" w:hAnsiTheme="minorEastAsia" w:eastAsiaTheme="minorEastAsia"/>
          <w:b w:val="0"/>
          <w:color w:val="000000"/>
          <w:sz w:val="24"/>
          <w:highlight w:val="lightGray"/>
        </w:rPr>
        <w:t>开标和评标过程进行全过程电子监控，并将电子监控资料存储介质留存归档。</w:t>
      </w:r>
    </w:p>
    <w:bookmarkEnd w:id="181"/>
    <w:bookmarkEnd w:id="182"/>
    <w:bookmarkEnd w:id="183"/>
    <w:p>
      <w:pPr>
        <w:pStyle w:val="5"/>
        <w:spacing w:line="400" w:lineRule="exact"/>
        <w:ind w:firstLine="482" w:firstLineChars="200"/>
        <w:rPr>
          <w:rFonts w:asciiTheme="minorEastAsia" w:hAnsiTheme="minorEastAsia" w:eastAsiaTheme="minorEastAsia"/>
          <w:bCs w:val="0"/>
          <w:color w:val="000000"/>
          <w:sz w:val="24"/>
        </w:rPr>
      </w:pPr>
      <w:bookmarkStart w:id="188" w:name="_Toc69141804"/>
      <w:bookmarkStart w:id="189" w:name="_Toc6308507"/>
      <w:bookmarkStart w:id="190" w:name="_Toc6308679"/>
      <w:r>
        <w:rPr>
          <w:rFonts w:hint="eastAsia" w:asciiTheme="minorEastAsia" w:hAnsiTheme="minorEastAsia" w:eastAsiaTheme="minorEastAsia"/>
          <w:bCs w:val="0"/>
          <w:color w:val="000000"/>
          <w:sz w:val="24"/>
        </w:rPr>
        <w:t>25.评标情况公告</w:t>
      </w:r>
      <w:bookmarkEnd w:id="188"/>
      <w:bookmarkEnd w:id="189"/>
      <w:bookmarkEnd w:id="190"/>
    </w:p>
    <w:p>
      <w:pPr>
        <w:spacing w:line="400" w:lineRule="exact"/>
        <w:ind w:firstLine="480" w:firstLineChars="200"/>
        <w:rPr>
          <w:rFonts w:asciiTheme="minorEastAsia" w:hAnsiTheme="minorEastAsia" w:eastAsiaTheme="minorEastAsia"/>
          <w:color w:val="000000"/>
          <w:sz w:val="24"/>
        </w:rPr>
      </w:pPr>
      <w:r>
        <w:rPr>
          <w:rFonts w:hint="eastAsia" w:asciiTheme="minorEastAsia" w:hAnsiTheme="minorEastAsia" w:eastAsiaTheme="minorEastAsia"/>
          <w:color w:val="000000"/>
          <w:sz w:val="24"/>
        </w:rPr>
        <w:t>中标结果在四川</w:t>
      </w:r>
      <w:r>
        <w:rPr>
          <w:rFonts w:asciiTheme="minorEastAsia" w:hAnsiTheme="minorEastAsia" w:eastAsiaTheme="minorEastAsia"/>
          <w:color w:val="000000"/>
          <w:sz w:val="24"/>
        </w:rPr>
        <w:t>政府采购网（www.ccgp-sichuan.gov.cn）</w:t>
      </w:r>
      <w:r>
        <w:rPr>
          <w:rFonts w:hint="eastAsia" w:asciiTheme="minorEastAsia" w:hAnsiTheme="minorEastAsia" w:eastAsiaTheme="minorEastAsia"/>
          <w:color w:val="000000"/>
          <w:sz w:val="24"/>
        </w:rPr>
        <w:t>上予以公告。</w:t>
      </w:r>
    </w:p>
    <w:p>
      <w:pPr>
        <w:pStyle w:val="5"/>
        <w:spacing w:line="400" w:lineRule="exact"/>
        <w:ind w:firstLine="482" w:firstLineChars="200"/>
        <w:rPr>
          <w:rFonts w:asciiTheme="minorEastAsia" w:hAnsiTheme="minorEastAsia" w:eastAsiaTheme="minorEastAsia"/>
          <w:bCs w:val="0"/>
          <w:color w:val="000000"/>
          <w:sz w:val="24"/>
          <w:szCs w:val="24"/>
        </w:rPr>
      </w:pPr>
      <w:bookmarkStart w:id="191" w:name="_Toc6308508"/>
      <w:bookmarkStart w:id="192" w:name="_Toc6308680"/>
      <w:bookmarkStart w:id="193" w:name="_Toc69141805"/>
      <w:r>
        <w:rPr>
          <w:rFonts w:hint="eastAsia" w:asciiTheme="minorEastAsia" w:hAnsiTheme="minorEastAsia" w:eastAsiaTheme="minorEastAsia"/>
          <w:bCs w:val="0"/>
          <w:color w:val="000000"/>
          <w:sz w:val="24"/>
          <w:szCs w:val="24"/>
        </w:rPr>
        <w:t>26.中标通知</w:t>
      </w:r>
      <w:bookmarkEnd w:id="184"/>
      <w:bookmarkEnd w:id="185"/>
      <w:r>
        <w:rPr>
          <w:rFonts w:hint="eastAsia" w:asciiTheme="minorEastAsia" w:hAnsiTheme="minorEastAsia" w:eastAsiaTheme="minorEastAsia"/>
          <w:bCs w:val="0"/>
          <w:color w:val="000000"/>
          <w:sz w:val="24"/>
          <w:szCs w:val="24"/>
        </w:rPr>
        <w:t>书</w:t>
      </w:r>
      <w:bookmarkEnd w:id="186"/>
      <w:bookmarkEnd w:id="187"/>
      <w:bookmarkEnd w:id="191"/>
      <w:bookmarkEnd w:id="192"/>
      <w:bookmarkEnd w:id="193"/>
    </w:p>
    <w:p>
      <w:pPr>
        <w:tabs>
          <w:tab w:val="left" w:pos="7665"/>
        </w:tabs>
        <w:spacing w:line="400" w:lineRule="exact"/>
        <w:ind w:firstLine="480" w:firstLineChars="200"/>
        <w:rPr>
          <w:rFonts w:asciiTheme="minorEastAsia" w:hAnsiTheme="minorEastAsia" w:eastAsiaTheme="minorEastAsia"/>
          <w:color w:val="000000"/>
          <w:sz w:val="24"/>
        </w:rPr>
      </w:pPr>
      <w:r>
        <w:rPr>
          <w:rFonts w:hint="eastAsia" w:asciiTheme="minorEastAsia" w:hAnsiTheme="minorEastAsia" w:eastAsiaTheme="minorEastAsia"/>
          <w:color w:val="000000"/>
          <w:sz w:val="24"/>
        </w:rPr>
        <w:t>26</w:t>
      </w:r>
      <w:r>
        <w:rPr>
          <w:rFonts w:hint="eastAsia" w:asciiTheme="minorEastAsia" w:hAnsiTheme="minorEastAsia" w:eastAsiaTheme="minorEastAsia"/>
          <w:bCs/>
          <w:color w:val="000000"/>
          <w:sz w:val="24"/>
        </w:rPr>
        <w:t>.</w:t>
      </w:r>
      <w:r>
        <w:rPr>
          <w:rFonts w:hint="eastAsia" w:asciiTheme="minorEastAsia" w:hAnsiTheme="minorEastAsia" w:eastAsiaTheme="minorEastAsia"/>
          <w:color w:val="000000"/>
          <w:sz w:val="24"/>
        </w:rPr>
        <w:t>1 中标通知书为签订政府采购合同的依据之一，是合同的有效组成部分。</w:t>
      </w:r>
    </w:p>
    <w:p>
      <w:pPr>
        <w:tabs>
          <w:tab w:val="left" w:pos="7665"/>
        </w:tabs>
        <w:spacing w:line="400" w:lineRule="exact"/>
        <w:ind w:firstLine="480" w:firstLineChars="200"/>
        <w:rPr>
          <w:rFonts w:asciiTheme="minorEastAsia" w:hAnsiTheme="minorEastAsia" w:eastAsiaTheme="minorEastAsia"/>
          <w:color w:val="000000"/>
          <w:sz w:val="24"/>
        </w:rPr>
      </w:pPr>
      <w:r>
        <w:rPr>
          <w:rFonts w:hint="eastAsia" w:asciiTheme="minorEastAsia" w:hAnsiTheme="minorEastAsia" w:eastAsiaTheme="minorEastAsia"/>
          <w:color w:val="000000"/>
          <w:sz w:val="24"/>
        </w:rPr>
        <w:t>26.2 投标人中标后，拒绝领取中标通知书的，采购代理机构将按照相关规定予以处理。无故拒绝领取的将不退还其投标保证金。因故不领取的需要书面说明理由。</w:t>
      </w:r>
    </w:p>
    <w:p>
      <w:pPr>
        <w:tabs>
          <w:tab w:val="left" w:pos="7665"/>
        </w:tabs>
        <w:spacing w:line="400" w:lineRule="exact"/>
        <w:ind w:firstLine="480"/>
        <w:rPr>
          <w:rFonts w:asciiTheme="minorEastAsia" w:hAnsiTheme="minorEastAsia" w:eastAsiaTheme="minorEastAsia"/>
          <w:color w:val="000000"/>
          <w:sz w:val="24"/>
        </w:rPr>
      </w:pPr>
      <w:r>
        <w:rPr>
          <w:rFonts w:hint="eastAsia" w:asciiTheme="minorEastAsia" w:hAnsiTheme="minorEastAsia" w:eastAsiaTheme="minorEastAsia"/>
          <w:color w:val="000000"/>
          <w:sz w:val="24"/>
        </w:rPr>
        <w:t>26.3 中标通知书发出后，采购人不得违法改变中标结果，中标人无正当理由不得放弃中标。</w:t>
      </w:r>
    </w:p>
    <w:p>
      <w:pPr>
        <w:tabs>
          <w:tab w:val="left" w:pos="7665"/>
        </w:tabs>
        <w:spacing w:line="400" w:lineRule="exact"/>
        <w:ind w:firstLine="480"/>
        <w:rPr>
          <w:rFonts w:asciiTheme="minorEastAsia" w:hAnsiTheme="minorEastAsia" w:eastAsiaTheme="minorEastAsia"/>
          <w:color w:val="000000"/>
          <w:sz w:val="24"/>
        </w:rPr>
      </w:pPr>
      <w:r>
        <w:rPr>
          <w:rFonts w:hint="eastAsia" w:asciiTheme="minorEastAsia" w:hAnsiTheme="minorEastAsia" w:eastAsiaTheme="minorEastAsia"/>
          <w:color w:val="000000"/>
          <w:sz w:val="24"/>
        </w:rPr>
        <w:t>26.4 中标或者成交供应商拒绝与采购人签订合同的，采购人可以按照评审报告推荐的中标或者成交候选人名单排序，确定下一候选人为中标或者成交供应商，也可以重新开展政府采购活动。</w:t>
      </w:r>
    </w:p>
    <w:p>
      <w:pPr>
        <w:tabs>
          <w:tab w:val="left" w:pos="7665"/>
        </w:tabs>
        <w:spacing w:line="400" w:lineRule="exact"/>
        <w:ind w:firstLine="480"/>
        <w:rPr>
          <w:rFonts w:asciiTheme="minorEastAsia" w:hAnsiTheme="minorEastAsia" w:eastAsiaTheme="minorEastAsia"/>
          <w:color w:val="000000"/>
          <w:sz w:val="24"/>
        </w:rPr>
      </w:pPr>
      <w:r>
        <w:rPr>
          <w:rFonts w:hint="eastAsia" w:asciiTheme="minorEastAsia" w:hAnsiTheme="minorEastAsia" w:eastAsiaTheme="minorEastAsia"/>
          <w:color w:val="000000"/>
          <w:sz w:val="24"/>
          <w:highlight w:val="lightGray"/>
        </w:rPr>
        <w:t>26.5 中标公告发出后，中标供应商按采购代理机构要求领取中标通知书，领取要求以电子邮件形式通知。</w:t>
      </w:r>
    </w:p>
    <w:p>
      <w:pPr>
        <w:pStyle w:val="4"/>
        <w:spacing w:line="400" w:lineRule="exact"/>
        <w:jc w:val="center"/>
        <w:rPr>
          <w:rFonts w:asciiTheme="minorEastAsia" w:hAnsiTheme="minorEastAsia" w:eastAsiaTheme="minorEastAsia"/>
          <w:color w:val="000000"/>
          <w:szCs w:val="28"/>
        </w:rPr>
      </w:pPr>
      <w:bookmarkStart w:id="194" w:name="_Toc217446064"/>
      <w:bookmarkStart w:id="195" w:name="_Toc6308509"/>
      <w:bookmarkStart w:id="196" w:name="_Toc6308681"/>
      <w:bookmarkStart w:id="197" w:name="_Toc69141806"/>
      <w:bookmarkStart w:id="198" w:name="_Toc308164810"/>
      <w:bookmarkStart w:id="199" w:name="_Toc183582240"/>
      <w:bookmarkStart w:id="200" w:name="_Toc183682377"/>
      <w:r>
        <w:rPr>
          <w:rFonts w:hint="eastAsia" w:asciiTheme="minorEastAsia" w:hAnsiTheme="minorEastAsia" w:eastAsiaTheme="minorEastAsia"/>
          <w:color w:val="000000"/>
          <w:szCs w:val="28"/>
        </w:rPr>
        <w:t>六、签订及履行合同和验收</w:t>
      </w:r>
      <w:bookmarkEnd w:id="194"/>
      <w:bookmarkEnd w:id="195"/>
      <w:bookmarkEnd w:id="196"/>
      <w:bookmarkEnd w:id="197"/>
      <w:bookmarkEnd w:id="198"/>
    </w:p>
    <w:p>
      <w:pPr>
        <w:pStyle w:val="5"/>
        <w:spacing w:line="400" w:lineRule="exact"/>
        <w:ind w:firstLine="482" w:firstLineChars="200"/>
        <w:rPr>
          <w:rFonts w:asciiTheme="minorEastAsia" w:hAnsiTheme="minorEastAsia" w:eastAsiaTheme="minorEastAsia"/>
          <w:b w:val="0"/>
          <w:color w:val="000000"/>
          <w:sz w:val="24"/>
          <w:szCs w:val="24"/>
        </w:rPr>
      </w:pPr>
      <w:bookmarkStart w:id="201" w:name="_Toc308164811"/>
      <w:bookmarkStart w:id="202" w:name="_Toc6308682"/>
      <w:bookmarkStart w:id="203" w:name="_Toc69141807"/>
      <w:bookmarkStart w:id="204" w:name="_Toc6308510"/>
      <w:bookmarkStart w:id="205" w:name="_Toc217446065"/>
      <w:r>
        <w:rPr>
          <w:rFonts w:hint="eastAsia" w:asciiTheme="minorEastAsia" w:hAnsiTheme="minorEastAsia" w:eastAsiaTheme="minorEastAsia"/>
          <w:color w:val="000000"/>
          <w:sz w:val="24"/>
        </w:rPr>
        <w:t>27.</w:t>
      </w:r>
      <w:r>
        <w:rPr>
          <w:rFonts w:hint="eastAsia" w:asciiTheme="minorEastAsia" w:hAnsiTheme="minorEastAsia" w:eastAsiaTheme="minorEastAsia"/>
          <w:color w:val="000000"/>
          <w:sz w:val="24"/>
          <w:szCs w:val="24"/>
        </w:rPr>
        <w:t>签订合同</w:t>
      </w:r>
      <w:bookmarkEnd w:id="201"/>
      <w:bookmarkEnd w:id="202"/>
      <w:bookmarkEnd w:id="203"/>
      <w:bookmarkEnd w:id="204"/>
      <w:bookmarkEnd w:id="205"/>
    </w:p>
    <w:p>
      <w:pPr>
        <w:spacing w:line="400" w:lineRule="exact"/>
        <w:ind w:firstLine="480" w:firstLineChars="200"/>
        <w:rPr>
          <w:rFonts w:asciiTheme="minorEastAsia" w:hAnsiTheme="minorEastAsia" w:eastAsiaTheme="minorEastAsia"/>
          <w:color w:val="000000"/>
          <w:sz w:val="24"/>
        </w:rPr>
      </w:pPr>
      <w:r>
        <w:rPr>
          <w:rFonts w:hint="eastAsia" w:asciiTheme="minorEastAsia" w:hAnsiTheme="minorEastAsia" w:eastAsiaTheme="minorEastAsia"/>
          <w:color w:val="000000"/>
          <w:sz w:val="24"/>
        </w:rPr>
        <w:t>27.1 中标人应在中标通知书发出之日起三十日内与采购人签订采购合同。由于中标人的原因逾期未与采购人签订采购合同的，将视为放弃中标，取消其中标资格并将按相关规定进行处理。</w:t>
      </w:r>
    </w:p>
    <w:p>
      <w:pPr>
        <w:spacing w:line="400" w:lineRule="exact"/>
        <w:ind w:firstLine="480" w:firstLineChars="200"/>
        <w:rPr>
          <w:rFonts w:asciiTheme="minorEastAsia" w:hAnsiTheme="minorEastAsia" w:eastAsiaTheme="minorEastAsia"/>
          <w:color w:val="000000"/>
          <w:sz w:val="24"/>
        </w:rPr>
      </w:pPr>
      <w:r>
        <w:rPr>
          <w:rFonts w:hint="eastAsia" w:asciiTheme="minorEastAsia" w:hAnsiTheme="minorEastAsia" w:eastAsiaTheme="minorEastAsia"/>
          <w:color w:val="000000"/>
          <w:sz w:val="24"/>
        </w:rPr>
        <w:t>27.2 采购人不得向中标人提出任何不合理的要求，作为签订合同的条件，不得与中标人私下订立背离合同实质性内容的任何协议，所签订的合同不得对招标文件和中标人投标文件确定的事项进行修改。</w:t>
      </w:r>
    </w:p>
    <w:p>
      <w:pPr>
        <w:spacing w:line="400" w:lineRule="exact"/>
        <w:ind w:firstLine="480" w:firstLineChars="200"/>
        <w:rPr>
          <w:rFonts w:asciiTheme="minorEastAsia" w:hAnsiTheme="minorEastAsia" w:eastAsiaTheme="minorEastAsia"/>
          <w:color w:val="000000"/>
          <w:sz w:val="24"/>
        </w:rPr>
      </w:pPr>
      <w:r>
        <w:rPr>
          <w:rFonts w:hint="eastAsia" w:asciiTheme="minorEastAsia" w:hAnsiTheme="minorEastAsia" w:eastAsiaTheme="minorEastAsia"/>
          <w:color w:val="000000"/>
          <w:sz w:val="24"/>
        </w:rPr>
        <w:t>27.3 中标人因不可抗力原因不能履行采购合同或放弃中标的，采购人可以与排在中标人之后第一位的中标候选人签订采购合同或重新开展采购活动。</w:t>
      </w:r>
    </w:p>
    <w:p>
      <w:pPr>
        <w:spacing w:line="400" w:lineRule="exact"/>
        <w:ind w:firstLine="482" w:firstLineChars="200"/>
        <w:rPr>
          <w:rFonts w:asciiTheme="minorEastAsia" w:hAnsiTheme="minorEastAsia" w:eastAsiaTheme="minorEastAsia"/>
          <w:b/>
          <w:bCs/>
          <w:color w:val="000000"/>
          <w:sz w:val="24"/>
        </w:rPr>
      </w:pPr>
      <w:r>
        <w:rPr>
          <w:rFonts w:hint="eastAsia" w:asciiTheme="minorEastAsia" w:hAnsiTheme="minorEastAsia" w:eastAsiaTheme="minorEastAsia"/>
          <w:b/>
          <w:bCs/>
          <w:color w:val="000000"/>
          <w:sz w:val="24"/>
        </w:rPr>
        <w:t>27.4中标人应在合同签订后2个工作日内，将签订的采购合同交采购代理机构，复印件和扫描件均可。（扫描件发送至</w:t>
      </w:r>
      <w:r>
        <w:rPr>
          <w:rFonts w:asciiTheme="minorEastAsia" w:hAnsiTheme="minorEastAsia" w:eastAsiaTheme="minorEastAsia"/>
          <w:b/>
          <w:bCs/>
          <w:color w:val="000000"/>
          <w:sz w:val="24"/>
        </w:rPr>
        <w:t>2941741850</w:t>
      </w:r>
      <w:r>
        <w:rPr>
          <w:rFonts w:hint="eastAsia" w:asciiTheme="minorEastAsia" w:hAnsiTheme="minorEastAsia" w:eastAsiaTheme="minorEastAsia"/>
          <w:b/>
          <w:bCs/>
          <w:color w:val="000000"/>
          <w:sz w:val="24"/>
        </w:rPr>
        <w:t xml:space="preserve"> @qq.con，邮件命名为“采购合同-项目名称-供应商名称”）</w:t>
      </w:r>
    </w:p>
    <w:p>
      <w:pPr>
        <w:pStyle w:val="5"/>
        <w:spacing w:line="400" w:lineRule="exact"/>
        <w:ind w:firstLine="482" w:firstLineChars="200"/>
        <w:rPr>
          <w:rFonts w:asciiTheme="minorEastAsia" w:hAnsiTheme="minorEastAsia" w:eastAsiaTheme="minorEastAsia"/>
          <w:color w:val="000000"/>
          <w:sz w:val="24"/>
        </w:rPr>
      </w:pPr>
      <w:bookmarkStart w:id="206" w:name="_Toc6308683"/>
      <w:bookmarkStart w:id="207" w:name="_Toc69141808"/>
      <w:bookmarkStart w:id="208" w:name="_Toc6308511"/>
      <w:r>
        <w:rPr>
          <w:rFonts w:hint="eastAsia" w:asciiTheme="minorEastAsia" w:hAnsiTheme="minorEastAsia" w:eastAsiaTheme="minorEastAsia"/>
          <w:color w:val="000000"/>
          <w:sz w:val="24"/>
        </w:rPr>
        <w:t>28.合同公告</w:t>
      </w:r>
    </w:p>
    <w:p>
      <w:pPr>
        <w:spacing w:line="400" w:lineRule="exact"/>
        <w:ind w:firstLine="480" w:firstLineChars="200"/>
        <w:rPr>
          <w:rFonts w:cs="宋体" w:asciiTheme="minorEastAsia" w:hAnsiTheme="minorEastAsia" w:eastAsiaTheme="minorEastAsia"/>
          <w:sz w:val="24"/>
          <w:highlight w:val="lightGray"/>
        </w:rPr>
      </w:pPr>
      <w:r>
        <w:rPr>
          <w:rFonts w:hint="eastAsia" w:cs="宋体" w:asciiTheme="minorEastAsia" w:hAnsiTheme="minorEastAsia" w:eastAsiaTheme="minorEastAsia"/>
          <w:sz w:val="24"/>
          <w:highlight w:val="lightGray"/>
        </w:rPr>
        <w:t>采购人应当自政府采购合同签订之日起2个工作日内，将政府采购合同在省级以上人民政府财政部门指定的媒体上公告（四川政府采购网），但政府采购合同中涉及国家秘密、商业秘密的内容除外。</w:t>
      </w:r>
    </w:p>
    <w:p>
      <w:pPr>
        <w:pStyle w:val="5"/>
        <w:spacing w:line="400" w:lineRule="exact"/>
        <w:ind w:firstLine="482" w:firstLineChars="200"/>
        <w:rPr>
          <w:rFonts w:asciiTheme="minorEastAsia" w:hAnsiTheme="minorEastAsia" w:eastAsiaTheme="minorEastAsia"/>
          <w:color w:val="000000"/>
          <w:sz w:val="24"/>
        </w:rPr>
      </w:pPr>
      <w:r>
        <w:rPr>
          <w:rFonts w:hint="eastAsia" w:asciiTheme="minorEastAsia" w:hAnsiTheme="minorEastAsia" w:eastAsiaTheme="minorEastAsia"/>
          <w:color w:val="000000"/>
          <w:sz w:val="24"/>
        </w:rPr>
        <w:t>29.合同备案</w:t>
      </w:r>
    </w:p>
    <w:p>
      <w:pPr>
        <w:spacing w:line="400" w:lineRule="exact"/>
        <w:ind w:firstLine="480" w:firstLineChars="200"/>
        <w:rPr>
          <w:rFonts w:cs="宋体" w:asciiTheme="minorEastAsia" w:hAnsiTheme="minorEastAsia" w:eastAsiaTheme="minorEastAsia"/>
          <w:sz w:val="24"/>
          <w:highlight w:val="lightGray"/>
        </w:rPr>
      </w:pPr>
      <w:r>
        <w:rPr>
          <w:rFonts w:hint="eastAsia" w:cs="宋体" w:asciiTheme="minorEastAsia" w:hAnsiTheme="minorEastAsia" w:eastAsiaTheme="minorEastAsia"/>
          <w:sz w:val="24"/>
          <w:highlight w:val="lightGray"/>
        </w:rPr>
        <w:t>采购人应当将政府采购合同副本自签订之日起七个工作日内通过政采云平台报同级财政部门备案。</w:t>
      </w:r>
    </w:p>
    <w:p>
      <w:pPr>
        <w:pStyle w:val="5"/>
        <w:spacing w:line="400" w:lineRule="exact"/>
        <w:ind w:firstLine="482" w:firstLineChars="200"/>
        <w:rPr>
          <w:rFonts w:asciiTheme="minorEastAsia" w:hAnsiTheme="minorEastAsia" w:eastAsiaTheme="minorEastAsia"/>
          <w:color w:val="000000"/>
          <w:sz w:val="24"/>
        </w:rPr>
      </w:pPr>
      <w:r>
        <w:rPr>
          <w:rFonts w:hint="eastAsia" w:asciiTheme="minorEastAsia" w:hAnsiTheme="minorEastAsia" w:eastAsiaTheme="minorEastAsia"/>
          <w:color w:val="000000"/>
          <w:sz w:val="24"/>
        </w:rPr>
        <w:t>30.合同分包（实质性要求）</w:t>
      </w:r>
      <w:bookmarkEnd w:id="206"/>
      <w:bookmarkEnd w:id="207"/>
      <w:bookmarkEnd w:id="208"/>
    </w:p>
    <w:p>
      <w:pPr>
        <w:spacing w:line="400" w:lineRule="exact"/>
        <w:ind w:firstLine="482" w:firstLineChars="200"/>
        <w:rPr>
          <w:rFonts w:asciiTheme="minorEastAsia" w:hAnsiTheme="minorEastAsia" w:eastAsiaTheme="minorEastAsia"/>
          <w:b/>
          <w:sz w:val="24"/>
        </w:rPr>
      </w:pPr>
      <w:r>
        <w:rPr>
          <w:rFonts w:hint="eastAsia" w:asciiTheme="minorEastAsia" w:hAnsiTheme="minorEastAsia" w:eastAsiaTheme="minorEastAsia"/>
          <w:b/>
          <w:sz w:val="24"/>
        </w:rPr>
        <w:t>若项目</w:t>
      </w:r>
      <w:r>
        <w:rPr>
          <w:rFonts w:asciiTheme="minorEastAsia" w:hAnsiTheme="minorEastAsia" w:eastAsiaTheme="minorEastAsia"/>
          <w:b/>
          <w:sz w:val="24"/>
        </w:rPr>
        <w:t>允许分包</w:t>
      </w:r>
      <w:r>
        <w:rPr>
          <w:rFonts w:hint="eastAsia" w:asciiTheme="minorEastAsia" w:hAnsiTheme="minorEastAsia" w:eastAsiaTheme="minorEastAsia"/>
          <w:b/>
          <w:sz w:val="24"/>
        </w:rPr>
        <w:t>（详见投标人须知前附表）</w:t>
      </w:r>
      <w:r>
        <w:rPr>
          <w:rFonts w:asciiTheme="minorEastAsia" w:hAnsiTheme="minorEastAsia" w:eastAsiaTheme="minorEastAsia"/>
          <w:b/>
          <w:sz w:val="24"/>
        </w:rPr>
        <w:t>，则</w:t>
      </w:r>
      <w:r>
        <w:rPr>
          <w:rFonts w:hint="eastAsia" w:asciiTheme="minorEastAsia" w:hAnsiTheme="minorEastAsia" w:eastAsiaTheme="minorEastAsia"/>
          <w:b/>
          <w:sz w:val="24"/>
        </w:rPr>
        <w:t>按</w:t>
      </w:r>
      <w:r>
        <w:rPr>
          <w:rFonts w:asciiTheme="minorEastAsia" w:hAnsiTheme="minorEastAsia" w:eastAsiaTheme="minorEastAsia"/>
          <w:b/>
          <w:sz w:val="24"/>
        </w:rPr>
        <w:t>以下要求执行。</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30</w:t>
      </w:r>
      <w:r>
        <w:rPr>
          <w:rFonts w:asciiTheme="minorEastAsia" w:hAnsiTheme="minorEastAsia" w:eastAsiaTheme="minorEastAsia"/>
          <w:sz w:val="24"/>
        </w:rPr>
        <w:t>.</w:t>
      </w:r>
      <w:r>
        <w:rPr>
          <w:rFonts w:hint="eastAsia" w:asciiTheme="minorEastAsia" w:hAnsiTheme="minorEastAsia" w:eastAsiaTheme="minorEastAsia"/>
          <w:sz w:val="24"/>
        </w:rPr>
        <w:t>1中标供应商可以依法采取分包方式履行合同。分包履行合同的部分应当为采购项目的非主体、非关键性工作，不属于成交供应商的主要合同义务。</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30.2采购合同实行分包履行的，成交供应商就采购项目和分包项目向采购人负责，分包供应商就分包项目承担责任。</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30.3中小企业依据《政府采购促进中小企业发展管理办法》规定的政策获取政府采购合同后，小微企业不得将合同分包给大中型企业，中型企业不得将合同分包给大型企业。</w:t>
      </w:r>
    </w:p>
    <w:p>
      <w:pPr>
        <w:spacing w:line="400" w:lineRule="exact"/>
        <w:ind w:firstLine="480" w:firstLineChars="200"/>
        <w:rPr>
          <w:rFonts w:asciiTheme="minorEastAsia" w:hAnsiTheme="minorEastAsia" w:eastAsiaTheme="minorEastAsia"/>
          <w:sz w:val="24"/>
          <w:highlight w:val="yellow"/>
        </w:rPr>
      </w:pPr>
      <w:r>
        <w:rPr>
          <w:rFonts w:hint="eastAsia" w:asciiTheme="minorEastAsia" w:hAnsiTheme="minorEastAsia" w:eastAsiaTheme="minorEastAsia"/>
          <w:sz w:val="24"/>
        </w:rPr>
        <w:t>30.4接受分包合同的中小企业与分包企业之间不得存在直接控股、管理关系。</w:t>
      </w:r>
    </w:p>
    <w:p>
      <w:pPr>
        <w:spacing w:line="400" w:lineRule="exact"/>
        <w:rPr>
          <w:rFonts w:asciiTheme="minorEastAsia" w:hAnsiTheme="minorEastAsia" w:eastAsiaTheme="minorEastAsia"/>
          <w:color w:val="000000"/>
          <w:sz w:val="24"/>
        </w:rPr>
      </w:pPr>
    </w:p>
    <w:p>
      <w:pPr>
        <w:pStyle w:val="5"/>
        <w:spacing w:line="400" w:lineRule="exact"/>
        <w:ind w:firstLine="482" w:firstLineChars="200"/>
        <w:rPr>
          <w:rFonts w:asciiTheme="minorEastAsia" w:hAnsiTheme="minorEastAsia" w:eastAsiaTheme="minorEastAsia"/>
          <w:color w:val="000000"/>
          <w:sz w:val="24"/>
        </w:rPr>
      </w:pPr>
      <w:bookmarkStart w:id="209" w:name="_Toc6308684"/>
      <w:bookmarkStart w:id="210" w:name="_Toc69141809"/>
      <w:bookmarkStart w:id="211" w:name="_Toc6308512"/>
      <w:r>
        <w:rPr>
          <w:rFonts w:hint="eastAsia" w:asciiTheme="minorEastAsia" w:hAnsiTheme="minorEastAsia" w:eastAsiaTheme="minorEastAsia"/>
          <w:color w:val="000000"/>
          <w:sz w:val="24"/>
        </w:rPr>
        <w:t>31.合同转包（实质性要求）</w:t>
      </w:r>
      <w:bookmarkEnd w:id="209"/>
      <w:bookmarkEnd w:id="210"/>
      <w:bookmarkEnd w:id="211"/>
    </w:p>
    <w:p>
      <w:pPr>
        <w:spacing w:line="400" w:lineRule="exact"/>
        <w:ind w:firstLine="480" w:firstLineChars="200"/>
        <w:rPr>
          <w:rFonts w:asciiTheme="minorEastAsia" w:hAnsiTheme="minorEastAsia" w:eastAsiaTheme="minorEastAsia"/>
          <w:color w:val="000000"/>
          <w:sz w:val="24"/>
        </w:rPr>
      </w:pPr>
      <w:r>
        <w:rPr>
          <w:rFonts w:hint="eastAsia" w:asciiTheme="minorEastAsia" w:hAnsiTheme="minorEastAsia" w:eastAsiaTheme="minorEastAsia"/>
          <w:color w:val="000000"/>
          <w:sz w:val="24"/>
        </w:rPr>
        <w:t>本采购项目严禁中标人将任何政府采购合同义务转包。本项目所称转包，是指中标人将政府采购合同义务转让给第三人，并退出现有政府采购合同当事人双方的权利义务关系，受让人（即第三人）成为政府采购合同的另一方当事人的行为。</w:t>
      </w:r>
    </w:p>
    <w:p>
      <w:pPr>
        <w:spacing w:line="400" w:lineRule="exact"/>
        <w:ind w:firstLine="480" w:firstLineChars="200"/>
        <w:rPr>
          <w:rFonts w:asciiTheme="minorEastAsia" w:hAnsiTheme="minorEastAsia" w:eastAsiaTheme="minorEastAsia"/>
          <w:color w:val="000000"/>
          <w:sz w:val="24"/>
        </w:rPr>
      </w:pPr>
      <w:r>
        <w:rPr>
          <w:rFonts w:hint="eastAsia" w:asciiTheme="minorEastAsia" w:hAnsiTheme="minorEastAsia" w:eastAsiaTheme="minorEastAsia"/>
          <w:color w:val="000000"/>
          <w:sz w:val="24"/>
        </w:rPr>
        <w:t>中标人转包的，视同拒绝履行政府采购合同义务，将依法追究法律责任。</w:t>
      </w:r>
    </w:p>
    <w:p>
      <w:pPr>
        <w:pStyle w:val="5"/>
        <w:spacing w:line="400" w:lineRule="exact"/>
        <w:ind w:firstLine="482" w:firstLineChars="200"/>
        <w:rPr>
          <w:rFonts w:asciiTheme="minorEastAsia" w:hAnsiTheme="minorEastAsia" w:eastAsiaTheme="minorEastAsia"/>
          <w:color w:val="000000"/>
          <w:sz w:val="24"/>
        </w:rPr>
      </w:pPr>
      <w:bookmarkStart w:id="212" w:name="_Toc217446066"/>
      <w:bookmarkStart w:id="213" w:name="_Toc6308685"/>
      <w:bookmarkStart w:id="214" w:name="_Toc69141810"/>
      <w:bookmarkStart w:id="215" w:name="_Toc6308513"/>
      <w:r>
        <w:rPr>
          <w:rFonts w:hint="eastAsia" w:asciiTheme="minorEastAsia" w:hAnsiTheme="minorEastAsia" w:eastAsiaTheme="minorEastAsia"/>
          <w:color w:val="000000"/>
          <w:sz w:val="24"/>
        </w:rPr>
        <w:t>32.</w:t>
      </w:r>
      <w:bookmarkEnd w:id="212"/>
      <w:r>
        <w:rPr>
          <w:rFonts w:hint="eastAsia" w:asciiTheme="minorEastAsia" w:hAnsiTheme="minorEastAsia" w:eastAsiaTheme="minorEastAsia"/>
          <w:color w:val="000000"/>
          <w:sz w:val="24"/>
        </w:rPr>
        <w:t>补充合同</w:t>
      </w:r>
      <w:bookmarkEnd w:id="213"/>
      <w:bookmarkEnd w:id="214"/>
      <w:bookmarkEnd w:id="215"/>
    </w:p>
    <w:p>
      <w:pPr>
        <w:spacing w:line="400" w:lineRule="exact"/>
        <w:ind w:firstLine="480" w:firstLineChars="200"/>
        <w:rPr>
          <w:rFonts w:asciiTheme="minorEastAsia" w:hAnsiTheme="minorEastAsia" w:eastAsiaTheme="minorEastAsia"/>
          <w:color w:val="000000"/>
          <w:sz w:val="24"/>
        </w:rPr>
      </w:pPr>
      <w:r>
        <w:rPr>
          <w:rFonts w:hint="eastAsia" w:asciiTheme="minorEastAsia" w:hAnsiTheme="minorEastAsia" w:eastAsiaTheme="minorEastAsia"/>
          <w:color w:val="000000"/>
          <w:sz w:val="24"/>
        </w:rPr>
        <w:t xml:space="preserve">政府采购合同履行中，采购人需追加与合同标的相同的货物、工程或者服务的，在不改变合同其他条款的前提下，可以与供应商协商签订补充合同，但所有补充合同的采购金额不得超过原合同采购金额的百分之十。 </w:t>
      </w:r>
    </w:p>
    <w:p>
      <w:pPr>
        <w:pStyle w:val="5"/>
        <w:spacing w:line="400" w:lineRule="exact"/>
        <w:ind w:firstLine="482" w:firstLineChars="200"/>
        <w:rPr>
          <w:rFonts w:asciiTheme="minorEastAsia" w:hAnsiTheme="minorEastAsia" w:eastAsiaTheme="minorEastAsia"/>
          <w:b w:val="0"/>
          <w:color w:val="000000"/>
          <w:sz w:val="24"/>
          <w:szCs w:val="24"/>
        </w:rPr>
      </w:pPr>
      <w:bookmarkStart w:id="216" w:name="_Toc217446068"/>
      <w:bookmarkStart w:id="217" w:name="_Toc308164812"/>
      <w:bookmarkStart w:id="218" w:name="_Toc69141811"/>
      <w:bookmarkStart w:id="219" w:name="_Toc6308686"/>
      <w:bookmarkStart w:id="220" w:name="_Toc6308514"/>
      <w:r>
        <w:rPr>
          <w:rFonts w:hint="eastAsia" w:asciiTheme="minorEastAsia" w:hAnsiTheme="minorEastAsia" w:eastAsiaTheme="minorEastAsia"/>
          <w:color w:val="000000"/>
          <w:sz w:val="24"/>
          <w:szCs w:val="24"/>
        </w:rPr>
        <w:t>33</w:t>
      </w:r>
      <w:r>
        <w:rPr>
          <w:rFonts w:hint="eastAsia" w:asciiTheme="minorEastAsia" w:hAnsiTheme="minorEastAsia" w:eastAsiaTheme="minorEastAsia"/>
          <w:b w:val="0"/>
          <w:color w:val="000000"/>
          <w:sz w:val="24"/>
          <w:szCs w:val="24"/>
        </w:rPr>
        <w:t>.</w:t>
      </w:r>
      <w:r>
        <w:rPr>
          <w:rFonts w:hint="eastAsia" w:asciiTheme="minorEastAsia" w:hAnsiTheme="minorEastAsia" w:eastAsiaTheme="minorEastAsia"/>
          <w:color w:val="000000"/>
          <w:sz w:val="24"/>
          <w:szCs w:val="24"/>
        </w:rPr>
        <w:t>履约保证金</w:t>
      </w:r>
      <w:bookmarkEnd w:id="216"/>
      <w:bookmarkEnd w:id="217"/>
      <w:r>
        <w:rPr>
          <w:rFonts w:hint="eastAsia" w:asciiTheme="minorEastAsia" w:hAnsiTheme="minorEastAsia" w:eastAsiaTheme="minorEastAsia"/>
          <w:color w:val="000000"/>
          <w:sz w:val="24"/>
          <w:szCs w:val="24"/>
        </w:rPr>
        <w:t>（实质性要求）</w:t>
      </w:r>
      <w:bookmarkEnd w:id="218"/>
      <w:bookmarkEnd w:id="219"/>
      <w:bookmarkEnd w:id="220"/>
    </w:p>
    <w:p>
      <w:pPr>
        <w:spacing w:line="400" w:lineRule="exact"/>
        <w:ind w:firstLine="482" w:firstLineChars="200"/>
        <w:rPr>
          <w:rFonts w:asciiTheme="minorEastAsia" w:hAnsiTheme="minorEastAsia" w:eastAsiaTheme="minorEastAsia"/>
          <w:b/>
          <w:bCs/>
          <w:color w:val="000000"/>
          <w:sz w:val="24"/>
        </w:rPr>
      </w:pPr>
      <w:r>
        <w:rPr>
          <w:rFonts w:hint="eastAsia" w:asciiTheme="minorEastAsia" w:hAnsiTheme="minorEastAsia" w:eastAsiaTheme="minorEastAsia"/>
          <w:b/>
          <w:bCs/>
          <w:color w:val="000000"/>
          <w:sz w:val="24"/>
        </w:rPr>
        <w:t>如项目要求缴纳履约保证金的，应按以下要求执行：</w:t>
      </w:r>
    </w:p>
    <w:p>
      <w:pPr>
        <w:spacing w:line="400" w:lineRule="exact"/>
        <w:ind w:firstLine="480" w:firstLineChars="200"/>
        <w:rPr>
          <w:rFonts w:asciiTheme="minorEastAsia" w:hAnsiTheme="minorEastAsia" w:eastAsiaTheme="minorEastAsia"/>
          <w:color w:val="000000"/>
          <w:sz w:val="24"/>
        </w:rPr>
      </w:pPr>
      <w:r>
        <w:rPr>
          <w:rFonts w:hint="eastAsia" w:asciiTheme="minorEastAsia" w:hAnsiTheme="minorEastAsia" w:eastAsiaTheme="minorEastAsia"/>
          <w:color w:val="000000"/>
          <w:sz w:val="24"/>
        </w:rPr>
        <w:t>33.1 中标人应按照投标人</w:t>
      </w:r>
      <w:r>
        <w:rPr>
          <w:rFonts w:asciiTheme="minorEastAsia" w:hAnsiTheme="minorEastAsia" w:eastAsiaTheme="minorEastAsia"/>
          <w:color w:val="000000"/>
          <w:sz w:val="24"/>
        </w:rPr>
        <w:t>须知前附表要求</w:t>
      </w:r>
      <w:r>
        <w:rPr>
          <w:rFonts w:hint="eastAsia" w:asciiTheme="minorEastAsia" w:hAnsiTheme="minorEastAsia" w:eastAsiaTheme="minorEastAsia"/>
          <w:color w:val="000000"/>
          <w:sz w:val="24"/>
        </w:rPr>
        <w:t>交纳规定数额的履约保证金。</w:t>
      </w:r>
    </w:p>
    <w:p>
      <w:pPr>
        <w:spacing w:line="400" w:lineRule="exact"/>
        <w:ind w:firstLine="480" w:firstLineChars="200"/>
        <w:rPr>
          <w:rFonts w:asciiTheme="minorEastAsia" w:hAnsiTheme="minorEastAsia" w:eastAsiaTheme="minorEastAsia"/>
          <w:color w:val="000000"/>
          <w:sz w:val="24"/>
        </w:rPr>
      </w:pPr>
      <w:r>
        <w:rPr>
          <w:rFonts w:hint="eastAsia" w:asciiTheme="minorEastAsia" w:hAnsiTheme="minorEastAsia" w:eastAsiaTheme="minorEastAsia"/>
          <w:color w:val="000000"/>
          <w:sz w:val="24"/>
        </w:rPr>
        <w:t>33.2 如果中标人在规定的时间内，没有按照招标文件的规定交纳履约保证金，且又无正当理由的，将视为放弃中标。</w:t>
      </w:r>
    </w:p>
    <w:p>
      <w:pPr>
        <w:pStyle w:val="5"/>
        <w:spacing w:line="400" w:lineRule="exact"/>
        <w:ind w:firstLine="482" w:firstLineChars="200"/>
        <w:rPr>
          <w:rFonts w:asciiTheme="minorEastAsia" w:hAnsiTheme="minorEastAsia" w:eastAsiaTheme="minorEastAsia"/>
          <w:color w:val="000000"/>
          <w:sz w:val="24"/>
          <w:szCs w:val="24"/>
        </w:rPr>
      </w:pPr>
      <w:bookmarkStart w:id="221" w:name="_Toc6308688"/>
      <w:bookmarkStart w:id="222" w:name="_Toc69141812"/>
      <w:bookmarkStart w:id="223" w:name="_Toc308164813"/>
      <w:bookmarkStart w:id="224" w:name="_Toc6308516"/>
      <w:bookmarkStart w:id="225" w:name="_Toc217446069"/>
      <w:r>
        <w:rPr>
          <w:rFonts w:hint="eastAsia" w:asciiTheme="minorEastAsia" w:hAnsiTheme="minorEastAsia" w:eastAsiaTheme="minorEastAsia"/>
          <w:color w:val="000000"/>
          <w:sz w:val="24"/>
          <w:szCs w:val="24"/>
        </w:rPr>
        <w:t>34.合同履行</w:t>
      </w:r>
      <w:bookmarkEnd w:id="221"/>
      <w:bookmarkEnd w:id="222"/>
      <w:bookmarkEnd w:id="223"/>
      <w:bookmarkEnd w:id="224"/>
      <w:bookmarkEnd w:id="225"/>
    </w:p>
    <w:p>
      <w:pPr>
        <w:spacing w:line="400" w:lineRule="exact"/>
        <w:ind w:firstLine="480" w:firstLineChars="200"/>
        <w:rPr>
          <w:rFonts w:asciiTheme="minorEastAsia" w:hAnsiTheme="minorEastAsia" w:eastAsiaTheme="minorEastAsia"/>
          <w:color w:val="000000"/>
          <w:sz w:val="24"/>
        </w:rPr>
      </w:pPr>
      <w:r>
        <w:rPr>
          <w:rFonts w:hint="eastAsia" w:asciiTheme="minorEastAsia" w:hAnsiTheme="minorEastAsia" w:eastAsiaTheme="minorEastAsia"/>
          <w:color w:val="000000"/>
          <w:sz w:val="24"/>
        </w:rPr>
        <w:t>34.1 中标人与采购人签订合同后，合同双方应严格执行合同条款，履行合同规定的义务，保证合同的顺利完成。</w:t>
      </w:r>
    </w:p>
    <w:p>
      <w:pPr>
        <w:spacing w:line="400" w:lineRule="exact"/>
        <w:ind w:firstLine="480" w:firstLineChars="200"/>
        <w:rPr>
          <w:rFonts w:asciiTheme="minorEastAsia" w:hAnsiTheme="minorEastAsia" w:eastAsiaTheme="minorEastAsia"/>
          <w:color w:val="000000"/>
          <w:sz w:val="24"/>
        </w:rPr>
      </w:pPr>
      <w:r>
        <w:rPr>
          <w:rFonts w:hint="eastAsia" w:asciiTheme="minorEastAsia" w:hAnsiTheme="minorEastAsia" w:eastAsiaTheme="minorEastAsia"/>
          <w:color w:val="000000"/>
          <w:sz w:val="24"/>
        </w:rPr>
        <w:t>34.2 在合同履行过程中，如发生合同纠纷，合同双方应按照《中华人民共和国民法典》的有关规定进行处理。</w:t>
      </w:r>
    </w:p>
    <w:p>
      <w:pPr>
        <w:pStyle w:val="5"/>
        <w:spacing w:line="400" w:lineRule="exact"/>
        <w:ind w:firstLine="482" w:firstLineChars="200"/>
        <w:rPr>
          <w:rFonts w:asciiTheme="minorEastAsia" w:hAnsiTheme="minorEastAsia" w:eastAsiaTheme="minorEastAsia"/>
          <w:b w:val="0"/>
          <w:color w:val="000000"/>
          <w:sz w:val="24"/>
          <w:szCs w:val="24"/>
        </w:rPr>
      </w:pPr>
      <w:bookmarkStart w:id="226" w:name="_Toc6308517"/>
      <w:bookmarkStart w:id="227" w:name="_Toc308164814"/>
      <w:bookmarkStart w:id="228" w:name="_Toc217446070"/>
      <w:bookmarkStart w:id="229" w:name="_Toc69141813"/>
      <w:bookmarkStart w:id="230" w:name="_Toc6308689"/>
      <w:r>
        <w:rPr>
          <w:rFonts w:hint="eastAsia" w:asciiTheme="minorEastAsia" w:hAnsiTheme="minorEastAsia" w:eastAsiaTheme="minorEastAsia"/>
          <w:color w:val="000000"/>
          <w:sz w:val="24"/>
          <w:szCs w:val="24"/>
        </w:rPr>
        <w:t>35.验收</w:t>
      </w:r>
      <w:bookmarkEnd w:id="226"/>
      <w:bookmarkEnd w:id="227"/>
      <w:bookmarkEnd w:id="228"/>
      <w:bookmarkEnd w:id="229"/>
      <w:bookmarkEnd w:id="230"/>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color w:val="000000"/>
          <w:sz w:val="24"/>
        </w:rPr>
        <w:t>35.1本项目采购人将严格按照政府采购相关法</w:t>
      </w:r>
      <w:r>
        <w:rPr>
          <w:rFonts w:hint="eastAsia" w:asciiTheme="minorEastAsia" w:hAnsiTheme="minorEastAsia" w:eastAsiaTheme="minorEastAsia"/>
          <w:sz w:val="24"/>
        </w:rPr>
        <w:t>律法规及招标文件的要求进行验收。</w:t>
      </w:r>
    </w:p>
    <w:p>
      <w:pPr>
        <w:spacing w:line="400" w:lineRule="exact"/>
        <w:ind w:firstLine="480" w:firstLineChars="200"/>
        <w:rPr>
          <w:rFonts w:asciiTheme="minorEastAsia" w:hAnsiTheme="minorEastAsia" w:eastAsiaTheme="minorEastAsia"/>
          <w:color w:val="000000"/>
          <w:sz w:val="24"/>
        </w:rPr>
      </w:pPr>
      <w:r>
        <w:rPr>
          <w:rFonts w:hint="eastAsia" w:asciiTheme="minorEastAsia" w:hAnsiTheme="minorEastAsia" w:eastAsiaTheme="minorEastAsia"/>
          <w:sz w:val="24"/>
        </w:rPr>
        <w:t>35.2 验收结果合格的，中标人凭验收合格通知书到采购人指定部门办理相关手续；验收结果不合格且经整改后仍不合格的，将不予支付采购资</w:t>
      </w:r>
      <w:r>
        <w:rPr>
          <w:rFonts w:hint="eastAsia" w:asciiTheme="minorEastAsia" w:hAnsiTheme="minorEastAsia" w:eastAsiaTheme="minorEastAsia"/>
          <w:color w:val="000000"/>
          <w:sz w:val="24"/>
        </w:rPr>
        <w:t>金，同时报告本项目同级财政部门按照政府采购法律法规的有关规定给予行政处罚或者以失信行为记入诚信档案。</w:t>
      </w:r>
      <w:bookmarkStart w:id="231" w:name="_Toc217446071"/>
    </w:p>
    <w:p>
      <w:pPr>
        <w:pStyle w:val="5"/>
        <w:spacing w:line="400" w:lineRule="exact"/>
        <w:ind w:firstLine="482" w:firstLineChars="200"/>
        <w:rPr>
          <w:rFonts w:asciiTheme="minorEastAsia" w:hAnsiTheme="minorEastAsia" w:eastAsiaTheme="minorEastAsia"/>
          <w:color w:val="000000"/>
          <w:sz w:val="24"/>
          <w:szCs w:val="24"/>
        </w:rPr>
      </w:pPr>
      <w:bookmarkStart w:id="232" w:name="_Toc69141814"/>
      <w:bookmarkStart w:id="233" w:name="_Toc308164818"/>
      <w:bookmarkStart w:id="234" w:name="_Toc217446077"/>
      <w:bookmarkStart w:id="235" w:name="_Toc6308518"/>
      <w:bookmarkStart w:id="236" w:name="_Toc6308690"/>
      <w:r>
        <w:rPr>
          <w:rFonts w:hint="eastAsia" w:asciiTheme="minorEastAsia" w:hAnsiTheme="minorEastAsia" w:eastAsiaTheme="minorEastAsia"/>
          <w:color w:val="000000"/>
          <w:sz w:val="24"/>
          <w:szCs w:val="24"/>
        </w:rPr>
        <w:t>36.资金支付</w:t>
      </w:r>
      <w:bookmarkEnd w:id="232"/>
      <w:bookmarkEnd w:id="233"/>
      <w:bookmarkEnd w:id="234"/>
      <w:bookmarkEnd w:id="235"/>
      <w:bookmarkEnd w:id="236"/>
    </w:p>
    <w:p>
      <w:pPr>
        <w:spacing w:line="400" w:lineRule="exact"/>
        <w:ind w:firstLine="480" w:firstLineChars="200"/>
        <w:rPr>
          <w:rFonts w:asciiTheme="minorEastAsia" w:hAnsiTheme="minorEastAsia" w:eastAsiaTheme="minorEastAsia"/>
          <w:color w:val="000000"/>
          <w:szCs w:val="28"/>
        </w:rPr>
      </w:pPr>
      <w:r>
        <w:rPr>
          <w:rFonts w:hint="eastAsia" w:asciiTheme="minorEastAsia" w:hAnsiTheme="minorEastAsia" w:eastAsiaTheme="minorEastAsia"/>
          <w:color w:val="000000"/>
          <w:sz w:val="24"/>
        </w:rPr>
        <w:t>采购人将按照本项目招标文件的规定，及时向中标供应商支付采购资金。</w:t>
      </w:r>
      <w:bookmarkEnd w:id="199"/>
      <w:bookmarkEnd w:id="200"/>
      <w:bookmarkEnd w:id="231"/>
      <w:bookmarkStart w:id="237" w:name="_Toc183582243"/>
      <w:bookmarkStart w:id="238" w:name="_Toc183682380"/>
    </w:p>
    <w:p>
      <w:pPr>
        <w:pStyle w:val="5"/>
        <w:spacing w:line="400" w:lineRule="exact"/>
        <w:ind w:firstLine="482" w:firstLineChars="200"/>
        <w:rPr>
          <w:rFonts w:asciiTheme="minorEastAsia" w:hAnsiTheme="minorEastAsia" w:eastAsiaTheme="minorEastAsia"/>
          <w:bCs w:val="0"/>
          <w:color w:val="000000"/>
          <w:sz w:val="24"/>
          <w:szCs w:val="24"/>
        </w:rPr>
      </w:pPr>
      <w:bookmarkStart w:id="239" w:name="_Toc6308519"/>
      <w:bookmarkStart w:id="240" w:name="_Toc69141815"/>
      <w:bookmarkStart w:id="241" w:name="_Toc217446075"/>
      <w:bookmarkStart w:id="242" w:name="_Toc308164816"/>
      <w:bookmarkStart w:id="243" w:name="_Toc6308691"/>
      <w:r>
        <w:rPr>
          <w:rFonts w:hint="eastAsia" w:asciiTheme="minorEastAsia" w:hAnsiTheme="minorEastAsia" w:eastAsiaTheme="minorEastAsia"/>
          <w:color w:val="000000"/>
          <w:sz w:val="24"/>
        </w:rPr>
        <w:t>37.</w:t>
      </w:r>
      <w:r>
        <w:rPr>
          <w:rFonts w:hint="eastAsia" w:asciiTheme="minorEastAsia" w:hAnsiTheme="minorEastAsia" w:eastAsiaTheme="minorEastAsia"/>
          <w:bCs w:val="0"/>
          <w:color w:val="000000"/>
          <w:sz w:val="24"/>
          <w:szCs w:val="24"/>
        </w:rPr>
        <w:t>投标人不得具有的情形</w:t>
      </w:r>
      <w:bookmarkEnd w:id="239"/>
      <w:bookmarkEnd w:id="240"/>
      <w:bookmarkEnd w:id="241"/>
      <w:bookmarkEnd w:id="242"/>
      <w:bookmarkEnd w:id="243"/>
    </w:p>
    <w:p>
      <w:pPr>
        <w:pStyle w:val="7"/>
        <w:spacing w:line="400" w:lineRule="exact"/>
        <w:ind w:firstLine="480"/>
        <w:rPr>
          <w:rFonts w:asciiTheme="minorEastAsia" w:hAnsiTheme="minorEastAsia" w:eastAsiaTheme="minorEastAsia"/>
          <w:color w:val="000000"/>
          <w:sz w:val="24"/>
        </w:rPr>
      </w:pPr>
      <w:r>
        <w:rPr>
          <w:rFonts w:hint="eastAsia" w:asciiTheme="minorEastAsia" w:hAnsiTheme="minorEastAsia" w:eastAsiaTheme="minorEastAsia"/>
          <w:color w:val="000000"/>
          <w:sz w:val="24"/>
        </w:rPr>
        <w:t>（一）投标人参加本项目投标不得有下列情形：</w:t>
      </w:r>
    </w:p>
    <w:p>
      <w:pPr>
        <w:pStyle w:val="7"/>
        <w:spacing w:line="400" w:lineRule="exact"/>
        <w:ind w:firstLine="480"/>
        <w:rPr>
          <w:rFonts w:asciiTheme="minorEastAsia" w:hAnsiTheme="minorEastAsia" w:eastAsiaTheme="minorEastAsia"/>
          <w:color w:val="000000"/>
          <w:sz w:val="24"/>
        </w:rPr>
      </w:pPr>
      <w:r>
        <w:rPr>
          <w:rFonts w:hint="eastAsia" w:asciiTheme="minorEastAsia" w:hAnsiTheme="minorEastAsia" w:eastAsiaTheme="minorEastAsia"/>
          <w:color w:val="000000"/>
          <w:sz w:val="24"/>
        </w:rPr>
        <w:t>（1）提供虚假材料谋取中标；</w:t>
      </w:r>
    </w:p>
    <w:p>
      <w:pPr>
        <w:pStyle w:val="7"/>
        <w:spacing w:line="400" w:lineRule="exact"/>
        <w:ind w:firstLine="480"/>
        <w:rPr>
          <w:rFonts w:asciiTheme="minorEastAsia" w:hAnsiTheme="minorEastAsia" w:eastAsiaTheme="minorEastAsia"/>
          <w:color w:val="000000"/>
          <w:sz w:val="24"/>
        </w:rPr>
      </w:pPr>
      <w:r>
        <w:rPr>
          <w:rFonts w:hint="eastAsia" w:asciiTheme="minorEastAsia" w:hAnsiTheme="minorEastAsia" w:eastAsiaTheme="minorEastAsia"/>
          <w:color w:val="000000"/>
          <w:sz w:val="24"/>
        </w:rPr>
        <w:t>（2）采取不正当手段诋毁、排挤其他投标人；</w:t>
      </w:r>
    </w:p>
    <w:p>
      <w:pPr>
        <w:pStyle w:val="7"/>
        <w:spacing w:line="400" w:lineRule="exact"/>
        <w:ind w:firstLine="480"/>
        <w:rPr>
          <w:rFonts w:asciiTheme="minorEastAsia" w:hAnsiTheme="minorEastAsia" w:eastAsiaTheme="minorEastAsia"/>
          <w:color w:val="000000"/>
          <w:sz w:val="24"/>
        </w:rPr>
      </w:pPr>
      <w:r>
        <w:rPr>
          <w:rFonts w:hint="eastAsia" w:asciiTheme="minorEastAsia" w:hAnsiTheme="minorEastAsia" w:eastAsiaTheme="minorEastAsia"/>
          <w:color w:val="000000"/>
          <w:sz w:val="24"/>
        </w:rPr>
        <w:t>（3）与采购人、其他投标人或者采购代理机构恶意串通；</w:t>
      </w:r>
    </w:p>
    <w:p>
      <w:pPr>
        <w:pStyle w:val="7"/>
        <w:spacing w:line="400" w:lineRule="exact"/>
        <w:ind w:firstLine="480"/>
        <w:rPr>
          <w:rFonts w:asciiTheme="minorEastAsia" w:hAnsiTheme="minorEastAsia" w:eastAsiaTheme="minorEastAsia"/>
          <w:color w:val="000000"/>
          <w:sz w:val="24"/>
        </w:rPr>
      </w:pPr>
      <w:r>
        <w:rPr>
          <w:rFonts w:hint="eastAsia" w:asciiTheme="minorEastAsia" w:hAnsiTheme="minorEastAsia" w:eastAsiaTheme="minorEastAsia"/>
          <w:color w:val="000000"/>
          <w:sz w:val="24"/>
        </w:rPr>
        <w:t>（4）向采购人、评标委员会成员、采购代理机构行贿或者提供其他不正当利益；</w:t>
      </w:r>
    </w:p>
    <w:p>
      <w:pPr>
        <w:pStyle w:val="7"/>
        <w:spacing w:line="400" w:lineRule="exact"/>
        <w:ind w:firstLine="480"/>
        <w:rPr>
          <w:rFonts w:asciiTheme="minorEastAsia" w:hAnsiTheme="minorEastAsia" w:eastAsiaTheme="minorEastAsia"/>
          <w:color w:val="000000"/>
          <w:sz w:val="24"/>
        </w:rPr>
      </w:pPr>
      <w:r>
        <w:rPr>
          <w:rFonts w:hint="eastAsia" w:asciiTheme="minorEastAsia" w:hAnsiTheme="minorEastAsia" w:eastAsiaTheme="minorEastAsia"/>
          <w:color w:val="000000"/>
          <w:sz w:val="24"/>
        </w:rPr>
        <w:t>（5）在招标采购过程中与采购人进行协商谈判；</w:t>
      </w:r>
    </w:p>
    <w:p>
      <w:pPr>
        <w:pStyle w:val="7"/>
        <w:spacing w:line="400" w:lineRule="exact"/>
        <w:ind w:firstLine="480"/>
        <w:rPr>
          <w:rFonts w:asciiTheme="minorEastAsia" w:hAnsiTheme="minorEastAsia" w:eastAsiaTheme="minorEastAsia"/>
          <w:color w:val="000000"/>
          <w:sz w:val="24"/>
        </w:rPr>
      </w:pPr>
      <w:r>
        <w:rPr>
          <w:rFonts w:hint="eastAsia" w:asciiTheme="minorEastAsia" w:hAnsiTheme="minorEastAsia" w:eastAsiaTheme="minorEastAsia"/>
          <w:color w:val="000000"/>
          <w:sz w:val="24"/>
        </w:rPr>
        <w:t>（6）中标或者成交后无正当理由拒不与采购人签订政府采购合同；</w:t>
      </w:r>
    </w:p>
    <w:p>
      <w:pPr>
        <w:pStyle w:val="7"/>
        <w:spacing w:line="400" w:lineRule="exact"/>
        <w:ind w:firstLine="480"/>
        <w:rPr>
          <w:rFonts w:asciiTheme="minorEastAsia" w:hAnsiTheme="minorEastAsia" w:eastAsiaTheme="minorEastAsia"/>
          <w:color w:val="000000"/>
          <w:sz w:val="24"/>
        </w:rPr>
      </w:pPr>
      <w:r>
        <w:rPr>
          <w:rFonts w:hint="eastAsia" w:asciiTheme="minorEastAsia" w:hAnsiTheme="minorEastAsia" w:eastAsiaTheme="minorEastAsia"/>
          <w:color w:val="000000"/>
          <w:sz w:val="24"/>
        </w:rPr>
        <w:t>（7）未按照采购文件确定的事项签订政府采购合同；</w:t>
      </w:r>
    </w:p>
    <w:p>
      <w:pPr>
        <w:pStyle w:val="7"/>
        <w:spacing w:line="400" w:lineRule="exact"/>
        <w:ind w:firstLine="480"/>
        <w:rPr>
          <w:rFonts w:asciiTheme="minorEastAsia" w:hAnsiTheme="minorEastAsia" w:eastAsiaTheme="minorEastAsia"/>
          <w:color w:val="000000"/>
          <w:sz w:val="24"/>
        </w:rPr>
      </w:pPr>
      <w:r>
        <w:rPr>
          <w:rFonts w:hint="eastAsia" w:asciiTheme="minorEastAsia" w:hAnsiTheme="minorEastAsia" w:eastAsiaTheme="minorEastAsia"/>
          <w:color w:val="000000"/>
          <w:sz w:val="24"/>
        </w:rPr>
        <w:t>（8）将政府采购合同转包或者违规分包；</w:t>
      </w:r>
    </w:p>
    <w:p>
      <w:pPr>
        <w:pStyle w:val="7"/>
        <w:spacing w:line="400" w:lineRule="exact"/>
        <w:ind w:firstLine="480"/>
        <w:rPr>
          <w:rFonts w:asciiTheme="minorEastAsia" w:hAnsiTheme="minorEastAsia" w:eastAsiaTheme="minorEastAsia"/>
          <w:color w:val="000000"/>
          <w:sz w:val="24"/>
        </w:rPr>
      </w:pPr>
      <w:r>
        <w:rPr>
          <w:rFonts w:hint="eastAsia" w:asciiTheme="minorEastAsia" w:hAnsiTheme="minorEastAsia" w:eastAsiaTheme="minorEastAsia"/>
          <w:color w:val="000000"/>
          <w:sz w:val="24"/>
        </w:rPr>
        <w:t>（9）提供假冒伪劣产品；</w:t>
      </w:r>
    </w:p>
    <w:p>
      <w:pPr>
        <w:pStyle w:val="7"/>
        <w:spacing w:line="400" w:lineRule="exact"/>
        <w:ind w:firstLine="480"/>
        <w:rPr>
          <w:rFonts w:asciiTheme="minorEastAsia" w:hAnsiTheme="minorEastAsia" w:eastAsiaTheme="minorEastAsia"/>
          <w:color w:val="000000"/>
          <w:sz w:val="24"/>
        </w:rPr>
      </w:pPr>
      <w:r>
        <w:rPr>
          <w:rFonts w:hint="eastAsia" w:asciiTheme="minorEastAsia" w:hAnsiTheme="minorEastAsia" w:eastAsiaTheme="minorEastAsia"/>
          <w:color w:val="000000"/>
          <w:sz w:val="24"/>
        </w:rPr>
        <w:t>（10）擅自变更、中止或者终止政府采购合同；</w:t>
      </w:r>
    </w:p>
    <w:p>
      <w:pPr>
        <w:pStyle w:val="7"/>
        <w:spacing w:line="400" w:lineRule="exact"/>
        <w:ind w:firstLine="480"/>
        <w:rPr>
          <w:rFonts w:asciiTheme="minorEastAsia" w:hAnsiTheme="minorEastAsia" w:eastAsiaTheme="minorEastAsia"/>
          <w:color w:val="000000"/>
          <w:sz w:val="24"/>
        </w:rPr>
      </w:pPr>
      <w:r>
        <w:rPr>
          <w:rFonts w:hint="eastAsia" w:asciiTheme="minorEastAsia" w:hAnsiTheme="minorEastAsia" w:eastAsiaTheme="minorEastAsia"/>
          <w:color w:val="000000"/>
          <w:sz w:val="24"/>
        </w:rPr>
        <w:t>（11）拒绝有关部门的监督检查或者向监督检查部门提供虚假情况；</w:t>
      </w:r>
    </w:p>
    <w:p>
      <w:pPr>
        <w:pStyle w:val="7"/>
        <w:spacing w:line="400" w:lineRule="exact"/>
        <w:ind w:firstLine="480"/>
        <w:rPr>
          <w:rFonts w:asciiTheme="minorEastAsia" w:hAnsiTheme="minorEastAsia" w:eastAsiaTheme="minorEastAsia"/>
          <w:color w:val="000000"/>
          <w:sz w:val="24"/>
        </w:rPr>
      </w:pPr>
      <w:r>
        <w:rPr>
          <w:rFonts w:hint="eastAsia" w:asciiTheme="minorEastAsia" w:hAnsiTheme="minorEastAsia" w:eastAsiaTheme="minorEastAsia"/>
          <w:color w:val="000000"/>
          <w:sz w:val="24"/>
        </w:rPr>
        <w:t>（12）法律法规规定的其他情形。</w:t>
      </w:r>
    </w:p>
    <w:p>
      <w:pPr>
        <w:pStyle w:val="7"/>
        <w:spacing w:line="400" w:lineRule="exact"/>
        <w:ind w:firstLine="480"/>
        <w:rPr>
          <w:rFonts w:asciiTheme="minorEastAsia" w:hAnsiTheme="minorEastAsia" w:eastAsiaTheme="minorEastAsia"/>
          <w:color w:val="000000"/>
          <w:sz w:val="24"/>
        </w:rPr>
      </w:pPr>
      <w:r>
        <w:rPr>
          <w:rFonts w:hint="eastAsia" w:asciiTheme="minorEastAsia" w:hAnsiTheme="minorEastAsia" w:eastAsiaTheme="minorEastAsia"/>
          <w:color w:val="000000"/>
          <w:sz w:val="24"/>
        </w:rPr>
        <w:t>投标人有上述情形的，中标无效，同时按照相关规定追究法律责任。</w:t>
      </w:r>
    </w:p>
    <w:p>
      <w:pPr>
        <w:pStyle w:val="7"/>
        <w:spacing w:line="400" w:lineRule="exact"/>
        <w:ind w:firstLine="480"/>
        <w:rPr>
          <w:rFonts w:asciiTheme="minorEastAsia" w:hAnsiTheme="minorEastAsia" w:eastAsiaTheme="minorEastAsia"/>
          <w:color w:val="000000"/>
          <w:sz w:val="24"/>
        </w:rPr>
      </w:pPr>
      <w:r>
        <w:rPr>
          <w:rFonts w:hint="eastAsia" w:asciiTheme="minorEastAsia" w:hAnsiTheme="minorEastAsia" w:eastAsiaTheme="minorEastAsia"/>
          <w:color w:val="000000"/>
          <w:sz w:val="24"/>
        </w:rPr>
        <w:t>（二）投标人有下列情形之一的，视为投标人串通投标，其投标无效：</w:t>
      </w:r>
    </w:p>
    <w:p>
      <w:pPr>
        <w:pStyle w:val="7"/>
        <w:spacing w:line="400" w:lineRule="exact"/>
        <w:ind w:firstLine="480"/>
        <w:rPr>
          <w:rFonts w:asciiTheme="minorEastAsia" w:hAnsiTheme="minorEastAsia" w:eastAsiaTheme="minorEastAsia"/>
          <w:color w:val="000000"/>
          <w:sz w:val="24"/>
        </w:rPr>
      </w:pPr>
      <w:r>
        <w:rPr>
          <w:rFonts w:hint="eastAsia" w:asciiTheme="minorEastAsia" w:hAnsiTheme="minorEastAsia" w:eastAsiaTheme="minorEastAsia"/>
          <w:color w:val="000000"/>
          <w:sz w:val="24"/>
        </w:rPr>
        <w:t>（1） 不同投标人的投标文件由同一单位或者个人编制；</w:t>
      </w:r>
    </w:p>
    <w:p>
      <w:pPr>
        <w:pStyle w:val="7"/>
        <w:spacing w:line="400" w:lineRule="exact"/>
        <w:ind w:firstLine="480"/>
        <w:rPr>
          <w:rFonts w:asciiTheme="minorEastAsia" w:hAnsiTheme="minorEastAsia" w:eastAsiaTheme="minorEastAsia"/>
          <w:color w:val="000000"/>
          <w:sz w:val="24"/>
        </w:rPr>
      </w:pPr>
      <w:r>
        <w:rPr>
          <w:rFonts w:hint="eastAsia" w:asciiTheme="minorEastAsia" w:hAnsiTheme="minorEastAsia" w:eastAsiaTheme="minorEastAsia"/>
          <w:color w:val="000000"/>
          <w:sz w:val="24"/>
        </w:rPr>
        <w:t>（2） 不同投标人委托同一单位或者个人办理投标事宜；</w:t>
      </w:r>
    </w:p>
    <w:p>
      <w:pPr>
        <w:pStyle w:val="7"/>
        <w:spacing w:line="400" w:lineRule="exact"/>
        <w:ind w:firstLine="480"/>
        <w:rPr>
          <w:rFonts w:asciiTheme="minorEastAsia" w:hAnsiTheme="minorEastAsia" w:eastAsiaTheme="minorEastAsia"/>
          <w:color w:val="000000"/>
          <w:sz w:val="24"/>
        </w:rPr>
      </w:pPr>
      <w:r>
        <w:rPr>
          <w:rFonts w:hint="eastAsia" w:asciiTheme="minorEastAsia" w:hAnsiTheme="minorEastAsia" w:eastAsiaTheme="minorEastAsia"/>
          <w:color w:val="000000"/>
          <w:sz w:val="24"/>
        </w:rPr>
        <w:t>（3） 不同投标人的投标文件载明的项目管理成员或者联系人员为同一人；</w:t>
      </w:r>
    </w:p>
    <w:p>
      <w:pPr>
        <w:pStyle w:val="7"/>
        <w:spacing w:line="400" w:lineRule="exact"/>
        <w:ind w:firstLine="480"/>
        <w:rPr>
          <w:rFonts w:asciiTheme="minorEastAsia" w:hAnsiTheme="minorEastAsia" w:eastAsiaTheme="minorEastAsia"/>
          <w:color w:val="000000"/>
          <w:sz w:val="24"/>
        </w:rPr>
      </w:pPr>
      <w:r>
        <w:rPr>
          <w:rFonts w:hint="eastAsia" w:asciiTheme="minorEastAsia" w:hAnsiTheme="minorEastAsia" w:eastAsiaTheme="minorEastAsia"/>
          <w:color w:val="000000"/>
          <w:sz w:val="24"/>
        </w:rPr>
        <w:t>（4） 不同投标人的投标文件异常一致或者投标报价呈规律性差异；</w:t>
      </w:r>
    </w:p>
    <w:p>
      <w:pPr>
        <w:pStyle w:val="7"/>
        <w:spacing w:line="400" w:lineRule="exact"/>
        <w:ind w:firstLine="480"/>
        <w:rPr>
          <w:rFonts w:asciiTheme="minorEastAsia" w:hAnsiTheme="minorEastAsia" w:eastAsiaTheme="minorEastAsia"/>
          <w:color w:val="000000"/>
          <w:sz w:val="24"/>
        </w:rPr>
      </w:pPr>
      <w:r>
        <w:rPr>
          <w:rFonts w:hint="eastAsia" w:asciiTheme="minorEastAsia" w:hAnsiTheme="minorEastAsia" w:eastAsiaTheme="minorEastAsia"/>
          <w:color w:val="000000"/>
          <w:sz w:val="24"/>
        </w:rPr>
        <w:t>（5） 不同投标人的投标文件相互混装；</w:t>
      </w:r>
    </w:p>
    <w:p>
      <w:pPr>
        <w:pStyle w:val="7"/>
        <w:spacing w:line="400" w:lineRule="exact"/>
        <w:ind w:firstLine="480"/>
        <w:rPr>
          <w:rFonts w:asciiTheme="minorEastAsia" w:hAnsiTheme="minorEastAsia" w:eastAsiaTheme="minorEastAsia"/>
          <w:color w:val="000000"/>
          <w:sz w:val="24"/>
        </w:rPr>
      </w:pPr>
      <w:r>
        <w:rPr>
          <w:rFonts w:hint="eastAsia" w:asciiTheme="minorEastAsia" w:hAnsiTheme="minorEastAsia" w:eastAsiaTheme="minorEastAsia"/>
          <w:color w:val="000000"/>
          <w:sz w:val="24"/>
        </w:rPr>
        <w:t>（6） 不同投标人的投标保证金从同一单位或者个人的账户转出。</w:t>
      </w:r>
    </w:p>
    <w:p>
      <w:pPr>
        <w:pStyle w:val="4"/>
        <w:keepNext w:val="0"/>
        <w:keepLines w:val="0"/>
        <w:spacing w:before="0" w:after="0" w:line="400" w:lineRule="exact"/>
        <w:ind w:firstLine="482" w:firstLineChars="200"/>
        <w:rPr>
          <w:rFonts w:asciiTheme="minorEastAsia" w:hAnsiTheme="minorEastAsia" w:eastAsiaTheme="minorEastAsia"/>
          <w:color w:val="000000"/>
          <w:sz w:val="24"/>
        </w:rPr>
      </w:pPr>
    </w:p>
    <w:p>
      <w:pPr>
        <w:pStyle w:val="4"/>
        <w:keepNext w:val="0"/>
        <w:keepLines w:val="0"/>
        <w:spacing w:before="0" w:after="0" w:line="400" w:lineRule="exact"/>
        <w:ind w:firstLine="482" w:firstLineChars="200"/>
        <w:rPr>
          <w:rFonts w:asciiTheme="minorEastAsia" w:hAnsiTheme="minorEastAsia" w:eastAsiaTheme="minorEastAsia"/>
          <w:color w:val="000000"/>
          <w:sz w:val="24"/>
          <w:szCs w:val="24"/>
        </w:rPr>
      </w:pPr>
      <w:bookmarkStart w:id="244" w:name="_Toc69141816"/>
      <w:r>
        <w:rPr>
          <w:rFonts w:hint="eastAsia" w:asciiTheme="minorEastAsia" w:hAnsiTheme="minorEastAsia" w:eastAsiaTheme="minorEastAsia"/>
          <w:color w:val="000000"/>
          <w:sz w:val="24"/>
        </w:rPr>
        <w:t>38.</w:t>
      </w:r>
      <w:r>
        <w:rPr>
          <w:rFonts w:hint="eastAsia" w:asciiTheme="minorEastAsia" w:hAnsiTheme="minorEastAsia" w:eastAsiaTheme="minorEastAsia"/>
          <w:color w:val="000000"/>
          <w:sz w:val="24"/>
          <w:szCs w:val="24"/>
        </w:rPr>
        <w:t>行贿犯罪记录</w:t>
      </w:r>
      <w:bookmarkEnd w:id="244"/>
    </w:p>
    <w:p>
      <w:pPr>
        <w:pStyle w:val="4"/>
        <w:keepNext w:val="0"/>
        <w:keepLines w:val="0"/>
        <w:spacing w:before="0" w:after="0" w:line="400" w:lineRule="exact"/>
        <w:ind w:firstLine="480" w:firstLineChars="200"/>
        <w:rPr>
          <w:rFonts w:asciiTheme="minorEastAsia" w:hAnsiTheme="minorEastAsia" w:eastAsiaTheme="minorEastAsia"/>
          <w:b w:val="0"/>
          <w:color w:val="000000"/>
          <w:sz w:val="24"/>
          <w:szCs w:val="24"/>
          <w:highlight w:val="green"/>
        </w:rPr>
      </w:pPr>
      <w:bookmarkStart w:id="245" w:name="_Toc69141817"/>
      <w:r>
        <w:rPr>
          <w:rFonts w:hint="eastAsia" w:asciiTheme="minorEastAsia" w:hAnsiTheme="minorEastAsia" w:eastAsiaTheme="minorEastAsia"/>
          <w:b w:val="0"/>
          <w:color w:val="000000"/>
          <w:sz w:val="24"/>
          <w:szCs w:val="24"/>
        </w:rPr>
        <w:t>中标候选供应商单位及其现任法定代表人、主要负责人存在行贿犯罪记录的，中标后未签订政府采购合同的，将认定成交无效；中标后签订政府采购合同未履行的，将认定成交无效，同时撤销政府采购合同；中标后签订政府采购合同且已经履行的，将认定采购活动违法，由相关当事人承担赔偿责任。</w:t>
      </w:r>
      <w:bookmarkEnd w:id="245"/>
    </w:p>
    <w:p>
      <w:pPr>
        <w:pStyle w:val="4"/>
        <w:spacing w:line="400" w:lineRule="exact"/>
        <w:jc w:val="center"/>
        <w:rPr>
          <w:rFonts w:asciiTheme="minorEastAsia" w:hAnsiTheme="minorEastAsia" w:eastAsiaTheme="minorEastAsia"/>
          <w:bCs w:val="0"/>
          <w:color w:val="000000"/>
          <w:szCs w:val="28"/>
        </w:rPr>
      </w:pPr>
      <w:bookmarkStart w:id="246" w:name="_Toc6308520"/>
      <w:bookmarkStart w:id="247" w:name="_Toc69141818"/>
      <w:bookmarkStart w:id="248" w:name="_Toc217446078"/>
      <w:bookmarkStart w:id="249" w:name="_Toc308164819"/>
      <w:bookmarkStart w:id="250" w:name="_Toc6308692"/>
      <w:r>
        <w:rPr>
          <w:rFonts w:hint="eastAsia" w:asciiTheme="minorEastAsia" w:hAnsiTheme="minorEastAsia" w:eastAsiaTheme="minorEastAsia"/>
          <w:bCs w:val="0"/>
          <w:color w:val="000000"/>
          <w:szCs w:val="28"/>
        </w:rPr>
        <w:t>七、询问、质疑和投诉</w:t>
      </w:r>
      <w:bookmarkEnd w:id="246"/>
      <w:bookmarkEnd w:id="247"/>
      <w:bookmarkEnd w:id="248"/>
      <w:bookmarkEnd w:id="249"/>
      <w:bookmarkEnd w:id="250"/>
      <w:bookmarkStart w:id="251" w:name="_Toc217446079"/>
    </w:p>
    <w:bookmarkEnd w:id="237"/>
    <w:bookmarkEnd w:id="238"/>
    <w:bookmarkEnd w:id="251"/>
    <w:p>
      <w:pPr>
        <w:pStyle w:val="7"/>
        <w:spacing w:line="400" w:lineRule="exact"/>
        <w:ind w:firstLine="480"/>
        <w:rPr>
          <w:rFonts w:asciiTheme="minorEastAsia" w:hAnsiTheme="minorEastAsia" w:eastAsiaTheme="minorEastAsia"/>
          <w:color w:val="000000"/>
          <w:sz w:val="24"/>
        </w:rPr>
      </w:pPr>
      <w:r>
        <w:rPr>
          <w:rFonts w:hint="eastAsia" w:asciiTheme="minorEastAsia" w:hAnsiTheme="minorEastAsia" w:eastAsiaTheme="minorEastAsia"/>
          <w:color w:val="000000"/>
          <w:sz w:val="24"/>
        </w:rPr>
        <w:t>询问、质疑、投诉的接收和处理按照《中华人民共和国政府采购法》、《中华人民共和国政府采购法实施条例》、《政府采购货物和服务招标投标管理办法》、《政府采购质疑和投诉办法》的规定办理。</w:t>
      </w:r>
    </w:p>
    <w:p>
      <w:pPr>
        <w:pStyle w:val="4"/>
        <w:spacing w:line="400" w:lineRule="exact"/>
        <w:jc w:val="center"/>
        <w:rPr>
          <w:rFonts w:asciiTheme="minorEastAsia" w:hAnsiTheme="minorEastAsia" w:eastAsiaTheme="minorEastAsia"/>
          <w:bCs w:val="0"/>
          <w:color w:val="000000"/>
          <w:szCs w:val="28"/>
        </w:rPr>
      </w:pPr>
      <w:bookmarkStart w:id="252" w:name="_Toc6308693"/>
      <w:bookmarkStart w:id="253" w:name="_Toc69141819"/>
      <w:bookmarkStart w:id="254" w:name="_Toc6308521"/>
      <w:r>
        <w:rPr>
          <w:rFonts w:hint="eastAsia" w:asciiTheme="minorEastAsia" w:hAnsiTheme="minorEastAsia" w:eastAsiaTheme="minorEastAsia"/>
          <w:bCs w:val="0"/>
          <w:color w:val="000000"/>
          <w:szCs w:val="28"/>
        </w:rPr>
        <w:t>八、其他</w:t>
      </w:r>
      <w:bookmarkEnd w:id="252"/>
      <w:bookmarkEnd w:id="253"/>
      <w:bookmarkEnd w:id="254"/>
    </w:p>
    <w:p>
      <w:pPr>
        <w:pStyle w:val="7"/>
        <w:spacing w:line="400" w:lineRule="exact"/>
        <w:ind w:firstLine="480"/>
        <w:rPr>
          <w:rFonts w:asciiTheme="minorEastAsia" w:hAnsiTheme="minorEastAsia" w:eastAsiaTheme="minorEastAsia"/>
          <w:color w:val="000000"/>
          <w:sz w:val="24"/>
        </w:rPr>
      </w:pPr>
      <w:r>
        <w:rPr>
          <w:rFonts w:hint="eastAsia" w:asciiTheme="minorEastAsia" w:hAnsiTheme="minorEastAsia" w:eastAsiaTheme="minorEastAsia"/>
          <w:color w:val="000000"/>
          <w:sz w:val="24"/>
        </w:rPr>
        <w:t>（一）本招标文件中作为实质性要求的内容，除明确要求需要在投标时提供相应证明材料外，资格审查小组或评审委员会在评审时仅对投标文件是否违背实质性要求进行审查。</w:t>
      </w:r>
    </w:p>
    <w:p>
      <w:pPr>
        <w:pStyle w:val="7"/>
        <w:spacing w:line="400" w:lineRule="exact"/>
        <w:ind w:firstLine="480"/>
        <w:rPr>
          <w:rFonts w:asciiTheme="minorEastAsia" w:hAnsiTheme="minorEastAsia" w:eastAsiaTheme="minorEastAsia"/>
          <w:color w:val="000000"/>
          <w:sz w:val="24"/>
        </w:rPr>
      </w:pPr>
      <w:r>
        <w:rPr>
          <w:rFonts w:hint="eastAsia" w:asciiTheme="minorEastAsia" w:hAnsiTheme="minorEastAsia" w:eastAsiaTheme="minorEastAsia"/>
          <w:color w:val="000000"/>
          <w:sz w:val="24"/>
        </w:rPr>
        <w:t>（二）本招标文件中所引相关法律制度规定，在政府采购中有变化的，按照变化后的相关法律制度规定执行。本章和第六章中“1.总则、2.评标方法、3.评标程序”规定的内容条款，在本项目投标截止时间届满后，因相关法律制度规定的变化导致不符合相关法律制度规定的，直接按照变化后的相关法律制度规定执行，本招标文件不再做调整。</w:t>
      </w:r>
    </w:p>
    <w:p>
      <w:pPr>
        <w:pStyle w:val="40"/>
        <w:rPr>
          <w:rFonts w:asciiTheme="minorEastAsia" w:hAnsiTheme="minorEastAsia" w:eastAsiaTheme="minorEastAsia"/>
        </w:rPr>
      </w:pPr>
      <w:bookmarkStart w:id="255" w:name="_Toc6308694"/>
      <w:bookmarkStart w:id="256" w:name="_Toc6308522"/>
      <w:bookmarkStart w:id="257" w:name="_Toc217446083"/>
      <w:r>
        <w:rPr>
          <w:rFonts w:hint="eastAsia" w:asciiTheme="minorEastAsia" w:hAnsiTheme="minorEastAsia" w:eastAsiaTheme="minorEastAsia"/>
        </w:rPr>
        <w:br w:type="page"/>
      </w:r>
      <w:bookmarkStart w:id="258" w:name="_Toc69141820"/>
      <w:r>
        <w:rPr>
          <w:rFonts w:hint="eastAsia" w:asciiTheme="minorEastAsia" w:hAnsiTheme="minorEastAsia" w:eastAsiaTheme="minorEastAsia"/>
        </w:rPr>
        <w:t xml:space="preserve">第三章 </w:t>
      </w:r>
      <w:bookmarkStart w:id="259" w:name="_Toc217446082"/>
      <w:bookmarkStart w:id="260" w:name="_Toc308164821"/>
      <w:r>
        <w:rPr>
          <w:rFonts w:hint="eastAsia" w:asciiTheme="minorEastAsia" w:hAnsiTheme="minorEastAsia" w:eastAsiaTheme="minorEastAsia"/>
        </w:rPr>
        <w:t>投标文件格式</w:t>
      </w:r>
      <w:bookmarkEnd w:id="255"/>
      <w:bookmarkEnd w:id="256"/>
      <w:bookmarkEnd w:id="258"/>
    </w:p>
    <w:p>
      <w:pPr>
        <w:spacing w:line="360" w:lineRule="auto"/>
        <w:ind w:firstLine="480" w:firstLineChars="200"/>
        <w:rPr>
          <w:rFonts w:asciiTheme="minorEastAsia" w:hAnsiTheme="minorEastAsia" w:eastAsiaTheme="minorEastAsia"/>
          <w:color w:val="FF0000"/>
          <w:sz w:val="24"/>
        </w:rPr>
      </w:pPr>
      <w:bookmarkStart w:id="261" w:name="_Toc491724391"/>
      <w:r>
        <w:rPr>
          <w:rFonts w:hint="eastAsia" w:asciiTheme="minorEastAsia" w:hAnsiTheme="minorEastAsia" w:eastAsiaTheme="minorEastAsia"/>
          <w:color w:val="000000"/>
          <w:sz w:val="24"/>
        </w:rPr>
        <w:t>一、本章所制投标文件格式，除格式中明确将该格式作为实质性要求的，一律不具有强制性，但应体现格式中主要内容。</w:t>
      </w:r>
      <w:bookmarkEnd w:id="261"/>
    </w:p>
    <w:p>
      <w:pPr>
        <w:spacing w:line="360" w:lineRule="auto"/>
        <w:ind w:firstLine="480" w:firstLineChars="200"/>
        <w:rPr>
          <w:rFonts w:asciiTheme="minorEastAsia" w:hAnsiTheme="minorEastAsia" w:eastAsiaTheme="minorEastAsia"/>
          <w:color w:val="000000"/>
          <w:sz w:val="24"/>
        </w:rPr>
      </w:pPr>
      <w:bookmarkStart w:id="262" w:name="_Toc491724392"/>
      <w:r>
        <w:rPr>
          <w:rFonts w:hint="eastAsia" w:asciiTheme="minorEastAsia" w:hAnsiTheme="minorEastAsia" w:eastAsiaTheme="minorEastAsia"/>
          <w:color w:val="000000"/>
          <w:sz w:val="24"/>
        </w:rPr>
        <w:t>二、本章所制投标文件格式有关表格中的备注栏，由投标人根据自身投标情况作解释性说明，不作为必填项。</w:t>
      </w:r>
      <w:bookmarkEnd w:id="262"/>
    </w:p>
    <w:p>
      <w:pPr>
        <w:spacing w:line="360" w:lineRule="auto"/>
        <w:ind w:firstLine="480" w:firstLineChars="200"/>
        <w:rPr>
          <w:rFonts w:asciiTheme="minorEastAsia" w:hAnsiTheme="minorEastAsia" w:eastAsiaTheme="minorEastAsia"/>
          <w:color w:val="000000"/>
          <w:sz w:val="24"/>
        </w:rPr>
      </w:pPr>
      <w:bookmarkStart w:id="263" w:name="_Toc491724393"/>
      <w:r>
        <w:rPr>
          <w:rFonts w:hint="eastAsia" w:asciiTheme="minorEastAsia" w:hAnsiTheme="minorEastAsia" w:eastAsiaTheme="minorEastAsia"/>
          <w:color w:val="000000"/>
          <w:sz w:val="24"/>
        </w:rPr>
        <w:t>三、本章所制投标文件格式中需要填写的相关内容事项，与本采购项目无关的，在不改变投标文件原义、不影响本项目采购需求的情况下，投标人可以不予填写。</w:t>
      </w:r>
      <w:bookmarkEnd w:id="263"/>
    </w:p>
    <w:p>
      <w:pPr>
        <w:rPr>
          <w:rFonts w:asciiTheme="minorEastAsia" w:hAnsiTheme="minorEastAsia" w:eastAsiaTheme="minorEastAsia"/>
          <w:color w:val="000000"/>
        </w:rPr>
      </w:pPr>
    </w:p>
    <w:p>
      <w:pPr>
        <w:widowControl/>
        <w:spacing w:line="360" w:lineRule="atLeast"/>
        <w:jc w:val="center"/>
        <w:outlineLvl w:val="1"/>
        <w:rPr>
          <w:rFonts w:asciiTheme="minorEastAsia" w:hAnsiTheme="minorEastAsia" w:eastAsiaTheme="minorEastAsia"/>
          <w:color w:val="000000"/>
          <w:sz w:val="24"/>
        </w:rPr>
      </w:pPr>
    </w:p>
    <w:p>
      <w:pPr>
        <w:widowControl/>
        <w:spacing w:line="360" w:lineRule="atLeast"/>
        <w:jc w:val="center"/>
        <w:outlineLvl w:val="1"/>
        <w:rPr>
          <w:rFonts w:asciiTheme="minorEastAsia" w:hAnsiTheme="minorEastAsia" w:eastAsiaTheme="minorEastAsia"/>
          <w:color w:val="000000"/>
          <w:sz w:val="24"/>
        </w:rPr>
      </w:pPr>
    </w:p>
    <w:p>
      <w:pPr>
        <w:widowControl/>
        <w:spacing w:line="360" w:lineRule="atLeast"/>
        <w:jc w:val="center"/>
        <w:outlineLvl w:val="1"/>
        <w:rPr>
          <w:rFonts w:asciiTheme="minorEastAsia" w:hAnsiTheme="minorEastAsia" w:eastAsiaTheme="minorEastAsia"/>
          <w:color w:val="000000"/>
          <w:sz w:val="24"/>
        </w:rPr>
      </w:pPr>
    </w:p>
    <w:p>
      <w:pPr>
        <w:widowControl/>
        <w:spacing w:line="360" w:lineRule="atLeast"/>
        <w:jc w:val="center"/>
        <w:outlineLvl w:val="1"/>
        <w:rPr>
          <w:rFonts w:asciiTheme="minorEastAsia" w:hAnsiTheme="minorEastAsia" w:eastAsiaTheme="minorEastAsia"/>
          <w:color w:val="000000"/>
          <w:sz w:val="24"/>
        </w:rPr>
      </w:pPr>
    </w:p>
    <w:p>
      <w:pPr>
        <w:widowControl/>
        <w:spacing w:line="360" w:lineRule="atLeast"/>
        <w:jc w:val="center"/>
        <w:outlineLvl w:val="1"/>
        <w:rPr>
          <w:rFonts w:asciiTheme="minorEastAsia" w:hAnsiTheme="minorEastAsia" w:eastAsiaTheme="minorEastAsia"/>
          <w:color w:val="000000"/>
          <w:sz w:val="24"/>
        </w:rPr>
      </w:pPr>
    </w:p>
    <w:p>
      <w:pPr>
        <w:widowControl/>
        <w:spacing w:line="360" w:lineRule="atLeast"/>
        <w:jc w:val="center"/>
        <w:outlineLvl w:val="1"/>
        <w:rPr>
          <w:rFonts w:asciiTheme="minorEastAsia" w:hAnsiTheme="minorEastAsia" w:eastAsiaTheme="minorEastAsia"/>
          <w:color w:val="000000"/>
          <w:sz w:val="24"/>
        </w:rPr>
      </w:pPr>
    </w:p>
    <w:p>
      <w:pPr>
        <w:widowControl/>
        <w:spacing w:line="360" w:lineRule="atLeast"/>
        <w:jc w:val="center"/>
        <w:outlineLvl w:val="1"/>
        <w:rPr>
          <w:rFonts w:asciiTheme="minorEastAsia" w:hAnsiTheme="minorEastAsia" w:eastAsiaTheme="minorEastAsia"/>
          <w:color w:val="000000"/>
          <w:sz w:val="24"/>
        </w:rPr>
      </w:pPr>
    </w:p>
    <w:p>
      <w:pPr>
        <w:widowControl/>
        <w:spacing w:line="360" w:lineRule="atLeast"/>
        <w:jc w:val="center"/>
        <w:outlineLvl w:val="1"/>
        <w:rPr>
          <w:rFonts w:asciiTheme="minorEastAsia" w:hAnsiTheme="minorEastAsia" w:eastAsiaTheme="minorEastAsia"/>
          <w:color w:val="000000"/>
          <w:sz w:val="24"/>
        </w:rPr>
      </w:pPr>
    </w:p>
    <w:p>
      <w:pPr>
        <w:widowControl/>
        <w:spacing w:line="360" w:lineRule="atLeast"/>
        <w:jc w:val="center"/>
        <w:outlineLvl w:val="1"/>
        <w:rPr>
          <w:rFonts w:asciiTheme="minorEastAsia" w:hAnsiTheme="minorEastAsia" w:eastAsiaTheme="minorEastAsia"/>
          <w:color w:val="000000"/>
          <w:sz w:val="24"/>
        </w:rPr>
      </w:pPr>
    </w:p>
    <w:p>
      <w:pPr>
        <w:widowControl/>
        <w:spacing w:line="360" w:lineRule="atLeast"/>
        <w:jc w:val="center"/>
        <w:outlineLvl w:val="1"/>
        <w:rPr>
          <w:rFonts w:asciiTheme="minorEastAsia" w:hAnsiTheme="minorEastAsia" w:eastAsiaTheme="minorEastAsia"/>
          <w:color w:val="000000"/>
          <w:sz w:val="24"/>
        </w:rPr>
      </w:pPr>
    </w:p>
    <w:p>
      <w:pPr>
        <w:widowControl/>
        <w:spacing w:line="360" w:lineRule="atLeast"/>
        <w:jc w:val="center"/>
        <w:outlineLvl w:val="1"/>
        <w:rPr>
          <w:rFonts w:asciiTheme="minorEastAsia" w:hAnsiTheme="minorEastAsia" w:eastAsiaTheme="minorEastAsia"/>
          <w:color w:val="000000"/>
          <w:sz w:val="24"/>
        </w:rPr>
      </w:pPr>
    </w:p>
    <w:p>
      <w:pPr>
        <w:widowControl/>
        <w:spacing w:line="360" w:lineRule="atLeast"/>
        <w:jc w:val="center"/>
        <w:outlineLvl w:val="1"/>
        <w:rPr>
          <w:rFonts w:asciiTheme="minorEastAsia" w:hAnsiTheme="minorEastAsia" w:eastAsiaTheme="minorEastAsia"/>
          <w:color w:val="000000"/>
          <w:sz w:val="24"/>
        </w:rPr>
      </w:pPr>
    </w:p>
    <w:p>
      <w:pPr>
        <w:widowControl/>
        <w:spacing w:line="360" w:lineRule="atLeast"/>
        <w:jc w:val="center"/>
        <w:outlineLvl w:val="1"/>
        <w:rPr>
          <w:rFonts w:asciiTheme="minorEastAsia" w:hAnsiTheme="minorEastAsia" w:eastAsiaTheme="minorEastAsia"/>
          <w:color w:val="000000"/>
          <w:sz w:val="24"/>
        </w:rPr>
      </w:pPr>
    </w:p>
    <w:p>
      <w:pPr>
        <w:widowControl/>
        <w:spacing w:line="360" w:lineRule="atLeast"/>
        <w:jc w:val="center"/>
        <w:outlineLvl w:val="1"/>
        <w:rPr>
          <w:rFonts w:asciiTheme="minorEastAsia" w:hAnsiTheme="minorEastAsia" w:eastAsiaTheme="minorEastAsia"/>
          <w:color w:val="000000"/>
          <w:sz w:val="24"/>
        </w:rPr>
      </w:pPr>
    </w:p>
    <w:p>
      <w:pPr>
        <w:widowControl/>
        <w:spacing w:line="360" w:lineRule="atLeast"/>
        <w:jc w:val="center"/>
        <w:outlineLvl w:val="1"/>
        <w:rPr>
          <w:rFonts w:asciiTheme="minorEastAsia" w:hAnsiTheme="minorEastAsia" w:eastAsiaTheme="minorEastAsia"/>
          <w:color w:val="000000"/>
          <w:sz w:val="24"/>
        </w:rPr>
      </w:pPr>
    </w:p>
    <w:p>
      <w:pPr>
        <w:widowControl/>
        <w:spacing w:line="360" w:lineRule="atLeast"/>
        <w:jc w:val="center"/>
        <w:outlineLvl w:val="1"/>
        <w:rPr>
          <w:rFonts w:asciiTheme="minorEastAsia" w:hAnsiTheme="minorEastAsia" w:eastAsiaTheme="minorEastAsia"/>
          <w:color w:val="000000"/>
          <w:sz w:val="24"/>
        </w:rPr>
      </w:pPr>
    </w:p>
    <w:p>
      <w:pPr>
        <w:widowControl/>
        <w:spacing w:line="360" w:lineRule="atLeast"/>
        <w:jc w:val="center"/>
        <w:outlineLvl w:val="1"/>
        <w:rPr>
          <w:rFonts w:asciiTheme="minorEastAsia" w:hAnsiTheme="minorEastAsia" w:eastAsiaTheme="minorEastAsia"/>
          <w:color w:val="000000"/>
          <w:sz w:val="24"/>
        </w:rPr>
      </w:pPr>
    </w:p>
    <w:p>
      <w:pPr>
        <w:widowControl/>
        <w:spacing w:line="360" w:lineRule="atLeast"/>
        <w:jc w:val="center"/>
        <w:outlineLvl w:val="1"/>
        <w:rPr>
          <w:rFonts w:asciiTheme="minorEastAsia" w:hAnsiTheme="minorEastAsia" w:eastAsiaTheme="minorEastAsia"/>
          <w:color w:val="000000"/>
          <w:sz w:val="24"/>
        </w:rPr>
      </w:pPr>
    </w:p>
    <w:p>
      <w:pPr>
        <w:widowControl/>
        <w:spacing w:line="360" w:lineRule="atLeast"/>
        <w:jc w:val="center"/>
        <w:outlineLvl w:val="1"/>
        <w:rPr>
          <w:rFonts w:asciiTheme="minorEastAsia" w:hAnsiTheme="minorEastAsia" w:eastAsiaTheme="minorEastAsia"/>
          <w:color w:val="000000"/>
          <w:sz w:val="24"/>
        </w:rPr>
      </w:pPr>
    </w:p>
    <w:p>
      <w:pPr>
        <w:widowControl/>
        <w:spacing w:line="360" w:lineRule="atLeast"/>
        <w:jc w:val="center"/>
        <w:outlineLvl w:val="1"/>
        <w:rPr>
          <w:rFonts w:asciiTheme="minorEastAsia" w:hAnsiTheme="minorEastAsia" w:eastAsiaTheme="minorEastAsia"/>
          <w:color w:val="000000"/>
          <w:sz w:val="24"/>
        </w:rPr>
      </w:pPr>
    </w:p>
    <w:p>
      <w:pPr>
        <w:widowControl/>
        <w:spacing w:line="360" w:lineRule="atLeast"/>
        <w:jc w:val="center"/>
        <w:outlineLvl w:val="1"/>
        <w:rPr>
          <w:rFonts w:asciiTheme="minorEastAsia" w:hAnsiTheme="minorEastAsia" w:eastAsiaTheme="minorEastAsia"/>
          <w:color w:val="000000"/>
          <w:sz w:val="24"/>
        </w:rPr>
      </w:pPr>
    </w:p>
    <w:p>
      <w:pPr>
        <w:widowControl/>
        <w:spacing w:line="360" w:lineRule="atLeast"/>
        <w:jc w:val="center"/>
        <w:outlineLvl w:val="1"/>
        <w:rPr>
          <w:rFonts w:asciiTheme="minorEastAsia" w:hAnsiTheme="minorEastAsia" w:eastAsiaTheme="minorEastAsia"/>
          <w:color w:val="000000"/>
          <w:sz w:val="24"/>
        </w:rPr>
      </w:pPr>
    </w:p>
    <w:p>
      <w:pPr>
        <w:widowControl/>
        <w:spacing w:line="360" w:lineRule="atLeast"/>
        <w:jc w:val="center"/>
        <w:outlineLvl w:val="1"/>
        <w:rPr>
          <w:rFonts w:asciiTheme="minorEastAsia" w:hAnsiTheme="minorEastAsia" w:eastAsiaTheme="minorEastAsia"/>
          <w:color w:val="000000"/>
          <w:sz w:val="24"/>
        </w:rPr>
      </w:pPr>
    </w:p>
    <w:p>
      <w:pPr>
        <w:widowControl/>
        <w:spacing w:line="360" w:lineRule="atLeast"/>
        <w:jc w:val="center"/>
        <w:outlineLvl w:val="1"/>
        <w:rPr>
          <w:rFonts w:asciiTheme="minorEastAsia" w:hAnsiTheme="minorEastAsia" w:eastAsiaTheme="minorEastAsia"/>
          <w:color w:val="000000"/>
          <w:sz w:val="24"/>
        </w:rPr>
      </w:pPr>
    </w:p>
    <w:p>
      <w:pPr>
        <w:widowControl/>
        <w:spacing w:line="360" w:lineRule="atLeast"/>
        <w:jc w:val="center"/>
        <w:outlineLvl w:val="1"/>
        <w:rPr>
          <w:rFonts w:asciiTheme="minorEastAsia" w:hAnsiTheme="minorEastAsia" w:eastAsiaTheme="minorEastAsia"/>
          <w:color w:val="000000"/>
          <w:sz w:val="24"/>
        </w:rPr>
      </w:pPr>
    </w:p>
    <w:p>
      <w:pPr>
        <w:pStyle w:val="4"/>
        <w:jc w:val="center"/>
        <w:rPr>
          <w:rFonts w:asciiTheme="minorEastAsia" w:hAnsiTheme="minorEastAsia" w:eastAsiaTheme="minorEastAsia"/>
          <w:color w:val="000000"/>
        </w:rPr>
      </w:pPr>
      <w:bookmarkStart w:id="264" w:name="_Toc69141821"/>
      <w:bookmarkStart w:id="265" w:name="_Toc6308695"/>
      <w:bookmarkStart w:id="266" w:name="_Toc6308523"/>
      <w:r>
        <w:rPr>
          <w:rFonts w:hint="eastAsia" w:asciiTheme="minorEastAsia" w:hAnsiTheme="minorEastAsia" w:eastAsiaTheme="minorEastAsia"/>
          <w:color w:val="000000"/>
        </w:rPr>
        <w:t>一、资格性响应文件（格式）</w:t>
      </w:r>
      <w:bookmarkEnd w:id="264"/>
      <w:bookmarkEnd w:id="265"/>
      <w:bookmarkEnd w:id="266"/>
    </w:p>
    <w:p>
      <w:pPr>
        <w:rPr>
          <w:rFonts w:asciiTheme="minorEastAsia" w:hAnsiTheme="minorEastAsia" w:eastAsiaTheme="minorEastAsia"/>
          <w:color w:val="000000"/>
        </w:rPr>
      </w:pPr>
    </w:p>
    <w:p>
      <w:pPr>
        <w:rPr>
          <w:rFonts w:asciiTheme="minorEastAsia" w:hAnsiTheme="minorEastAsia" w:eastAsiaTheme="minorEastAsia"/>
          <w:color w:val="000000"/>
        </w:rPr>
      </w:pPr>
    </w:p>
    <w:p>
      <w:pPr>
        <w:spacing w:line="360" w:lineRule="auto"/>
        <w:ind w:firstLine="482" w:firstLineChars="200"/>
        <w:jc w:val="center"/>
        <w:rPr>
          <w:rFonts w:asciiTheme="minorEastAsia" w:hAnsiTheme="minorEastAsia" w:eastAsiaTheme="minorEastAsia"/>
          <w:b/>
          <w:bCs/>
          <w:color w:val="000000"/>
          <w:sz w:val="24"/>
        </w:rPr>
      </w:pPr>
    </w:p>
    <w:p>
      <w:pPr>
        <w:spacing w:line="360" w:lineRule="auto"/>
        <w:ind w:firstLine="482" w:firstLineChars="200"/>
        <w:jc w:val="center"/>
        <w:rPr>
          <w:rFonts w:asciiTheme="minorEastAsia" w:hAnsiTheme="minorEastAsia" w:eastAsiaTheme="minorEastAsia"/>
          <w:b/>
          <w:bCs/>
          <w:color w:val="000000"/>
          <w:sz w:val="24"/>
        </w:rPr>
      </w:pPr>
    </w:p>
    <w:p>
      <w:pPr>
        <w:spacing w:line="360" w:lineRule="auto"/>
        <w:ind w:firstLine="482" w:firstLineChars="200"/>
        <w:jc w:val="center"/>
        <w:rPr>
          <w:rFonts w:asciiTheme="minorEastAsia" w:hAnsiTheme="minorEastAsia" w:eastAsiaTheme="minorEastAsia"/>
          <w:b/>
          <w:bCs/>
          <w:color w:val="000000"/>
          <w:sz w:val="24"/>
        </w:rPr>
      </w:pPr>
    </w:p>
    <w:p>
      <w:pPr>
        <w:spacing w:line="360" w:lineRule="auto"/>
        <w:ind w:firstLine="482" w:firstLineChars="200"/>
        <w:jc w:val="center"/>
        <w:rPr>
          <w:rFonts w:asciiTheme="minorEastAsia" w:hAnsiTheme="minorEastAsia" w:eastAsiaTheme="minorEastAsia"/>
          <w:b/>
          <w:bCs/>
          <w:color w:val="000000"/>
          <w:sz w:val="24"/>
        </w:rPr>
      </w:pPr>
    </w:p>
    <w:p>
      <w:pPr>
        <w:spacing w:line="360" w:lineRule="auto"/>
        <w:ind w:firstLine="482" w:firstLineChars="200"/>
        <w:jc w:val="center"/>
        <w:rPr>
          <w:rFonts w:asciiTheme="minorEastAsia" w:hAnsiTheme="minorEastAsia" w:eastAsiaTheme="minorEastAsia"/>
          <w:b/>
          <w:bCs/>
          <w:color w:val="000000"/>
          <w:sz w:val="24"/>
        </w:rPr>
      </w:pPr>
    </w:p>
    <w:p>
      <w:pPr>
        <w:spacing w:line="360" w:lineRule="auto"/>
        <w:ind w:firstLine="482" w:firstLineChars="200"/>
        <w:jc w:val="center"/>
        <w:rPr>
          <w:rFonts w:asciiTheme="minorEastAsia" w:hAnsiTheme="minorEastAsia" w:eastAsiaTheme="minorEastAsia"/>
          <w:b/>
          <w:bCs/>
          <w:color w:val="000000"/>
          <w:sz w:val="24"/>
        </w:rPr>
      </w:pPr>
    </w:p>
    <w:p>
      <w:pPr>
        <w:spacing w:line="360" w:lineRule="auto"/>
        <w:ind w:firstLine="482" w:firstLineChars="200"/>
        <w:jc w:val="center"/>
        <w:rPr>
          <w:rFonts w:asciiTheme="minorEastAsia" w:hAnsiTheme="minorEastAsia" w:eastAsiaTheme="minorEastAsia"/>
          <w:b/>
          <w:bCs/>
          <w:color w:val="000000"/>
          <w:sz w:val="24"/>
        </w:rPr>
      </w:pPr>
    </w:p>
    <w:p>
      <w:pPr>
        <w:spacing w:line="360" w:lineRule="auto"/>
        <w:ind w:firstLine="482" w:firstLineChars="200"/>
        <w:jc w:val="center"/>
        <w:rPr>
          <w:rFonts w:asciiTheme="minorEastAsia" w:hAnsiTheme="minorEastAsia" w:eastAsiaTheme="minorEastAsia"/>
          <w:b/>
          <w:bCs/>
          <w:color w:val="000000"/>
          <w:sz w:val="24"/>
        </w:rPr>
      </w:pPr>
    </w:p>
    <w:p>
      <w:pPr>
        <w:spacing w:line="360" w:lineRule="auto"/>
        <w:ind w:firstLine="482" w:firstLineChars="200"/>
        <w:jc w:val="center"/>
        <w:rPr>
          <w:rFonts w:asciiTheme="minorEastAsia" w:hAnsiTheme="minorEastAsia" w:eastAsiaTheme="minorEastAsia"/>
          <w:b/>
          <w:bCs/>
          <w:color w:val="000000"/>
          <w:sz w:val="24"/>
        </w:rPr>
      </w:pPr>
    </w:p>
    <w:p>
      <w:pPr>
        <w:spacing w:line="360" w:lineRule="auto"/>
        <w:ind w:firstLine="482" w:firstLineChars="200"/>
        <w:jc w:val="center"/>
        <w:rPr>
          <w:rFonts w:asciiTheme="minorEastAsia" w:hAnsiTheme="minorEastAsia" w:eastAsiaTheme="minorEastAsia"/>
          <w:b/>
          <w:bCs/>
          <w:color w:val="000000"/>
          <w:sz w:val="24"/>
        </w:rPr>
      </w:pPr>
    </w:p>
    <w:p>
      <w:pPr>
        <w:spacing w:line="360" w:lineRule="auto"/>
        <w:ind w:firstLine="482" w:firstLineChars="200"/>
        <w:jc w:val="center"/>
        <w:rPr>
          <w:rFonts w:asciiTheme="minorEastAsia" w:hAnsiTheme="minorEastAsia" w:eastAsiaTheme="minorEastAsia"/>
          <w:b/>
          <w:bCs/>
          <w:color w:val="000000"/>
          <w:sz w:val="24"/>
        </w:rPr>
      </w:pPr>
    </w:p>
    <w:p>
      <w:pPr>
        <w:spacing w:line="360" w:lineRule="auto"/>
        <w:ind w:firstLine="482" w:firstLineChars="200"/>
        <w:jc w:val="center"/>
        <w:rPr>
          <w:rFonts w:asciiTheme="minorEastAsia" w:hAnsiTheme="minorEastAsia" w:eastAsiaTheme="minorEastAsia"/>
          <w:b/>
          <w:bCs/>
          <w:color w:val="000000"/>
          <w:sz w:val="24"/>
        </w:rPr>
      </w:pPr>
    </w:p>
    <w:p>
      <w:pPr>
        <w:spacing w:line="360" w:lineRule="auto"/>
        <w:ind w:firstLine="482" w:firstLineChars="200"/>
        <w:jc w:val="center"/>
        <w:rPr>
          <w:rFonts w:asciiTheme="minorEastAsia" w:hAnsiTheme="minorEastAsia" w:eastAsiaTheme="minorEastAsia"/>
          <w:b/>
          <w:bCs/>
          <w:color w:val="000000"/>
          <w:sz w:val="24"/>
        </w:rPr>
      </w:pPr>
    </w:p>
    <w:p>
      <w:pPr>
        <w:spacing w:line="360" w:lineRule="auto"/>
        <w:ind w:firstLine="482" w:firstLineChars="200"/>
        <w:jc w:val="center"/>
        <w:rPr>
          <w:rFonts w:asciiTheme="minorEastAsia" w:hAnsiTheme="minorEastAsia" w:eastAsiaTheme="minorEastAsia"/>
          <w:b/>
          <w:bCs/>
          <w:color w:val="000000"/>
          <w:sz w:val="24"/>
        </w:rPr>
      </w:pPr>
    </w:p>
    <w:p>
      <w:pPr>
        <w:spacing w:line="360" w:lineRule="auto"/>
        <w:ind w:firstLine="482" w:firstLineChars="200"/>
        <w:jc w:val="center"/>
        <w:rPr>
          <w:rFonts w:asciiTheme="minorEastAsia" w:hAnsiTheme="minorEastAsia" w:eastAsiaTheme="minorEastAsia"/>
          <w:b/>
          <w:bCs/>
          <w:color w:val="000000"/>
          <w:sz w:val="24"/>
        </w:rPr>
      </w:pPr>
    </w:p>
    <w:p>
      <w:pPr>
        <w:spacing w:line="360" w:lineRule="auto"/>
        <w:ind w:firstLine="482" w:firstLineChars="200"/>
        <w:jc w:val="center"/>
        <w:rPr>
          <w:rFonts w:asciiTheme="minorEastAsia" w:hAnsiTheme="minorEastAsia" w:eastAsiaTheme="minorEastAsia"/>
          <w:b/>
          <w:bCs/>
          <w:color w:val="000000"/>
          <w:sz w:val="24"/>
        </w:rPr>
      </w:pPr>
    </w:p>
    <w:p>
      <w:pPr>
        <w:spacing w:line="360" w:lineRule="auto"/>
        <w:ind w:firstLine="482" w:firstLineChars="200"/>
        <w:jc w:val="center"/>
        <w:rPr>
          <w:rFonts w:asciiTheme="minorEastAsia" w:hAnsiTheme="minorEastAsia" w:eastAsiaTheme="minorEastAsia"/>
          <w:b/>
          <w:bCs/>
          <w:color w:val="000000"/>
          <w:sz w:val="24"/>
        </w:rPr>
      </w:pPr>
    </w:p>
    <w:p>
      <w:pPr>
        <w:spacing w:line="360" w:lineRule="auto"/>
        <w:ind w:firstLine="482" w:firstLineChars="200"/>
        <w:jc w:val="center"/>
        <w:rPr>
          <w:rFonts w:asciiTheme="minorEastAsia" w:hAnsiTheme="minorEastAsia" w:eastAsiaTheme="minorEastAsia"/>
          <w:b/>
          <w:bCs/>
          <w:color w:val="000000"/>
          <w:sz w:val="24"/>
        </w:rPr>
      </w:pPr>
    </w:p>
    <w:p>
      <w:pPr>
        <w:spacing w:line="360" w:lineRule="auto"/>
        <w:ind w:firstLine="482" w:firstLineChars="200"/>
        <w:jc w:val="center"/>
        <w:rPr>
          <w:rFonts w:asciiTheme="minorEastAsia" w:hAnsiTheme="minorEastAsia" w:eastAsiaTheme="minorEastAsia"/>
          <w:b/>
          <w:bCs/>
          <w:color w:val="000000"/>
          <w:sz w:val="24"/>
        </w:rPr>
      </w:pPr>
    </w:p>
    <w:p>
      <w:pPr>
        <w:spacing w:line="360" w:lineRule="auto"/>
        <w:ind w:firstLine="482" w:firstLineChars="200"/>
        <w:jc w:val="center"/>
        <w:rPr>
          <w:rFonts w:asciiTheme="minorEastAsia" w:hAnsiTheme="minorEastAsia" w:eastAsiaTheme="minorEastAsia"/>
          <w:b/>
          <w:bCs/>
          <w:color w:val="000000"/>
          <w:sz w:val="24"/>
        </w:rPr>
      </w:pPr>
    </w:p>
    <w:p>
      <w:pPr>
        <w:spacing w:line="360" w:lineRule="auto"/>
        <w:ind w:firstLine="482" w:firstLineChars="200"/>
        <w:jc w:val="center"/>
        <w:rPr>
          <w:rFonts w:asciiTheme="minorEastAsia" w:hAnsiTheme="minorEastAsia" w:eastAsiaTheme="minorEastAsia"/>
          <w:b/>
          <w:bCs/>
          <w:color w:val="000000"/>
          <w:sz w:val="24"/>
        </w:rPr>
      </w:pPr>
    </w:p>
    <w:p>
      <w:pPr>
        <w:spacing w:line="360" w:lineRule="auto"/>
        <w:ind w:firstLine="482" w:firstLineChars="200"/>
        <w:jc w:val="center"/>
        <w:rPr>
          <w:rFonts w:asciiTheme="minorEastAsia" w:hAnsiTheme="minorEastAsia" w:eastAsiaTheme="minorEastAsia"/>
          <w:b/>
          <w:bCs/>
          <w:color w:val="000000"/>
          <w:sz w:val="24"/>
        </w:rPr>
      </w:pPr>
    </w:p>
    <w:p>
      <w:pPr>
        <w:spacing w:line="360" w:lineRule="auto"/>
        <w:ind w:firstLine="482" w:firstLineChars="200"/>
        <w:jc w:val="center"/>
        <w:rPr>
          <w:rFonts w:asciiTheme="minorEastAsia" w:hAnsiTheme="minorEastAsia" w:eastAsiaTheme="minorEastAsia"/>
          <w:b/>
          <w:bCs/>
          <w:color w:val="000000"/>
          <w:sz w:val="24"/>
        </w:rPr>
      </w:pPr>
    </w:p>
    <w:p>
      <w:pPr>
        <w:spacing w:line="360" w:lineRule="auto"/>
        <w:ind w:firstLine="482" w:firstLineChars="200"/>
        <w:jc w:val="center"/>
        <w:rPr>
          <w:rFonts w:asciiTheme="minorEastAsia" w:hAnsiTheme="minorEastAsia" w:eastAsiaTheme="minorEastAsia"/>
          <w:b/>
          <w:bCs/>
          <w:color w:val="000000"/>
          <w:sz w:val="24"/>
        </w:rPr>
      </w:pPr>
    </w:p>
    <w:p>
      <w:pPr>
        <w:pStyle w:val="5"/>
        <w:spacing w:line="400" w:lineRule="exact"/>
        <w:jc w:val="center"/>
        <w:rPr>
          <w:rFonts w:asciiTheme="minorEastAsia" w:hAnsiTheme="minorEastAsia" w:eastAsiaTheme="minorEastAsia"/>
          <w:color w:val="000000"/>
          <w:sz w:val="24"/>
        </w:rPr>
      </w:pPr>
      <w:bookmarkStart w:id="267" w:name="_Toc6308524"/>
      <w:bookmarkStart w:id="268" w:name="_Toc69141822"/>
      <w:bookmarkStart w:id="269" w:name="_Toc6308696"/>
      <w:r>
        <w:rPr>
          <w:rFonts w:hint="eastAsia" w:asciiTheme="minorEastAsia" w:hAnsiTheme="minorEastAsia" w:eastAsiaTheme="minorEastAsia"/>
          <w:color w:val="000000"/>
          <w:sz w:val="24"/>
        </w:rPr>
        <w:t>1.法人或者其他组织的营业执照等证明文件扫描件</w:t>
      </w:r>
      <w:bookmarkStart w:id="270" w:name="_Toc491724395"/>
      <w:r>
        <w:rPr>
          <w:rFonts w:hint="eastAsia" w:asciiTheme="minorEastAsia" w:hAnsiTheme="minorEastAsia" w:eastAsiaTheme="minorEastAsia"/>
          <w:color w:val="000000"/>
          <w:sz w:val="24"/>
        </w:rPr>
        <w:t>（实质性要求）</w:t>
      </w:r>
      <w:bookmarkEnd w:id="267"/>
      <w:bookmarkEnd w:id="268"/>
      <w:bookmarkEnd w:id="269"/>
      <w:bookmarkEnd w:id="270"/>
    </w:p>
    <w:p>
      <w:pPr>
        <w:widowControl/>
        <w:spacing w:line="360" w:lineRule="atLeast"/>
        <w:outlineLvl w:val="1"/>
        <w:rPr>
          <w:rFonts w:asciiTheme="minorEastAsia" w:hAnsiTheme="minorEastAsia" w:eastAsiaTheme="minorEastAsia"/>
          <w:b/>
          <w:color w:val="000000"/>
          <w:sz w:val="32"/>
          <w:szCs w:val="32"/>
        </w:rPr>
      </w:pPr>
    </w:p>
    <w:p>
      <w:pPr>
        <w:spacing w:line="360" w:lineRule="auto"/>
        <w:rPr>
          <w:rFonts w:asciiTheme="minorEastAsia" w:hAnsiTheme="minorEastAsia" w:eastAsiaTheme="minorEastAsia"/>
          <w:sz w:val="24"/>
        </w:rPr>
      </w:pPr>
      <w:bookmarkStart w:id="271" w:name="_Toc491724396"/>
      <w:r>
        <w:rPr>
          <w:rFonts w:hint="eastAsia" w:asciiTheme="minorEastAsia" w:hAnsiTheme="minorEastAsia" w:eastAsiaTheme="minorEastAsia"/>
          <w:sz w:val="24"/>
        </w:rPr>
        <w:t>注：</w:t>
      </w:r>
      <w:bookmarkEnd w:id="271"/>
    </w:p>
    <w:p>
      <w:pPr>
        <w:spacing w:line="360" w:lineRule="auto"/>
        <w:rPr>
          <w:rFonts w:asciiTheme="minorEastAsia" w:hAnsiTheme="minorEastAsia" w:eastAsiaTheme="minorEastAsia"/>
          <w:sz w:val="24"/>
        </w:rPr>
      </w:pPr>
      <w:bookmarkStart w:id="272" w:name="_Toc491724397"/>
      <w:r>
        <w:rPr>
          <w:rFonts w:hint="eastAsia" w:asciiTheme="minorEastAsia" w:hAnsiTheme="minorEastAsia" w:eastAsiaTheme="minorEastAsia"/>
          <w:sz w:val="24"/>
        </w:rPr>
        <w:t>(1)营业执照副本扫描件或事业单位法人证书(注：在有效期内)；</w:t>
      </w:r>
      <w:bookmarkEnd w:id="272"/>
    </w:p>
    <w:p>
      <w:pPr>
        <w:spacing w:line="360" w:lineRule="auto"/>
        <w:rPr>
          <w:rFonts w:asciiTheme="minorEastAsia" w:hAnsiTheme="minorEastAsia" w:eastAsiaTheme="minorEastAsia"/>
          <w:sz w:val="24"/>
        </w:rPr>
      </w:pPr>
      <w:bookmarkStart w:id="273" w:name="_Toc491724398"/>
      <w:r>
        <w:rPr>
          <w:rFonts w:hint="eastAsia" w:asciiTheme="minorEastAsia" w:hAnsiTheme="minorEastAsia" w:eastAsiaTheme="minorEastAsia"/>
          <w:sz w:val="24"/>
        </w:rPr>
        <w:t>(2)组织机构代码证副本扫描件(注：①发证机关有年检要求的，应按规定通过年检；②在有效期内。)；</w:t>
      </w:r>
      <w:bookmarkEnd w:id="273"/>
      <w:bookmarkStart w:id="274" w:name="_Toc491724399"/>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(3)税务登记证副本扫描件(注：在有效期内)；</w:t>
      </w:r>
      <w:bookmarkEnd w:id="274"/>
      <w:bookmarkStart w:id="275" w:name="_Toc491724400"/>
    </w:p>
    <w:p>
      <w:pPr>
        <w:spacing w:line="360" w:lineRule="auto"/>
        <w:rPr>
          <w:rFonts w:asciiTheme="minorEastAsia" w:hAnsiTheme="minorEastAsia" w:eastAsiaTheme="minorEastAsia"/>
          <w:color w:val="000000"/>
          <w:sz w:val="24"/>
        </w:rPr>
      </w:pPr>
    </w:p>
    <w:p>
      <w:pPr>
        <w:spacing w:line="360" w:lineRule="auto"/>
        <w:rPr>
          <w:rFonts w:asciiTheme="minorEastAsia" w:hAnsiTheme="minorEastAsia" w:eastAsiaTheme="minorEastAsia"/>
          <w:color w:val="000000"/>
          <w:sz w:val="24"/>
        </w:rPr>
      </w:pPr>
    </w:p>
    <w:bookmarkEnd w:id="275"/>
    <w:p>
      <w:pPr>
        <w:spacing w:line="360" w:lineRule="auto"/>
        <w:rPr>
          <w:rFonts w:asciiTheme="minorEastAsia" w:hAnsiTheme="minorEastAsia" w:eastAsiaTheme="minorEastAsia"/>
          <w:color w:val="000000"/>
          <w:sz w:val="24"/>
        </w:rPr>
      </w:pPr>
      <w:r>
        <w:rPr>
          <w:rFonts w:hint="eastAsia" w:asciiTheme="minorEastAsia" w:hAnsiTheme="minorEastAsia" w:eastAsiaTheme="minorEastAsia"/>
          <w:color w:val="000000"/>
          <w:sz w:val="24"/>
        </w:rPr>
        <w:t>以上三款要求：已实行三证合一或五证合一的只须提供具有统一社会信用代码的营业执照扫描件，即具有以上三点效力。</w:t>
      </w:r>
    </w:p>
    <w:p>
      <w:pPr>
        <w:spacing w:line="360" w:lineRule="auto"/>
        <w:rPr>
          <w:rFonts w:asciiTheme="minorEastAsia" w:hAnsiTheme="minorEastAsia" w:eastAsiaTheme="minorEastAsia"/>
          <w:color w:val="000000"/>
          <w:sz w:val="24"/>
        </w:rPr>
      </w:pPr>
    </w:p>
    <w:p>
      <w:pPr>
        <w:spacing w:line="360" w:lineRule="auto"/>
        <w:rPr>
          <w:rFonts w:asciiTheme="minorEastAsia" w:hAnsiTheme="minorEastAsia" w:eastAsiaTheme="minorEastAsia"/>
          <w:color w:val="000000"/>
          <w:sz w:val="24"/>
        </w:rPr>
      </w:pPr>
    </w:p>
    <w:p>
      <w:pPr>
        <w:spacing w:line="360" w:lineRule="auto"/>
        <w:rPr>
          <w:rFonts w:asciiTheme="minorEastAsia" w:hAnsiTheme="minorEastAsia" w:eastAsiaTheme="minorEastAsia"/>
          <w:color w:val="000000"/>
          <w:sz w:val="24"/>
        </w:rPr>
      </w:pPr>
    </w:p>
    <w:p>
      <w:pPr>
        <w:spacing w:line="360" w:lineRule="auto"/>
        <w:rPr>
          <w:rFonts w:asciiTheme="minorEastAsia" w:hAnsiTheme="minorEastAsia" w:eastAsiaTheme="minorEastAsia"/>
          <w:color w:val="000000"/>
          <w:sz w:val="24"/>
        </w:rPr>
      </w:pPr>
    </w:p>
    <w:p>
      <w:pPr>
        <w:spacing w:line="360" w:lineRule="auto"/>
        <w:rPr>
          <w:rFonts w:asciiTheme="minorEastAsia" w:hAnsiTheme="minorEastAsia" w:eastAsiaTheme="minorEastAsia"/>
          <w:color w:val="000000"/>
          <w:sz w:val="24"/>
        </w:rPr>
      </w:pPr>
    </w:p>
    <w:p>
      <w:pPr>
        <w:spacing w:line="360" w:lineRule="auto"/>
        <w:rPr>
          <w:rFonts w:asciiTheme="minorEastAsia" w:hAnsiTheme="minorEastAsia" w:eastAsiaTheme="minorEastAsia"/>
          <w:color w:val="000000"/>
          <w:sz w:val="24"/>
        </w:rPr>
      </w:pPr>
    </w:p>
    <w:p>
      <w:pPr>
        <w:spacing w:line="360" w:lineRule="auto"/>
        <w:rPr>
          <w:rFonts w:asciiTheme="minorEastAsia" w:hAnsiTheme="minorEastAsia" w:eastAsiaTheme="minorEastAsia"/>
          <w:color w:val="000000"/>
          <w:sz w:val="24"/>
        </w:rPr>
      </w:pPr>
    </w:p>
    <w:p>
      <w:pPr>
        <w:spacing w:line="360" w:lineRule="auto"/>
        <w:rPr>
          <w:rFonts w:asciiTheme="minorEastAsia" w:hAnsiTheme="minorEastAsia" w:eastAsiaTheme="minorEastAsia"/>
          <w:color w:val="000000"/>
          <w:sz w:val="24"/>
        </w:rPr>
      </w:pPr>
    </w:p>
    <w:p>
      <w:pPr>
        <w:spacing w:line="360" w:lineRule="auto"/>
        <w:rPr>
          <w:rFonts w:asciiTheme="minorEastAsia" w:hAnsiTheme="minorEastAsia" w:eastAsiaTheme="minorEastAsia"/>
          <w:color w:val="000000"/>
          <w:sz w:val="24"/>
        </w:rPr>
      </w:pPr>
    </w:p>
    <w:p>
      <w:pPr>
        <w:spacing w:line="360" w:lineRule="auto"/>
        <w:rPr>
          <w:rFonts w:asciiTheme="minorEastAsia" w:hAnsiTheme="minorEastAsia" w:eastAsiaTheme="minorEastAsia"/>
          <w:color w:val="000000"/>
          <w:sz w:val="24"/>
        </w:rPr>
      </w:pPr>
    </w:p>
    <w:p>
      <w:pPr>
        <w:spacing w:line="360" w:lineRule="auto"/>
        <w:rPr>
          <w:rFonts w:asciiTheme="minorEastAsia" w:hAnsiTheme="minorEastAsia" w:eastAsiaTheme="minorEastAsia"/>
          <w:color w:val="000000"/>
          <w:sz w:val="24"/>
        </w:rPr>
      </w:pPr>
    </w:p>
    <w:p>
      <w:pPr>
        <w:spacing w:line="360" w:lineRule="auto"/>
        <w:rPr>
          <w:rFonts w:asciiTheme="minorEastAsia" w:hAnsiTheme="minorEastAsia" w:eastAsiaTheme="minorEastAsia"/>
          <w:color w:val="000000"/>
          <w:sz w:val="24"/>
        </w:rPr>
      </w:pPr>
    </w:p>
    <w:p>
      <w:pPr>
        <w:spacing w:line="360" w:lineRule="auto"/>
        <w:rPr>
          <w:rFonts w:asciiTheme="minorEastAsia" w:hAnsiTheme="minorEastAsia" w:eastAsiaTheme="minorEastAsia"/>
          <w:color w:val="000000"/>
          <w:sz w:val="24"/>
        </w:rPr>
      </w:pPr>
    </w:p>
    <w:p>
      <w:pPr>
        <w:spacing w:line="360" w:lineRule="auto"/>
        <w:rPr>
          <w:rFonts w:asciiTheme="minorEastAsia" w:hAnsiTheme="minorEastAsia" w:eastAsiaTheme="minorEastAsia"/>
          <w:color w:val="000000"/>
          <w:sz w:val="24"/>
        </w:rPr>
      </w:pPr>
    </w:p>
    <w:p>
      <w:pPr>
        <w:spacing w:line="360" w:lineRule="auto"/>
        <w:rPr>
          <w:rFonts w:asciiTheme="minorEastAsia" w:hAnsiTheme="minorEastAsia" w:eastAsiaTheme="minorEastAsia"/>
          <w:color w:val="000000"/>
          <w:sz w:val="24"/>
        </w:rPr>
      </w:pPr>
    </w:p>
    <w:p>
      <w:pPr>
        <w:spacing w:line="360" w:lineRule="auto"/>
        <w:rPr>
          <w:rFonts w:asciiTheme="minorEastAsia" w:hAnsiTheme="minorEastAsia" w:eastAsiaTheme="minorEastAsia"/>
          <w:color w:val="000000"/>
          <w:sz w:val="24"/>
        </w:rPr>
      </w:pPr>
    </w:p>
    <w:p>
      <w:pPr>
        <w:pStyle w:val="5"/>
        <w:jc w:val="center"/>
        <w:rPr>
          <w:rFonts w:asciiTheme="minorEastAsia" w:hAnsiTheme="minorEastAsia" w:eastAsiaTheme="minorEastAsia"/>
          <w:color w:val="000000"/>
          <w:sz w:val="24"/>
          <w:szCs w:val="24"/>
        </w:rPr>
      </w:pPr>
      <w:bookmarkStart w:id="276" w:name="_Toc6308525"/>
      <w:bookmarkStart w:id="277" w:name="_Toc6308697"/>
      <w:bookmarkStart w:id="278" w:name="_Toc69141823"/>
      <w:r>
        <w:rPr>
          <w:rFonts w:hint="eastAsia" w:asciiTheme="minorEastAsia" w:hAnsiTheme="minorEastAsia" w:eastAsiaTheme="minorEastAsia"/>
          <w:color w:val="000000"/>
          <w:sz w:val="24"/>
          <w:szCs w:val="24"/>
        </w:rPr>
        <w:t>2.法定代表人</w:t>
      </w:r>
      <w:r>
        <w:rPr>
          <w:rFonts w:hint="eastAsia" w:asciiTheme="minorEastAsia" w:hAnsiTheme="minorEastAsia" w:eastAsiaTheme="minorEastAsia"/>
          <w:sz w:val="24"/>
          <w:szCs w:val="24"/>
        </w:rPr>
        <w:t>（单位负责人）</w:t>
      </w:r>
      <w:r>
        <w:rPr>
          <w:rFonts w:hint="eastAsia" w:asciiTheme="minorEastAsia" w:hAnsiTheme="minorEastAsia" w:eastAsiaTheme="minorEastAsia"/>
          <w:color w:val="000000"/>
          <w:sz w:val="24"/>
          <w:szCs w:val="24"/>
        </w:rPr>
        <w:t>授权书（实质性要求）</w:t>
      </w:r>
      <w:bookmarkEnd w:id="276"/>
      <w:bookmarkEnd w:id="277"/>
      <w:bookmarkEnd w:id="278"/>
    </w:p>
    <w:p>
      <w:pPr>
        <w:spacing w:line="360" w:lineRule="auto"/>
        <w:rPr>
          <w:rFonts w:asciiTheme="minorEastAsia" w:hAnsiTheme="minorEastAsia" w:eastAsiaTheme="minorEastAsia"/>
          <w:sz w:val="24"/>
        </w:rPr>
      </w:pPr>
      <w:bookmarkStart w:id="279" w:name="_Toc491724402"/>
      <w:r>
        <w:rPr>
          <w:rFonts w:hint="eastAsia" w:asciiTheme="minorEastAsia" w:hAnsiTheme="minorEastAsia" w:eastAsiaTheme="minorEastAsia"/>
          <w:color w:val="000000"/>
          <w:sz w:val="24"/>
        </w:rPr>
        <w:t>中航技国际经贸发展有限公司</w:t>
      </w:r>
      <w:r>
        <w:rPr>
          <w:rFonts w:hint="eastAsia" w:asciiTheme="minorEastAsia" w:hAnsiTheme="minorEastAsia" w:eastAsiaTheme="minorEastAsia"/>
          <w:sz w:val="24"/>
        </w:rPr>
        <w:t>：</w:t>
      </w:r>
      <w:bookmarkEnd w:id="279"/>
    </w:p>
    <w:p>
      <w:pPr>
        <w:spacing w:line="360" w:lineRule="auto"/>
        <w:ind w:firstLine="720" w:firstLineChars="300"/>
        <w:rPr>
          <w:rFonts w:asciiTheme="minorEastAsia" w:hAnsiTheme="minorEastAsia" w:eastAsiaTheme="minorEastAsia"/>
          <w:sz w:val="24"/>
        </w:rPr>
      </w:pPr>
      <w:bookmarkStart w:id="280" w:name="_Toc491724403"/>
      <w:r>
        <w:rPr>
          <w:rFonts w:hint="eastAsia" w:asciiTheme="minorEastAsia" w:hAnsiTheme="minorEastAsia" w:eastAsiaTheme="minorEastAsia"/>
          <w:sz w:val="24"/>
        </w:rPr>
        <w:t>本授权声明：XXXX XXXX（投标人名称）XXXX（法定代表人姓名、职务）授权                        （被授权人姓名、职务）为我方 “XXXX” 项目（招标编号：XXXX）投标活动的合法代表，以我方名义全权处理该项目有关投标、签订合同以及执行合同等一切事宜。</w:t>
      </w:r>
      <w:bookmarkEnd w:id="280"/>
    </w:p>
    <w:p>
      <w:pPr>
        <w:spacing w:line="360" w:lineRule="auto"/>
        <w:rPr>
          <w:rFonts w:asciiTheme="minorEastAsia" w:hAnsiTheme="minorEastAsia" w:eastAsiaTheme="minorEastAsia"/>
          <w:sz w:val="24"/>
        </w:rPr>
      </w:pPr>
      <w:bookmarkStart w:id="281" w:name="_Toc491724404"/>
      <w:r>
        <w:rPr>
          <w:rFonts w:hint="eastAsia" w:asciiTheme="minorEastAsia" w:hAnsiTheme="minorEastAsia" w:eastAsiaTheme="minorEastAsia"/>
          <w:sz w:val="24"/>
        </w:rPr>
        <w:t>特此声明。</w:t>
      </w:r>
      <w:bookmarkEnd w:id="281"/>
    </w:p>
    <w:p>
      <w:pPr>
        <w:spacing w:line="360" w:lineRule="auto"/>
        <w:rPr>
          <w:rFonts w:asciiTheme="minorEastAsia" w:hAnsiTheme="minorEastAsia" w:eastAsiaTheme="minorEastAsia"/>
          <w:sz w:val="24"/>
        </w:rPr>
      </w:pPr>
    </w:p>
    <w:p>
      <w:pPr>
        <w:spacing w:line="360" w:lineRule="auto"/>
        <w:rPr>
          <w:rFonts w:asciiTheme="minorEastAsia" w:hAnsiTheme="minorEastAsia" w:eastAsiaTheme="minorEastAsia"/>
          <w:sz w:val="24"/>
        </w:rPr>
      </w:pPr>
    </w:p>
    <w:p>
      <w:pPr>
        <w:spacing w:line="360" w:lineRule="auto"/>
        <w:rPr>
          <w:rFonts w:asciiTheme="minorEastAsia" w:hAnsiTheme="minorEastAsia" w:eastAsiaTheme="minorEastAsia"/>
          <w:sz w:val="24"/>
        </w:rPr>
      </w:pPr>
      <w:bookmarkStart w:id="282" w:name="_Toc491724405"/>
      <w:r>
        <w:rPr>
          <w:rFonts w:hint="eastAsia" w:asciiTheme="minorEastAsia" w:hAnsiTheme="minorEastAsia" w:eastAsiaTheme="minorEastAsia"/>
          <w:sz w:val="24"/>
        </w:rPr>
        <w:t>法定代表人（单位负责人）签字或者加盖个人名章：XXXX。</w:t>
      </w:r>
      <w:bookmarkEnd w:id="282"/>
    </w:p>
    <w:p>
      <w:pPr>
        <w:spacing w:line="360" w:lineRule="auto"/>
        <w:rPr>
          <w:rFonts w:asciiTheme="minorEastAsia" w:hAnsiTheme="minorEastAsia" w:eastAsiaTheme="minorEastAsia"/>
          <w:sz w:val="24"/>
        </w:rPr>
      </w:pPr>
      <w:bookmarkStart w:id="283" w:name="_Toc491724406"/>
      <w:r>
        <w:rPr>
          <w:rFonts w:hint="eastAsia" w:asciiTheme="minorEastAsia" w:hAnsiTheme="minorEastAsia" w:eastAsiaTheme="minorEastAsia"/>
          <w:sz w:val="24"/>
        </w:rPr>
        <w:t>授权代表签字：XXXX。</w:t>
      </w:r>
      <w:bookmarkEnd w:id="283"/>
    </w:p>
    <w:p>
      <w:pPr>
        <w:spacing w:line="360" w:lineRule="auto"/>
        <w:rPr>
          <w:rFonts w:asciiTheme="minorEastAsia" w:hAnsiTheme="minorEastAsia" w:eastAsiaTheme="minorEastAsia"/>
          <w:sz w:val="24"/>
        </w:rPr>
      </w:pPr>
      <w:bookmarkStart w:id="284" w:name="_Toc491724407"/>
      <w:r>
        <w:rPr>
          <w:rFonts w:hint="eastAsia" w:asciiTheme="minorEastAsia" w:hAnsiTheme="minorEastAsia" w:eastAsiaTheme="minorEastAsia"/>
          <w:sz w:val="24"/>
        </w:rPr>
        <w:t>投标人名称：XXXX（盖单位公章）。</w:t>
      </w:r>
      <w:bookmarkEnd w:id="284"/>
    </w:p>
    <w:p>
      <w:pPr>
        <w:spacing w:line="360" w:lineRule="auto"/>
        <w:rPr>
          <w:rFonts w:asciiTheme="minorEastAsia" w:hAnsiTheme="minorEastAsia" w:eastAsiaTheme="minorEastAsia"/>
          <w:sz w:val="24"/>
        </w:rPr>
      </w:pPr>
      <w:bookmarkStart w:id="285" w:name="_Toc491724408"/>
      <w:r>
        <w:rPr>
          <w:rFonts w:hint="eastAsia" w:asciiTheme="minorEastAsia" w:hAnsiTheme="minorEastAsia" w:eastAsiaTheme="minorEastAsia"/>
          <w:sz w:val="24"/>
        </w:rPr>
        <w:t>日期：XXXX。</w:t>
      </w:r>
      <w:bookmarkEnd w:id="285"/>
    </w:p>
    <w:p>
      <w:pPr>
        <w:spacing w:line="360" w:lineRule="auto"/>
        <w:rPr>
          <w:rFonts w:asciiTheme="minorEastAsia" w:hAnsiTheme="minorEastAsia" w:eastAsiaTheme="minorEastAsia"/>
          <w:sz w:val="24"/>
        </w:rPr>
      </w:pPr>
    </w:p>
    <w:p>
      <w:pPr>
        <w:spacing w:line="360" w:lineRule="auto"/>
        <w:ind w:firstLine="480"/>
        <w:rPr>
          <w:rFonts w:asciiTheme="minorEastAsia" w:hAnsiTheme="minorEastAsia" w:eastAsiaTheme="minorEastAsia"/>
          <w:sz w:val="24"/>
        </w:rPr>
      </w:pPr>
    </w:p>
    <w:p>
      <w:pPr>
        <w:spacing w:line="360" w:lineRule="auto"/>
        <w:rPr>
          <w:rFonts w:asciiTheme="minorEastAsia" w:hAnsiTheme="minorEastAsia" w:eastAsiaTheme="minorEastAsia"/>
          <w:color w:val="000000"/>
          <w:sz w:val="24"/>
        </w:rPr>
      </w:pPr>
      <w:r>
        <w:rPr>
          <w:rFonts w:hint="eastAsia" w:asciiTheme="minorEastAsia" w:hAnsiTheme="minorEastAsia" w:eastAsiaTheme="minorEastAsia"/>
          <w:color w:val="000000"/>
          <w:sz w:val="24"/>
        </w:rPr>
        <w:t>注：</w:t>
      </w:r>
    </w:p>
    <w:p>
      <w:pPr>
        <w:spacing w:line="360" w:lineRule="auto"/>
        <w:rPr>
          <w:rFonts w:asciiTheme="minorEastAsia" w:hAnsiTheme="minorEastAsia" w:eastAsiaTheme="minorEastAsia"/>
          <w:color w:val="000000"/>
          <w:sz w:val="24"/>
        </w:rPr>
      </w:pPr>
      <w:r>
        <w:rPr>
          <w:rFonts w:hint="eastAsia" w:asciiTheme="minorEastAsia" w:hAnsiTheme="minorEastAsia" w:eastAsiaTheme="minorEastAsia"/>
          <w:color w:val="000000"/>
          <w:sz w:val="24"/>
        </w:rPr>
        <w:t>1、</w:t>
      </w:r>
      <w:r>
        <w:rPr>
          <w:rFonts w:asciiTheme="minorEastAsia" w:hAnsiTheme="minorEastAsia" w:eastAsiaTheme="minorEastAsia"/>
          <w:color w:val="000000"/>
          <w:sz w:val="24"/>
        </w:rPr>
        <w:t>投标人</w:t>
      </w:r>
      <w:r>
        <w:rPr>
          <w:rFonts w:hint="eastAsia" w:asciiTheme="minorEastAsia" w:hAnsiTheme="minorEastAsia" w:eastAsiaTheme="minorEastAsia"/>
          <w:color w:val="000000"/>
          <w:sz w:val="24"/>
        </w:rPr>
        <w:t>委托其他人</w:t>
      </w:r>
      <w:r>
        <w:rPr>
          <w:rFonts w:asciiTheme="minorEastAsia" w:hAnsiTheme="minorEastAsia" w:eastAsiaTheme="minorEastAsia"/>
          <w:color w:val="000000"/>
          <w:sz w:val="24"/>
        </w:rPr>
        <w:t>（</w:t>
      </w:r>
      <w:r>
        <w:rPr>
          <w:rFonts w:hint="eastAsia" w:asciiTheme="minorEastAsia" w:hAnsiTheme="minorEastAsia" w:eastAsiaTheme="minorEastAsia"/>
          <w:color w:val="000000"/>
          <w:sz w:val="24"/>
        </w:rPr>
        <w:t>非</w:t>
      </w:r>
      <w:r>
        <w:rPr>
          <w:rFonts w:asciiTheme="minorEastAsia" w:hAnsiTheme="minorEastAsia" w:eastAsiaTheme="minorEastAsia"/>
          <w:color w:val="000000"/>
          <w:sz w:val="24"/>
        </w:rPr>
        <w:t>法定代表人</w:t>
      </w:r>
      <w:r>
        <w:rPr>
          <w:rFonts w:hint="eastAsia" w:asciiTheme="minorEastAsia" w:hAnsiTheme="minorEastAsia" w:eastAsiaTheme="minorEastAsia"/>
          <w:color w:val="000000"/>
          <w:sz w:val="24"/>
        </w:rPr>
        <w:t>或</w:t>
      </w:r>
      <w:r>
        <w:rPr>
          <w:rFonts w:asciiTheme="minorEastAsia" w:hAnsiTheme="minorEastAsia" w:eastAsiaTheme="minorEastAsia"/>
          <w:color w:val="000000"/>
          <w:sz w:val="24"/>
        </w:rPr>
        <w:t>单位负责人）</w:t>
      </w:r>
      <w:r>
        <w:rPr>
          <w:rFonts w:hint="eastAsia" w:asciiTheme="minorEastAsia" w:hAnsiTheme="minorEastAsia" w:eastAsiaTheme="minorEastAsia"/>
          <w:color w:val="000000"/>
          <w:sz w:val="24"/>
        </w:rPr>
        <w:t>参与</w:t>
      </w:r>
      <w:r>
        <w:rPr>
          <w:rFonts w:asciiTheme="minorEastAsia" w:hAnsiTheme="minorEastAsia" w:eastAsiaTheme="minorEastAsia"/>
          <w:color w:val="000000"/>
          <w:sz w:val="24"/>
        </w:rPr>
        <w:t>本项目投标时适用此格式</w:t>
      </w:r>
      <w:r>
        <w:rPr>
          <w:rFonts w:hint="eastAsia" w:asciiTheme="minorEastAsia" w:hAnsiTheme="minorEastAsia" w:eastAsiaTheme="minorEastAsia"/>
          <w:color w:val="000000"/>
          <w:sz w:val="24"/>
        </w:rPr>
        <w:t>；</w:t>
      </w:r>
    </w:p>
    <w:p>
      <w:pPr>
        <w:spacing w:line="360" w:lineRule="auto"/>
        <w:rPr>
          <w:rFonts w:asciiTheme="minorEastAsia" w:hAnsiTheme="minorEastAsia" w:eastAsiaTheme="minorEastAsia"/>
          <w:sz w:val="24"/>
        </w:rPr>
      </w:pPr>
      <w:r>
        <w:rPr>
          <w:rFonts w:asciiTheme="minorEastAsia" w:hAnsiTheme="minorEastAsia" w:eastAsiaTheme="minorEastAsia"/>
          <w:sz w:val="24"/>
        </w:rPr>
        <w:t>2</w:t>
      </w:r>
      <w:r>
        <w:rPr>
          <w:rFonts w:hint="eastAsia" w:asciiTheme="minorEastAsia" w:hAnsiTheme="minorEastAsia" w:eastAsiaTheme="minorEastAsia"/>
          <w:sz w:val="24"/>
        </w:rPr>
        <w:t>、供应商为法人单位时提供“法定代表人授权书”，供应商为其他组织时提供“单位负责人授权书”，供应商为自然人时提供“自然人身份证明材料”。</w:t>
      </w:r>
    </w:p>
    <w:p>
      <w:pPr>
        <w:spacing w:line="360" w:lineRule="auto"/>
        <w:rPr>
          <w:rFonts w:asciiTheme="minorEastAsia" w:hAnsiTheme="minorEastAsia" w:eastAsiaTheme="minorEastAsia"/>
          <w:sz w:val="24"/>
        </w:rPr>
      </w:pPr>
      <w:r>
        <w:rPr>
          <w:rFonts w:asciiTheme="minorEastAsia" w:hAnsiTheme="minorEastAsia" w:eastAsiaTheme="minorEastAsia"/>
          <w:sz w:val="24"/>
        </w:rPr>
        <w:t>3</w:t>
      </w:r>
      <w:r>
        <w:rPr>
          <w:rFonts w:hint="eastAsia" w:asciiTheme="minorEastAsia" w:hAnsiTheme="minorEastAsia" w:eastAsiaTheme="minorEastAsia"/>
          <w:sz w:val="24"/>
        </w:rPr>
        <w:t>、应附法定代表人（单位负责人）身份证明材料扫描件和授权代表身份证明材料扫描件。</w:t>
      </w:r>
    </w:p>
    <w:p>
      <w:pPr>
        <w:spacing w:line="360" w:lineRule="auto"/>
        <w:rPr>
          <w:rFonts w:asciiTheme="minorEastAsia" w:hAnsiTheme="minorEastAsia" w:eastAsiaTheme="minorEastAsia"/>
          <w:sz w:val="24"/>
        </w:rPr>
      </w:pPr>
      <w:r>
        <w:rPr>
          <w:rFonts w:asciiTheme="minorEastAsia" w:hAnsiTheme="minorEastAsia" w:eastAsiaTheme="minorEastAsia"/>
          <w:sz w:val="24"/>
        </w:rPr>
        <w:t>4</w:t>
      </w:r>
      <w:r>
        <w:rPr>
          <w:rFonts w:hint="eastAsia" w:asciiTheme="minorEastAsia" w:hAnsiTheme="minorEastAsia" w:eastAsiaTheme="minorEastAsia"/>
          <w:sz w:val="24"/>
        </w:rPr>
        <w:t>、身份证明材料包括居民身份证或户口本或军官证或护照。</w:t>
      </w:r>
    </w:p>
    <w:p>
      <w:pPr>
        <w:spacing w:line="360" w:lineRule="auto"/>
        <w:rPr>
          <w:rFonts w:asciiTheme="minorEastAsia" w:hAnsiTheme="minorEastAsia" w:eastAsiaTheme="minorEastAsia"/>
          <w:sz w:val="24"/>
        </w:rPr>
      </w:pPr>
      <w:r>
        <w:rPr>
          <w:rFonts w:asciiTheme="minorEastAsia" w:hAnsiTheme="minorEastAsia" w:eastAsiaTheme="minorEastAsia"/>
          <w:sz w:val="24"/>
        </w:rPr>
        <w:t>5</w:t>
      </w:r>
      <w:r>
        <w:rPr>
          <w:rFonts w:hint="eastAsia" w:asciiTheme="minorEastAsia" w:hAnsiTheme="minorEastAsia" w:eastAsiaTheme="minorEastAsia"/>
          <w:sz w:val="24"/>
        </w:rPr>
        <w:t>、身份证明材料应同时提供其在有效期的材料，如居民身份证正、反面扫描件。</w:t>
      </w:r>
    </w:p>
    <w:p>
      <w:pPr>
        <w:spacing w:line="360" w:lineRule="auto"/>
        <w:rPr>
          <w:rFonts w:asciiTheme="minorEastAsia" w:hAnsiTheme="minorEastAsia" w:eastAsiaTheme="minorEastAsia"/>
          <w:color w:val="000000"/>
          <w:sz w:val="24"/>
        </w:rPr>
      </w:pPr>
    </w:p>
    <w:p>
      <w:pPr>
        <w:spacing w:line="360" w:lineRule="auto"/>
        <w:rPr>
          <w:rFonts w:asciiTheme="minorEastAsia" w:hAnsiTheme="minorEastAsia" w:eastAsiaTheme="minorEastAsia"/>
          <w:color w:val="000000"/>
          <w:sz w:val="24"/>
        </w:rPr>
      </w:pPr>
    </w:p>
    <w:p>
      <w:pPr>
        <w:spacing w:line="360" w:lineRule="auto"/>
        <w:rPr>
          <w:rFonts w:asciiTheme="minorEastAsia" w:hAnsiTheme="minorEastAsia" w:eastAsiaTheme="minorEastAsia"/>
          <w:color w:val="000000"/>
          <w:sz w:val="24"/>
        </w:rPr>
      </w:pPr>
    </w:p>
    <w:p>
      <w:pPr>
        <w:spacing w:line="360" w:lineRule="auto"/>
        <w:rPr>
          <w:rFonts w:asciiTheme="minorEastAsia" w:hAnsiTheme="minorEastAsia" w:eastAsiaTheme="minorEastAsia"/>
          <w:color w:val="000000"/>
          <w:sz w:val="24"/>
        </w:rPr>
      </w:pPr>
    </w:p>
    <w:p>
      <w:pPr>
        <w:spacing w:line="360" w:lineRule="auto"/>
        <w:rPr>
          <w:rFonts w:asciiTheme="minorEastAsia" w:hAnsiTheme="minorEastAsia" w:eastAsiaTheme="minorEastAsia"/>
          <w:color w:val="000000"/>
          <w:sz w:val="24"/>
        </w:rPr>
      </w:pPr>
    </w:p>
    <w:p>
      <w:pPr>
        <w:pStyle w:val="4"/>
        <w:spacing w:line="400" w:lineRule="exact"/>
        <w:jc w:val="center"/>
        <w:rPr>
          <w:rFonts w:cs="宋体" w:asciiTheme="minorEastAsia" w:hAnsiTheme="minorEastAsia" w:eastAsiaTheme="minorEastAsia"/>
          <w:sz w:val="24"/>
          <w:szCs w:val="24"/>
        </w:rPr>
      </w:pPr>
      <w:bookmarkStart w:id="286" w:name="_Toc23164789"/>
      <w:bookmarkStart w:id="287" w:name="_Toc69141824"/>
      <w:r>
        <w:rPr>
          <w:rFonts w:hint="eastAsia" w:cs="宋体" w:asciiTheme="minorEastAsia" w:hAnsiTheme="minorEastAsia" w:eastAsiaTheme="minorEastAsia"/>
          <w:sz w:val="24"/>
          <w:szCs w:val="24"/>
        </w:rPr>
        <w:t>法定代表人（单位</w:t>
      </w:r>
      <w:r>
        <w:rPr>
          <w:rFonts w:cs="宋体" w:asciiTheme="minorEastAsia" w:hAnsiTheme="minorEastAsia" w:eastAsiaTheme="minorEastAsia"/>
          <w:sz w:val="24"/>
          <w:szCs w:val="24"/>
        </w:rPr>
        <w:t>负责人</w:t>
      </w:r>
      <w:r>
        <w:rPr>
          <w:rFonts w:hint="eastAsia" w:cs="宋体" w:asciiTheme="minorEastAsia" w:hAnsiTheme="minorEastAsia" w:eastAsiaTheme="minorEastAsia"/>
          <w:sz w:val="24"/>
          <w:szCs w:val="24"/>
        </w:rPr>
        <w:t>）身份证明</w:t>
      </w:r>
      <w:bookmarkEnd w:id="286"/>
      <w:bookmarkEnd w:id="287"/>
    </w:p>
    <w:p>
      <w:pPr>
        <w:spacing w:line="560" w:lineRule="exact"/>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 xml:space="preserve">投标人名称：                             </w:t>
      </w:r>
    </w:p>
    <w:p>
      <w:pPr>
        <w:spacing w:line="560" w:lineRule="exact"/>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 xml:space="preserve">单位性质：                                </w:t>
      </w:r>
    </w:p>
    <w:p>
      <w:pPr>
        <w:spacing w:line="560" w:lineRule="exact"/>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 xml:space="preserve">地址：                                   </w:t>
      </w:r>
    </w:p>
    <w:p>
      <w:pPr>
        <w:spacing w:line="560" w:lineRule="exact"/>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成立时间：          年        月        日</w:t>
      </w:r>
    </w:p>
    <w:p>
      <w:pPr>
        <w:spacing w:line="560" w:lineRule="exact"/>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 xml:space="preserve">经营期限：                               </w:t>
      </w:r>
    </w:p>
    <w:p>
      <w:pPr>
        <w:spacing w:line="560" w:lineRule="exact"/>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姓名：         性别：     年龄：     职务：      系                              （投标人名称）的法定代表</w:t>
      </w:r>
      <w:r>
        <w:rPr>
          <w:rFonts w:hint="eastAsia" w:cs="宋体" w:asciiTheme="minorEastAsia" w:hAnsiTheme="minorEastAsia" w:eastAsiaTheme="minorEastAsia"/>
          <w:bCs/>
          <w:sz w:val="24"/>
        </w:rPr>
        <w:t>人（单位</w:t>
      </w:r>
      <w:r>
        <w:rPr>
          <w:rFonts w:cs="宋体" w:asciiTheme="minorEastAsia" w:hAnsiTheme="minorEastAsia" w:eastAsiaTheme="minorEastAsia"/>
          <w:bCs/>
          <w:sz w:val="24"/>
        </w:rPr>
        <w:t>负责人</w:t>
      </w:r>
      <w:r>
        <w:rPr>
          <w:rFonts w:hint="eastAsia" w:cs="宋体" w:asciiTheme="minorEastAsia" w:hAnsiTheme="minorEastAsia" w:eastAsiaTheme="minorEastAsia"/>
          <w:bCs/>
          <w:sz w:val="24"/>
        </w:rPr>
        <w:t>）。</w:t>
      </w:r>
    </w:p>
    <w:p>
      <w:pPr>
        <w:spacing w:line="560" w:lineRule="exact"/>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特此证明。</w:t>
      </w:r>
    </w:p>
    <w:p>
      <w:pPr>
        <w:spacing w:line="560" w:lineRule="exact"/>
        <w:ind w:firstLine="420" w:firstLineChars="200"/>
        <w:rPr>
          <w:rFonts w:cs="宋体" w:asciiTheme="minorEastAsia" w:hAnsiTheme="minorEastAsia" w:eastAsiaTheme="minorEastAsia"/>
          <w:szCs w:val="32"/>
        </w:rPr>
      </w:pPr>
      <w:r>
        <w:rPr>
          <w:rFonts w:cs="宋体" w:asciiTheme="minorEastAsia" w:hAnsiTheme="minorEastAsia" w:eastAsiaTheme="minorEastAsia"/>
          <w:szCs w:val="21"/>
        </w:rPr>
        <w:pict>
          <v:rect id="_x0000_s1026" o:spid="_x0000_s1026" o:spt="1" style="position:absolute;left:0pt;margin-left:25.5pt;margin-top:28pt;height:187.2pt;width:364.35pt;z-index:-251657216;mso-width-relative:page;mso-height-relative:page;" coordsize="21600,21600" o:gfxdata="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PehxGXYAAAACQEAAA8AAAAAAAAAAQAgAAAAIgAAAGRycy9kb3ducmV2LnhtbFBLAQIU&#10;ABQAAAAIAIdO4kCLdPvQ8wEAAOoDAAAOAAAAAAAAAAEAIAAAACcBAABkcnMvZTJvRG9jLnhtbFBL&#10;BQYAAAAABgAGAFkBAACMBQAAAAA=&#10;">
            <v:path/>
            <v:fill focussize="0,0"/>
            <v:stroke/>
            <v:imagedata o:title=""/>
            <o:lock v:ext="edit"/>
            <v:textbox>
              <w:txbxContent>
                <w:p>
                  <w:pPr>
                    <w:rPr>
                      <w:rFonts w:ascii="宋体" w:hAnsi="宋体"/>
                    </w:rPr>
                  </w:pPr>
                </w:p>
                <w:p>
                  <w:pPr>
                    <w:rPr>
                      <w:rFonts w:ascii="宋体" w:hAnsi="宋体"/>
                    </w:rPr>
                  </w:pPr>
                </w:p>
                <w:p>
                  <w:pPr>
                    <w:rPr>
                      <w:rFonts w:ascii="宋体" w:hAnsi="宋体"/>
                    </w:rPr>
                  </w:pPr>
                </w:p>
                <w:p>
                  <w:pPr>
                    <w:jc w:val="center"/>
                    <w:rPr>
                      <w:rFonts w:ascii="楷体_GB2312" w:eastAsia="楷体_GB2312"/>
                      <w:b/>
                      <w:szCs w:val="32"/>
                    </w:rPr>
                  </w:pPr>
                  <w:r>
                    <w:rPr>
                      <w:rFonts w:hint="eastAsia" w:ascii="宋体" w:hAnsi="宋体" w:cs="宋体"/>
                      <w:b/>
                      <w:sz w:val="24"/>
                    </w:rPr>
                    <w:t>附：法定代表人（单位</w:t>
                  </w:r>
                  <w:r>
                    <w:rPr>
                      <w:rFonts w:ascii="宋体" w:hAnsi="宋体" w:cs="宋体"/>
                      <w:b/>
                      <w:sz w:val="24"/>
                    </w:rPr>
                    <w:t>负责人</w:t>
                  </w:r>
                  <w:r>
                    <w:rPr>
                      <w:rFonts w:hint="eastAsia" w:ascii="宋体" w:hAnsi="宋体" w:cs="宋体"/>
                      <w:b/>
                      <w:sz w:val="24"/>
                    </w:rPr>
                    <w:t>）身份证正、反面扫描件</w:t>
                  </w:r>
                </w:p>
              </w:txbxContent>
            </v:textbox>
          </v:rect>
        </w:pict>
      </w:r>
    </w:p>
    <w:p>
      <w:pPr>
        <w:spacing w:line="560" w:lineRule="exact"/>
        <w:rPr>
          <w:rFonts w:cs="宋体" w:asciiTheme="minorEastAsia" w:hAnsiTheme="minorEastAsia" w:eastAsiaTheme="minorEastAsia"/>
          <w:szCs w:val="21"/>
        </w:rPr>
      </w:pPr>
    </w:p>
    <w:p>
      <w:pPr>
        <w:spacing w:line="560" w:lineRule="exact"/>
        <w:rPr>
          <w:rFonts w:cs="宋体" w:asciiTheme="minorEastAsia" w:hAnsiTheme="minorEastAsia" w:eastAsiaTheme="minorEastAsia"/>
          <w:szCs w:val="21"/>
        </w:rPr>
      </w:pPr>
    </w:p>
    <w:p>
      <w:pPr>
        <w:spacing w:line="560" w:lineRule="exact"/>
        <w:rPr>
          <w:rFonts w:cs="宋体" w:asciiTheme="minorEastAsia" w:hAnsiTheme="minorEastAsia" w:eastAsiaTheme="minorEastAsia"/>
          <w:szCs w:val="21"/>
        </w:rPr>
      </w:pPr>
    </w:p>
    <w:p>
      <w:pPr>
        <w:spacing w:line="560" w:lineRule="exact"/>
        <w:rPr>
          <w:rFonts w:cs="宋体" w:asciiTheme="minorEastAsia" w:hAnsiTheme="minorEastAsia" w:eastAsiaTheme="minorEastAsia"/>
          <w:szCs w:val="21"/>
        </w:rPr>
      </w:pPr>
    </w:p>
    <w:p>
      <w:pPr>
        <w:spacing w:line="560" w:lineRule="exact"/>
        <w:rPr>
          <w:rFonts w:cs="宋体" w:asciiTheme="minorEastAsia" w:hAnsiTheme="minorEastAsia" w:eastAsiaTheme="minorEastAsia"/>
          <w:szCs w:val="21"/>
        </w:rPr>
      </w:pPr>
    </w:p>
    <w:p>
      <w:pPr>
        <w:spacing w:line="560" w:lineRule="exact"/>
        <w:rPr>
          <w:rFonts w:cs="宋体" w:asciiTheme="minorEastAsia" w:hAnsiTheme="minorEastAsia" w:eastAsiaTheme="minorEastAsia"/>
          <w:szCs w:val="21"/>
        </w:rPr>
      </w:pPr>
    </w:p>
    <w:p>
      <w:pPr>
        <w:spacing w:line="560" w:lineRule="exact"/>
        <w:rPr>
          <w:rFonts w:cs="宋体" w:asciiTheme="minorEastAsia" w:hAnsiTheme="minorEastAsia" w:eastAsiaTheme="minorEastAsia"/>
          <w:szCs w:val="21"/>
        </w:rPr>
      </w:pPr>
    </w:p>
    <w:p>
      <w:pPr>
        <w:spacing w:line="560" w:lineRule="exact"/>
        <w:rPr>
          <w:rFonts w:cs="宋体" w:asciiTheme="minorEastAsia" w:hAnsiTheme="minorEastAsia" w:eastAsiaTheme="minorEastAsia"/>
          <w:szCs w:val="21"/>
        </w:rPr>
      </w:pPr>
    </w:p>
    <w:p>
      <w:pPr>
        <w:spacing w:line="400" w:lineRule="exact"/>
        <w:rPr>
          <w:rFonts w:cs="宋体" w:asciiTheme="minorEastAsia" w:hAnsiTheme="minorEastAsia" w:eastAsiaTheme="minorEastAsia"/>
          <w:sz w:val="24"/>
        </w:rPr>
      </w:pPr>
      <w:r>
        <w:rPr>
          <w:rFonts w:hint="eastAsia" w:cs="宋体" w:asciiTheme="minorEastAsia" w:hAnsiTheme="minorEastAsia" w:eastAsiaTheme="minorEastAsia"/>
          <w:sz w:val="24"/>
        </w:rPr>
        <w:t>投标人名称：                 （盖单位公章）</w:t>
      </w:r>
    </w:p>
    <w:p>
      <w:pPr>
        <w:spacing w:line="400" w:lineRule="exact"/>
        <w:rPr>
          <w:rFonts w:cs="宋体" w:asciiTheme="minorEastAsia" w:hAnsiTheme="minorEastAsia" w:eastAsiaTheme="minorEastAsia"/>
          <w:sz w:val="24"/>
        </w:rPr>
      </w:pPr>
    </w:p>
    <w:p>
      <w:pPr>
        <w:spacing w:line="360" w:lineRule="auto"/>
        <w:rPr>
          <w:rFonts w:cs="宋体" w:asciiTheme="minorEastAsia" w:hAnsiTheme="minorEastAsia" w:eastAsiaTheme="minorEastAsia"/>
          <w:sz w:val="24"/>
        </w:rPr>
      </w:pPr>
      <w:r>
        <w:rPr>
          <w:rFonts w:hint="eastAsia" w:cs="宋体" w:asciiTheme="minorEastAsia" w:hAnsiTheme="minorEastAsia" w:eastAsiaTheme="minorEastAsia"/>
          <w:sz w:val="24"/>
        </w:rPr>
        <w:t xml:space="preserve">日期：         年       月       日 </w:t>
      </w:r>
    </w:p>
    <w:p>
      <w:pPr>
        <w:spacing w:line="360" w:lineRule="auto"/>
        <w:rPr>
          <w:rFonts w:asciiTheme="minorEastAsia" w:hAnsiTheme="minorEastAsia" w:eastAsiaTheme="minorEastAsia"/>
          <w:b/>
          <w:sz w:val="24"/>
        </w:rPr>
      </w:pPr>
    </w:p>
    <w:p>
      <w:pPr>
        <w:spacing w:line="360" w:lineRule="auto"/>
        <w:rPr>
          <w:rFonts w:asciiTheme="minorEastAsia" w:hAnsiTheme="minorEastAsia" w:eastAsiaTheme="minorEastAsia"/>
          <w:b/>
          <w:sz w:val="24"/>
        </w:rPr>
      </w:pPr>
      <w:r>
        <w:rPr>
          <w:rFonts w:hint="eastAsia" w:asciiTheme="minorEastAsia" w:hAnsiTheme="minorEastAsia" w:eastAsiaTheme="minorEastAsia"/>
          <w:b/>
          <w:sz w:val="24"/>
        </w:rPr>
        <w:t>注</w:t>
      </w:r>
      <w:r>
        <w:rPr>
          <w:rFonts w:asciiTheme="minorEastAsia" w:hAnsiTheme="minorEastAsia" w:eastAsiaTheme="minorEastAsia"/>
          <w:b/>
          <w:sz w:val="24"/>
        </w:rPr>
        <w:t>：</w:t>
      </w:r>
      <w:r>
        <w:rPr>
          <w:rFonts w:hint="eastAsia" w:asciiTheme="minorEastAsia" w:hAnsiTheme="minorEastAsia" w:eastAsiaTheme="minorEastAsia"/>
          <w:b/>
          <w:sz w:val="24"/>
        </w:rPr>
        <w:t>法定代表人或</w:t>
      </w:r>
      <w:r>
        <w:rPr>
          <w:rFonts w:asciiTheme="minorEastAsia" w:hAnsiTheme="minorEastAsia" w:eastAsiaTheme="minorEastAsia"/>
          <w:b/>
          <w:sz w:val="24"/>
        </w:rPr>
        <w:t>单位负责人亲自参与</w:t>
      </w:r>
      <w:r>
        <w:rPr>
          <w:rFonts w:hint="eastAsia" w:asciiTheme="minorEastAsia" w:hAnsiTheme="minorEastAsia" w:eastAsiaTheme="minorEastAsia"/>
          <w:b/>
          <w:sz w:val="24"/>
        </w:rPr>
        <w:t>本项目</w:t>
      </w:r>
      <w:r>
        <w:rPr>
          <w:rFonts w:asciiTheme="minorEastAsia" w:hAnsiTheme="minorEastAsia" w:eastAsiaTheme="minorEastAsia"/>
          <w:b/>
          <w:sz w:val="24"/>
        </w:rPr>
        <w:t>投标时适用</w:t>
      </w:r>
      <w:r>
        <w:rPr>
          <w:rFonts w:hint="eastAsia" w:asciiTheme="minorEastAsia" w:hAnsiTheme="minorEastAsia" w:eastAsiaTheme="minorEastAsia"/>
          <w:b/>
          <w:sz w:val="24"/>
        </w:rPr>
        <w:t>此格式。</w:t>
      </w:r>
    </w:p>
    <w:p>
      <w:pPr>
        <w:spacing w:line="360" w:lineRule="auto"/>
        <w:rPr>
          <w:rFonts w:asciiTheme="minorEastAsia" w:hAnsiTheme="minorEastAsia" w:eastAsiaTheme="minorEastAsia"/>
          <w:color w:val="000000"/>
          <w:sz w:val="24"/>
        </w:rPr>
      </w:pPr>
    </w:p>
    <w:p>
      <w:pPr>
        <w:spacing w:line="360" w:lineRule="auto"/>
        <w:rPr>
          <w:rFonts w:asciiTheme="minorEastAsia" w:hAnsiTheme="minorEastAsia" w:eastAsiaTheme="minorEastAsia"/>
          <w:color w:val="000000"/>
          <w:sz w:val="24"/>
        </w:rPr>
      </w:pPr>
    </w:p>
    <w:p>
      <w:pPr>
        <w:pStyle w:val="5"/>
        <w:spacing w:line="400" w:lineRule="exact"/>
        <w:ind w:firstLine="482" w:firstLineChars="200"/>
        <w:jc w:val="center"/>
        <w:rPr>
          <w:rFonts w:asciiTheme="minorEastAsia" w:hAnsiTheme="minorEastAsia" w:eastAsiaTheme="minorEastAsia"/>
          <w:color w:val="000000"/>
          <w:sz w:val="24"/>
        </w:rPr>
      </w:pPr>
      <w:bookmarkStart w:id="288" w:name="_Toc6308526"/>
      <w:bookmarkStart w:id="289" w:name="_Toc6308698"/>
      <w:r>
        <w:rPr>
          <w:rFonts w:hint="eastAsia" w:asciiTheme="minorEastAsia" w:hAnsiTheme="minorEastAsia" w:eastAsiaTheme="minorEastAsia"/>
          <w:color w:val="000000"/>
          <w:sz w:val="24"/>
        </w:rPr>
        <w:br w:type="page"/>
      </w:r>
      <w:bookmarkStart w:id="290" w:name="_Toc69141825"/>
      <w:r>
        <w:rPr>
          <w:rFonts w:hint="eastAsia" w:asciiTheme="minorEastAsia" w:hAnsiTheme="minorEastAsia" w:eastAsiaTheme="minorEastAsia"/>
          <w:color w:val="000000"/>
          <w:sz w:val="24"/>
        </w:rPr>
        <w:t>3.财务状况证明（实质性要求）</w:t>
      </w:r>
      <w:bookmarkEnd w:id="288"/>
      <w:bookmarkEnd w:id="289"/>
      <w:bookmarkEnd w:id="290"/>
    </w:p>
    <w:p>
      <w:pPr>
        <w:widowControl/>
        <w:spacing w:line="360" w:lineRule="auto"/>
        <w:jc w:val="center"/>
        <w:outlineLvl w:val="1"/>
        <w:rPr>
          <w:rFonts w:asciiTheme="minorEastAsia" w:hAnsiTheme="minorEastAsia" w:eastAsiaTheme="minorEastAsia"/>
          <w:b/>
          <w:bCs/>
          <w:color w:val="000000"/>
          <w:sz w:val="24"/>
        </w:rPr>
      </w:pPr>
      <w:bookmarkStart w:id="291" w:name="_Toc491724411"/>
    </w:p>
    <w:bookmarkEnd w:id="291"/>
    <w:p>
      <w:pPr>
        <w:spacing w:line="360" w:lineRule="auto"/>
        <w:rPr>
          <w:rFonts w:asciiTheme="minorEastAsia" w:hAnsiTheme="minorEastAsia" w:eastAsiaTheme="minorEastAsia"/>
          <w:b/>
          <w:bCs/>
          <w:color w:val="000000"/>
          <w:sz w:val="24"/>
        </w:rPr>
      </w:pPr>
      <w:bookmarkStart w:id="292" w:name="_Toc522892279"/>
      <w:bookmarkStart w:id="293" w:name="_Toc521313708"/>
      <w:bookmarkStart w:id="294" w:name="_Toc6308530"/>
      <w:bookmarkStart w:id="295" w:name="_Toc522892281"/>
      <w:bookmarkStart w:id="296" w:name="_Toc6308702"/>
      <w:r>
        <w:rPr>
          <w:rFonts w:hint="eastAsia" w:asciiTheme="minorEastAsia" w:hAnsiTheme="minorEastAsia" w:eastAsiaTheme="minorEastAsia"/>
          <w:b/>
          <w:bCs/>
          <w:color w:val="000000"/>
          <w:sz w:val="24"/>
        </w:rPr>
        <w:t>供应商提供以下证明材料中任意一项均可：</w:t>
      </w:r>
    </w:p>
    <w:p>
      <w:pPr>
        <w:numPr>
          <w:ilvl w:val="0"/>
          <w:numId w:val="3"/>
        </w:numPr>
        <w:spacing w:line="360" w:lineRule="auto"/>
        <w:rPr>
          <w:rFonts w:asciiTheme="minorEastAsia" w:hAnsiTheme="minorEastAsia" w:eastAsiaTheme="minorEastAsia"/>
          <w:color w:val="000000"/>
          <w:sz w:val="24"/>
        </w:rPr>
      </w:pPr>
      <w:r>
        <w:rPr>
          <w:rFonts w:hint="eastAsia" w:asciiTheme="minorEastAsia" w:hAnsiTheme="minorEastAsia" w:eastAsiaTheme="minorEastAsia"/>
          <w:color w:val="000000"/>
          <w:sz w:val="24"/>
        </w:rPr>
        <w:t>2020年度经第三方会计师事务所审计的财务报告扫描件（包括报告及报告中所附的完整内容，并由注册会计师签名、盖章以及会计师事务所盖章）；</w:t>
      </w:r>
    </w:p>
    <w:p>
      <w:pPr>
        <w:numPr>
          <w:ilvl w:val="0"/>
          <w:numId w:val="3"/>
        </w:numPr>
        <w:spacing w:line="360" w:lineRule="auto"/>
        <w:rPr>
          <w:rFonts w:asciiTheme="minorEastAsia" w:hAnsiTheme="minorEastAsia" w:eastAsiaTheme="minorEastAsia"/>
          <w:color w:val="000000"/>
          <w:sz w:val="24"/>
        </w:rPr>
      </w:pPr>
      <w:r>
        <w:rPr>
          <w:rFonts w:hint="eastAsia" w:asciiTheme="minorEastAsia" w:hAnsiTheme="minorEastAsia" w:eastAsiaTheme="minorEastAsia"/>
          <w:color w:val="000000"/>
          <w:sz w:val="24"/>
        </w:rPr>
        <w:t>供应商2020年内部的财务报表扫描件（包含资产负债表、利润表和</w:t>
      </w:r>
      <w:r>
        <w:rPr>
          <w:rFonts w:asciiTheme="minorEastAsia" w:hAnsiTheme="minorEastAsia" w:eastAsiaTheme="minorEastAsia"/>
          <w:color w:val="000000"/>
          <w:sz w:val="24"/>
        </w:rPr>
        <w:t>现金流量表</w:t>
      </w:r>
      <w:r>
        <w:rPr>
          <w:rFonts w:hint="eastAsia" w:asciiTheme="minorEastAsia" w:hAnsiTheme="minorEastAsia" w:eastAsiaTheme="minorEastAsia"/>
          <w:color w:val="000000"/>
          <w:sz w:val="24"/>
        </w:rPr>
        <w:t>；）</w:t>
      </w:r>
    </w:p>
    <w:p>
      <w:pPr>
        <w:numPr>
          <w:ilvl w:val="0"/>
          <w:numId w:val="3"/>
        </w:numPr>
        <w:spacing w:line="360" w:lineRule="auto"/>
        <w:rPr>
          <w:rFonts w:asciiTheme="minorEastAsia" w:hAnsiTheme="minorEastAsia" w:eastAsiaTheme="minorEastAsia"/>
          <w:color w:val="000000"/>
          <w:sz w:val="24"/>
        </w:rPr>
      </w:pPr>
      <w:r>
        <w:rPr>
          <w:rFonts w:hint="eastAsia" w:asciiTheme="minorEastAsia" w:hAnsiTheme="minorEastAsia" w:eastAsiaTheme="minorEastAsia"/>
          <w:color w:val="000000"/>
          <w:sz w:val="24"/>
        </w:rPr>
        <w:t>投标文件递交截止日前一年内基本开户银行出具的资信证明扫描件。</w:t>
      </w:r>
    </w:p>
    <w:bookmarkEnd w:id="292"/>
    <w:bookmarkEnd w:id="293"/>
    <w:p>
      <w:pPr>
        <w:spacing w:line="360" w:lineRule="auto"/>
        <w:rPr>
          <w:rFonts w:asciiTheme="minorEastAsia" w:hAnsiTheme="minorEastAsia" w:eastAsiaTheme="minorEastAsia"/>
          <w:color w:val="FF0000"/>
          <w:sz w:val="24"/>
        </w:rPr>
      </w:pPr>
    </w:p>
    <w:p>
      <w:pPr>
        <w:spacing w:line="360" w:lineRule="auto"/>
        <w:rPr>
          <w:rFonts w:asciiTheme="minorEastAsia" w:hAnsiTheme="minorEastAsia" w:eastAsiaTheme="minorEastAsia"/>
          <w:color w:val="000000"/>
          <w:sz w:val="24"/>
        </w:rPr>
      </w:pPr>
      <w:r>
        <w:rPr>
          <w:rFonts w:hint="eastAsia" w:asciiTheme="minorEastAsia" w:hAnsiTheme="minorEastAsia" w:eastAsiaTheme="minorEastAsia"/>
          <w:color w:val="000000"/>
          <w:sz w:val="24"/>
        </w:rPr>
        <w:t>注：事业单位及其他组织因</w:t>
      </w:r>
      <w:r>
        <w:rPr>
          <w:rFonts w:asciiTheme="minorEastAsia" w:hAnsiTheme="minorEastAsia" w:eastAsiaTheme="minorEastAsia"/>
          <w:color w:val="000000"/>
          <w:sz w:val="24"/>
        </w:rPr>
        <w:t>经费来源</w:t>
      </w:r>
      <w:r>
        <w:rPr>
          <w:rFonts w:hint="eastAsia" w:asciiTheme="minorEastAsia" w:hAnsiTheme="minorEastAsia" w:eastAsiaTheme="minorEastAsia"/>
          <w:color w:val="000000"/>
          <w:sz w:val="24"/>
        </w:rPr>
        <w:t>不一样</w:t>
      </w:r>
      <w:r>
        <w:rPr>
          <w:rFonts w:asciiTheme="minorEastAsia" w:hAnsiTheme="minorEastAsia" w:eastAsiaTheme="minorEastAsia"/>
          <w:color w:val="000000"/>
          <w:sz w:val="24"/>
        </w:rPr>
        <w:t>，</w:t>
      </w:r>
      <w:r>
        <w:rPr>
          <w:rFonts w:hint="eastAsia" w:asciiTheme="minorEastAsia" w:hAnsiTheme="minorEastAsia" w:eastAsiaTheme="minorEastAsia"/>
          <w:color w:val="000000"/>
          <w:sz w:val="24"/>
        </w:rPr>
        <w:t>此处不做</w:t>
      </w:r>
      <w:r>
        <w:rPr>
          <w:rFonts w:asciiTheme="minorEastAsia" w:hAnsiTheme="minorEastAsia" w:eastAsiaTheme="minorEastAsia"/>
          <w:color w:val="000000"/>
          <w:sz w:val="24"/>
        </w:rPr>
        <w:t>统一要求，投标人根据单位</w:t>
      </w:r>
      <w:r>
        <w:rPr>
          <w:rFonts w:hint="eastAsia" w:asciiTheme="minorEastAsia" w:hAnsiTheme="minorEastAsia" w:eastAsiaTheme="minorEastAsia"/>
          <w:color w:val="000000"/>
          <w:sz w:val="24"/>
        </w:rPr>
        <w:t>实际情况</w:t>
      </w:r>
      <w:r>
        <w:rPr>
          <w:rFonts w:asciiTheme="minorEastAsia" w:hAnsiTheme="minorEastAsia" w:eastAsiaTheme="minorEastAsia"/>
          <w:color w:val="000000"/>
          <w:sz w:val="24"/>
        </w:rPr>
        <w:t>，提供完整的财务</w:t>
      </w:r>
      <w:r>
        <w:rPr>
          <w:rFonts w:hint="eastAsia" w:asciiTheme="minorEastAsia" w:hAnsiTheme="minorEastAsia" w:eastAsiaTheme="minorEastAsia"/>
          <w:color w:val="000000"/>
          <w:sz w:val="24"/>
        </w:rPr>
        <w:t>状况证明</w:t>
      </w:r>
      <w:r>
        <w:rPr>
          <w:rFonts w:asciiTheme="minorEastAsia" w:hAnsiTheme="minorEastAsia" w:eastAsiaTheme="minorEastAsia"/>
          <w:color w:val="000000"/>
          <w:sz w:val="24"/>
        </w:rPr>
        <w:t>即可</w:t>
      </w:r>
      <w:r>
        <w:rPr>
          <w:rFonts w:hint="eastAsia" w:asciiTheme="minorEastAsia" w:hAnsiTheme="minorEastAsia" w:eastAsiaTheme="minorEastAsia"/>
          <w:color w:val="000000"/>
          <w:sz w:val="24"/>
        </w:rPr>
        <w:t>。</w:t>
      </w:r>
      <w:bookmarkEnd w:id="294"/>
      <w:bookmarkEnd w:id="295"/>
      <w:bookmarkEnd w:id="296"/>
    </w:p>
    <w:p>
      <w:pPr>
        <w:widowControl/>
        <w:spacing w:line="360" w:lineRule="auto"/>
        <w:ind w:firstLine="480" w:firstLineChars="200"/>
        <w:jc w:val="left"/>
        <w:outlineLvl w:val="1"/>
        <w:rPr>
          <w:rFonts w:asciiTheme="minorEastAsia" w:hAnsiTheme="minorEastAsia" w:eastAsiaTheme="minorEastAsia"/>
          <w:color w:val="000000"/>
          <w:sz w:val="24"/>
        </w:rPr>
      </w:pPr>
    </w:p>
    <w:p>
      <w:pPr>
        <w:widowControl/>
        <w:spacing w:line="360" w:lineRule="atLeast"/>
        <w:outlineLvl w:val="1"/>
        <w:rPr>
          <w:rFonts w:asciiTheme="minorEastAsia" w:hAnsiTheme="minorEastAsia" w:eastAsiaTheme="minorEastAsia"/>
          <w:color w:val="000000"/>
          <w:sz w:val="24"/>
        </w:rPr>
      </w:pPr>
    </w:p>
    <w:p>
      <w:pPr>
        <w:widowControl/>
        <w:spacing w:line="360" w:lineRule="atLeast"/>
        <w:outlineLvl w:val="1"/>
        <w:rPr>
          <w:rFonts w:asciiTheme="minorEastAsia" w:hAnsiTheme="minorEastAsia" w:eastAsiaTheme="minorEastAsia"/>
          <w:color w:val="000000"/>
          <w:sz w:val="24"/>
        </w:rPr>
      </w:pPr>
    </w:p>
    <w:p>
      <w:pPr>
        <w:widowControl/>
        <w:spacing w:line="360" w:lineRule="atLeast"/>
        <w:outlineLvl w:val="1"/>
        <w:rPr>
          <w:rFonts w:asciiTheme="minorEastAsia" w:hAnsiTheme="minorEastAsia" w:eastAsiaTheme="minorEastAsia"/>
          <w:color w:val="000000"/>
        </w:rPr>
      </w:pPr>
    </w:p>
    <w:p>
      <w:pPr>
        <w:widowControl/>
        <w:spacing w:line="360" w:lineRule="atLeast"/>
        <w:outlineLvl w:val="1"/>
        <w:rPr>
          <w:rFonts w:asciiTheme="minorEastAsia" w:hAnsiTheme="minorEastAsia" w:eastAsiaTheme="minorEastAsia"/>
          <w:color w:val="000000"/>
        </w:rPr>
      </w:pPr>
    </w:p>
    <w:p>
      <w:pPr>
        <w:widowControl/>
        <w:spacing w:line="360" w:lineRule="atLeast"/>
        <w:outlineLvl w:val="1"/>
        <w:rPr>
          <w:rFonts w:asciiTheme="minorEastAsia" w:hAnsiTheme="minorEastAsia" w:eastAsiaTheme="minorEastAsia"/>
          <w:color w:val="000000"/>
        </w:rPr>
      </w:pPr>
    </w:p>
    <w:p>
      <w:pPr>
        <w:widowControl/>
        <w:spacing w:line="360" w:lineRule="atLeast"/>
        <w:outlineLvl w:val="1"/>
        <w:rPr>
          <w:rFonts w:asciiTheme="minorEastAsia" w:hAnsiTheme="minorEastAsia" w:eastAsiaTheme="minorEastAsia"/>
          <w:color w:val="000000"/>
        </w:rPr>
      </w:pPr>
    </w:p>
    <w:p>
      <w:pPr>
        <w:widowControl/>
        <w:spacing w:line="360" w:lineRule="atLeast"/>
        <w:outlineLvl w:val="1"/>
        <w:rPr>
          <w:rFonts w:asciiTheme="minorEastAsia" w:hAnsiTheme="minorEastAsia" w:eastAsiaTheme="minorEastAsia"/>
          <w:color w:val="000000"/>
        </w:rPr>
      </w:pPr>
    </w:p>
    <w:p>
      <w:pPr>
        <w:widowControl/>
        <w:spacing w:line="360" w:lineRule="atLeast"/>
        <w:outlineLvl w:val="1"/>
        <w:rPr>
          <w:rFonts w:asciiTheme="minorEastAsia" w:hAnsiTheme="minorEastAsia" w:eastAsiaTheme="minorEastAsia"/>
          <w:color w:val="000000"/>
        </w:rPr>
      </w:pPr>
    </w:p>
    <w:p>
      <w:pPr>
        <w:widowControl/>
        <w:spacing w:line="360" w:lineRule="atLeast"/>
        <w:outlineLvl w:val="1"/>
        <w:rPr>
          <w:rFonts w:asciiTheme="minorEastAsia" w:hAnsiTheme="minorEastAsia" w:eastAsiaTheme="minorEastAsia"/>
          <w:color w:val="000000"/>
        </w:rPr>
      </w:pPr>
    </w:p>
    <w:p>
      <w:pPr>
        <w:widowControl/>
        <w:spacing w:line="360" w:lineRule="atLeast"/>
        <w:outlineLvl w:val="1"/>
        <w:rPr>
          <w:rFonts w:asciiTheme="minorEastAsia" w:hAnsiTheme="minorEastAsia" w:eastAsiaTheme="minorEastAsia"/>
          <w:color w:val="000000"/>
        </w:rPr>
      </w:pPr>
    </w:p>
    <w:p>
      <w:pPr>
        <w:widowControl/>
        <w:spacing w:line="360" w:lineRule="atLeast"/>
        <w:outlineLvl w:val="1"/>
        <w:rPr>
          <w:rFonts w:asciiTheme="minorEastAsia" w:hAnsiTheme="minorEastAsia" w:eastAsiaTheme="minorEastAsia"/>
          <w:color w:val="000000"/>
        </w:rPr>
      </w:pPr>
    </w:p>
    <w:p>
      <w:pPr>
        <w:widowControl/>
        <w:spacing w:line="360" w:lineRule="atLeast"/>
        <w:outlineLvl w:val="1"/>
        <w:rPr>
          <w:rFonts w:asciiTheme="minorEastAsia" w:hAnsiTheme="minorEastAsia" w:eastAsiaTheme="minorEastAsia"/>
          <w:color w:val="000000"/>
        </w:rPr>
      </w:pPr>
    </w:p>
    <w:p>
      <w:pPr>
        <w:widowControl/>
        <w:spacing w:line="360" w:lineRule="atLeast"/>
        <w:outlineLvl w:val="1"/>
        <w:rPr>
          <w:rFonts w:asciiTheme="minorEastAsia" w:hAnsiTheme="minorEastAsia" w:eastAsiaTheme="minorEastAsia"/>
          <w:color w:val="000000"/>
        </w:rPr>
      </w:pPr>
    </w:p>
    <w:p>
      <w:pPr>
        <w:widowControl/>
        <w:spacing w:line="360" w:lineRule="atLeast"/>
        <w:outlineLvl w:val="1"/>
        <w:rPr>
          <w:rFonts w:asciiTheme="minorEastAsia" w:hAnsiTheme="minorEastAsia" w:eastAsiaTheme="minorEastAsia"/>
          <w:color w:val="000000"/>
        </w:rPr>
      </w:pPr>
    </w:p>
    <w:p>
      <w:pPr>
        <w:widowControl/>
        <w:spacing w:line="360" w:lineRule="atLeast"/>
        <w:outlineLvl w:val="1"/>
        <w:rPr>
          <w:rFonts w:asciiTheme="minorEastAsia" w:hAnsiTheme="minorEastAsia" w:eastAsiaTheme="minorEastAsia"/>
          <w:color w:val="000000"/>
        </w:rPr>
      </w:pPr>
    </w:p>
    <w:p>
      <w:pPr>
        <w:widowControl/>
        <w:spacing w:line="360" w:lineRule="atLeast"/>
        <w:outlineLvl w:val="1"/>
        <w:rPr>
          <w:rFonts w:asciiTheme="minorEastAsia" w:hAnsiTheme="minorEastAsia" w:eastAsiaTheme="minorEastAsia"/>
          <w:color w:val="000000"/>
        </w:rPr>
      </w:pPr>
    </w:p>
    <w:p>
      <w:pPr>
        <w:widowControl/>
        <w:spacing w:line="360" w:lineRule="atLeast"/>
        <w:outlineLvl w:val="1"/>
        <w:rPr>
          <w:rFonts w:asciiTheme="minorEastAsia" w:hAnsiTheme="minorEastAsia" w:eastAsiaTheme="minorEastAsia"/>
          <w:color w:val="000000"/>
        </w:rPr>
      </w:pPr>
    </w:p>
    <w:p>
      <w:pPr>
        <w:widowControl/>
        <w:spacing w:line="360" w:lineRule="atLeast"/>
        <w:outlineLvl w:val="1"/>
        <w:rPr>
          <w:rFonts w:asciiTheme="minorEastAsia" w:hAnsiTheme="minorEastAsia" w:eastAsiaTheme="minorEastAsia"/>
          <w:color w:val="000000"/>
        </w:rPr>
      </w:pPr>
    </w:p>
    <w:p>
      <w:pPr>
        <w:widowControl/>
        <w:spacing w:line="360" w:lineRule="atLeast"/>
        <w:outlineLvl w:val="1"/>
        <w:rPr>
          <w:rFonts w:asciiTheme="minorEastAsia" w:hAnsiTheme="minorEastAsia" w:eastAsiaTheme="minorEastAsia"/>
          <w:color w:val="000000"/>
        </w:rPr>
      </w:pPr>
    </w:p>
    <w:p>
      <w:pPr>
        <w:pStyle w:val="5"/>
        <w:jc w:val="center"/>
        <w:rPr>
          <w:rFonts w:asciiTheme="minorEastAsia" w:hAnsiTheme="minorEastAsia" w:eastAsiaTheme="minorEastAsia"/>
          <w:color w:val="000000"/>
          <w:sz w:val="24"/>
          <w:szCs w:val="24"/>
          <w:highlight w:val="yellow"/>
        </w:rPr>
      </w:pPr>
      <w:bookmarkStart w:id="297" w:name="_Toc6308703"/>
      <w:bookmarkStart w:id="298" w:name="_Toc6308531"/>
      <w:r>
        <w:rPr>
          <w:rFonts w:hint="eastAsia" w:asciiTheme="minorEastAsia" w:hAnsiTheme="minorEastAsia" w:eastAsiaTheme="minorEastAsia"/>
          <w:color w:val="000000"/>
          <w:sz w:val="24"/>
          <w:szCs w:val="24"/>
          <w:highlight w:val="yellow"/>
        </w:rPr>
        <w:br w:type="page"/>
      </w:r>
      <w:bookmarkStart w:id="299" w:name="_Toc69141826"/>
      <w:r>
        <w:rPr>
          <w:rFonts w:hint="eastAsia" w:asciiTheme="minorEastAsia" w:hAnsiTheme="minorEastAsia" w:eastAsiaTheme="minorEastAsia"/>
          <w:color w:val="000000"/>
          <w:sz w:val="24"/>
          <w:szCs w:val="24"/>
        </w:rPr>
        <w:t>4.社保和纳税证明（实质性</w:t>
      </w:r>
      <w:r>
        <w:rPr>
          <w:rFonts w:asciiTheme="minorEastAsia" w:hAnsiTheme="minorEastAsia" w:eastAsiaTheme="minorEastAsia"/>
          <w:color w:val="000000"/>
          <w:sz w:val="24"/>
          <w:szCs w:val="24"/>
        </w:rPr>
        <w:t>要求</w:t>
      </w:r>
      <w:r>
        <w:rPr>
          <w:rFonts w:hint="eastAsia" w:asciiTheme="minorEastAsia" w:hAnsiTheme="minorEastAsia" w:eastAsiaTheme="minorEastAsia"/>
          <w:color w:val="000000"/>
          <w:sz w:val="24"/>
          <w:szCs w:val="24"/>
        </w:rPr>
        <w:t>）</w:t>
      </w:r>
      <w:bookmarkEnd w:id="299"/>
    </w:p>
    <w:p>
      <w:pPr>
        <w:spacing w:line="360" w:lineRule="auto"/>
        <w:rPr>
          <w:rFonts w:asciiTheme="minorEastAsia" w:hAnsiTheme="minorEastAsia" w:eastAsiaTheme="minorEastAsia"/>
          <w:b/>
          <w:bCs/>
          <w:color w:val="FF0000"/>
          <w:sz w:val="24"/>
          <w:highlight w:val="yellow"/>
        </w:rPr>
      </w:pPr>
    </w:p>
    <w:p>
      <w:pPr>
        <w:spacing w:line="360" w:lineRule="auto"/>
        <w:rPr>
          <w:rFonts w:asciiTheme="minorEastAsia" w:hAnsiTheme="minorEastAsia" w:eastAsiaTheme="minorEastAsia"/>
          <w:color w:val="000000"/>
          <w:sz w:val="24"/>
        </w:rPr>
      </w:pPr>
      <w:r>
        <w:rPr>
          <w:rFonts w:hint="eastAsia" w:asciiTheme="minorEastAsia" w:hAnsiTheme="minorEastAsia" w:eastAsiaTheme="minorEastAsia"/>
          <w:b/>
          <w:bCs/>
          <w:color w:val="000000"/>
          <w:sz w:val="24"/>
        </w:rPr>
        <w:t>社保证明材料：</w:t>
      </w:r>
      <w:r>
        <w:rPr>
          <w:rFonts w:hint="eastAsia" w:asciiTheme="minorEastAsia" w:hAnsiTheme="minorEastAsia" w:eastAsiaTheme="minorEastAsia"/>
          <w:color w:val="000000"/>
          <w:sz w:val="24"/>
        </w:rPr>
        <w:t>供应商提供2021年1月以来任意一个月缴纳社保的银行电子回单或社保部门或税务部门出具的社保缴纳证明材料或有效票据扫描件。</w:t>
      </w:r>
    </w:p>
    <w:p>
      <w:pPr>
        <w:spacing w:line="360" w:lineRule="auto"/>
        <w:rPr>
          <w:rFonts w:asciiTheme="minorEastAsia" w:hAnsiTheme="minorEastAsia" w:eastAsiaTheme="minorEastAsia"/>
          <w:color w:val="000000"/>
          <w:sz w:val="24"/>
        </w:rPr>
      </w:pPr>
      <w:r>
        <w:rPr>
          <w:rFonts w:hint="eastAsia" w:asciiTheme="minorEastAsia" w:hAnsiTheme="minorEastAsia" w:eastAsiaTheme="minorEastAsia"/>
          <w:b/>
          <w:bCs/>
          <w:color w:val="000000"/>
          <w:sz w:val="24"/>
        </w:rPr>
        <w:t>纳税证明材料：</w:t>
      </w:r>
      <w:r>
        <w:rPr>
          <w:rFonts w:hint="eastAsia" w:asciiTheme="minorEastAsia" w:hAnsiTheme="minorEastAsia" w:eastAsiaTheme="minorEastAsia"/>
          <w:color w:val="000000"/>
          <w:sz w:val="24"/>
        </w:rPr>
        <w:t>供应商提供2021年1月以来任意一个月缴纳税收的银行电子回单或者税务部门出具的纳税证明或完税证明或有效票据的扫描件。</w:t>
      </w:r>
    </w:p>
    <w:p>
      <w:pPr>
        <w:spacing w:line="360" w:lineRule="auto"/>
        <w:rPr>
          <w:rFonts w:asciiTheme="minorEastAsia" w:hAnsiTheme="minorEastAsia" w:eastAsiaTheme="minorEastAsia"/>
          <w:color w:val="000000"/>
          <w:sz w:val="24"/>
        </w:rPr>
      </w:pPr>
    </w:p>
    <w:p>
      <w:pPr>
        <w:spacing w:line="360" w:lineRule="auto"/>
        <w:rPr>
          <w:rFonts w:asciiTheme="minorEastAsia" w:hAnsiTheme="minorEastAsia" w:eastAsiaTheme="minorEastAsia"/>
          <w:color w:val="000000"/>
          <w:sz w:val="24"/>
          <w:highlight w:val="yellow"/>
        </w:rPr>
      </w:pPr>
      <w:r>
        <w:rPr>
          <w:rFonts w:hint="eastAsia" w:asciiTheme="minorEastAsia" w:hAnsiTheme="minorEastAsia" w:eastAsiaTheme="minorEastAsia"/>
          <w:color w:val="000000"/>
          <w:sz w:val="24"/>
        </w:rPr>
        <w:t>注：依法免税的供应商，应提供相应文件证明其依法免税。</w:t>
      </w:r>
    </w:p>
    <w:p>
      <w:pPr>
        <w:pStyle w:val="5"/>
        <w:jc w:val="center"/>
        <w:rPr>
          <w:rFonts w:cs="Arial" w:asciiTheme="minorEastAsia" w:hAnsiTheme="minorEastAsia" w:eastAsiaTheme="minorEastAsia"/>
          <w:color w:val="000000"/>
          <w:kern w:val="0"/>
          <w:sz w:val="24"/>
          <w:szCs w:val="24"/>
        </w:rPr>
      </w:pPr>
      <w:r>
        <w:rPr>
          <w:rFonts w:hint="eastAsia" w:asciiTheme="minorEastAsia" w:hAnsiTheme="minorEastAsia" w:eastAsiaTheme="minorEastAsia"/>
          <w:color w:val="000000"/>
          <w:sz w:val="24"/>
          <w:szCs w:val="24"/>
        </w:rPr>
        <w:br w:type="column"/>
      </w:r>
      <w:bookmarkEnd w:id="297"/>
      <w:bookmarkEnd w:id="298"/>
      <w:bookmarkStart w:id="300" w:name="_Toc6308534"/>
      <w:bookmarkStart w:id="301" w:name="_Toc6308706"/>
      <w:bookmarkStart w:id="302" w:name="_Toc69141827"/>
      <w:r>
        <w:rPr>
          <w:rFonts w:hint="eastAsia" w:asciiTheme="minorEastAsia" w:hAnsiTheme="minorEastAsia" w:eastAsiaTheme="minorEastAsia"/>
          <w:color w:val="000000"/>
          <w:sz w:val="24"/>
          <w:szCs w:val="24"/>
        </w:rPr>
        <w:t>5.信用信息查询记录和证据（实质性要求）</w:t>
      </w:r>
      <w:bookmarkEnd w:id="300"/>
      <w:bookmarkEnd w:id="301"/>
      <w:bookmarkEnd w:id="302"/>
    </w:p>
    <w:p>
      <w:pPr>
        <w:rPr>
          <w:rFonts w:asciiTheme="minorEastAsia" w:hAnsiTheme="minorEastAsia" w:eastAsiaTheme="minorEastAsia"/>
          <w:color w:val="000000"/>
          <w:sz w:val="24"/>
        </w:rPr>
      </w:pPr>
    </w:p>
    <w:p>
      <w:pPr>
        <w:widowControl/>
        <w:spacing w:line="360" w:lineRule="auto"/>
        <w:ind w:firstLine="480" w:firstLineChars="200"/>
        <w:jc w:val="left"/>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注：</w:t>
      </w:r>
    </w:p>
    <w:p>
      <w:pPr>
        <w:widowControl/>
        <w:numPr>
          <w:ilvl w:val="0"/>
          <w:numId w:val="4"/>
        </w:numPr>
        <w:spacing w:line="360" w:lineRule="auto"/>
        <w:ind w:firstLine="480" w:firstLineChars="200"/>
        <w:jc w:val="left"/>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资格审查人员将于资格审查时按照投标须知前附表要求查询投标人信用信息，并将记录存档。经查询被列入失信被执行人和重大税收违法案件当事人名单的供应商、政府采购严重违法失信行为记录名单中被财政部门禁止参加政府采购活动的供应商（处罚决定规定的时间和地域范围内），其投标将被拒绝。</w:t>
      </w:r>
    </w:p>
    <w:p>
      <w:pPr>
        <w:widowControl/>
        <w:numPr>
          <w:ilvl w:val="0"/>
          <w:numId w:val="4"/>
        </w:numPr>
        <w:spacing w:line="360" w:lineRule="auto"/>
        <w:ind w:firstLine="480" w:firstLineChars="200"/>
        <w:jc w:val="left"/>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由于投标人单位性质无法按投标人须知前附表进行信用信息查询的，投标人应就单位的信用进行书面承诺，此处提供承诺函扫描件，格式自拟。</w:t>
      </w:r>
    </w:p>
    <w:p>
      <w:pPr>
        <w:jc w:val="center"/>
        <w:rPr>
          <w:rFonts w:asciiTheme="minorEastAsia" w:hAnsiTheme="minorEastAsia" w:eastAsiaTheme="minorEastAsia"/>
          <w:bCs/>
          <w:color w:val="000000"/>
        </w:rPr>
      </w:pPr>
    </w:p>
    <w:p>
      <w:pPr>
        <w:jc w:val="center"/>
        <w:rPr>
          <w:rFonts w:asciiTheme="minorEastAsia" w:hAnsiTheme="minorEastAsia" w:eastAsiaTheme="minorEastAsia"/>
          <w:bCs/>
          <w:color w:val="000000"/>
        </w:rPr>
      </w:pPr>
    </w:p>
    <w:p>
      <w:pPr>
        <w:jc w:val="center"/>
        <w:rPr>
          <w:rFonts w:asciiTheme="minorEastAsia" w:hAnsiTheme="minorEastAsia" w:eastAsiaTheme="minorEastAsia"/>
          <w:bCs/>
          <w:color w:val="000000"/>
        </w:rPr>
      </w:pPr>
    </w:p>
    <w:p>
      <w:pPr>
        <w:jc w:val="center"/>
        <w:rPr>
          <w:rFonts w:asciiTheme="minorEastAsia" w:hAnsiTheme="minorEastAsia" w:eastAsiaTheme="minorEastAsia"/>
          <w:bCs/>
          <w:color w:val="000000"/>
        </w:rPr>
      </w:pPr>
    </w:p>
    <w:p>
      <w:pPr>
        <w:jc w:val="center"/>
        <w:rPr>
          <w:rFonts w:asciiTheme="minorEastAsia" w:hAnsiTheme="minorEastAsia" w:eastAsiaTheme="minorEastAsia"/>
          <w:bCs/>
          <w:color w:val="000000"/>
        </w:rPr>
      </w:pPr>
    </w:p>
    <w:p>
      <w:pPr>
        <w:jc w:val="center"/>
        <w:rPr>
          <w:rFonts w:asciiTheme="minorEastAsia" w:hAnsiTheme="minorEastAsia" w:eastAsiaTheme="minorEastAsia"/>
          <w:bCs/>
          <w:color w:val="000000"/>
        </w:rPr>
      </w:pPr>
    </w:p>
    <w:p>
      <w:pPr>
        <w:jc w:val="center"/>
        <w:rPr>
          <w:rFonts w:asciiTheme="minorEastAsia" w:hAnsiTheme="minorEastAsia" w:eastAsiaTheme="minorEastAsia"/>
          <w:bCs/>
          <w:color w:val="000000"/>
        </w:rPr>
      </w:pPr>
    </w:p>
    <w:p>
      <w:pPr>
        <w:jc w:val="center"/>
        <w:rPr>
          <w:rFonts w:asciiTheme="minorEastAsia" w:hAnsiTheme="minorEastAsia" w:eastAsiaTheme="minorEastAsia"/>
          <w:bCs/>
          <w:color w:val="000000"/>
        </w:rPr>
      </w:pPr>
    </w:p>
    <w:p>
      <w:pPr>
        <w:jc w:val="center"/>
        <w:rPr>
          <w:rFonts w:asciiTheme="minorEastAsia" w:hAnsiTheme="minorEastAsia" w:eastAsiaTheme="minorEastAsia"/>
          <w:bCs/>
          <w:color w:val="000000"/>
        </w:rPr>
      </w:pPr>
    </w:p>
    <w:p>
      <w:pPr>
        <w:jc w:val="center"/>
        <w:rPr>
          <w:rFonts w:asciiTheme="minorEastAsia" w:hAnsiTheme="minorEastAsia" w:eastAsiaTheme="minorEastAsia"/>
          <w:bCs/>
          <w:color w:val="000000"/>
        </w:rPr>
      </w:pPr>
    </w:p>
    <w:p>
      <w:pPr>
        <w:jc w:val="center"/>
        <w:rPr>
          <w:rFonts w:asciiTheme="minorEastAsia" w:hAnsiTheme="minorEastAsia" w:eastAsiaTheme="minorEastAsia"/>
          <w:bCs/>
          <w:color w:val="000000"/>
        </w:rPr>
      </w:pPr>
    </w:p>
    <w:p>
      <w:pPr>
        <w:jc w:val="center"/>
        <w:rPr>
          <w:rFonts w:asciiTheme="minorEastAsia" w:hAnsiTheme="minorEastAsia" w:eastAsiaTheme="minorEastAsia"/>
          <w:bCs/>
          <w:color w:val="000000"/>
        </w:rPr>
      </w:pPr>
    </w:p>
    <w:p>
      <w:pPr>
        <w:jc w:val="center"/>
        <w:rPr>
          <w:rFonts w:asciiTheme="minorEastAsia" w:hAnsiTheme="minorEastAsia" w:eastAsiaTheme="minorEastAsia"/>
          <w:bCs/>
          <w:color w:val="000000"/>
        </w:rPr>
      </w:pPr>
    </w:p>
    <w:p>
      <w:pPr>
        <w:jc w:val="center"/>
        <w:rPr>
          <w:rFonts w:asciiTheme="minorEastAsia" w:hAnsiTheme="minorEastAsia" w:eastAsiaTheme="minorEastAsia"/>
          <w:bCs/>
          <w:color w:val="000000"/>
        </w:rPr>
      </w:pPr>
    </w:p>
    <w:p>
      <w:pPr>
        <w:jc w:val="center"/>
        <w:rPr>
          <w:rFonts w:asciiTheme="minorEastAsia" w:hAnsiTheme="minorEastAsia" w:eastAsiaTheme="minorEastAsia"/>
          <w:bCs/>
          <w:color w:val="000000"/>
        </w:rPr>
      </w:pPr>
    </w:p>
    <w:p>
      <w:pPr>
        <w:jc w:val="center"/>
        <w:rPr>
          <w:rFonts w:asciiTheme="minorEastAsia" w:hAnsiTheme="minorEastAsia" w:eastAsiaTheme="minorEastAsia"/>
          <w:bCs/>
          <w:color w:val="000000"/>
        </w:rPr>
      </w:pPr>
    </w:p>
    <w:p>
      <w:pPr>
        <w:jc w:val="center"/>
        <w:rPr>
          <w:rFonts w:asciiTheme="minorEastAsia" w:hAnsiTheme="minorEastAsia" w:eastAsiaTheme="minorEastAsia"/>
          <w:bCs/>
          <w:color w:val="000000"/>
        </w:rPr>
      </w:pPr>
    </w:p>
    <w:p>
      <w:pPr>
        <w:jc w:val="center"/>
        <w:rPr>
          <w:rFonts w:asciiTheme="minorEastAsia" w:hAnsiTheme="minorEastAsia" w:eastAsiaTheme="minorEastAsia"/>
          <w:bCs/>
          <w:color w:val="000000"/>
        </w:rPr>
      </w:pPr>
    </w:p>
    <w:p>
      <w:pPr>
        <w:jc w:val="center"/>
        <w:rPr>
          <w:rFonts w:asciiTheme="minorEastAsia" w:hAnsiTheme="minorEastAsia" w:eastAsiaTheme="minorEastAsia"/>
          <w:bCs/>
          <w:color w:val="000000"/>
        </w:rPr>
      </w:pPr>
    </w:p>
    <w:p>
      <w:pPr>
        <w:jc w:val="center"/>
        <w:rPr>
          <w:rFonts w:asciiTheme="minorEastAsia" w:hAnsiTheme="minorEastAsia" w:eastAsiaTheme="minorEastAsia"/>
          <w:bCs/>
          <w:color w:val="000000"/>
        </w:rPr>
      </w:pPr>
    </w:p>
    <w:p>
      <w:pPr>
        <w:jc w:val="center"/>
        <w:rPr>
          <w:rFonts w:asciiTheme="minorEastAsia" w:hAnsiTheme="minorEastAsia" w:eastAsiaTheme="minorEastAsia"/>
          <w:bCs/>
          <w:color w:val="000000"/>
        </w:rPr>
      </w:pPr>
    </w:p>
    <w:p>
      <w:pPr>
        <w:jc w:val="center"/>
        <w:rPr>
          <w:rFonts w:asciiTheme="minorEastAsia" w:hAnsiTheme="minorEastAsia" w:eastAsiaTheme="minorEastAsia"/>
          <w:bCs/>
          <w:color w:val="000000"/>
        </w:rPr>
      </w:pPr>
    </w:p>
    <w:p>
      <w:pPr>
        <w:jc w:val="center"/>
        <w:rPr>
          <w:rFonts w:asciiTheme="minorEastAsia" w:hAnsiTheme="minorEastAsia" w:eastAsiaTheme="minorEastAsia"/>
          <w:bCs/>
          <w:color w:val="000000"/>
        </w:rPr>
      </w:pPr>
    </w:p>
    <w:p>
      <w:pPr>
        <w:jc w:val="center"/>
        <w:rPr>
          <w:rFonts w:asciiTheme="minorEastAsia" w:hAnsiTheme="minorEastAsia" w:eastAsiaTheme="minorEastAsia"/>
          <w:bCs/>
          <w:color w:val="000000"/>
        </w:rPr>
      </w:pPr>
    </w:p>
    <w:p>
      <w:pPr>
        <w:jc w:val="center"/>
        <w:rPr>
          <w:rFonts w:asciiTheme="minorEastAsia" w:hAnsiTheme="minorEastAsia" w:eastAsiaTheme="minorEastAsia"/>
          <w:bCs/>
          <w:color w:val="000000"/>
        </w:rPr>
      </w:pPr>
    </w:p>
    <w:p>
      <w:pPr>
        <w:jc w:val="center"/>
        <w:rPr>
          <w:rFonts w:asciiTheme="minorEastAsia" w:hAnsiTheme="minorEastAsia" w:eastAsiaTheme="minorEastAsia"/>
          <w:bCs/>
          <w:color w:val="000000"/>
        </w:rPr>
      </w:pPr>
    </w:p>
    <w:p>
      <w:pPr>
        <w:jc w:val="center"/>
        <w:rPr>
          <w:rFonts w:asciiTheme="minorEastAsia" w:hAnsiTheme="minorEastAsia" w:eastAsiaTheme="minorEastAsia"/>
          <w:bCs/>
          <w:color w:val="000000"/>
        </w:rPr>
      </w:pPr>
    </w:p>
    <w:p>
      <w:pPr>
        <w:jc w:val="center"/>
        <w:rPr>
          <w:rFonts w:asciiTheme="minorEastAsia" w:hAnsiTheme="minorEastAsia" w:eastAsiaTheme="minorEastAsia"/>
          <w:bCs/>
          <w:color w:val="000000"/>
        </w:rPr>
      </w:pPr>
    </w:p>
    <w:p>
      <w:pPr>
        <w:pStyle w:val="5"/>
        <w:jc w:val="center"/>
        <w:rPr>
          <w:rFonts w:asciiTheme="minorEastAsia" w:hAnsiTheme="minorEastAsia" w:eastAsiaTheme="minorEastAsia"/>
          <w:color w:val="000000"/>
          <w:sz w:val="24"/>
          <w:szCs w:val="24"/>
        </w:rPr>
      </w:pPr>
      <w:bookmarkStart w:id="303" w:name="_Toc69141828"/>
      <w:bookmarkStart w:id="304" w:name="_Toc6308707"/>
      <w:bookmarkStart w:id="305" w:name="_Toc6308535"/>
      <w:r>
        <w:rPr>
          <w:rFonts w:hint="eastAsia" w:asciiTheme="minorEastAsia" w:hAnsiTheme="minorEastAsia" w:eastAsiaTheme="minorEastAsia"/>
          <w:color w:val="000000"/>
          <w:sz w:val="24"/>
          <w:szCs w:val="24"/>
        </w:rPr>
        <w:t>6.承诺函（实质性要求）</w:t>
      </w:r>
      <w:bookmarkEnd w:id="303"/>
      <w:bookmarkEnd w:id="304"/>
      <w:bookmarkEnd w:id="305"/>
    </w:p>
    <w:p>
      <w:pPr>
        <w:spacing w:line="360" w:lineRule="auto"/>
        <w:rPr>
          <w:rFonts w:asciiTheme="minorEastAsia" w:hAnsiTheme="minorEastAsia" w:eastAsiaTheme="minorEastAsia"/>
          <w:color w:val="000000"/>
          <w:sz w:val="24"/>
        </w:rPr>
      </w:pPr>
      <w:bookmarkStart w:id="306" w:name="_Toc491724426"/>
      <w:r>
        <w:rPr>
          <w:rFonts w:hint="eastAsia" w:asciiTheme="minorEastAsia" w:hAnsiTheme="minorEastAsia" w:eastAsiaTheme="minorEastAsia"/>
          <w:color w:val="000000"/>
          <w:sz w:val="24"/>
        </w:rPr>
        <w:t>中航技国际经贸发展有限公司：</w:t>
      </w:r>
      <w:bookmarkEnd w:id="306"/>
    </w:p>
    <w:p>
      <w:pPr>
        <w:spacing w:line="360" w:lineRule="auto"/>
        <w:ind w:firstLine="480" w:firstLineChars="200"/>
        <w:rPr>
          <w:rFonts w:asciiTheme="minorEastAsia" w:hAnsiTheme="minorEastAsia" w:eastAsiaTheme="minorEastAsia"/>
          <w:color w:val="000000"/>
          <w:sz w:val="24"/>
        </w:rPr>
      </w:pPr>
      <w:bookmarkStart w:id="307" w:name="_Toc491724427"/>
      <w:r>
        <w:rPr>
          <w:rFonts w:hint="eastAsia" w:asciiTheme="minorEastAsia" w:hAnsiTheme="minorEastAsia" w:eastAsiaTheme="minorEastAsia"/>
          <w:color w:val="000000"/>
          <w:sz w:val="24"/>
        </w:rPr>
        <w:t>我公司作为本次采购项目的投标人，根据招标文件要求，现郑重承诺如下：</w:t>
      </w:r>
      <w:bookmarkEnd w:id="307"/>
    </w:p>
    <w:p>
      <w:pPr>
        <w:spacing w:line="360" w:lineRule="auto"/>
        <w:ind w:firstLine="480" w:firstLineChars="200"/>
        <w:rPr>
          <w:rFonts w:asciiTheme="minorEastAsia" w:hAnsiTheme="minorEastAsia" w:eastAsiaTheme="minorEastAsia"/>
          <w:color w:val="000000"/>
          <w:sz w:val="24"/>
        </w:rPr>
      </w:pPr>
      <w:bookmarkStart w:id="308" w:name="_Toc491724428"/>
      <w:r>
        <w:rPr>
          <w:rFonts w:hint="eastAsia" w:asciiTheme="minorEastAsia" w:hAnsiTheme="minorEastAsia" w:eastAsiaTheme="minorEastAsia"/>
          <w:color w:val="000000"/>
          <w:sz w:val="24"/>
        </w:rPr>
        <w:t>一、具备本项目规定的条件：</w:t>
      </w:r>
      <w:bookmarkEnd w:id="308"/>
    </w:p>
    <w:p>
      <w:pPr>
        <w:spacing w:line="360" w:lineRule="auto"/>
        <w:ind w:left="239" w:leftChars="114"/>
        <w:rPr>
          <w:rFonts w:asciiTheme="minorEastAsia" w:hAnsiTheme="minorEastAsia" w:eastAsiaTheme="minorEastAsia"/>
          <w:color w:val="000000"/>
          <w:sz w:val="24"/>
        </w:rPr>
      </w:pPr>
      <w:bookmarkStart w:id="309" w:name="_Toc491724429"/>
      <w:r>
        <w:rPr>
          <w:rFonts w:hint="eastAsia" w:asciiTheme="minorEastAsia" w:hAnsiTheme="minorEastAsia" w:eastAsiaTheme="minorEastAsia"/>
          <w:color w:val="000000"/>
          <w:sz w:val="24"/>
        </w:rPr>
        <w:t xml:space="preserve">（一）具有独立承担民事责任的能力； </w:t>
      </w:r>
      <w:r>
        <w:rPr>
          <w:rFonts w:hint="eastAsia" w:asciiTheme="minorEastAsia" w:hAnsiTheme="minorEastAsia" w:eastAsiaTheme="minorEastAsia"/>
          <w:color w:val="000000"/>
          <w:sz w:val="24"/>
        </w:rPr>
        <w:br w:type="textWrapping"/>
      </w:r>
      <w:r>
        <w:rPr>
          <w:rFonts w:hint="eastAsia" w:asciiTheme="minorEastAsia" w:hAnsiTheme="minorEastAsia" w:eastAsiaTheme="minorEastAsia"/>
          <w:color w:val="000000"/>
          <w:sz w:val="24"/>
        </w:rPr>
        <w:t xml:space="preserve">（二）具有良好的商业信誉和健全的财务会计制度； </w:t>
      </w:r>
      <w:r>
        <w:rPr>
          <w:rFonts w:hint="eastAsia" w:asciiTheme="minorEastAsia" w:hAnsiTheme="minorEastAsia" w:eastAsiaTheme="minorEastAsia"/>
          <w:color w:val="000000"/>
          <w:sz w:val="24"/>
        </w:rPr>
        <w:br w:type="textWrapping"/>
      </w:r>
      <w:r>
        <w:rPr>
          <w:rFonts w:hint="eastAsia" w:asciiTheme="minorEastAsia" w:hAnsiTheme="minorEastAsia" w:eastAsiaTheme="minorEastAsia"/>
          <w:color w:val="000000"/>
          <w:sz w:val="24"/>
        </w:rPr>
        <w:t xml:space="preserve">（三）具有履行合同所必需的设备和专业技术能力； </w:t>
      </w:r>
      <w:r>
        <w:rPr>
          <w:rFonts w:hint="eastAsia" w:asciiTheme="minorEastAsia" w:hAnsiTheme="minorEastAsia" w:eastAsiaTheme="minorEastAsia"/>
          <w:color w:val="000000"/>
          <w:sz w:val="24"/>
        </w:rPr>
        <w:br w:type="textWrapping"/>
      </w:r>
      <w:r>
        <w:rPr>
          <w:rFonts w:hint="eastAsia" w:asciiTheme="minorEastAsia" w:hAnsiTheme="minorEastAsia" w:eastAsiaTheme="minorEastAsia"/>
          <w:color w:val="000000"/>
          <w:sz w:val="24"/>
        </w:rPr>
        <w:t xml:space="preserve">（四）有依法缴纳税收和社会保障资金的良好记录； </w:t>
      </w:r>
      <w:r>
        <w:rPr>
          <w:rFonts w:hint="eastAsia" w:asciiTheme="minorEastAsia" w:hAnsiTheme="minorEastAsia" w:eastAsiaTheme="minorEastAsia"/>
          <w:color w:val="000000"/>
          <w:sz w:val="24"/>
        </w:rPr>
        <w:br w:type="textWrapping"/>
      </w:r>
      <w:r>
        <w:rPr>
          <w:rFonts w:hint="eastAsia" w:asciiTheme="minorEastAsia" w:hAnsiTheme="minorEastAsia" w:eastAsiaTheme="minorEastAsia"/>
          <w:color w:val="000000"/>
          <w:sz w:val="24"/>
        </w:rPr>
        <w:t>（五）参加政府采购活动前三年内，在经营活动中没有重大违法记录；</w:t>
      </w:r>
      <w:bookmarkEnd w:id="309"/>
    </w:p>
    <w:p>
      <w:pPr>
        <w:spacing w:line="360" w:lineRule="auto"/>
        <w:ind w:firstLine="240" w:firstLineChars="100"/>
        <w:rPr>
          <w:rFonts w:asciiTheme="minorEastAsia" w:hAnsiTheme="minorEastAsia" w:eastAsiaTheme="minorEastAsia"/>
          <w:color w:val="000000"/>
          <w:sz w:val="24"/>
        </w:rPr>
      </w:pPr>
      <w:bookmarkStart w:id="310" w:name="_Toc491724430"/>
      <w:r>
        <w:rPr>
          <w:rFonts w:hint="eastAsia" w:asciiTheme="minorEastAsia" w:hAnsiTheme="minorEastAsia" w:eastAsiaTheme="minorEastAsia"/>
          <w:color w:val="000000"/>
          <w:sz w:val="24"/>
        </w:rPr>
        <w:t>（六）法律、行政法规规定的其他条件</w:t>
      </w:r>
      <w:bookmarkEnd w:id="310"/>
      <w:r>
        <w:rPr>
          <w:rFonts w:hint="eastAsia" w:asciiTheme="minorEastAsia" w:hAnsiTheme="minorEastAsia" w:eastAsiaTheme="minorEastAsia"/>
          <w:color w:val="000000"/>
          <w:sz w:val="24"/>
        </w:rPr>
        <w:t>。</w:t>
      </w:r>
    </w:p>
    <w:p>
      <w:pPr>
        <w:spacing w:line="360" w:lineRule="auto"/>
        <w:ind w:firstLine="480" w:firstLineChars="200"/>
        <w:rPr>
          <w:rFonts w:asciiTheme="minorEastAsia" w:hAnsiTheme="minorEastAsia" w:eastAsiaTheme="minorEastAsia"/>
          <w:color w:val="000000"/>
          <w:sz w:val="24"/>
        </w:rPr>
      </w:pPr>
      <w:bookmarkStart w:id="311" w:name="_Toc491724433"/>
      <w:r>
        <w:rPr>
          <w:rFonts w:hint="eastAsia" w:asciiTheme="minorEastAsia" w:hAnsiTheme="minorEastAsia" w:eastAsiaTheme="minorEastAsia"/>
          <w:color w:val="000000"/>
          <w:sz w:val="24"/>
        </w:rPr>
        <w:t>二、参加本次招标采购活动，不存在与单位负责人为同一人或者存在直接控股、管理关系的其他供应商参与同一合同项下的政府采购活动的行为。</w:t>
      </w:r>
      <w:bookmarkEnd w:id="311"/>
    </w:p>
    <w:p>
      <w:pPr>
        <w:spacing w:line="360" w:lineRule="auto"/>
        <w:ind w:firstLine="480" w:firstLineChars="200"/>
        <w:rPr>
          <w:rFonts w:asciiTheme="minorEastAsia" w:hAnsiTheme="minorEastAsia" w:eastAsiaTheme="minorEastAsia"/>
          <w:color w:val="000000"/>
          <w:sz w:val="24"/>
        </w:rPr>
      </w:pPr>
      <w:bookmarkStart w:id="312" w:name="_Toc491724434"/>
      <w:r>
        <w:rPr>
          <w:rFonts w:hint="eastAsia" w:asciiTheme="minorEastAsia" w:hAnsiTheme="minorEastAsia" w:eastAsiaTheme="minorEastAsia"/>
          <w:color w:val="000000"/>
          <w:sz w:val="24"/>
        </w:rPr>
        <w:t>三、参加本次招标采购活动，不存在和其他供应商在同一合同项下的采购项目中，同时委托同一个自然人、同一单位的人员作为代理人的行为。</w:t>
      </w:r>
      <w:bookmarkEnd w:id="312"/>
    </w:p>
    <w:p>
      <w:pPr>
        <w:spacing w:line="360" w:lineRule="auto"/>
        <w:ind w:firstLine="480" w:firstLineChars="200"/>
        <w:rPr>
          <w:rFonts w:asciiTheme="minorEastAsia" w:hAnsiTheme="minorEastAsia" w:eastAsiaTheme="minorEastAsia"/>
          <w:color w:val="000000"/>
          <w:sz w:val="24"/>
        </w:rPr>
      </w:pPr>
      <w:bookmarkStart w:id="313" w:name="_Toc491724436"/>
      <w:r>
        <w:rPr>
          <w:rFonts w:hint="eastAsia" w:asciiTheme="minorEastAsia" w:hAnsiTheme="minorEastAsia" w:eastAsiaTheme="minorEastAsia"/>
          <w:color w:val="000000"/>
          <w:sz w:val="24"/>
        </w:rPr>
        <w:t>四、投标文件中提供的能够给予我公司带来优惠、好处的任何材料资料和技术、服务、商务等响应承诺情况都是真实的、有效的、合法的。</w:t>
      </w:r>
      <w:bookmarkEnd w:id="313"/>
    </w:p>
    <w:p>
      <w:pPr>
        <w:spacing w:line="360" w:lineRule="auto"/>
        <w:rPr>
          <w:rFonts w:asciiTheme="minorEastAsia" w:hAnsiTheme="minorEastAsia" w:eastAsiaTheme="minorEastAsia"/>
          <w:color w:val="000000"/>
          <w:sz w:val="24"/>
        </w:rPr>
      </w:pPr>
    </w:p>
    <w:p>
      <w:pPr>
        <w:spacing w:line="360" w:lineRule="auto"/>
        <w:ind w:firstLine="480" w:firstLineChars="200"/>
        <w:rPr>
          <w:rFonts w:asciiTheme="minorEastAsia" w:hAnsiTheme="minorEastAsia" w:eastAsiaTheme="minorEastAsia"/>
          <w:color w:val="000000"/>
          <w:sz w:val="24"/>
        </w:rPr>
      </w:pPr>
      <w:bookmarkStart w:id="314" w:name="_Toc491724438"/>
      <w:r>
        <w:rPr>
          <w:rFonts w:hint="eastAsia" w:asciiTheme="minorEastAsia" w:hAnsiTheme="minorEastAsia" w:eastAsiaTheme="minorEastAsia"/>
          <w:color w:val="000000"/>
          <w:sz w:val="24"/>
        </w:rPr>
        <w:t>本公司对上述承诺的内容事项真实性负责。如经查实上述承诺的内容事项存在虚假，我公司愿意接受以提供虚假材料谋取中标追究法律责任。</w:t>
      </w:r>
      <w:bookmarkEnd w:id="314"/>
    </w:p>
    <w:p>
      <w:pPr>
        <w:spacing w:line="360" w:lineRule="auto"/>
        <w:rPr>
          <w:rFonts w:asciiTheme="minorEastAsia" w:hAnsiTheme="minorEastAsia" w:eastAsiaTheme="minorEastAsia"/>
          <w:color w:val="000000"/>
          <w:sz w:val="24"/>
        </w:rPr>
      </w:pPr>
    </w:p>
    <w:p>
      <w:pPr>
        <w:spacing w:line="360" w:lineRule="auto"/>
        <w:rPr>
          <w:rFonts w:asciiTheme="minorEastAsia" w:hAnsiTheme="minorEastAsia" w:eastAsiaTheme="minorEastAsia"/>
          <w:color w:val="000000"/>
          <w:sz w:val="24"/>
        </w:rPr>
      </w:pPr>
      <w:bookmarkStart w:id="315" w:name="_Toc491724439"/>
      <w:r>
        <w:rPr>
          <w:rFonts w:hint="eastAsia" w:asciiTheme="minorEastAsia" w:hAnsiTheme="minorEastAsia" w:eastAsiaTheme="minorEastAsia"/>
          <w:color w:val="000000"/>
          <w:sz w:val="24"/>
        </w:rPr>
        <w:t>投标人名称：XXXX（</w:t>
      </w:r>
      <w:r>
        <w:rPr>
          <w:rFonts w:hint="eastAsia" w:asciiTheme="minorEastAsia" w:hAnsiTheme="minorEastAsia" w:eastAsiaTheme="minorEastAsia"/>
          <w:sz w:val="24"/>
        </w:rPr>
        <w:t>盖单位公章</w:t>
      </w:r>
      <w:r>
        <w:rPr>
          <w:rFonts w:hint="eastAsia" w:asciiTheme="minorEastAsia" w:hAnsiTheme="minorEastAsia" w:eastAsiaTheme="minorEastAsia"/>
          <w:color w:val="000000"/>
          <w:sz w:val="24"/>
        </w:rPr>
        <w:t>）。</w:t>
      </w:r>
      <w:bookmarkEnd w:id="315"/>
    </w:p>
    <w:p>
      <w:pPr>
        <w:spacing w:line="360" w:lineRule="auto"/>
        <w:rPr>
          <w:rFonts w:asciiTheme="minorEastAsia" w:hAnsiTheme="minorEastAsia" w:eastAsiaTheme="minorEastAsia"/>
          <w:color w:val="000000"/>
          <w:sz w:val="24"/>
        </w:rPr>
      </w:pPr>
      <w:bookmarkStart w:id="316" w:name="_Toc491724440"/>
      <w:r>
        <w:rPr>
          <w:rFonts w:hint="eastAsia" w:asciiTheme="minorEastAsia" w:hAnsiTheme="minorEastAsia" w:eastAsiaTheme="minorEastAsia"/>
          <w:color w:val="000000"/>
          <w:sz w:val="24"/>
        </w:rPr>
        <w:t>法定代表人/单位负责人或授权代表（签字或加盖个人名章）：XXXX。</w:t>
      </w:r>
      <w:bookmarkEnd w:id="316"/>
    </w:p>
    <w:p>
      <w:pPr>
        <w:spacing w:line="360" w:lineRule="auto"/>
        <w:rPr>
          <w:rFonts w:asciiTheme="minorEastAsia" w:hAnsiTheme="minorEastAsia" w:eastAsiaTheme="minorEastAsia"/>
          <w:color w:val="000000"/>
          <w:sz w:val="24"/>
        </w:rPr>
      </w:pPr>
      <w:bookmarkStart w:id="317" w:name="_Toc491724441"/>
      <w:r>
        <w:rPr>
          <w:rFonts w:hint="eastAsia" w:asciiTheme="minorEastAsia" w:hAnsiTheme="minorEastAsia" w:eastAsiaTheme="minorEastAsia"/>
          <w:color w:val="000000"/>
          <w:sz w:val="24"/>
        </w:rPr>
        <w:t>日期：XXXX。</w:t>
      </w:r>
      <w:bookmarkEnd w:id="317"/>
    </w:p>
    <w:p>
      <w:pPr>
        <w:spacing w:line="360" w:lineRule="exact"/>
        <w:rPr>
          <w:rFonts w:asciiTheme="minorEastAsia" w:hAnsiTheme="minorEastAsia" w:eastAsiaTheme="minorEastAsia"/>
          <w:bCs/>
          <w:color w:val="000000"/>
        </w:rPr>
      </w:pPr>
    </w:p>
    <w:p>
      <w:pPr>
        <w:spacing w:line="360" w:lineRule="exact"/>
        <w:rPr>
          <w:rFonts w:asciiTheme="minorEastAsia" w:hAnsiTheme="minorEastAsia" w:eastAsiaTheme="minorEastAsia"/>
          <w:bCs/>
          <w:color w:val="000000"/>
        </w:rPr>
      </w:pPr>
    </w:p>
    <w:p>
      <w:pPr>
        <w:spacing w:line="360" w:lineRule="exact"/>
        <w:rPr>
          <w:rFonts w:asciiTheme="minorEastAsia" w:hAnsiTheme="minorEastAsia" w:eastAsiaTheme="minorEastAsia"/>
          <w:bCs/>
          <w:color w:val="000000"/>
        </w:rPr>
      </w:pPr>
    </w:p>
    <w:p>
      <w:pPr>
        <w:spacing w:line="360" w:lineRule="exact"/>
        <w:rPr>
          <w:rFonts w:asciiTheme="minorEastAsia" w:hAnsiTheme="minorEastAsia" w:eastAsiaTheme="minorEastAsia"/>
          <w:bCs/>
          <w:color w:val="000000"/>
        </w:rPr>
      </w:pPr>
    </w:p>
    <w:p>
      <w:pPr>
        <w:spacing w:line="360" w:lineRule="exact"/>
        <w:rPr>
          <w:rFonts w:asciiTheme="minorEastAsia" w:hAnsiTheme="minorEastAsia" w:eastAsiaTheme="minorEastAsia"/>
          <w:bCs/>
          <w:color w:val="000000"/>
        </w:rPr>
      </w:pPr>
    </w:p>
    <w:p>
      <w:pPr>
        <w:pStyle w:val="5"/>
        <w:jc w:val="center"/>
        <w:rPr>
          <w:rFonts w:asciiTheme="minorEastAsia" w:hAnsiTheme="minorEastAsia" w:eastAsiaTheme="minorEastAsia"/>
          <w:color w:val="000000"/>
          <w:sz w:val="24"/>
          <w:szCs w:val="24"/>
        </w:rPr>
      </w:pPr>
      <w:bookmarkStart w:id="318" w:name="_Toc6308536"/>
      <w:bookmarkStart w:id="319" w:name="_Toc6308708"/>
      <w:bookmarkStart w:id="320" w:name="_Toc69141829"/>
      <w:r>
        <w:rPr>
          <w:rFonts w:hint="eastAsia" w:asciiTheme="minorEastAsia" w:hAnsiTheme="minorEastAsia" w:eastAsiaTheme="minorEastAsia"/>
          <w:color w:val="000000"/>
          <w:sz w:val="24"/>
          <w:szCs w:val="24"/>
        </w:rPr>
        <w:t>7.无行贿犯罪记录的承诺函（实质性要求）</w:t>
      </w:r>
      <w:bookmarkEnd w:id="318"/>
      <w:bookmarkEnd w:id="319"/>
      <w:bookmarkEnd w:id="320"/>
    </w:p>
    <w:p>
      <w:pPr>
        <w:spacing w:line="360" w:lineRule="auto"/>
        <w:jc w:val="center"/>
        <w:rPr>
          <w:rFonts w:asciiTheme="minorEastAsia" w:hAnsiTheme="minorEastAsia" w:eastAsiaTheme="minorEastAsia"/>
          <w:b/>
          <w:color w:val="000000"/>
          <w:sz w:val="24"/>
        </w:rPr>
      </w:pPr>
      <w:bookmarkStart w:id="321" w:name="_Toc491724443"/>
    </w:p>
    <w:p>
      <w:pPr>
        <w:spacing w:line="360" w:lineRule="auto"/>
        <w:jc w:val="center"/>
        <w:rPr>
          <w:rFonts w:asciiTheme="minorEastAsia" w:hAnsiTheme="minorEastAsia" w:eastAsiaTheme="minorEastAsia"/>
          <w:b/>
          <w:color w:val="000000"/>
          <w:sz w:val="24"/>
        </w:rPr>
      </w:pPr>
      <w:r>
        <w:rPr>
          <w:rFonts w:hint="eastAsia" w:asciiTheme="minorEastAsia" w:hAnsiTheme="minorEastAsia" w:eastAsiaTheme="minorEastAsia"/>
          <w:b/>
          <w:color w:val="000000"/>
          <w:sz w:val="24"/>
        </w:rPr>
        <w:t>格式一</w:t>
      </w:r>
    </w:p>
    <w:p>
      <w:pPr>
        <w:tabs>
          <w:tab w:val="center" w:pos="4479"/>
        </w:tabs>
        <w:spacing w:line="360" w:lineRule="auto"/>
        <w:rPr>
          <w:rFonts w:asciiTheme="minorEastAsia" w:hAnsiTheme="minorEastAsia" w:eastAsiaTheme="minorEastAsia"/>
          <w:color w:val="000000"/>
          <w:sz w:val="24"/>
        </w:rPr>
      </w:pPr>
      <w:r>
        <w:rPr>
          <w:rFonts w:hint="eastAsia" w:asciiTheme="minorEastAsia" w:hAnsiTheme="minorEastAsia" w:eastAsiaTheme="minorEastAsia"/>
          <w:b/>
          <w:color w:val="000000"/>
          <w:sz w:val="24"/>
        </w:rPr>
        <w:t>中航技国际经贸发展有限公司</w:t>
      </w:r>
      <w:r>
        <w:rPr>
          <w:rFonts w:hint="eastAsia" w:asciiTheme="minorEastAsia" w:hAnsiTheme="minorEastAsia" w:eastAsiaTheme="minorEastAsia"/>
          <w:color w:val="000000"/>
          <w:sz w:val="24"/>
        </w:rPr>
        <w:t>：</w:t>
      </w:r>
      <w:bookmarkEnd w:id="321"/>
      <w:r>
        <w:rPr>
          <w:rFonts w:asciiTheme="minorEastAsia" w:hAnsiTheme="minorEastAsia" w:eastAsiaTheme="minorEastAsia"/>
          <w:color w:val="000000"/>
          <w:sz w:val="24"/>
        </w:rPr>
        <w:tab/>
      </w:r>
    </w:p>
    <w:p>
      <w:pPr>
        <w:spacing w:line="360" w:lineRule="auto"/>
        <w:ind w:firstLine="720" w:firstLineChars="300"/>
        <w:rPr>
          <w:rFonts w:asciiTheme="minorEastAsia" w:hAnsiTheme="minorEastAsia" w:eastAsiaTheme="minorEastAsia"/>
          <w:color w:val="000000"/>
          <w:sz w:val="24"/>
        </w:rPr>
      </w:pPr>
      <w:bookmarkStart w:id="322" w:name="_Toc491724444"/>
      <w:r>
        <w:rPr>
          <w:rFonts w:hint="eastAsia" w:asciiTheme="minorEastAsia" w:hAnsiTheme="minorEastAsia" w:eastAsiaTheme="minorEastAsia"/>
          <w:color w:val="000000"/>
          <w:sz w:val="24"/>
        </w:rPr>
        <w:t>我公司作为本次采购项目的投标人，根据招标文件要求，现郑重承诺如下：</w:t>
      </w:r>
      <w:bookmarkEnd w:id="322"/>
    </w:p>
    <w:p>
      <w:pPr>
        <w:spacing w:line="360" w:lineRule="auto"/>
        <w:rPr>
          <w:rFonts w:asciiTheme="minorEastAsia" w:hAnsiTheme="minorEastAsia" w:eastAsiaTheme="minorEastAsia"/>
          <w:color w:val="000000"/>
          <w:sz w:val="24"/>
        </w:rPr>
      </w:pPr>
      <w:r>
        <w:rPr>
          <w:rFonts w:hint="eastAsia" w:asciiTheme="minorEastAsia" w:hAnsiTheme="minorEastAsia" w:eastAsiaTheme="minorEastAsia"/>
          <w:color w:val="000000"/>
          <w:sz w:val="24"/>
        </w:rPr>
        <w:t>我公司</w:t>
      </w:r>
      <w:r>
        <w:rPr>
          <w:rFonts w:hint="eastAsia" w:asciiTheme="minorEastAsia" w:hAnsiTheme="minorEastAsia" w:eastAsiaTheme="minorEastAsia"/>
          <w:color w:val="000000"/>
          <w:sz w:val="24"/>
          <w:u w:val="single"/>
        </w:rPr>
        <w:t xml:space="preserve">   （公司名称） </w:t>
      </w:r>
      <w:r>
        <w:rPr>
          <w:rFonts w:hint="eastAsia" w:asciiTheme="minorEastAsia" w:hAnsiTheme="minorEastAsia" w:eastAsiaTheme="minorEastAsia"/>
          <w:color w:val="000000"/>
          <w:sz w:val="24"/>
        </w:rPr>
        <w:t xml:space="preserve">及法定代表人 </w:t>
      </w:r>
      <w:r>
        <w:rPr>
          <w:rFonts w:hint="eastAsia" w:asciiTheme="minorEastAsia" w:hAnsiTheme="minorEastAsia" w:eastAsiaTheme="minorEastAsia"/>
          <w:color w:val="000000"/>
          <w:sz w:val="24"/>
          <w:u w:val="single"/>
        </w:rPr>
        <w:t xml:space="preserve"> （法定代表人名字） </w:t>
      </w:r>
      <w:r>
        <w:rPr>
          <w:rFonts w:hint="eastAsia" w:asciiTheme="minorEastAsia" w:hAnsiTheme="minorEastAsia" w:eastAsiaTheme="minorEastAsia"/>
          <w:color w:val="000000"/>
          <w:sz w:val="24"/>
        </w:rPr>
        <w:t>无行贿犯罪记录。</w:t>
      </w:r>
    </w:p>
    <w:p>
      <w:pPr>
        <w:spacing w:line="360" w:lineRule="auto"/>
        <w:rPr>
          <w:rFonts w:asciiTheme="minorEastAsia" w:hAnsiTheme="minorEastAsia" w:eastAsiaTheme="minorEastAsia"/>
          <w:color w:val="000000"/>
          <w:sz w:val="24"/>
        </w:rPr>
      </w:pPr>
    </w:p>
    <w:p>
      <w:pPr>
        <w:spacing w:line="360" w:lineRule="auto"/>
        <w:rPr>
          <w:rFonts w:asciiTheme="minorEastAsia" w:hAnsiTheme="minorEastAsia" w:eastAsiaTheme="minorEastAsia"/>
          <w:color w:val="000000"/>
          <w:sz w:val="24"/>
        </w:rPr>
      </w:pPr>
    </w:p>
    <w:p>
      <w:pPr>
        <w:spacing w:line="360" w:lineRule="auto"/>
        <w:rPr>
          <w:rFonts w:asciiTheme="minorEastAsia" w:hAnsiTheme="minorEastAsia" w:eastAsiaTheme="minorEastAsia"/>
          <w:color w:val="000000"/>
          <w:sz w:val="24"/>
        </w:rPr>
      </w:pPr>
    </w:p>
    <w:p>
      <w:pPr>
        <w:spacing w:line="360" w:lineRule="auto"/>
        <w:rPr>
          <w:rFonts w:asciiTheme="minorEastAsia" w:hAnsiTheme="minorEastAsia" w:eastAsiaTheme="minorEastAsia"/>
          <w:color w:val="000000"/>
          <w:sz w:val="24"/>
        </w:rPr>
      </w:pPr>
      <w:bookmarkStart w:id="323" w:name="_Toc491724447"/>
      <w:r>
        <w:rPr>
          <w:rFonts w:hint="eastAsia" w:asciiTheme="minorEastAsia" w:hAnsiTheme="minorEastAsia" w:eastAsiaTheme="minorEastAsia"/>
          <w:color w:val="000000"/>
          <w:sz w:val="24"/>
        </w:rPr>
        <w:t>法定代表人/授权代表签字或者加盖个人名章：XXXX。</w:t>
      </w:r>
    </w:p>
    <w:p>
      <w:pPr>
        <w:spacing w:line="360" w:lineRule="auto"/>
        <w:rPr>
          <w:rFonts w:asciiTheme="minorEastAsia" w:hAnsiTheme="minorEastAsia" w:eastAsiaTheme="minorEastAsia"/>
          <w:color w:val="000000"/>
          <w:sz w:val="24"/>
        </w:rPr>
      </w:pPr>
      <w:r>
        <w:rPr>
          <w:rFonts w:hint="eastAsia" w:asciiTheme="minorEastAsia" w:hAnsiTheme="minorEastAsia" w:eastAsiaTheme="minorEastAsia"/>
          <w:color w:val="000000"/>
          <w:sz w:val="24"/>
        </w:rPr>
        <w:t>投标人名称：XXXX（</w:t>
      </w:r>
      <w:r>
        <w:rPr>
          <w:rFonts w:hint="eastAsia" w:asciiTheme="minorEastAsia" w:hAnsiTheme="minorEastAsia" w:eastAsiaTheme="minorEastAsia"/>
          <w:sz w:val="24"/>
        </w:rPr>
        <w:t>盖单位公章</w:t>
      </w:r>
      <w:r>
        <w:rPr>
          <w:rFonts w:hint="eastAsia" w:asciiTheme="minorEastAsia" w:hAnsiTheme="minorEastAsia" w:eastAsiaTheme="minorEastAsia"/>
          <w:color w:val="000000"/>
          <w:sz w:val="24"/>
        </w:rPr>
        <w:t>）。</w:t>
      </w:r>
      <w:bookmarkEnd w:id="323"/>
    </w:p>
    <w:p>
      <w:pPr>
        <w:spacing w:line="360" w:lineRule="auto"/>
        <w:rPr>
          <w:rFonts w:asciiTheme="minorEastAsia" w:hAnsiTheme="minorEastAsia" w:eastAsiaTheme="minorEastAsia"/>
          <w:color w:val="000000"/>
          <w:sz w:val="24"/>
        </w:rPr>
      </w:pPr>
      <w:bookmarkStart w:id="324" w:name="_Toc491724448"/>
      <w:r>
        <w:rPr>
          <w:rFonts w:hint="eastAsia" w:asciiTheme="minorEastAsia" w:hAnsiTheme="minorEastAsia" w:eastAsiaTheme="minorEastAsia"/>
          <w:color w:val="000000"/>
          <w:sz w:val="24"/>
        </w:rPr>
        <w:t>日期：XXXX。</w:t>
      </w:r>
      <w:bookmarkEnd w:id="324"/>
    </w:p>
    <w:p>
      <w:pPr>
        <w:spacing w:line="360" w:lineRule="auto"/>
        <w:rPr>
          <w:rFonts w:asciiTheme="minorEastAsia" w:hAnsiTheme="minorEastAsia" w:eastAsiaTheme="minorEastAsia"/>
          <w:color w:val="000000"/>
          <w:sz w:val="24"/>
        </w:rPr>
      </w:pPr>
    </w:p>
    <w:p>
      <w:pPr>
        <w:spacing w:line="360" w:lineRule="auto"/>
        <w:rPr>
          <w:rFonts w:asciiTheme="minorEastAsia" w:hAnsiTheme="minorEastAsia" w:eastAsiaTheme="minorEastAsia"/>
          <w:color w:val="000000"/>
          <w:sz w:val="24"/>
        </w:rPr>
      </w:pPr>
    </w:p>
    <w:p>
      <w:pPr>
        <w:spacing w:line="360" w:lineRule="auto"/>
        <w:rPr>
          <w:rFonts w:asciiTheme="minorEastAsia" w:hAnsiTheme="minorEastAsia" w:eastAsiaTheme="minorEastAsia"/>
          <w:color w:val="000000"/>
          <w:sz w:val="24"/>
        </w:rPr>
      </w:pPr>
    </w:p>
    <w:p>
      <w:pPr>
        <w:spacing w:line="360" w:lineRule="auto"/>
        <w:jc w:val="center"/>
        <w:rPr>
          <w:rFonts w:asciiTheme="minorEastAsia" w:hAnsiTheme="minorEastAsia" w:eastAsiaTheme="minorEastAsia"/>
          <w:b/>
          <w:color w:val="000000"/>
          <w:sz w:val="24"/>
        </w:rPr>
      </w:pPr>
      <w:r>
        <w:rPr>
          <w:rFonts w:hint="eastAsia" w:asciiTheme="minorEastAsia" w:hAnsiTheme="minorEastAsia" w:eastAsiaTheme="minorEastAsia"/>
          <w:b/>
          <w:color w:val="000000"/>
          <w:sz w:val="24"/>
        </w:rPr>
        <w:t>格式二（因</w:t>
      </w:r>
      <w:r>
        <w:rPr>
          <w:rFonts w:asciiTheme="minorEastAsia" w:hAnsiTheme="minorEastAsia" w:eastAsiaTheme="minorEastAsia"/>
          <w:b/>
          <w:color w:val="000000"/>
          <w:sz w:val="24"/>
        </w:rPr>
        <w:t>单位性质，无法定代表人的</w:t>
      </w:r>
      <w:r>
        <w:rPr>
          <w:rFonts w:hint="eastAsia" w:asciiTheme="minorEastAsia" w:hAnsiTheme="minorEastAsia" w:eastAsiaTheme="minorEastAsia"/>
          <w:b/>
          <w:color w:val="000000"/>
          <w:sz w:val="24"/>
        </w:rPr>
        <w:t>，</w:t>
      </w:r>
      <w:r>
        <w:rPr>
          <w:rFonts w:asciiTheme="minorEastAsia" w:hAnsiTheme="minorEastAsia" w:eastAsiaTheme="minorEastAsia"/>
          <w:b/>
          <w:color w:val="000000"/>
          <w:sz w:val="24"/>
        </w:rPr>
        <w:t>采用</w:t>
      </w:r>
      <w:r>
        <w:rPr>
          <w:rFonts w:hint="eastAsia" w:asciiTheme="minorEastAsia" w:hAnsiTheme="minorEastAsia" w:eastAsiaTheme="minorEastAsia"/>
          <w:b/>
          <w:color w:val="000000"/>
          <w:sz w:val="24"/>
        </w:rPr>
        <w:t>该</w:t>
      </w:r>
      <w:r>
        <w:rPr>
          <w:rFonts w:asciiTheme="minorEastAsia" w:hAnsiTheme="minorEastAsia" w:eastAsiaTheme="minorEastAsia"/>
          <w:b/>
          <w:color w:val="000000"/>
          <w:sz w:val="24"/>
        </w:rPr>
        <w:t>格式</w:t>
      </w:r>
      <w:r>
        <w:rPr>
          <w:rFonts w:hint="eastAsia" w:asciiTheme="minorEastAsia" w:hAnsiTheme="minorEastAsia" w:eastAsiaTheme="minorEastAsia"/>
          <w:b/>
          <w:color w:val="000000"/>
          <w:sz w:val="24"/>
        </w:rPr>
        <w:t>）</w:t>
      </w:r>
    </w:p>
    <w:p>
      <w:pPr>
        <w:spacing w:line="360" w:lineRule="auto"/>
        <w:rPr>
          <w:rFonts w:asciiTheme="minorEastAsia" w:hAnsiTheme="minorEastAsia" w:eastAsiaTheme="minorEastAsia"/>
          <w:color w:val="000000"/>
          <w:sz w:val="24"/>
        </w:rPr>
      </w:pPr>
      <w:r>
        <w:rPr>
          <w:rFonts w:hint="eastAsia" w:asciiTheme="minorEastAsia" w:hAnsiTheme="minorEastAsia" w:eastAsiaTheme="minorEastAsia"/>
          <w:b/>
          <w:color w:val="000000"/>
          <w:sz w:val="24"/>
        </w:rPr>
        <w:t>中航技国际经贸发展有限公司</w:t>
      </w:r>
      <w:r>
        <w:rPr>
          <w:rFonts w:hint="eastAsia" w:asciiTheme="minorEastAsia" w:hAnsiTheme="minorEastAsia" w:eastAsiaTheme="minorEastAsia"/>
          <w:color w:val="000000"/>
          <w:sz w:val="24"/>
        </w:rPr>
        <w:t>：</w:t>
      </w:r>
    </w:p>
    <w:p>
      <w:pPr>
        <w:spacing w:line="360" w:lineRule="auto"/>
        <w:ind w:firstLine="720" w:firstLineChars="300"/>
        <w:rPr>
          <w:rFonts w:asciiTheme="minorEastAsia" w:hAnsiTheme="minorEastAsia" w:eastAsiaTheme="minorEastAsia"/>
          <w:color w:val="000000"/>
          <w:sz w:val="24"/>
        </w:rPr>
      </w:pPr>
      <w:r>
        <w:rPr>
          <w:rFonts w:hint="eastAsia" w:asciiTheme="minorEastAsia" w:hAnsiTheme="minorEastAsia" w:eastAsiaTheme="minorEastAsia"/>
          <w:color w:val="000000"/>
          <w:sz w:val="24"/>
        </w:rPr>
        <w:t>我公司作为本次采购项目的投标人，根据招标文件要求，现郑重承诺如下：</w:t>
      </w:r>
    </w:p>
    <w:p>
      <w:pPr>
        <w:spacing w:line="360" w:lineRule="auto"/>
        <w:rPr>
          <w:rFonts w:asciiTheme="minorEastAsia" w:hAnsiTheme="minorEastAsia" w:eastAsiaTheme="minorEastAsia"/>
          <w:color w:val="000000"/>
          <w:sz w:val="24"/>
        </w:rPr>
      </w:pPr>
      <w:r>
        <w:rPr>
          <w:rFonts w:hint="eastAsia" w:asciiTheme="minorEastAsia" w:hAnsiTheme="minorEastAsia" w:eastAsiaTheme="minorEastAsia"/>
          <w:color w:val="000000"/>
          <w:sz w:val="24"/>
        </w:rPr>
        <w:t>我单位</w:t>
      </w:r>
      <w:r>
        <w:rPr>
          <w:rFonts w:hint="eastAsia" w:asciiTheme="minorEastAsia" w:hAnsiTheme="minorEastAsia" w:eastAsiaTheme="minorEastAsia"/>
          <w:color w:val="000000"/>
          <w:sz w:val="24"/>
          <w:u w:val="single"/>
        </w:rPr>
        <w:t xml:space="preserve">   （单位名称） </w:t>
      </w:r>
      <w:r>
        <w:rPr>
          <w:rFonts w:hint="eastAsia" w:asciiTheme="minorEastAsia" w:hAnsiTheme="minorEastAsia" w:eastAsiaTheme="minorEastAsia"/>
          <w:color w:val="000000"/>
          <w:sz w:val="24"/>
        </w:rPr>
        <w:t>及主要负责人</w:t>
      </w:r>
      <w:r>
        <w:rPr>
          <w:rFonts w:hint="eastAsia" w:asciiTheme="minorEastAsia" w:hAnsiTheme="minorEastAsia" w:eastAsiaTheme="minorEastAsia"/>
          <w:color w:val="000000"/>
          <w:sz w:val="24"/>
          <w:u w:val="single"/>
        </w:rPr>
        <w:t xml:space="preserve">  （单位负责人名字） </w:t>
      </w:r>
      <w:r>
        <w:rPr>
          <w:rFonts w:hint="eastAsia" w:asciiTheme="minorEastAsia" w:hAnsiTheme="minorEastAsia" w:eastAsiaTheme="minorEastAsia"/>
          <w:color w:val="000000"/>
          <w:sz w:val="24"/>
        </w:rPr>
        <w:t>无行贿犯罪记录。</w:t>
      </w:r>
    </w:p>
    <w:p>
      <w:pPr>
        <w:spacing w:line="360" w:lineRule="auto"/>
        <w:rPr>
          <w:rFonts w:asciiTheme="minorEastAsia" w:hAnsiTheme="minorEastAsia" w:eastAsiaTheme="minorEastAsia"/>
          <w:color w:val="000000"/>
          <w:sz w:val="24"/>
        </w:rPr>
      </w:pPr>
    </w:p>
    <w:p>
      <w:pPr>
        <w:spacing w:line="360" w:lineRule="auto"/>
        <w:rPr>
          <w:rFonts w:asciiTheme="minorEastAsia" w:hAnsiTheme="minorEastAsia" w:eastAsiaTheme="minorEastAsia"/>
          <w:color w:val="000000"/>
          <w:sz w:val="24"/>
        </w:rPr>
      </w:pPr>
    </w:p>
    <w:p>
      <w:pPr>
        <w:spacing w:line="360" w:lineRule="auto"/>
        <w:rPr>
          <w:rFonts w:asciiTheme="minorEastAsia" w:hAnsiTheme="minorEastAsia" w:eastAsiaTheme="minorEastAsia"/>
          <w:color w:val="000000"/>
          <w:sz w:val="24"/>
        </w:rPr>
      </w:pPr>
    </w:p>
    <w:p>
      <w:pPr>
        <w:spacing w:line="360" w:lineRule="auto"/>
        <w:rPr>
          <w:rFonts w:asciiTheme="minorEastAsia" w:hAnsiTheme="minorEastAsia" w:eastAsiaTheme="minorEastAsia"/>
          <w:color w:val="000000"/>
          <w:sz w:val="24"/>
        </w:rPr>
      </w:pPr>
      <w:r>
        <w:rPr>
          <w:rFonts w:hint="eastAsia" w:asciiTheme="minorEastAsia" w:hAnsiTheme="minorEastAsia" w:eastAsiaTheme="minorEastAsia"/>
          <w:color w:val="000000"/>
          <w:sz w:val="24"/>
        </w:rPr>
        <w:t>主要负责人/授权代表签字或者加盖个人名章：XXXX。</w:t>
      </w:r>
    </w:p>
    <w:p>
      <w:pPr>
        <w:spacing w:line="360" w:lineRule="auto"/>
        <w:rPr>
          <w:rFonts w:asciiTheme="minorEastAsia" w:hAnsiTheme="minorEastAsia" w:eastAsiaTheme="minorEastAsia"/>
          <w:color w:val="000000"/>
          <w:sz w:val="24"/>
        </w:rPr>
      </w:pPr>
      <w:r>
        <w:rPr>
          <w:rFonts w:hint="eastAsia" w:asciiTheme="minorEastAsia" w:hAnsiTheme="minorEastAsia" w:eastAsiaTheme="minorEastAsia"/>
          <w:color w:val="000000"/>
          <w:sz w:val="24"/>
        </w:rPr>
        <w:t>投标人名称：XXXX（</w:t>
      </w:r>
      <w:r>
        <w:rPr>
          <w:rFonts w:hint="eastAsia" w:asciiTheme="minorEastAsia" w:hAnsiTheme="minorEastAsia" w:eastAsiaTheme="minorEastAsia"/>
          <w:sz w:val="24"/>
        </w:rPr>
        <w:t>盖单位公章</w:t>
      </w:r>
      <w:r>
        <w:rPr>
          <w:rFonts w:hint="eastAsia" w:asciiTheme="minorEastAsia" w:hAnsiTheme="minorEastAsia" w:eastAsiaTheme="minorEastAsia"/>
          <w:color w:val="000000"/>
          <w:sz w:val="24"/>
        </w:rPr>
        <w:t>）。</w:t>
      </w:r>
    </w:p>
    <w:p>
      <w:pPr>
        <w:spacing w:line="360" w:lineRule="auto"/>
        <w:rPr>
          <w:rFonts w:asciiTheme="minorEastAsia" w:hAnsiTheme="minorEastAsia" w:eastAsiaTheme="minorEastAsia"/>
          <w:color w:val="000000"/>
          <w:sz w:val="24"/>
        </w:rPr>
      </w:pPr>
      <w:r>
        <w:rPr>
          <w:rFonts w:hint="eastAsia" w:asciiTheme="minorEastAsia" w:hAnsiTheme="minorEastAsia" w:eastAsiaTheme="minorEastAsia"/>
          <w:color w:val="000000"/>
          <w:sz w:val="24"/>
        </w:rPr>
        <w:t>日期：XXXX。</w:t>
      </w:r>
    </w:p>
    <w:p>
      <w:pPr>
        <w:spacing w:line="360" w:lineRule="auto"/>
        <w:rPr>
          <w:rFonts w:asciiTheme="minorEastAsia" w:hAnsiTheme="minorEastAsia" w:eastAsiaTheme="minorEastAsia"/>
          <w:color w:val="000000"/>
          <w:sz w:val="24"/>
        </w:rPr>
      </w:pPr>
    </w:p>
    <w:p>
      <w:pPr>
        <w:spacing w:line="360" w:lineRule="auto"/>
        <w:rPr>
          <w:rFonts w:asciiTheme="minorEastAsia" w:hAnsiTheme="minorEastAsia" w:eastAsiaTheme="minorEastAsia"/>
          <w:color w:val="000000"/>
          <w:sz w:val="24"/>
        </w:rPr>
      </w:pPr>
    </w:p>
    <w:p>
      <w:pPr>
        <w:pStyle w:val="5"/>
        <w:jc w:val="center"/>
        <w:rPr>
          <w:rFonts w:asciiTheme="minorEastAsia" w:hAnsiTheme="minorEastAsia" w:eastAsiaTheme="minorEastAsia"/>
          <w:color w:val="000000"/>
          <w:sz w:val="24"/>
          <w:szCs w:val="24"/>
        </w:rPr>
      </w:pPr>
      <w:bookmarkStart w:id="325" w:name="_Toc69141830"/>
      <w:bookmarkStart w:id="326" w:name="_Toc6308537"/>
      <w:bookmarkStart w:id="327" w:name="_Toc6308709"/>
      <w:r>
        <w:rPr>
          <w:rFonts w:hint="eastAsia" w:asciiTheme="minorEastAsia" w:hAnsiTheme="minorEastAsia" w:eastAsiaTheme="minorEastAsia"/>
          <w:color w:val="000000"/>
          <w:sz w:val="24"/>
          <w:szCs w:val="24"/>
        </w:rPr>
        <w:t>8.无重大违法记录的承诺函（实质性要求）</w:t>
      </w:r>
      <w:bookmarkEnd w:id="325"/>
      <w:bookmarkEnd w:id="326"/>
      <w:bookmarkEnd w:id="327"/>
    </w:p>
    <w:p>
      <w:pPr>
        <w:spacing w:line="360" w:lineRule="auto"/>
        <w:rPr>
          <w:rFonts w:asciiTheme="minorEastAsia" w:hAnsiTheme="minorEastAsia" w:eastAsiaTheme="minorEastAsia"/>
          <w:b/>
          <w:color w:val="000000"/>
          <w:sz w:val="24"/>
        </w:rPr>
      </w:pPr>
    </w:p>
    <w:p>
      <w:pPr>
        <w:spacing w:line="360" w:lineRule="auto"/>
        <w:rPr>
          <w:rFonts w:asciiTheme="minorEastAsia" w:hAnsiTheme="minorEastAsia" w:eastAsiaTheme="minorEastAsia"/>
          <w:b/>
          <w:color w:val="000000"/>
          <w:sz w:val="24"/>
        </w:rPr>
      </w:pPr>
      <w:r>
        <w:rPr>
          <w:rFonts w:hint="eastAsia" w:asciiTheme="minorEastAsia" w:hAnsiTheme="minorEastAsia" w:eastAsiaTheme="minorEastAsia"/>
          <w:b/>
          <w:color w:val="000000"/>
          <w:sz w:val="24"/>
        </w:rPr>
        <w:t>中航技国际经贸发展有限公司：</w:t>
      </w:r>
    </w:p>
    <w:p>
      <w:pPr>
        <w:spacing w:line="360" w:lineRule="auto"/>
        <w:ind w:firstLine="420"/>
        <w:rPr>
          <w:rFonts w:asciiTheme="minorEastAsia" w:hAnsiTheme="minorEastAsia" w:eastAsiaTheme="minorEastAsia"/>
          <w:sz w:val="24"/>
        </w:rPr>
      </w:pPr>
      <w:r>
        <w:rPr>
          <w:rFonts w:hint="eastAsia" w:asciiTheme="minorEastAsia" w:hAnsiTheme="minorEastAsia" w:eastAsiaTheme="minorEastAsia"/>
          <w:sz w:val="24"/>
        </w:rPr>
        <w:t>我公司承诺：</w:t>
      </w:r>
    </w:p>
    <w:p>
      <w:pPr>
        <w:numPr>
          <w:ilvl w:val="0"/>
          <w:numId w:val="5"/>
        </w:numPr>
        <w:spacing w:line="360" w:lineRule="auto"/>
        <w:ind w:firstLine="420"/>
        <w:rPr>
          <w:rFonts w:asciiTheme="minorEastAsia" w:hAnsiTheme="minorEastAsia" w:eastAsiaTheme="minorEastAsia"/>
          <w:sz w:val="24"/>
        </w:rPr>
      </w:pPr>
      <w:r>
        <w:rPr>
          <w:rFonts w:hint="eastAsia" w:asciiTheme="minorEastAsia" w:hAnsiTheme="minorEastAsia" w:eastAsiaTheme="minorEastAsia"/>
          <w:sz w:val="24"/>
        </w:rPr>
        <w:t>参加本次政府采购活动</w:t>
      </w:r>
      <w:r>
        <w:rPr>
          <w:rFonts w:hint="eastAsia" w:asciiTheme="minorEastAsia" w:hAnsiTheme="minorEastAsia" w:eastAsiaTheme="minorEastAsia"/>
          <w:color w:val="000000"/>
          <w:sz w:val="24"/>
        </w:rPr>
        <w:t>前三年内</w:t>
      </w:r>
      <w:r>
        <w:rPr>
          <w:rFonts w:hint="eastAsia" w:asciiTheme="minorEastAsia" w:hAnsiTheme="minorEastAsia" w:eastAsiaTheme="minorEastAsia"/>
          <w:sz w:val="24"/>
        </w:rPr>
        <w:t>，没有因违法经营受到刑事处罚或者责令停产停业、吊销许可证或者执照、较大数额罚款等行政处罚。</w:t>
      </w:r>
    </w:p>
    <w:p>
      <w:pPr>
        <w:numPr>
          <w:ilvl w:val="0"/>
          <w:numId w:val="5"/>
        </w:numPr>
        <w:spacing w:line="360" w:lineRule="auto"/>
        <w:ind w:firstLine="420"/>
        <w:rPr>
          <w:rFonts w:asciiTheme="minorEastAsia" w:hAnsiTheme="minorEastAsia" w:eastAsiaTheme="minorEastAsia"/>
          <w:sz w:val="24"/>
        </w:rPr>
      </w:pPr>
      <w:r>
        <w:rPr>
          <w:rFonts w:hint="eastAsia" w:asciiTheme="minorEastAsia" w:hAnsiTheme="minorEastAsia" w:eastAsiaTheme="minorEastAsia"/>
          <w:sz w:val="24"/>
        </w:rPr>
        <w:t>参加本次政府采购活动前，不具有要求举行听证权利的行政处罚。</w:t>
      </w:r>
    </w:p>
    <w:p>
      <w:pPr>
        <w:spacing w:line="360" w:lineRule="auto"/>
        <w:rPr>
          <w:rFonts w:asciiTheme="minorEastAsia" w:hAnsiTheme="minorEastAsia" w:eastAsiaTheme="minorEastAsia"/>
          <w:color w:val="000000"/>
          <w:sz w:val="24"/>
        </w:rPr>
      </w:pPr>
    </w:p>
    <w:p>
      <w:pPr>
        <w:spacing w:line="360" w:lineRule="auto"/>
        <w:rPr>
          <w:rFonts w:asciiTheme="minorEastAsia" w:hAnsiTheme="minorEastAsia" w:eastAsiaTheme="minorEastAsia"/>
          <w:color w:val="000000"/>
          <w:sz w:val="24"/>
        </w:rPr>
      </w:pPr>
    </w:p>
    <w:p>
      <w:pPr>
        <w:spacing w:line="360" w:lineRule="auto"/>
        <w:rPr>
          <w:rFonts w:asciiTheme="minorEastAsia" w:hAnsiTheme="minorEastAsia" w:eastAsiaTheme="minorEastAsia"/>
          <w:color w:val="000000"/>
          <w:sz w:val="24"/>
        </w:rPr>
      </w:pPr>
      <w:r>
        <w:rPr>
          <w:rFonts w:hint="eastAsia" w:asciiTheme="minorEastAsia" w:hAnsiTheme="minorEastAsia" w:eastAsiaTheme="minorEastAsia"/>
          <w:color w:val="000000"/>
          <w:sz w:val="24"/>
        </w:rPr>
        <w:t>法定代表人/主要负责人/授权代表签字或者加盖个人名章：XXXX。</w:t>
      </w:r>
    </w:p>
    <w:p>
      <w:pPr>
        <w:spacing w:line="360" w:lineRule="auto"/>
        <w:rPr>
          <w:rFonts w:asciiTheme="minorEastAsia" w:hAnsiTheme="minorEastAsia" w:eastAsiaTheme="minorEastAsia"/>
          <w:color w:val="000000"/>
          <w:sz w:val="24"/>
        </w:rPr>
      </w:pPr>
      <w:r>
        <w:rPr>
          <w:rFonts w:hint="eastAsia" w:asciiTheme="minorEastAsia" w:hAnsiTheme="minorEastAsia" w:eastAsiaTheme="minorEastAsia"/>
          <w:color w:val="000000"/>
          <w:sz w:val="24"/>
        </w:rPr>
        <w:t>投标人名称：XXXX（</w:t>
      </w:r>
      <w:r>
        <w:rPr>
          <w:rFonts w:hint="eastAsia" w:asciiTheme="minorEastAsia" w:hAnsiTheme="minorEastAsia" w:eastAsiaTheme="minorEastAsia"/>
          <w:sz w:val="24"/>
        </w:rPr>
        <w:t>盖单位公章</w:t>
      </w:r>
      <w:r>
        <w:rPr>
          <w:rFonts w:hint="eastAsia" w:asciiTheme="minorEastAsia" w:hAnsiTheme="minorEastAsia" w:eastAsiaTheme="minorEastAsia"/>
          <w:color w:val="000000"/>
          <w:sz w:val="24"/>
        </w:rPr>
        <w:t>）。</w:t>
      </w:r>
    </w:p>
    <w:p>
      <w:pPr>
        <w:spacing w:line="360" w:lineRule="auto"/>
        <w:rPr>
          <w:rFonts w:asciiTheme="minorEastAsia" w:hAnsiTheme="minorEastAsia" w:eastAsiaTheme="minorEastAsia"/>
          <w:color w:val="000000"/>
          <w:sz w:val="24"/>
        </w:rPr>
      </w:pPr>
      <w:r>
        <w:rPr>
          <w:rFonts w:hint="eastAsia" w:asciiTheme="minorEastAsia" w:hAnsiTheme="minorEastAsia" w:eastAsiaTheme="minorEastAsia"/>
          <w:color w:val="000000"/>
          <w:sz w:val="24"/>
        </w:rPr>
        <w:t>日期：XXXX。</w:t>
      </w:r>
    </w:p>
    <w:p>
      <w:pPr>
        <w:spacing w:line="360" w:lineRule="auto"/>
        <w:rPr>
          <w:rFonts w:asciiTheme="minorEastAsia" w:hAnsiTheme="minorEastAsia" w:eastAsiaTheme="minorEastAsia"/>
          <w:color w:val="000000"/>
          <w:sz w:val="24"/>
        </w:rPr>
      </w:pPr>
    </w:p>
    <w:p>
      <w:pPr>
        <w:spacing w:line="360" w:lineRule="auto"/>
        <w:rPr>
          <w:rFonts w:asciiTheme="minorEastAsia" w:hAnsiTheme="minorEastAsia" w:eastAsiaTheme="minorEastAsia"/>
          <w:color w:val="000000"/>
          <w:sz w:val="24"/>
        </w:rPr>
      </w:pPr>
    </w:p>
    <w:p>
      <w:pPr>
        <w:spacing w:line="360" w:lineRule="auto"/>
        <w:rPr>
          <w:rFonts w:asciiTheme="minorEastAsia" w:hAnsiTheme="minorEastAsia" w:eastAsiaTheme="minorEastAsia"/>
          <w:color w:val="000000"/>
          <w:sz w:val="24"/>
        </w:rPr>
      </w:pPr>
    </w:p>
    <w:p>
      <w:pPr>
        <w:spacing w:line="360" w:lineRule="auto"/>
        <w:rPr>
          <w:rFonts w:asciiTheme="minorEastAsia" w:hAnsiTheme="minorEastAsia" w:eastAsiaTheme="minorEastAsia"/>
          <w:color w:val="000000"/>
          <w:sz w:val="24"/>
        </w:rPr>
      </w:pPr>
    </w:p>
    <w:p>
      <w:pPr>
        <w:spacing w:line="360" w:lineRule="auto"/>
        <w:rPr>
          <w:rFonts w:asciiTheme="minorEastAsia" w:hAnsiTheme="minorEastAsia" w:eastAsiaTheme="minorEastAsia"/>
          <w:color w:val="000000"/>
          <w:sz w:val="24"/>
        </w:rPr>
      </w:pPr>
    </w:p>
    <w:p>
      <w:pPr>
        <w:spacing w:line="360" w:lineRule="auto"/>
        <w:rPr>
          <w:rFonts w:asciiTheme="minorEastAsia" w:hAnsiTheme="minorEastAsia" w:eastAsiaTheme="minorEastAsia"/>
          <w:color w:val="000000"/>
          <w:sz w:val="24"/>
        </w:rPr>
      </w:pPr>
    </w:p>
    <w:p>
      <w:pPr>
        <w:spacing w:line="360" w:lineRule="auto"/>
        <w:rPr>
          <w:rFonts w:asciiTheme="minorEastAsia" w:hAnsiTheme="minorEastAsia" w:eastAsiaTheme="minorEastAsia"/>
          <w:color w:val="000000"/>
          <w:sz w:val="24"/>
        </w:rPr>
      </w:pPr>
    </w:p>
    <w:p>
      <w:pPr>
        <w:spacing w:line="360" w:lineRule="auto"/>
        <w:rPr>
          <w:rFonts w:asciiTheme="minorEastAsia" w:hAnsiTheme="minorEastAsia" w:eastAsiaTheme="minorEastAsia"/>
          <w:color w:val="000000"/>
          <w:sz w:val="24"/>
        </w:rPr>
      </w:pPr>
    </w:p>
    <w:p>
      <w:pPr>
        <w:spacing w:line="360" w:lineRule="auto"/>
        <w:rPr>
          <w:rFonts w:asciiTheme="minorEastAsia" w:hAnsiTheme="minorEastAsia" w:eastAsiaTheme="minorEastAsia"/>
          <w:color w:val="000000"/>
          <w:sz w:val="24"/>
        </w:rPr>
      </w:pPr>
    </w:p>
    <w:p>
      <w:pPr>
        <w:spacing w:line="360" w:lineRule="auto"/>
        <w:rPr>
          <w:rFonts w:asciiTheme="minorEastAsia" w:hAnsiTheme="minorEastAsia" w:eastAsiaTheme="minorEastAsia"/>
          <w:color w:val="000000"/>
          <w:sz w:val="24"/>
        </w:rPr>
      </w:pPr>
    </w:p>
    <w:p>
      <w:pPr>
        <w:spacing w:line="360" w:lineRule="auto"/>
        <w:rPr>
          <w:rFonts w:asciiTheme="minorEastAsia" w:hAnsiTheme="minorEastAsia" w:eastAsiaTheme="minorEastAsia"/>
          <w:color w:val="000000"/>
          <w:sz w:val="24"/>
        </w:rPr>
      </w:pPr>
    </w:p>
    <w:p>
      <w:pPr>
        <w:spacing w:line="360" w:lineRule="auto"/>
        <w:rPr>
          <w:rFonts w:asciiTheme="minorEastAsia" w:hAnsiTheme="minorEastAsia" w:eastAsiaTheme="minorEastAsia"/>
          <w:color w:val="000000"/>
          <w:sz w:val="24"/>
        </w:rPr>
      </w:pPr>
    </w:p>
    <w:p>
      <w:pPr>
        <w:spacing w:line="360" w:lineRule="auto"/>
        <w:rPr>
          <w:rFonts w:asciiTheme="minorEastAsia" w:hAnsiTheme="minorEastAsia" w:eastAsiaTheme="minorEastAsia"/>
          <w:color w:val="000000"/>
          <w:sz w:val="24"/>
        </w:rPr>
      </w:pPr>
    </w:p>
    <w:p>
      <w:pPr>
        <w:spacing w:line="360" w:lineRule="auto"/>
        <w:rPr>
          <w:rFonts w:asciiTheme="minorEastAsia" w:hAnsiTheme="minorEastAsia" w:eastAsiaTheme="minorEastAsia"/>
          <w:color w:val="000000"/>
          <w:sz w:val="24"/>
        </w:rPr>
      </w:pPr>
    </w:p>
    <w:p>
      <w:pPr>
        <w:spacing w:line="360" w:lineRule="auto"/>
        <w:rPr>
          <w:rFonts w:asciiTheme="minorEastAsia" w:hAnsiTheme="minorEastAsia" w:eastAsiaTheme="minorEastAsia"/>
          <w:color w:val="000000"/>
          <w:sz w:val="24"/>
        </w:rPr>
      </w:pPr>
    </w:p>
    <w:p>
      <w:pPr>
        <w:rPr>
          <w:rFonts w:asciiTheme="minorEastAsia" w:hAnsiTheme="minorEastAsia" w:eastAsiaTheme="minorEastAsia"/>
          <w:b/>
          <w:bCs/>
          <w:color w:val="000000"/>
          <w:shd w:val="clear" w:color="FFFFFF" w:fill="D9D9D9"/>
        </w:rPr>
      </w:pPr>
    </w:p>
    <w:p>
      <w:pPr>
        <w:pStyle w:val="5"/>
        <w:jc w:val="center"/>
        <w:rPr>
          <w:rFonts w:asciiTheme="minorEastAsia" w:hAnsiTheme="minorEastAsia" w:eastAsiaTheme="minorEastAsia"/>
          <w:color w:val="000000"/>
          <w:sz w:val="24"/>
          <w:szCs w:val="24"/>
          <w:shd w:val="clear" w:color="FFFFFF" w:fill="D9D9D9"/>
        </w:rPr>
      </w:pPr>
      <w:bookmarkStart w:id="328" w:name="_Toc69141831"/>
      <w:bookmarkStart w:id="329" w:name="_Toc6308711"/>
      <w:bookmarkStart w:id="330" w:name="_Toc6308539"/>
      <w:r>
        <w:rPr>
          <w:rFonts w:hint="eastAsia" w:asciiTheme="minorEastAsia" w:hAnsiTheme="minorEastAsia" w:eastAsiaTheme="minorEastAsia"/>
          <w:color w:val="000000"/>
          <w:sz w:val="24"/>
          <w:szCs w:val="24"/>
        </w:rPr>
        <w:t>9.其他资格证明材料</w:t>
      </w:r>
      <w:bookmarkEnd w:id="328"/>
      <w:bookmarkEnd w:id="329"/>
      <w:bookmarkEnd w:id="330"/>
    </w:p>
    <w:p>
      <w:pPr>
        <w:pStyle w:val="2"/>
        <w:spacing w:line="360" w:lineRule="auto"/>
        <w:rPr>
          <w:rFonts w:asciiTheme="minorEastAsia" w:hAnsiTheme="minorEastAsia" w:eastAsiaTheme="minorEastAsia"/>
          <w:b w:val="0"/>
          <w:sz w:val="24"/>
          <w:szCs w:val="24"/>
        </w:rPr>
      </w:pPr>
      <w:r>
        <w:rPr>
          <w:rFonts w:hint="eastAsia" w:cs="宋体" w:asciiTheme="minorEastAsia" w:hAnsiTheme="minorEastAsia" w:eastAsiaTheme="minorEastAsia"/>
          <w:color w:val="000000"/>
          <w:sz w:val="24"/>
        </w:rPr>
        <w:t>非生产厂家投标，投标产品需具有投标产品生产厂家或有效经销商针对本项目的授权委托书扫描件（限进口产品参与投标适用）</w:t>
      </w:r>
    </w:p>
    <w:p>
      <w:pPr>
        <w:widowControl/>
        <w:spacing w:line="360" w:lineRule="atLeast"/>
        <w:outlineLvl w:val="1"/>
        <w:rPr>
          <w:rFonts w:asciiTheme="minorEastAsia" w:hAnsiTheme="minorEastAsia" w:eastAsiaTheme="minorEastAsia"/>
          <w:b/>
          <w:bCs/>
          <w:color w:val="000000"/>
          <w:sz w:val="24"/>
          <w:shd w:val="clear" w:color="FFFFFF" w:fill="D9D9D9"/>
        </w:rPr>
      </w:pPr>
    </w:p>
    <w:p>
      <w:pPr>
        <w:widowControl/>
        <w:spacing w:line="360" w:lineRule="atLeast"/>
        <w:outlineLvl w:val="1"/>
        <w:rPr>
          <w:rFonts w:asciiTheme="minorEastAsia" w:hAnsiTheme="minorEastAsia" w:eastAsiaTheme="minorEastAsia"/>
          <w:b/>
          <w:bCs/>
          <w:color w:val="000000"/>
          <w:sz w:val="24"/>
          <w:shd w:val="clear" w:color="FFFFFF" w:fill="D9D9D9"/>
        </w:rPr>
      </w:pPr>
    </w:p>
    <w:p>
      <w:pPr>
        <w:widowControl/>
        <w:spacing w:line="360" w:lineRule="atLeast"/>
        <w:outlineLvl w:val="1"/>
        <w:rPr>
          <w:rFonts w:asciiTheme="minorEastAsia" w:hAnsiTheme="minorEastAsia" w:eastAsiaTheme="minorEastAsia"/>
          <w:b/>
          <w:bCs/>
          <w:color w:val="000000"/>
          <w:sz w:val="24"/>
          <w:shd w:val="clear" w:color="FFFFFF" w:fill="D9D9D9"/>
        </w:rPr>
      </w:pPr>
    </w:p>
    <w:p>
      <w:pPr>
        <w:widowControl/>
        <w:spacing w:line="360" w:lineRule="atLeast"/>
        <w:outlineLvl w:val="1"/>
        <w:rPr>
          <w:rFonts w:asciiTheme="minorEastAsia" w:hAnsiTheme="minorEastAsia" w:eastAsiaTheme="minorEastAsia"/>
          <w:b/>
          <w:bCs/>
          <w:color w:val="000000"/>
          <w:sz w:val="24"/>
          <w:shd w:val="clear" w:color="FFFFFF" w:fill="D9D9D9"/>
        </w:rPr>
      </w:pPr>
    </w:p>
    <w:p>
      <w:pPr>
        <w:widowControl/>
        <w:spacing w:line="360" w:lineRule="atLeast"/>
        <w:outlineLvl w:val="1"/>
        <w:rPr>
          <w:rFonts w:asciiTheme="minorEastAsia" w:hAnsiTheme="minorEastAsia" w:eastAsiaTheme="minorEastAsia"/>
          <w:b/>
          <w:bCs/>
          <w:color w:val="000000"/>
          <w:sz w:val="24"/>
          <w:shd w:val="clear" w:color="FFFFFF" w:fill="D9D9D9"/>
        </w:rPr>
      </w:pPr>
    </w:p>
    <w:p>
      <w:pPr>
        <w:widowControl/>
        <w:spacing w:line="360" w:lineRule="atLeast"/>
        <w:outlineLvl w:val="1"/>
        <w:rPr>
          <w:rFonts w:asciiTheme="minorEastAsia" w:hAnsiTheme="minorEastAsia" w:eastAsiaTheme="minorEastAsia"/>
          <w:b/>
          <w:bCs/>
          <w:color w:val="000000"/>
          <w:sz w:val="24"/>
          <w:shd w:val="clear" w:color="FFFFFF" w:fill="D9D9D9"/>
        </w:rPr>
      </w:pPr>
    </w:p>
    <w:p>
      <w:pPr>
        <w:widowControl/>
        <w:spacing w:line="360" w:lineRule="atLeast"/>
        <w:outlineLvl w:val="1"/>
        <w:rPr>
          <w:rFonts w:asciiTheme="minorEastAsia" w:hAnsiTheme="minorEastAsia" w:eastAsiaTheme="minorEastAsia"/>
          <w:b/>
          <w:bCs/>
          <w:color w:val="000000"/>
          <w:sz w:val="24"/>
          <w:shd w:val="clear" w:color="FFFFFF" w:fill="D9D9D9"/>
        </w:rPr>
      </w:pPr>
    </w:p>
    <w:p>
      <w:pPr>
        <w:widowControl/>
        <w:spacing w:line="360" w:lineRule="atLeast"/>
        <w:outlineLvl w:val="1"/>
        <w:rPr>
          <w:rFonts w:asciiTheme="minorEastAsia" w:hAnsiTheme="minorEastAsia" w:eastAsiaTheme="minorEastAsia"/>
          <w:b/>
          <w:bCs/>
          <w:color w:val="000000"/>
          <w:sz w:val="24"/>
          <w:shd w:val="clear" w:color="FFFFFF" w:fill="D9D9D9"/>
        </w:rPr>
      </w:pPr>
    </w:p>
    <w:p>
      <w:pPr>
        <w:widowControl/>
        <w:spacing w:line="360" w:lineRule="atLeast"/>
        <w:outlineLvl w:val="1"/>
        <w:rPr>
          <w:rFonts w:asciiTheme="minorEastAsia" w:hAnsiTheme="minorEastAsia" w:eastAsiaTheme="minorEastAsia"/>
          <w:b/>
          <w:bCs/>
          <w:color w:val="000000"/>
          <w:sz w:val="24"/>
          <w:shd w:val="clear" w:color="FFFFFF" w:fill="D9D9D9"/>
        </w:rPr>
      </w:pPr>
    </w:p>
    <w:p>
      <w:pPr>
        <w:widowControl/>
        <w:spacing w:line="360" w:lineRule="atLeast"/>
        <w:outlineLvl w:val="1"/>
        <w:rPr>
          <w:rFonts w:asciiTheme="minorEastAsia" w:hAnsiTheme="minorEastAsia" w:eastAsiaTheme="minorEastAsia"/>
          <w:b/>
          <w:bCs/>
          <w:color w:val="000000"/>
          <w:sz w:val="24"/>
          <w:shd w:val="clear" w:color="FFFFFF" w:fill="D9D9D9"/>
        </w:rPr>
      </w:pPr>
    </w:p>
    <w:p>
      <w:pPr>
        <w:widowControl/>
        <w:spacing w:line="360" w:lineRule="atLeast"/>
        <w:outlineLvl w:val="1"/>
        <w:rPr>
          <w:rFonts w:asciiTheme="minorEastAsia" w:hAnsiTheme="minorEastAsia" w:eastAsiaTheme="minorEastAsia"/>
          <w:b/>
          <w:bCs/>
          <w:color w:val="000000"/>
          <w:sz w:val="24"/>
          <w:shd w:val="clear" w:color="FFFFFF" w:fill="D9D9D9"/>
        </w:rPr>
      </w:pPr>
    </w:p>
    <w:p>
      <w:pPr>
        <w:widowControl/>
        <w:spacing w:line="360" w:lineRule="atLeast"/>
        <w:outlineLvl w:val="1"/>
        <w:rPr>
          <w:rFonts w:asciiTheme="minorEastAsia" w:hAnsiTheme="minorEastAsia" w:eastAsiaTheme="minorEastAsia"/>
          <w:b/>
          <w:bCs/>
          <w:color w:val="000000"/>
          <w:sz w:val="24"/>
          <w:shd w:val="clear" w:color="FFFFFF" w:fill="D9D9D9"/>
        </w:rPr>
      </w:pPr>
    </w:p>
    <w:p>
      <w:pPr>
        <w:widowControl/>
        <w:spacing w:line="360" w:lineRule="atLeast"/>
        <w:outlineLvl w:val="1"/>
        <w:rPr>
          <w:rFonts w:asciiTheme="minorEastAsia" w:hAnsiTheme="minorEastAsia" w:eastAsiaTheme="minorEastAsia"/>
          <w:b/>
          <w:bCs/>
          <w:color w:val="000000"/>
          <w:sz w:val="24"/>
          <w:shd w:val="clear" w:color="FFFFFF" w:fill="D9D9D9"/>
        </w:rPr>
      </w:pPr>
    </w:p>
    <w:p>
      <w:pPr>
        <w:widowControl/>
        <w:spacing w:line="360" w:lineRule="atLeast"/>
        <w:outlineLvl w:val="1"/>
        <w:rPr>
          <w:rFonts w:asciiTheme="minorEastAsia" w:hAnsiTheme="minorEastAsia" w:eastAsiaTheme="minorEastAsia"/>
          <w:b/>
          <w:bCs/>
          <w:color w:val="000000"/>
          <w:sz w:val="24"/>
          <w:shd w:val="clear" w:color="FFFFFF" w:fill="D9D9D9"/>
        </w:rPr>
      </w:pPr>
    </w:p>
    <w:p>
      <w:pPr>
        <w:widowControl/>
        <w:spacing w:line="360" w:lineRule="atLeast"/>
        <w:outlineLvl w:val="1"/>
        <w:rPr>
          <w:rFonts w:asciiTheme="minorEastAsia" w:hAnsiTheme="minorEastAsia" w:eastAsiaTheme="minorEastAsia"/>
          <w:b/>
          <w:bCs/>
          <w:color w:val="000000"/>
          <w:sz w:val="24"/>
          <w:shd w:val="clear" w:color="FFFFFF" w:fill="D9D9D9"/>
        </w:rPr>
      </w:pPr>
    </w:p>
    <w:p>
      <w:pPr>
        <w:widowControl/>
        <w:spacing w:line="360" w:lineRule="atLeast"/>
        <w:outlineLvl w:val="1"/>
        <w:rPr>
          <w:rFonts w:asciiTheme="minorEastAsia" w:hAnsiTheme="minorEastAsia" w:eastAsiaTheme="minorEastAsia"/>
          <w:b/>
          <w:bCs/>
          <w:color w:val="000000"/>
          <w:sz w:val="24"/>
          <w:shd w:val="clear" w:color="FFFFFF" w:fill="D9D9D9"/>
        </w:rPr>
      </w:pPr>
    </w:p>
    <w:p>
      <w:pPr>
        <w:widowControl/>
        <w:spacing w:line="360" w:lineRule="atLeast"/>
        <w:outlineLvl w:val="1"/>
        <w:rPr>
          <w:rFonts w:asciiTheme="minorEastAsia" w:hAnsiTheme="minorEastAsia" w:eastAsiaTheme="minorEastAsia"/>
          <w:b/>
          <w:bCs/>
          <w:color w:val="000000"/>
          <w:sz w:val="24"/>
          <w:shd w:val="clear" w:color="FFFFFF" w:fill="D9D9D9"/>
        </w:rPr>
      </w:pPr>
    </w:p>
    <w:p>
      <w:pPr>
        <w:widowControl/>
        <w:spacing w:line="360" w:lineRule="atLeast"/>
        <w:outlineLvl w:val="1"/>
        <w:rPr>
          <w:rFonts w:asciiTheme="minorEastAsia" w:hAnsiTheme="minorEastAsia" w:eastAsiaTheme="minorEastAsia"/>
          <w:b/>
          <w:bCs/>
          <w:color w:val="000000"/>
          <w:sz w:val="24"/>
          <w:shd w:val="clear" w:color="FFFFFF" w:fill="D9D9D9"/>
        </w:rPr>
      </w:pPr>
    </w:p>
    <w:p>
      <w:pPr>
        <w:widowControl/>
        <w:spacing w:line="360" w:lineRule="atLeast"/>
        <w:outlineLvl w:val="1"/>
        <w:rPr>
          <w:rFonts w:asciiTheme="minorEastAsia" w:hAnsiTheme="minorEastAsia" w:eastAsiaTheme="minorEastAsia"/>
          <w:b/>
          <w:bCs/>
          <w:color w:val="000000"/>
          <w:sz w:val="24"/>
          <w:shd w:val="clear" w:color="FFFFFF" w:fill="D9D9D9"/>
        </w:rPr>
      </w:pPr>
    </w:p>
    <w:p>
      <w:pPr>
        <w:widowControl/>
        <w:spacing w:line="360" w:lineRule="atLeast"/>
        <w:outlineLvl w:val="1"/>
        <w:rPr>
          <w:rFonts w:asciiTheme="minorEastAsia" w:hAnsiTheme="minorEastAsia" w:eastAsiaTheme="minorEastAsia"/>
          <w:b/>
          <w:bCs/>
          <w:color w:val="000000"/>
          <w:sz w:val="24"/>
          <w:shd w:val="clear" w:color="FFFFFF" w:fill="D9D9D9"/>
        </w:rPr>
      </w:pPr>
    </w:p>
    <w:p>
      <w:pPr>
        <w:widowControl/>
        <w:spacing w:line="360" w:lineRule="atLeast"/>
        <w:outlineLvl w:val="1"/>
        <w:rPr>
          <w:rFonts w:asciiTheme="minorEastAsia" w:hAnsiTheme="minorEastAsia" w:eastAsiaTheme="minorEastAsia"/>
          <w:b/>
          <w:bCs/>
          <w:color w:val="000000"/>
          <w:sz w:val="24"/>
          <w:shd w:val="clear" w:color="FFFFFF" w:fill="D9D9D9"/>
        </w:rPr>
      </w:pPr>
    </w:p>
    <w:p>
      <w:pPr>
        <w:widowControl/>
        <w:spacing w:line="360" w:lineRule="atLeast"/>
        <w:outlineLvl w:val="1"/>
        <w:rPr>
          <w:rFonts w:asciiTheme="minorEastAsia" w:hAnsiTheme="minorEastAsia" w:eastAsiaTheme="minorEastAsia"/>
          <w:b/>
          <w:bCs/>
          <w:color w:val="000000"/>
          <w:sz w:val="24"/>
          <w:shd w:val="clear" w:color="FFFFFF" w:fill="D9D9D9"/>
        </w:rPr>
      </w:pPr>
    </w:p>
    <w:p>
      <w:pPr>
        <w:widowControl/>
        <w:spacing w:line="360" w:lineRule="atLeast"/>
        <w:outlineLvl w:val="1"/>
        <w:rPr>
          <w:rFonts w:asciiTheme="minorEastAsia" w:hAnsiTheme="minorEastAsia" w:eastAsiaTheme="minorEastAsia"/>
          <w:b/>
          <w:bCs/>
          <w:color w:val="000000"/>
          <w:sz w:val="24"/>
          <w:shd w:val="clear" w:color="FFFFFF" w:fill="D9D9D9"/>
        </w:rPr>
      </w:pPr>
    </w:p>
    <w:p>
      <w:pPr>
        <w:widowControl/>
        <w:spacing w:line="360" w:lineRule="atLeast"/>
        <w:outlineLvl w:val="1"/>
        <w:rPr>
          <w:rFonts w:asciiTheme="minorEastAsia" w:hAnsiTheme="minorEastAsia" w:eastAsiaTheme="minorEastAsia"/>
          <w:b/>
          <w:bCs/>
          <w:color w:val="000000"/>
          <w:sz w:val="24"/>
          <w:shd w:val="clear" w:color="FFFFFF" w:fill="D9D9D9"/>
        </w:rPr>
      </w:pPr>
    </w:p>
    <w:p>
      <w:pPr>
        <w:widowControl/>
        <w:spacing w:line="360" w:lineRule="atLeast"/>
        <w:outlineLvl w:val="1"/>
        <w:rPr>
          <w:rFonts w:asciiTheme="minorEastAsia" w:hAnsiTheme="minorEastAsia" w:eastAsiaTheme="minorEastAsia"/>
          <w:b/>
          <w:bCs/>
          <w:color w:val="000000"/>
          <w:sz w:val="24"/>
          <w:shd w:val="clear" w:color="FFFFFF" w:fill="D9D9D9"/>
        </w:rPr>
      </w:pPr>
    </w:p>
    <w:p>
      <w:pPr>
        <w:widowControl/>
        <w:spacing w:line="360" w:lineRule="atLeast"/>
        <w:outlineLvl w:val="1"/>
        <w:rPr>
          <w:rFonts w:asciiTheme="minorEastAsia" w:hAnsiTheme="minorEastAsia" w:eastAsiaTheme="minorEastAsia"/>
          <w:b/>
          <w:bCs/>
          <w:color w:val="000000"/>
          <w:sz w:val="24"/>
          <w:shd w:val="clear" w:color="FFFFFF" w:fill="D9D9D9"/>
        </w:rPr>
      </w:pPr>
    </w:p>
    <w:p>
      <w:pPr>
        <w:widowControl/>
        <w:spacing w:line="360" w:lineRule="atLeast"/>
        <w:outlineLvl w:val="1"/>
        <w:rPr>
          <w:rFonts w:asciiTheme="minorEastAsia" w:hAnsiTheme="minorEastAsia" w:eastAsiaTheme="minorEastAsia"/>
          <w:b/>
          <w:bCs/>
          <w:color w:val="000000"/>
          <w:sz w:val="24"/>
          <w:shd w:val="clear" w:color="FFFFFF" w:fill="D9D9D9"/>
        </w:rPr>
      </w:pPr>
    </w:p>
    <w:p>
      <w:pPr>
        <w:widowControl/>
        <w:spacing w:line="360" w:lineRule="atLeast"/>
        <w:outlineLvl w:val="1"/>
        <w:rPr>
          <w:rFonts w:asciiTheme="minorEastAsia" w:hAnsiTheme="minorEastAsia" w:eastAsiaTheme="minorEastAsia"/>
          <w:b/>
          <w:bCs/>
          <w:color w:val="000000"/>
          <w:sz w:val="24"/>
          <w:shd w:val="clear" w:color="FFFFFF" w:fill="D9D9D9"/>
        </w:rPr>
      </w:pPr>
    </w:p>
    <w:p>
      <w:pPr>
        <w:widowControl/>
        <w:spacing w:line="360" w:lineRule="atLeast"/>
        <w:outlineLvl w:val="1"/>
        <w:rPr>
          <w:rFonts w:asciiTheme="minorEastAsia" w:hAnsiTheme="minorEastAsia" w:eastAsiaTheme="minorEastAsia"/>
          <w:b/>
          <w:bCs/>
          <w:color w:val="000000"/>
          <w:sz w:val="24"/>
          <w:shd w:val="clear" w:color="FFFFFF" w:fill="D9D9D9"/>
        </w:rPr>
      </w:pPr>
    </w:p>
    <w:p>
      <w:pPr>
        <w:widowControl/>
        <w:spacing w:line="360" w:lineRule="atLeast"/>
        <w:outlineLvl w:val="1"/>
        <w:rPr>
          <w:rFonts w:asciiTheme="minorEastAsia" w:hAnsiTheme="minorEastAsia" w:eastAsiaTheme="minorEastAsia"/>
          <w:b/>
          <w:bCs/>
          <w:color w:val="000000"/>
          <w:sz w:val="24"/>
          <w:shd w:val="clear" w:color="FFFFFF" w:fill="D9D9D9"/>
        </w:rPr>
      </w:pPr>
    </w:p>
    <w:p>
      <w:pPr>
        <w:pStyle w:val="4"/>
        <w:jc w:val="center"/>
        <w:rPr>
          <w:rFonts w:asciiTheme="minorEastAsia" w:hAnsiTheme="minorEastAsia" w:eastAsiaTheme="minorEastAsia"/>
          <w:color w:val="000000"/>
        </w:rPr>
      </w:pPr>
      <w:bookmarkStart w:id="331" w:name="_Toc6308540"/>
      <w:bookmarkStart w:id="332" w:name="_Toc6308712"/>
    </w:p>
    <w:p>
      <w:pPr>
        <w:pStyle w:val="4"/>
        <w:jc w:val="center"/>
        <w:rPr>
          <w:rFonts w:asciiTheme="minorEastAsia" w:hAnsiTheme="minorEastAsia" w:eastAsiaTheme="minorEastAsia"/>
          <w:color w:val="000000"/>
        </w:rPr>
      </w:pPr>
    </w:p>
    <w:p>
      <w:pPr>
        <w:pStyle w:val="4"/>
        <w:jc w:val="center"/>
        <w:rPr>
          <w:rFonts w:asciiTheme="minorEastAsia" w:hAnsiTheme="minorEastAsia" w:eastAsiaTheme="minorEastAsia"/>
          <w:color w:val="000000"/>
        </w:rPr>
      </w:pPr>
    </w:p>
    <w:p>
      <w:pPr>
        <w:pStyle w:val="4"/>
        <w:jc w:val="center"/>
        <w:rPr>
          <w:rFonts w:asciiTheme="minorEastAsia" w:hAnsiTheme="minorEastAsia" w:eastAsiaTheme="minorEastAsia"/>
          <w:color w:val="000000"/>
        </w:rPr>
      </w:pPr>
      <w:bookmarkStart w:id="333" w:name="_Toc69141832"/>
      <w:r>
        <w:rPr>
          <w:rFonts w:hint="eastAsia" w:asciiTheme="minorEastAsia" w:hAnsiTheme="minorEastAsia" w:eastAsiaTheme="minorEastAsia"/>
          <w:color w:val="000000"/>
        </w:rPr>
        <w:t>二、其他响应文件（格式）</w:t>
      </w:r>
      <w:bookmarkEnd w:id="331"/>
      <w:bookmarkEnd w:id="332"/>
      <w:bookmarkEnd w:id="333"/>
    </w:p>
    <w:p>
      <w:pPr>
        <w:widowControl/>
        <w:spacing w:line="360" w:lineRule="atLeast"/>
        <w:ind w:firstLine="470" w:firstLineChars="196"/>
        <w:outlineLvl w:val="1"/>
        <w:rPr>
          <w:rFonts w:asciiTheme="minorEastAsia" w:hAnsiTheme="minorEastAsia" w:eastAsiaTheme="minorEastAsia"/>
          <w:color w:val="000000"/>
          <w:sz w:val="24"/>
        </w:rPr>
      </w:pPr>
    </w:p>
    <w:p>
      <w:pPr>
        <w:widowControl/>
        <w:spacing w:line="360" w:lineRule="atLeast"/>
        <w:outlineLvl w:val="1"/>
        <w:rPr>
          <w:rFonts w:asciiTheme="minorEastAsia" w:hAnsiTheme="minorEastAsia" w:eastAsiaTheme="minorEastAsia"/>
          <w:color w:val="000000"/>
          <w:sz w:val="24"/>
        </w:rPr>
      </w:pPr>
    </w:p>
    <w:p>
      <w:pPr>
        <w:widowControl/>
        <w:spacing w:line="360" w:lineRule="atLeast"/>
        <w:outlineLvl w:val="1"/>
        <w:rPr>
          <w:rFonts w:asciiTheme="minorEastAsia" w:hAnsiTheme="minorEastAsia" w:eastAsiaTheme="minorEastAsia"/>
          <w:color w:val="000000"/>
          <w:sz w:val="24"/>
        </w:rPr>
      </w:pPr>
    </w:p>
    <w:p>
      <w:pPr>
        <w:widowControl/>
        <w:spacing w:line="360" w:lineRule="atLeast"/>
        <w:outlineLvl w:val="1"/>
        <w:rPr>
          <w:rFonts w:asciiTheme="minorEastAsia" w:hAnsiTheme="minorEastAsia" w:eastAsiaTheme="minorEastAsia"/>
          <w:color w:val="000000"/>
          <w:sz w:val="24"/>
        </w:rPr>
      </w:pPr>
    </w:p>
    <w:p>
      <w:pPr>
        <w:widowControl/>
        <w:spacing w:line="360" w:lineRule="atLeast"/>
        <w:outlineLvl w:val="1"/>
        <w:rPr>
          <w:rFonts w:asciiTheme="minorEastAsia" w:hAnsiTheme="minorEastAsia" w:eastAsiaTheme="minorEastAsia"/>
          <w:color w:val="000000"/>
          <w:sz w:val="24"/>
        </w:rPr>
      </w:pPr>
    </w:p>
    <w:p>
      <w:pPr>
        <w:widowControl/>
        <w:spacing w:line="360" w:lineRule="atLeast"/>
        <w:outlineLvl w:val="1"/>
        <w:rPr>
          <w:rFonts w:asciiTheme="minorEastAsia" w:hAnsiTheme="minorEastAsia" w:eastAsiaTheme="minorEastAsia"/>
          <w:color w:val="000000"/>
          <w:sz w:val="24"/>
        </w:rPr>
      </w:pPr>
    </w:p>
    <w:p>
      <w:pPr>
        <w:widowControl/>
        <w:spacing w:line="360" w:lineRule="atLeast"/>
        <w:outlineLvl w:val="1"/>
        <w:rPr>
          <w:rFonts w:asciiTheme="minorEastAsia" w:hAnsiTheme="minorEastAsia" w:eastAsiaTheme="minorEastAsia"/>
          <w:color w:val="000000"/>
          <w:sz w:val="24"/>
        </w:rPr>
      </w:pPr>
    </w:p>
    <w:p>
      <w:pPr>
        <w:widowControl/>
        <w:spacing w:line="360" w:lineRule="atLeast"/>
        <w:outlineLvl w:val="1"/>
        <w:rPr>
          <w:rFonts w:asciiTheme="minorEastAsia" w:hAnsiTheme="minorEastAsia" w:eastAsiaTheme="minorEastAsia"/>
          <w:color w:val="000000"/>
          <w:sz w:val="24"/>
        </w:rPr>
      </w:pPr>
    </w:p>
    <w:p>
      <w:pPr>
        <w:widowControl/>
        <w:spacing w:line="360" w:lineRule="atLeast"/>
        <w:outlineLvl w:val="1"/>
        <w:rPr>
          <w:rFonts w:asciiTheme="minorEastAsia" w:hAnsiTheme="minorEastAsia" w:eastAsiaTheme="minorEastAsia"/>
          <w:color w:val="000000"/>
          <w:sz w:val="24"/>
        </w:rPr>
      </w:pPr>
    </w:p>
    <w:p>
      <w:pPr>
        <w:widowControl/>
        <w:spacing w:line="360" w:lineRule="atLeast"/>
        <w:outlineLvl w:val="1"/>
        <w:rPr>
          <w:rFonts w:asciiTheme="minorEastAsia" w:hAnsiTheme="minorEastAsia" w:eastAsiaTheme="minorEastAsia"/>
          <w:color w:val="000000"/>
          <w:sz w:val="24"/>
        </w:rPr>
      </w:pPr>
    </w:p>
    <w:p>
      <w:pPr>
        <w:widowControl/>
        <w:spacing w:line="360" w:lineRule="atLeast"/>
        <w:outlineLvl w:val="1"/>
        <w:rPr>
          <w:rFonts w:asciiTheme="minorEastAsia" w:hAnsiTheme="minorEastAsia" w:eastAsiaTheme="minorEastAsia"/>
          <w:color w:val="000000"/>
          <w:sz w:val="24"/>
        </w:rPr>
      </w:pPr>
    </w:p>
    <w:p>
      <w:pPr>
        <w:widowControl/>
        <w:spacing w:line="360" w:lineRule="atLeast"/>
        <w:outlineLvl w:val="1"/>
        <w:rPr>
          <w:rFonts w:asciiTheme="minorEastAsia" w:hAnsiTheme="minorEastAsia" w:eastAsiaTheme="minorEastAsia"/>
          <w:color w:val="000000"/>
          <w:sz w:val="24"/>
        </w:rPr>
      </w:pPr>
    </w:p>
    <w:p>
      <w:pPr>
        <w:widowControl/>
        <w:spacing w:line="360" w:lineRule="atLeast"/>
        <w:outlineLvl w:val="1"/>
        <w:rPr>
          <w:rFonts w:asciiTheme="minorEastAsia" w:hAnsiTheme="minorEastAsia" w:eastAsiaTheme="minorEastAsia"/>
          <w:color w:val="000000"/>
          <w:sz w:val="24"/>
        </w:rPr>
      </w:pPr>
    </w:p>
    <w:p>
      <w:pPr>
        <w:widowControl/>
        <w:spacing w:line="360" w:lineRule="atLeast"/>
        <w:outlineLvl w:val="1"/>
        <w:rPr>
          <w:rFonts w:asciiTheme="minorEastAsia" w:hAnsiTheme="minorEastAsia" w:eastAsiaTheme="minorEastAsia"/>
          <w:color w:val="000000"/>
          <w:sz w:val="24"/>
        </w:rPr>
      </w:pPr>
    </w:p>
    <w:p>
      <w:pPr>
        <w:widowControl/>
        <w:spacing w:line="360" w:lineRule="atLeast"/>
        <w:outlineLvl w:val="1"/>
        <w:rPr>
          <w:rFonts w:asciiTheme="minorEastAsia" w:hAnsiTheme="minorEastAsia" w:eastAsiaTheme="minorEastAsia"/>
          <w:color w:val="000000"/>
          <w:sz w:val="24"/>
        </w:rPr>
      </w:pPr>
    </w:p>
    <w:p>
      <w:pPr>
        <w:widowControl/>
        <w:spacing w:line="360" w:lineRule="atLeast"/>
        <w:outlineLvl w:val="1"/>
        <w:rPr>
          <w:rFonts w:asciiTheme="minorEastAsia" w:hAnsiTheme="minorEastAsia" w:eastAsiaTheme="minorEastAsia"/>
          <w:color w:val="000000"/>
          <w:sz w:val="24"/>
        </w:rPr>
      </w:pPr>
    </w:p>
    <w:p>
      <w:pPr>
        <w:widowControl/>
        <w:spacing w:line="360" w:lineRule="atLeast"/>
        <w:outlineLvl w:val="1"/>
        <w:rPr>
          <w:rFonts w:asciiTheme="minorEastAsia" w:hAnsiTheme="minorEastAsia" w:eastAsiaTheme="minorEastAsia"/>
          <w:color w:val="000000"/>
          <w:sz w:val="24"/>
        </w:rPr>
      </w:pPr>
    </w:p>
    <w:p>
      <w:pPr>
        <w:widowControl/>
        <w:spacing w:line="360" w:lineRule="atLeast"/>
        <w:outlineLvl w:val="1"/>
        <w:rPr>
          <w:rFonts w:asciiTheme="minorEastAsia" w:hAnsiTheme="minorEastAsia" w:eastAsiaTheme="minorEastAsia"/>
          <w:color w:val="000000"/>
          <w:sz w:val="24"/>
        </w:rPr>
      </w:pPr>
    </w:p>
    <w:p>
      <w:pPr>
        <w:widowControl/>
        <w:spacing w:line="360" w:lineRule="atLeast"/>
        <w:outlineLvl w:val="1"/>
        <w:rPr>
          <w:rFonts w:asciiTheme="minorEastAsia" w:hAnsiTheme="minorEastAsia" w:eastAsiaTheme="minorEastAsia"/>
          <w:color w:val="000000"/>
          <w:sz w:val="24"/>
        </w:rPr>
      </w:pPr>
    </w:p>
    <w:p>
      <w:pPr>
        <w:widowControl/>
        <w:spacing w:line="360" w:lineRule="atLeast"/>
        <w:outlineLvl w:val="1"/>
        <w:rPr>
          <w:rFonts w:asciiTheme="minorEastAsia" w:hAnsiTheme="minorEastAsia" w:eastAsiaTheme="minorEastAsia"/>
          <w:color w:val="000000"/>
          <w:sz w:val="24"/>
        </w:rPr>
      </w:pPr>
    </w:p>
    <w:p>
      <w:pPr>
        <w:pStyle w:val="5"/>
        <w:spacing w:line="400" w:lineRule="exact"/>
        <w:ind w:firstLine="482" w:firstLineChars="200"/>
        <w:jc w:val="center"/>
        <w:rPr>
          <w:rFonts w:asciiTheme="minorEastAsia" w:hAnsiTheme="minorEastAsia" w:eastAsiaTheme="minorEastAsia"/>
          <w:color w:val="000000"/>
          <w:sz w:val="24"/>
        </w:rPr>
      </w:pPr>
      <w:bookmarkStart w:id="334" w:name="_Toc6308541"/>
      <w:bookmarkStart w:id="335" w:name="_Toc6308713"/>
      <w:r>
        <w:rPr>
          <w:rFonts w:hint="eastAsia" w:asciiTheme="minorEastAsia" w:hAnsiTheme="minorEastAsia" w:eastAsiaTheme="minorEastAsia"/>
          <w:color w:val="000000"/>
          <w:sz w:val="24"/>
        </w:rPr>
        <w:br w:type="page"/>
      </w:r>
      <w:bookmarkStart w:id="336" w:name="_Toc69141833"/>
      <w:r>
        <w:rPr>
          <w:rFonts w:hint="eastAsia" w:asciiTheme="minorEastAsia" w:hAnsiTheme="minorEastAsia" w:eastAsiaTheme="minorEastAsia"/>
          <w:color w:val="000000"/>
          <w:sz w:val="24"/>
        </w:rPr>
        <w:t>10.投标函</w:t>
      </w:r>
      <w:bookmarkEnd w:id="259"/>
      <w:bookmarkEnd w:id="260"/>
      <w:bookmarkEnd w:id="334"/>
      <w:bookmarkEnd w:id="335"/>
      <w:bookmarkEnd w:id="336"/>
    </w:p>
    <w:p>
      <w:pPr>
        <w:widowControl/>
        <w:spacing w:line="360" w:lineRule="atLeast"/>
        <w:jc w:val="center"/>
        <w:outlineLvl w:val="1"/>
        <w:rPr>
          <w:rFonts w:asciiTheme="minorEastAsia" w:hAnsiTheme="minorEastAsia" w:eastAsiaTheme="minorEastAsia"/>
          <w:b/>
          <w:color w:val="000000"/>
          <w:sz w:val="24"/>
        </w:rPr>
      </w:pPr>
    </w:p>
    <w:p>
      <w:pPr>
        <w:spacing w:line="360" w:lineRule="auto"/>
        <w:rPr>
          <w:rFonts w:asciiTheme="minorEastAsia" w:hAnsiTheme="minorEastAsia" w:eastAsiaTheme="minorEastAsia"/>
          <w:color w:val="000000"/>
          <w:sz w:val="24"/>
        </w:rPr>
      </w:pPr>
      <w:bookmarkStart w:id="337" w:name="_Toc491724456"/>
      <w:r>
        <w:rPr>
          <w:rFonts w:hint="eastAsia" w:asciiTheme="minorEastAsia" w:hAnsiTheme="minorEastAsia" w:eastAsiaTheme="minorEastAsia"/>
          <w:color w:val="000000"/>
          <w:sz w:val="24"/>
        </w:rPr>
        <w:t>中航技国际经贸发展有限公司：</w:t>
      </w:r>
      <w:bookmarkEnd w:id="337"/>
    </w:p>
    <w:p>
      <w:pPr>
        <w:spacing w:line="360" w:lineRule="auto"/>
        <w:ind w:firstLine="480" w:firstLineChars="200"/>
        <w:rPr>
          <w:rFonts w:asciiTheme="minorEastAsia" w:hAnsiTheme="minorEastAsia" w:eastAsiaTheme="minorEastAsia"/>
          <w:color w:val="000000"/>
          <w:sz w:val="24"/>
        </w:rPr>
      </w:pPr>
      <w:bookmarkStart w:id="338" w:name="_Toc491724457"/>
      <w:r>
        <w:rPr>
          <w:rFonts w:hint="eastAsia" w:asciiTheme="minorEastAsia" w:hAnsiTheme="minorEastAsia" w:eastAsiaTheme="minorEastAsia"/>
          <w:color w:val="000000"/>
          <w:sz w:val="24"/>
        </w:rPr>
        <w:t>我方全面研究了“XXXXXXXX”项目（招标编号：XXXX）招标文件，决定参加贵单位组织的本项目投标。我方授权XXXX（姓名、职务）代表我方XXXX（投标单位的名称）全权处理本项目投标的有关事宜。</w:t>
      </w:r>
      <w:bookmarkEnd w:id="338"/>
    </w:p>
    <w:p>
      <w:pPr>
        <w:numPr>
          <w:ilvl w:val="0"/>
          <w:numId w:val="6"/>
        </w:numPr>
        <w:spacing w:line="360" w:lineRule="exact"/>
        <w:ind w:firstLine="480" w:firstLineChars="200"/>
        <w:rPr>
          <w:rFonts w:asciiTheme="minorEastAsia" w:hAnsiTheme="minorEastAsia" w:eastAsiaTheme="minorEastAsia"/>
          <w:color w:val="000000"/>
          <w:sz w:val="24"/>
        </w:rPr>
      </w:pPr>
      <w:bookmarkStart w:id="339" w:name="_Toc491724458"/>
      <w:r>
        <w:rPr>
          <w:rFonts w:hint="eastAsia" w:asciiTheme="minorEastAsia" w:hAnsiTheme="minorEastAsia" w:eastAsiaTheme="minorEastAsia"/>
          <w:color w:val="000000"/>
          <w:sz w:val="24"/>
        </w:rPr>
        <w:t>我方自愿按照招标文件规定的各项要求向采购人提供所需货物。</w:t>
      </w:r>
      <w:bookmarkEnd w:id="339"/>
      <w:bookmarkStart w:id="340" w:name="_Toc491724459"/>
    </w:p>
    <w:p>
      <w:pPr>
        <w:spacing w:line="360" w:lineRule="exact"/>
        <w:ind w:firstLine="480" w:firstLineChars="200"/>
        <w:rPr>
          <w:rFonts w:asciiTheme="minorEastAsia" w:hAnsiTheme="minorEastAsia" w:eastAsiaTheme="minorEastAsia"/>
          <w:color w:val="000000"/>
          <w:sz w:val="24"/>
        </w:rPr>
      </w:pPr>
      <w:r>
        <w:rPr>
          <w:rFonts w:hint="eastAsia" w:asciiTheme="minorEastAsia" w:hAnsiTheme="minorEastAsia" w:eastAsiaTheme="minorEastAsia"/>
          <w:color w:val="000000"/>
          <w:sz w:val="24"/>
        </w:rPr>
        <w:t>二、一旦我方中标，我方将严格履行政府采购合同规定的责任和义务。</w:t>
      </w:r>
      <w:bookmarkEnd w:id="340"/>
    </w:p>
    <w:p>
      <w:pPr>
        <w:spacing w:line="360" w:lineRule="exact"/>
        <w:ind w:firstLine="480" w:firstLineChars="200"/>
        <w:rPr>
          <w:rFonts w:asciiTheme="minorEastAsia" w:hAnsiTheme="minorEastAsia" w:eastAsiaTheme="minorEastAsia"/>
          <w:color w:val="000000"/>
          <w:sz w:val="24"/>
        </w:rPr>
      </w:pPr>
      <w:bookmarkStart w:id="341" w:name="_Toc491724462"/>
      <w:r>
        <w:rPr>
          <w:rFonts w:hint="eastAsia" w:asciiTheme="minorEastAsia" w:hAnsiTheme="minorEastAsia" w:eastAsiaTheme="minorEastAsia"/>
          <w:color w:val="000000"/>
          <w:sz w:val="24"/>
        </w:rPr>
        <w:t>三、我方同意本次招标的投标有效期为</w:t>
      </w:r>
      <w:r>
        <w:rPr>
          <w:rFonts w:asciiTheme="minorEastAsia" w:hAnsiTheme="minorEastAsia" w:eastAsiaTheme="minorEastAsia"/>
          <w:color w:val="000000"/>
          <w:sz w:val="24"/>
        </w:rPr>
        <w:t>120</w:t>
      </w:r>
      <w:r>
        <w:rPr>
          <w:rFonts w:hint="eastAsia" w:asciiTheme="minorEastAsia" w:hAnsiTheme="minorEastAsia" w:eastAsiaTheme="minorEastAsia"/>
          <w:color w:val="000000"/>
          <w:sz w:val="24"/>
        </w:rPr>
        <w:t>日历天。</w:t>
      </w:r>
      <w:bookmarkEnd w:id="341"/>
    </w:p>
    <w:p>
      <w:pPr>
        <w:spacing w:line="360" w:lineRule="exact"/>
        <w:ind w:firstLine="480" w:firstLineChars="200"/>
        <w:rPr>
          <w:rFonts w:asciiTheme="minorEastAsia" w:hAnsiTheme="minorEastAsia" w:eastAsiaTheme="minorEastAsia"/>
          <w:color w:val="000000"/>
          <w:sz w:val="24"/>
        </w:rPr>
      </w:pPr>
      <w:bookmarkStart w:id="342" w:name="_Toc491724463"/>
      <w:r>
        <w:rPr>
          <w:rFonts w:hint="eastAsia" w:asciiTheme="minorEastAsia" w:hAnsiTheme="minorEastAsia" w:eastAsiaTheme="minorEastAsia"/>
          <w:color w:val="000000"/>
          <w:sz w:val="24"/>
        </w:rPr>
        <w:t>四、我方愿意提供贵单位可能另外要求的，与投标有关的文件资料，并保证我方已提供和将要提供的文件资料是真实、准确的。</w:t>
      </w:r>
      <w:bookmarkEnd w:id="342"/>
    </w:p>
    <w:p>
      <w:pPr>
        <w:spacing w:line="360" w:lineRule="exact"/>
        <w:ind w:firstLine="480" w:firstLineChars="200"/>
        <w:rPr>
          <w:rFonts w:asciiTheme="minorEastAsia" w:hAnsiTheme="minorEastAsia" w:eastAsiaTheme="minorEastAsia"/>
          <w:color w:val="000000"/>
          <w:sz w:val="24"/>
        </w:rPr>
      </w:pPr>
      <w:bookmarkStart w:id="343" w:name="_Toc491724464"/>
      <w:r>
        <w:rPr>
          <w:rFonts w:hint="eastAsia" w:asciiTheme="minorEastAsia" w:hAnsiTheme="minorEastAsia" w:eastAsiaTheme="minorEastAsia"/>
          <w:color w:val="000000"/>
          <w:sz w:val="24"/>
        </w:rPr>
        <w:t>五、一旦我方中标，我方同意按招标文件要求缴纳代理服务费。</w:t>
      </w:r>
      <w:bookmarkEnd w:id="343"/>
    </w:p>
    <w:p>
      <w:pPr>
        <w:spacing w:line="360" w:lineRule="exact"/>
        <w:ind w:firstLine="480" w:firstLineChars="200"/>
        <w:rPr>
          <w:rFonts w:asciiTheme="minorEastAsia" w:hAnsiTheme="minorEastAsia" w:eastAsiaTheme="minorEastAsia"/>
          <w:color w:val="000000"/>
          <w:sz w:val="24"/>
        </w:rPr>
      </w:pPr>
      <w:r>
        <w:rPr>
          <w:rFonts w:hint="eastAsia" w:asciiTheme="minorEastAsia" w:hAnsiTheme="minorEastAsia" w:eastAsiaTheme="minorEastAsia"/>
          <w:color w:val="000000"/>
          <w:sz w:val="24"/>
        </w:rPr>
        <w:t>六、我方承诺完全接受和满足本项目招标文件中规定的实质性要求，如对招标文件有异议，已经在投标截止时间届满前依法进行维权救济，不存在对招标文件有异议的同时又参加投标以求侥幸中标或者为实现其他非法目的的行为。</w:t>
      </w:r>
    </w:p>
    <w:p>
      <w:pPr>
        <w:spacing w:line="360" w:lineRule="exact"/>
        <w:ind w:firstLine="480" w:firstLineChars="200"/>
        <w:rPr>
          <w:rFonts w:asciiTheme="minorEastAsia" w:hAnsiTheme="minorEastAsia" w:eastAsiaTheme="minorEastAsia"/>
          <w:color w:val="000000"/>
          <w:sz w:val="24"/>
        </w:rPr>
      </w:pPr>
      <w:r>
        <w:rPr>
          <w:rFonts w:hint="eastAsia" w:asciiTheme="minorEastAsia" w:hAnsiTheme="minorEastAsia" w:eastAsiaTheme="minorEastAsia"/>
          <w:color w:val="000000"/>
          <w:sz w:val="24"/>
        </w:rPr>
        <w:t>七、我方承诺参加本项目所提供的产品或服务，凡国家或行业主管部门对采购产品或服务的技术标准、质量标准和资格资质条件等有强制性规定的，我方均符合其要求。</w:t>
      </w:r>
    </w:p>
    <w:p>
      <w:pPr>
        <w:spacing w:line="360" w:lineRule="exact"/>
        <w:ind w:firstLine="480" w:firstLineChars="200"/>
        <w:rPr>
          <w:rFonts w:asciiTheme="minorEastAsia" w:hAnsiTheme="minorEastAsia" w:eastAsiaTheme="minorEastAsia"/>
          <w:color w:val="000000"/>
          <w:sz w:val="24"/>
        </w:rPr>
      </w:pPr>
      <w:r>
        <w:rPr>
          <w:rFonts w:hint="eastAsia" w:asciiTheme="minorEastAsia" w:hAnsiTheme="minorEastAsia" w:eastAsiaTheme="minorEastAsia"/>
          <w:color w:val="000000"/>
          <w:sz w:val="24"/>
        </w:rPr>
        <w:t>八、如本项目评审过程中需要提供样品，则我公司提供的样品即为成交后将要提供的成交产品，我公司对提供样品的性能和质量负责，因样品存在缺陷或者不符合招标文件要求导致未能成交的，我公司愿意承担相应不利后果。</w:t>
      </w:r>
    </w:p>
    <w:p>
      <w:pPr>
        <w:spacing w:line="360" w:lineRule="exact"/>
        <w:ind w:firstLine="480" w:firstLineChars="200"/>
        <w:rPr>
          <w:rFonts w:asciiTheme="minorEastAsia" w:hAnsiTheme="minorEastAsia" w:eastAsiaTheme="minorEastAsia"/>
          <w:color w:val="000000"/>
          <w:sz w:val="24"/>
        </w:rPr>
      </w:pPr>
      <w:r>
        <w:rPr>
          <w:rFonts w:hint="eastAsia" w:asciiTheme="minorEastAsia" w:hAnsiTheme="minorEastAsia" w:eastAsiaTheme="minorEastAsia"/>
          <w:color w:val="000000"/>
          <w:sz w:val="24"/>
        </w:rPr>
        <w:t>九、我方保证在本项目中使用的任何产品和服务（包括部分使用），不会产生因第三方提出侵犯其专利权、商标权或其它知识产权而引起的法律和经济纠纷，如因专利权、商标权或其它知识产权而引起法律和经济纠纷，由我方承担所有相关责任。我方同意采购人享有本项目实施过程中产生的知识成果及知识产权。如采用了我方所不拥有的知识产权，则在报价中已经包括合法获取该知识产权的相关费用。</w:t>
      </w:r>
    </w:p>
    <w:p>
      <w:pPr>
        <w:spacing w:line="360" w:lineRule="exact"/>
        <w:ind w:firstLine="480" w:firstLineChars="200"/>
        <w:rPr>
          <w:rFonts w:asciiTheme="minorEastAsia" w:hAnsiTheme="minorEastAsia" w:eastAsiaTheme="minorEastAsia"/>
          <w:color w:val="000000"/>
          <w:sz w:val="24"/>
        </w:rPr>
      </w:pPr>
      <w:r>
        <w:rPr>
          <w:rFonts w:hint="eastAsia" w:asciiTheme="minorEastAsia" w:hAnsiTheme="minorEastAsia" w:eastAsiaTheme="minorEastAsia"/>
          <w:color w:val="000000"/>
          <w:sz w:val="24"/>
        </w:rPr>
        <w:t>十、我方承诺没有为本次采购项目提供整体设计、规范编制或者项目管理、监理、检测等服务。</w:t>
      </w:r>
    </w:p>
    <w:p>
      <w:pPr>
        <w:spacing w:line="360" w:lineRule="exact"/>
        <w:rPr>
          <w:rFonts w:asciiTheme="minorEastAsia" w:hAnsiTheme="minorEastAsia" w:eastAsiaTheme="minorEastAsia"/>
          <w:color w:val="000000"/>
          <w:sz w:val="24"/>
        </w:rPr>
      </w:pPr>
    </w:p>
    <w:p>
      <w:pPr>
        <w:spacing w:line="360" w:lineRule="exact"/>
        <w:ind w:firstLine="480" w:firstLineChars="200"/>
        <w:rPr>
          <w:rFonts w:asciiTheme="minorEastAsia" w:hAnsiTheme="minorEastAsia" w:eastAsiaTheme="minorEastAsia"/>
          <w:color w:val="000000"/>
          <w:sz w:val="24"/>
        </w:rPr>
      </w:pPr>
      <w:r>
        <w:rPr>
          <w:rFonts w:hint="eastAsia" w:asciiTheme="minorEastAsia" w:hAnsiTheme="minorEastAsia" w:eastAsiaTheme="minorEastAsia"/>
          <w:color w:val="000000"/>
          <w:sz w:val="24"/>
        </w:rPr>
        <w:t>本公司对上述承诺的内容事项真实性负责。如经查实上述承诺的内容事项存在虚假，我公司愿意接受以提供虚假材料谋取中标追究法律责任。</w:t>
      </w:r>
    </w:p>
    <w:p>
      <w:pPr>
        <w:spacing w:line="360" w:lineRule="auto"/>
        <w:ind w:firstLine="480" w:firstLineChars="200"/>
        <w:rPr>
          <w:rFonts w:asciiTheme="minorEastAsia" w:hAnsiTheme="minorEastAsia" w:eastAsiaTheme="minorEastAsia"/>
          <w:color w:val="000000"/>
          <w:sz w:val="24"/>
        </w:rPr>
      </w:pPr>
    </w:p>
    <w:p>
      <w:pPr>
        <w:spacing w:line="360" w:lineRule="auto"/>
        <w:rPr>
          <w:rFonts w:asciiTheme="minorEastAsia" w:hAnsiTheme="minorEastAsia" w:eastAsiaTheme="minorEastAsia"/>
          <w:color w:val="000000"/>
          <w:sz w:val="24"/>
        </w:rPr>
      </w:pPr>
    </w:p>
    <w:p>
      <w:pPr>
        <w:spacing w:line="360" w:lineRule="auto"/>
        <w:rPr>
          <w:rFonts w:asciiTheme="minorEastAsia" w:hAnsiTheme="minorEastAsia" w:eastAsiaTheme="minorEastAsia"/>
          <w:color w:val="000000"/>
          <w:sz w:val="24"/>
        </w:rPr>
      </w:pPr>
      <w:bookmarkStart w:id="344" w:name="_Toc491724465"/>
      <w:r>
        <w:rPr>
          <w:rFonts w:hint="eastAsia" w:asciiTheme="minorEastAsia" w:hAnsiTheme="minorEastAsia" w:eastAsiaTheme="minorEastAsia"/>
          <w:color w:val="000000"/>
          <w:sz w:val="24"/>
        </w:rPr>
        <w:t>投标人名称：XXXX（</w:t>
      </w:r>
      <w:r>
        <w:rPr>
          <w:rFonts w:hint="eastAsia" w:asciiTheme="minorEastAsia" w:hAnsiTheme="minorEastAsia" w:eastAsiaTheme="minorEastAsia"/>
          <w:sz w:val="24"/>
        </w:rPr>
        <w:t>盖单位公章</w:t>
      </w:r>
      <w:r>
        <w:rPr>
          <w:rFonts w:hint="eastAsia" w:asciiTheme="minorEastAsia" w:hAnsiTheme="minorEastAsia" w:eastAsiaTheme="minorEastAsia"/>
          <w:color w:val="000000"/>
          <w:sz w:val="24"/>
        </w:rPr>
        <w:t>）。</w:t>
      </w:r>
      <w:bookmarkEnd w:id="344"/>
    </w:p>
    <w:p>
      <w:pPr>
        <w:spacing w:line="360" w:lineRule="auto"/>
        <w:rPr>
          <w:rFonts w:asciiTheme="minorEastAsia" w:hAnsiTheme="minorEastAsia" w:eastAsiaTheme="minorEastAsia"/>
          <w:color w:val="000000"/>
          <w:sz w:val="24"/>
        </w:rPr>
      </w:pPr>
      <w:bookmarkStart w:id="345" w:name="_Toc491724466"/>
      <w:r>
        <w:rPr>
          <w:rFonts w:hint="eastAsia" w:asciiTheme="minorEastAsia" w:hAnsiTheme="minorEastAsia" w:eastAsiaTheme="minorEastAsia"/>
          <w:color w:val="000000"/>
          <w:sz w:val="24"/>
        </w:rPr>
        <w:t>法定代表人（单位</w:t>
      </w:r>
      <w:r>
        <w:rPr>
          <w:rFonts w:asciiTheme="minorEastAsia" w:hAnsiTheme="minorEastAsia" w:eastAsiaTheme="minorEastAsia"/>
          <w:color w:val="000000"/>
          <w:sz w:val="24"/>
        </w:rPr>
        <w:t>负责人</w:t>
      </w:r>
      <w:r>
        <w:rPr>
          <w:rFonts w:hint="eastAsia" w:asciiTheme="minorEastAsia" w:hAnsiTheme="minorEastAsia" w:eastAsiaTheme="minorEastAsia"/>
          <w:color w:val="000000"/>
          <w:sz w:val="24"/>
        </w:rPr>
        <w:t>）或授权代表（签字或加盖个人名章）：XXXX。</w:t>
      </w:r>
      <w:bookmarkEnd w:id="345"/>
    </w:p>
    <w:p>
      <w:pPr>
        <w:spacing w:line="360" w:lineRule="auto"/>
        <w:rPr>
          <w:rFonts w:asciiTheme="minorEastAsia" w:hAnsiTheme="minorEastAsia" w:eastAsiaTheme="minorEastAsia"/>
          <w:color w:val="000000"/>
          <w:sz w:val="24"/>
        </w:rPr>
      </w:pPr>
      <w:bookmarkStart w:id="346" w:name="_Toc491724467"/>
      <w:r>
        <w:rPr>
          <w:rFonts w:hint="eastAsia" w:asciiTheme="minorEastAsia" w:hAnsiTheme="minorEastAsia" w:eastAsiaTheme="minorEastAsia"/>
          <w:color w:val="000000"/>
          <w:sz w:val="24"/>
        </w:rPr>
        <w:t>通讯地址：XXXX。</w:t>
      </w:r>
      <w:bookmarkEnd w:id="346"/>
    </w:p>
    <w:p>
      <w:pPr>
        <w:spacing w:line="360" w:lineRule="auto"/>
        <w:rPr>
          <w:rFonts w:asciiTheme="minorEastAsia" w:hAnsiTheme="minorEastAsia" w:eastAsiaTheme="minorEastAsia"/>
          <w:color w:val="000000"/>
          <w:sz w:val="24"/>
        </w:rPr>
      </w:pPr>
      <w:bookmarkStart w:id="347" w:name="_Toc491724468"/>
      <w:r>
        <w:rPr>
          <w:rFonts w:hint="eastAsia" w:asciiTheme="minorEastAsia" w:hAnsiTheme="minorEastAsia" w:eastAsiaTheme="minorEastAsia"/>
          <w:color w:val="000000"/>
          <w:sz w:val="24"/>
        </w:rPr>
        <w:t>邮政编码：XXXX。</w:t>
      </w:r>
      <w:bookmarkEnd w:id="347"/>
    </w:p>
    <w:p>
      <w:pPr>
        <w:spacing w:line="360" w:lineRule="auto"/>
        <w:rPr>
          <w:rFonts w:asciiTheme="minorEastAsia" w:hAnsiTheme="minorEastAsia" w:eastAsiaTheme="minorEastAsia"/>
          <w:color w:val="000000"/>
          <w:sz w:val="24"/>
        </w:rPr>
      </w:pPr>
      <w:bookmarkStart w:id="348" w:name="_Toc491724469"/>
      <w:r>
        <w:rPr>
          <w:rFonts w:hint="eastAsia" w:asciiTheme="minorEastAsia" w:hAnsiTheme="minorEastAsia" w:eastAsiaTheme="minorEastAsia"/>
          <w:color w:val="000000"/>
          <w:sz w:val="24"/>
        </w:rPr>
        <w:t>联系电话：XXXX。</w:t>
      </w:r>
      <w:bookmarkEnd w:id="348"/>
    </w:p>
    <w:p>
      <w:pPr>
        <w:spacing w:line="360" w:lineRule="auto"/>
        <w:rPr>
          <w:rFonts w:asciiTheme="minorEastAsia" w:hAnsiTheme="minorEastAsia" w:eastAsiaTheme="minorEastAsia"/>
          <w:color w:val="000000"/>
          <w:sz w:val="24"/>
        </w:rPr>
      </w:pPr>
      <w:bookmarkStart w:id="349" w:name="_Toc491724470"/>
      <w:r>
        <w:rPr>
          <w:rFonts w:hint="eastAsia" w:asciiTheme="minorEastAsia" w:hAnsiTheme="minorEastAsia" w:eastAsiaTheme="minorEastAsia"/>
          <w:color w:val="000000"/>
          <w:sz w:val="24"/>
        </w:rPr>
        <w:t>传真：XXXX。</w:t>
      </w:r>
      <w:bookmarkEnd w:id="349"/>
    </w:p>
    <w:p>
      <w:pPr>
        <w:spacing w:line="360" w:lineRule="auto"/>
        <w:rPr>
          <w:rFonts w:asciiTheme="minorEastAsia" w:hAnsiTheme="minorEastAsia" w:eastAsiaTheme="minorEastAsia"/>
          <w:color w:val="000000"/>
          <w:sz w:val="24"/>
        </w:rPr>
      </w:pPr>
      <w:bookmarkStart w:id="350" w:name="_Toc491724471"/>
      <w:r>
        <w:rPr>
          <w:rFonts w:hint="eastAsia" w:asciiTheme="minorEastAsia" w:hAnsiTheme="minorEastAsia" w:eastAsiaTheme="minorEastAsia"/>
          <w:color w:val="000000"/>
          <w:sz w:val="24"/>
        </w:rPr>
        <w:t>日期：XXXX。</w:t>
      </w:r>
      <w:bookmarkEnd w:id="350"/>
    </w:p>
    <w:p>
      <w:pPr>
        <w:spacing w:line="360" w:lineRule="auto"/>
        <w:rPr>
          <w:rFonts w:asciiTheme="minorEastAsia" w:hAnsiTheme="minorEastAsia" w:eastAsiaTheme="minorEastAsia"/>
          <w:color w:val="000000"/>
          <w:sz w:val="24"/>
        </w:rPr>
      </w:pPr>
    </w:p>
    <w:p>
      <w:pPr>
        <w:spacing w:line="360" w:lineRule="auto"/>
        <w:rPr>
          <w:rFonts w:asciiTheme="minorEastAsia" w:hAnsiTheme="minorEastAsia" w:eastAsiaTheme="minorEastAsia"/>
          <w:color w:val="000000"/>
          <w:sz w:val="24"/>
        </w:rPr>
      </w:pPr>
    </w:p>
    <w:p>
      <w:pPr>
        <w:widowControl/>
        <w:spacing w:line="360" w:lineRule="atLeast"/>
        <w:ind w:firstLine="472" w:firstLineChars="196"/>
        <w:jc w:val="left"/>
        <w:outlineLvl w:val="1"/>
        <w:rPr>
          <w:rFonts w:asciiTheme="minorEastAsia" w:hAnsiTheme="minorEastAsia" w:eastAsiaTheme="minorEastAsia"/>
          <w:b/>
          <w:color w:val="000000"/>
          <w:sz w:val="24"/>
        </w:rPr>
      </w:pPr>
    </w:p>
    <w:p>
      <w:pPr>
        <w:widowControl/>
        <w:spacing w:line="360" w:lineRule="atLeast"/>
        <w:ind w:firstLine="472" w:firstLineChars="196"/>
        <w:jc w:val="left"/>
        <w:outlineLvl w:val="1"/>
        <w:rPr>
          <w:rFonts w:asciiTheme="minorEastAsia" w:hAnsiTheme="minorEastAsia" w:eastAsiaTheme="minorEastAsia"/>
          <w:b/>
          <w:color w:val="000000"/>
          <w:sz w:val="24"/>
        </w:rPr>
      </w:pPr>
    </w:p>
    <w:bookmarkEnd w:id="257"/>
    <w:p>
      <w:pPr>
        <w:widowControl/>
        <w:spacing w:line="360" w:lineRule="atLeast"/>
        <w:outlineLvl w:val="1"/>
        <w:rPr>
          <w:rFonts w:asciiTheme="minorEastAsia" w:hAnsiTheme="minorEastAsia" w:eastAsiaTheme="minorEastAsia"/>
          <w:b/>
          <w:color w:val="000000"/>
          <w:sz w:val="32"/>
          <w:szCs w:val="32"/>
        </w:rPr>
      </w:pPr>
      <w:bookmarkStart w:id="351" w:name="_Toc217446085"/>
    </w:p>
    <w:p>
      <w:pPr>
        <w:widowControl/>
        <w:spacing w:line="360" w:lineRule="atLeast"/>
        <w:outlineLvl w:val="1"/>
        <w:rPr>
          <w:rFonts w:asciiTheme="minorEastAsia" w:hAnsiTheme="minorEastAsia" w:eastAsiaTheme="minorEastAsia"/>
          <w:b/>
          <w:color w:val="000000"/>
          <w:sz w:val="32"/>
          <w:szCs w:val="32"/>
        </w:rPr>
      </w:pPr>
    </w:p>
    <w:p>
      <w:pPr>
        <w:widowControl/>
        <w:spacing w:line="360" w:lineRule="atLeast"/>
        <w:outlineLvl w:val="1"/>
        <w:rPr>
          <w:rFonts w:asciiTheme="minorEastAsia" w:hAnsiTheme="minorEastAsia" w:eastAsiaTheme="minorEastAsia"/>
          <w:b/>
          <w:color w:val="000000"/>
          <w:sz w:val="32"/>
          <w:szCs w:val="32"/>
        </w:rPr>
      </w:pPr>
    </w:p>
    <w:p>
      <w:pPr>
        <w:widowControl/>
        <w:spacing w:line="360" w:lineRule="atLeast"/>
        <w:outlineLvl w:val="1"/>
        <w:rPr>
          <w:rFonts w:asciiTheme="minorEastAsia" w:hAnsiTheme="minorEastAsia" w:eastAsiaTheme="minorEastAsia"/>
          <w:b/>
          <w:color w:val="000000"/>
          <w:sz w:val="32"/>
          <w:szCs w:val="32"/>
        </w:rPr>
      </w:pPr>
    </w:p>
    <w:p>
      <w:pPr>
        <w:widowControl/>
        <w:spacing w:line="360" w:lineRule="atLeast"/>
        <w:outlineLvl w:val="1"/>
        <w:rPr>
          <w:rFonts w:asciiTheme="minorEastAsia" w:hAnsiTheme="minorEastAsia" w:eastAsiaTheme="minorEastAsia"/>
          <w:b/>
          <w:color w:val="000000"/>
          <w:sz w:val="32"/>
          <w:szCs w:val="32"/>
        </w:rPr>
      </w:pPr>
    </w:p>
    <w:p>
      <w:pPr>
        <w:widowControl/>
        <w:spacing w:line="360" w:lineRule="atLeast"/>
        <w:outlineLvl w:val="1"/>
        <w:rPr>
          <w:rFonts w:asciiTheme="minorEastAsia" w:hAnsiTheme="minorEastAsia" w:eastAsiaTheme="minorEastAsia"/>
          <w:b/>
          <w:color w:val="000000"/>
          <w:sz w:val="32"/>
          <w:szCs w:val="32"/>
        </w:rPr>
      </w:pPr>
    </w:p>
    <w:p>
      <w:pPr>
        <w:widowControl/>
        <w:spacing w:line="360" w:lineRule="atLeast"/>
        <w:outlineLvl w:val="1"/>
        <w:rPr>
          <w:rFonts w:asciiTheme="minorEastAsia" w:hAnsiTheme="minorEastAsia" w:eastAsiaTheme="minorEastAsia"/>
          <w:b/>
          <w:color w:val="000000"/>
          <w:sz w:val="32"/>
          <w:szCs w:val="32"/>
        </w:rPr>
      </w:pPr>
    </w:p>
    <w:p>
      <w:pPr>
        <w:widowControl/>
        <w:spacing w:line="360" w:lineRule="atLeast"/>
        <w:outlineLvl w:val="1"/>
        <w:rPr>
          <w:rFonts w:asciiTheme="minorEastAsia" w:hAnsiTheme="minorEastAsia" w:eastAsiaTheme="minorEastAsia"/>
          <w:b/>
          <w:color w:val="000000"/>
          <w:sz w:val="32"/>
          <w:szCs w:val="32"/>
        </w:rPr>
      </w:pPr>
    </w:p>
    <w:p>
      <w:pPr>
        <w:widowControl/>
        <w:spacing w:line="360" w:lineRule="atLeast"/>
        <w:outlineLvl w:val="1"/>
        <w:rPr>
          <w:rFonts w:asciiTheme="minorEastAsia" w:hAnsiTheme="minorEastAsia" w:eastAsiaTheme="minorEastAsia"/>
          <w:b/>
          <w:color w:val="000000"/>
          <w:sz w:val="32"/>
          <w:szCs w:val="32"/>
        </w:rPr>
      </w:pPr>
    </w:p>
    <w:p>
      <w:pPr>
        <w:widowControl/>
        <w:spacing w:line="360" w:lineRule="atLeast"/>
        <w:outlineLvl w:val="1"/>
        <w:rPr>
          <w:rFonts w:asciiTheme="minorEastAsia" w:hAnsiTheme="minorEastAsia" w:eastAsiaTheme="minorEastAsia"/>
          <w:b/>
          <w:color w:val="000000"/>
          <w:sz w:val="32"/>
          <w:szCs w:val="32"/>
        </w:rPr>
      </w:pPr>
    </w:p>
    <w:p>
      <w:pPr>
        <w:pStyle w:val="5"/>
        <w:spacing w:line="400" w:lineRule="exact"/>
        <w:ind w:firstLine="482" w:firstLineChars="200"/>
        <w:jc w:val="center"/>
        <w:rPr>
          <w:rFonts w:asciiTheme="minorEastAsia" w:hAnsiTheme="minorEastAsia" w:eastAsiaTheme="minorEastAsia"/>
          <w:color w:val="000000"/>
          <w:sz w:val="24"/>
        </w:rPr>
      </w:pPr>
      <w:bookmarkStart w:id="352" w:name="_Toc6308714"/>
      <w:bookmarkStart w:id="353" w:name="_Toc6308542"/>
      <w:r>
        <w:rPr>
          <w:rFonts w:hint="eastAsia" w:asciiTheme="minorEastAsia" w:hAnsiTheme="minorEastAsia" w:eastAsiaTheme="minorEastAsia"/>
          <w:color w:val="000000"/>
          <w:sz w:val="24"/>
        </w:rPr>
        <w:br w:type="page"/>
      </w:r>
      <w:bookmarkStart w:id="354" w:name="_Toc69141834"/>
      <w:r>
        <w:rPr>
          <w:rFonts w:hint="eastAsia" w:asciiTheme="minorEastAsia" w:hAnsiTheme="minorEastAsia" w:eastAsiaTheme="minorEastAsia"/>
          <w:color w:val="000000"/>
          <w:sz w:val="24"/>
        </w:rPr>
        <w:t>11.开标一览表</w:t>
      </w:r>
      <w:bookmarkEnd w:id="351"/>
      <w:bookmarkEnd w:id="352"/>
      <w:bookmarkEnd w:id="353"/>
      <w:bookmarkEnd w:id="354"/>
    </w:p>
    <w:p>
      <w:pPr>
        <w:widowControl/>
        <w:spacing w:line="360" w:lineRule="atLeast"/>
        <w:ind w:firstLine="472" w:firstLineChars="196"/>
        <w:jc w:val="left"/>
        <w:outlineLvl w:val="1"/>
        <w:rPr>
          <w:rFonts w:asciiTheme="minorEastAsia" w:hAnsiTheme="minorEastAsia" w:eastAsiaTheme="minorEastAsia"/>
          <w:b/>
          <w:color w:val="000000"/>
          <w:sz w:val="24"/>
        </w:rPr>
      </w:pPr>
    </w:p>
    <w:p>
      <w:pPr>
        <w:spacing w:line="360" w:lineRule="auto"/>
        <w:rPr>
          <w:rFonts w:asciiTheme="minorEastAsia" w:hAnsiTheme="minorEastAsia" w:eastAsiaTheme="minorEastAsia"/>
          <w:color w:val="000000"/>
          <w:sz w:val="24"/>
        </w:rPr>
      </w:pPr>
      <w:bookmarkStart w:id="355" w:name="_Toc491724473"/>
      <w:r>
        <w:rPr>
          <w:rFonts w:hint="eastAsia" w:asciiTheme="minorEastAsia" w:hAnsiTheme="minorEastAsia" w:eastAsiaTheme="minorEastAsia"/>
          <w:color w:val="000000"/>
          <w:sz w:val="24"/>
        </w:rPr>
        <w:t xml:space="preserve">招标编号：                                  </w:t>
      </w:r>
      <w:bookmarkEnd w:id="355"/>
      <w:r>
        <w:rPr>
          <w:rFonts w:hint="eastAsia" w:asciiTheme="minorEastAsia" w:hAnsiTheme="minorEastAsia" w:eastAsiaTheme="minorEastAsia"/>
          <w:color w:val="000000"/>
          <w:sz w:val="24"/>
        </w:rPr>
        <w:t xml:space="preserve">  </w:t>
      </w:r>
    </w:p>
    <w:tbl>
      <w:tblPr>
        <w:tblStyle w:val="30"/>
        <w:tblW w:w="87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7"/>
        <w:gridCol w:w="748"/>
        <w:gridCol w:w="1422"/>
        <w:gridCol w:w="849"/>
        <w:gridCol w:w="1671"/>
        <w:gridCol w:w="1135"/>
        <w:gridCol w:w="1221"/>
        <w:gridCol w:w="10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637" w:type="dxa"/>
            <w:vAlign w:val="center"/>
          </w:tcPr>
          <w:p>
            <w:pPr>
              <w:spacing w:line="360" w:lineRule="auto"/>
              <w:jc w:val="center"/>
              <w:rPr>
                <w:rFonts w:asciiTheme="minorEastAsia" w:hAnsiTheme="minorEastAsia" w:eastAsiaTheme="minorEastAsia"/>
                <w:color w:val="000000"/>
                <w:sz w:val="24"/>
              </w:rPr>
            </w:pPr>
            <w:bookmarkStart w:id="356" w:name="_Toc491724474"/>
            <w:r>
              <w:rPr>
                <w:rFonts w:hint="eastAsia" w:asciiTheme="minorEastAsia" w:hAnsiTheme="minorEastAsia" w:eastAsiaTheme="minorEastAsia"/>
                <w:color w:val="000000"/>
                <w:sz w:val="24"/>
              </w:rPr>
              <w:t>序号</w:t>
            </w:r>
            <w:bookmarkEnd w:id="356"/>
          </w:p>
        </w:tc>
        <w:tc>
          <w:tcPr>
            <w:tcW w:w="748" w:type="dxa"/>
            <w:vAlign w:val="center"/>
          </w:tcPr>
          <w:p>
            <w:pPr>
              <w:spacing w:line="360" w:lineRule="auto"/>
              <w:jc w:val="center"/>
              <w:rPr>
                <w:rFonts w:asciiTheme="minorEastAsia" w:hAnsiTheme="minorEastAsia" w:eastAsiaTheme="minorEastAsia"/>
                <w:color w:val="000000"/>
                <w:sz w:val="24"/>
              </w:rPr>
            </w:pPr>
            <w:bookmarkStart w:id="357" w:name="_Toc491724475"/>
            <w:r>
              <w:rPr>
                <w:rFonts w:hint="eastAsia" w:asciiTheme="minorEastAsia" w:hAnsiTheme="minorEastAsia" w:eastAsiaTheme="minorEastAsia"/>
                <w:color w:val="000000"/>
                <w:sz w:val="24"/>
              </w:rPr>
              <w:t>货物</w:t>
            </w:r>
            <w:bookmarkEnd w:id="357"/>
          </w:p>
          <w:p>
            <w:pPr>
              <w:spacing w:line="360" w:lineRule="auto"/>
              <w:jc w:val="center"/>
              <w:rPr>
                <w:rFonts w:asciiTheme="minorEastAsia" w:hAnsiTheme="minorEastAsia" w:eastAsiaTheme="minorEastAsia"/>
                <w:color w:val="000000"/>
                <w:sz w:val="24"/>
              </w:rPr>
            </w:pPr>
            <w:bookmarkStart w:id="358" w:name="_Toc491724476"/>
            <w:r>
              <w:rPr>
                <w:rFonts w:hint="eastAsia" w:asciiTheme="minorEastAsia" w:hAnsiTheme="minorEastAsia" w:eastAsiaTheme="minorEastAsia"/>
                <w:color w:val="000000"/>
                <w:sz w:val="24"/>
              </w:rPr>
              <w:t>名称</w:t>
            </w:r>
            <w:bookmarkEnd w:id="358"/>
          </w:p>
        </w:tc>
        <w:tc>
          <w:tcPr>
            <w:tcW w:w="1422" w:type="dxa"/>
            <w:vAlign w:val="center"/>
          </w:tcPr>
          <w:p>
            <w:pPr>
              <w:spacing w:line="360" w:lineRule="auto"/>
              <w:jc w:val="center"/>
              <w:rPr>
                <w:rFonts w:asciiTheme="minorEastAsia" w:hAnsiTheme="minorEastAsia" w:eastAsiaTheme="minorEastAsia"/>
                <w:color w:val="000000"/>
                <w:sz w:val="24"/>
              </w:rPr>
            </w:pPr>
            <w:bookmarkStart w:id="359" w:name="_Toc491724477"/>
            <w:r>
              <w:rPr>
                <w:rFonts w:hint="eastAsia" w:asciiTheme="minorEastAsia" w:hAnsiTheme="minorEastAsia" w:eastAsiaTheme="minorEastAsia"/>
                <w:color w:val="000000"/>
                <w:sz w:val="24"/>
              </w:rPr>
              <w:t>制造商家及</w:t>
            </w:r>
            <w:bookmarkEnd w:id="359"/>
            <w:bookmarkStart w:id="360" w:name="_Toc491724478"/>
            <w:r>
              <w:rPr>
                <w:rFonts w:hint="eastAsia" w:asciiTheme="minorEastAsia" w:hAnsiTheme="minorEastAsia" w:eastAsiaTheme="minorEastAsia"/>
                <w:color w:val="000000"/>
                <w:sz w:val="24"/>
              </w:rPr>
              <w:t>规格型号</w:t>
            </w:r>
            <w:bookmarkEnd w:id="360"/>
          </w:p>
        </w:tc>
        <w:tc>
          <w:tcPr>
            <w:tcW w:w="849" w:type="dxa"/>
            <w:vAlign w:val="center"/>
          </w:tcPr>
          <w:p>
            <w:pPr>
              <w:spacing w:line="360" w:lineRule="auto"/>
              <w:jc w:val="center"/>
              <w:rPr>
                <w:rFonts w:asciiTheme="minorEastAsia" w:hAnsiTheme="minorEastAsia" w:eastAsiaTheme="minorEastAsia"/>
                <w:color w:val="000000"/>
                <w:sz w:val="24"/>
              </w:rPr>
            </w:pPr>
            <w:bookmarkStart w:id="361" w:name="_Toc491724479"/>
            <w:r>
              <w:rPr>
                <w:rFonts w:hint="eastAsia" w:asciiTheme="minorEastAsia" w:hAnsiTheme="minorEastAsia" w:eastAsiaTheme="minorEastAsia"/>
                <w:color w:val="000000"/>
                <w:sz w:val="24"/>
              </w:rPr>
              <w:t>数量</w:t>
            </w:r>
            <w:bookmarkEnd w:id="361"/>
          </w:p>
        </w:tc>
        <w:tc>
          <w:tcPr>
            <w:tcW w:w="1671" w:type="dxa"/>
            <w:vAlign w:val="center"/>
          </w:tcPr>
          <w:p>
            <w:pPr>
              <w:spacing w:line="360" w:lineRule="auto"/>
              <w:jc w:val="center"/>
              <w:rPr>
                <w:rFonts w:asciiTheme="minorEastAsia" w:hAnsiTheme="minorEastAsia" w:eastAsiaTheme="minorEastAsia"/>
                <w:color w:val="000000"/>
                <w:sz w:val="24"/>
              </w:rPr>
            </w:pPr>
            <w:bookmarkStart w:id="362" w:name="_Toc491724480"/>
            <w:r>
              <w:rPr>
                <w:rFonts w:hint="eastAsia" w:asciiTheme="minorEastAsia" w:hAnsiTheme="minorEastAsia" w:eastAsiaTheme="minorEastAsia"/>
                <w:color w:val="000000"/>
                <w:sz w:val="24"/>
              </w:rPr>
              <w:t>投标单价</w:t>
            </w:r>
            <w:bookmarkEnd w:id="362"/>
          </w:p>
          <w:p>
            <w:pPr>
              <w:spacing w:line="360" w:lineRule="auto"/>
              <w:jc w:val="center"/>
              <w:rPr>
                <w:rFonts w:asciiTheme="minorEastAsia" w:hAnsiTheme="minorEastAsia" w:eastAsiaTheme="minorEastAsia"/>
                <w:color w:val="000000"/>
                <w:sz w:val="24"/>
              </w:rPr>
            </w:pPr>
            <w:bookmarkStart w:id="363" w:name="_Toc491724481"/>
            <w:r>
              <w:rPr>
                <w:rFonts w:hint="eastAsia" w:asciiTheme="minorEastAsia" w:hAnsiTheme="minorEastAsia" w:eastAsiaTheme="minorEastAsia"/>
                <w:color w:val="000000"/>
                <w:sz w:val="24"/>
              </w:rPr>
              <w:t>（元/</w:t>
            </w:r>
            <w:r>
              <w:rPr>
                <w:rFonts w:hint="eastAsia" w:asciiTheme="minorEastAsia" w:hAnsiTheme="minorEastAsia" w:eastAsiaTheme="minorEastAsia"/>
                <w:bCs/>
                <w:sz w:val="24"/>
              </w:rPr>
              <w:t>人份</w:t>
            </w:r>
            <w:r>
              <w:rPr>
                <w:rFonts w:hint="eastAsia" w:asciiTheme="minorEastAsia" w:hAnsiTheme="minorEastAsia" w:eastAsiaTheme="minorEastAsia"/>
                <w:color w:val="000000"/>
                <w:sz w:val="24"/>
              </w:rPr>
              <w:t>）</w:t>
            </w:r>
            <w:bookmarkEnd w:id="363"/>
          </w:p>
        </w:tc>
        <w:tc>
          <w:tcPr>
            <w:tcW w:w="1135" w:type="dxa"/>
            <w:vAlign w:val="center"/>
          </w:tcPr>
          <w:p>
            <w:pPr>
              <w:spacing w:line="360" w:lineRule="auto"/>
              <w:jc w:val="center"/>
              <w:rPr>
                <w:rFonts w:asciiTheme="minorEastAsia" w:hAnsiTheme="minorEastAsia" w:eastAsiaTheme="minorEastAsia"/>
                <w:color w:val="000000"/>
                <w:sz w:val="24"/>
              </w:rPr>
            </w:pPr>
            <w:bookmarkStart w:id="364" w:name="_Toc491724484"/>
            <w:r>
              <w:rPr>
                <w:rFonts w:hint="eastAsia" w:asciiTheme="minorEastAsia" w:hAnsiTheme="minorEastAsia" w:eastAsiaTheme="minorEastAsia"/>
                <w:color w:val="000000"/>
                <w:sz w:val="24"/>
              </w:rPr>
              <w:t>交货</w:t>
            </w:r>
            <w:bookmarkEnd w:id="364"/>
          </w:p>
          <w:p>
            <w:pPr>
              <w:spacing w:line="360" w:lineRule="auto"/>
              <w:jc w:val="center"/>
              <w:rPr>
                <w:rFonts w:asciiTheme="minorEastAsia" w:hAnsiTheme="minorEastAsia" w:eastAsiaTheme="minorEastAsia"/>
                <w:color w:val="000000"/>
                <w:sz w:val="24"/>
              </w:rPr>
            </w:pPr>
            <w:bookmarkStart w:id="365" w:name="_Toc491724485"/>
            <w:r>
              <w:rPr>
                <w:rFonts w:hint="eastAsia" w:asciiTheme="minorEastAsia" w:hAnsiTheme="minorEastAsia" w:eastAsiaTheme="minorEastAsia"/>
                <w:color w:val="000000"/>
                <w:sz w:val="24"/>
              </w:rPr>
              <w:t>时间</w:t>
            </w:r>
            <w:bookmarkEnd w:id="365"/>
          </w:p>
        </w:tc>
        <w:tc>
          <w:tcPr>
            <w:tcW w:w="1221" w:type="dxa"/>
            <w:vAlign w:val="center"/>
          </w:tcPr>
          <w:p>
            <w:pPr>
              <w:spacing w:line="360" w:lineRule="auto"/>
              <w:jc w:val="center"/>
              <w:rPr>
                <w:rFonts w:asciiTheme="minorEastAsia" w:hAnsiTheme="minorEastAsia" w:eastAsiaTheme="minorEastAsia"/>
                <w:color w:val="000000"/>
                <w:sz w:val="24"/>
              </w:rPr>
            </w:pPr>
            <w:bookmarkStart w:id="366" w:name="_Toc491724486"/>
            <w:r>
              <w:rPr>
                <w:rFonts w:hint="eastAsia" w:asciiTheme="minorEastAsia" w:hAnsiTheme="minorEastAsia" w:eastAsiaTheme="minorEastAsia"/>
                <w:color w:val="000000"/>
                <w:sz w:val="24"/>
              </w:rPr>
              <w:t>是否属于进口产品</w:t>
            </w:r>
            <w:bookmarkEnd w:id="366"/>
          </w:p>
        </w:tc>
        <w:tc>
          <w:tcPr>
            <w:tcW w:w="1073" w:type="dxa"/>
            <w:vAlign w:val="center"/>
          </w:tcPr>
          <w:p>
            <w:pPr>
              <w:spacing w:line="360" w:lineRule="auto"/>
              <w:jc w:val="center"/>
              <w:rPr>
                <w:rFonts w:asciiTheme="minorEastAsia" w:hAnsiTheme="minorEastAsia" w:eastAsiaTheme="minorEastAsia"/>
                <w:color w:val="000000"/>
                <w:sz w:val="24"/>
              </w:rPr>
            </w:pPr>
            <w:r>
              <w:rPr>
                <w:rFonts w:hint="eastAsia" w:asciiTheme="minorEastAsia" w:hAnsiTheme="minorEastAsia" w:eastAsiaTheme="minorEastAsia"/>
                <w:color w:val="000000"/>
                <w:sz w:val="24"/>
              </w:rPr>
              <w:t>原产地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637" w:type="dxa"/>
          </w:tcPr>
          <w:p>
            <w:pPr>
              <w:spacing w:line="360" w:lineRule="auto"/>
              <w:rPr>
                <w:rFonts w:asciiTheme="minorEastAsia" w:hAnsiTheme="minorEastAsia" w:eastAsiaTheme="minorEastAsia"/>
                <w:color w:val="000000"/>
                <w:sz w:val="24"/>
              </w:rPr>
            </w:pPr>
            <w:r>
              <w:rPr>
                <w:rFonts w:hint="eastAsia" w:asciiTheme="minorEastAsia" w:hAnsiTheme="minorEastAsia" w:eastAsiaTheme="minorEastAsia"/>
                <w:color w:val="000000"/>
                <w:sz w:val="24"/>
              </w:rPr>
              <w:t>1</w:t>
            </w:r>
          </w:p>
        </w:tc>
        <w:tc>
          <w:tcPr>
            <w:tcW w:w="748" w:type="dxa"/>
            <w:vAlign w:val="center"/>
          </w:tcPr>
          <w:p>
            <w:pPr>
              <w:spacing w:line="360" w:lineRule="auto"/>
              <w:rPr>
                <w:rFonts w:asciiTheme="minorEastAsia" w:hAnsiTheme="minorEastAsia" w:eastAsiaTheme="minorEastAsia"/>
                <w:color w:val="000000"/>
                <w:sz w:val="24"/>
              </w:rPr>
            </w:pPr>
          </w:p>
        </w:tc>
        <w:tc>
          <w:tcPr>
            <w:tcW w:w="1422" w:type="dxa"/>
            <w:vAlign w:val="center"/>
          </w:tcPr>
          <w:p>
            <w:pPr>
              <w:spacing w:line="360" w:lineRule="auto"/>
              <w:rPr>
                <w:rFonts w:asciiTheme="minorEastAsia" w:hAnsiTheme="minorEastAsia" w:eastAsiaTheme="minorEastAsia"/>
                <w:color w:val="000000"/>
                <w:sz w:val="24"/>
              </w:rPr>
            </w:pPr>
          </w:p>
        </w:tc>
        <w:tc>
          <w:tcPr>
            <w:tcW w:w="849" w:type="dxa"/>
            <w:vAlign w:val="center"/>
          </w:tcPr>
          <w:p>
            <w:pPr>
              <w:spacing w:line="360" w:lineRule="auto"/>
              <w:rPr>
                <w:rFonts w:asciiTheme="minorEastAsia" w:hAnsiTheme="minorEastAsia" w:eastAsiaTheme="minorEastAsia"/>
                <w:color w:val="000000"/>
                <w:sz w:val="24"/>
              </w:rPr>
            </w:pPr>
            <w:r>
              <w:rPr>
                <w:rFonts w:hint="eastAsia" w:asciiTheme="minorEastAsia" w:hAnsiTheme="minorEastAsia" w:eastAsiaTheme="minorEastAsia"/>
                <w:color w:val="000000"/>
                <w:sz w:val="24"/>
              </w:rPr>
              <w:t>一批</w:t>
            </w:r>
          </w:p>
        </w:tc>
        <w:tc>
          <w:tcPr>
            <w:tcW w:w="1671" w:type="dxa"/>
            <w:vAlign w:val="center"/>
          </w:tcPr>
          <w:p>
            <w:pPr>
              <w:spacing w:line="360" w:lineRule="auto"/>
              <w:rPr>
                <w:rFonts w:asciiTheme="minorEastAsia" w:hAnsiTheme="minorEastAsia" w:eastAsiaTheme="minorEastAsia"/>
                <w:color w:val="000000"/>
                <w:sz w:val="24"/>
              </w:rPr>
            </w:pPr>
          </w:p>
        </w:tc>
        <w:tc>
          <w:tcPr>
            <w:tcW w:w="1135" w:type="dxa"/>
            <w:vAlign w:val="center"/>
          </w:tcPr>
          <w:p>
            <w:pPr>
              <w:spacing w:line="360" w:lineRule="auto"/>
              <w:rPr>
                <w:rFonts w:asciiTheme="minorEastAsia" w:hAnsiTheme="minorEastAsia" w:eastAsiaTheme="minorEastAsia"/>
                <w:color w:val="000000"/>
                <w:sz w:val="24"/>
              </w:rPr>
            </w:pPr>
          </w:p>
        </w:tc>
        <w:tc>
          <w:tcPr>
            <w:tcW w:w="1221" w:type="dxa"/>
            <w:vAlign w:val="center"/>
          </w:tcPr>
          <w:p>
            <w:pPr>
              <w:spacing w:line="360" w:lineRule="auto"/>
              <w:rPr>
                <w:rFonts w:asciiTheme="minorEastAsia" w:hAnsiTheme="minorEastAsia" w:eastAsiaTheme="minorEastAsia"/>
                <w:color w:val="000000"/>
                <w:sz w:val="24"/>
              </w:rPr>
            </w:pPr>
          </w:p>
        </w:tc>
        <w:tc>
          <w:tcPr>
            <w:tcW w:w="1073" w:type="dxa"/>
            <w:vAlign w:val="center"/>
          </w:tcPr>
          <w:p>
            <w:pPr>
              <w:spacing w:line="360" w:lineRule="auto"/>
              <w:rPr>
                <w:rFonts w:asciiTheme="minorEastAsia" w:hAnsiTheme="minorEastAsia" w:eastAsiaTheme="minorEastAsia"/>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8756" w:type="dxa"/>
            <w:gridSpan w:val="8"/>
          </w:tcPr>
          <w:p>
            <w:pPr>
              <w:spacing w:line="360" w:lineRule="auto"/>
              <w:rPr>
                <w:rFonts w:asciiTheme="minorEastAsia" w:hAnsiTheme="minorEastAsia" w:eastAsiaTheme="minorEastAsia"/>
                <w:color w:val="000000"/>
                <w:sz w:val="24"/>
              </w:rPr>
            </w:pPr>
            <w:r>
              <w:rPr>
                <w:rFonts w:hint="eastAsia" w:asciiTheme="minorEastAsia" w:hAnsiTheme="minorEastAsia" w:eastAsiaTheme="minorEastAsia"/>
                <w:color w:val="000000"/>
                <w:sz w:val="24"/>
              </w:rPr>
              <w:t>报价大写：</w:t>
            </w:r>
          </w:p>
        </w:tc>
      </w:tr>
    </w:tbl>
    <w:p>
      <w:pPr>
        <w:spacing w:line="360" w:lineRule="auto"/>
        <w:rPr>
          <w:rFonts w:asciiTheme="minorEastAsia" w:hAnsiTheme="minorEastAsia" w:eastAsiaTheme="minorEastAsia"/>
          <w:color w:val="000000"/>
          <w:sz w:val="24"/>
        </w:rPr>
      </w:pPr>
      <w:bookmarkStart w:id="367" w:name="_Toc491724489"/>
    </w:p>
    <w:p>
      <w:pPr>
        <w:spacing w:line="360" w:lineRule="auto"/>
        <w:rPr>
          <w:rFonts w:asciiTheme="minorEastAsia" w:hAnsiTheme="minorEastAsia" w:eastAsiaTheme="minorEastAsia"/>
          <w:color w:val="000000"/>
          <w:sz w:val="24"/>
        </w:rPr>
      </w:pPr>
      <w:r>
        <w:rPr>
          <w:rFonts w:hint="eastAsia" w:asciiTheme="minorEastAsia" w:hAnsiTheme="minorEastAsia" w:eastAsiaTheme="minorEastAsia"/>
          <w:color w:val="000000"/>
          <w:sz w:val="24"/>
        </w:rPr>
        <w:t>注：</w:t>
      </w:r>
    </w:p>
    <w:p>
      <w:pPr>
        <w:spacing w:line="360" w:lineRule="auto"/>
        <w:rPr>
          <w:rFonts w:asciiTheme="minorEastAsia" w:hAnsiTheme="minorEastAsia" w:eastAsiaTheme="minorEastAsia"/>
          <w:color w:val="FF0000"/>
          <w:sz w:val="24"/>
        </w:rPr>
      </w:pPr>
      <w:r>
        <w:rPr>
          <w:rFonts w:hint="eastAsia" w:asciiTheme="minorEastAsia" w:hAnsiTheme="minorEastAsia" w:eastAsiaTheme="minorEastAsia"/>
          <w:color w:val="000000"/>
          <w:sz w:val="24"/>
        </w:rPr>
        <w:t>1. 报价应是最终用户验收合格后的总价，包括货物及其运输、保险、代理、安装调试、培训、税费、系统集成费用和招标文件规定的其它费用。</w:t>
      </w:r>
      <w:bookmarkEnd w:id="367"/>
      <w:bookmarkStart w:id="368" w:name="_Toc491724490"/>
    </w:p>
    <w:p>
      <w:pPr>
        <w:spacing w:line="360" w:lineRule="auto"/>
        <w:rPr>
          <w:rFonts w:asciiTheme="minorEastAsia" w:hAnsiTheme="minorEastAsia" w:eastAsiaTheme="minorEastAsia"/>
          <w:color w:val="000000"/>
          <w:sz w:val="24"/>
        </w:rPr>
      </w:pPr>
      <w:r>
        <w:rPr>
          <w:rFonts w:hint="eastAsia" w:asciiTheme="minorEastAsia" w:hAnsiTheme="minorEastAsia" w:eastAsiaTheme="minorEastAsia"/>
          <w:color w:val="000000"/>
          <w:sz w:val="24"/>
        </w:rPr>
        <w:t>2.“开标一览表”为多页的，每页均需由法定代表人或授权代表签字并盖投标人印章。</w:t>
      </w:r>
      <w:bookmarkEnd w:id="368"/>
    </w:p>
    <w:p>
      <w:pPr>
        <w:spacing w:line="360" w:lineRule="auto"/>
        <w:rPr>
          <w:rFonts w:asciiTheme="minorEastAsia" w:hAnsiTheme="minorEastAsia" w:eastAsiaTheme="minorEastAsia"/>
          <w:b/>
          <w:bCs/>
          <w:color w:val="000000"/>
          <w:sz w:val="24"/>
        </w:rPr>
      </w:pPr>
      <w:r>
        <w:rPr>
          <w:rFonts w:hint="eastAsia" w:asciiTheme="minorEastAsia" w:hAnsiTheme="minorEastAsia" w:eastAsiaTheme="minorEastAsia"/>
          <w:b/>
          <w:bCs/>
          <w:color w:val="000000"/>
          <w:sz w:val="24"/>
        </w:rPr>
        <w:t>3. 供应商应根据采购清单按开标一览表格式要求详细填写各项内容。</w:t>
      </w:r>
    </w:p>
    <w:p>
      <w:pPr>
        <w:spacing w:line="360" w:lineRule="auto"/>
        <w:rPr>
          <w:rFonts w:asciiTheme="minorEastAsia" w:hAnsiTheme="minorEastAsia" w:eastAsiaTheme="minorEastAsia"/>
          <w:b/>
          <w:bCs/>
          <w:color w:val="000000"/>
          <w:sz w:val="24"/>
          <w:highlight w:val="yellow"/>
        </w:rPr>
      </w:pPr>
    </w:p>
    <w:p>
      <w:pPr>
        <w:spacing w:line="360" w:lineRule="auto"/>
        <w:rPr>
          <w:rFonts w:asciiTheme="minorEastAsia" w:hAnsiTheme="minorEastAsia" w:eastAsiaTheme="minorEastAsia"/>
          <w:b/>
          <w:bCs/>
          <w:color w:val="000000"/>
          <w:sz w:val="24"/>
          <w:highlight w:val="yellow"/>
        </w:rPr>
      </w:pPr>
    </w:p>
    <w:p>
      <w:pPr>
        <w:spacing w:line="360" w:lineRule="auto"/>
        <w:rPr>
          <w:rFonts w:asciiTheme="minorEastAsia" w:hAnsiTheme="minorEastAsia" w:eastAsiaTheme="minorEastAsia"/>
          <w:color w:val="000000"/>
          <w:sz w:val="24"/>
        </w:rPr>
      </w:pPr>
      <w:bookmarkStart w:id="369" w:name="_Toc491724492"/>
      <w:r>
        <w:rPr>
          <w:rFonts w:hint="eastAsia" w:asciiTheme="minorEastAsia" w:hAnsiTheme="minorEastAsia" w:eastAsiaTheme="minorEastAsia"/>
          <w:color w:val="000000"/>
          <w:sz w:val="24"/>
        </w:rPr>
        <w:t>投标人名称：XXXX（</w:t>
      </w:r>
      <w:r>
        <w:rPr>
          <w:rFonts w:hint="eastAsia" w:asciiTheme="minorEastAsia" w:hAnsiTheme="minorEastAsia" w:eastAsiaTheme="minorEastAsia"/>
          <w:sz w:val="24"/>
        </w:rPr>
        <w:t>盖单位公章</w:t>
      </w:r>
      <w:r>
        <w:rPr>
          <w:rFonts w:hint="eastAsia" w:asciiTheme="minorEastAsia" w:hAnsiTheme="minorEastAsia" w:eastAsiaTheme="minorEastAsia"/>
          <w:color w:val="000000"/>
          <w:sz w:val="24"/>
        </w:rPr>
        <w:t>）。</w:t>
      </w:r>
      <w:bookmarkEnd w:id="369"/>
    </w:p>
    <w:p>
      <w:pPr>
        <w:spacing w:line="360" w:lineRule="auto"/>
        <w:rPr>
          <w:rFonts w:asciiTheme="minorEastAsia" w:hAnsiTheme="minorEastAsia" w:eastAsiaTheme="minorEastAsia"/>
          <w:color w:val="000000"/>
          <w:sz w:val="24"/>
        </w:rPr>
      </w:pPr>
      <w:bookmarkStart w:id="370" w:name="_Toc491724493"/>
      <w:r>
        <w:rPr>
          <w:rFonts w:hint="eastAsia" w:asciiTheme="minorEastAsia" w:hAnsiTheme="minorEastAsia" w:eastAsiaTheme="minorEastAsia"/>
          <w:color w:val="000000"/>
          <w:sz w:val="24"/>
        </w:rPr>
        <w:t>法定代表人（单位</w:t>
      </w:r>
      <w:r>
        <w:rPr>
          <w:rFonts w:asciiTheme="minorEastAsia" w:hAnsiTheme="minorEastAsia" w:eastAsiaTheme="minorEastAsia"/>
          <w:color w:val="000000"/>
          <w:sz w:val="24"/>
        </w:rPr>
        <w:t>负责人</w:t>
      </w:r>
      <w:r>
        <w:rPr>
          <w:rFonts w:hint="eastAsia" w:asciiTheme="minorEastAsia" w:hAnsiTheme="minorEastAsia" w:eastAsiaTheme="minorEastAsia"/>
          <w:color w:val="000000"/>
          <w:sz w:val="24"/>
        </w:rPr>
        <w:t>）或授权代表（签字或加盖个人名章）：XXXX。</w:t>
      </w:r>
      <w:bookmarkEnd w:id="370"/>
    </w:p>
    <w:p>
      <w:pPr>
        <w:spacing w:line="360" w:lineRule="auto"/>
        <w:rPr>
          <w:rFonts w:asciiTheme="minorEastAsia" w:hAnsiTheme="minorEastAsia" w:eastAsiaTheme="minorEastAsia"/>
          <w:color w:val="000000"/>
          <w:sz w:val="24"/>
        </w:rPr>
      </w:pPr>
      <w:bookmarkStart w:id="371" w:name="_Toc491724494"/>
      <w:r>
        <w:rPr>
          <w:rFonts w:hint="eastAsia" w:asciiTheme="minorEastAsia" w:hAnsiTheme="minorEastAsia" w:eastAsiaTheme="minorEastAsia"/>
          <w:color w:val="000000"/>
          <w:sz w:val="24"/>
        </w:rPr>
        <w:t>日期：XXXX。</w:t>
      </w:r>
      <w:bookmarkEnd w:id="371"/>
    </w:p>
    <w:p>
      <w:pPr>
        <w:spacing w:line="360" w:lineRule="auto"/>
        <w:rPr>
          <w:rFonts w:asciiTheme="minorEastAsia" w:hAnsiTheme="minorEastAsia" w:eastAsiaTheme="minorEastAsia"/>
          <w:color w:val="000000"/>
          <w:sz w:val="24"/>
        </w:rPr>
      </w:pPr>
    </w:p>
    <w:p>
      <w:pPr>
        <w:spacing w:line="360" w:lineRule="auto"/>
        <w:rPr>
          <w:rFonts w:asciiTheme="minorEastAsia" w:hAnsiTheme="minorEastAsia" w:eastAsiaTheme="minorEastAsia"/>
          <w:color w:val="000000"/>
          <w:sz w:val="24"/>
        </w:rPr>
      </w:pPr>
    </w:p>
    <w:p>
      <w:pPr>
        <w:spacing w:line="360" w:lineRule="auto"/>
        <w:rPr>
          <w:rFonts w:asciiTheme="minorEastAsia" w:hAnsiTheme="minorEastAsia" w:eastAsiaTheme="minorEastAsia"/>
          <w:color w:val="000000"/>
          <w:sz w:val="24"/>
        </w:rPr>
      </w:pPr>
    </w:p>
    <w:p>
      <w:pPr>
        <w:spacing w:line="360" w:lineRule="auto"/>
        <w:rPr>
          <w:rFonts w:asciiTheme="minorEastAsia" w:hAnsiTheme="minorEastAsia" w:eastAsiaTheme="minorEastAsia"/>
          <w:color w:val="FF0000"/>
          <w:sz w:val="24"/>
        </w:rPr>
      </w:pPr>
    </w:p>
    <w:p>
      <w:pPr>
        <w:pStyle w:val="2"/>
        <w:rPr>
          <w:rFonts w:asciiTheme="minorEastAsia" w:hAnsiTheme="minorEastAsia" w:eastAsiaTheme="minorEastAsia"/>
        </w:rPr>
      </w:pPr>
    </w:p>
    <w:p>
      <w:pPr>
        <w:rPr>
          <w:rFonts w:asciiTheme="minorEastAsia" w:hAnsiTheme="minorEastAsia" w:eastAsiaTheme="minorEastAsia"/>
        </w:rPr>
      </w:pPr>
    </w:p>
    <w:p>
      <w:pPr>
        <w:rPr>
          <w:rFonts w:asciiTheme="minorEastAsia" w:hAnsiTheme="minorEastAsia" w:eastAsiaTheme="minorEastAsia"/>
        </w:rPr>
      </w:pPr>
    </w:p>
    <w:p>
      <w:pPr>
        <w:spacing w:line="360" w:lineRule="auto"/>
        <w:rPr>
          <w:rFonts w:asciiTheme="minorEastAsia" w:hAnsiTheme="minorEastAsia" w:eastAsiaTheme="minorEastAsia"/>
          <w:b/>
          <w:bCs/>
          <w:color w:val="000000"/>
        </w:rPr>
      </w:pPr>
    </w:p>
    <w:p>
      <w:pPr>
        <w:pStyle w:val="5"/>
        <w:jc w:val="center"/>
        <w:rPr>
          <w:rFonts w:asciiTheme="minorEastAsia" w:hAnsiTheme="minorEastAsia" w:eastAsiaTheme="minorEastAsia"/>
          <w:color w:val="000000"/>
          <w:sz w:val="24"/>
        </w:rPr>
      </w:pPr>
      <w:bookmarkStart w:id="372" w:name="_Toc69141836"/>
      <w:bookmarkStart w:id="373" w:name="_Toc6308716"/>
      <w:bookmarkStart w:id="374" w:name="_Toc6308544"/>
      <w:r>
        <w:rPr>
          <w:rFonts w:hint="eastAsia" w:asciiTheme="minorEastAsia" w:hAnsiTheme="minorEastAsia" w:eastAsiaTheme="minorEastAsia"/>
          <w:color w:val="000000"/>
          <w:sz w:val="24"/>
          <w:szCs w:val="24"/>
        </w:rPr>
        <w:t>12.</w:t>
      </w:r>
      <w:r>
        <w:rPr>
          <w:rFonts w:hint="eastAsia" w:asciiTheme="minorEastAsia" w:hAnsiTheme="minorEastAsia" w:eastAsiaTheme="minorEastAsia"/>
          <w:color w:val="000000"/>
          <w:sz w:val="24"/>
        </w:rPr>
        <w:t>原厂零配件及易耗品报价清单</w:t>
      </w:r>
      <w:bookmarkEnd w:id="372"/>
    </w:p>
    <w:p>
      <w:pPr>
        <w:jc w:val="center"/>
        <w:rPr>
          <w:rFonts w:asciiTheme="minorEastAsia" w:hAnsiTheme="minorEastAsia" w:eastAsiaTheme="minorEastAsia"/>
          <w:color w:val="000000"/>
          <w:sz w:val="24"/>
        </w:rPr>
      </w:pPr>
      <w:r>
        <w:rPr>
          <w:rFonts w:hint="eastAsia" w:asciiTheme="minorEastAsia" w:hAnsiTheme="minorEastAsia" w:eastAsiaTheme="minorEastAsia"/>
          <w:color w:val="000000"/>
          <w:sz w:val="24"/>
        </w:rPr>
        <w:t>格式自拟</w:t>
      </w:r>
    </w:p>
    <w:p>
      <w:pPr>
        <w:spacing w:line="360" w:lineRule="auto"/>
        <w:rPr>
          <w:rFonts w:asciiTheme="minorEastAsia" w:hAnsiTheme="minorEastAsia" w:eastAsiaTheme="minorEastAsia"/>
          <w:color w:val="000000"/>
          <w:sz w:val="24"/>
        </w:rPr>
      </w:pPr>
    </w:p>
    <w:p>
      <w:pPr>
        <w:spacing w:line="360" w:lineRule="auto"/>
        <w:jc w:val="center"/>
        <w:rPr>
          <w:rFonts w:asciiTheme="minorEastAsia" w:hAnsiTheme="minorEastAsia" w:eastAsiaTheme="minorEastAsia"/>
          <w:b/>
          <w:bCs/>
          <w:color w:val="000000"/>
          <w:sz w:val="24"/>
        </w:rPr>
      </w:pPr>
      <w:r>
        <w:rPr>
          <w:rFonts w:hint="eastAsia" w:asciiTheme="minorEastAsia" w:hAnsiTheme="minorEastAsia" w:eastAsiaTheme="minorEastAsia"/>
          <w:b/>
          <w:bCs/>
          <w:color w:val="000000"/>
          <w:sz w:val="24"/>
        </w:rPr>
        <w:t>说明：如投标设备不涉及的，可不必填写。</w:t>
      </w:r>
    </w:p>
    <w:p>
      <w:pPr>
        <w:pStyle w:val="4"/>
        <w:jc w:val="center"/>
        <w:rPr>
          <w:rFonts w:asciiTheme="minorEastAsia" w:hAnsiTheme="minorEastAsia" w:eastAsiaTheme="minorEastAsia"/>
          <w:b w:val="0"/>
          <w:bCs w:val="0"/>
          <w:color w:val="000000"/>
          <w:sz w:val="24"/>
        </w:rPr>
      </w:pPr>
      <w:r>
        <w:rPr>
          <w:rFonts w:hint="eastAsia" w:asciiTheme="minorEastAsia" w:hAnsiTheme="minorEastAsia" w:eastAsiaTheme="minorEastAsia"/>
          <w:color w:val="000000"/>
          <w:sz w:val="24"/>
          <w:szCs w:val="24"/>
        </w:rPr>
        <w:br w:type="page"/>
      </w:r>
      <w:bookmarkStart w:id="375" w:name="_Toc69141837"/>
      <w:r>
        <w:rPr>
          <w:rFonts w:hint="eastAsia" w:asciiTheme="minorEastAsia" w:hAnsiTheme="minorEastAsia" w:eastAsiaTheme="minorEastAsia"/>
          <w:color w:val="000000"/>
          <w:sz w:val="24"/>
          <w:szCs w:val="24"/>
        </w:rPr>
        <w:t>13.</w:t>
      </w:r>
      <w:bookmarkEnd w:id="373"/>
      <w:bookmarkEnd w:id="374"/>
      <w:bookmarkStart w:id="376" w:name="_Toc477248543"/>
      <w:r>
        <w:rPr>
          <w:rFonts w:hint="eastAsia" w:asciiTheme="minorEastAsia" w:hAnsiTheme="minorEastAsia" w:eastAsiaTheme="minorEastAsia"/>
          <w:color w:val="000000"/>
          <w:sz w:val="24"/>
        </w:rPr>
        <w:t>投标人基本情况表</w:t>
      </w:r>
      <w:bookmarkEnd w:id="375"/>
      <w:bookmarkEnd w:id="376"/>
    </w:p>
    <w:tbl>
      <w:tblPr>
        <w:tblStyle w:val="30"/>
        <w:tblW w:w="8519" w:type="dxa"/>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516"/>
        <w:gridCol w:w="976"/>
        <w:gridCol w:w="1215"/>
        <w:gridCol w:w="1247"/>
        <w:gridCol w:w="9"/>
        <w:gridCol w:w="1317"/>
        <w:gridCol w:w="157"/>
        <w:gridCol w:w="1012"/>
        <w:gridCol w:w="1070"/>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62" w:hRule="atLeast"/>
          <w:jc w:val="center"/>
        </w:trPr>
        <w:tc>
          <w:tcPr>
            <w:tcW w:w="1516" w:type="dxa"/>
            <w:vAlign w:val="center"/>
          </w:tcPr>
          <w:p>
            <w:pPr>
              <w:autoSpaceDE w:val="0"/>
              <w:autoSpaceDN w:val="0"/>
              <w:adjustRightInd w:val="0"/>
              <w:spacing w:line="400" w:lineRule="exact"/>
              <w:jc w:val="center"/>
              <w:rPr>
                <w:rFonts w:asciiTheme="minorEastAsia" w:hAnsiTheme="minorEastAsia" w:eastAsiaTheme="minorEastAsia"/>
                <w:kern w:val="0"/>
                <w:szCs w:val="21"/>
              </w:rPr>
            </w:pPr>
            <w:r>
              <w:rPr>
                <w:rFonts w:hint="eastAsia" w:asciiTheme="minorEastAsia" w:hAnsiTheme="minorEastAsia" w:eastAsiaTheme="minorEastAsia"/>
                <w:kern w:val="0"/>
                <w:szCs w:val="21"/>
              </w:rPr>
              <w:t>投标人名称</w:t>
            </w:r>
          </w:p>
        </w:tc>
        <w:tc>
          <w:tcPr>
            <w:tcW w:w="7003" w:type="dxa"/>
            <w:gridSpan w:val="8"/>
            <w:vAlign w:val="center"/>
          </w:tcPr>
          <w:p>
            <w:pPr>
              <w:autoSpaceDE w:val="0"/>
              <w:autoSpaceDN w:val="0"/>
              <w:adjustRightInd w:val="0"/>
              <w:spacing w:line="400" w:lineRule="exact"/>
              <w:jc w:val="center"/>
              <w:rPr>
                <w:rFonts w:asciiTheme="minorEastAsia" w:hAnsiTheme="minorEastAsia" w:eastAsiaTheme="minorEastAsia"/>
                <w:kern w:val="0"/>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62" w:hRule="atLeast"/>
          <w:jc w:val="center"/>
        </w:trPr>
        <w:tc>
          <w:tcPr>
            <w:tcW w:w="1516" w:type="dxa"/>
            <w:vAlign w:val="center"/>
          </w:tcPr>
          <w:p>
            <w:pPr>
              <w:autoSpaceDE w:val="0"/>
              <w:autoSpaceDN w:val="0"/>
              <w:adjustRightInd w:val="0"/>
              <w:spacing w:line="400" w:lineRule="exact"/>
              <w:jc w:val="center"/>
              <w:rPr>
                <w:rFonts w:asciiTheme="minorEastAsia" w:hAnsiTheme="minorEastAsia" w:eastAsiaTheme="minorEastAsia"/>
                <w:kern w:val="0"/>
                <w:szCs w:val="21"/>
              </w:rPr>
            </w:pPr>
            <w:r>
              <w:rPr>
                <w:rFonts w:hint="eastAsia" w:asciiTheme="minorEastAsia" w:hAnsiTheme="minorEastAsia" w:eastAsiaTheme="minorEastAsia"/>
                <w:kern w:val="0"/>
                <w:szCs w:val="21"/>
              </w:rPr>
              <w:t>注册地址</w:t>
            </w:r>
          </w:p>
        </w:tc>
        <w:tc>
          <w:tcPr>
            <w:tcW w:w="3447" w:type="dxa"/>
            <w:gridSpan w:val="4"/>
            <w:vAlign w:val="center"/>
          </w:tcPr>
          <w:p>
            <w:pPr>
              <w:autoSpaceDE w:val="0"/>
              <w:autoSpaceDN w:val="0"/>
              <w:adjustRightInd w:val="0"/>
              <w:spacing w:line="400" w:lineRule="exact"/>
              <w:jc w:val="center"/>
              <w:rPr>
                <w:rFonts w:asciiTheme="minorEastAsia" w:hAnsiTheme="minorEastAsia" w:eastAsiaTheme="minorEastAsia"/>
                <w:kern w:val="0"/>
                <w:szCs w:val="21"/>
              </w:rPr>
            </w:pPr>
          </w:p>
        </w:tc>
        <w:tc>
          <w:tcPr>
            <w:tcW w:w="1317" w:type="dxa"/>
            <w:vAlign w:val="center"/>
          </w:tcPr>
          <w:p>
            <w:pPr>
              <w:autoSpaceDE w:val="0"/>
              <w:autoSpaceDN w:val="0"/>
              <w:adjustRightInd w:val="0"/>
              <w:spacing w:line="400" w:lineRule="exact"/>
              <w:jc w:val="center"/>
              <w:rPr>
                <w:rFonts w:asciiTheme="minorEastAsia" w:hAnsiTheme="minorEastAsia" w:eastAsiaTheme="minorEastAsia"/>
                <w:kern w:val="0"/>
                <w:szCs w:val="21"/>
              </w:rPr>
            </w:pPr>
            <w:r>
              <w:rPr>
                <w:rFonts w:hint="eastAsia" w:asciiTheme="minorEastAsia" w:hAnsiTheme="minorEastAsia" w:eastAsiaTheme="minorEastAsia"/>
                <w:kern w:val="0"/>
                <w:szCs w:val="21"/>
              </w:rPr>
              <w:t>邮政编码</w:t>
            </w:r>
          </w:p>
        </w:tc>
        <w:tc>
          <w:tcPr>
            <w:tcW w:w="2239" w:type="dxa"/>
            <w:gridSpan w:val="3"/>
            <w:vAlign w:val="center"/>
          </w:tcPr>
          <w:p>
            <w:pPr>
              <w:autoSpaceDE w:val="0"/>
              <w:autoSpaceDN w:val="0"/>
              <w:adjustRightInd w:val="0"/>
              <w:spacing w:line="400" w:lineRule="exact"/>
              <w:jc w:val="center"/>
              <w:rPr>
                <w:rFonts w:asciiTheme="minorEastAsia" w:hAnsiTheme="minorEastAsia" w:eastAsiaTheme="minorEastAsia"/>
                <w:kern w:val="0"/>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62" w:hRule="atLeast"/>
          <w:jc w:val="center"/>
        </w:trPr>
        <w:tc>
          <w:tcPr>
            <w:tcW w:w="1516" w:type="dxa"/>
            <w:vAlign w:val="center"/>
          </w:tcPr>
          <w:p>
            <w:pPr>
              <w:autoSpaceDE w:val="0"/>
              <w:autoSpaceDN w:val="0"/>
              <w:adjustRightInd w:val="0"/>
              <w:spacing w:line="400" w:lineRule="exact"/>
              <w:jc w:val="center"/>
              <w:rPr>
                <w:rFonts w:asciiTheme="minorEastAsia" w:hAnsiTheme="minorEastAsia" w:eastAsiaTheme="minorEastAsia"/>
                <w:kern w:val="0"/>
                <w:szCs w:val="21"/>
              </w:rPr>
            </w:pPr>
            <w:r>
              <w:rPr>
                <w:rFonts w:hint="eastAsia" w:asciiTheme="minorEastAsia" w:hAnsiTheme="minorEastAsia" w:eastAsiaTheme="minorEastAsia"/>
                <w:kern w:val="0"/>
                <w:szCs w:val="21"/>
              </w:rPr>
              <w:t>企业性质</w:t>
            </w:r>
          </w:p>
        </w:tc>
        <w:tc>
          <w:tcPr>
            <w:tcW w:w="7003" w:type="dxa"/>
            <w:gridSpan w:val="8"/>
            <w:vAlign w:val="center"/>
          </w:tcPr>
          <w:p>
            <w:pPr>
              <w:autoSpaceDE w:val="0"/>
              <w:autoSpaceDN w:val="0"/>
              <w:adjustRightInd w:val="0"/>
              <w:spacing w:line="400" w:lineRule="exact"/>
              <w:jc w:val="left"/>
              <w:rPr>
                <w:rFonts w:asciiTheme="minorEastAsia" w:hAnsiTheme="minorEastAsia" w:eastAsiaTheme="minorEastAsia"/>
                <w:kern w:val="0"/>
                <w:szCs w:val="21"/>
              </w:rPr>
            </w:pPr>
            <w:r>
              <w:rPr>
                <w:rFonts w:hint="eastAsia" w:asciiTheme="minorEastAsia" w:hAnsiTheme="minorEastAsia" w:eastAsiaTheme="minorEastAsia"/>
                <w:kern w:val="0"/>
                <w:szCs w:val="21"/>
              </w:rPr>
              <w:sym w:font="Wingdings 2" w:char="00A3"/>
            </w:r>
            <w:r>
              <w:rPr>
                <w:rFonts w:hint="eastAsia" w:asciiTheme="minorEastAsia" w:hAnsiTheme="minorEastAsia" w:eastAsiaTheme="minorEastAsia"/>
                <w:kern w:val="0"/>
                <w:szCs w:val="21"/>
              </w:rPr>
              <w:t xml:space="preserve">国有    </w:t>
            </w:r>
            <w:r>
              <w:rPr>
                <w:rFonts w:hint="eastAsia" w:asciiTheme="minorEastAsia" w:hAnsiTheme="minorEastAsia" w:eastAsiaTheme="minorEastAsia"/>
                <w:kern w:val="0"/>
                <w:szCs w:val="21"/>
              </w:rPr>
              <w:sym w:font="Wingdings 2" w:char="00A3"/>
            </w:r>
            <w:r>
              <w:rPr>
                <w:rFonts w:hint="eastAsia" w:asciiTheme="minorEastAsia" w:hAnsiTheme="minorEastAsia" w:eastAsiaTheme="minorEastAsia"/>
                <w:kern w:val="0"/>
                <w:szCs w:val="21"/>
              </w:rPr>
              <w:t xml:space="preserve">民营    </w:t>
            </w:r>
            <w:r>
              <w:rPr>
                <w:rFonts w:hint="eastAsia" w:asciiTheme="minorEastAsia" w:hAnsiTheme="minorEastAsia" w:eastAsiaTheme="minorEastAsia"/>
                <w:kern w:val="0"/>
                <w:szCs w:val="21"/>
              </w:rPr>
              <w:sym w:font="Wingdings 2" w:char="00A3"/>
            </w:r>
            <w:r>
              <w:rPr>
                <w:rFonts w:hint="eastAsia" w:asciiTheme="minorEastAsia" w:hAnsiTheme="minorEastAsia" w:eastAsiaTheme="minorEastAsia"/>
                <w:kern w:val="0"/>
                <w:szCs w:val="21"/>
              </w:rPr>
              <w:t>其他   （在对应类别勾选）</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62" w:hRule="atLeast"/>
          <w:jc w:val="center"/>
        </w:trPr>
        <w:tc>
          <w:tcPr>
            <w:tcW w:w="1516" w:type="dxa"/>
            <w:vAlign w:val="center"/>
          </w:tcPr>
          <w:p>
            <w:pPr>
              <w:autoSpaceDE w:val="0"/>
              <w:autoSpaceDN w:val="0"/>
              <w:adjustRightInd w:val="0"/>
              <w:spacing w:line="400" w:lineRule="exact"/>
              <w:jc w:val="center"/>
              <w:rPr>
                <w:rFonts w:asciiTheme="minorEastAsia" w:hAnsiTheme="minorEastAsia" w:eastAsiaTheme="minorEastAsia"/>
                <w:kern w:val="0"/>
                <w:szCs w:val="21"/>
              </w:rPr>
            </w:pPr>
            <w:r>
              <w:rPr>
                <w:rFonts w:hint="eastAsia" w:asciiTheme="minorEastAsia" w:hAnsiTheme="minorEastAsia" w:eastAsiaTheme="minorEastAsia"/>
                <w:kern w:val="0"/>
                <w:szCs w:val="21"/>
              </w:rPr>
              <w:t>企业规模</w:t>
            </w:r>
          </w:p>
        </w:tc>
        <w:tc>
          <w:tcPr>
            <w:tcW w:w="7003" w:type="dxa"/>
            <w:gridSpan w:val="8"/>
            <w:vAlign w:val="center"/>
          </w:tcPr>
          <w:p>
            <w:pPr>
              <w:autoSpaceDE w:val="0"/>
              <w:autoSpaceDN w:val="0"/>
              <w:adjustRightInd w:val="0"/>
              <w:spacing w:line="400" w:lineRule="exact"/>
              <w:jc w:val="left"/>
              <w:rPr>
                <w:rFonts w:asciiTheme="minorEastAsia" w:hAnsiTheme="minorEastAsia" w:eastAsiaTheme="minorEastAsia"/>
                <w:kern w:val="0"/>
                <w:szCs w:val="21"/>
              </w:rPr>
            </w:pPr>
            <w:r>
              <w:rPr>
                <w:rFonts w:hint="eastAsia" w:asciiTheme="minorEastAsia" w:hAnsiTheme="minorEastAsia" w:eastAsiaTheme="minorEastAsia"/>
                <w:kern w:val="0"/>
                <w:szCs w:val="21"/>
              </w:rPr>
              <w:sym w:font="Wingdings 2" w:char="00A3"/>
            </w:r>
            <w:r>
              <w:rPr>
                <w:rFonts w:hint="eastAsia" w:asciiTheme="minorEastAsia" w:hAnsiTheme="minorEastAsia" w:eastAsiaTheme="minorEastAsia"/>
                <w:kern w:val="0"/>
                <w:szCs w:val="21"/>
              </w:rPr>
              <w:t xml:space="preserve">大型    </w:t>
            </w:r>
            <w:r>
              <w:rPr>
                <w:rFonts w:hint="eastAsia" w:asciiTheme="minorEastAsia" w:hAnsiTheme="minorEastAsia" w:eastAsiaTheme="minorEastAsia"/>
                <w:kern w:val="0"/>
                <w:szCs w:val="21"/>
              </w:rPr>
              <w:sym w:font="Wingdings 2" w:char="00A3"/>
            </w:r>
            <w:r>
              <w:rPr>
                <w:rFonts w:hint="eastAsia" w:asciiTheme="minorEastAsia" w:hAnsiTheme="minorEastAsia" w:eastAsiaTheme="minorEastAsia"/>
                <w:kern w:val="0"/>
                <w:szCs w:val="21"/>
              </w:rPr>
              <w:t xml:space="preserve">中型    </w:t>
            </w:r>
            <w:r>
              <w:rPr>
                <w:rFonts w:hint="eastAsia" w:asciiTheme="minorEastAsia" w:hAnsiTheme="minorEastAsia" w:eastAsiaTheme="minorEastAsia"/>
                <w:kern w:val="0"/>
                <w:szCs w:val="21"/>
              </w:rPr>
              <w:sym w:font="Wingdings 2" w:char="00A3"/>
            </w:r>
            <w:r>
              <w:rPr>
                <w:rFonts w:hint="eastAsia" w:asciiTheme="minorEastAsia" w:hAnsiTheme="minorEastAsia" w:eastAsiaTheme="minorEastAsia"/>
                <w:kern w:val="0"/>
                <w:szCs w:val="21"/>
              </w:rPr>
              <w:t xml:space="preserve">小型    </w:t>
            </w:r>
            <w:r>
              <w:rPr>
                <w:rFonts w:hint="eastAsia" w:asciiTheme="minorEastAsia" w:hAnsiTheme="minorEastAsia" w:eastAsiaTheme="minorEastAsia"/>
                <w:kern w:val="0"/>
                <w:szCs w:val="21"/>
              </w:rPr>
              <w:sym w:font="Wingdings 2" w:char="00A3"/>
            </w:r>
            <w:r>
              <w:rPr>
                <w:rFonts w:hint="eastAsia" w:asciiTheme="minorEastAsia" w:hAnsiTheme="minorEastAsia" w:eastAsiaTheme="minorEastAsia"/>
                <w:kern w:val="0"/>
                <w:szCs w:val="21"/>
              </w:rPr>
              <w:t>微型   （在对应类别勾选）</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42" w:hRule="atLeast"/>
          <w:jc w:val="center"/>
        </w:trPr>
        <w:tc>
          <w:tcPr>
            <w:tcW w:w="1516" w:type="dxa"/>
            <w:vMerge w:val="restart"/>
            <w:vAlign w:val="center"/>
          </w:tcPr>
          <w:p>
            <w:pPr>
              <w:autoSpaceDE w:val="0"/>
              <w:autoSpaceDN w:val="0"/>
              <w:adjustRightInd w:val="0"/>
              <w:spacing w:line="400" w:lineRule="exact"/>
              <w:jc w:val="center"/>
              <w:rPr>
                <w:rFonts w:asciiTheme="minorEastAsia" w:hAnsiTheme="minorEastAsia" w:eastAsiaTheme="minorEastAsia"/>
                <w:kern w:val="0"/>
                <w:szCs w:val="21"/>
              </w:rPr>
            </w:pPr>
            <w:r>
              <w:rPr>
                <w:rFonts w:hint="eastAsia" w:asciiTheme="minorEastAsia" w:hAnsiTheme="minorEastAsia" w:eastAsiaTheme="minorEastAsia"/>
                <w:kern w:val="0"/>
                <w:szCs w:val="21"/>
              </w:rPr>
              <w:t>联系方式</w:t>
            </w:r>
          </w:p>
        </w:tc>
        <w:tc>
          <w:tcPr>
            <w:tcW w:w="976" w:type="dxa"/>
            <w:vAlign w:val="center"/>
          </w:tcPr>
          <w:p>
            <w:pPr>
              <w:autoSpaceDE w:val="0"/>
              <w:autoSpaceDN w:val="0"/>
              <w:adjustRightInd w:val="0"/>
              <w:spacing w:line="400" w:lineRule="exact"/>
              <w:jc w:val="center"/>
              <w:rPr>
                <w:rFonts w:asciiTheme="minorEastAsia" w:hAnsiTheme="minorEastAsia" w:eastAsiaTheme="minorEastAsia"/>
                <w:kern w:val="0"/>
                <w:szCs w:val="21"/>
              </w:rPr>
            </w:pPr>
            <w:r>
              <w:rPr>
                <w:rFonts w:hint="eastAsia" w:asciiTheme="minorEastAsia" w:hAnsiTheme="minorEastAsia" w:eastAsiaTheme="minorEastAsia"/>
                <w:kern w:val="0"/>
                <w:szCs w:val="21"/>
              </w:rPr>
              <w:t>联系人</w:t>
            </w:r>
          </w:p>
        </w:tc>
        <w:tc>
          <w:tcPr>
            <w:tcW w:w="2462" w:type="dxa"/>
            <w:gridSpan w:val="2"/>
            <w:vAlign w:val="center"/>
          </w:tcPr>
          <w:p>
            <w:pPr>
              <w:autoSpaceDE w:val="0"/>
              <w:autoSpaceDN w:val="0"/>
              <w:adjustRightInd w:val="0"/>
              <w:spacing w:line="400" w:lineRule="exact"/>
              <w:jc w:val="center"/>
              <w:rPr>
                <w:rFonts w:asciiTheme="minorEastAsia" w:hAnsiTheme="minorEastAsia" w:eastAsiaTheme="minorEastAsia"/>
                <w:kern w:val="0"/>
                <w:szCs w:val="21"/>
              </w:rPr>
            </w:pPr>
          </w:p>
        </w:tc>
        <w:tc>
          <w:tcPr>
            <w:tcW w:w="1326" w:type="dxa"/>
            <w:gridSpan w:val="2"/>
            <w:vAlign w:val="center"/>
          </w:tcPr>
          <w:p>
            <w:pPr>
              <w:autoSpaceDE w:val="0"/>
              <w:autoSpaceDN w:val="0"/>
              <w:adjustRightInd w:val="0"/>
              <w:spacing w:line="400" w:lineRule="exact"/>
              <w:jc w:val="center"/>
              <w:rPr>
                <w:rFonts w:asciiTheme="minorEastAsia" w:hAnsiTheme="minorEastAsia" w:eastAsiaTheme="minorEastAsia"/>
                <w:kern w:val="0"/>
                <w:szCs w:val="21"/>
              </w:rPr>
            </w:pPr>
            <w:r>
              <w:rPr>
                <w:rFonts w:hint="eastAsia" w:asciiTheme="minorEastAsia" w:hAnsiTheme="minorEastAsia" w:eastAsiaTheme="minorEastAsia"/>
                <w:kern w:val="0"/>
                <w:szCs w:val="21"/>
              </w:rPr>
              <w:t>电话</w:t>
            </w:r>
          </w:p>
        </w:tc>
        <w:tc>
          <w:tcPr>
            <w:tcW w:w="2239" w:type="dxa"/>
            <w:gridSpan w:val="3"/>
            <w:vAlign w:val="center"/>
          </w:tcPr>
          <w:p>
            <w:pPr>
              <w:autoSpaceDE w:val="0"/>
              <w:autoSpaceDN w:val="0"/>
              <w:adjustRightInd w:val="0"/>
              <w:spacing w:line="400" w:lineRule="exact"/>
              <w:jc w:val="center"/>
              <w:rPr>
                <w:rFonts w:asciiTheme="minorEastAsia" w:hAnsiTheme="minorEastAsia" w:eastAsiaTheme="minorEastAsia"/>
                <w:kern w:val="0"/>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148" w:hRule="atLeast"/>
          <w:jc w:val="center"/>
        </w:trPr>
        <w:tc>
          <w:tcPr>
            <w:tcW w:w="1516" w:type="dxa"/>
            <w:vMerge w:val="continue"/>
            <w:vAlign w:val="center"/>
          </w:tcPr>
          <w:p>
            <w:pPr>
              <w:autoSpaceDE w:val="0"/>
              <w:autoSpaceDN w:val="0"/>
              <w:adjustRightInd w:val="0"/>
              <w:spacing w:line="400" w:lineRule="exact"/>
              <w:jc w:val="center"/>
              <w:rPr>
                <w:rFonts w:asciiTheme="minorEastAsia" w:hAnsiTheme="minorEastAsia" w:eastAsiaTheme="minorEastAsia"/>
                <w:kern w:val="0"/>
                <w:szCs w:val="21"/>
              </w:rPr>
            </w:pPr>
          </w:p>
        </w:tc>
        <w:tc>
          <w:tcPr>
            <w:tcW w:w="976" w:type="dxa"/>
            <w:vAlign w:val="center"/>
          </w:tcPr>
          <w:p>
            <w:pPr>
              <w:autoSpaceDE w:val="0"/>
              <w:autoSpaceDN w:val="0"/>
              <w:adjustRightInd w:val="0"/>
              <w:spacing w:line="400" w:lineRule="exact"/>
              <w:jc w:val="center"/>
              <w:rPr>
                <w:rFonts w:asciiTheme="minorEastAsia" w:hAnsiTheme="minorEastAsia" w:eastAsiaTheme="minorEastAsia"/>
                <w:kern w:val="0"/>
                <w:szCs w:val="21"/>
              </w:rPr>
            </w:pPr>
            <w:r>
              <w:rPr>
                <w:rFonts w:hint="eastAsia" w:asciiTheme="minorEastAsia" w:hAnsiTheme="minorEastAsia" w:eastAsiaTheme="minorEastAsia"/>
                <w:kern w:val="0"/>
                <w:szCs w:val="21"/>
              </w:rPr>
              <w:t>传真</w:t>
            </w:r>
          </w:p>
        </w:tc>
        <w:tc>
          <w:tcPr>
            <w:tcW w:w="2462" w:type="dxa"/>
            <w:gridSpan w:val="2"/>
            <w:vAlign w:val="center"/>
          </w:tcPr>
          <w:p>
            <w:pPr>
              <w:autoSpaceDE w:val="0"/>
              <w:autoSpaceDN w:val="0"/>
              <w:adjustRightInd w:val="0"/>
              <w:spacing w:line="400" w:lineRule="exact"/>
              <w:jc w:val="center"/>
              <w:rPr>
                <w:rFonts w:asciiTheme="minorEastAsia" w:hAnsiTheme="minorEastAsia" w:eastAsiaTheme="minorEastAsia"/>
                <w:kern w:val="0"/>
                <w:szCs w:val="21"/>
              </w:rPr>
            </w:pPr>
          </w:p>
        </w:tc>
        <w:tc>
          <w:tcPr>
            <w:tcW w:w="1326" w:type="dxa"/>
            <w:gridSpan w:val="2"/>
            <w:vAlign w:val="center"/>
          </w:tcPr>
          <w:p>
            <w:pPr>
              <w:autoSpaceDE w:val="0"/>
              <w:autoSpaceDN w:val="0"/>
              <w:adjustRightInd w:val="0"/>
              <w:spacing w:line="400" w:lineRule="exact"/>
              <w:jc w:val="center"/>
              <w:rPr>
                <w:rFonts w:asciiTheme="minorEastAsia" w:hAnsiTheme="minorEastAsia" w:eastAsiaTheme="minorEastAsia"/>
                <w:kern w:val="0"/>
                <w:szCs w:val="21"/>
              </w:rPr>
            </w:pPr>
            <w:r>
              <w:rPr>
                <w:rFonts w:hint="eastAsia" w:asciiTheme="minorEastAsia" w:hAnsiTheme="minorEastAsia" w:eastAsiaTheme="minorEastAsia"/>
                <w:kern w:val="0"/>
                <w:szCs w:val="21"/>
              </w:rPr>
              <w:t>邮箱</w:t>
            </w:r>
          </w:p>
        </w:tc>
        <w:tc>
          <w:tcPr>
            <w:tcW w:w="2239" w:type="dxa"/>
            <w:gridSpan w:val="3"/>
            <w:vAlign w:val="center"/>
          </w:tcPr>
          <w:p>
            <w:pPr>
              <w:autoSpaceDE w:val="0"/>
              <w:autoSpaceDN w:val="0"/>
              <w:adjustRightInd w:val="0"/>
              <w:spacing w:line="400" w:lineRule="exact"/>
              <w:jc w:val="center"/>
              <w:rPr>
                <w:rFonts w:asciiTheme="minorEastAsia" w:hAnsiTheme="minorEastAsia" w:eastAsiaTheme="minorEastAsia"/>
                <w:kern w:val="0"/>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62" w:hRule="atLeast"/>
          <w:jc w:val="center"/>
        </w:trPr>
        <w:tc>
          <w:tcPr>
            <w:tcW w:w="1516" w:type="dxa"/>
            <w:vAlign w:val="center"/>
          </w:tcPr>
          <w:p>
            <w:pPr>
              <w:autoSpaceDE w:val="0"/>
              <w:autoSpaceDN w:val="0"/>
              <w:adjustRightInd w:val="0"/>
              <w:spacing w:line="400" w:lineRule="exact"/>
              <w:jc w:val="center"/>
              <w:rPr>
                <w:rFonts w:asciiTheme="minorEastAsia" w:hAnsiTheme="minorEastAsia" w:eastAsiaTheme="minorEastAsia"/>
                <w:kern w:val="0"/>
                <w:szCs w:val="21"/>
              </w:rPr>
            </w:pPr>
            <w:r>
              <w:rPr>
                <w:rFonts w:hint="eastAsia" w:asciiTheme="minorEastAsia" w:hAnsiTheme="minorEastAsia" w:eastAsiaTheme="minorEastAsia"/>
                <w:kern w:val="0"/>
                <w:szCs w:val="21"/>
              </w:rPr>
              <w:t>法定代表人</w:t>
            </w:r>
          </w:p>
        </w:tc>
        <w:tc>
          <w:tcPr>
            <w:tcW w:w="976" w:type="dxa"/>
            <w:vAlign w:val="center"/>
          </w:tcPr>
          <w:p>
            <w:pPr>
              <w:autoSpaceDE w:val="0"/>
              <w:autoSpaceDN w:val="0"/>
              <w:adjustRightInd w:val="0"/>
              <w:spacing w:line="400" w:lineRule="exact"/>
              <w:jc w:val="center"/>
              <w:rPr>
                <w:rFonts w:asciiTheme="minorEastAsia" w:hAnsiTheme="minorEastAsia" w:eastAsiaTheme="minorEastAsia"/>
                <w:kern w:val="0"/>
                <w:szCs w:val="21"/>
              </w:rPr>
            </w:pPr>
            <w:r>
              <w:rPr>
                <w:rFonts w:hint="eastAsia" w:asciiTheme="minorEastAsia" w:hAnsiTheme="minorEastAsia" w:eastAsiaTheme="minorEastAsia"/>
                <w:kern w:val="0"/>
                <w:szCs w:val="21"/>
              </w:rPr>
              <w:t>姓名</w:t>
            </w:r>
          </w:p>
        </w:tc>
        <w:tc>
          <w:tcPr>
            <w:tcW w:w="1215" w:type="dxa"/>
            <w:vAlign w:val="center"/>
          </w:tcPr>
          <w:p>
            <w:pPr>
              <w:autoSpaceDE w:val="0"/>
              <w:autoSpaceDN w:val="0"/>
              <w:adjustRightInd w:val="0"/>
              <w:spacing w:line="400" w:lineRule="exact"/>
              <w:jc w:val="center"/>
              <w:rPr>
                <w:rFonts w:asciiTheme="minorEastAsia" w:hAnsiTheme="minorEastAsia" w:eastAsiaTheme="minorEastAsia"/>
                <w:kern w:val="0"/>
                <w:szCs w:val="21"/>
              </w:rPr>
            </w:pPr>
          </w:p>
        </w:tc>
        <w:tc>
          <w:tcPr>
            <w:tcW w:w="1247" w:type="dxa"/>
            <w:vAlign w:val="center"/>
          </w:tcPr>
          <w:p>
            <w:pPr>
              <w:autoSpaceDE w:val="0"/>
              <w:autoSpaceDN w:val="0"/>
              <w:adjustRightInd w:val="0"/>
              <w:spacing w:line="400" w:lineRule="exact"/>
              <w:jc w:val="center"/>
              <w:rPr>
                <w:rFonts w:asciiTheme="minorEastAsia" w:hAnsiTheme="minorEastAsia" w:eastAsiaTheme="minorEastAsia"/>
                <w:kern w:val="0"/>
                <w:szCs w:val="21"/>
              </w:rPr>
            </w:pPr>
            <w:r>
              <w:rPr>
                <w:rFonts w:hint="eastAsia" w:asciiTheme="minorEastAsia" w:hAnsiTheme="minorEastAsia" w:eastAsiaTheme="minorEastAsia"/>
                <w:kern w:val="0"/>
                <w:szCs w:val="21"/>
              </w:rPr>
              <w:t>技术职称</w:t>
            </w:r>
          </w:p>
        </w:tc>
        <w:tc>
          <w:tcPr>
            <w:tcW w:w="1326" w:type="dxa"/>
            <w:gridSpan w:val="2"/>
            <w:vAlign w:val="center"/>
          </w:tcPr>
          <w:p>
            <w:pPr>
              <w:autoSpaceDE w:val="0"/>
              <w:autoSpaceDN w:val="0"/>
              <w:adjustRightInd w:val="0"/>
              <w:spacing w:line="400" w:lineRule="exact"/>
              <w:jc w:val="center"/>
              <w:rPr>
                <w:rFonts w:asciiTheme="minorEastAsia" w:hAnsiTheme="minorEastAsia" w:eastAsiaTheme="minorEastAsia"/>
                <w:kern w:val="0"/>
                <w:szCs w:val="21"/>
              </w:rPr>
            </w:pPr>
          </w:p>
        </w:tc>
        <w:tc>
          <w:tcPr>
            <w:tcW w:w="1169" w:type="dxa"/>
            <w:gridSpan w:val="2"/>
            <w:vAlign w:val="center"/>
          </w:tcPr>
          <w:p>
            <w:pPr>
              <w:autoSpaceDE w:val="0"/>
              <w:autoSpaceDN w:val="0"/>
              <w:adjustRightInd w:val="0"/>
              <w:spacing w:line="400" w:lineRule="exact"/>
              <w:jc w:val="center"/>
              <w:rPr>
                <w:rFonts w:asciiTheme="minorEastAsia" w:hAnsiTheme="minorEastAsia" w:eastAsiaTheme="minorEastAsia"/>
                <w:kern w:val="0"/>
                <w:szCs w:val="21"/>
              </w:rPr>
            </w:pPr>
            <w:r>
              <w:rPr>
                <w:rFonts w:hint="eastAsia" w:asciiTheme="minorEastAsia" w:hAnsiTheme="minorEastAsia" w:eastAsiaTheme="minorEastAsia"/>
                <w:kern w:val="0"/>
                <w:szCs w:val="21"/>
              </w:rPr>
              <w:t>电话</w:t>
            </w:r>
          </w:p>
        </w:tc>
        <w:tc>
          <w:tcPr>
            <w:tcW w:w="1070" w:type="dxa"/>
            <w:vAlign w:val="center"/>
          </w:tcPr>
          <w:p>
            <w:pPr>
              <w:autoSpaceDE w:val="0"/>
              <w:autoSpaceDN w:val="0"/>
              <w:adjustRightInd w:val="0"/>
              <w:spacing w:line="400" w:lineRule="exact"/>
              <w:jc w:val="center"/>
              <w:rPr>
                <w:rFonts w:asciiTheme="minorEastAsia" w:hAnsiTheme="minorEastAsia" w:eastAsiaTheme="minorEastAsia"/>
                <w:bCs/>
                <w:kern w:val="0"/>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12" w:hRule="atLeast"/>
          <w:jc w:val="center"/>
        </w:trPr>
        <w:tc>
          <w:tcPr>
            <w:tcW w:w="1516" w:type="dxa"/>
            <w:tcBorders>
              <w:bottom w:val="single" w:color="auto" w:sz="4" w:space="0"/>
            </w:tcBorders>
            <w:vAlign w:val="center"/>
          </w:tcPr>
          <w:p>
            <w:pPr>
              <w:autoSpaceDE w:val="0"/>
              <w:autoSpaceDN w:val="0"/>
              <w:adjustRightInd w:val="0"/>
              <w:spacing w:line="400" w:lineRule="exact"/>
              <w:jc w:val="center"/>
              <w:rPr>
                <w:rFonts w:asciiTheme="minorEastAsia" w:hAnsiTheme="minorEastAsia" w:eastAsiaTheme="minorEastAsia"/>
                <w:kern w:val="0"/>
                <w:szCs w:val="21"/>
              </w:rPr>
            </w:pPr>
            <w:r>
              <w:rPr>
                <w:rFonts w:hint="eastAsia" w:asciiTheme="minorEastAsia" w:hAnsiTheme="minorEastAsia" w:eastAsiaTheme="minorEastAsia"/>
                <w:kern w:val="0"/>
                <w:szCs w:val="21"/>
              </w:rPr>
              <w:t>技术负责人</w:t>
            </w:r>
          </w:p>
        </w:tc>
        <w:tc>
          <w:tcPr>
            <w:tcW w:w="976" w:type="dxa"/>
            <w:tcBorders>
              <w:bottom w:val="single" w:color="auto" w:sz="4" w:space="0"/>
            </w:tcBorders>
            <w:vAlign w:val="center"/>
          </w:tcPr>
          <w:p>
            <w:pPr>
              <w:autoSpaceDE w:val="0"/>
              <w:autoSpaceDN w:val="0"/>
              <w:adjustRightInd w:val="0"/>
              <w:spacing w:line="400" w:lineRule="exact"/>
              <w:jc w:val="center"/>
              <w:rPr>
                <w:rFonts w:asciiTheme="minorEastAsia" w:hAnsiTheme="minorEastAsia" w:eastAsiaTheme="minorEastAsia"/>
                <w:kern w:val="0"/>
                <w:szCs w:val="21"/>
              </w:rPr>
            </w:pPr>
            <w:r>
              <w:rPr>
                <w:rFonts w:hint="eastAsia" w:asciiTheme="minorEastAsia" w:hAnsiTheme="minorEastAsia" w:eastAsiaTheme="minorEastAsia"/>
                <w:kern w:val="0"/>
                <w:szCs w:val="21"/>
              </w:rPr>
              <w:t>姓名</w:t>
            </w:r>
          </w:p>
        </w:tc>
        <w:tc>
          <w:tcPr>
            <w:tcW w:w="1215" w:type="dxa"/>
            <w:tcBorders>
              <w:bottom w:val="single" w:color="auto" w:sz="4" w:space="0"/>
            </w:tcBorders>
            <w:vAlign w:val="center"/>
          </w:tcPr>
          <w:p>
            <w:pPr>
              <w:autoSpaceDE w:val="0"/>
              <w:autoSpaceDN w:val="0"/>
              <w:adjustRightInd w:val="0"/>
              <w:spacing w:line="400" w:lineRule="exact"/>
              <w:jc w:val="center"/>
              <w:rPr>
                <w:rFonts w:asciiTheme="minorEastAsia" w:hAnsiTheme="minorEastAsia" w:eastAsiaTheme="minorEastAsia"/>
                <w:kern w:val="0"/>
                <w:szCs w:val="21"/>
              </w:rPr>
            </w:pPr>
          </w:p>
        </w:tc>
        <w:tc>
          <w:tcPr>
            <w:tcW w:w="1247" w:type="dxa"/>
            <w:tcBorders>
              <w:bottom w:val="single" w:color="auto" w:sz="4" w:space="0"/>
            </w:tcBorders>
            <w:vAlign w:val="center"/>
          </w:tcPr>
          <w:p>
            <w:pPr>
              <w:autoSpaceDE w:val="0"/>
              <w:autoSpaceDN w:val="0"/>
              <w:adjustRightInd w:val="0"/>
              <w:spacing w:line="400" w:lineRule="exact"/>
              <w:jc w:val="center"/>
              <w:rPr>
                <w:rFonts w:asciiTheme="minorEastAsia" w:hAnsiTheme="minorEastAsia" w:eastAsiaTheme="minorEastAsia"/>
                <w:kern w:val="0"/>
                <w:szCs w:val="21"/>
              </w:rPr>
            </w:pPr>
            <w:r>
              <w:rPr>
                <w:rFonts w:hint="eastAsia" w:asciiTheme="minorEastAsia" w:hAnsiTheme="minorEastAsia" w:eastAsiaTheme="minorEastAsia"/>
                <w:kern w:val="0"/>
                <w:szCs w:val="21"/>
              </w:rPr>
              <w:t>技术职称</w:t>
            </w:r>
          </w:p>
        </w:tc>
        <w:tc>
          <w:tcPr>
            <w:tcW w:w="1326" w:type="dxa"/>
            <w:gridSpan w:val="2"/>
            <w:tcBorders>
              <w:bottom w:val="single" w:color="auto" w:sz="4" w:space="0"/>
            </w:tcBorders>
            <w:vAlign w:val="center"/>
          </w:tcPr>
          <w:p>
            <w:pPr>
              <w:autoSpaceDE w:val="0"/>
              <w:autoSpaceDN w:val="0"/>
              <w:adjustRightInd w:val="0"/>
              <w:spacing w:line="400" w:lineRule="exact"/>
              <w:jc w:val="center"/>
              <w:rPr>
                <w:rFonts w:asciiTheme="minorEastAsia" w:hAnsiTheme="minorEastAsia" w:eastAsiaTheme="minorEastAsia"/>
                <w:kern w:val="0"/>
                <w:szCs w:val="21"/>
              </w:rPr>
            </w:pPr>
          </w:p>
        </w:tc>
        <w:tc>
          <w:tcPr>
            <w:tcW w:w="1169" w:type="dxa"/>
            <w:gridSpan w:val="2"/>
            <w:tcBorders>
              <w:bottom w:val="single" w:color="auto" w:sz="4" w:space="0"/>
            </w:tcBorders>
            <w:vAlign w:val="center"/>
          </w:tcPr>
          <w:p>
            <w:pPr>
              <w:autoSpaceDE w:val="0"/>
              <w:autoSpaceDN w:val="0"/>
              <w:adjustRightInd w:val="0"/>
              <w:spacing w:line="400" w:lineRule="exact"/>
              <w:jc w:val="center"/>
              <w:rPr>
                <w:rFonts w:asciiTheme="minorEastAsia" w:hAnsiTheme="minorEastAsia" w:eastAsiaTheme="minorEastAsia"/>
                <w:kern w:val="0"/>
                <w:szCs w:val="21"/>
              </w:rPr>
            </w:pPr>
            <w:r>
              <w:rPr>
                <w:rFonts w:hint="eastAsia" w:asciiTheme="minorEastAsia" w:hAnsiTheme="minorEastAsia" w:eastAsiaTheme="minorEastAsia"/>
                <w:kern w:val="0"/>
                <w:szCs w:val="21"/>
              </w:rPr>
              <w:t>电话</w:t>
            </w:r>
          </w:p>
        </w:tc>
        <w:tc>
          <w:tcPr>
            <w:tcW w:w="1070" w:type="dxa"/>
            <w:tcBorders>
              <w:bottom w:val="single" w:color="auto" w:sz="4" w:space="0"/>
            </w:tcBorders>
            <w:vAlign w:val="center"/>
          </w:tcPr>
          <w:p>
            <w:pPr>
              <w:autoSpaceDE w:val="0"/>
              <w:autoSpaceDN w:val="0"/>
              <w:adjustRightInd w:val="0"/>
              <w:spacing w:line="400" w:lineRule="exact"/>
              <w:jc w:val="center"/>
              <w:rPr>
                <w:rFonts w:asciiTheme="minorEastAsia" w:hAnsiTheme="minorEastAsia" w:eastAsiaTheme="minorEastAsia"/>
                <w:bCs/>
                <w:kern w:val="0"/>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18" w:hRule="atLeast"/>
          <w:jc w:val="center"/>
        </w:trPr>
        <w:tc>
          <w:tcPr>
            <w:tcW w:w="1516" w:type="dxa"/>
            <w:tcBorders>
              <w:top w:val="single" w:color="auto" w:sz="4" w:space="0"/>
            </w:tcBorders>
            <w:vAlign w:val="center"/>
          </w:tcPr>
          <w:p>
            <w:pPr>
              <w:autoSpaceDE w:val="0"/>
              <w:autoSpaceDN w:val="0"/>
              <w:adjustRightInd w:val="0"/>
              <w:spacing w:line="400" w:lineRule="exact"/>
              <w:jc w:val="center"/>
              <w:rPr>
                <w:rFonts w:asciiTheme="minorEastAsia" w:hAnsiTheme="minorEastAsia" w:eastAsiaTheme="minorEastAsia"/>
                <w:kern w:val="0"/>
                <w:szCs w:val="21"/>
              </w:rPr>
            </w:pPr>
            <w:r>
              <w:rPr>
                <w:rFonts w:hint="eastAsia" w:asciiTheme="minorEastAsia" w:hAnsiTheme="minorEastAsia" w:eastAsiaTheme="minorEastAsia"/>
                <w:kern w:val="0"/>
                <w:szCs w:val="21"/>
              </w:rPr>
              <w:t>财务负责人</w:t>
            </w:r>
          </w:p>
        </w:tc>
        <w:tc>
          <w:tcPr>
            <w:tcW w:w="976" w:type="dxa"/>
            <w:tcBorders>
              <w:top w:val="single" w:color="auto" w:sz="4" w:space="0"/>
            </w:tcBorders>
            <w:vAlign w:val="center"/>
          </w:tcPr>
          <w:p>
            <w:pPr>
              <w:autoSpaceDE w:val="0"/>
              <w:autoSpaceDN w:val="0"/>
              <w:adjustRightInd w:val="0"/>
              <w:spacing w:line="400" w:lineRule="exact"/>
              <w:jc w:val="center"/>
              <w:rPr>
                <w:rFonts w:asciiTheme="minorEastAsia" w:hAnsiTheme="minorEastAsia" w:eastAsiaTheme="minorEastAsia"/>
                <w:kern w:val="0"/>
                <w:szCs w:val="21"/>
              </w:rPr>
            </w:pPr>
            <w:r>
              <w:rPr>
                <w:rFonts w:hint="eastAsia" w:asciiTheme="minorEastAsia" w:hAnsiTheme="minorEastAsia" w:eastAsiaTheme="minorEastAsia"/>
                <w:kern w:val="0"/>
                <w:szCs w:val="21"/>
              </w:rPr>
              <w:t>姓名</w:t>
            </w:r>
          </w:p>
        </w:tc>
        <w:tc>
          <w:tcPr>
            <w:tcW w:w="1215" w:type="dxa"/>
            <w:tcBorders>
              <w:top w:val="single" w:color="auto" w:sz="4" w:space="0"/>
            </w:tcBorders>
            <w:vAlign w:val="center"/>
          </w:tcPr>
          <w:p>
            <w:pPr>
              <w:autoSpaceDE w:val="0"/>
              <w:autoSpaceDN w:val="0"/>
              <w:adjustRightInd w:val="0"/>
              <w:spacing w:line="400" w:lineRule="exact"/>
              <w:jc w:val="center"/>
              <w:rPr>
                <w:rFonts w:asciiTheme="minorEastAsia" w:hAnsiTheme="minorEastAsia" w:eastAsiaTheme="minorEastAsia"/>
                <w:kern w:val="0"/>
                <w:szCs w:val="21"/>
              </w:rPr>
            </w:pPr>
          </w:p>
        </w:tc>
        <w:tc>
          <w:tcPr>
            <w:tcW w:w="1247" w:type="dxa"/>
            <w:tcBorders>
              <w:top w:val="single" w:color="auto" w:sz="4" w:space="0"/>
            </w:tcBorders>
            <w:vAlign w:val="center"/>
          </w:tcPr>
          <w:p>
            <w:pPr>
              <w:autoSpaceDE w:val="0"/>
              <w:autoSpaceDN w:val="0"/>
              <w:adjustRightInd w:val="0"/>
              <w:spacing w:line="400" w:lineRule="exact"/>
              <w:jc w:val="center"/>
              <w:rPr>
                <w:rFonts w:asciiTheme="minorEastAsia" w:hAnsiTheme="minorEastAsia" w:eastAsiaTheme="minorEastAsia"/>
                <w:kern w:val="0"/>
                <w:szCs w:val="21"/>
              </w:rPr>
            </w:pPr>
            <w:r>
              <w:rPr>
                <w:rFonts w:hint="eastAsia" w:asciiTheme="minorEastAsia" w:hAnsiTheme="minorEastAsia" w:eastAsiaTheme="minorEastAsia"/>
                <w:kern w:val="0"/>
                <w:szCs w:val="21"/>
              </w:rPr>
              <w:t>技术职称</w:t>
            </w:r>
          </w:p>
        </w:tc>
        <w:tc>
          <w:tcPr>
            <w:tcW w:w="1326" w:type="dxa"/>
            <w:gridSpan w:val="2"/>
            <w:tcBorders>
              <w:top w:val="single" w:color="auto" w:sz="4" w:space="0"/>
            </w:tcBorders>
            <w:vAlign w:val="center"/>
          </w:tcPr>
          <w:p>
            <w:pPr>
              <w:autoSpaceDE w:val="0"/>
              <w:autoSpaceDN w:val="0"/>
              <w:adjustRightInd w:val="0"/>
              <w:spacing w:line="400" w:lineRule="exact"/>
              <w:jc w:val="center"/>
              <w:rPr>
                <w:rFonts w:asciiTheme="minorEastAsia" w:hAnsiTheme="minorEastAsia" w:eastAsiaTheme="minorEastAsia"/>
                <w:kern w:val="0"/>
                <w:szCs w:val="21"/>
              </w:rPr>
            </w:pPr>
          </w:p>
        </w:tc>
        <w:tc>
          <w:tcPr>
            <w:tcW w:w="1169" w:type="dxa"/>
            <w:gridSpan w:val="2"/>
            <w:tcBorders>
              <w:top w:val="single" w:color="auto" w:sz="4" w:space="0"/>
            </w:tcBorders>
            <w:vAlign w:val="center"/>
          </w:tcPr>
          <w:p>
            <w:pPr>
              <w:autoSpaceDE w:val="0"/>
              <w:autoSpaceDN w:val="0"/>
              <w:adjustRightInd w:val="0"/>
              <w:spacing w:line="400" w:lineRule="exact"/>
              <w:jc w:val="center"/>
              <w:rPr>
                <w:rFonts w:asciiTheme="minorEastAsia" w:hAnsiTheme="minorEastAsia" w:eastAsiaTheme="minorEastAsia"/>
                <w:kern w:val="0"/>
                <w:szCs w:val="21"/>
              </w:rPr>
            </w:pPr>
            <w:r>
              <w:rPr>
                <w:rFonts w:hint="eastAsia" w:asciiTheme="minorEastAsia" w:hAnsiTheme="minorEastAsia" w:eastAsiaTheme="minorEastAsia"/>
                <w:kern w:val="0"/>
                <w:szCs w:val="21"/>
              </w:rPr>
              <w:t>电话</w:t>
            </w:r>
          </w:p>
        </w:tc>
        <w:tc>
          <w:tcPr>
            <w:tcW w:w="1070" w:type="dxa"/>
            <w:tcBorders>
              <w:top w:val="single" w:color="auto" w:sz="4" w:space="0"/>
            </w:tcBorders>
            <w:vAlign w:val="center"/>
          </w:tcPr>
          <w:p>
            <w:pPr>
              <w:autoSpaceDE w:val="0"/>
              <w:autoSpaceDN w:val="0"/>
              <w:adjustRightInd w:val="0"/>
              <w:spacing w:line="400" w:lineRule="exact"/>
              <w:jc w:val="center"/>
              <w:rPr>
                <w:rFonts w:asciiTheme="minorEastAsia" w:hAnsiTheme="minorEastAsia" w:eastAsiaTheme="minorEastAsia"/>
                <w:bCs/>
                <w:kern w:val="0"/>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42" w:hRule="atLeast"/>
          <w:jc w:val="center"/>
        </w:trPr>
        <w:tc>
          <w:tcPr>
            <w:tcW w:w="1516" w:type="dxa"/>
            <w:vAlign w:val="center"/>
          </w:tcPr>
          <w:p>
            <w:pPr>
              <w:autoSpaceDE w:val="0"/>
              <w:autoSpaceDN w:val="0"/>
              <w:adjustRightInd w:val="0"/>
              <w:spacing w:line="400" w:lineRule="exact"/>
              <w:jc w:val="center"/>
              <w:rPr>
                <w:rFonts w:asciiTheme="minorEastAsia" w:hAnsiTheme="minorEastAsia" w:eastAsiaTheme="minorEastAsia"/>
                <w:kern w:val="0"/>
                <w:szCs w:val="21"/>
              </w:rPr>
            </w:pPr>
            <w:r>
              <w:rPr>
                <w:rFonts w:hint="eastAsia" w:asciiTheme="minorEastAsia" w:hAnsiTheme="minorEastAsia" w:eastAsiaTheme="minorEastAsia"/>
                <w:kern w:val="0"/>
                <w:szCs w:val="21"/>
              </w:rPr>
              <w:t>成立时间</w:t>
            </w:r>
          </w:p>
        </w:tc>
        <w:tc>
          <w:tcPr>
            <w:tcW w:w="2191" w:type="dxa"/>
            <w:gridSpan w:val="2"/>
            <w:vAlign w:val="center"/>
          </w:tcPr>
          <w:p>
            <w:pPr>
              <w:autoSpaceDE w:val="0"/>
              <w:autoSpaceDN w:val="0"/>
              <w:adjustRightInd w:val="0"/>
              <w:spacing w:line="400" w:lineRule="exact"/>
              <w:jc w:val="center"/>
              <w:rPr>
                <w:rFonts w:asciiTheme="minorEastAsia" w:hAnsiTheme="minorEastAsia" w:eastAsiaTheme="minorEastAsia"/>
                <w:kern w:val="0"/>
                <w:szCs w:val="21"/>
              </w:rPr>
            </w:pPr>
          </w:p>
        </w:tc>
        <w:tc>
          <w:tcPr>
            <w:tcW w:w="4812" w:type="dxa"/>
            <w:gridSpan w:val="6"/>
            <w:vAlign w:val="center"/>
          </w:tcPr>
          <w:p>
            <w:pPr>
              <w:autoSpaceDE w:val="0"/>
              <w:autoSpaceDN w:val="0"/>
              <w:adjustRightInd w:val="0"/>
              <w:spacing w:line="400" w:lineRule="exact"/>
              <w:ind w:firstLine="1470" w:firstLineChars="700"/>
              <w:rPr>
                <w:rFonts w:asciiTheme="minorEastAsia" w:hAnsiTheme="minorEastAsia" w:eastAsiaTheme="minorEastAsia"/>
                <w:kern w:val="0"/>
                <w:szCs w:val="21"/>
              </w:rPr>
            </w:pPr>
            <w:r>
              <w:rPr>
                <w:rFonts w:hint="eastAsia" w:asciiTheme="minorEastAsia" w:hAnsiTheme="minorEastAsia" w:eastAsiaTheme="minorEastAsia"/>
                <w:kern w:val="0"/>
                <w:szCs w:val="21"/>
              </w:rPr>
              <w:t>员工总人数：</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62" w:hRule="atLeast"/>
          <w:jc w:val="center"/>
        </w:trPr>
        <w:tc>
          <w:tcPr>
            <w:tcW w:w="1516" w:type="dxa"/>
            <w:vAlign w:val="center"/>
          </w:tcPr>
          <w:p>
            <w:pPr>
              <w:autoSpaceDE w:val="0"/>
              <w:autoSpaceDN w:val="0"/>
              <w:adjustRightInd w:val="0"/>
              <w:spacing w:line="400" w:lineRule="exact"/>
              <w:jc w:val="center"/>
              <w:rPr>
                <w:rFonts w:asciiTheme="minorEastAsia" w:hAnsiTheme="minorEastAsia" w:eastAsiaTheme="minorEastAsia"/>
                <w:kern w:val="0"/>
                <w:szCs w:val="21"/>
              </w:rPr>
            </w:pPr>
            <w:r>
              <w:rPr>
                <w:rFonts w:hint="eastAsia" w:asciiTheme="minorEastAsia" w:hAnsiTheme="minorEastAsia" w:eastAsiaTheme="minorEastAsia"/>
                <w:kern w:val="0"/>
                <w:szCs w:val="21"/>
              </w:rPr>
              <w:t>企业资质等级</w:t>
            </w:r>
          </w:p>
        </w:tc>
        <w:tc>
          <w:tcPr>
            <w:tcW w:w="2191" w:type="dxa"/>
            <w:gridSpan w:val="2"/>
            <w:vAlign w:val="center"/>
          </w:tcPr>
          <w:p>
            <w:pPr>
              <w:autoSpaceDE w:val="0"/>
              <w:autoSpaceDN w:val="0"/>
              <w:adjustRightInd w:val="0"/>
              <w:spacing w:line="400" w:lineRule="exact"/>
              <w:jc w:val="center"/>
              <w:rPr>
                <w:rFonts w:asciiTheme="minorEastAsia" w:hAnsiTheme="minorEastAsia" w:eastAsiaTheme="minorEastAsia"/>
                <w:kern w:val="0"/>
                <w:szCs w:val="21"/>
              </w:rPr>
            </w:pPr>
          </w:p>
        </w:tc>
        <w:tc>
          <w:tcPr>
            <w:tcW w:w="1247" w:type="dxa"/>
            <w:vMerge w:val="restart"/>
            <w:vAlign w:val="center"/>
          </w:tcPr>
          <w:p>
            <w:pPr>
              <w:autoSpaceDE w:val="0"/>
              <w:autoSpaceDN w:val="0"/>
              <w:adjustRightInd w:val="0"/>
              <w:spacing w:line="400" w:lineRule="exact"/>
              <w:jc w:val="center"/>
              <w:rPr>
                <w:rFonts w:asciiTheme="minorEastAsia" w:hAnsiTheme="minorEastAsia" w:eastAsiaTheme="minorEastAsia"/>
                <w:kern w:val="0"/>
                <w:szCs w:val="21"/>
              </w:rPr>
            </w:pPr>
            <w:r>
              <w:rPr>
                <w:rFonts w:hint="eastAsia" w:asciiTheme="minorEastAsia" w:hAnsiTheme="minorEastAsia" w:eastAsiaTheme="minorEastAsia"/>
                <w:kern w:val="0"/>
                <w:szCs w:val="21"/>
              </w:rPr>
              <w:t>其中</w:t>
            </w:r>
          </w:p>
        </w:tc>
        <w:tc>
          <w:tcPr>
            <w:tcW w:w="1483" w:type="dxa"/>
            <w:gridSpan w:val="3"/>
            <w:vAlign w:val="center"/>
          </w:tcPr>
          <w:p>
            <w:pPr>
              <w:autoSpaceDE w:val="0"/>
              <w:autoSpaceDN w:val="0"/>
              <w:adjustRightInd w:val="0"/>
              <w:spacing w:line="400" w:lineRule="exact"/>
              <w:jc w:val="center"/>
              <w:rPr>
                <w:rFonts w:asciiTheme="minorEastAsia" w:hAnsiTheme="minorEastAsia" w:eastAsiaTheme="minorEastAsia"/>
                <w:kern w:val="0"/>
                <w:szCs w:val="21"/>
              </w:rPr>
            </w:pPr>
            <w:r>
              <w:rPr>
                <w:rFonts w:hint="eastAsia" w:asciiTheme="minorEastAsia" w:hAnsiTheme="minorEastAsia" w:eastAsiaTheme="minorEastAsia"/>
                <w:kern w:val="0"/>
                <w:szCs w:val="21"/>
              </w:rPr>
              <w:t>项目经理</w:t>
            </w:r>
          </w:p>
        </w:tc>
        <w:tc>
          <w:tcPr>
            <w:tcW w:w="2082" w:type="dxa"/>
            <w:gridSpan w:val="2"/>
            <w:vAlign w:val="center"/>
          </w:tcPr>
          <w:p>
            <w:pPr>
              <w:autoSpaceDE w:val="0"/>
              <w:autoSpaceDN w:val="0"/>
              <w:adjustRightInd w:val="0"/>
              <w:spacing w:line="400" w:lineRule="exact"/>
              <w:jc w:val="center"/>
              <w:rPr>
                <w:rFonts w:asciiTheme="minorEastAsia" w:hAnsiTheme="minorEastAsia" w:eastAsiaTheme="minorEastAsia"/>
                <w:bCs/>
                <w:kern w:val="0"/>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42" w:hRule="atLeast"/>
          <w:jc w:val="center"/>
        </w:trPr>
        <w:tc>
          <w:tcPr>
            <w:tcW w:w="1516" w:type="dxa"/>
            <w:vAlign w:val="center"/>
          </w:tcPr>
          <w:p>
            <w:pPr>
              <w:autoSpaceDE w:val="0"/>
              <w:autoSpaceDN w:val="0"/>
              <w:adjustRightInd w:val="0"/>
              <w:spacing w:line="400" w:lineRule="exact"/>
              <w:jc w:val="center"/>
              <w:rPr>
                <w:rFonts w:asciiTheme="minorEastAsia" w:hAnsiTheme="minorEastAsia" w:eastAsiaTheme="minorEastAsia"/>
                <w:kern w:val="0"/>
                <w:szCs w:val="21"/>
              </w:rPr>
            </w:pPr>
            <w:r>
              <w:rPr>
                <w:rFonts w:hint="eastAsia" w:asciiTheme="minorEastAsia" w:hAnsiTheme="minorEastAsia" w:eastAsiaTheme="minorEastAsia"/>
                <w:kern w:val="0"/>
                <w:szCs w:val="21"/>
              </w:rPr>
              <w:t>营业执照号</w:t>
            </w:r>
          </w:p>
        </w:tc>
        <w:tc>
          <w:tcPr>
            <w:tcW w:w="2191" w:type="dxa"/>
            <w:gridSpan w:val="2"/>
            <w:vAlign w:val="center"/>
          </w:tcPr>
          <w:p>
            <w:pPr>
              <w:autoSpaceDE w:val="0"/>
              <w:autoSpaceDN w:val="0"/>
              <w:adjustRightInd w:val="0"/>
              <w:spacing w:line="400" w:lineRule="exact"/>
              <w:jc w:val="center"/>
              <w:rPr>
                <w:rFonts w:asciiTheme="minorEastAsia" w:hAnsiTheme="minorEastAsia" w:eastAsiaTheme="minorEastAsia"/>
                <w:kern w:val="0"/>
                <w:szCs w:val="21"/>
              </w:rPr>
            </w:pPr>
          </w:p>
        </w:tc>
        <w:tc>
          <w:tcPr>
            <w:tcW w:w="1247" w:type="dxa"/>
            <w:vMerge w:val="continue"/>
            <w:vAlign w:val="center"/>
          </w:tcPr>
          <w:p>
            <w:pPr>
              <w:autoSpaceDE w:val="0"/>
              <w:autoSpaceDN w:val="0"/>
              <w:adjustRightInd w:val="0"/>
              <w:spacing w:line="400" w:lineRule="exact"/>
              <w:jc w:val="center"/>
              <w:rPr>
                <w:rFonts w:asciiTheme="minorEastAsia" w:hAnsiTheme="minorEastAsia" w:eastAsiaTheme="minorEastAsia"/>
                <w:kern w:val="0"/>
                <w:szCs w:val="21"/>
              </w:rPr>
            </w:pPr>
          </w:p>
        </w:tc>
        <w:tc>
          <w:tcPr>
            <w:tcW w:w="1483" w:type="dxa"/>
            <w:gridSpan w:val="3"/>
            <w:vAlign w:val="center"/>
          </w:tcPr>
          <w:p>
            <w:pPr>
              <w:autoSpaceDE w:val="0"/>
              <w:autoSpaceDN w:val="0"/>
              <w:adjustRightInd w:val="0"/>
              <w:spacing w:line="400" w:lineRule="exact"/>
              <w:jc w:val="center"/>
              <w:rPr>
                <w:rFonts w:asciiTheme="minorEastAsia" w:hAnsiTheme="minorEastAsia" w:eastAsiaTheme="minorEastAsia"/>
                <w:kern w:val="0"/>
                <w:szCs w:val="21"/>
              </w:rPr>
            </w:pPr>
            <w:r>
              <w:rPr>
                <w:rFonts w:hint="eastAsia" w:asciiTheme="minorEastAsia" w:hAnsiTheme="minorEastAsia" w:eastAsiaTheme="minorEastAsia"/>
                <w:kern w:val="0"/>
                <w:szCs w:val="21"/>
              </w:rPr>
              <w:t>高级职称人员</w:t>
            </w:r>
          </w:p>
        </w:tc>
        <w:tc>
          <w:tcPr>
            <w:tcW w:w="2082" w:type="dxa"/>
            <w:gridSpan w:val="2"/>
            <w:vAlign w:val="center"/>
          </w:tcPr>
          <w:p>
            <w:pPr>
              <w:autoSpaceDE w:val="0"/>
              <w:autoSpaceDN w:val="0"/>
              <w:adjustRightInd w:val="0"/>
              <w:spacing w:line="400" w:lineRule="exact"/>
              <w:jc w:val="center"/>
              <w:rPr>
                <w:rFonts w:asciiTheme="minorEastAsia" w:hAnsiTheme="minorEastAsia" w:eastAsiaTheme="minorEastAsia"/>
                <w:bCs/>
                <w:kern w:val="0"/>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42" w:hRule="atLeast"/>
          <w:jc w:val="center"/>
        </w:trPr>
        <w:tc>
          <w:tcPr>
            <w:tcW w:w="1516" w:type="dxa"/>
            <w:vAlign w:val="center"/>
          </w:tcPr>
          <w:p>
            <w:pPr>
              <w:autoSpaceDE w:val="0"/>
              <w:autoSpaceDN w:val="0"/>
              <w:adjustRightInd w:val="0"/>
              <w:spacing w:line="400" w:lineRule="exact"/>
              <w:jc w:val="center"/>
              <w:rPr>
                <w:rFonts w:asciiTheme="minorEastAsia" w:hAnsiTheme="minorEastAsia" w:eastAsiaTheme="minorEastAsia"/>
                <w:kern w:val="0"/>
                <w:szCs w:val="21"/>
              </w:rPr>
            </w:pPr>
            <w:r>
              <w:rPr>
                <w:rFonts w:hint="eastAsia" w:asciiTheme="minorEastAsia" w:hAnsiTheme="minorEastAsia" w:eastAsiaTheme="minorEastAsia"/>
                <w:kern w:val="0"/>
                <w:szCs w:val="21"/>
              </w:rPr>
              <w:t>注册资金</w:t>
            </w:r>
          </w:p>
        </w:tc>
        <w:tc>
          <w:tcPr>
            <w:tcW w:w="2191" w:type="dxa"/>
            <w:gridSpan w:val="2"/>
            <w:vAlign w:val="center"/>
          </w:tcPr>
          <w:p>
            <w:pPr>
              <w:autoSpaceDE w:val="0"/>
              <w:autoSpaceDN w:val="0"/>
              <w:adjustRightInd w:val="0"/>
              <w:spacing w:line="400" w:lineRule="exact"/>
              <w:jc w:val="center"/>
              <w:rPr>
                <w:rFonts w:asciiTheme="minorEastAsia" w:hAnsiTheme="minorEastAsia" w:eastAsiaTheme="minorEastAsia"/>
                <w:kern w:val="0"/>
                <w:szCs w:val="21"/>
              </w:rPr>
            </w:pPr>
          </w:p>
        </w:tc>
        <w:tc>
          <w:tcPr>
            <w:tcW w:w="1247" w:type="dxa"/>
            <w:vMerge w:val="continue"/>
            <w:vAlign w:val="center"/>
          </w:tcPr>
          <w:p>
            <w:pPr>
              <w:autoSpaceDE w:val="0"/>
              <w:autoSpaceDN w:val="0"/>
              <w:adjustRightInd w:val="0"/>
              <w:spacing w:line="400" w:lineRule="exact"/>
              <w:jc w:val="center"/>
              <w:rPr>
                <w:rFonts w:asciiTheme="minorEastAsia" w:hAnsiTheme="minorEastAsia" w:eastAsiaTheme="minorEastAsia"/>
                <w:kern w:val="0"/>
                <w:szCs w:val="21"/>
              </w:rPr>
            </w:pPr>
          </w:p>
        </w:tc>
        <w:tc>
          <w:tcPr>
            <w:tcW w:w="1483" w:type="dxa"/>
            <w:gridSpan w:val="3"/>
            <w:vAlign w:val="center"/>
          </w:tcPr>
          <w:p>
            <w:pPr>
              <w:autoSpaceDE w:val="0"/>
              <w:autoSpaceDN w:val="0"/>
              <w:adjustRightInd w:val="0"/>
              <w:spacing w:line="400" w:lineRule="exact"/>
              <w:jc w:val="center"/>
              <w:rPr>
                <w:rFonts w:asciiTheme="minorEastAsia" w:hAnsiTheme="minorEastAsia" w:eastAsiaTheme="minorEastAsia"/>
                <w:kern w:val="0"/>
                <w:szCs w:val="21"/>
              </w:rPr>
            </w:pPr>
            <w:r>
              <w:rPr>
                <w:rFonts w:hint="eastAsia" w:asciiTheme="minorEastAsia" w:hAnsiTheme="minorEastAsia" w:eastAsiaTheme="minorEastAsia"/>
                <w:kern w:val="0"/>
                <w:szCs w:val="21"/>
              </w:rPr>
              <w:t>中级职称人员</w:t>
            </w:r>
          </w:p>
        </w:tc>
        <w:tc>
          <w:tcPr>
            <w:tcW w:w="2082" w:type="dxa"/>
            <w:gridSpan w:val="2"/>
            <w:vAlign w:val="center"/>
          </w:tcPr>
          <w:p>
            <w:pPr>
              <w:autoSpaceDE w:val="0"/>
              <w:autoSpaceDN w:val="0"/>
              <w:adjustRightInd w:val="0"/>
              <w:spacing w:line="400" w:lineRule="exact"/>
              <w:jc w:val="center"/>
              <w:rPr>
                <w:rFonts w:asciiTheme="minorEastAsia" w:hAnsiTheme="minorEastAsia" w:eastAsiaTheme="minorEastAsia"/>
                <w:bCs/>
                <w:kern w:val="0"/>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62" w:hRule="atLeast"/>
          <w:jc w:val="center"/>
        </w:trPr>
        <w:tc>
          <w:tcPr>
            <w:tcW w:w="1516" w:type="dxa"/>
            <w:vAlign w:val="center"/>
          </w:tcPr>
          <w:p>
            <w:pPr>
              <w:autoSpaceDE w:val="0"/>
              <w:autoSpaceDN w:val="0"/>
              <w:adjustRightInd w:val="0"/>
              <w:spacing w:line="400" w:lineRule="exact"/>
              <w:jc w:val="center"/>
              <w:rPr>
                <w:rFonts w:asciiTheme="minorEastAsia" w:hAnsiTheme="minorEastAsia" w:eastAsiaTheme="minorEastAsia"/>
                <w:kern w:val="0"/>
                <w:szCs w:val="21"/>
              </w:rPr>
            </w:pPr>
            <w:r>
              <w:rPr>
                <w:rFonts w:hint="eastAsia" w:asciiTheme="minorEastAsia" w:hAnsiTheme="minorEastAsia" w:eastAsiaTheme="minorEastAsia"/>
                <w:kern w:val="0"/>
                <w:szCs w:val="21"/>
              </w:rPr>
              <w:t>开户银行</w:t>
            </w:r>
          </w:p>
        </w:tc>
        <w:tc>
          <w:tcPr>
            <w:tcW w:w="2191" w:type="dxa"/>
            <w:gridSpan w:val="2"/>
            <w:vAlign w:val="center"/>
          </w:tcPr>
          <w:p>
            <w:pPr>
              <w:autoSpaceDE w:val="0"/>
              <w:autoSpaceDN w:val="0"/>
              <w:adjustRightInd w:val="0"/>
              <w:spacing w:line="400" w:lineRule="exact"/>
              <w:jc w:val="center"/>
              <w:rPr>
                <w:rFonts w:asciiTheme="minorEastAsia" w:hAnsiTheme="minorEastAsia" w:eastAsiaTheme="minorEastAsia"/>
                <w:kern w:val="0"/>
                <w:szCs w:val="21"/>
              </w:rPr>
            </w:pPr>
          </w:p>
        </w:tc>
        <w:tc>
          <w:tcPr>
            <w:tcW w:w="1247" w:type="dxa"/>
            <w:vMerge w:val="continue"/>
            <w:vAlign w:val="center"/>
          </w:tcPr>
          <w:p>
            <w:pPr>
              <w:autoSpaceDE w:val="0"/>
              <w:autoSpaceDN w:val="0"/>
              <w:adjustRightInd w:val="0"/>
              <w:spacing w:line="400" w:lineRule="exact"/>
              <w:jc w:val="center"/>
              <w:rPr>
                <w:rFonts w:asciiTheme="minorEastAsia" w:hAnsiTheme="minorEastAsia" w:eastAsiaTheme="minorEastAsia"/>
                <w:kern w:val="0"/>
                <w:szCs w:val="21"/>
              </w:rPr>
            </w:pPr>
          </w:p>
        </w:tc>
        <w:tc>
          <w:tcPr>
            <w:tcW w:w="1483" w:type="dxa"/>
            <w:gridSpan w:val="3"/>
            <w:vAlign w:val="center"/>
          </w:tcPr>
          <w:p>
            <w:pPr>
              <w:autoSpaceDE w:val="0"/>
              <w:autoSpaceDN w:val="0"/>
              <w:adjustRightInd w:val="0"/>
              <w:spacing w:line="400" w:lineRule="exact"/>
              <w:jc w:val="center"/>
              <w:rPr>
                <w:rFonts w:asciiTheme="minorEastAsia" w:hAnsiTheme="minorEastAsia" w:eastAsiaTheme="minorEastAsia"/>
                <w:kern w:val="0"/>
                <w:szCs w:val="21"/>
              </w:rPr>
            </w:pPr>
            <w:r>
              <w:rPr>
                <w:rFonts w:hint="eastAsia" w:asciiTheme="minorEastAsia" w:hAnsiTheme="minorEastAsia" w:eastAsiaTheme="minorEastAsia"/>
                <w:kern w:val="0"/>
                <w:szCs w:val="21"/>
              </w:rPr>
              <w:t>初级职称人员</w:t>
            </w:r>
          </w:p>
        </w:tc>
        <w:tc>
          <w:tcPr>
            <w:tcW w:w="2082" w:type="dxa"/>
            <w:gridSpan w:val="2"/>
            <w:vAlign w:val="center"/>
          </w:tcPr>
          <w:p>
            <w:pPr>
              <w:autoSpaceDE w:val="0"/>
              <w:autoSpaceDN w:val="0"/>
              <w:adjustRightInd w:val="0"/>
              <w:spacing w:line="400" w:lineRule="exact"/>
              <w:jc w:val="center"/>
              <w:rPr>
                <w:rFonts w:asciiTheme="minorEastAsia" w:hAnsiTheme="minorEastAsia" w:eastAsiaTheme="minorEastAsia"/>
                <w:bCs/>
                <w:kern w:val="0"/>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42" w:hRule="atLeast"/>
          <w:jc w:val="center"/>
        </w:trPr>
        <w:tc>
          <w:tcPr>
            <w:tcW w:w="1516" w:type="dxa"/>
            <w:vAlign w:val="center"/>
          </w:tcPr>
          <w:p>
            <w:pPr>
              <w:autoSpaceDE w:val="0"/>
              <w:autoSpaceDN w:val="0"/>
              <w:adjustRightInd w:val="0"/>
              <w:spacing w:line="400" w:lineRule="exact"/>
              <w:jc w:val="center"/>
              <w:rPr>
                <w:rFonts w:asciiTheme="minorEastAsia" w:hAnsiTheme="minorEastAsia" w:eastAsiaTheme="minorEastAsia"/>
                <w:kern w:val="0"/>
                <w:szCs w:val="21"/>
              </w:rPr>
            </w:pPr>
            <w:r>
              <w:rPr>
                <w:rFonts w:hint="eastAsia" w:asciiTheme="minorEastAsia" w:hAnsiTheme="minorEastAsia" w:eastAsiaTheme="minorEastAsia"/>
                <w:kern w:val="0"/>
                <w:szCs w:val="21"/>
              </w:rPr>
              <w:t>账号</w:t>
            </w:r>
          </w:p>
        </w:tc>
        <w:tc>
          <w:tcPr>
            <w:tcW w:w="2191" w:type="dxa"/>
            <w:gridSpan w:val="2"/>
            <w:vAlign w:val="center"/>
          </w:tcPr>
          <w:p>
            <w:pPr>
              <w:autoSpaceDE w:val="0"/>
              <w:autoSpaceDN w:val="0"/>
              <w:adjustRightInd w:val="0"/>
              <w:spacing w:line="400" w:lineRule="exact"/>
              <w:jc w:val="center"/>
              <w:rPr>
                <w:rFonts w:asciiTheme="minorEastAsia" w:hAnsiTheme="minorEastAsia" w:eastAsiaTheme="minorEastAsia"/>
                <w:kern w:val="0"/>
                <w:szCs w:val="21"/>
              </w:rPr>
            </w:pPr>
          </w:p>
        </w:tc>
        <w:tc>
          <w:tcPr>
            <w:tcW w:w="1247" w:type="dxa"/>
            <w:vMerge w:val="continue"/>
            <w:vAlign w:val="center"/>
          </w:tcPr>
          <w:p>
            <w:pPr>
              <w:autoSpaceDE w:val="0"/>
              <w:autoSpaceDN w:val="0"/>
              <w:adjustRightInd w:val="0"/>
              <w:spacing w:line="400" w:lineRule="exact"/>
              <w:jc w:val="center"/>
              <w:rPr>
                <w:rFonts w:asciiTheme="minorEastAsia" w:hAnsiTheme="minorEastAsia" w:eastAsiaTheme="minorEastAsia"/>
                <w:kern w:val="0"/>
                <w:szCs w:val="21"/>
              </w:rPr>
            </w:pPr>
          </w:p>
        </w:tc>
        <w:tc>
          <w:tcPr>
            <w:tcW w:w="1483" w:type="dxa"/>
            <w:gridSpan w:val="3"/>
            <w:vAlign w:val="center"/>
          </w:tcPr>
          <w:p>
            <w:pPr>
              <w:autoSpaceDE w:val="0"/>
              <w:autoSpaceDN w:val="0"/>
              <w:adjustRightInd w:val="0"/>
              <w:spacing w:line="400" w:lineRule="exact"/>
              <w:jc w:val="center"/>
              <w:rPr>
                <w:rFonts w:asciiTheme="minorEastAsia" w:hAnsiTheme="minorEastAsia" w:eastAsiaTheme="minorEastAsia"/>
                <w:kern w:val="0"/>
                <w:szCs w:val="21"/>
              </w:rPr>
            </w:pPr>
            <w:r>
              <w:rPr>
                <w:rFonts w:hint="eastAsia" w:asciiTheme="minorEastAsia" w:hAnsiTheme="minorEastAsia" w:eastAsiaTheme="minorEastAsia"/>
                <w:kern w:val="0"/>
                <w:szCs w:val="21"/>
              </w:rPr>
              <w:t>技工</w:t>
            </w:r>
          </w:p>
        </w:tc>
        <w:tc>
          <w:tcPr>
            <w:tcW w:w="2082" w:type="dxa"/>
            <w:gridSpan w:val="2"/>
            <w:vAlign w:val="center"/>
          </w:tcPr>
          <w:p>
            <w:pPr>
              <w:autoSpaceDE w:val="0"/>
              <w:autoSpaceDN w:val="0"/>
              <w:adjustRightInd w:val="0"/>
              <w:spacing w:line="400" w:lineRule="exact"/>
              <w:jc w:val="center"/>
              <w:rPr>
                <w:rFonts w:asciiTheme="minorEastAsia" w:hAnsiTheme="minorEastAsia" w:eastAsiaTheme="minorEastAsia"/>
                <w:bCs/>
                <w:kern w:val="0"/>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1491" w:hRule="atLeast"/>
          <w:jc w:val="center"/>
        </w:trPr>
        <w:tc>
          <w:tcPr>
            <w:tcW w:w="1516" w:type="dxa"/>
            <w:vAlign w:val="center"/>
          </w:tcPr>
          <w:p>
            <w:pPr>
              <w:autoSpaceDE w:val="0"/>
              <w:autoSpaceDN w:val="0"/>
              <w:adjustRightInd w:val="0"/>
              <w:spacing w:line="400" w:lineRule="exact"/>
              <w:jc w:val="center"/>
              <w:rPr>
                <w:rFonts w:asciiTheme="minorEastAsia" w:hAnsiTheme="minorEastAsia" w:eastAsiaTheme="minorEastAsia"/>
                <w:kern w:val="0"/>
                <w:szCs w:val="21"/>
              </w:rPr>
            </w:pPr>
            <w:r>
              <w:rPr>
                <w:rFonts w:hint="eastAsia" w:asciiTheme="minorEastAsia" w:hAnsiTheme="minorEastAsia" w:eastAsiaTheme="minorEastAsia"/>
                <w:kern w:val="0"/>
                <w:szCs w:val="21"/>
              </w:rPr>
              <w:t>经营范围</w:t>
            </w:r>
          </w:p>
        </w:tc>
        <w:tc>
          <w:tcPr>
            <w:tcW w:w="7003" w:type="dxa"/>
            <w:gridSpan w:val="8"/>
            <w:vAlign w:val="center"/>
          </w:tcPr>
          <w:p>
            <w:pPr>
              <w:autoSpaceDE w:val="0"/>
              <w:autoSpaceDN w:val="0"/>
              <w:adjustRightInd w:val="0"/>
              <w:spacing w:line="400" w:lineRule="exact"/>
              <w:rPr>
                <w:rFonts w:asciiTheme="minorEastAsia" w:hAnsiTheme="minorEastAsia" w:eastAsiaTheme="minorEastAsia"/>
                <w:bCs/>
                <w:kern w:val="0"/>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548" w:hRule="atLeast"/>
          <w:jc w:val="center"/>
        </w:trPr>
        <w:tc>
          <w:tcPr>
            <w:tcW w:w="1516" w:type="dxa"/>
          </w:tcPr>
          <w:p>
            <w:pPr>
              <w:autoSpaceDE w:val="0"/>
              <w:autoSpaceDN w:val="0"/>
              <w:adjustRightInd w:val="0"/>
              <w:spacing w:line="400" w:lineRule="exact"/>
              <w:jc w:val="center"/>
              <w:rPr>
                <w:rFonts w:asciiTheme="minorEastAsia" w:hAnsiTheme="minorEastAsia" w:eastAsiaTheme="minorEastAsia"/>
                <w:kern w:val="0"/>
                <w:szCs w:val="21"/>
              </w:rPr>
            </w:pPr>
            <w:r>
              <w:rPr>
                <w:rFonts w:hint="eastAsia" w:asciiTheme="minorEastAsia" w:hAnsiTheme="minorEastAsia" w:eastAsiaTheme="minorEastAsia"/>
                <w:kern w:val="0"/>
                <w:szCs w:val="21"/>
              </w:rPr>
              <w:t>备注</w:t>
            </w:r>
          </w:p>
        </w:tc>
        <w:tc>
          <w:tcPr>
            <w:tcW w:w="7003" w:type="dxa"/>
            <w:gridSpan w:val="8"/>
          </w:tcPr>
          <w:p>
            <w:pPr>
              <w:autoSpaceDE w:val="0"/>
              <w:autoSpaceDN w:val="0"/>
              <w:adjustRightInd w:val="0"/>
              <w:spacing w:line="400" w:lineRule="exact"/>
              <w:jc w:val="left"/>
              <w:rPr>
                <w:rFonts w:asciiTheme="minorEastAsia" w:hAnsiTheme="minorEastAsia" w:eastAsiaTheme="minorEastAsia"/>
                <w:kern w:val="0"/>
                <w:szCs w:val="21"/>
              </w:rPr>
            </w:pPr>
          </w:p>
        </w:tc>
      </w:tr>
    </w:tbl>
    <w:p>
      <w:pPr>
        <w:jc w:val="left"/>
        <w:rPr>
          <w:rFonts w:asciiTheme="minorEastAsia" w:hAnsiTheme="minorEastAsia" w:eastAsiaTheme="minorEastAsia"/>
          <w:color w:val="000000"/>
          <w:sz w:val="24"/>
        </w:rPr>
      </w:pPr>
      <w:r>
        <w:rPr>
          <w:rFonts w:hint="eastAsia" w:asciiTheme="minorEastAsia" w:hAnsiTheme="minorEastAsia" w:eastAsiaTheme="minorEastAsia"/>
          <w:color w:val="000000"/>
          <w:sz w:val="24"/>
        </w:rPr>
        <w:t>说明：本表中“企业性质”和“企业规模”将依照相关要求进行数据采集，供应商应如实勾选，并对其真实性负责。</w:t>
      </w:r>
    </w:p>
    <w:p>
      <w:pPr>
        <w:jc w:val="center"/>
        <w:rPr>
          <w:rFonts w:asciiTheme="minorEastAsia" w:hAnsiTheme="minorEastAsia" w:eastAsiaTheme="minorEastAsia"/>
          <w:color w:val="000000"/>
          <w:sz w:val="24"/>
        </w:rPr>
      </w:pPr>
    </w:p>
    <w:p>
      <w:pPr>
        <w:jc w:val="center"/>
        <w:rPr>
          <w:rFonts w:asciiTheme="minorEastAsia" w:hAnsiTheme="minorEastAsia" w:eastAsiaTheme="minorEastAsia"/>
          <w:color w:val="000000"/>
          <w:sz w:val="24"/>
        </w:rPr>
      </w:pPr>
    </w:p>
    <w:p>
      <w:pPr>
        <w:jc w:val="center"/>
        <w:rPr>
          <w:rFonts w:asciiTheme="minorEastAsia" w:hAnsiTheme="minorEastAsia" w:eastAsiaTheme="minorEastAsia"/>
          <w:color w:val="000000"/>
          <w:sz w:val="24"/>
        </w:rPr>
      </w:pPr>
    </w:p>
    <w:p>
      <w:pPr>
        <w:spacing w:line="360" w:lineRule="auto"/>
        <w:rPr>
          <w:rFonts w:asciiTheme="minorEastAsia" w:hAnsiTheme="minorEastAsia" w:eastAsiaTheme="minorEastAsia"/>
          <w:color w:val="000000"/>
          <w:sz w:val="24"/>
        </w:rPr>
      </w:pPr>
      <w:r>
        <w:rPr>
          <w:rFonts w:hint="eastAsia" w:asciiTheme="minorEastAsia" w:hAnsiTheme="minorEastAsia" w:eastAsiaTheme="minorEastAsia"/>
          <w:color w:val="000000"/>
          <w:sz w:val="24"/>
        </w:rPr>
        <w:t>投标人名称：XXXX（</w:t>
      </w:r>
      <w:r>
        <w:rPr>
          <w:rFonts w:hint="eastAsia" w:asciiTheme="minorEastAsia" w:hAnsiTheme="minorEastAsia" w:eastAsiaTheme="minorEastAsia"/>
          <w:sz w:val="24"/>
        </w:rPr>
        <w:t>盖单位公章</w:t>
      </w:r>
      <w:r>
        <w:rPr>
          <w:rFonts w:hint="eastAsia" w:asciiTheme="minorEastAsia" w:hAnsiTheme="minorEastAsia" w:eastAsiaTheme="minorEastAsia"/>
          <w:color w:val="000000"/>
          <w:sz w:val="24"/>
        </w:rPr>
        <w:t>）。</w:t>
      </w:r>
    </w:p>
    <w:p>
      <w:pPr>
        <w:spacing w:line="360" w:lineRule="auto"/>
        <w:rPr>
          <w:rFonts w:asciiTheme="minorEastAsia" w:hAnsiTheme="minorEastAsia" w:eastAsiaTheme="minorEastAsia"/>
          <w:color w:val="000000"/>
          <w:sz w:val="24"/>
        </w:rPr>
      </w:pPr>
      <w:r>
        <w:rPr>
          <w:rFonts w:hint="eastAsia" w:asciiTheme="minorEastAsia" w:hAnsiTheme="minorEastAsia" w:eastAsiaTheme="minorEastAsia"/>
          <w:color w:val="000000"/>
          <w:sz w:val="24"/>
        </w:rPr>
        <w:t>法定代表人（单位</w:t>
      </w:r>
      <w:r>
        <w:rPr>
          <w:rFonts w:asciiTheme="minorEastAsia" w:hAnsiTheme="minorEastAsia" w:eastAsiaTheme="minorEastAsia"/>
          <w:color w:val="000000"/>
          <w:sz w:val="24"/>
        </w:rPr>
        <w:t>负责人</w:t>
      </w:r>
      <w:r>
        <w:rPr>
          <w:rFonts w:hint="eastAsia" w:asciiTheme="minorEastAsia" w:hAnsiTheme="minorEastAsia" w:eastAsiaTheme="minorEastAsia"/>
          <w:color w:val="000000"/>
          <w:sz w:val="24"/>
        </w:rPr>
        <w:t>）或授权代表（签字或加盖个人名章）：XXXX。</w:t>
      </w:r>
    </w:p>
    <w:p>
      <w:pPr>
        <w:spacing w:line="360" w:lineRule="auto"/>
        <w:rPr>
          <w:rFonts w:asciiTheme="minorEastAsia" w:hAnsiTheme="minorEastAsia" w:eastAsiaTheme="minorEastAsia"/>
          <w:color w:val="000000"/>
          <w:sz w:val="24"/>
        </w:rPr>
      </w:pPr>
      <w:r>
        <w:rPr>
          <w:rFonts w:hint="eastAsia" w:asciiTheme="minorEastAsia" w:hAnsiTheme="minorEastAsia" w:eastAsiaTheme="minorEastAsia"/>
          <w:color w:val="000000"/>
          <w:sz w:val="24"/>
        </w:rPr>
        <w:t>日期：XXXX。</w:t>
      </w:r>
    </w:p>
    <w:p>
      <w:pPr>
        <w:jc w:val="center"/>
        <w:rPr>
          <w:rFonts w:asciiTheme="minorEastAsia" w:hAnsiTheme="minorEastAsia" w:eastAsiaTheme="minorEastAsia"/>
          <w:color w:val="000000"/>
          <w:sz w:val="24"/>
        </w:rPr>
      </w:pPr>
    </w:p>
    <w:p>
      <w:pPr>
        <w:jc w:val="center"/>
        <w:rPr>
          <w:rFonts w:asciiTheme="minorEastAsia" w:hAnsiTheme="minorEastAsia" w:eastAsiaTheme="minorEastAsia"/>
          <w:color w:val="000000"/>
          <w:sz w:val="24"/>
        </w:rPr>
      </w:pPr>
    </w:p>
    <w:p>
      <w:pPr>
        <w:jc w:val="center"/>
        <w:rPr>
          <w:rFonts w:asciiTheme="minorEastAsia" w:hAnsiTheme="minorEastAsia" w:eastAsiaTheme="minorEastAsia"/>
          <w:color w:val="000000"/>
          <w:sz w:val="24"/>
        </w:rPr>
      </w:pPr>
    </w:p>
    <w:p>
      <w:pPr>
        <w:pStyle w:val="5"/>
        <w:jc w:val="center"/>
        <w:rPr>
          <w:rFonts w:asciiTheme="minorEastAsia" w:hAnsiTheme="minorEastAsia" w:eastAsiaTheme="minorEastAsia"/>
          <w:color w:val="000000"/>
          <w:sz w:val="24"/>
        </w:rPr>
      </w:pPr>
      <w:bookmarkStart w:id="377" w:name="_Toc6308545"/>
      <w:bookmarkStart w:id="378" w:name="_Toc6308717"/>
      <w:bookmarkStart w:id="379" w:name="_Toc69141838"/>
      <w:r>
        <w:rPr>
          <w:rFonts w:hint="eastAsia" w:asciiTheme="minorEastAsia" w:hAnsiTheme="minorEastAsia" w:eastAsiaTheme="minorEastAsia"/>
          <w:color w:val="000000"/>
          <w:sz w:val="24"/>
          <w:szCs w:val="24"/>
        </w:rPr>
        <w:t>14.投标人类似项目业绩一览表</w:t>
      </w:r>
      <w:bookmarkEnd w:id="377"/>
      <w:bookmarkEnd w:id="378"/>
      <w:bookmarkEnd w:id="379"/>
    </w:p>
    <w:tbl>
      <w:tblPr>
        <w:tblStyle w:val="30"/>
        <w:tblW w:w="8409"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
      <w:tblGrid>
        <w:gridCol w:w="904"/>
        <w:gridCol w:w="1812"/>
        <w:gridCol w:w="1662"/>
        <w:gridCol w:w="1463"/>
        <w:gridCol w:w="1586"/>
        <w:gridCol w:w="982"/>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904" w:type="dxa"/>
            <w:tcBorders>
              <w:top w:val="single" w:color="auto" w:sz="4" w:space="0"/>
            </w:tcBorders>
            <w:vAlign w:val="center"/>
          </w:tcPr>
          <w:p>
            <w:pPr>
              <w:spacing w:line="360" w:lineRule="auto"/>
              <w:rPr>
                <w:rFonts w:asciiTheme="minorEastAsia" w:hAnsiTheme="minorEastAsia" w:eastAsiaTheme="minorEastAsia"/>
                <w:color w:val="000000"/>
                <w:sz w:val="24"/>
              </w:rPr>
            </w:pPr>
            <w:bookmarkStart w:id="380" w:name="_Toc491724551"/>
            <w:r>
              <w:rPr>
                <w:rFonts w:hint="eastAsia" w:asciiTheme="minorEastAsia" w:hAnsiTheme="minorEastAsia" w:eastAsiaTheme="minorEastAsia"/>
                <w:color w:val="000000"/>
                <w:sz w:val="24"/>
              </w:rPr>
              <w:t>年份</w:t>
            </w:r>
            <w:bookmarkEnd w:id="380"/>
          </w:p>
        </w:tc>
        <w:tc>
          <w:tcPr>
            <w:tcW w:w="1812" w:type="dxa"/>
            <w:vAlign w:val="center"/>
          </w:tcPr>
          <w:p>
            <w:pPr>
              <w:spacing w:line="360" w:lineRule="auto"/>
              <w:rPr>
                <w:rFonts w:asciiTheme="minorEastAsia" w:hAnsiTheme="minorEastAsia" w:eastAsiaTheme="minorEastAsia"/>
                <w:color w:val="000000"/>
                <w:sz w:val="24"/>
              </w:rPr>
            </w:pPr>
            <w:bookmarkStart w:id="381" w:name="_Toc491724552"/>
            <w:r>
              <w:rPr>
                <w:rFonts w:hint="eastAsia" w:asciiTheme="minorEastAsia" w:hAnsiTheme="minorEastAsia" w:eastAsiaTheme="minorEastAsia"/>
                <w:color w:val="000000"/>
                <w:sz w:val="24"/>
              </w:rPr>
              <w:t>采购人名称</w:t>
            </w:r>
            <w:bookmarkEnd w:id="381"/>
          </w:p>
        </w:tc>
        <w:tc>
          <w:tcPr>
            <w:tcW w:w="1662" w:type="dxa"/>
            <w:vAlign w:val="center"/>
          </w:tcPr>
          <w:p>
            <w:pPr>
              <w:spacing w:line="360" w:lineRule="auto"/>
              <w:rPr>
                <w:rFonts w:asciiTheme="minorEastAsia" w:hAnsiTheme="minorEastAsia" w:eastAsiaTheme="minorEastAsia"/>
                <w:color w:val="000000"/>
                <w:sz w:val="24"/>
              </w:rPr>
            </w:pPr>
            <w:bookmarkStart w:id="382" w:name="_Toc491724553"/>
            <w:r>
              <w:rPr>
                <w:rFonts w:hint="eastAsia" w:asciiTheme="minorEastAsia" w:hAnsiTheme="minorEastAsia" w:eastAsiaTheme="minorEastAsia"/>
                <w:color w:val="000000"/>
                <w:sz w:val="24"/>
              </w:rPr>
              <w:t>项目名称</w:t>
            </w:r>
            <w:bookmarkEnd w:id="382"/>
          </w:p>
        </w:tc>
        <w:tc>
          <w:tcPr>
            <w:tcW w:w="1463" w:type="dxa"/>
            <w:vAlign w:val="center"/>
          </w:tcPr>
          <w:p>
            <w:pPr>
              <w:spacing w:line="360" w:lineRule="auto"/>
              <w:rPr>
                <w:rFonts w:asciiTheme="minorEastAsia" w:hAnsiTheme="minorEastAsia" w:eastAsiaTheme="minorEastAsia"/>
                <w:color w:val="000000"/>
                <w:sz w:val="24"/>
              </w:rPr>
            </w:pPr>
            <w:bookmarkStart w:id="383" w:name="_Toc491724554"/>
            <w:r>
              <w:rPr>
                <w:rFonts w:hint="eastAsia" w:asciiTheme="minorEastAsia" w:hAnsiTheme="minorEastAsia" w:eastAsiaTheme="minorEastAsia"/>
                <w:color w:val="000000"/>
                <w:sz w:val="24"/>
              </w:rPr>
              <w:t>完成时间</w:t>
            </w:r>
            <w:bookmarkEnd w:id="383"/>
          </w:p>
        </w:tc>
        <w:tc>
          <w:tcPr>
            <w:tcW w:w="1586" w:type="dxa"/>
            <w:vAlign w:val="center"/>
          </w:tcPr>
          <w:p>
            <w:pPr>
              <w:spacing w:line="360" w:lineRule="auto"/>
              <w:rPr>
                <w:rFonts w:asciiTheme="minorEastAsia" w:hAnsiTheme="minorEastAsia" w:eastAsiaTheme="minorEastAsia"/>
                <w:color w:val="000000"/>
                <w:sz w:val="24"/>
              </w:rPr>
            </w:pPr>
            <w:bookmarkStart w:id="384" w:name="_Toc491724555"/>
            <w:r>
              <w:rPr>
                <w:rFonts w:hint="eastAsia" w:asciiTheme="minorEastAsia" w:hAnsiTheme="minorEastAsia" w:eastAsiaTheme="minorEastAsia"/>
                <w:color w:val="000000"/>
                <w:sz w:val="24"/>
              </w:rPr>
              <w:t>合同金额</w:t>
            </w:r>
            <w:bookmarkEnd w:id="384"/>
          </w:p>
        </w:tc>
        <w:tc>
          <w:tcPr>
            <w:tcW w:w="982" w:type="dxa"/>
            <w:tcBorders>
              <w:left w:val="single" w:color="auto" w:sz="4" w:space="0"/>
            </w:tcBorders>
            <w:vAlign w:val="center"/>
          </w:tcPr>
          <w:p>
            <w:pPr>
              <w:spacing w:line="360" w:lineRule="auto"/>
              <w:rPr>
                <w:rFonts w:asciiTheme="minorEastAsia" w:hAnsiTheme="minorEastAsia" w:eastAsiaTheme="minorEastAsia"/>
                <w:color w:val="000000"/>
                <w:sz w:val="24"/>
              </w:rPr>
            </w:pPr>
            <w:bookmarkStart w:id="385" w:name="_Toc491724557"/>
            <w:r>
              <w:rPr>
                <w:rFonts w:hint="eastAsia" w:asciiTheme="minorEastAsia" w:hAnsiTheme="minorEastAsia" w:eastAsiaTheme="minorEastAsia"/>
                <w:color w:val="000000"/>
                <w:sz w:val="24"/>
              </w:rPr>
              <w:t>备注</w:t>
            </w:r>
            <w:bookmarkEnd w:id="385"/>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904" w:type="dxa"/>
            <w:vAlign w:val="center"/>
          </w:tcPr>
          <w:p>
            <w:pPr>
              <w:spacing w:line="360" w:lineRule="auto"/>
              <w:rPr>
                <w:rFonts w:asciiTheme="minorEastAsia" w:hAnsiTheme="minorEastAsia" w:eastAsiaTheme="minorEastAsia"/>
                <w:color w:val="000000"/>
                <w:sz w:val="24"/>
              </w:rPr>
            </w:pPr>
          </w:p>
        </w:tc>
        <w:tc>
          <w:tcPr>
            <w:tcW w:w="1812" w:type="dxa"/>
            <w:vAlign w:val="center"/>
          </w:tcPr>
          <w:p>
            <w:pPr>
              <w:spacing w:line="360" w:lineRule="auto"/>
              <w:rPr>
                <w:rFonts w:asciiTheme="minorEastAsia" w:hAnsiTheme="minorEastAsia" w:eastAsiaTheme="minorEastAsia"/>
                <w:color w:val="000000"/>
                <w:sz w:val="24"/>
              </w:rPr>
            </w:pPr>
          </w:p>
        </w:tc>
        <w:tc>
          <w:tcPr>
            <w:tcW w:w="1662" w:type="dxa"/>
            <w:vAlign w:val="center"/>
          </w:tcPr>
          <w:p>
            <w:pPr>
              <w:spacing w:line="360" w:lineRule="auto"/>
              <w:rPr>
                <w:rFonts w:asciiTheme="minorEastAsia" w:hAnsiTheme="minorEastAsia" w:eastAsiaTheme="minorEastAsia"/>
                <w:color w:val="000000"/>
                <w:sz w:val="24"/>
              </w:rPr>
            </w:pPr>
          </w:p>
        </w:tc>
        <w:tc>
          <w:tcPr>
            <w:tcW w:w="1463" w:type="dxa"/>
            <w:vAlign w:val="center"/>
          </w:tcPr>
          <w:p>
            <w:pPr>
              <w:spacing w:line="360" w:lineRule="auto"/>
              <w:rPr>
                <w:rFonts w:asciiTheme="minorEastAsia" w:hAnsiTheme="minorEastAsia" w:eastAsiaTheme="minorEastAsia"/>
                <w:color w:val="000000"/>
                <w:sz w:val="24"/>
              </w:rPr>
            </w:pPr>
          </w:p>
        </w:tc>
        <w:tc>
          <w:tcPr>
            <w:tcW w:w="1586" w:type="dxa"/>
            <w:vAlign w:val="center"/>
          </w:tcPr>
          <w:p>
            <w:pPr>
              <w:spacing w:line="360" w:lineRule="auto"/>
              <w:rPr>
                <w:rFonts w:asciiTheme="minorEastAsia" w:hAnsiTheme="minorEastAsia" w:eastAsiaTheme="minorEastAsia"/>
                <w:color w:val="000000"/>
                <w:sz w:val="24"/>
              </w:rPr>
            </w:pPr>
          </w:p>
        </w:tc>
        <w:tc>
          <w:tcPr>
            <w:tcW w:w="982" w:type="dxa"/>
            <w:tcBorders>
              <w:left w:val="single" w:color="auto" w:sz="4" w:space="0"/>
            </w:tcBorders>
            <w:vAlign w:val="center"/>
          </w:tcPr>
          <w:p>
            <w:pPr>
              <w:spacing w:line="360" w:lineRule="auto"/>
              <w:rPr>
                <w:rFonts w:asciiTheme="minorEastAsia" w:hAnsiTheme="minorEastAsia" w:eastAsiaTheme="minorEastAsia"/>
                <w:color w:val="00000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904" w:type="dxa"/>
            <w:vAlign w:val="center"/>
          </w:tcPr>
          <w:p>
            <w:pPr>
              <w:spacing w:line="360" w:lineRule="auto"/>
              <w:rPr>
                <w:rFonts w:asciiTheme="minorEastAsia" w:hAnsiTheme="minorEastAsia" w:eastAsiaTheme="minorEastAsia"/>
                <w:color w:val="000000"/>
                <w:sz w:val="24"/>
              </w:rPr>
            </w:pPr>
          </w:p>
        </w:tc>
        <w:tc>
          <w:tcPr>
            <w:tcW w:w="1812" w:type="dxa"/>
            <w:vAlign w:val="center"/>
          </w:tcPr>
          <w:p>
            <w:pPr>
              <w:spacing w:line="360" w:lineRule="auto"/>
              <w:rPr>
                <w:rFonts w:asciiTheme="minorEastAsia" w:hAnsiTheme="minorEastAsia" w:eastAsiaTheme="minorEastAsia"/>
                <w:color w:val="000000"/>
                <w:sz w:val="24"/>
              </w:rPr>
            </w:pPr>
          </w:p>
        </w:tc>
        <w:tc>
          <w:tcPr>
            <w:tcW w:w="1662" w:type="dxa"/>
            <w:vAlign w:val="center"/>
          </w:tcPr>
          <w:p>
            <w:pPr>
              <w:spacing w:line="360" w:lineRule="auto"/>
              <w:rPr>
                <w:rFonts w:asciiTheme="minorEastAsia" w:hAnsiTheme="minorEastAsia" w:eastAsiaTheme="minorEastAsia"/>
                <w:color w:val="000000"/>
                <w:sz w:val="24"/>
              </w:rPr>
            </w:pPr>
          </w:p>
        </w:tc>
        <w:tc>
          <w:tcPr>
            <w:tcW w:w="1463" w:type="dxa"/>
            <w:vAlign w:val="center"/>
          </w:tcPr>
          <w:p>
            <w:pPr>
              <w:spacing w:line="360" w:lineRule="auto"/>
              <w:rPr>
                <w:rFonts w:asciiTheme="minorEastAsia" w:hAnsiTheme="minorEastAsia" w:eastAsiaTheme="minorEastAsia"/>
                <w:color w:val="000000"/>
                <w:sz w:val="24"/>
              </w:rPr>
            </w:pPr>
          </w:p>
        </w:tc>
        <w:tc>
          <w:tcPr>
            <w:tcW w:w="1586" w:type="dxa"/>
            <w:vAlign w:val="center"/>
          </w:tcPr>
          <w:p>
            <w:pPr>
              <w:spacing w:line="360" w:lineRule="auto"/>
              <w:rPr>
                <w:rFonts w:asciiTheme="minorEastAsia" w:hAnsiTheme="minorEastAsia" w:eastAsiaTheme="minorEastAsia"/>
                <w:color w:val="000000"/>
                <w:sz w:val="24"/>
              </w:rPr>
            </w:pPr>
          </w:p>
        </w:tc>
        <w:tc>
          <w:tcPr>
            <w:tcW w:w="982" w:type="dxa"/>
            <w:tcBorders>
              <w:left w:val="single" w:color="auto" w:sz="4" w:space="0"/>
            </w:tcBorders>
            <w:vAlign w:val="center"/>
          </w:tcPr>
          <w:p>
            <w:pPr>
              <w:spacing w:line="360" w:lineRule="auto"/>
              <w:rPr>
                <w:rFonts w:asciiTheme="minorEastAsia" w:hAnsiTheme="minorEastAsia" w:eastAsiaTheme="minorEastAsia"/>
                <w:color w:val="00000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904" w:type="dxa"/>
            <w:vAlign w:val="center"/>
          </w:tcPr>
          <w:p>
            <w:pPr>
              <w:spacing w:line="360" w:lineRule="auto"/>
              <w:rPr>
                <w:rFonts w:asciiTheme="minorEastAsia" w:hAnsiTheme="minorEastAsia" w:eastAsiaTheme="minorEastAsia"/>
                <w:color w:val="000000"/>
                <w:sz w:val="24"/>
              </w:rPr>
            </w:pPr>
          </w:p>
        </w:tc>
        <w:tc>
          <w:tcPr>
            <w:tcW w:w="1812" w:type="dxa"/>
            <w:vAlign w:val="center"/>
          </w:tcPr>
          <w:p>
            <w:pPr>
              <w:spacing w:line="360" w:lineRule="auto"/>
              <w:rPr>
                <w:rFonts w:asciiTheme="minorEastAsia" w:hAnsiTheme="minorEastAsia" w:eastAsiaTheme="minorEastAsia"/>
                <w:color w:val="000000"/>
                <w:sz w:val="24"/>
              </w:rPr>
            </w:pPr>
          </w:p>
        </w:tc>
        <w:tc>
          <w:tcPr>
            <w:tcW w:w="1662" w:type="dxa"/>
            <w:vAlign w:val="center"/>
          </w:tcPr>
          <w:p>
            <w:pPr>
              <w:spacing w:line="360" w:lineRule="auto"/>
              <w:rPr>
                <w:rFonts w:asciiTheme="minorEastAsia" w:hAnsiTheme="minorEastAsia" w:eastAsiaTheme="minorEastAsia"/>
                <w:color w:val="000000"/>
                <w:sz w:val="24"/>
              </w:rPr>
            </w:pPr>
          </w:p>
        </w:tc>
        <w:tc>
          <w:tcPr>
            <w:tcW w:w="1463" w:type="dxa"/>
            <w:vAlign w:val="center"/>
          </w:tcPr>
          <w:p>
            <w:pPr>
              <w:spacing w:line="360" w:lineRule="auto"/>
              <w:rPr>
                <w:rFonts w:asciiTheme="minorEastAsia" w:hAnsiTheme="minorEastAsia" w:eastAsiaTheme="minorEastAsia"/>
                <w:color w:val="000000"/>
                <w:sz w:val="24"/>
              </w:rPr>
            </w:pPr>
          </w:p>
        </w:tc>
        <w:tc>
          <w:tcPr>
            <w:tcW w:w="1586" w:type="dxa"/>
            <w:vAlign w:val="center"/>
          </w:tcPr>
          <w:p>
            <w:pPr>
              <w:spacing w:line="360" w:lineRule="auto"/>
              <w:rPr>
                <w:rFonts w:asciiTheme="minorEastAsia" w:hAnsiTheme="minorEastAsia" w:eastAsiaTheme="minorEastAsia"/>
                <w:color w:val="000000"/>
                <w:sz w:val="24"/>
              </w:rPr>
            </w:pPr>
          </w:p>
        </w:tc>
        <w:tc>
          <w:tcPr>
            <w:tcW w:w="982" w:type="dxa"/>
            <w:tcBorders>
              <w:left w:val="single" w:color="auto" w:sz="4" w:space="0"/>
            </w:tcBorders>
            <w:vAlign w:val="center"/>
          </w:tcPr>
          <w:p>
            <w:pPr>
              <w:spacing w:line="360" w:lineRule="auto"/>
              <w:rPr>
                <w:rFonts w:asciiTheme="minorEastAsia" w:hAnsiTheme="minorEastAsia" w:eastAsiaTheme="minorEastAsia"/>
                <w:color w:val="00000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904" w:type="dxa"/>
            <w:vAlign w:val="center"/>
          </w:tcPr>
          <w:p>
            <w:pPr>
              <w:spacing w:line="360" w:lineRule="auto"/>
              <w:rPr>
                <w:rFonts w:asciiTheme="minorEastAsia" w:hAnsiTheme="minorEastAsia" w:eastAsiaTheme="minorEastAsia"/>
                <w:color w:val="000000"/>
                <w:sz w:val="24"/>
              </w:rPr>
            </w:pPr>
          </w:p>
        </w:tc>
        <w:tc>
          <w:tcPr>
            <w:tcW w:w="1812" w:type="dxa"/>
            <w:tcBorders>
              <w:right w:val="single" w:color="auto" w:sz="4" w:space="0"/>
            </w:tcBorders>
            <w:vAlign w:val="center"/>
          </w:tcPr>
          <w:p>
            <w:pPr>
              <w:spacing w:line="360" w:lineRule="auto"/>
              <w:rPr>
                <w:rFonts w:asciiTheme="minorEastAsia" w:hAnsiTheme="minorEastAsia" w:eastAsiaTheme="minorEastAsia"/>
                <w:color w:val="000000"/>
                <w:sz w:val="24"/>
              </w:rPr>
            </w:pPr>
          </w:p>
        </w:tc>
        <w:tc>
          <w:tcPr>
            <w:tcW w:w="1662" w:type="dxa"/>
            <w:tcBorders>
              <w:left w:val="single" w:color="auto" w:sz="4" w:space="0"/>
            </w:tcBorders>
            <w:vAlign w:val="center"/>
          </w:tcPr>
          <w:p>
            <w:pPr>
              <w:spacing w:line="360" w:lineRule="auto"/>
              <w:rPr>
                <w:rFonts w:asciiTheme="minorEastAsia" w:hAnsiTheme="minorEastAsia" w:eastAsiaTheme="minorEastAsia"/>
                <w:color w:val="000000"/>
                <w:sz w:val="24"/>
              </w:rPr>
            </w:pPr>
          </w:p>
        </w:tc>
        <w:tc>
          <w:tcPr>
            <w:tcW w:w="1463" w:type="dxa"/>
            <w:vAlign w:val="center"/>
          </w:tcPr>
          <w:p>
            <w:pPr>
              <w:spacing w:line="360" w:lineRule="auto"/>
              <w:rPr>
                <w:rFonts w:asciiTheme="minorEastAsia" w:hAnsiTheme="minorEastAsia" w:eastAsiaTheme="minorEastAsia"/>
                <w:color w:val="000000"/>
                <w:sz w:val="24"/>
              </w:rPr>
            </w:pPr>
          </w:p>
        </w:tc>
        <w:tc>
          <w:tcPr>
            <w:tcW w:w="1586" w:type="dxa"/>
            <w:vAlign w:val="center"/>
          </w:tcPr>
          <w:p>
            <w:pPr>
              <w:spacing w:line="360" w:lineRule="auto"/>
              <w:rPr>
                <w:rFonts w:asciiTheme="minorEastAsia" w:hAnsiTheme="minorEastAsia" w:eastAsiaTheme="minorEastAsia"/>
                <w:color w:val="000000"/>
                <w:sz w:val="24"/>
              </w:rPr>
            </w:pPr>
          </w:p>
        </w:tc>
        <w:tc>
          <w:tcPr>
            <w:tcW w:w="982" w:type="dxa"/>
            <w:tcBorders>
              <w:left w:val="single" w:color="auto" w:sz="4" w:space="0"/>
            </w:tcBorders>
            <w:vAlign w:val="center"/>
          </w:tcPr>
          <w:p>
            <w:pPr>
              <w:spacing w:line="360" w:lineRule="auto"/>
              <w:rPr>
                <w:rFonts w:asciiTheme="minorEastAsia" w:hAnsiTheme="minorEastAsia" w:eastAsiaTheme="minorEastAsia"/>
                <w:color w:val="00000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904" w:type="dxa"/>
            <w:tcBorders>
              <w:right w:val="single" w:color="auto" w:sz="4" w:space="0"/>
            </w:tcBorders>
            <w:vAlign w:val="center"/>
          </w:tcPr>
          <w:p>
            <w:pPr>
              <w:spacing w:line="360" w:lineRule="auto"/>
              <w:rPr>
                <w:rFonts w:asciiTheme="minorEastAsia" w:hAnsiTheme="minorEastAsia" w:eastAsiaTheme="minorEastAsia"/>
                <w:color w:val="000000"/>
                <w:sz w:val="24"/>
              </w:rPr>
            </w:pPr>
          </w:p>
        </w:tc>
        <w:tc>
          <w:tcPr>
            <w:tcW w:w="1812" w:type="dxa"/>
            <w:tcBorders>
              <w:left w:val="single" w:color="auto" w:sz="4" w:space="0"/>
              <w:right w:val="single" w:color="auto" w:sz="4" w:space="0"/>
            </w:tcBorders>
            <w:vAlign w:val="center"/>
          </w:tcPr>
          <w:p>
            <w:pPr>
              <w:spacing w:line="360" w:lineRule="auto"/>
              <w:rPr>
                <w:rFonts w:asciiTheme="minorEastAsia" w:hAnsiTheme="minorEastAsia" w:eastAsiaTheme="minorEastAsia"/>
                <w:color w:val="000000"/>
                <w:sz w:val="24"/>
              </w:rPr>
            </w:pPr>
          </w:p>
        </w:tc>
        <w:tc>
          <w:tcPr>
            <w:tcW w:w="1662" w:type="dxa"/>
            <w:tcBorders>
              <w:left w:val="single" w:color="auto" w:sz="4" w:space="0"/>
              <w:right w:val="single" w:color="auto" w:sz="4" w:space="0"/>
            </w:tcBorders>
            <w:vAlign w:val="center"/>
          </w:tcPr>
          <w:p>
            <w:pPr>
              <w:spacing w:line="360" w:lineRule="auto"/>
              <w:rPr>
                <w:rFonts w:asciiTheme="minorEastAsia" w:hAnsiTheme="minorEastAsia" w:eastAsiaTheme="minorEastAsia"/>
                <w:color w:val="000000"/>
                <w:sz w:val="24"/>
              </w:rPr>
            </w:pPr>
          </w:p>
        </w:tc>
        <w:tc>
          <w:tcPr>
            <w:tcW w:w="1463" w:type="dxa"/>
            <w:tcBorders>
              <w:left w:val="single" w:color="auto" w:sz="4" w:space="0"/>
              <w:right w:val="single" w:color="auto" w:sz="4" w:space="0"/>
            </w:tcBorders>
            <w:vAlign w:val="center"/>
          </w:tcPr>
          <w:p>
            <w:pPr>
              <w:spacing w:line="360" w:lineRule="auto"/>
              <w:rPr>
                <w:rFonts w:asciiTheme="minorEastAsia" w:hAnsiTheme="minorEastAsia" w:eastAsiaTheme="minorEastAsia"/>
                <w:color w:val="000000"/>
                <w:sz w:val="24"/>
              </w:rPr>
            </w:pPr>
          </w:p>
        </w:tc>
        <w:tc>
          <w:tcPr>
            <w:tcW w:w="1586" w:type="dxa"/>
            <w:tcBorders>
              <w:left w:val="single" w:color="auto" w:sz="4" w:space="0"/>
              <w:right w:val="single" w:color="auto" w:sz="4" w:space="0"/>
            </w:tcBorders>
            <w:vAlign w:val="center"/>
          </w:tcPr>
          <w:p>
            <w:pPr>
              <w:spacing w:line="360" w:lineRule="auto"/>
              <w:rPr>
                <w:rFonts w:asciiTheme="minorEastAsia" w:hAnsiTheme="minorEastAsia" w:eastAsiaTheme="minorEastAsia"/>
                <w:color w:val="000000"/>
                <w:sz w:val="24"/>
              </w:rPr>
            </w:pPr>
          </w:p>
        </w:tc>
        <w:tc>
          <w:tcPr>
            <w:tcW w:w="982" w:type="dxa"/>
            <w:tcBorders>
              <w:left w:val="single" w:color="auto" w:sz="4" w:space="0"/>
            </w:tcBorders>
            <w:vAlign w:val="center"/>
          </w:tcPr>
          <w:p>
            <w:pPr>
              <w:spacing w:line="360" w:lineRule="auto"/>
              <w:rPr>
                <w:rFonts w:asciiTheme="minorEastAsia" w:hAnsiTheme="minorEastAsia" w:eastAsiaTheme="minorEastAsia"/>
                <w:color w:val="00000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904" w:type="dxa"/>
            <w:vAlign w:val="center"/>
          </w:tcPr>
          <w:p>
            <w:pPr>
              <w:spacing w:line="360" w:lineRule="auto"/>
              <w:rPr>
                <w:rFonts w:asciiTheme="minorEastAsia" w:hAnsiTheme="minorEastAsia" w:eastAsiaTheme="minorEastAsia"/>
                <w:color w:val="000000"/>
                <w:sz w:val="24"/>
              </w:rPr>
            </w:pPr>
          </w:p>
        </w:tc>
        <w:tc>
          <w:tcPr>
            <w:tcW w:w="1812" w:type="dxa"/>
            <w:vAlign w:val="center"/>
          </w:tcPr>
          <w:p>
            <w:pPr>
              <w:spacing w:line="360" w:lineRule="auto"/>
              <w:rPr>
                <w:rFonts w:asciiTheme="minorEastAsia" w:hAnsiTheme="minorEastAsia" w:eastAsiaTheme="minorEastAsia"/>
                <w:color w:val="000000"/>
                <w:sz w:val="24"/>
              </w:rPr>
            </w:pPr>
          </w:p>
        </w:tc>
        <w:tc>
          <w:tcPr>
            <w:tcW w:w="1662" w:type="dxa"/>
            <w:vAlign w:val="center"/>
          </w:tcPr>
          <w:p>
            <w:pPr>
              <w:spacing w:line="360" w:lineRule="auto"/>
              <w:rPr>
                <w:rFonts w:asciiTheme="minorEastAsia" w:hAnsiTheme="minorEastAsia" w:eastAsiaTheme="minorEastAsia"/>
                <w:color w:val="000000"/>
                <w:sz w:val="24"/>
              </w:rPr>
            </w:pPr>
          </w:p>
        </w:tc>
        <w:tc>
          <w:tcPr>
            <w:tcW w:w="1463" w:type="dxa"/>
            <w:vAlign w:val="center"/>
          </w:tcPr>
          <w:p>
            <w:pPr>
              <w:spacing w:line="360" w:lineRule="auto"/>
              <w:rPr>
                <w:rFonts w:asciiTheme="minorEastAsia" w:hAnsiTheme="minorEastAsia" w:eastAsiaTheme="minorEastAsia"/>
                <w:color w:val="000000"/>
                <w:sz w:val="24"/>
              </w:rPr>
            </w:pPr>
          </w:p>
        </w:tc>
        <w:tc>
          <w:tcPr>
            <w:tcW w:w="1586" w:type="dxa"/>
            <w:tcBorders>
              <w:right w:val="single" w:color="auto" w:sz="4" w:space="0"/>
            </w:tcBorders>
            <w:vAlign w:val="center"/>
          </w:tcPr>
          <w:p>
            <w:pPr>
              <w:spacing w:line="360" w:lineRule="auto"/>
              <w:rPr>
                <w:rFonts w:asciiTheme="minorEastAsia" w:hAnsiTheme="minorEastAsia" w:eastAsiaTheme="minorEastAsia"/>
                <w:color w:val="000000"/>
                <w:sz w:val="24"/>
              </w:rPr>
            </w:pPr>
          </w:p>
        </w:tc>
        <w:tc>
          <w:tcPr>
            <w:tcW w:w="982" w:type="dxa"/>
            <w:tcBorders>
              <w:left w:val="single" w:color="auto" w:sz="4" w:space="0"/>
            </w:tcBorders>
            <w:vAlign w:val="center"/>
          </w:tcPr>
          <w:p>
            <w:pPr>
              <w:spacing w:line="360" w:lineRule="auto"/>
              <w:rPr>
                <w:rFonts w:asciiTheme="minorEastAsia" w:hAnsiTheme="minorEastAsia" w:eastAsiaTheme="minorEastAsia"/>
                <w:color w:val="00000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904" w:type="dxa"/>
            <w:vAlign w:val="center"/>
          </w:tcPr>
          <w:p>
            <w:pPr>
              <w:spacing w:line="360" w:lineRule="auto"/>
              <w:rPr>
                <w:rFonts w:asciiTheme="minorEastAsia" w:hAnsiTheme="minorEastAsia" w:eastAsiaTheme="minorEastAsia"/>
                <w:color w:val="000000"/>
                <w:sz w:val="24"/>
              </w:rPr>
            </w:pPr>
          </w:p>
        </w:tc>
        <w:tc>
          <w:tcPr>
            <w:tcW w:w="1812" w:type="dxa"/>
            <w:vAlign w:val="center"/>
          </w:tcPr>
          <w:p>
            <w:pPr>
              <w:spacing w:line="360" w:lineRule="auto"/>
              <w:rPr>
                <w:rFonts w:asciiTheme="minorEastAsia" w:hAnsiTheme="minorEastAsia" w:eastAsiaTheme="minorEastAsia"/>
                <w:color w:val="000000"/>
                <w:sz w:val="24"/>
              </w:rPr>
            </w:pPr>
          </w:p>
        </w:tc>
        <w:tc>
          <w:tcPr>
            <w:tcW w:w="1662" w:type="dxa"/>
            <w:vAlign w:val="center"/>
          </w:tcPr>
          <w:p>
            <w:pPr>
              <w:spacing w:line="360" w:lineRule="auto"/>
              <w:rPr>
                <w:rFonts w:asciiTheme="minorEastAsia" w:hAnsiTheme="minorEastAsia" w:eastAsiaTheme="minorEastAsia"/>
                <w:color w:val="000000"/>
                <w:sz w:val="24"/>
              </w:rPr>
            </w:pPr>
          </w:p>
        </w:tc>
        <w:tc>
          <w:tcPr>
            <w:tcW w:w="1463" w:type="dxa"/>
            <w:vAlign w:val="center"/>
          </w:tcPr>
          <w:p>
            <w:pPr>
              <w:spacing w:line="360" w:lineRule="auto"/>
              <w:rPr>
                <w:rFonts w:asciiTheme="minorEastAsia" w:hAnsiTheme="minorEastAsia" w:eastAsiaTheme="minorEastAsia"/>
                <w:color w:val="000000"/>
                <w:sz w:val="24"/>
              </w:rPr>
            </w:pPr>
          </w:p>
        </w:tc>
        <w:tc>
          <w:tcPr>
            <w:tcW w:w="1586" w:type="dxa"/>
            <w:tcBorders>
              <w:right w:val="single" w:color="auto" w:sz="4" w:space="0"/>
            </w:tcBorders>
            <w:vAlign w:val="center"/>
          </w:tcPr>
          <w:p>
            <w:pPr>
              <w:spacing w:line="360" w:lineRule="auto"/>
              <w:rPr>
                <w:rFonts w:asciiTheme="minorEastAsia" w:hAnsiTheme="minorEastAsia" w:eastAsiaTheme="minorEastAsia"/>
                <w:color w:val="000000"/>
                <w:sz w:val="24"/>
              </w:rPr>
            </w:pPr>
          </w:p>
        </w:tc>
        <w:tc>
          <w:tcPr>
            <w:tcW w:w="982" w:type="dxa"/>
            <w:tcBorders>
              <w:left w:val="single" w:color="auto" w:sz="4" w:space="0"/>
            </w:tcBorders>
            <w:vAlign w:val="center"/>
          </w:tcPr>
          <w:p>
            <w:pPr>
              <w:spacing w:line="360" w:lineRule="auto"/>
              <w:rPr>
                <w:rFonts w:asciiTheme="minorEastAsia" w:hAnsiTheme="minorEastAsia" w:eastAsiaTheme="minorEastAsia"/>
                <w:color w:val="00000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904" w:type="dxa"/>
            <w:vAlign w:val="center"/>
          </w:tcPr>
          <w:p>
            <w:pPr>
              <w:spacing w:line="360" w:lineRule="auto"/>
              <w:rPr>
                <w:rFonts w:asciiTheme="minorEastAsia" w:hAnsiTheme="minorEastAsia" w:eastAsiaTheme="minorEastAsia"/>
                <w:color w:val="000000"/>
                <w:sz w:val="24"/>
              </w:rPr>
            </w:pPr>
          </w:p>
        </w:tc>
        <w:tc>
          <w:tcPr>
            <w:tcW w:w="1812" w:type="dxa"/>
            <w:vAlign w:val="center"/>
          </w:tcPr>
          <w:p>
            <w:pPr>
              <w:spacing w:line="360" w:lineRule="auto"/>
              <w:rPr>
                <w:rFonts w:asciiTheme="minorEastAsia" w:hAnsiTheme="minorEastAsia" w:eastAsiaTheme="minorEastAsia"/>
                <w:color w:val="000000"/>
                <w:sz w:val="24"/>
              </w:rPr>
            </w:pPr>
          </w:p>
        </w:tc>
        <w:tc>
          <w:tcPr>
            <w:tcW w:w="1662" w:type="dxa"/>
            <w:vAlign w:val="center"/>
          </w:tcPr>
          <w:p>
            <w:pPr>
              <w:spacing w:line="360" w:lineRule="auto"/>
              <w:rPr>
                <w:rFonts w:asciiTheme="minorEastAsia" w:hAnsiTheme="minorEastAsia" w:eastAsiaTheme="minorEastAsia"/>
                <w:color w:val="000000"/>
                <w:sz w:val="24"/>
              </w:rPr>
            </w:pPr>
          </w:p>
        </w:tc>
        <w:tc>
          <w:tcPr>
            <w:tcW w:w="1463" w:type="dxa"/>
            <w:vAlign w:val="center"/>
          </w:tcPr>
          <w:p>
            <w:pPr>
              <w:spacing w:line="360" w:lineRule="auto"/>
              <w:rPr>
                <w:rFonts w:asciiTheme="minorEastAsia" w:hAnsiTheme="minorEastAsia" w:eastAsiaTheme="minorEastAsia"/>
                <w:color w:val="000000"/>
                <w:sz w:val="24"/>
              </w:rPr>
            </w:pPr>
          </w:p>
        </w:tc>
        <w:tc>
          <w:tcPr>
            <w:tcW w:w="1586" w:type="dxa"/>
            <w:tcBorders>
              <w:right w:val="single" w:color="auto" w:sz="4" w:space="0"/>
            </w:tcBorders>
            <w:vAlign w:val="center"/>
          </w:tcPr>
          <w:p>
            <w:pPr>
              <w:spacing w:line="360" w:lineRule="auto"/>
              <w:rPr>
                <w:rFonts w:asciiTheme="minorEastAsia" w:hAnsiTheme="minorEastAsia" w:eastAsiaTheme="minorEastAsia"/>
                <w:color w:val="000000"/>
                <w:sz w:val="24"/>
              </w:rPr>
            </w:pPr>
          </w:p>
        </w:tc>
        <w:tc>
          <w:tcPr>
            <w:tcW w:w="982" w:type="dxa"/>
            <w:tcBorders>
              <w:left w:val="single" w:color="auto" w:sz="4" w:space="0"/>
            </w:tcBorders>
            <w:vAlign w:val="center"/>
          </w:tcPr>
          <w:p>
            <w:pPr>
              <w:spacing w:line="360" w:lineRule="auto"/>
              <w:rPr>
                <w:rFonts w:asciiTheme="minorEastAsia" w:hAnsiTheme="minorEastAsia" w:eastAsiaTheme="minorEastAsia"/>
                <w:color w:val="00000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510" w:hRule="atLeast"/>
          <w:jc w:val="center"/>
        </w:trPr>
        <w:tc>
          <w:tcPr>
            <w:tcW w:w="904" w:type="dxa"/>
            <w:tcBorders>
              <w:bottom w:val="single" w:color="auto" w:sz="4" w:space="0"/>
            </w:tcBorders>
            <w:vAlign w:val="center"/>
          </w:tcPr>
          <w:p>
            <w:pPr>
              <w:spacing w:line="360" w:lineRule="auto"/>
              <w:rPr>
                <w:rFonts w:asciiTheme="minorEastAsia" w:hAnsiTheme="minorEastAsia" w:eastAsiaTheme="minorEastAsia"/>
                <w:color w:val="000000"/>
                <w:sz w:val="24"/>
              </w:rPr>
            </w:pPr>
          </w:p>
        </w:tc>
        <w:tc>
          <w:tcPr>
            <w:tcW w:w="1812" w:type="dxa"/>
            <w:tcBorders>
              <w:bottom w:val="single" w:color="auto" w:sz="4" w:space="0"/>
            </w:tcBorders>
            <w:vAlign w:val="center"/>
          </w:tcPr>
          <w:p>
            <w:pPr>
              <w:spacing w:line="360" w:lineRule="auto"/>
              <w:rPr>
                <w:rFonts w:asciiTheme="minorEastAsia" w:hAnsiTheme="minorEastAsia" w:eastAsiaTheme="minorEastAsia"/>
                <w:color w:val="000000"/>
                <w:sz w:val="24"/>
              </w:rPr>
            </w:pPr>
          </w:p>
        </w:tc>
        <w:tc>
          <w:tcPr>
            <w:tcW w:w="1662" w:type="dxa"/>
            <w:tcBorders>
              <w:bottom w:val="single" w:color="auto" w:sz="4" w:space="0"/>
            </w:tcBorders>
            <w:vAlign w:val="center"/>
          </w:tcPr>
          <w:p>
            <w:pPr>
              <w:spacing w:line="360" w:lineRule="auto"/>
              <w:rPr>
                <w:rFonts w:asciiTheme="minorEastAsia" w:hAnsiTheme="minorEastAsia" w:eastAsiaTheme="minorEastAsia"/>
                <w:color w:val="000000"/>
                <w:sz w:val="24"/>
              </w:rPr>
            </w:pPr>
          </w:p>
        </w:tc>
        <w:tc>
          <w:tcPr>
            <w:tcW w:w="1463" w:type="dxa"/>
            <w:tcBorders>
              <w:bottom w:val="single" w:color="auto" w:sz="4" w:space="0"/>
            </w:tcBorders>
            <w:vAlign w:val="center"/>
          </w:tcPr>
          <w:p>
            <w:pPr>
              <w:spacing w:line="360" w:lineRule="auto"/>
              <w:rPr>
                <w:rFonts w:asciiTheme="minorEastAsia" w:hAnsiTheme="minorEastAsia" w:eastAsiaTheme="minorEastAsia"/>
                <w:color w:val="000000"/>
                <w:sz w:val="24"/>
              </w:rPr>
            </w:pPr>
          </w:p>
        </w:tc>
        <w:tc>
          <w:tcPr>
            <w:tcW w:w="1586" w:type="dxa"/>
            <w:tcBorders>
              <w:bottom w:val="single" w:color="auto" w:sz="4" w:space="0"/>
              <w:right w:val="single" w:color="auto" w:sz="4" w:space="0"/>
            </w:tcBorders>
            <w:vAlign w:val="center"/>
          </w:tcPr>
          <w:p>
            <w:pPr>
              <w:spacing w:line="360" w:lineRule="auto"/>
              <w:rPr>
                <w:rFonts w:asciiTheme="minorEastAsia" w:hAnsiTheme="minorEastAsia" w:eastAsiaTheme="minorEastAsia"/>
                <w:color w:val="000000"/>
                <w:sz w:val="24"/>
              </w:rPr>
            </w:pPr>
          </w:p>
        </w:tc>
        <w:tc>
          <w:tcPr>
            <w:tcW w:w="982" w:type="dxa"/>
            <w:tcBorders>
              <w:left w:val="single" w:color="auto" w:sz="4" w:space="0"/>
              <w:bottom w:val="single" w:color="auto" w:sz="4" w:space="0"/>
            </w:tcBorders>
            <w:vAlign w:val="center"/>
          </w:tcPr>
          <w:p>
            <w:pPr>
              <w:spacing w:line="360" w:lineRule="auto"/>
              <w:rPr>
                <w:rFonts w:asciiTheme="minorEastAsia" w:hAnsiTheme="minorEastAsia" w:eastAsiaTheme="minorEastAsia"/>
                <w:color w:val="00000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15" w:hRule="atLeast"/>
          <w:jc w:val="center"/>
        </w:trPr>
        <w:tc>
          <w:tcPr>
            <w:tcW w:w="904" w:type="dxa"/>
            <w:tcBorders>
              <w:top w:val="single" w:color="auto" w:sz="4" w:space="0"/>
              <w:bottom w:val="single" w:color="auto" w:sz="4" w:space="0"/>
            </w:tcBorders>
            <w:vAlign w:val="center"/>
          </w:tcPr>
          <w:p>
            <w:pPr>
              <w:spacing w:line="360" w:lineRule="auto"/>
              <w:rPr>
                <w:rFonts w:asciiTheme="minorEastAsia" w:hAnsiTheme="minorEastAsia" w:eastAsiaTheme="minorEastAsia"/>
                <w:color w:val="000000"/>
                <w:sz w:val="24"/>
              </w:rPr>
            </w:pPr>
          </w:p>
        </w:tc>
        <w:tc>
          <w:tcPr>
            <w:tcW w:w="1812" w:type="dxa"/>
            <w:tcBorders>
              <w:top w:val="single" w:color="auto" w:sz="4" w:space="0"/>
              <w:bottom w:val="single" w:color="auto" w:sz="4" w:space="0"/>
            </w:tcBorders>
            <w:vAlign w:val="center"/>
          </w:tcPr>
          <w:p>
            <w:pPr>
              <w:spacing w:line="360" w:lineRule="auto"/>
              <w:rPr>
                <w:rFonts w:asciiTheme="minorEastAsia" w:hAnsiTheme="minorEastAsia" w:eastAsiaTheme="minorEastAsia"/>
                <w:color w:val="000000"/>
                <w:sz w:val="24"/>
              </w:rPr>
            </w:pPr>
          </w:p>
        </w:tc>
        <w:tc>
          <w:tcPr>
            <w:tcW w:w="1662" w:type="dxa"/>
            <w:tcBorders>
              <w:top w:val="single" w:color="auto" w:sz="4" w:space="0"/>
              <w:bottom w:val="single" w:color="auto" w:sz="4" w:space="0"/>
            </w:tcBorders>
            <w:vAlign w:val="center"/>
          </w:tcPr>
          <w:p>
            <w:pPr>
              <w:spacing w:line="360" w:lineRule="auto"/>
              <w:rPr>
                <w:rFonts w:asciiTheme="minorEastAsia" w:hAnsiTheme="minorEastAsia" w:eastAsiaTheme="minorEastAsia"/>
                <w:color w:val="000000"/>
                <w:sz w:val="24"/>
              </w:rPr>
            </w:pPr>
          </w:p>
        </w:tc>
        <w:tc>
          <w:tcPr>
            <w:tcW w:w="1463" w:type="dxa"/>
            <w:tcBorders>
              <w:top w:val="single" w:color="auto" w:sz="4" w:space="0"/>
              <w:bottom w:val="single" w:color="auto" w:sz="4" w:space="0"/>
            </w:tcBorders>
            <w:vAlign w:val="center"/>
          </w:tcPr>
          <w:p>
            <w:pPr>
              <w:spacing w:line="360" w:lineRule="auto"/>
              <w:rPr>
                <w:rFonts w:asciiTheme="minorEastAsia" w:hAnsiTheme="minorEastAsia" w:eastAsiaTheme="minorEastAsia"/>
                <w:color w:val="000000"/>
                <w:sz w:val="24"/>
              </w:rPr>
            </w:pPr>
          </w:p>
        </w:tc>
        <w:tc>
          <w:tcPr>
            <w:tcW w:w="1586" w:type="dxa"/>
            <w:tcBorders>
              <w:top w:val="single" w:color="auto" w:sz="4" w:space="0"/>
              <w:bottom w:val="single" w:color="auto" w:sz="4" w:space="0"/>
              <w:right w:val="single" w:color="auto" w:sz="4" w:space="0"/>
            </w:tcBorders>
            <w:vAlign w:val="center"/>
          </w:tcPr>
          <w:p>
            <w:pPr>
              <w:spacing w:line="360" w:lineRule="auto"/>
              <w:rPr>
                <w:rFonts w:asciiTheme="minorEastAsia" w:hAnsiTheme="minorEastAsia" w:eastAsiaTheme="minorEastAsia"/>
                <w:color w:val="000000"/>
                <w:sz w:val="24"/>
              </w:rPr>
            </w:pPr>
          </w:p>
        </w:tc>
        <w:tc>
          <w:tcPr>
            <w:tcW w:w="982" w:type="dxa"/>
            <w:tcBorders>
              <w:top w:val="single" w:color="auto" w:sz="4" w:space="0"/>
              <w:left w:val="single" w:color="auto" w:sz="4" w:space="0"/>
              <w:bottom w:val="single" w:color="auto" w:sz="4" w:space="0"/>
            </w:tcBorders>
            <w:vAlign w:val="center"/>
          </w:tcPr>
          <w:p>
            <w:pPr>
              <w:spacing w:line="360" w:lineRule="auto"/>
              <w:rPr>
                <w:rFonts w:asciiTheme="minorEastAsia" w:hAnsiTheme="minorEastAsia" w:eastAsiaTheme="minorEastAsia"/>
                <w:color w:val="00000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15" w:hRule="atLeast"/>
          <w:jc w:val="center"/>
        </w:trPr>
        <w:tc>
          <w:tcPr>
            <w:tcW w:w="904" w:type="dxa"/>
            <w:tcBorders>
              <w:top w:val="single" w:color="auto" w:sz="4" w:space="0"/>
              <w:bottom w:val="single" w:color="auto" w:sz="4" w:space="0"/>
            </w:tcBorders>
            <w:vAlign w:val="center"/>
          </w:tcPr>
          <w:p>
            <w:pPr>
              <w:spacing w:line="360" w:lineRule="auto"/>
              <w:rPr>
                <w:rFonts w:asciiTheme="minorEastAsia" w:hAnsiTheme="minorEastAsia" w:eastAsiaTheme="minorEastAsia"/>
                <w:color w:val="000000"/>
                <w:sz w:val="24"/>
              </w:rPr>
            </w:pPr>
          </w:p>
        </w:tc>
        <w:tc>
          <w:tcPr>
            <w:tcW w:w="1812" w:type="dxa"/>
            <w:tcBorders>
              <w:top w:val="single" w:color="auto" w:sz="4" w:space="0"/>
              <w:bottom w:val="single" w:color="auto" w:sz="4" w:space="0"/>
            </w:tcBorders>
            <w:vAlign w:val="center"/>
          </w:tcPr>
          <w:p>
            <w:pPr>
              <w:spacing w:line="360" w:lineRule="auto"/>
              <w:rPr>
                <w:rFonts w:asciiTheme="minorEastAsia" w:hAnsiTheme="minorEastAsia" w:eastAsiaTheme="minorEastAsia"/>
                <w:color w:val="000000"/>
                <w:sz w:val="24"/>
              </w:rPr>
            </w:pPr>
          </w:p>
        </w:tc>
        <w:tc>
          <w:tcPr>
            <w:tcW w:w="1662" w:type="dxa"/>
            <w:tcBorders>
              <w:top w:val="single" w:color="auto" w:sz="4" w:space="0"/>
              <w:bottom w:val="single" w:color="auto" w:sz="4" w:space="0"/>
            </w:tcBorders>
            <w:vAlign w:val="center"/>
          </w:tcPr>
          <w:p>
            <w:pPr>
              <w:spacing w:line="360" w:lineRule="auto"/>
              <w:rPr>
                <w:rFonts w:asciiTheme="minorEastAsia" w:hAnsiTheme="minorEastAsia" w:eastAsiaTheme="minorEastAsia"/>
                <w:color w:val="000000"/>
                <w:sz w:val="24"/>
              </w:rPr>
            </w:pPr>
          </w:p>
        </w:tc>
        <w:tc>
          <w:tcPr>
            <w:tcW w:w="1463" w:type="dxa"/>
            <w:tcBorders>
              <w:top w:val="single" w:color="auto" w:sz="4" w:space="0"/>
              <w:bottom w:val="single" w:color="auto" w:sz="4" w:space="0"/>
            </w:tcBorders>
            <w:vAlign w:val="center"/>
          </w:tcPr>
          <w:p>
            <w:pPr>
              <w:spacing w:line="360" w:lineRule="auto"/>
              <w:rPr>
                <w:rFonts w:asciiTheme="minorEastAsia" w:hAnsiTheme="minorEastAsia" w:eastAsiaTheme="minorEastAsia"/>
                <w:color w:val="000000"/>
                <w:sz w:val="24"/>
              </w:rPr>
            </w:pPr>
          </w:p>
        </w:tc>
        <w:tc>
          <w:tcPr>
            <w:tcW w:w="1586" w:type="dxa"/>
            <w:tcBorders>
              <w:top w:val="single" w:color="auto" w:sz="4" w:space="0"/>
              <w:bottom w:val="single" w:color="auto" w:sz="4" w:space="0"/>
              <w:right w:val="single" w:color="auto" w:sz="4" w:space="0"/>
            </w:tcBorders>
            <w:vAlign w:val="center"/>
          </w:tcPr>
          <w:p>
            <w:pPr>
              <w:spacing w:line="360" w:lineRule="auto"/>
              <w:rPr>
                <w:rFonts w:asciiTheme="minorEastAsia" w:hAnsiTheme="minorEastAsia" w:eastAsiaTheme="minorEastAsia"/>
                <w:color w:val="000000"/>
                <w:sz w:val="24"/>
              </w:rPr>
            </w:pPr>
          </w:p>
        </w:tc>
        <w:tc>
          <w:tcPr>
            <w:tcW w:w="982" w:type="dxa"/>
            <w:tcBorders>
              <w:top w:val="single" w:color="auto" w:sz="4" w:space="0"/>
              <w:left w:val="single" w:color="auto" w:sz="4" w:space="0"/>
              <w:bottom w:val="single" w:color="auto" w:sz="4" w:space="0"/>
            </w:tcBorders>
            <w:vAlign w:val="center"/>
          </w:tcPr>
          <w:p>
            <w:pPr>
              <w:spacing w:line="360" w:lineRule="auto"/>
              <w:rPr>
                <w:rFonts w:asciiTheme="minorEastAsia" w:hAnsiTheme="minorEastAsia" w:eastAsiaTheme="minorEastAsia"/>
                <w:color w:val="00000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450" w:hRule="atLeast"/>
          <w:jc w:val="center"/>
        </w:trPr>
        <w:tc>
          <w:tcPr>
            <w:tcW w:w="904" w:type="dxa"/>
            <w:tcBorders>
              <w:top w:val="single" w:color="auto" w:sz="4" w:space="0"/>
              <w:bottom w:val="single" w:color="auto" w:sz="4" w:space="0"/>
            </w:tcBorders>
            <w:vAlign w:val="center"/>
          </w:tcPr>
          <w:p>
            <w:pPr>
              <w:spacing w:line="360" w:lineRule="auto"/>
              <w:rPr>
                <w:rFonts w:asciiTheme="minorEastAsia" w:hAnsiTheme="minorEastAsia" w:eastAsiaTheme="minorEastAsia"/>
                <w:color w:val="000000"/>
                <w:sz w:val="24"/>
              </w:rPr>
            </w:pPr>
          </w:p>
        </w:tc>
        <w:tc>
          <w:tcPr>
            <w:tcW w:w="1812" w:type="dxa"/>
            <w:tcBorders>
              <w:top w:val="single" w:color="auto" w:sz="4" w:space="0"/>
              <w:bottom w:val="single" w:color="auto" w:sz="4" w:space="0"/>
            </w:tcBorders>
            <w:vAlign w:val="center"/>
          </w:tcPr>
          <w:p>
            <w:pPr>
              <w:spacing w:line="360" w:lineRule="auto"/>
              <w:rPr>
                <w:rFonts w:asciiTheme="minorEastAsia" w:hAnsiTheme="minorEastAsia" w:eastAsiaTheme="minorEastAsia"/>
                <w:color w:val="000000"/>
                <w:sz w:val="24"/>
              </w:rPr>
            </w:pPr>
          </w:p>
        </w:tc>
        <w:tc>
          <w:tcPr>
            <w:tcW w:w="1662" w:type="dxa"/>
            <w:tcBorders>
              <w:top w:val="single" w:color="auto" w:sz="4" w:space="0"/>
              <w:bottom w:val="single" w:color="auto" w:sz="4" w:space="0"/>
            </w:tcBorders>
            <w:vAlign w:val="center"/>
          </w:tcPr>
          <w:p>
            <w:pPr>
              <w:spacing w:line="360" w:lineRule="auto"/>
              <w:rPr>
                <w:rFonts w:asciiTheme="minorEastAsia" w:hAnsiTheme="minorEastAsia" w:eastAsiaTheme="minorEastAsia"/>
                <w:color w:val="000000"/>
                <w:sz w:val="24"/>
              </w:rPr>
            </w:pPr>
          </w:p>
        </w:tc>
        <w:tc>
          <w:tcPr>
            <w:tcW w:w="1463" w:type="dxa"/>
            <w:tcBorders>
              <w:top w:val="single" w:color="auto" w:sz="4" w:space="0"/>
              <w:bottom w:val="single" w:color="auto" w:sz="4" w:space="0"/>
            </w:tcBorders>
            <w:vAlign w:val="center"/>
          </w:tcPr>
          <w:p>
            <w:pPr>
              <w:spacing w:line="360" w:lineRule="auto"/>
              <w:rPr>
                <w:rFonts w:asciiTheme="minorEastAsia" w:hAnsiTheme="minorEastAsia" w:eastAsiaTheme="minorEastAsia"/>
                <w:color w:val="000000"/>
                <w:sz w:val="24"/>
              </w:rPr>
            </w:pPr>
          </w:p>
        </w:tc>
        <w:tc>
          <w:tcPr>
            <w:tcW w:w="1586" w:type="dxa"/>
            <w:tcBorders>
              <w:top w:val="single" w:color="auto" w:sz="4" w:space="0"/>
              <w:bottom w:val="single" w:color="auto" w:sz="4" w:space="0"/>
              <w:right w:val="single" w:color="auto" w:sz="4" w:space="0"/>
            </w:tcBorders>
            <w:vAlign w:val="center"/>
          </w:tcPr>
          <w:p>
            <w:pPr>
              <w:spacing w:line="360" w:lineRule="auto"/>
              <w:rPr>
                <w:rFonts w:asciiTheme="minorEastAsia" w:hAnsiTheme="minorEastAsia" w:eastAsiaTheme="minorEastAsia"/>
                <w:color w:val="000000"/>
                <w:sz w:val="24"/>
              </w:rPr>
            </w:pPr>
          </w:p>
        </w:tc>
        <w:tc>
          <w:tcPr>
            <w:tcW w:w="982" w:type="dxa"/>
            <w:tcBorders>
              <w:top w:val="single" w:color="auto" w:sz="4" w:space="0"/>
              <w:left w:val="single" w:color="auto" w:sz="4" w:space="0"/>
              <w:bottom w:val="single" w:color="auto" w:sz="4" w:space="0"/>
            </w:tcBorders>
            <w:vAlign w:val="center"/>
          </w:tcPr>
          <w:p>
            <w:pPr>
              <w:spacing w:line="360" w:lineRule="auto"/>
              <w:rPr>
                <w:rFonts w:asciiTheme="minorEastAsia" w:hAnsiTheme="minorEastAsia" w:eastAsiaTheme="minorEastAsia"/>
                <w:color w:val="00000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435" w:hRule="atLeast"/>
          <w:jc w:val="center"/>
        </w:trPr>
        <w:tc>
          <w:tcPr>
            <w:tcW w:w="904" w:type="dxa"/>
            <w:tcBorders>
              <w:top w:val="single" w:color="auto" w:sz="4" w:space="0"/>
            </w:tcBorders>
            <w:vAlign w:val="center"/>
          </w:tcPr>
          <w:p>
            <w:pPr>
              <w:spacing w:line="360" w:lineRule="auto"/>
              <w:rPr>
                <w:rFonts w:asciiTheme="minorEastAsia" w:hAnsiTheme="minorEastAsia" w:eastAsiaTheme="minorEastAsia"/>
                <w:color w:val="000000"/>
                <w:sz w:val="24"/>
              </w:rPr>
            </w:pPr>
          </w:p>
        </w:tc>
        <w:tc>
          <w:tcPr>
            <w:tcW w:w="1812" w:type="dxa"/>
            <w:tcBorders>
              <w:top w:val="single" w:color="auto" w:sz="4" w:space="0"/>
            </w:tcBorders>
            <w:vAlign w:val="center"/>
          </w:tcPr>
          <w:p>
            <w:pPr>
              <w:spacing w:line="360" w:lineRule="auto"/>
              <w:rPr>
                <w:rFonts w:asciiTheme="minorEastAsia" w:hAnsiTheme="minorEastAsia" w:eastAsiaTheme="minorEastAsia"/>
                <w:color w:val="000000"/>
                <w:sz w:val="24"/>
              </w:rPr>
            </w:pPr>
          </w:p>
        </w:tc>
        <w:tc>
          <w:tcPr>
            <w:tcW w:w="1662" w:type="dxa"/>
            <w:tcBorders>
              <w:top w:val="single" w:color="auto" w:sz="4" w:space="0"/>
            </w:tcBorders>
            <w:vAlign w:val="center"/>
          </w:tcPr>
          <w:p>
            <w:pPr>
              <w:spacing w:line="360" w:lineRule="auto"/>
              <w:rPr>
                <w:rFonts w:asciiTheme="minorEastAsia" w:hAnsiTheme="minorEastAsia" w:eastAsiaTheme="minorEastAsia"/>
                <w:color w:val="000000"/>
                <w:sz w:val="24"/>
              </w:rPr>
            </w:pPr>
          </w:p>
        </w:tc>
        <w:tc>
          <w:tcPr>
            <w:tcW w:w="1463" w:type="dxa"/>
            <w:tcBorders>
              <w:top w:val="single" w:color="auto" w:sz="4" w:space="0"/>
            </w:tcBorders>
            <w:vAlign w:val="center"/>
          </w:tcPr>
          <w:p>
            <w:pPr>
              <w:spacing w:line="360" w:lineRule="auto"/>
              <w:rPr>
                <w:rFonts w:asciiTheme="minorEastAsia" w:hAnsiTheme="minorEastAsia" w:eastAsiaTheme="minorEastAsia"/>
                <w:color w:val="000000"/>
                <w:sz w:val="24"/>
              </w:rPr>
            </w:pPr>
          </w:p>
        </w:tc>
        <w:tc>
          <w:tcPr>
            <w:tcW w:w="1586" w:type="dxa"/>
            <w:tcBorders>
              <w:top w:val="single" w:color="auto" w:sz="4" w:space="0"/>
              <w:right w:val="single" w:color="auto" w:sz="4" w:space="0"/>
            </w:tcBorders>
            <w:vAlign w:val="center"/>
          </w:tcPr>
          <w:p>
            <w:pPr>
              <w:spacing w:line="360" w:lineRule="auto"/>
              <w:rPr>
                <w:rFonts w:asciiTheme="minorEastAsia" w:hAnsiTheme="minorEastAsia" w:eastAsiaTheme="minorEastAsia"/>
                <w:color w:val="000000"/>
                <w:sz w:val="24"/>
              </w:rPr>
            </w:pPr>
          </w:p>
        </w:tc>
        <w:tc>
          <w:tcPr>
            <w:tcW w:w="982" w:type="dxa"/>
            <w:tcBorders>
              <w:top w:val="single" w:color="auto" w:sz="4" w:space="0"/>
              <w:left w:val="single" w:color="auto" w:sz="4" w:space="0"/>
            </w:tcBorders>
            <w:vAlign w:val="center"/>
          </w:tcPr>
          <w:p>
            <w:pPr>
              <w:spacing w:line="360" w:lineRule="auto"/>
              <w:rPr>
                <w:rFonts w:asciiTheme="minorEastAsia" w:hAnsiTheme="minorEastAsia" w:eastAsiaTheme="minorEastAsia"/>
                <w:color w:val="000000"/>
                <w:sz w:val="24"/>
              </w:rPr>
            </w:pPr>
          </w:p>
        </w:tc>
      </w:tr>
    </w:tbl>
    <w:p>
      <w:pPr>
        <w:spacing w:line="360" w:lineRule="auto"/>
        <w:ind w:left="959" w:leftChars="228" w:hanging="480" w:hangingChars="200"/>
        <w:rPr>
          <w:rFonts w:asciiTheme="minorEastAsia" w:hAnsiTheme="minorEastAsia" w:eastAsiaTheme="minorEastAsia"/>
          <w:color w:val="000000"/>
          <w:sz w:val="24"/>
          <w:highlight w:val="yellow"/>
        </w:rPr>
      </w:pPr>
      <w:r>
        <w:rPr>
          <w:rFonts w:hint="eastAsia" w:asciiTheme="minorEastAsia" w:hAnsiTheme="minorEastAsia" w:eastAsiaTheme="minorEastAsia"/>
          <w:color w:val="000000"/>
          <w:sz w:val="24"/>
        </w:rPr>
        <w:t>注：1.投标人可根据实际情况调整该表格内容；</w:t>
      </w:r>
      <w:r>
        <w:rPr>
          <w:rFonts w:hint="eastAsia" w:asciiTheme="minorEastAsia" w:hAnsiTheme="minorEastAsia" w:eastAsiaTheme="minorEastAsia"/>
          <w:color w:val="000000"/>
          <w:sz w:val="24"/>
        </w:rPr>
        <w:br w:type="textWrapping"/>
      </w:r>
      <w:r>
        <w:rPr>
          <w:rFonts w:hint="eastAsia" w:asciiTheme="minorEastAsia" w:hAnsiTheme="minorEastAsia" w:eastAsiaTheme="minorEastAsia"/>
          <w:color w:val="000000"/>
          <w:sz w:val="24"/>
        </w:rPr>
        <w:t>2.以上业绩应按招标文件评审要求提供相应证明材料。</w:t>
      </w:r>
    </w:p>
    <w:p>
      <w:pPr>
        <w:spacing w:line="360" w:lineRule="auto"/>
        <w:rPr>
          <w:rFonts w:asciiTheme="minorEastAsia" w:hAnsiTheme="minorEastAsia" w:eastAsiaTheme="minorEastAsia"/>
          <w:color w:val="000000"/>
          <w:sz w:val="24"/>
        </w:rPr>
      </w:pPr>
    </w:p>
    <w:p>
      <w:pPr>
        <w:spacing w:line="360" w:lineRule="auto"/>
        <w:ind w:firstLine="480" w:firstLineChars="200"/>
        <w:rPr>
          <w:rFonts w:asciiTheme="minorEastAsia" w:hAnsiTheme="minorEastAsia" w:eastAsiaTheme="minorEastAsia"/>
          <w:color w:val="000000"/>
          <w:sz w:val="24"/>
        </w:rPr>
      </w:pPr>
      <w:bookmarkStart w:id="386" w:name="_Toc491724558"/>
      <w:r>
        <w:rPr>
          <w:rFonts w:hint="eastAsia" w:asciiTheme="minorEastAsia" w:hAnsiTheme="minorEastAsia" w:eastAsiaTheme="minorEastAsia"/>
          <w:color w:val="000000"/>
          <w:sz w:val="24"/>
        </w:rPr>
        <w:t>投标人名称：XXXX（</w:t>
      </w:r>
      <w:r>
        <w:rPr>
          <w:rFonts w:hint="eastAsia" w:asciiTheme="minorEastAsia" w:hAnsiTheme="minorEastAsia" w:eastAsiaTheme="minorEastAsia"/>
          <w:sz w:val="24"/>
        </w:rPr>
        <w:t>盖单位公章</w:t>
      </w:r>
      <w:r>
        <w:rPr>
          <w:rFonts w:hint="eastAsia" w:asciiTheme="minorEastAsia" w:hAnsiTheme="minorEastAsia" w:eastAsiaTheme="minorEastAsia"/>
          <w:color w:val="000000"/>
          <w:sz w:val="24"/>
        </w:rPr>
        <w:t>）。</w:t>
      </w:r>
      <w:bookmarkEnd w:id="386"/>
    </w:p>
    <w:p>
      <w:pPr>
        <w:spacing w:line="360" w:lineRule="auto"/>
        <w:ind w:firstLine="480" w:firstLineChars="200"/>
        <w:rPr>
          <w:rFonts w:asciiTheme="minorEastAsia" w:hAnsiTheme="minorEastAsia" w:eastAsiaTheme="minorEastAsia"/>
          <w:color w:val="000000"/>
          <w:sz w:val="24"/>
        </w:rPr>
      </w:pPr>
      <w:bookmarkStart w:id="387" w:name="_Toc491724559"/>
      <w:r>
        <w:rPr>
          <w:rFonts w:hint="eastAsia" w:asciiTheme="minorEastAsia" w:hAnsiTheme="minorEastAsia" w:eastAsiaTheme="minorEastAsia"/>
          <w:color w:val="000000"/>
          <w:sz w:val="24"/>
        </w:rPr>
        <w:t>法定代表人（单位</w:t>
      </w:r>
      <w:r>
        <w:rPr>
          <w:rFonts w:asciiTheme="minorEastAsia" w:hAnsiTheme="minorEastAsia" w:eastAsiaTheme="minorEastAsia"/>
          <w:color w:val="000000"/>
          <w:sz w:val="24"/>
        </w:rPr>
        <w:t>负责人</w:t>
      </w:r>
      <w:r>
        <w:rPr>
          <w:rFonts w:hint="eastAsia" w:asciiTheme="minorEastAsia" w:hAnsiTheme="minorEastAsia" w:eastAsiaTheme="minorEastAsia"/>
          <w:color w:val="000000"/>
          <w:sz w:val="24"/>
        </w:rPr>
        <w:t>）或授权代表（签字或加盖个人名章）：XXXX。</w:t>
      </w:r>
      <w:bookmarkEnd w:id="387"/>
    </w:p>
    <w:p>
      <w:pPr>
        <w:spacing w:line="360" w:lineRule="auto"/>
        <w:ind w:firstLine="480" w:firstLineChars="200"/>
        <w:rPr>
          <w:rFonts w:asciiTheme="minorEastAsia" w:hAnsiTheme="minorEastAsia" w:eastAsiaTheme="minorEastAsia"/>
          <w:color w:val="000000"/>
          <w:sz w:val="24"/>
        </w:rPr>
      </w:pPr>
      <w:bookmarkStart w:id="388" w:name="_Toc491724560"/>
      <w:r>
        <w:rPr>
          <w:rFonts w:hint="eastAsia" w:asciiTheme="minorEastAsia" w:hAnsiTheme="minorEastAsia" w:eastAsiaTheme="minorEastAsia"/>
          <w:color w:val="000000"/>
          <w:sz w:val="24"/>
        </w:rPr>
        <w:t>日期: XXXX。</w:t>
      </w:r>
      <w:bookmarkEnd w:id="388"/>
    </w:p>
    <w:p>
      <w:pPr>
        <w:pStyle w:val="5"/>
        <w:spacing w:line="400" w:lineRule="exact"/>
        <w:jc w:val="center"/>
        <w:rPr>
          <w:rFonts w:asciiTheme="minorEastAsia" w:hAnsiTheme="minorEastAsia" w:eastAsiaTheme="minorEastAsia"/>
          <w:color w:val="000000"/>
          <w:sz w:val="24"/>
        </w:rPr>
      </w:pPr>
      <w:bookmarkStart w:id="389" w:name="_Toc6308718"/>
      <w:bookmarkStart w:id="390" w:name="_Toc217446087"/>
      <w:bookmarkStart w:id="391" w:name="_Toc6308546"/>
      <w:r>
        <w:rPr>
          <w:rFonts w:hint="eastAsia" w:asciiTheme="minorEastAsia" w:hAnsiTheme="minorEastAsia" w:eastAsiaTheme="minorEastAsia"/>
          <w:color w:val="000000"/>
          <w:sz w:val="24"/>
        </w:rPr>
        <w:br w:type="page"/>
      </w:r>
      <w:bookmarkStart w:id="392" w:name="_Toc69141839"/>
      <w:r>
        <w:rPr>
          <w:rFonts w:hint="eastAsia" w:asciiTheme="minorEastAsia" w:hAnsiTheme="minorEastAsia" w:eastAsiaTheme="minorEastAsia"/>
          <w:color w:val="000000"/>
          <w:sz w:val="24"/>
        </w:rPr>
        <w:t>15.商务应答表</w:t>
      </w:r>
      <w:bookmarkEnd w:id="389"/>
      <w:bookmarkEnd w:id="390"/>
      <w:bookmarkEnd w:id="391"/>
      <w:bookmarkEnd w:id="392"/>
    </w:p>
    <w:p>
      <w:pPr>
        <w:rPr>
          <w:rFonts w:asciiTheme="minorEastAsia" w:hAnsiTheme="minorEastAsia" w:eastAsiaTheme="minorEastAsia"/>
          <w:color w:val="000000"/>
        </w:rPr>
      </w:pPr>
    </w:p>
    <w:p>
      <w:pPr>
        <w:spacing w:line="360" w:lineRule="auto"/>
        <w:rPr>
          <w:rFonts w:asciiTheme="minorEastAsia" w:hAnsiTheme="minorEastAsia" w:eastAsiaTheme="minorEastAsia"/>
          <w:color w:val="000000"/>
          <w:sz w:val="24"/>
        </w:rPr>
      </w:pPr>
      <w:bookmarkStart w:id="393" w:name="_Toc491724562"/>
      <w:r>
        <w:rPr>
          <w:rFonts w:hint="eastAsia" w:asciiTheme="minorEastAsia" w:hAnsiTheme="minorEastAsia" w:eastAsiaTheme="minorEastAsia"/>
          <w:color w:val="000000"/>
          <w:sz w:val="24"/>
        </w:rPr>
        <w:t xml:space="preserve">招标编号：                                </w:t>
      </w:r>
      <w:bookmarkEnd w:id="393"/>
    </w:p>
    <w:tbl>
      <w:tblPr>
        <w:tblStyle w:val="30"/>
        <w:tblW w:w="85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0"/>
        <w:gridCol w:w="2221"/>
        <w:gridCol w:w="2922"/>
        <w:gridCol w:w="24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880" w:type="dxa"/>
            <w:vAlign w:val="center"/>
          </w:tcPr>
          <w:p>
            <w:pPr>
              <w:spacing w:line="360" w:lineRule="auto"/>
              <w:rPr>
                <w:rFonts w:asciiTheme="minorEastAsia" w:hAnsiTheme="minorEastAsia" w:eastAsiaTheme="minorEastAsia"/>
                <w:color w:val="000000"/>
                <w:sz w:val="24"/>
              </w:rPr>
            </w:pPr>
            <w:bookmarkStart w:id="394" w:name="_Toc491724563"/>
            <w:r>
              <w:rPr>
                <w:rFonts w:hint="eastAsia" w:asciiTheme="minorEastAsia" w:hAnsiTheme="minorEastAsia" w:eastAsiaTheme="minorEastAsia"/>
                <w:color w:val="000000"/>
                <w:sz w:val="24"/>
              </w:rPr>
              <w:t>序号</w:t>
            </w:r>
            <w:bookmarkEnd w:id="394"/>
          </w:p>
        </w:tc>
        <w:tc>
          <w:tcPr>
            <w:tcW w:w="2221" w:type="dxa"/>
            <w:vAlign w:val="center"/>
          </w:tcPr>
          <w:p>
            <w:pPr>
              <w:spacing w:line="360" w:lineRule="auto"/>
              <w:rPr>
                <w:rFonts w:asciiTheme="minorEastAsia" w:hAnsiTheme="minorEastAsia" w:eastAsiaTheme="minorEastAsia"/>
                <w:color w:val="000000"/>
                <w:sz w:val="24"/>
              </w:rPr>
            </w:pPr>
            <w:bookmarkStart w:id="395" w:name="_Toc491724564"/>
            <w:r>
              <w:rPr>
                <w:rFonts w:hint="eastAsia" w:asciiTheme="minorEastAsia" w:hAnsiTheme="minorEastAsia" w:eastAsiaTheme="minorEastAsia"/>
                <w:color w:val="000000"/>
                <w:sz w:val="24"/>
              </w:rPr>
              <w:t>招标要求</w:t>
            </w:r>
            <w:bookmarkEnd w:id="395"/>
          </w:p>
        </w:tc>
        <w:tc>
          <w:tcPr>
            <w:tcW w:w="2922" w:type="dxa"/>
            <w:vAlign w:val="center"/>
          </w:tcPr>
          <w:p>
            <w:pPr>
              <w:spacing w:line="360" w:lineRule="auto"/>
              <w:rPr>
                <w:rFonts w:asciiTheme="minorEastAsia" w:hAnsiTheme="minorEastAsia" w:eastAsiaTheme="minorEastAsia"/>
                <w:color w:val="000000"/>
                <w:sz w:val="24"/>
              </w:rPr>
            </w:pPr>
            <w:bookmarkStart w:id="396" w:name="_Toc491724565"/>
            <w:r>
              <w:rPr>
                <w:rFonts w:hint="eastAsia" w:asciiTheme="minorEastAsia" w:hAnsiTheme="minorEastAsia" w:eastAsiaTheme="minorEastAsia"/>
                <w:color w:val="000000"/>
                <w:sz w:val="24"/>
              </w:rPr>
              <w:t>投标应答</w:t>
            </w:r>
            <w:bookmarkEnd w:id="396"/>
          </w:p>
        </w:tc>
        <w:tc>
          <w:tcPr>
            <w:tcW w:w="2496" w:type="dxa"/>
            <w:vAlign w:val="center"/>
          </w:tcPr>
          <w:p>
            <w:pPr>
              <w:spacing w:line="360" w:lineRule="auto"/>
              <w:rPr>
                <w:rFonts w:asciiTheme="minorEastAsia" w:hAnsiTheme="minorEastAsia" w:eastAsiaTheme="minorEastAsia"/>
                <w:color w:val="000000"/>
                <w:sz w:val="24"/>
              </w:rPr>
            </w:pPr>
            <w:bookmarkStart w:id="397" w:name="_Toc491724566"/>
            <w:r>
              <w:rPr>
                <w:rFonts w:hint="eastAsia" w:asciiTheme="minorEastAsia" w:hAnsiTheme="minorEastAsia" w:eastAsiaTheme="minorEastAsia"/>
                <w:color w:val="000000"/>
                <w:sz w:val="24"/>
              </w:rPr>
              <w:t>响应/偏离</w:t>
            </w:r>
            <w:bookmarkEnd w:id="39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880" w:type="dxa"/>
          </w:tcPr>
          <w:p>
            <w:pPr>
              <w:spacing w:line="360" w:lineRule="auto"/>
              <w:rPr>
                <w:rFonts w:asciiTheme="minorEastAsia" w:hAnsiTheme="minorEastAsia" w:eastAsiaTheme="minorEastAsia"/>
                <w:color w:val="000000"/>
                <w:sz w:val="24"/>
              </w:rPr>
            </w:pPr>
          </w:p>
        </w:tc>
        <w:tc>
          <w:tcPr>
            <w:tcW w:w="2221" w:type="dxa"/>
          </w:tcPr>
          <w:p>
            <w:pPr>
              <w:spacing w:line="360" w:lineRule="auto"/>
              <w:rPr>
                <w:rFonts w:asciiTheme="minorEastAsia" w:hAnsiTheme="minorEastAsia" w:eastAsiaTheme="minorEastAsia"/>
                <w:color w:val="000000"/>
                <w:sz w:val="24"/>
              </w:rPr>
            </w:pPr>
          </w:p>
        </w:tc>
        <w:tc>
          <w:tcPr>
            <w:tcW w:w="2922" w:type="dxa"/>
          </w:tcPr>
          <w:p>
            <w:pPr>
              <w:spacing w:line="360" w:lineRule="auto"/>
              <w:rPr>
                <w:rFonts w:asciiTheme="minorEastAsia" w:hAnsiTheme="minorEastAsia" w:eastAsiaTheme="minorEastAsia"/>
                <w:color w:val="000000"/>
                <w:sz w:val="24"/>
              </w:rPr>
            </w:pPr>
          </w:p>
        </w:tc>
        <w:tc>
          <w:tcPr>
            <w:tcW w:w="2496" w:type="dxa"/>
          </w:tcPr>
          <w:p>
            <w:pPr>
              <w:spacing w:line="360" w:lineRule="auto"/>
              <w:rPr>
                <w:rFonts w:asciiTheme="minorEastAsia" w:hAnsiTheme="minorEastAsia" w:eastAsiaTheme="minorEastAsia"/>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880" w:type="dxa"/>
          </w:tcPr>
          <w:p>
            <w:pPr>
              <w:spacing w:line="360" w:lineRule="auto"/>
              <w:rPr>
                <w:rFonts w:asciiTheme="minorEastAsia" w:hAnsiTheme="minorEastAsia" w:eastAsiaTheme="minorEastAsia"/>
                <w:color w:val="000000"/>
                <w:sz w:val="24"/>
              </w:rPr>
            </w:pPr>
          </w:p>
        </w:tc>
        <w:tc>
          <w:tcPr>
            <w:tcW w:w="2221" w:type="dxa"/>
          </w:tcPr>
          <w:p>
            <w:pPr>
              <w:spacing w:line="360" w:lineRule="auto"/>
              <w:rPr>
                <w:rFonts w:asciiTheme="minorEastAsia" w:hAnsiTheme="minorEastAsia" w:eastAsiaTheme="minorEastAsia"/>
                <w:color w:val="000000"/>
                <w:sz w:val="24"/>
              </w:rPr>
            </w:pPr>
          </w:p>
        </w:tc>
        <w:tc>
          <w:tcPr>
            <w:tcW w:w="2922" w:type="dxa"/>
          </w:tcPr>
          <w:p>
            <w:pPr>
              <w:spacing w:line="360" w:lineRule="auto"/>
              <w:rPr>
                <w:rFonts w:asciiTheme="minorEastAsia" w:hAnsiTheme="minorEastAsia" w:eastAsiaTheme="minorEastAsia"/>
                <w:color w:val="000000"/>
                <w:sz w:val="24"/>
              </w:rPr>
            </w:pPr>
          </w:p>
        </w:tc>
        <w:tc>
          <w:tcPr>
            <w:tcW w:w="2496" w:type="dxa"/>
          </w:tcPr>
          <w:p>
            <w:pPr>
              <w:spacing w:line="360" w:lineRule="auto"/>
              <w:rPr>
                <w:rFonts w:asciiTheme="minorEastAsia" w:hAnsiTheme="minorEastAsia" w:eastAsiaTheme="minorEastAsia"/>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880" w:type="dxa"/>
          </w:tcPr>
          <w:p>
            <w:pPr>
              <w:spacing w:line="360" w:lineRule="auto"/>
              <w:rPr>
                <w:rFonts w:asciiTheme="minorEastAsia" w:hAnsiTheme="minorEastAsia" w:eastAsiaTheme="minorEastAsia"/>
                <w:color w:val="000000"/>
                <w:sz w:val="24"/>
              </w:rPr>
            </w:pPr>
          </w:p>
        </w:tc>
        <w:tc>
          <w:tcPr>
            <w:tcW w:w="2221" w:type="dxa"/>
          </w:tcPr>
          <w:p>
            <w:pPr>
              <w:spacing w:line="360" w:lineRule="auto"/>
              <w:rPr>
                <w:rFonts w:asciiTheme="minorEastAsia" w:hAnsiTheme="minorEastAsia" w:eastAsiaTheme="minorEastAsia"/>
                <w:color w:val="000000"/>
                <w:sz w:val="24"/>
              </w:rPr>
            </w:pPr>
          </w:p>
        </w:tc>
        <w:tc>
          <w:tcPr>
            <w:tcW w:w="2922" w:type="dxa"/>
            <w:tcBorders>
              <w:bottom w:val="single" w:color="auto" w:sz="4" w:space="0"/>
            </w:tcBorders>
          </w:tcPr>
          <w:p>
            <w:pPr>
              <w:spacing w:line="360" w:lineRule="auto"/>
              <w:rPr>
                <w:rFonts w:asciiTheme="minorEastAsia" w:hAnsiTheme="minorEastAsia" w:eastAsiaTheme="minorEastAsia"/>
                <w:color w:val="000000"/>
                <w:sz w:val="24"/>
              </w:rPr>
            </w:pPr>
          </w:p>
        </w:tc>
        <w:tc>
          <w:tcPr>
            <w:tcW w:w="2496" w:type="dxa"/>
          </w:tcPr>
          <w:p>
            <w:pPr>
              <w:spacing w:line="360" w:lineRule="auto"/>
              <w:rPr>
                <w:rFonts w:asciiTheme="minorEastAsia" w:hAnsiTheme="minorEastAsia" w:eastAsiaTheme="minorEastAsia"/>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880" w:type="dxa"/>
          </w:tcPr>
          <w:p>
            <w:pPr>
              <w:spacing w:line="360" w:lineRule="auto"/>
              <w:rPr>
                <w:rFonts w:asciiTheme="minorEastAsia" w:hAnsiTheme="minorEastAsia" w:eastAsiaTheme="minorEastAsia"/>
                <w:color w:val="000000"/>
                <w:sz w:val="24"/>
              </w:rPr>
            </w:pPr>
          </w:p>
        </w:tc>
        <w:tc>
          <w:tcPr>
            <w:tcW w:w="2221" w:type="dxa"/>
            <w:tcBorders>
              <w:right w:val="single" w:color="auto" w:sz="4" w:space="0"/>
            </w:tcBorders>
          </w:tcPr>
          <w:p>
            <w:pPr>
              <w:spacing w:line="360" w:lineRule="auto"/>
              <w:rPr>
                <w:rFonts w:asciiTheme="minorEastAsia" w:hAnsiTheme="minorEastAsia" w:eastAsiaTheme="minorEastAsia"/>
                <w:color w:val="000000"/>
                <w:sz w:val="24"/>
              </w:rPr>
            </w:pPr>
          </w:p>
        </w:tc>
        <w:tc>
          <w:tcPr>
            <w:tcW w:w="2922"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eastAsiaTheme="minorEastAsia"/>
                <w:color w:val="000000"/>
                <w:sz w:val="24"/>
              </w:rPr>
            </w:pPr>
          </w:p>
        </w:tc>
        <w:tc>
          <w:tcPr>
            <w:tcW w:w="2496" w:type="dxa"/>
            <w:tcBorders>
              <w:left w:val="single" w:color="auto" w:sz="4" w:space="0"/>
            </w:tcBorders>
          </w:tcPr>
          <w:p>
            <w:pPr>
              <w:spacing w:line="360" w:lineRule="auto"/>
              <w:rPr>
                <w:rFonts w:asciiTheme="minorEastAsia" w:hAnsiTheme="minorEastAsia" w:eastAsiaTheme="minorEastAsia"/>
                <w:color w:val="000000"/>
                <w:sz w:val="24"/>
              </w:rPr>
            </w:pPr>
          </w:p>
        </w:tc>
      </w:tr>
    </w:tbl>
    <w:p>
      <w:pPr>
        <w:spacing w:line="360" w:lineRule="auto"/>
        <w:rPr>
          <w:rFonts w:asciiTheme="minorEastAsia" w:hAnsiTheme="minorEastAsia" w:eastAsiaTheme="minorEastAsia"/>
          <w:color w:val="000000"/>
          <w:sz w:val="24"/>
        </w:rPr>
      </w:pPr>
    </w:p>
    <w:p>
      <w:pPr>
        <w:spacing w:line="360" w:lineRule="auto"/>
        <w:rPr>
          <w:rFonts w:asciiTheme="minorEastAsia" w:hAnsiTheme="minorEastAsia" w:eastAsiaTheme="minorEastAsia"/>
          <w:color w:val="000000"/>
          <w:sz w:val="24"/>
        </w:rPr>
      </w:pPr>
      <w:r>
        <w:rPr>
          <w:rFonts w:hint="eastAsia" w:asciiTheme="minorEastAsia" w:hAnsiTheme="minorEastAsia" w:eastAsiaTheme="minorEastAsia"/>
          <w:color w:val="000000"/>
          <w:sz w:val="24"/>
        </w:rPr>
        <w:t>注：</w:t>
      </w:r>
    </w:p>
    <w:p>
      <w:pPr>
        <w:spacing w:line="360" w:lineRule="auto"/>
        <w:rPr>
          <w:rFonts w:asciiTheme="minorEastAsia" w:hAnsiTheme="minorEastAsia" w:eastAsiaTheme="minorEastAsia"/>
          <w:color w:val="000000"/>
          <w:sz w:val="24"/>
        </w:rPr>
      </w:pPr>
      <w:r>
        <w:rPr>
          <w:rFonts w:hint="eastAsia" w:asciiTheme="minorEastAsia" w:hAnsiTheme="minorEastAsia" w:eastAsiaTheme="minorEastAsia"/>
          <w:color w:val="000000"/>
          <w:sz w:val="24"/>
        </w:rPr>
        <w:t>1. 供应商应按招标文件</w:t>
      </w:r>
      <w:r>
        <w:rPr>
          <w:rFonts w:hint="eastAsia" w:asciiTheme="minorEastAsia" w:hAnsiTheme="minorEastAsia" w:eastAsiaTheme="minorEastAsia"/>
          <w:b/>
          <w:bCs/>
          <w:color w:val="0000FF"/>
          <w:sz w:val="24"/>
        </w:rPr>
        <w:t>第五章要求将相应</w:t>
      </w:r>
      <w:r>
        <w:rPr>
          <w:rFonts w:hint="eastAsia" w:asciiTheme="minorEastAsia" w:hAnsiTheme="minorEastAsia" w:eastAsiaTheme="minorEastAsia"/>
          <w:color w:val="000000"/>
          <w:sz w:val="24"/>
        </w:rPr>
        <w:t>商务要求列入此表并逐条应答。</w:t>
      </w:r>
    </w:p>
    <w:p>
      <w:pPr>
        <w:spacing w:line="360" w:lineRule="auto"/>
        <w:rPr>
          <w:rFonts w:asciiTheme="minorEastAsia" w:hAnsiTheme="minorEastAsia" w:eastAsiaTheme="minorEastAsia"/>
          <w:color w:val="000000"/>
          <w:sz w:val="24"/>
        </w:rPr>
      </w:pPr>
      <w:r>
        <w:rPr>
          <w:rFonts w:hint="eastAsia" w:asciiTheme="minorEastAsia" w:hAnsiTheme="minorEastAsia" w:eastAsiaTheme="minorEastAsia"/>
          <w:color w:val="000000"/>
          <w:sz w:val="24"/>
        </w:rPr>
        <w:t>2．供应商必须据实填写，不得虚假填写，否则将取消其投标或中标资格。</w:t>
      </w:r>
    </w:p>
    <w:p>
      <w:pPr>
        <w:spacing w:line="360" w:lineRule="auto"/>
        <w:rPr>
          <w:rFonts w:asciiTheme="minorEastAsia" w:hAnsiTheme="minorEastAsia" w:eastAsiaTheme="minorEastAsia"/>
          <w:color w:val="000000"/>
          <w:sz w:val="24"/>
        </w:rPr>
      </w:pPr>
    </w:p>
    <w:p>
      <w:pPr>
        <w:spacing w:line="360" w:lineRule="auto"/>
        <w:rPr>
          <w:rFonts w:asciiTheme="minorEastAsia" w:hAnsiTheme="minorEastAsia" w:eastAsiaTheme="minorEastAsia"/>
          <w:color w:val="000000"/>
          <w:sz w:val="24"/>
        </w:rPr>
      </w:pPr>
    </w:p>
    <w:p>
      <w:pPr>
        <w:spacing w:line="360" w:lineRule="auto"/>
        <w:rPr>
          <w:rFonts w:asciiTheme="minorEastAsia" w:hAnsiTheme="minorEastAsia" w:eastAsiaTheme="minorEastAsia"/>
          <w:color w:val="000000"/>
          <w:sz w:val="24"/>
        </w:rPr>
      </w:pPr>
      <w:bookmarkStart w:id="398" w:name="_Toc491724568"/>
      <w:r>
        <w:rPr>
          <w:rFonts w:hint="eastAsia" w:asciiTheme="minorEastAsia" w:hAnsiTheme="minorEastAsia" w:eastAsiaTheme="minorEastAsia"/>
          <w:color w:val="000000"/>
          <w:sz w:val="24"/>
        </w:rPr>
        <w:t>投标人名称：XXXX（</w:t>
      </w:r>
      <w:r>
        <w:rPr>
          <w:rFonts w:hint="eastAsia" w:asciiTheme="minorEastAsia" w:hAnsiTheme="minorEastAsia" w:eastAsiaTheme="minorEastAsia"/>
          <w:sz w:val="24"/>
        </w:rPr>
        <w:t>盖单位公章</w:t>
      </w:r>
      <w:r>
        <w:rPr>
          <w:rFonts w:hint="eastAsia" w:asciiTheme="minorEastAsia" w:hAnsiTheme="minorEastAsia" w:eastAsiaTheme="minorEastAsia"/>
          <w:color w:val="000000"/>
          <w:sz w:val="24"/>
        </w:rPr>
        <w:t>）。</w:t>
      </w:r>
      <w:bookmarkEnd w:id="398"/>
    </w:p>
    <w:p>
      <w:pPr>
        <w:spacing w:line="360" w:lineRule="auto"/>
        <w:rPr>
          <w:rFonts w:asciiTheme="minorEastAsia" w:hAnsiTheme="minorEastAsia" w:eastAsiaTheme="minorEastAsia"/>
          <w:color w:val="000000"/>
          <w:sz w:val="24"/>
        </w:rPr>
      </w:pPr>
      <w:bookmarkStart w:id="399" w:name="_Toc491724569"/>
      <w:r>
        <w:rPr>
          <w:rFonts w:hint="eastAsia" w:asciiTheme="minorEastAsia" w:hAnsiTheme="minorEastAsia" w:eastAsiaTheme="minorEastAsia"/>
          <w:color w:val="000000"/>
          <w:sz w:val="24"/>
        </w:rPr>
        <w:t>法定代表人（单位</w:t>
      </w:r>
      <w:r>
        <w:rPr>
          <w:rFonts w:asciiTheme="minorEastAsia" w:hAnsiTheme="minorEastAsia" w:eastAsiaTheme="minorEastAsia"/>
          <w:color w:val="000000"/>
          <w:sz w:val="24"/>
        </w:rPr>
        <w:t>负责人</w:t>
      </w:r>
      <w:r>
        <w:rPr>
          <w:rFonts w:hint="eastAsia" w:asciiTheme="minorEastAsia" w:hAnsiTheme="minorEastAsia" w:eastAsiaTheme="minorEastAsia"/>
          <w:color w:val="000000"/>
          <w:sz w:val="24"/>
        </w:rPr>
        <w:t>）或授权代表（签字或加盖个人名章）：XXXX。</w:t>
      </w:r>
      <w:bookmarkEnd w:id="399"/>
    </w:p>
    <w:p>
      <w:pPr>
        <w:spacing w:line="360" w:lineRule="auto"/>
        <w:rPr>
          <w:rFonts w:asciiTheme="minorEastAsia" w:hAnsiTheme="minorEastAsia" w:eastAsiaTheme="minorEastAsia"/>
          <w:color w:val="000000"/>
          <w:sz w:val="24"/>
        </w:rPr>
      </w:pPr>
      <w:bookmarkStart w:id="400" w:name="_Toc491724570"/>
      <w:r>
        <w:rPr>
          <w:rFonts w:hint="eastAsia" w:asciiTheme="minorEastAsia" w:hAnsiTheme="minorEastAsia" w:eastAsiaTheme="minorEastAsia"/>
          <w:color w:val="000000"/>
          <w:sz w:val="24"/>
        </w:rPr>
        <w:t>日期: XXXX。</w:t>
      </w:r>
      <w:bookmarkEnd w:id="400"/>
    </w:p>
    <w:p>
      <w:pPr>
        <w:spacing w:line="360" w:lineRule="auto"/>
        <w:rPr>
          <w:rFonts w:asciiTheme="minorEastAsia" w:hAnsiTheme="minorEastAsia" w:eastAsiaTheme="minorEastAsia"/>
          <w:color w:val="000000"/>
          <w:sz w:val="24"/>
        </w:rPr>
      </w:pPr>
    </w:p>
    <w:p>
      <w:pPr>
        <w:spacing w:line="360" w:lineRule="auto"/>
        <w:rPr>
          <w:rFonts w:asciiTheme="minorEastAsia" w:hAnsiTheme="minorEastAsia" w:eastAsiaTheme="minorEastAsia"/>
          <w:color w:val="000000"/>
          <w:sz w:val="24"/>
        </w:rPr>
      </w:pPr>
    </w:p>
    <w:p>
      <w:pPr>
        <w:widowControl/>
        <w:spacing w:line="360" w:lineRule="atLeast"/>
        <w:ind w:firstLine="472" w:firstLineChars="196"/>
        <w:jc w:val="left"/>
        <w:outlineLvl w:val="1"/>
        <w:rPr>
          <w:rFonts w:asciiTheme="minorEastAsia" w:hAnsiTheme="minorEastAsia" w:eastAsiaTheme="minorEastAsia"/>
          <w:b/>
          <w:color w:val="000000"/>
          <w:sz w:val="24"/>
        </w:rPr>
      </w:pPr>
    </w:p>
    <w:p>
      <w:pPr>
        <w:widowControl/>
        <w:spacing w:line="360" w:lineRule="atLeast"/>
        <w:ind w:firstLine="472" w:firstLineChars="196"/>
        <w:jc w:val="left"/>
        <w:outlineLvl w:val="1"/>
        <w:rPr>
          <w:rFonts w:asciiTheme="minorEastAsia" w:hAnsiTheme="minorEastAsia" w:eastAsiaTheme="minorEastAsia"/>
          <w:b/>
          <w:color w:val="000000"/>
          <w:sz w:val="24"/>
        </w:rPr>
      </w:pPr>
    </w:p>
    <w:p>
      <w:pPr>
        <w:widowControl/>
        <w:spacing w:line="360" w:lineRule="atLeast"/>
        <w:ind w:firstLine="472" w:firstLineChars="196"/>
        <w:jc w:val="left"/>
        <w:outlineLvl w:val="1"/>
        <w:rPr>
          <w:rFonts w:asciiTheme="minorEastAsia" w:hAnsiTheme="minorEastAsia" w:eastAsiaTheme="minorEastAsia"/>
          <w:b/>
          <w:color w:val="000000"/>
          <w:sz w:val="24"/>
        </w:rPr>
      </w:pPr>
    </w:p>
    <w:p>
      <w:pPr>
        <w:pStyle w:val="5"/>
        <w:spacing w:line="400" w:lineRule="exact"/>
        <w:ind w:firstLine="482" w:firstLineChars="200"/>
        <w:jc w:val="center"/>
        <w:rPr>
          <w:rFonts w:asciiTheme="minorEastAsia" w:hAnsiTheme="minorEastAsia" w:eastAsiaTheme="minorEastAsia"/>
          <w:color w:val="000000"/>
          <w:sz w:val="24"/>
        </w:rPr>
      </w:pPr>
      <w:bookmarkStart w:id="401" w:name="_Toc217446090"/>
      <w:bookmarkStart w:id="402" w:name="_Toc6308719"/>
      <w:bookmarkStart w:id="403" w:name="_Toc6308547"/>
      <w:r>
        <w:rPr>
          <w:rFonts w:hint="eastAsia" w:asciiTheme="minorEastAsia" w:hAnsiTheme="minorEastAsia" w:eastAsiaTheme="minorEastAsia"/>
          <w:color w:val="000000"/>
          <w:sz w:val="24"/>
        </w:rPr>
        <w:br w:type="page"/>
      </w:r>
      <w:bookmarkStart w:id="404" w:name="_Toc69141840"/>
      <w:r>
        <w:rPr>
          <w:rFonts w:hint="eastAsia" w:asciiTheme="minorEastAsia" w:hAnsiTheme="minorEastAsia" w:eastAsiaTheme="minorEastAsia"/>
          <w:color w:val="000000"/>
          <w:sz w:val="24"/>
        </w:rPr>
        <w:t>16.技术</w:t>
      </w:r>
      <w:bookmarkEnd w:id="401"/>
      <w:r>
        <w:rPr>
          <w:rFonts w:hint="eastAsia" w:asciiTheme="minorEastAsia" w:hAnsiTheme="minorEastAsia" w:eastAsiaTheme="minorEastAsia"/>
          <w:color w:val="000000"/>
          <w:sz w:val="24"/>
        </w:rPr>
        <w:t>/服务应答表</w:t>
      </w:r>
      <w:bookmarkEnd w:id="402"/>
      <w:bookmarkEnd w:id="403"/>
      <w:bookmarkEnd w:id="404"/>
    </w:p>
    <w:p>
      <w:pPr>
        <w:widowControl/>
        <w:spacing w:line="360" w:lineRule="atLeast"/>
        <w:ind w:firstLine="472" w:firstLineChars="196"/>
        <w:jc w:val="left"/>
        <w:outlineLvl w:val="1"/>
        <w:rPr>
          <w:rFonts w:asciiTheme="minorEastAsia" w:hAnsiTheme="minorEastAsia" w:eastAsiaTheme="minorEastAsia"/>
          <w:b/>
          <w:color w:val="000000"/>
          <w:sz w:val="24"/>
        </w:rPr>
      </w:pPr>
    </w:p>
    <w:p>
      <w:pPr>
        <w:spacing w:line="360" w:lineRule="auto"/>
        <w:rPr>
          <w:rFonts w:asciiTheme="minorEastAsia" w:hAnsiTheme="minorEastAsia" w:eastAsiaTheme="minorEastAsia"/>
          <w:color w:val="000000"/>
          <w:sz w:val="24"/>
        </w:rPr>
      </w:pPr>
      <w:bookmarkStart w:id="405" w:name="_Toc491724572"/>
      <w:r>
        <w:rPr>
          <w:rFonts w:hint="eastAsia" w:asciiTheme="minorEastAsia" w:hAnsiTheme="minorEastAsia" w:eastAsiaTheme="minorEastAsia"/>
          <w:color w:val="000000"/>
          <w:sz w:val="24"/>
        </w:rPr>
        <w:t xml:space="preserve">招标编号：                                  </w:t>
      </w:r>
      <w:bookmarkEnd w:id="405"/>
    </w:p>
    <w:tbl>
      <w:tblPr>
        <w:tblStyle w:val="30"/>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1"/>
        <w:gridCol w:w="1800"/>
        <w:gridCol w:w="1404"/>
        <w:gridCol w:w="1008"/>
        <w:gridCol w:w="2097"/>
        <w:gridCol w:w="16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jc w:val="center"/>
        </w:trPr>
        <w:tc>
          <w:tcPr>
            <w:tcW w:w="611" w:type="dxa"/>
            <w:vAlign w:val="center"/>
          </w:tcPr>
          <w:p>
            <w:pPr>
              <w:spacing w:line="360" w:lineRule="auto"/>
              <w:jc w:val="center"/>
              <w:rPr>
                <w:rFonts w:asciiTheme="minorEastAsia" w:hAnsiTheme="minorEastAsia" w:eastAsiaTheme="minorEastAsia"/>
                <w:color w:val="000000"/>
                <w:sz w:val="24"/>
              </w:rPr>
            </w:pPr>
            <w:bookmarkStart w:id="406" w:name="_Toc491724573"/>
            <w:r>
              <w:rPr>
                <w:rFonts w:hint="eastAsia" w:asciiTheme="minorEastAsia" w:hAnsiTheme="minorEastAsia" w:eastAsiaTheme="minorEastAsia"/>
                <w:color w:val="000000"/>
                <w:sz w:val="24"/>
              </w:rPr>
              <w:t>序号</w:t>
            </w:r>
            <w:bookmarkEnd w:id="406"/>
          </w:p>
        </w:tc>
        <w:tc>
          <w:tcPr>
            <w:tcW w:w="1800" w:type="dxa"/>
            <w:vAlign w:val="center"/>
          </w:tcPr>
          <w:p>
            <w:pPr>
              <w:spacing w:line="360" w:lineRule="auto"/>
              <w:jc w:val="center"/>
              <w:rPr>
                <w:rFonts w:asciiTheme="minorEastAsia" w:hAnsiTheme="minorEastAsia" w:eastAsiaTheme="minorEastAsia"/>
                <w:color w:val="000000"/>
                <w:sz w:val="24"/>
              </w:rPr>
            </w:pPr>
            <w:bookmarkStart w:id="407" w:name="_Toc491724574"/>
            <w:r>
              <w:rPr>
                <w:rFonts w:hint="eastAsia" w:asciiTheme="minorEastAsia" w:hAnsiTheme="minorEastAsia" w:eastAsiaTheme="minorEastAsia"/>
                <w:color w:val="000000"/>
                <w:sz w:val="24"/>
              </w:rPr>
              <w:t>货物（设备）名称</w:t>
            </w:r>
            <w:bookmarkEnd w:id="407"/>
          </w:p>
        </w:tc>
        <w:tc>
          <w:tcPr>
            <w:tcW w:w="1404" w:type="dxa"/>
            <w:vAlign w:val="center"/>
          </w:tcPr>
          <w:p>
            <w:pPr>
              <w:spacing w:line="360" w:lineRule="auto"/>
              <w:jc w:val="center"/>
              <w:rPr>
                <w:rFonts w:asciiTheme="minorEastAsia" w:hAnsiTheme="minorEastAsia" w:eastAsiaTheme="minorEastAsia"/>
                <w:color w:val="000000"/>
                <w:sz w:val="24"/>
              </w:rPr>
            </w:pPr>
            <w:bookmarkStart w:id="408" w:name="_Toc491724575"/>
            <w:r>
              <w:rPr>
                <w:rFonts w:hint="eastAsia" w:asciiTheme="minorEastAsia" w:hAnsiTheme="minorEastAsia" w:eastAsiaTheme="minorEastAsia"/>
                <w:color w:val="000000"/>
                <w:sz w:val="24"/>
              </w:rPr>
              <w:t>招标文件要求</w:t>
            </w:r>
            <w:bookmarkEnd w:id="408"/>
          </w:p>
        </w:tc>
        <w:tc>
          <w:tcPr>
            <w:tcW w:w="1008" w:type="dxa"/>
            <w:vAlign w:val="center"/>
          </w:tcPr>
          <w:p>
            <w:pPr>
              <w:spacing w:line="360" w:lineRule="auto"/>
              <w:jc w:val="center"/>
              <w:rPr>
                <w:rFonts w:asciiTheme="minorEastAsia" w:hAnsiTheme="minorEastAsia" w:eastAsiaTheme="minorEastAsia"/>
                <w:color w:val="000000"/>
                <w:sz w:val="24"/>
              </w:rPr>
            </w:pPr>
            <w:bookmarkStart w:id="409" w:name="_Toc491724576"/>
            <w:r>
              <w:rPr>
                <w:rFonts w:hint="eastAsia" w:asciiTheme="minorEastAsia" w:hAnsiTheme="minorEastAsia" w:eastAsiaTheme="minorEastAsia"/>
                <w:color w:val="000000"/>
                <w:sz w:val="24"/>
              </w:rPr>
              <w:t>投标</w:t>
            </w:r>
            <w:bookmarkEnd w:id="409"/>
            <w:r>
              <w:rPr>
                <w:rFonts w:hint="eastAsia" w:asciiTheme="minorEastAsia" w:hAnsiTheme="minorEastAsia" w:eastAsiaTheme="minorEastAsia"/>
                <w:color w:val="000000"/>
                <w:sz w:val="24"/>
              </w:rPr>
              <w:t>应答</w:t>
            </w:r>
          </w:p>
        </w:tc>
        <w:tc>
          <w:tcPr>
            <w:tcW w:w="2097" w:type="dxa"/>
            <w:vAlign w:val="center"/>
          </w:tcPr>
          <w:p>
            <w:pPr>
              <w:spacing w:line="360" w:lineRule="auto"/>
              <w:jc w:val="center"/>
              <w:rPr>
                <w:rFonts w:asciiTheme="minorEastAsia" w:hAnsiTheme="minorEastAsia" w:eastAsiaTheme="minorEastAsia"/>
                <w:color w:val="000000"/>
                <w:sz w:val="24"/>
              </w:rPr>
            </w:pPr>
            <w:bookmarkStart w:id="410" w:name="_Toc491724577"/>
            <w:r>
              <w:rPr>
                <w:rFonts w:hint="eastAsia" w:asciiTheme="minorEastAsia" w:hAnsiTheme="minorEastAsia" w:eastAsiaTheme="minorEastAsia"/>
                <w:color w:val="000000"/>
                <w:sz w:val="24"/>
              </w:rPr>
              <w:t>响应/偏离</w:t>
            </w:r>
            <w:bookmarkEnd w:id="410"/>
            <w:r>
              <w:rPr>
                <w:rFonts w:hint="eastAsia" w:asciiTheme="minorEastAsia" w:hAnsiTheme="minorEastAsia" w:eastAsiaTheme="minorEastAsia"/>
                <w:color w:val="000000"/>
                <w:sz w:val="24"/>
              </w:rPr>
              <w:t>（正、负）</w:t>
            </w:r>
          </w:p>
        </w:tc>
        <w:tc>
          <w:tcPr>
            <w:tcW w:w="1602" w:type="dxa"/>
            <w:vAlign w:val="center"/>
          </w:tcPr>
          <w:p>
            <w:pPr>
              <w:spacing w:line="360" w:lineRule="auto"/>
              <w:jc w:val="center"/>
              <w:rPr>
                <w:rFonts w:asciiTheme="minorEastAsia" w:hAnsiTheme="minorEastAsia" w:eastAsiaTheme="minorEastAsia"/>
                <w:color w:val="000000"/>
                <w:sz w:val="24"/>
              </w:rPr>
            </w:pPr>
            <w:r>
              <w:rPr>
                <w:rFonts w:hint="eastAsia" w:asciiTheme="minorEastAsia" w:hAnsiTheme="minorEastAsia" w:eastAsiaTheme="minorEastAsia"/>
                <w:color w:val="000000"/>
                <w:sz w:val="24"/>
              </w:rPr>
              <w:t>正、负偏离描述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1" w:type="dxa"/>
          </w:tcPr>
          <w:p>
            <w:pPr>
              <w:spacing w:line="360" w:lineRule="auto"/>
              <w:rPr>
                <w:rFonts w:asciiTheme="minorEastAsia" w:hAnsiTheme="minorEastAsia" w:eastAsiaTheme="minorEastAsia"/>
                <w:color w:val="000000"/>
                <w:sz w:val="24"/>
              </w:rPr>
            </w:pPr>
          </w:p>
        </w:tc>
        <w:tc>
          <w:tcPr>
            <w:tcW w:w="1800" w:type="dxa"/>
          </w:tcPr>
          <w:p>
            <w:pPr>
              <w:spacing w:line="360" w:lineRule="auto"/>
              <w:rPr>
                <w:rFonts w:asciiTheme="minorEastAsia" w:hAnsiTheme="minorEastAsia" w:eastAsiaTheme="minorEastAsia"/>
                <w:color w:val="000000"/>
                <w:sz w:val="24"/>
              </w:rPr>
            </w:pPr>
          </w:p>
        </w:tc>
        <w:tc>
          <w:tcPr>
            <w:tcW w:w="1404" w:type="dxa"/>
          </w:tcPr>
          <w:p>
            <w:pPr>
              <w:spacing w:line="360" w:lineRule="auto"/>
              <w:rPr>
                <w:rFonts w:asciiTheme="minorEastAsia" w:hAnsiTheme="minorEastAsia" w:eastAsiaTheme="minorEastAsia"/>
                <w:color w:val="000000"/>
                <w:sz w:val="24"/>
              </w:rPr>
            </w:pPr>
          </w:p>
        </w:tc>
        <w:tc>
          <w:tcPr>
            <w:tcW w:w="1008" w:type="dxa"/>
          </w:tcPr>
          <w:p>
            <w:pPr>
              <w:spacing w:line="360" w:lineRule="auto"/>
              <w:rPr>
                <w:rFonts w:asciiTheme="minorEastAsia" w:hAnsiTheme="minorEastAsia" w:eastAsiaTheme="minorEastAsia"/>
                <w:color w:val="000000"/>
                <w:sz w:val="24"/>
              </w:rPr>
            </w:pPr>
          </w:p>
        </w:tc>
        <w:tc>
          <w:tcPr>
            <w:tcW w:w="2097" w:type="dxa"/>
          </w:tcPr>
          <w:p>
            <w:pPr>
              <w:spacing w:line="360" w:lineRule="auto"/>
              <w:rPr>
                <w:rFonts w:asciiTheme="minorEastAsia" w:hAnsiTheme="minorEastAsia" w:eastAsiaTheme="minorEastAsia"/>
                <w:color w:val="000000"/>
                <w:sz w:val="24"/>
              </w:rPr>
            </w:pPr>
          </w:p>
        </w:tc>
        <w:tc>
          <w:tcPr>
            <w:tcW w:w="1602" w:type="dxa"/>
          </w:tcPr>
          <w:p>
            <w:pPr>
              <w:spacing w:line="360" w:lineRule="auto"/>
              <w:rPr>
                <w:rFonts w:asciiTheme="minorEastAsia" w:hAnsiTheme="minorEastAsia" w:eastAsiaTheme="minorEastAsia"/>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1" w:type="dxa"/>
          </w:tcPr>
          <w:p>
            <w:pPr>
              <w:spacing w:line="360" w:lineRule="auto"/>
              <w:rPr>
                <w:rFonts w:asciiTheme="minorEastAsia" w:hAnsiTheme="minorEastAsia" w:eastAsiaTheme="minorEastAsia"/>
                <w:color w:val="000000"/>
                <w:sz w:val="24"/>
              </w:rPr>
            </w:pPr>
          </w:p>
        </w:tc>
        <w:tc>
          <w:tcPr>
            <w:tcW w:w="1800" w:type="dxa"/>
          </w:tcPr>
          <w:p>
            <w:pPr>
              <w:spacing w:line="360" w:lineRule="auto"/>
              <w:rPr>
                <w:rFonts w:asciiTheme="minorEastAsia" w:hAnsiTheme="minorEastAsia" w:eastAsiaTheme="minorEastAsia"/>
                <w:color w:val="000000"/>
                <w:sz w:val="24"/>
              </w:rPr>
            </w:pPr>
          </w:p>
        </w:tc>
        <w:tc>
          <w:tcPr>
            <w:tcW w:w="1404" w:type="dxa"/>
          </w:tcPr>
          <w:p>
            <w:pPr>
              <w:spacing w:line="360" w:lineRule="auto"/>
              <w:rPr>
                <w:rFonts w:asciiTheme="minorEastAsia" w:hAnsiTheme="minorEastAsia" w:eastAsiaTheme="minorEastAsia"/>
                <w:color w:val="000000"/>
                <w:sz w:val="24"/>
              </w:rPr>
            </w:pPr>
          </w:p>
        </w:tc>
        <w:tc>
          <w:tcPr>
            <w:tcW w:w="1008" w:type="dxa"/>
          </w:tcPr>
          <w:p>
            <w:pPr>
              <w:spacing w:line="360" w:lineRule="auto"/>
              <w:rPr>
                <w:rFonts w:asciiTheme="minorEastAsia" w:hAnsiTheme="minorEastAsia" w:eastAsiaTheme="minorEastAsia"/>
                <w:color w:val="000000"/>
                <w:sz w:val="24"/>
              </w:rPr>
            </w:pPr>
          </w:p>
        </w:tc>
        <w:tc>
          <w:tcPr>
            <w:tcW w:w="2097" w:type="dxa"/>
          </w:tcPr>
          <w:p>
            <w:pPr>
              <w:spacing w:line="360" w:lineRule="auto"/>
              <w:rPr>
                <w:rFonts w:asciiTheme="minorEastAsia" w:hAnsiTheme="minorEastAsia" w:eastAsiaTheme="minorEastAsia"/>
                <w:color w:val="000000"/>
                <w:sz w:val="24"/>
              </w:rPr>
            </w:pPr>
          </w:p>
        </w:tc>
        <w:tc>
          <w:tcPr>
            <w:tcW w:w="1602" w:type="dxa"/>
          </w:tcPr>
          <w:p>
            <w:pPr>
              <w:spacing w:line="360" w:lineRule="auto"/>
              <w:rPr>
                <w:rFonts w:asciiTheme="minorEastAsia" w:hAnsiTheme="minorEastAsia" w:eastAsiaTheme="minorEastAsia"/>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1" w:type="dxa"/>
          </w:tcPr>
          <w:p>
            <w:pPr>
              <w:spacing w:line="360" w:lineRule="auto"/>
              <w:rPr>
                <w:rFonts w:asciiTheme="minorEastAsia" w:hAnsiTheme="minorEastAsia" w:eastAsiaTheme="minorEastAsia"/>
                <w:color w:val="000000"/>
                <w:sz w:val="24"/>
              </w:rPr>
            </w:pPr>
          </w:p>
        </w:tc>
        <w:tc>
          <w:tcPr>
            <w:tcW w:w="1800" w:type="dxa"/>
          </w:tcPr>
          <w:p>
            <w:pPr>
              <w:spacing w:line="360" w:lineRule="auto"/>
              <w:rPr>
                <w:rFonts w:asciiTheme="minorEastAsia" w:hAnsiTheme="minorEastAsia" w:eastAsiaTheme="minorEastAsia"/>
                <w:color w:val="000000"/>
                <w:sz w:val="24"/>
              </w:rPr>
            </w:pPr>
          </w:p>
        </w:tc>
        <w:tc>
          <w:tcPr>
            <w:tcW w:w="1404" w:type="dxa"/>
          </w:tcPr>
          <w:p>
            <w:pPr>
              <w:spacing w:line="360" w:lineRule="auto"/>
              <w:rPr>
                <w:rFonts w:asciiTheme="minorEastAsia" w:hAnsiTheme="minorEastAsia" w:eastAsiaTheme="minorEastAsia"/>
                <w:color w:val="000000"/>
                <w:sz w:val="24"/>
              </w:rPr>
            </w:pPr>
          </w:p>
        </w:tc>
        <w:tc>
          <w:tcPr>
            <w:tcW w:w="1008" w:type="dxa"/>
          </w:tcPr>
          <w:p>
            <w:pPr>
              <w:spacing w:line="360" w:lineRule="auto"/>
              <w:rPr>
                <w:rFonts w:asciiTheme="minorEastAsia" w:hAnsiTheme="minorEastAsia" w:eastAsiaTheme="minorEastAsia"/>
                <w:color w:val="000000"/>
                <w:sz w:val="24"/>
              </w:rPr>
            </w:pPr>
          </w:p>
        </w:tc>
        <w:tc>
          <w:tcPr>
            <w:tcW w:w="2097" w:type="dxa"/>
          </w:tcPr>
          <w:p>
            <w:pPr>
              <w:spacing w:line="360" w:lineRule="auto"/>
              <w:rPr>
                <w:rFonts w:asciiTheme="minorEastAsia" w:hAnsiTheme="minorEastAsia" w:eastAsiaTheme="minorEastAsia"/>
                <w:color w:val="000000"/>
                <w:sz w:val="24"/>
              </w:rPr>
            </w:pPr>
          </w:p>
        </w:tc>
        <w:tc>
          <w:tcPr>
            <w:tcW w:w="1602" w:type="dxa"/>
          </w:tcPr>
          <w:p>
            <w:pPr>
              <w:spacing w:line="360" w:lineRule="auto"/>
              <w:rPr>
                <w:rFonts w:asciiTheme="minorEastAsia" w:hAnsiTheme="minorEastAsia" w:eastAsiaTheme="minorEastAsia"/>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1" w:type="dxa"/>
          </w:tcPr>
          <w:p>
            <w:pPr>
              <w:spacing w:line="360" w:lineRule="auto"/>
              <w:rPr>
                <w:rFonts w:asciiTheme="minorEastAsia" w:hAnsiTheme="minorEastAsia" w:eastAsiaTheme="minorEastAsia"/>
                <w:color w:val="000000"/>
                <w:sz w:val="24"/>
              </w:rPr>
            </w:pPr>
          </w:p>
        </w:tc>
        <w:tc>
          <w:tcPr>
            <w:tcW w:w="1800" w:type="dxa"/>
          </w:tcPr>
          <w:p>
            <w:pPr>
              <w:spacing w:line="360" w:lineRule="auto"/>
              <w:rPr>
                <w:rFonts w:asciiTheme="minorEastAsia" w:hAnsiTheme="minorEastAsia" w:eastAsiaTheme="minorEastAsia"/>
                <w:color w:val="000000"/>
                <w:sz w:val="24"/>
              </w:rPr>
            </w:pPr>
          </w:p>
        </w:tc>
        <w:tc>
          <w:tcPr>
            <w:tcW w:w="1404" w:type="dxa"/>
          </w:tcPr>
          <w:p>
            <w:pPr>
              <w:spacing w:line="360" w:lineRule="auto"/>
              <w:rPr>
                <w:rFonts w:asciiTheme="minorEastAsia" w:hAnsiTheme="minorEastAsia" w:eastAsiaTheme="minorEastAsia"/>
                <w:color w:val="000000"/>
                <w:sz w:val="24"/>
              </w:rPr>
            </w:pPr>
          </w:p>
        </w:tc>
        <w:tc>
          <w:tcPr>
            <w:tcW w:w="1008" w:type="dxa"/>
          </w:tcPr>
          <w:p>
            <w:pPr>
              <w:spacing w:line="360" w:lineRule="auto"/>
              <w:rPr>
                <w:rFonts w:asciiTheme="minorEastAsia" w:hAnsiTheme="minorEastAsia" w:eastAsiaTheme="minorEastAsia"/>
                <w:color w:val="000000"/>
                <w:sz w:val="24"/>
              </w:rPr>
            </w:pPr>
          </w:p>
        </w:tc>
        <w:tc>
          <w:tcPr>
            <w:tcW w:w="2097" w:type="dxa"/>
          </w:tcPr>
          <w:p>
            <w:pPr>
              <w:spacing w:line="360" w:lineRule="auto"/>
              <w:rPr>
                <w:rFonts w:asciiTheme="minorEastAsia" w:hAnsiTheme="minorEastAsia" w:eastAsiaTheme="minorEastAsia"/>
                <w:color w:val="000000"/>
                <w:sz w:val="24"/>
              </w:rPr>
            </w:pPr>
          </w:p>
        </w:tc>
        <w:tc>
          <w:tcPr>
            <w:tcW w:w="1602" w:type="dxa"/>
          </w:tcPr>
          <w:p>
            <w:pPr>
              <w:spacing w:line="360" w:lineRule="auto"/>
              <w:rPr>
                <w:rFonts w:asciiTheme="minorEastAsia" w:hAnsiTheme="minorEastAsia" w:eastAsiaTheme="minorEastAsia"/>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1" w:type="dxa"/>
          </w:tcPr>
          <w:p>
            <w:pPr>
              <w:spacing w:line="360" w:lineRule="auto"/>
              <w:rPr>
                <w:rFonts w:asciiTheme="minorEastAsia" w:hAnsiTheme="minorEastAsia" w:eastAsiaTheme="minorEastAsia"/>
                <w:color w:val="FF0000"/>
                <w:sz w:val="24"/>
              </w:rPr>
            </w:pPr>
          </w:p>
        </w:tc>
        <w:tc>
          <w:tcPr>
            <w:tcW w:w="1800" w:type="dxa"/>
          </w:tcPr>
          <w:p>
            <w:pPr>
              <w:spacing w:line="360" w:lineRule="auto"/>
              <w:rPr>
                <w:rFonts w:asciiTheme="minorEastAsia" w:hAnsiTheme="minorEastAsia" w:eastAsiaTheme="minorEastAsia"/>
                <w:color w:val="FF0000"/>
                <w:sz w:val="24"/>
              </w:rPr>
            </w:pPr>
          </w:p>
        </w:tc>
        <w:tc>
          <w:tcPr>
            <w:tcW w:w="1404" w:type="dxa"/>
          </w:tcPr>
          <w:p>
            <w:pPr>
              <w:spacing w:line="360" w:lineRule="auto"/>
              <w:rPr>
                <w:rFonts w:asciiTheme="minorEastAsia" w:hAnsiTheme="minorEastAsia" w:eastAsiaTheme="minorEastAsia"/>
                <w:color w:val="FF0000"/>
                <w:sz w:val="24"/>
              </w:rPr>
            </w:pPr>
          </w:p>
        </w:tc>
        <w:tc>
          <w:tcPr>
            <w:tcW w:w="1008" w:type="dxa"/>
          </w:tcPr>
          <w:p>
            <w:pPr>
              <w:spacing w:line="360" w:lineRule="auto"/>
              <w:rPr>
                <w:rFonts w:asciiTheme="minorEastAsia" w:hAnsiTheme="minorEastAsia" w:eastAsiaTheme="minorEastAsia"/>
                <w:color w:val="FF0000"/>
                <w:sz w:val="24"/>
              </w:rPr>
            </w:pPr>
          </w:p>
        </w:tc>
        <w:tc>
          <w:tcPr>
            <w:tcW w:w="2097" w:type="dxa"/>
          </w:tcPr>
          <w:p>
            <w:pPr>
              <w:spacing w:line="360" w:lineRule="auto"/>
              <w:rPr>
                <w:rFonts w:asciiTheme="minorEastAsia" w:hAnsiTheme="minorEastAsia" w:eastAsiaTheme="minorEastAsia"/>
                <w:color w:val="FF0000"/>
                <w:sz w:val="24"/>
              </w:rPr>
            </w:pPr>
          </w:p>
        </w:tc>
        <w:tc>
          <w:tcPr>
            <w:tcW w:w="1602" w:type="dxa"/>
          </w:tcPr>
          <w:p>
            <w:pPr>
              <w:spacing w:line="360" w:lineRule="auto"/>
              <w:rPr>
                <w:rFonts w:asciiTheme="minorEastAsia" w:hAnsiTheme="minorEastAsia" w:eastAsiaTheme="minorEastAsia"/>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1" w:type="dxa"/>
          </w:tcPr>
          <w:p>
            <w:pPr>
              <w:spacing w:line="360" w:lineRule="auto"/>
              <w:rPr>
                <w:rFonts w:asciiTheme="minorEastAsia" w:hAnsiTheme="minorEastAsia" w:eastAsiaTheme="minorEastAsia"/>
                <w:color w:val="FF0000"/>
                <w:sz w:val="24"/>
              </w:rPr>
            </w:pPr>
          </w:p>
        </w:tc>
        <w:tc>
          <w:tcPr>
            <w:tcW w:w="1800" w:type="dxa"/>
          </w:tcPr>
          <w:p>
            <w:pPr>
              <w:spacing w:line="360" w:lineRule="auto"/>
              <w:rPr>
                <w:rFonts w:asciiTheme="minorEastAsia" w:hAnsiTheme="minorEastAsia" w:eastAsiaTheme="minorEastAsia"/>
                <w:color w:val="FF0000"/>
                <w:sz w:val="24"/>
              </w:rPr>
            </w:pPr>
          </w:p>
        </w:tc>
        <w:tc>
          <w:tcPr>
            <w:tcW w:w="1404" w:type="dxa"/>
          </w:tcPr>
          <w:p>
            <w:pPr>
              <w:spacing w:line="360" w:lineRule="auto"/>
              <w:rPr>
                <w:rFonts w:asciiTheme="minorEastAsia" w:hAnsiTheme="minorEastAsia" w:eastAsiaTheme="minorEastAsia"/>
                <w:color w:val="FF0000"/>
                <w:sz w:val="24"/>
              </w:rPr>
            </w:pPr>
          </w:p>
        </w:tc>
        <w:tc>
          <w:tcPr>
            <w:tcW w:w="1008" w:type="dxa"/>
          </w:tcPr>
          <w:p>
            <w:pPr>
              <w:spacing w:line="360" w:lineRule="auto"/>
              <w:rPr>
                <w:rFonts w:asciiTheme="minorEastAsia" w:hAnsiTheme="minorEastAsia" w:eastAsiaTheme="minorEastAsia"/>
                <w:color w:val="FF0000"/>
                <w:sz w:val="24"/>
              </w:rPr>
            </w:pPr>
          </w:p>
        </w:tc>
        <w:tc>
          <w:tcPr>
            <w:tcW w:w="2097" w:type="dxa"/>
          </w:tcPr>
          <w:p>
            <w:pPr>
              <w:spacing w:line="360" w:lineRule="auto"/>
              <w:rPr>
                <w:rFonts w:asciiTheme="minorEastAsia" w:hAnsiTheme="minorEastAsia" w:eastAsiaTheme="minorEastAsia"/>
                <w:color w:val="FF0000"/>
                <w:sz w:val="24"/>
              </w:rPr>
            </w:pPr>
          </w:p>
        </w:tc>
        <w:tc>
          <w:tcPr>
            <w:tcW w:w="1602" w:type="dxa"/>
          </w:tcPr>
          <w:p>
            <w:pPr>
              <w:spacing w:line="360" w:lineRule="auto"/>
              <w:rPr>
                <w:rFonts w:asciiTheme="minorEastAsia" w:hAnsiTheme="minorEastAsia" w:eastAsiaTheme="minorEastAsia"/>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1" w:type="dxa"/>
          </w:tcPr>
          <w:p>
            <w:pPr>
              <w:spacing w:line="360" w:lineRule="auto"/>
              <w:rPr>
                <w:rFonts w:asciiTheme="minorEastAsia" w:hAnsiTheme="minorEastAsia" w:eastAsiaTheme="minorEastAsia"/>
                <w:color w:val="FF0000"/>
                <w:sz w:val="24"/>
              </w:rPr>
            </w:pPr>
          </w:p>
        </w:tc>
        <w:tc>
          <w:tcPr>
            <w:tcW w:w="1800" w:type="dxa"/>
          </w:tcPr>
          <w:p>
            <w:pPr>
              <w:spacing w:line="360" w:lineRule="auto"/>
              <w:rPr>
                <w:rFonts w:asciiTheme="minorEastAsia" w:hAnsiTheme="minorEastAsia" w:eastAsiaTheme="minorEastAsia"/>
                <w:color w:val="FF0000"/>
                <w:sz w:val="24"/>
              </w:rPr>
            </w:pPr>
          </w:p>
        </w:tc>
        <w:tc>
          <w:tcPr>
            <w:tcW w:w="1404" w:type="dxa"/>
          </w:tcPr>
          <w:p>
            <w:pPr>
              <w:spacing w:line="360" w:lineRule="auto"/>
              <w:rPr>
                <w:rFonts w:asciiTheme="minorEastAsia" w:hAnsiTheme="minorEastAsia" w:eastAsiaTheme="minorEastAsia"/>
                <w:color w:val="FF0000"/>
                <w:sz w:val="24"/>
              </w:rPr>
            </w:pPr>
          </w:p>
        </w:tc>
        <w:tc>
          <w:tcPr>
            <w:tcW w:w="1008" w:type="dxa"/>
          </w:tcPr>
          <w:p>
            <w:pPr>
              <w:spacing w:line="360" w:lineRule="auto"/>
              <w:rPr>
                <w:rFonts w:asciiTheme="minorEastAsia" w:hAnsiTheme="minorEastAsia" w:eastAsiaTheme="minorEastAsia"/>
                <w:color w:val="FF0000"/>
                <w:sz w:val="24"/>
              </w:rPr>
            </w:pPr>
          </w:p>
        </w:tc>
        <w:tc>
          <w:tcPr>
            <w:tcW w:w="2097" w:type="dxa"/>
          </w:tcPr>
          <w:p>
            <w:pPr>
              <w:spacing w:line="360" w:lineRule="auto"/>
              <w:rPr>
                <w:rFonts w:asciiTheme="minorEastAsia" w:hAnsiTheme="minorEastAsia" w:eastAsiaTheme="minorEastAsia"/>
                <w:color w:val="FF0000"/>
                <w:sz w:val="24"/>
              </w:rPr>
            </w:pPr>
          </w:p>
        </w:tc>
        <w:tc>
          <w:tcPr>
            <w:tcW w:w="1602" w:type="dxa"/>
          </w:tcPr>
          <w:p>
            <w:pPr>
              <w:spacing w:line="360" w:lineRule="auto"/>
              <w:rPr>
                <w:rFonts w:asciiTheme="minorEastAsia" w:hAnsiTheme="minorEastAsia" w:eastAsiaTheme="minorEastAsia"/>
                <w:color w:val="FF0000"/>
                <w:sz w:val="24"/>
              </w:rPr>
            </w:pPr>
          </w:p>
        </w:tc>
      </w:tr>
    </w:tbl>
    <w:p>
      <w:pPr>
        <w:spacing w:line="360" w:lineRule="auto"/>
        <w:rPr>
          <w:rFonts w:asciiTheme="minorEastAsia" w:hAnsiTheme="minorEastAsia" w:eastAsiaTheme="minorEastAsia"/>
          <w:color w:val="000000"/>
          <w:sz w:val="24"/>
        </w:rPr>
      </w:pPr>
    </w:p>
    <w:p>
      <w:pPr>
        <w:spacing w:line="360" w:lineRule="auto"/>
        <w:rPr>
          <w:rFonts w:asciiTheme="minorEastAsia" w:hAnsiTheme="minorEastAsia" w:eastAsiaTheme="minorEastAsia"/>
          <w:color w:val="000000"/>
          <w:sz w:val="24"/>
        </w:rPr>
      </w:pPr>
      <w:bookmarkStart w:id="411" w:name="_Toc491724578"/>
      <w:r>
        <w:rPr>
          <w:rFonts w:hint="eastAsia" w:asciiTheme="minorEastAsia" w:hAnsiTheme="minorEastAsia" w:eastAsiaTheme="minorEastAsia"/>
          <w:color w:val="000000"/>
          <w:sz w:val="24"/>
        </w:rPr>
        <w:t>注：</w:t>
      </w:r>
      <w:bookmarkEnd w:id="411"/>
    </w:p>
    <w:p>
      <w:pPr>
        <w:spacing w:line="360" w:lineRule="auto"/>
        <w:rPr>
          <w:rFonts w:asciiTheme="minorEastAsia" w:hAnsiTheme="minorEastAsia" w:eastAsiaTheme="minorEastAsia"/>
          <w:color w:val="000000"/>
          <w:sz w:val="24"/>
        </w:rPr>
      </w:pPr>
      <w:bookmarkStart w:id="412" w:name="_Toc491724579"/>
      <w:r>
        <w:rPr>
          <w:rFonts w:hint="eastAsia" w:asciiTheme="minorEastAsia" w:hAnsiTheme="minorEastAsia" w:eastAsiaTheme="minorEastAsia"/>
          <w:color w:val="000000"/>
          <w:sz w:val="24"/>
        </w:rPr>
        <w:t>1. 供应商应把招标项目</w:t>
      </w:r>
      <w:r>
        <w:rPr>
          <w:rFonts w:hint="eastAsia" w:asciiTheme="minorEastAsia" w:hAnsiTheme="minorEastAsia" w:eastAsiaTheme="minorEastAsia"/>
          <w:b/>
          <w:bCs/>
          <w:color w:val="0000FF"/>
          <w:sz w:val="24"/>
        </w:rPr>
        <w:t>第五章</w:t>
      </w:r>
      <w:r>
        <w:rPr>
          <w:rFonts w:hint="eastAsia" w:asciiTheme="minorEastAsia" w:hAnsiTheme="minorEastAsia" w:eastAsiaTheme="minorEastAsia"/>
          <w:color w:val="000000"/>
          <w:sz w:val="24"/>
        </w:rPr>
        <w:t>的全部技术要求按顺序列入此表，并对照技术要求进行逐条应答。</w:t>
      </w:r>
      <w:bookmarkEnd w:id="412"/>
    </w:p>
    <w:p>
      <w:pPr>
        <w:spacing w:line="360" w:lineRule="auto"/>
        <w:rPr>
          <w:rFonts w:asciiTheme="minorEastAsia" w:hAnsiTheme="minorEastAsia" w:eastAsiaTheme="minorEastAsia"/>
          <w:color w:val="000000"/>
          <w:sz w:val="24"/>
        </w:rPr>
      </w:pPr>
      <w:bookmarkStart w:id="413" w:name="_Toc491724580"/>
      <w:r>
        <w:rPr>
          <w:rFonts w:hint="eastAsia" w:asciiTheme="minorEastAsia" w:hAnsiTheme="minorEastAsia" w:eastAsiaTheme="minorEastAsia"/>
          <w:color w:val="000000"/>
          <w:sz w:val="24"/>
        </w:rPr>
        <w:t>2．</w:t>
      </w:r>
      <w:bookmarkEnd w:id="413"/>
      <w:r>
        <w:rPr>
          <w:rFonts w:hint="eastAsia" w:asciiTheme="minorEastAsia" w:hAnsiTheme="minorEastAsia" w:eastAsiaTheme="minorEastAsia"/>
          <w:color w:val="000000"/>
          <w:sz w:val="24"/>
        </w:rPr>
        <w:t>偏离部分应明确作出偏离描述。</w:t>
      </w:r>
    </w:p>
    <w:p>
      <w:pPr>
        <w:spacing w:line="360" w:lineRule="auto"/>
        <w:rPr>
          <w:rFonts w:asciiTheme="minorEastAsia" w:hAnsiTheme="minorEastAsia" w:eastAsiaTheme="minorEastAsia"/>
          <w:color w:val="000000"/>
          <w:sz w:val="24"/>
        </w:rPr>
      </w:pPr>
      <w:bookmarkStart w:id="414" w:name="_Toc491724581"/>
      <w:r>
        <w:rPr>
          <w:rFonts w:hint="eastAsia" w:asciiTheme="minorEastAsia" w:hAnsiTheme="minorEastAsia" w:eastAsiaTheme="minorEastAsia"/>
          <w:color w:val="000000"/>
          <w:sz w:val="24"/>
        </w:rPr>
        <w:t>3．招标文件中要求对该部分内容提供证明材料的，投标人应按照要求提供相应证明材料，否则不予认可。</w:t>
      </w:r>
    </w:p>
    <w:p>
      <w:pPr>
        <w:spacing w:line="360" w:lineRule="auto"/>
        <w:rPr>
          <w:rFonts w:asciiTheme="minorEastAsia" w:hAnsiTheme="minorEastAsia" w:eastAsiaTheme="minorEastAsia"/>
          <w:color w:val="000000"/>
          <w:sz w:val="24"/>
        </w:rPr>
      </w:pPr>
      <w:r>
        <w:rPr>
          <w:rFonts w:hint="eastAsia" w:asciiTheme="minorEastAsia" w:hAnsiTheme="minorEastAsia" w:eastAsiaTheme="minorEastAsia"/>
          <w:color w:val="000000"/>
          <w:sz w:val="24"/>
        </w:rPr>
        <w:t>4.供应商必须据实填写，不得虚假填写，否则将取消其投标或中标资格。</w:t>
      </w:r>
      <w:bookmarkEnd w:id="414"/>
    </w:p>
    <w:p>
      <w:pPr>
        <w:spacing w:line="360" w:lineRule="auto"/>
        <w:rPr>
          <w:rFonts w:asciiTheme="minorEastAsia" w:hAnsiTheme="minorEastAsia" w:eastAsiaTheme="minorEastAsia"/>
          <w:color w:val="000000"/>
          <w:sz w:val="24"/>
        </w:rPr>
      </w:pPr>
    </w:p>
    <w:p>
      <w:pPr>
        <w:spacing w:line="360" w:lineRule="auto"/>
        <w:rPr>
          <w:rFonts w:asciiTheme="minorEastAsia" w:hAnsiTheme="minorEastAsia" w:eastAsiaTheme="minorEastAsia"/>
          <w:color w:val="000000"/>
          <w:sz w:val="24"/>
        </w:rPr>
      </w:pPr>
      <w:bookmarkStart w:id="415" w:name="_Toc491724582"/>
      <w:r>
        <w:rPr>
          <w:rFonts w:hint="eastAsia" w:asciiTheme="minorEastAsia" w:hAnsiTheme="minorEastAsia" w:eastAsiaTheme="minorEastAsia"/>
          <w:color w:val="000000"/>
          <w:sz w:val="24"/>
        </w:rPr>
        <w:t>投标人名称：XXXX（</w:t>
      </w:r>
      <w:r>
        <w:rPr>
          <w:rFonts w:hint="eastAsia" w:asciiTheme="minorEastAsia" w:hAnsiTheme="minorEastAsia" w:eastAsiaTheme="minorEastAsia"/>
          <w:sz w:val="24"/>
        </w:rPr>
        <w:t>盖单位公章</w:t>
      </w:r>
      <w:r>
        <w:rPr>
          <w:rFonts w:hint="eastAsia" w:asciiTheme="minorEastAsia" w:hAnsiTheme="minorEastAsia" w:eastAsiaTheme="minorEastAsia"/>
          <w:color w:val="000000"/>
          <w:sz w:val="24"/>
        </w:rPr>
        <w:t>）。</w:t>
      </w:r>
      <w:bookmarkEnd w:id="415"/>
    </w:p>
    <w:p>
      <w:pPr>
        <w:spacing w:line="360" w:lineRule="auto"/>
        <w:rPr>
          <w:rFonts w:asciiTheme="minorEastAsia" w:hAnsiTheme="minorEastAsia" w:eastAsiaTheme="minorEastAsia"/>
          <w:color w:val="000000"/>
          <w:sz w:val="24"/>
        </w:rPr>
      </w:pPr>
      <w:bookmarkStart w:id="416" w:name="_Toc491724584"/>
      <w:r>
        <w:rPr>
          <w:rFonts w:hint="eastAsia" w:asciiTheme="minorEastAsia" w:hAnsiTheme="minorEastAsia" w:eastAsiaTheme="minorEastAsia"/>
          <w:color w:val="000000"/>
          <w:sz w:val="24"/>
        </w:rPr>
        <w:t>法定代表人（单位</w:t>
      </w:r>
      <w:r>
        <w:rPr>
          <w:rFonts w:asciiTheme="minorEastAsia" w:hAnsiTheme="minorEastAsia" w:eastAsiaTheme="minorEastAsia"/>
          <w:color w:val="000000"/>
          <w:sz w:val="24"/>
        </w:rPr>
        <w:t>负责人</w:t>
      </w:r>
      <w:r>
        <w:rPr>
          <w:rFonts w:hint="eastAsia" w:asciiTheme="minorEastAsia" w:hAnsiTheme="minorEastAsia" w:eastAsiaTheme="minorEastAsia"/>
          <w:color w:val="000000"/>
          <w:sz w:val="24"/>
        </w:rPr>
        <w:t>）或授权代表（签字或加盖个人名章）：XXXX。</w:t>
      </w:r>
    </w:p>
    <w:p>
      <w:pPr>
        <w:spacing w:line="360" w:lineRule="auto"/>
        <w:rPr>
          <w:rFonts w:asciiTheme="minorEastAsia" w:hAnsiTheme="minorEastAsia" w:eastAsiaTheme="minorEastAsia"/>
          <w:color w:val="000000"/>
          <w:sz w:val="24"/>
        </w:rPr>
      </w:pPr>
      <w:r>
        <w:rPr>
          <w:rFonts w:hint="eastAsia" w:asciiTheme="minorEastAsia" w:hAnsiTheme="minorEastAsia" w:eastAsiaTheme="minorEastAsia"/>
          <w:color w:val="000000"/>
          <w:sz w:val="24"/>
        </w:rPr>
        <w:t>日期: XXXX。</w:t>
      </w:r>
      <w:bookmarkEnd w:id="416"/>
    </w:p>
    <w:p>
      <w:pPr>
        <w:spacing w:line="360" w:lineRule="auto"/>
        <w:rPr>
          <w:rFonts w:asciiTheme="minorEastAsia" w:hAnsiTheme="minorEastAsia" w:eastAsiaTheme="minorEastAsia"/>
          <w:color w:val="000000"/>
          <w:sz w:val="24"/>
        </w:rPr>
      </w:pPr>
    </w:p>
    <w:p>
      <w:pPr>
        <w:spacing w:line="360" w:lineRule="auto"/>
        <w:rPr>
          <w:rFonts w:asciiTheme="minorEastAsia" w:hAnsiTheme="minorEastAsia" w:eastAsiaTheme="minorEastAsia"/>
          <w:color w:val="000000"/>
          <w:sz w:val="24"/>
        </w:rPr>
      </w:pPr>
    </w:p>
    <w:p>
      <w:pPr>
        <w:spacing w:line="360" w:lineRule="auto"/>
        <w:rPr>
          <w:rFonts w:asciiTheme="minorEastAsia" w:hAnsiTheme="minorEastAsia" w:eastAsiaTheme="minorEastAsia"/>
          <w:color w:val="000000"/>
          <w:sz w:val="24"/>
        </w:rPr>
      </w:pPr>
    </w:p>
    <w:p>
      <w:pPr>
        <w:pStyle w:val="5"/>
        <w:spacing w:line="400" w:lineRule="exact"/>
        <w:ind w:firstLine="482" w:firstLineChars="200"/>
        <w:jc w:val="center"/>
        <w:rPr>
          <w:rFonts w:asciiTheme="minorEastAsia" w:hAnsiTheme="minorEastAsia" w:eastAsiaTheme="minorEastAsia"/>
          <w:color w:val="000000"/>
          <w:sz w:val="24"/>
        </w:rPr>
      </w:pPr>
      <w:bookmarkStart w:id="417" w:name="_Toc69141841"/>
      <w:bookmarkStart w:id="418" w:name="_Toc6308720"/>
      <w:bookmarkStart w:id="419" w:name="_Toc6308548"/>
      <w:bookmarkStart w:id="420" w:name="_Toc217446091"/>
      <w:r>
        <w:rPr>
          <w:rFonts w:hint="eastAsia" w:asciiTheme="minorEastAsia" w:hAnsiTheme="minorEastAsia" w:eastAsiaTheme="minorEastAsia"/>
          <w:color w:val="000000"/>
          <w:sz w:val="24"/>
        </w:rPr>
        <w:t>17.投标人本项目管理、技术、服务人员情况表</w:t>
      </w:r>
      <w:bookmarkEnd w:id="417"/>
      <w:bookmarkEnd w:id="418"/>
      <w:bookmarkEnd w:id="419"/>
      <w:bookmarkEnd w:id="420"/>
    </w:p>
    <w:tbl>
      <w:tblPr>
        <w:tblStyle w:val="30"/>
        <w:tblW w:w="85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56"/>
        <w:gridCol w:w="819"/>
        <w:gridCol w:w="819"/>
        <w:gridCol w:w="820"/>
        <w:gridCol w:w="936"/>
        <w:gridCol w:w="870"/>
        <w:gridCol w:w="993"/>
        <w:gridCol w:w="866"/>
        <w:gridCol w:w="7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1656" w:type="dxa"/>
            <w:vMerge w:val="restart"/>
            <w:vAlign w:val="center"/>
          </w:tcPr>
          <w:p>
            <w:pPr>
              <w:spacing w:line="360" w:lineRule="auto"/>
              <w:jc w:val="center"/>
              <w:rPr>
                <w:rFonts w:asciiTheme="minorEastAsia" w:hAnsiTheme="minorEastAsia" w:eastAsiaTheme="minorEastAsia"/>
                <w:color w:val="000000"/>
                <w:sz w:val="24"/>
              </w:rPr>
            </w:pPr>
            <w:bookmarkStart w:id="421" w:name="_Toc491724586"/>
            <w:r>
              <w:rPr>
                <w:rFonts w:hint="eastAsia" w:asciiTheme="minorEastAsia" w:hAnsiTheme="minorEastAsia" w:eastAsiaTheme="minorEastAsia"/>
                <w:color w:val="000000"/>
                <w:sz w:val="24"/>
              </w:rPr>
              <w:t>类别</w:t>
            </w:r>
            <w:bookmarkEnd w:id="421"/>
          </w:p>
        </w:tc>
        <w:tc>
          <w:tcPr>
            <w:tcW w:w="819" w:type="dxa"/>
            <w:vMerge w:val="restart"/>
            <w:vAlign w:val="center"/>
          </w:tcPr>
          <w:p>
            <w:pPr>
              <w:spacing w:line="360" w:lineRule="auto"/>
              <w:jc w:val="center"/>
              <w:rPr>
                <w:rFonts w:asciiTheme="minorEastAsia" w:hAnsiTheme="minorEastAsia" w:eastAsiaTheme="minorEastAsia"/>
                <w:color w:val="000000"/>
                <w:sz w:val="24"/>
              </w:rPr>
            </w:pPr>
            <w:bookmarkStart w:id="422" w:name="_Toc491724587"/>
            <w:r>
              <w:rPr>
                <w:rFonts w:hint="eastAsia" w:asciiTheme="minorEastAsia" w:hAnsiTheme="minorEastAsia" w:eastAsiaTheme="minorEastAsia"/>
                <w:color w:val="000000"/>
                <w:sz w:val="24"/>
              </w:rPr>
              <w:t>职务</w:t>
            </w:r>
            <w:bookmarkEnd w:id="422"/>
          </w:p>
        </w:tc>
        <w:tc>
          <w:tcPr>
            <w:tcW w:w="819" w:type="dxa"/>
            <w:vMerge w:val="restart"/>
            <w:vAlign w:val="center"/>
          </w:tcPr>
          <w:p>
            <w:pPr>
              <w:spacing w:line="360" w:lineRule="auto"/>
              <w:jc w:val="center"/>
              <w:rPr>
                <w:rFonts w:asciiTheme="minorEastAsia" w:hAnsiTheme="minorEastAsia" w:eastAsiaTheme="minorEastAsia"/>
                <w:color w:val="000000"/>
                <w:sz w:val="24"/>
              </w:rPr>
            </w:pPr>
            <w:bookmarkStart w:id="423" w:name="_Toc491724588"/>
            <w:r>
              <w:rPr>
                <w:rFonts w:hint="eastAsia" w:asciiTheme="minorEastAsia" w:hAnsiTheme="minorEastAsia" w:eastAsiaTheme="minorEastAsia"/>
                <w:color w:val="000000"/>
                <w:sz w:val="24"/>
              </w:rPr>
              <w:t>姓名</w:t>
            </w:r>
            <w:bookmarkEnd w:id="423"/>
          </w:p>
        </w:tc>
        <w:tc>
          <w:tcPr>
            <w:tcW w:w="820" w:type="dxa"/>
            <w:vMerge w:val="restart"/>
            <w:vAlign w:val="center"/>
          </w:tcPr>
          <w:p>
            <w:pPr>
              <w:spacing w:line="360" w:lineRule="auto"/>
              <w:jc w:val="center"/>
              <w:rPr>
                <w:rFonts w:asciiTheme="minorEastAsia" w:hAnsiTheme="minorEastAsia" w:eastAsiaTheme="minorEastAsia"/>
                <w:color w:val="000000"/>
                <w:sz w:val="24"/>
              </w:rPr>
            </w:pPr>
            <w:bookmarkStart w:id="424" w:name="_Toc491724589"/>
            <w:r>
              <w:rPr>
                <w:rFonts w:hint="eastAsia" w:asciiTheme="minorEastAsia" w:hAnsiTheme="minorEastAsia" w:eastAsiaTheme="minorEastAsia"/>
                <w:color w:val="000000"/>
                <w:sz w:val="24"/>
              </w:rPr>
              <w:t>职称</w:t>
            </w:r>
            <w:bookmarkEnd w:id="424"/>
          </w:p>
        </w:tc>
        <w:tc>
          <w:tcPr>
            <w:tcW w:w="936" w:type="dxa"/>
            <w:vMerge w:val="restart"/>
            <w:vAlign w:val="center"/>
          </w:tcPr>
          <w:p>
            <w:pPr>
              <w:spacing w:line="360" w:lineRule="auto"/>
              <w:jc w:val="center"/>
              <w:rPr>
                <w:rFonts w:asciiTheme="minorEastAsia" w:hAnsiTheme="minorEastAsia" w:eastAsiaTheme="minorEastAsia"/>
                <w:color w:val="000000"/>
                <w:sz w:val="24"/>
              </w:rPr>
            </w:pPr>
            <w:bookmarkStart w:id="425" w:name="_Toc491724590"/>
            <w:r>
              <w:rPr>
                <w:rFonts w:hint="eastAsia" w:asciiTheme="minorEastAsia" w:hAnsiTheme="minorEastAsia" w:eastAsiaTheme="minorEastAsia"/>
                <w:color w:val="000000"/>
                <w:sz w:val="24"/>
              </w:rPr>
              <w:t>常住地</w:t>
            </w:r>
            <w:bookmarkEnd w:id="425"/>
          </w:p>
        </w:tc>
        <w:tc>
          <w:tcPr>
            <w:tcW w:w="3469" w:type="dxa"/>
            <w:gridSpan w:val="4"/>
            <w:vAlign w:val="center"/>
          </w:tcPr>
          <w:p>
            <w:pPr>
              <w:spacing w:line="360" w:lineRule="auto"/>
              <w:jc w:val="center"/>
              <w:rPr>
                <w:rFonts w:asciiTheme="minorEastAsia" w:hAnsiTheme="minorEastAsia" w:eastAsiaTheme="minorEastAsia"/>
                <w:color w:val="000000"/>
                <w:sz w:val="24"/>
              </w:rPr>
            </w:pPr>
            <w:bookmarkStart w:id="426" w:name="_Toc491724591"/>
            <w:r>
              <w:rPr>
                <w:rFonts w:hint="eastAsia" w:asciiTheme="minorEastAsia" w:hAnsiTheme="minorEastAsia" w:eastAsiaTheme="minorEastAsia"/>
                <w:color w:val="000000"/>
                <w:sz w:val="24"/>
              </w:rPr>
              <w:t>资格证明（附扫描件）</w:t>
            </w:r>
            <w:bookmarkEnd w:id="42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1656" w:type="dxa"/>
            <w:vMerge w:val="continue"/>
            <w:vAlign w:val="center"/>
          </w:tcPr>
          <w:p>
            <w:pPr>
              <w:spacing w:line="360" w:lineRule="auto"/>
              <w:rPr>
                <w:rFonts w:asciiTheme="minorEastAsia" w:hAnsiTheme="minorEastAsia" w:eastAsiaTheme="minorEastAsia"/>
                <w:color w:val="000000"/>
                <w:sz w:val="24"/>
              </w:rPr>
            </w:pPr>
          </w:p>
        </w:tc>
        <w:tc>
          <w:tcPr>
            <w:tcW w:w="819" w:type="dxa"/>
            <w:vMerge w:val="continue"/>
            <w:vAlign w:val="center"/>
          </w:tcPr>
          <w:p>
            <w:pPr>
              <w:spacing w:line="360" w:lineRule="auto"/>
              <w:rPr>
                <w:rFonts w:asciiTheme="minorEastAsia" w:hAnsiTheme="minorEastAsia" w:eastAsiaTheme="minorEastAsia"/>
                <w:color w:val="000000"/>
                <w:sz w:val="24"/>
              </w:rPr>
            </w:pPr>
          </w:p>
        </w:tc>
        <w:tc>
          <w:tcPr>
            <w:tcW w:w="819" w:type="dxa"/>
            <w:vMerge w:val="continue"/>
            <w:vAlign w:val="center"/>
          </w:tcPr>
          <w:p>
            <w:pPr>
              <w:spacing w:line="360" w:lineRule="auto"/>
              <w:rPr>
                <w:rFonts w:asciiTheme="minorEastAsia" w:hAnsiTheme="minorEastAsia" w:eastAsiaTheme="minorEastAsia"/>
                <w:color w:val="000000"/>
                <w:sz w:val="24"/>
              </w:rPr>
            </w:pPr>
          </w:p>
        </w:tc>
        <w:tc>
          <w:tcPr>
            <w:tcW w:w="820" w:type="dxa"/>
            <w:vMerge w:val="continue"/>
            <w:vAlign w:val="center"/>
          </w:tcPr>
          <w:p>
            <w:pPr>
              <w:spacing w:line="360" w:lineRule="auto"/>
              <w:rPr>
                <w:rFonts w:asciiTheme="minorEastAsia" w:hAnsiTheme="minorEastAsia" w:eastAsiaTheme="minorEastAsia"/>
                <w:color w:val="000000"/>
                <w:sz w:val="24"/>
              </w:rPr>
            </w:pPr>
          </w:p>
        </w:tc>
        <w:tc>
          <w:tcPr>
            <w:tcW w:w="936" w:type="dxa"/>
            <w:vMerge w:val="continue"/>
            <w:vAlign w:val="center"/>
          </w:tcPr>
          <w:p>
            <w:pPr>
              <w:spacing w:line="360" w:lineRule="auto"/>
              <w:rPr>
                <w:rFonts w:asciiTheme="minorEastAsia" w:hAnsiTheme="minorEastAsia" w:eastAsiaTheme="minorEastAsia"/>
                <w:color w:val="000000"/>
                <w:sz w:val="24"/>
              </w:rPr>
            </w:pPr>
          </w:p>
        </w:tc>
        <w:tc>
          <w:tcPr>
            <w:tcW w:w="870" w:type="dxa"/>
            <w:vAlign w:val="center"/>
          </w:tcPr>
          <w:p>
            <w:pPr>
              <w:spacing w:line="360" w:lineRule="auto"/>
              <w:rPr>
                <w:rFonts w:asciiTheme="minorEastAsia" w:hAnsiTheme="minorEastAsia" w:eastAsiaTheme="minorEastAsia"/>
                <w:color w:val="000000"/>
                <w:sz w:val="24"/>
              </w:rPr>
            </w:pPr>
            <w:bookmarkStart w:id="427" w:name="_Toc491724592"/>
            <w:r>
              <w:rPr>
                <w:rFonts w:hint="eastAsia" w:asciiTheme="minorEastAsia" w:hAnsiTheme="minorEastAsia" w:eastAsiaTheme="minorEastAsia"/>
                <w:color w:val="000000"/>
                <w:sz w:val="24"/>
              </w:rPr>
              <w:t>证书</w:t>
            </w:r>
            <w:bookmarkEnd w:id="427"/>
          </w:p>
          <w:p>
            <w:pPr>
              <w:spacing w:line="360" w:lineRule="auto"/>
              <w:rPr>
                <w:rFonts w:asciiTheme="minorEastAsia" w:hAnsiTheme="minorEastAsia" w:eastAsiaTheme="minorEastAsia"/>
                <w:color w:val="000000"/>
                <w:sz w:val="24"/>
              </w:rPr>
            </w:pPr>
            <w:bookmarkStart w:id="428" w:name="_Toc491724593"/>
            <w:r>
              <w:rPr>
                <w:rFonts w:hint="eastAsia" w:asciiTheme="minorEastAsia" w:hAnsiTheme="minorEastAsia" w:eastAsiaTheme="minorEastAsia"/>
                <w:color w:val="000000"/>
                <w:sz w:val="24"/>
              </w:rPr>
              <w:t>名称</w:t>
            </w:r>
            <w:bookmarkEnd w:id="428"/>
          </w:p>
        </w:tc>
        <w:tc>
          <w:tcPr>
            <w:tcW w:w="993" w:type="dxa"/>
            <w:vAlign w:val="center"/>
          </w:tcPr>
          <w:p>
            <w:pPr>
              <w:spacing w:line="360" w:lineRule="auto"/>
              <w:rPr>
                <w:rFonts w:asciiTheme="minorEastAsia" w:hAnsiTheme="minorEastAsia" w:eastAsiaTheme="minorEastAsia"/>
                <w:color w:val="000000"/>
                <w:sz w:val="24"/>
              </w:rPr>
            </w:pPr>
            <w:bookmarkStart w:id="429" w:name="_Toc491724594"/>
            <w:r>
              <w:rPr>
                <w:rFonts w:hint="eastAsia" w:asciiTheme="minorEastAsia" w:hAnsiTheme="minorEastAsia" w:eastAsiaTheme="minorEastAsia"/>
                <w:color w:val="000000"/>
                <w:sz w:val="24"/>
              </w:rPr>
              <w:t>级别</w:t>
            </w:r>
            <w:bookmarkEnd w:id="429"/>
          </w:p>
        </w:tc>
        <w:tc>
          <w:tcPr>
            <w:tcW w:w="866" w:type="dxa"/>
            <w:vAlign w:val="center"/>
          </w:tcPr>
          <w:p>
            <w:pPr>
              <w:spacing w:line="360" w:lineRule="auto"/>
              <w:rPr>
                <w:rFonts w:asciiTheme="minorEastAsia" w:hAnsiTheme="minorEastAsia" w:eastAsiaTheme="minorEastAsia"/>
                <w:color w:val="000000"/>
                <w:sz w:val="24"/>
              </w:rPr>
            </w:pPr>
            <w:bookmarkStart w:id="430" w:name="_Toc491724595"/>
            <w:r>
              <w:rPr>
                <w:rFonts w:hint="eastAsia" w:asciiTheme="minorEastAsia" w:hAnsiTheme="minorEastAsia" w:eastAsiaTheme="minorEastAsia"/>
                <w:color w:val="000000"/>
                <w:sz w:val="24"/>
              </w:rPr>
              <w:t>证号</w:t>
            </w:r>
            <w:bookmarkEnd w:id="430"/>
          </w:p>
        </w:tc>
        <w:tc>
          <w:tcPr>
            <w:tcW w:w="740" w:type="dxa"/>
            <w:vAlign w:val="center"/>
          </w:tcPr>
          <w:p>
            <w:pPr>
              <w:spacing w:line="360" w:lineRule="auto"/>
              <w:rPr>
                <w:rFonts w:asciiTheme="minorEastAsia" w:hAnsiTheme="minorEastAsia" w:eastAsiaTheme="minorEastAsia"/>
                <w:color w:val="000000"/>
                <w:sz w:val="24"/>
              </w:rPr>
            </w:pPr>
            <w:bookmarkStart w:id="431" w:name="_Toc491724596"/>
            <w:r>
              <w:rPr>
                <w:rFonts w:hint="eastAsia" w:asciiTheme="minorEastAsia" w:hAnsiTheme="minorEastAsia" w:eastAsiaTheme="minorEastAsia"/>
                <w:color w:val="000000"/>
                <w:sz w:val="24"/>
              </w:rPr>
              <w:t>专业</w:t>
            </w:r>
            <w:bookmarkEnd w:id="43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1" w:hRule="atLeast"/>
          <w:jc w:val="center"/>
        </w:trPr>
        <w:tc>
          <w:tcPr>
            <w:tcW w:w="1656" w:type="dxa"/>
            <w:vMerge w:val="restart"/>
          </w:tcPr>
          <w:p>
            <w:pPr>
              <w:spacing w:line="360" w:lineRule="auto"/>
              <w:rPr>
                <w:rFonts w:asciiTheme="minorEastAsia" w:hAnsiTheme="minorEastAsia" w:eastAsiaTheme="minorEastAsia"/>
                <w:color w:val="000000"/>
                <w:sz w:val="24"/>
              </w:rPr>
            </w:pPr>
            <w:bookmarkStart w:id="432" w:name="_Toc491724597"/>
            <w:r>
              <w:rPr>
                <w:rFonts w:hint="eastAsia" w:asciiTheme="minorEastAsia" w:hAnsiTheme="minorEastAsia" w:eastAsiaTheme="minorEastAsia"/>
                <w:color w:val="000000"/>
                <w:sz w:val="24"/>
              </w:rPr>
              <w:t>管理</w:t>
            </w:r>
            <w:bookmarkEnd w:id="432"/>
          </w:p>
          <w:p>
            <w:pPr>
              <w:spacing w:line="360" w:lineRule="auto"/>
              <w:rPr>
                <w:rFonts w:asciiTheme="minorEastAsia" w:hAnsiTheme="minorEastAsia" w:eastAsiaTheme="minorEastAsia"/>
                <w:color w:val="000000"/>
                <w:sz w:val="24"/>
              </w:rPr>
            </w:pPr>
            <w:bookmarkStart w:id="433" w:name="_Toc491724598"/>
            <w:r>
              <w:rPr>
                <w:rFonts w:hint="eastAsia" w:asciiTheme="minorEastAsia" w:hAnsiTheme="minorEastAsia" w:eastAsiaTheme="minorEastAsia"/>
                <w:color w:val="000000"/>
                <w:sz w:val="24"/>
              </w:rPr>
              <w:t>人员</w:t>
            </w:r>
            <w:bookmarkEnd w:id="433"/>
          </w:p>
        </w:tc>
        <w:tc>
          <w:tcPr>
            <w:tcW w:w="819" w:type="dxa"/>
          </w:tcPr>
          <w:p>
            <w:pPr>
              <w:spacing w:line="360" w:lineRule="auto"/>
              <w:rPr>
                <w:rFonts w:asciiTheme="minorEastAsia" w:hAnsiTheme="minorEastAsia" w:eastAsiaTheme="minorEastAsia"/>
                <w:color w:val="000000"/>
                <w:sz w:val="24"/>
              </w:rPr>
            </w:pPr>
          </w:p>
        </w:tc>
        <w:tc>
          <w:tcPr>
            <w:tcW w:w="819" w:type="dxa"/>
          </w:tcPr>
          <w:p>
            <w:pPr>
              <w:spacing w:line="360" w:lineRule="auto"/>
              <w:rPr>
                <w:rFonts w:asciiTheme="minorEastAsia" w:hAnsiTheme="minorEastAsia" w:eastAsiaTheme="minorEastAsia"/>
                <w:color w:val="000000"/>
                <w:sz w:val="24"/>
              </w:rPr>
            </w:pPr>
          </w:p>
        </w:tc>
        <w:tc>
          <w:tcPr>
            <w:tcW w:w="820" w:type="dxa"/>
          </w:tcPr>
          <w:p>
            <w:pPr>
              <w:spacing w:line="360" w:lineRule="auto"/>
              <w:rPr>
                <w:rFonts w:asciiTheme="minorEastAsia" w:hAnsiTheme="minorEastAsia" w:eastAsiaTheme="minorEastAsia"/>
                <w:color w:val="000000"/>
                <w:sz w:val="24"/>
              </w:rPr>
            </w:pPr>
          </w:p>
        </w:tc>
        <w:tc>
          <w:tcPr>
            <w:tcW w:w="936" w:type="dxa"/>
          </w:tcPr>
          <w:p>
            <w:pPr>
              <w:spacing w:line="360" w:lineRule="auto"/>
              <w:rPr>
                <w:rFonts w:asciiTheme="minorEastAsia" w:hAnsiTheme="minorEastAsia" w:eastAsiaTheme="minorEastAsia"/>
                <w:color w:val="000000"/>
                <w:sz w:val="24"/>
              </w:rPr>
            </w:pPr>
          </w:p>
        </w:tc>
        <w:tc>
          <w:tcPr>
            <w:tcW w:w="870" w:type="dxa"/>
          </w:tcPr>
          <w:p>
            <w:pPr>
              <w:spacing w:line="360" w:lineRule="auto"/>
              <w:rPr>
                <w:rFonts w:asciiTheme="minorEastAsia" w:hAnsiTheme="minorEastAsia" w:eastAsiaTheme="minorEastAsia"/>
                <w:color w:val="000000"/>
                <w:sz w:val="24"/>
              </w:rPr>
            </w:pPr>
          </w:p>
        </w:tc>
        <w:tc>
          <w:tcPr>
            <w:tcW w:w="993" w:type="dxa"/>
          </w:tcPr>
          <w:p>
            <w:pPr>
              <w:spacing w:line="360" w:lineRule="auto"/>
              <w:rPr>
                <w:rFonts w:asciiTheme="minorEastAsia" w:hAnsiTheme="minorEastAsia" w:eastAsiaTheme="minorEastAsia"/>
                <w:color w:val="000000"/>
                <w:sz w:val="24"/>
              </w:rPr>
            </w:pPr>
          </w:p>
        </w:tc>
        <w:tc>
          <w:tcPr>
            <w:tcW w:w="866" w:type="dxa"/>
          </w:tcPr>
          <w:p>
            <w:pPr>
              <w:spacing w:line="360" w:lineRule="auto"/>
              <w:rPr>
                <w:rFonts w:asciiTheme="minorEastAsia" w:hAnsiTheme="minorEastAsia" w:eastAsiaTheme="minorEastAsia"/>
                <w:color w:val="000000"/>
                <w:sz w:val="24"/>
              </w:rPr>
            </w:pPr>
          </w:p>
        </w:tc>
        <w:tc>
          <w:tcPr>
            <w:tcW w:w="740" w:type="dxa"/>
          </w:tcPr>
          <w:p>
            <w:pPr>
              <w:spacing w:line="360" w:lineRule="auto"/>
              <w:rPr>
                <w:rFonts w:asciiTheme="minorEastAsia" w:hAnsiTheme="minorEastAsia" w:eastAsiaTheme="minorEastAsia"/>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1656" w:type="dxa"/>
            <w:vMerge w:val="continue"/>
          </w:tcPr>
          <w:p>
            <w:pPr>
              <w:spacing w:line="360" w:lineRule="auto"/>
              <w:rPr>
                <w:rFonts w:asciiTheme="minorEastAsia" w:hAnsiTheme="minorEastAsia" w:eastAsiaTheme="minorEastAsia"/>
                <w:color w:val="000000"/>
                <w:sz w:val="24"/>
              </w:rPr>
            </w:pPr>
          </w:p>
        </w:tc>
        <w:tc>
          <w:tcPr>
            <w:tcW w:w="819" w:type="dxa"/>
          </w:tcPr>
          <w:p>
            <w:pPr>
              <w:spacing w:line="360" w:lineRule="auto"/>
              <w:rPr>
                <w:rFonts w:asciiTheme="minorEastAsia" w:hAnsiTheme="minorEastAsia" w:eastAsiaTheme="minorEastAsia"/>
                <w:color w:val="000000"/>
                <w:sz w:val="24"/>
              </w:rPr>
            </w:pPr>
          </w:p>
        </w:tc>
        <w:tc>
          <w:tcPr>
            <w:tcW w:w="819" w:type="dxa"/>
          </w:tcPr>
          <w:p>
            <w:pPr>
              <w:spacing w:line="360" w:lineRule="auto"/>
              <w:rPr>
                <w:rFonts w:asciiTheme="minorEastAsia" w:hAnsiTheme="minorEastAsia" w:eastAsiaTheme="minorEastAsia"/>
                <w:color w:val="000000"/>
                <w:sz w:val="24"/>
              </w:rPr>
            </w:pPr>
          </w:p>
        </w:tc>
        <w:tc>
          <w:tcPr>
            <w:tcW w:w="820" w:type="dxa"/>
          </w:tcPr>
          <w:p>
            <w:pPr>
              <w:spacing w:line="360" w:lineRule="auto"/>
              <w:rPr>
                <w:rFonts w:asciiTheme="minorEastAsia" w:hAnsiTheme="minorEastAsia" w:eastAsiaTheme="minorEastAsia"/>
                <w:color w:val="000000"/>
                <w:sz w:val="24"/>
              </w:rPr>
            </w:pPr>
          </w:p>
        </w:tc>
        <w:tc>
          <w:tcPr>
            <w:tcW w:w="936" w:type="dxa"/>
          </w:tcPr>
          <w:p>
            <w:pPr>
              <w:spacing w:line="360" w:lineRule="auto"/>
              <w:rPr>
                <w:rFonts w:asciiTheme="minorEastAsia" w:hAnsiTheme="minorEastAsia" w:eastAsiaTheme="minorEastAsia"/>
                <w:color w:val="000000"/>
                <w:sz w:val="24"/>
              </w:rPr>
            </w:pPr>
          </w:p>
        </w:tc>
        <w:tc>
          <w:tcPr>
            <w:tcW w:w="870" w:type="dxa"/>
          </w:tcPr>
          <w:p>
            <w:pPr>
              <w:spacing w:line="360" w:lineRule="auto"/>
              <w:rPr>
                <w:rFonts w:asciiTheme="minorEastAsia" w:hAnsiTheme="minorEastAsia" w:eastAsiaTheme="minorEastAsia"/>
                <w:color w:val="000000"/>
                <w:sz w:val="24"/>
              </w:rPr>
            </w:pPr>
          </w:p>
        </w:tc>
        <w:tc>
          <w:tcPr>
            <w:tcW w:w="993" w:type="dxa"/>
          </w:tcPr>
          <w:p>
            <w:pPr>
              <w:spacing w:line="360" w:lineRule="auto"/>
              <w:rPr>
                <w:rFonts w:asciiTheme="minorEastAsia" w:hAnsiTheme="minorEastAsia" w:eastAsiaTheme="minorEastAsia"/>
                <w:color w:val="000000"/>
                <w:sz w:val="24"/>
              </w:rPr>
            </w:pPr>
          </w:p>
        </w:tc>
        <w:tc>
          <w:tcPr>
            <w:tcW w:w="866" w:type="dxa"/>
          </w:tcPr>
          <w:p>
            <w:pPr>
              <w:spacing w:line="360" w:lineRule="auto"/>
              <w:rPr>
                <w:rFonts w:asciiTheme="minorEastAsia" w:hAnsiTheme="minorEastAsia" w:eastAsiaTheme="minorEastAsia"/>
                <w:color w:val="000000"/>
                <w:sz w:val="24"/>
              </w:rPr>
            </w:pPr>
          </w:p>
        </w:tc>
        <w:tc>
          <w:tcPr>
            <w:tcW w:w="740" w:type="dxa"/>
          </w:tcPr>
          <w:p>
            <w:pPr>
              <w:spacing w:line="360" w:lineRule="auto"/>
              <w:rPr>
                <w:rFonts w:asciiTheme="minorEastAsia" w:hAnsiTheme="minorEastAsia" w:eastAsiaTheme="minorEastAsia"/>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1" w:hRule="atLeast"/>
          <w:jc w:val="center"/>
        </w:trPr>
        <w:tc>
          <w:tcPr>
            <w:tcW w:w="1656" w:type="dxa"/>
            <w:vMerge w:val="continue"/>
          </w:tcPr>
          <w:p>
            <w:pPr>
              <w:spacing w:line="360" w:lineRule="auto"/>
              <w:rPr>
                <w:rFonts w:asciiTheme="minorEastAsia" w:hAnsiTheme="minorEastAsia" w:eastAsiaTheme="minorEastAsia"/>
                <w:color w:val="000000"/>
                <w:sz w:val="24"/>
              </w:rPr>
            </w:pPr>
          </w:p>
        </w:tc>
        <w:tc>
          <w:tcPr>
            <w:tcW w:w="819" w:type="dxa"/>
          </w:tcPr>
          <w:p>
            <w:pPr>
              <w:spacing w:line="360" w:lineRule="auto"/>
              <w:rPr>
                <w:rFonts w:asciiTheme="minorEastAsia" w:hAnsiTheme="minorEastAsia" w:eastAsiaTheme="minorEastAsia"/>
                <w:color w:val="000000"/>
                <w:sz w:val="24"/>
              </w:rPr>
            </w:pPr>
          </w:p>
        </w:tc>
        <w:tc>
          <w:tcPr>
            <w:tcW w:w="819" w:type="dxa"/>
          </w:tcPr>
          <w:p>
            <w:pPr>
              <w:spacing w:line="360" w:lineRule="auto"/>
              <w:rPr>
                <w:rFonts w:asciiTheme="minorEastAsia" w:hAnsiTheme="minorEastAsia" w:eastAsiaTheme="minorEastAsia"/>
                <w:color w:val="000000"/>
                <w:sz w:val="24"/>
              </w:rPr>
            </w:pPr>
          </w:p>
        </w:tc>
        <w:tc>
          <w:tcPr>
            <w:tcW w:w="820" w:type="dxa"/>
          </w:tcPr>
          <w:p>
            <w:pPr>
              <w:spacing w:line="360" w:lineRule="auto"/>
              <w:rPr>
                <w:rFonts w:asciiTheme="minorEastAsia" w:hAnsiTheme="minorEastAsia" w:eastAsiaTheme="minorEastAsia"/>
                <w:color w:val="000000"/>
                <w:sz w:val="24"/>
              </w:rPr>
            </w:pPr>
          </w:p>
        </w:tc>
        <w:tc>
          <w:tcPr>
            <w:tcW w:w="936" w:type="dxa"/>
          </w:tcPr>
          <w:p>
            <w:pPr>
              <w:spacing w:line="360" w:lineRule="auto"/>
              <w:rPr>
                <w:rFonts w:asciiTheme="minorEastAsia" w:hAnsiTheme="minorEastAsia" w:eastAsiaTheme="minorEastAsia"/>
                <w:color w:val="000000"/>
                <w:sz w:val="24"/>
              </w:rPr>
            </w:pPr>
          </w:p>
        </w:tc>
        <w:tc>
          <w:tcPr>
            <w:tcW w:w="870" w:type="dxa"/>
          </w:tcPr>
          <w:p>
            <w:pPr>
              <w:spacing w:line="360" w:lineRule="auto"/>
              <w:rPr>
                <w:rFonts w:asciiTheme="minorEastAsia" w:hAnsiTheme="minorEastAsia" w:eastAsiaTheme="minorEastAsia"/>
                <w:color w:val="000000"/>
                <w:sz w:val="24"/>
              </w:rPr>
            </w:pPr>
          </w:p>
        </w:tc>
        <w:tc>
          <w:tcPr>
            <w:tcW w:w="993" w:type="dxa"/>
          </w:tcPr>
          <w:p>
            <w:pPr>
              <w:spacing w:line="360" w:lineRule="auto"/>
              <w:rPr>
                <w:rFonts w:asciiTheme="minorEastAsia" w:hAnsiTheme="minorEastAsia" w:eastAsiaTheme="minorEastAsia"/>
                <w:color w:val="000000"/>
                <w:sz w:val="24"/>
              </w:rPr>
            </w:pPr>
          </w:p>
        </w:tc>
        <w:tc>
          <w:tcPr>
            <w:tcW w:w="866" w:type="dxa"/>
          </w:tcPr>
          <w:p>
            <w:pPr>
              <w:spacing w:line="360" w:lineRule="auto"/>
              <w:rPr>
                <w:rFonts w:asciiTheme="minorEastAsia" w:hAnsiTheme="minorEastAsia" w:eastAsiaTheme="minorEastAsia"/>
                <w:color w:val="000000"/>
                <w:sz w:val="24"/>
              </w:rPr>
            </w:pPr>
          </w:p>
        </w:tc>
        <w:tc>
          <w:tcPr>
            <w:tcW w:w="740" w:type="dxa"/>
          </w:tcPr>
          <w:p>
            <w:pPr>
              <w:spacing w:line="360" w:lineRule="auto"/>
              <w:rPr>
                <w:rFonts w:asciiTheme="minorEastAsia" w:hAnsiTheme="minorEastAsia" w:eastAsiaTheme="minorEastAsia"/>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1656" w:type="dxa"/>
            <w:vMerge w:val="restart"/>
          </w:tcPr>
          <w:p>
            <w:pPr>
              <w:spacing w:line="360" w:lineRule="auto"/>
              <w:rPr>
                <w:rFonts w:asciiTheme="minorEastAsia" w:hAnsiTheme="minorEastAsia" w:eastAsiaTheme="minorEastAsia"/>
                <w:color w:val="000000"/>
                <w:sz w:val="24"/>
              </w:rPr>
            </w:pPr>
            <w:bookmarkStart w:id="434" w:name="_Toc491724599"/>
            <w:r>
              <w:rPr>
                <w:rFonts w:hint="eastAsia" w:asciiTheme="minorEastAsia" w:hAnsiTheme="minorEastAsia" w:eastAsiaTheme="minorEastAsia"/>
                <w:color w:val="000000"/>
                <w:sz w:val="24"/>
              </w:rPr>
              <w:t>技术</w:t>
            </w:r>
            <w:bookmarkEnd w:id="434"/>
          </w:p>
          <w:p>
            <w:pPr>
              <w:spacing w:line="360" w:lineRule="auto"/>
              <w:rPr>
                <w:rFonts w:asciiTheme="minorEastAsia" w:hAnsiTheme="minorEastAsia" w:eastAsiaTheme="minorEastAsia"/>
                <w:color w:val="000000"/>
                <w:sz w:val="24"/>
              </w:rPr>
            </w:pPr>
            <w:bookmarkStart w:id="435" w:name="_Toc491724600"/>
            <w:r>
              <w:rPr>
                <w:rFonts w:hint="eastAsia" w:asciiTheme="minorEastAsia" w:hAnsiTheme="minorEastAsia" w:eastAsiaTheme="minorEastAsia"/>
                <w:color w:val="000000"/>
                <w:sz w:val="24"/>
              </w:rPr>
              <w:t>人员</w:t>
            </w:r>
            <w:bookmarkEnd w:id="435"/>
          </w:p>
        </w:tc>
        <w:tc>
          <w:tcPr>
            <w:tcW w:w="819" w:type="dxa"/>
          </w:tcPr>
          <w:p>
            <w:pPr>
              <w:spacing w:line="360" w:lineRule="auto"/>
              <w:rPr>
                <w:rFonts w:asciiTheme="minorEastAsia" w:hAnsiTheme="minorEastAsia" w:eastAsiaTheme="minorEastAsia"/>
                <w:color w:val="000000"/>
                <w:sz w:val="24"/>
              </w:rPr>
            </w:pPr>
          </w:p>
        </w:tc>
        <w:tc>
          <w:tcPr>
            <w:tcW w:w="819" w:type="dxa"/>
          </w:tcPr>
          <w:p>
            <w:pPr>
              <w:spacing w:line="360" w:lineRule="auto"/>
              <w:rPr>
                <w:rFonts w:asciiTheme="minorEastAsia" w:hAnsiTheme="minorEastAsia" w:eastAsiaTheme="minorEastAsia"/>
                <w:color w:val="000000"/>
                <w:sz w:val="24"/>
              </w:rPr>
            </w:pPr>
          </w:p>
        </w:tc>
        <w:tc>
          <w:tcPr>
            <w:tcW w:w="820" w:type="dxa"/>
          </w:tcPr>
          <w:p>
            <w:pPr>
              <w:spacing w:line="360" w:lineRule="auto"/>
              <w:rPr>
                <w:rFonts w:asciiTheme="minorEastAsia" w:hAnsiTheme="minorEastAsia" w:eastAsiaTheme="minorEastAsia"/>
                <w:color w:val="000000"/>
                <w:sz w:val="24"/>
              </w:rPr>
            </w:pPr>
          </w:p>
        </w:tc>
        <w:tc>
          <w:tcPr>
            <w:tcW w:w="936" w:type="dxa"/>
          </w:tcPr>
          <w:p>
            <w:pPr>
              <w:spacing w:line="360" w:lineRule="auto"/>
              <w:rPr>
                <w:rFonts w:asciiTheme="minorEastAsia" w:hAnsiTheme="minorEastAsia" w:eastAsiaTheme="minorEastAsia"/>
                <w:color w:val="000000"/>
                <w:sz w:val="24"/>
              </w:rPr>
            </w:pPr>
          </w:p>
        </w:tc>
        <w:tc>
          <w:tcPr>
            <w:tcW w:w="870" w:type="dxa"/>
          </w:tcPr>
          <w:p>
            <w:pPr>
              <w:spacing w:line="360" w:lineRule="auto"/>
              <w:rPr>
                <w:rFonts w:asciiTheme="minorEastAsia" w:hAnsiTheme="minorEastAsia" w:eastAsiaTheme="minorEastAsia"/>
                <w:color w:val="000000"/>
                <w:sz w:val="24"/>
              </w:rPr>
            </w:pPr>
          </w:p>
        </w:tc>
        <w:tc>
          <w:tcPr>
            <w:tcW w:w="993" w:type="dxa"/>
          </w:tcPr>
          <w:p>
            <w:pPr>
              <w:spacing w:line="360" w:lineRule="auto"/>
              <w:rPr>
                <w:rFonts w:asciiTheme="minorEastAsia" w:hAnsiTheme="minorEastAsia" w:eastAsiaTheme="minorEastAsia"/>
                <w:color w:val="000000"/>
                <w:sz w:val="24"/>
              </w:rPr>
            </w:pPr>
          </w:p>
        </w:tc>
        <w:tc>
          <w:tcPr>
            <w:tcW w:w="866" w:type="dxa"/>
          </w:tcPr>
          <w:p>
            <w:pPr>
              <w:spacing w:line="360" w:lineRule="auto"/>
              <w:rPr>
                <w:rFonts w:asciiTheme="minorEastAsia" w:hAnsiTheme="minorEastAsia" w:eastAsiaTheme="minorEastAsia"/>
                <w:color w:val="000000"/>
                <w:sz w:val="24"/>
              </w:rPr>
            </w:pPr>
          </w:p>
        </w:tc>
        <w:tc>
          <w:tcPr>
            <w:tcW w:w="740" w:type="dxa"/>
          </w:tcPr>
          <w:p>
            <w:pPr>
              <w:spacing w:line="360" w:lineRule="auto"/>
              <w:rPr>
                <w:rFonts w:asciiTheme="minorEastAsia" w:hAnsiTheme="minorEastAsia" w:eastAsiaTheme="minorEastAsia"/>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1" w:hRule="atLeast"/>
          <w:jc w:val="center"/>
        </w:trPr>
        <w:tc>
          <w:tcPr>
            <w:tcW w:w="1656" w:type="dxa"/>
            <w:vMerge w:val="continue"/>
          </w:tcPr>
          <w:p>
            <w:pPr>
              <w:spacing w:line="360" w:lineRule="auto"/>
              <w:rPr>
                <w:rFonts w:asciiTheme="minorEastAsia" w:hAnsiTheme="minorEastAsia" w:eastAsiaTheme="minorEastAsia"/>
                <w:color w:val="000000"/>
                <w:sz w:val="24"/>
              </w:rPr>
            </w:pPr>
          </w:p>
        </w:tc>
        <w:tc>
          <w:tcPr>
            <w:tcW w:w="819" w:type="dxa"/>
          </w:tcPr>
          <w:p>
            <w:pPr>
              <w:spacing w:line="360" w:lineRule="auto"/>
              <w:rPr>
                <w:rFonts w:asciiTheme="minorEastAsia" w:hAnsiTheme="minorEastAsia" w:eastAsiaTheme="minorEastAsia"/>
                <w:color w:val="000000"/>
                <w:sz w:val="24"/>
              </w:rPr>
            </w:pPr>
          </w:p>
        </w:tc>
        <w:tc>
          <w:tcPr>
            <w:tcW w:w="819" w:type="dxa"/>
          </w:tcPr>
          <w:p>
            <w:pPr>
              <w:spacing w:line="360" w:lineRule="auto"/>
              <w:rPr>
                <w:rFonts w:asciiTheme="minorEastAsia" w:hAnsiTheme="minorEastAsia" w:eastAsiaTheme="minorEastAsia"/>
                <w:color w:val="000000"/>
                <w:sz w:val="24"/>
              </w:rPr>
            </w:pPr>
          </w:p>
        </w:tc>
        <w:tc>
          <w:tcPr>
            <w:tcW w:w="820" w:type="dxa"/>
          </w:tcPr>
          <w:p>
            <w:pPr>
              <w:spacing w:line="360" w:lineRule="auto"/>
              <w:rPr>
                <w:rFonts w:asciiTheme="minorEastAsia" w:hAnsiTheme="minorEastAsia" w:eastAsiaTheme="minorEastAsia"/>
                <w:color w:val="000000"/>
                <w:sz w:val="24"/>
              </w:rPr>
            </w:pPr>
          </w:p>
        </w:tc>
        <w:tc>
          <w:tcPr>
            <w:tcW w:w="936" w:type="dxa"/>
          </w:tcPr>
          <w:p>
            <w:pPr>
              <w:spacing w:line="360" w:lineRule="auto"/>
              <w:rPr>
                <w:rFonts w:asciiTheme="minorEastAsia" w:hAnsiTheme="minorEastAsia" w:eastAsiaTheme="minorEastAsia"/>
                <w:color w:val="000000"/>
                <w:sz w:val="24"/>
              </w:rPr>
            </w:pPr>
          </w:p>
        </w:tc>
        <w:tc>
          <w:tcPr>
            <w:tcW w:w="870" w:type="dxa"/>
          </w:tcPr>
          <w:p>
            <w:pPr>
              <w:spacing w:line="360" w:lineRule="auto"/>
              <w:rPr>
                <w:rFonts w:asciiTheme="minorEastAsia" w:hAnsiTheme="minorEastAsia" w:eastAsiaTheme="minorEastAsia"/>
                <w:color w:val="000000"/>
                <w:sz w:val="24"/>
              </w:rPr>
            </w:pPr>
          </w:p>
        </w:tc>
        <w:tc>
          <w:tcPr>
            <w:tcW w:w="993" w:type="dxa"/>
          </w:tcPr>
          <w:p>
            <w:pPr>
              <w:spacing w:line="360" w:lineRule="auto"/>
              <w:rPr>
                <w:rFonts w:asciiTheme="minorEastAsia" w:hAnsiTheme="minorEastAsia" w:eastAsiaTheme="minorEastAsia"/>
                <w:color w:val="000000"/>
                <w:sz w:val="24"/>
              </w:rPr>
            </w:pPr>
          </w:p>
        </w:tc>
        <w:tc>
          <w:tcPr>
            <w:tcW w:w="866" w:type="dxa"/>
          </w:tcPr>
          <w:p>
            <w:pPr>
              <w:spacing w:line="360" w:lineRule="auto"/>
              <w:rPr>
                <w:rFonts w:asciiTheme="minorEastAsia" w:hAnsiTheme="minorEastAsia" w:eastAsiaTheme="minorEastAsia"/>
                <w:color w:val="000000"/>
                <w:sz w:val="24"/>
              </w:rPr>
            </w:pPr>
          </w:p>
        </w:tc>
        <w:tc>
          <w:tcPr>
            <w:tcW w:w="740" w:type="dxa"/>
          </w:tcPr>
          <w:p>
            <w:pPr>
              <w:spacing w:line="360" w:lineRule="auto"/>
              <w:rPr>
                <w:rFonts w:asciiTheme="minorEastAsia" w:hAnsiTheme="minorEastAsia" w:eastAsiaTheme="minorEastAsia"/>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1656" w:type="dxa"/>
            <w:vMerge w:val="continue"/>
          </w:tcPr>
          <w:p>
            <w:pPr>
              <w:spacing w:line="360" w:lineRule="auto"/>
              <w:rPr>
                <w:rFonts w:asciiTheme="minorEastAsia" w:hAnsiTheme="minorEastAsia" w:eastAsiaTheme="minorEastAsia"/>
                <w:color w:val="000000"/>
                <w:sz w:val="24"/>
              </w:rPr>
            </w:pPr>
          </w:p>
        </w:tc>
        <w:tc>
          <w:tcPr>
            <w:tcW w:w="819" w:type="dxa"/>
          </w:tcPr>
          <w:p>
            <w:pPr>
              <w:spacing w:line="360" w:lineRule="auto"/>
              <w:rPr>
                <w:rFonts w:asciiTheme="minorEastAsia" w:hAnsiTheme="minorEastAsia" w:eastAsiaTheme="minorEastAsia"/>
                <w:color w:val="000000"/>
                <w:sz w:val="24"/>
              </w:rPr>
            </w:pPr>
          </w:p>
        </w:tc>
        <w:tc>
          <w:tcPr>
            <w:tcW w:w="819" w:type="dxa"/>
          </w:tcPr>
          <w:p>
            <w:pPr>
              <w:spacing w:line="360" w:lineRule="auto"/>
              <w:rPr>
                <w:rFonts w:asciiTheme="minorEastAsia" w:hAnsiTheme="minorEastAsia" w:eastAsiaTheme="minorEastAsia"/>
                <w:color w:val="000000"/>
                <w:sz w:val="24"/>
              </w:rPr>
            </w:pPr>
          </w:p>
        </w:tc>
        <w:tc>
          <w:tcPr>
            <w:tcW w:w="820" w:type="dxa"/>
          </w:tcPr>
          <w:p>
            <w:pPr>
              <w:spacing w:line="360" w:lineRule="auto"/>
              <w:rPr>
                <w:rFonts w:asciiTheme="minorEastAsia" w:hAnsiTheme="minorEastAsia" w:eastAsiaTheme="minorEastAsia"/>
                <w:color w:val="000000"/>
                <w:sz w:val="24"/>
              </w:rPr>
            </w:pPr>
          </w:p>
        </w:tc>
        <w:tc>
          <w:tcPr>
            <w:tcW w:w="936" w:type="dxa"/>
          </w:tcPr>
          <w:p>
            <w:pPr>
              <w:spacing w:line="360" w:lineRule="auto"/>
              <w:rPr>
                <w:rFonts w:asciiTheme="minorEastAsia" w:hAnsiTheme="minorEastAsia" w:eastAsiaTheme="minorEastAsia"/>
                <w:color w:val="000000"/>
                <w:sz w:val="24"/>
              </w:rPr>
            </w:pPr>
          </w:p>
        </w:tc>
        <w:tc>
          <w:tcPr>
            <w:tcW w:w="870" w:type="dxa"/>
          </w:tcPr>
          <w:p>
            <w:pPr>
              <w:spacing w:line="360" w:lineRule="auto"/>
              <w:rPr>
                <w:rFonts w:asciiTheme="minorEastAsia" w:hAnsiTheme="minorEastAsia" w:eastAsiaTheme="minorEastAsia"/>
                <w:color w:val="000000"/>
                <w:sz w:val="24"/>
              </w:rPr>
            </w:pPr>
          </w:p>
        </w:tc>
        <w:tc>
          <w:tcPr>
            <w:tcW w:w="993" w:type="dxa"/>
          </w:tcPr>
          <w:p>
            <w:pPr>
              <w:spacing w:line="360" w:lineRule="auto"/>
              <w:rPr>
                <w:rFonts w:asciiTheme="minorEastAsia" w:hAnsiTheme="minorEastAsia" w:eastAsiaTheme="minorEastAsia"/>
                <w:color w:val="000000"/>
                <w:sz w:val="24"/>
              </w:rPr>
            </w:pPr>
          </w:p>
        </w:tc>
        <w:tc>
          <w:tcPr>
            <w:tcW w:w="866" w:type="dxa"/>
          </w:tcPr>
          <w:p>
            <w:pPr>
              <w:spacing w:line="360" w:lineRule="auto"/>
              <w:rPr>
                <w:rFonts w:asciiTheme="minorEastAsia" w:hAnsiTheme="minorEastAsia" w:eastAsiaTheme="minorEastAsia"/>
                <w:color w:val="000000"/>
                <w:sz w:val="24"/>
              </w:rPr>
            </w:pPr>
          </w:p>
        </w:tc>
        <w:tc>
          <w:tcPr>
            <w:tcW w:w="740" w:type="dxa"/>
          </w:tcPr>
          <w:p>
            <w:pPr>
              <w:spacing w:line="360" w:lineRule="auto"/>
              <w:rPr>
                <w:rFonts w:asciiTheme="minorEastAsia" w:hAnsiTheme="minorEastAsia" w:eastAsiaTheme="minorEastAsia"/>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1" w:hRule="atLeast"/>
          <w:jc w:val="center"/>
        </w:trPr>
        <w:tc>
          <w:tcPr>
            <w:tcW w:w="1656" w:type="dxa"/>
            <w:vMerge w:val="restart"/>
          </w:tcPr>
          <w:p>
            <w:pPr>
              <w:spacing w:line="360" w:lineRule="auto"/>
              <w:rPr>
                <w:rFonts w:asciiTheme="minorEastAsia" w:hAnsiTheme="minorEastAsia" w:eastAsiaTheme="minorEastAsia"/>
                <w:color w:val="000000"/>
                <w:sz w:val="24"/>
              </w:rPr>
            </w:pPr>
            <w:bookmarkStart w:id="436" w:name="_Toc491724601"/>
            <w:r>
              <w:rPr>
                <w:rFonts w:hint="eastAsia" w:asciiTheme="minorEastAsia" w:hAnsiTheme="minorEastAsia" w:eastAsiaTheme="minorEastAsia"/>
                <w:color w:val="000000"/>
                <w:sz w:val="24"/>
              </w:rPr>
              <w:t>售后服务人员</w:t>
            </w:r>
            <w:bookmarkEnd w:id="436"/>
          </w:p>
        </w:tc>
        <w:tc>
          <w:tcPr>
            <w:tcW w:w="819" w:type="dxa"/>
          </w:tcPr>
          <w:p>
            <w:pPr>
              <w:spacing w:line="360" w:lineRule="auto"/>
              <w:rPr>
                <w:rFonts w:asciiTheme="minorEastAsia" w:hAnsiTheme="minorEastAsia" w:eastAsiaTheme="minorEastAsia"/>
                <w:color w:val="000000"/>
                <w:sz w:val="24"/>
              </w:rPr>
            </w:pPr>
          </w:p>
        </w:tc>
        <w:tc>
          <w:tcPr>
            <w:tcW w:w="819" w:type="dxa"/>
          </w:tcPr>
          <w:p>
            <w:pPr>
              <w:spacing w:line="360" w:lineRule="auto"/>
              <w:rPr>
                <w:rFonts w:asciiTheme="minorEastAsia" w:hAnsiTheme="minorEastAsia" w:eastAsiaTheme="minorEastAsia"/>
                <w:color w:val="000000"/>
                <w:sz w:val="24"/>
              </w:rPr>
            </w:pPr>
          </w:p>
        </w:tc>
        <w:tc>
          <w:tcPr>
            <w:tcW w:w="820" w:type="dxa"/>
          </w:tcPr>
          <w:p>
            <w:pPr>
              <w:spacing w:line="360" w:lineRule="auto"/>
              <w:rPr>
                <w:rFonts w:asciiTheme="minorEastAsia" w:hAnsiTheme="minorEastAsia" w:eastAsiaTheme="minorEastAsia"/>
                <w:color w:val="000000"/>
                <w:sz w:val="24"/>
              </w:rPr>
            </w:pPr>
          </w:p>
        </w:tc>
        <w:tc>
          <w:tcPr>
            <w:tcW w:w="936" w:type="dxa"/>
          </w:tcPr>
          <w:p>
            <w:pPr>
              <w:spacing w:line="360" w:lineRule="auto"/>
              <w:rPr>
                <w:rFonts w:asciiTheme="minorEastAsia" w:hAnsiTheme="minorEastAsia" w:eastAsiaTheme="minorEastAsia"/>
                <w:color w:val="000000"/>
                <w:sz w:val="24"/>
              </w:rPr>
            </w:pPr>
          </w:p>
        </w:tc>
        <w:tc>
          <w:tcPr>
            <w:tcW w:w="870" w:type="dxa"/>
          </w:tcPr>
          <w:p>
            <w:pPr>
              <w:spacing w:line="360" w:lineRule="auto"/>
              <w:rPr>
                <w:rFonts w:asciiTheme="minorEastAsia" w:hAnsiTheme="minorEastAsia" w:eastAsiaTheme="minorEastAsia"/>
                <w:color w:val="000000"/>
                <w:sz w:val="24"/>
              </w:rPr>
            </w:pPr>
          </w:p>
        </w:tc>
        <w:tc>
          <w:tcPr>
            <w:tcW w:w="993" w:type="dxa"/>
          </w:tcPr>
          <w:p>
            <w:pPr>
              <w:spacing w:line="360" w:lineRule="auto"/>
              <w:rPr>
                <w:rFonts w:asciiTheme="minorEastAsia" w:hAnsiTheme="minorEastAsia" w:eastAsiaTheme="minorEastAsia"/>
                <w:color w:val="000000"/>
                <w:sz w:val="24"/>
              </w:rPr>
            </w:pPr>
          </w:p>
        </w:tc>
        <w:tc>
          <w:tcPr>
            <w:tcW w:w="866" w:type="dxa"/>
          </w:tcPr>
          <w:p>
            <w:pPr>
              <w:spacing w:line="360" w:lineRule="auto"/>
              <w:rPr>
                <w:rFonts w:asciiTheme="minorEastAsia" w:hAnsiTheme="minorEastAsia" w:eastAsiaTheme="minorEastAsia"/>
                <w:color w:val="000000"/>
                <w:sz w:val="24"/>
              </w:rPr>
            </w:pPr>
          </w:p>
        </w:tc>
        <w:tc>
          <w:tcPr>
            <w:tcW w:w="740" w:type="dxa"/>
          </w:tcPr>
          <w:p>
            <w:pPr>
              <w:spacing w:line="360" w:lineRule="auto"/>
              <w:rPr>
                <w:rFonts w:asciiTheme="minorEastAsia" w:hAnsiTheme="minorEastAsia" w:eastAsiaTheme="minorEastAsia"/>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1656" w:type="dxa"/>
            <w:vMerge w:val="continue"/>
            <w:tcBorders>
              <w:bottom w:val="single" w:color="auto" w:sz="4" w:space="0"/>
            </w:tcBorders>
          </w:tcPr>
          <w:p>
            <w:pPr>
              <w:spacing w:line="360" w:lineRule="auto"/>
              <w:rPr>
                <w:rFonts w:asciiTheme="minorEastAsia" w:hAnsiTheme="minorEastAsia" w:eastAsiaTheme="minorEastAsia"/>
                <w:color w:val="000000"/>
                <w:sz w:val="24"/>
              </w:rPr>
            </w:pPr>
          </w:p>
        </w:tc>
        <w:tc>
          <w:tcPr>
            <w:tcW w:w="819" w:type="dxa"/>
            <w:tcBorders>
              <w:bottom w:val="single" w:color="auto" w:sz="4" w:space="0"/>
            </w:tcBorders>
          </w:tcPr>
          <w:p>
            <w:pPr>
              <w:spacing w:line="360" w:lineRule="auto"/>
              <w:rPr>
                <w:rFonts w:asciiTheme="minorEastAsia" w:hAnsiTheme="minorEastAsia" w:eastAsiaTheme="minorEastAsia"/>
                <w:color w:val="000000"/>
                <w:sz w:val="24"/>
              </w:rPr>
            </w:pPr>
          </w:p>
        </w:tc>
        <w:tc>
          <w:tcPr>
            <w:tcW w:w="819" w:type="dxa"/>
          </w:tcPr>
          <w:p>
            <w:pPr>
              <w:spacing w:line="360" w:lineRule="auto"/>
              <w:rPr>
                <w:rFonts w:asciiTheme="minorEastAsia" w:hAnsiTheme="minorEastAsia" w:eastAsiaTheme="minorEastAsia"/>
                <w:color w:val="000000"/>
                <w:sz w:val="24"/>
              </w:rPr>
            </w:pPr>
          </w:p>
        </w:tc>
        <w:tc>
          <w:tcPr>
            <w:tcW w:w="820" w:type="dxa"/>
          </w:tcPr>
          <w:p>
            <w:pPr>
              <w:spacing w:line="360" w:lineRule="auto"/>
              <w:rPr>
                <w:rFonts w:asciiTheme="minorEastAsia" w:hAnsiTheme="minorEastAsia" w:eastAsiaTheme="minorEastAsia"/>
                <w:color w:val="000000"/>
                <w:sz w:val="24"/>
              </w:rPr>
            </w:pPr>
          </w:p>
        </w:tc>
        <w:tc>
          <w:tcPr>
            <w:tcW w:w="936" w:type="dxa"/>
          </w:tcPr>
          <w:p>
            <w:pPr>
              <w:spacing w:line="360" w:lineRule="auto"/>
              <w:rPr>
                <w:rFonts w:asciiTheme="minorEastAsia" w:hAnsiTheme="minorEastAsia" w:eastAsiaTheme="minorEastAsia"/>
                <w:color w:val="000000"/>
                <w:sz w:val="24"/>
              </w:rPr>
            </w:pPr>
          </w:p>
        </w:tc>
        <w:tc>
          <w:tcPr>
            <w:tcW w:w="870" w:type="dxa"/>
          </w:tcPr>
          <w:p>
            <w:pPr>
              <w:spacing w:line="360" w:lineRule="auto"/>
              <w:rPr>
                <w:rFonts w:asciiTheme="minorEastAsia" w:hAnsiTheme="minorEastAsia" w:eastAsiaTheme="minorEastAsia"/>
                <w:color w:val="000000"/>
                <w:sz w:val="24"/>
              </w:rPr>
            </w:pPr>
          </w:p>
        </w:tc>
        <w:tc>
          <w:tcPr>
            <w:tcW w:w="993" w:type="dxa"/>
          </w:tcPr>
          <w:p>
            <w:pPr>
              <w:spacing w:line="360" w:lineRule="auto"/>
              <w:rPr>
                <w:rFonts w:asciiTheme="minorEastAsia" w:hAnsiTheme="minorEastAsia" w:eastAsiaTheme="minorEastAsia"/>
                <w:color w:val="000000"/>
                <w:sz w:val="24"/>
              </w:rPr>
            </w:pPr>
          </w:p>
        </w:tc>
        <w:tc>
          <w:tcPr>
            <w:tcW w:w="866" w:type="dxa"/>
          </w:tcPr>
          <w:p>
            <w:pPr>
              <w:spacing w:line="360" w:lineRule="auto"/>
              <w:rPr>
                <w:rFonts w:asciiTheme="minorEastAsia" w:hAnsiTheme="minorEastAsia" w:eastAsiaTheme="minorEastAsia"/>
                <w:color w:val="000000"/>
                <w:sz w:val="24"/>
              </w:rPr>
            </w:pPr>
          </w:p>
        </w:tc>
        <w:tc>
          <w:tcPr>
            <w:tcW w:w="740" w:type="dxa"/>
          </w:tcPr>
          <w:p>
            <w:pPr>
              <w:spacing w:line="360" w:lineRule="auto"/>
              <w:rPr>
                <w:rFonts w:asciiTheme="minorEastAsia" w:hAnsiTheme="minorEastAsia" w:eastAsiaTheme="minorEastAsia"/>
                <w:color w:val="000000"/>
                <w:sz w:val="24"/>
              </w:rPr>
            </w:pPr>
          </w:p>
        </w:tc>
      </w:tr>
    </w:tbl>
    <w:p>
      <w:pPr>
        <w:spacing w:line="360" w:lineRule="auto"/>
        <w:rPr>
          <w:rFonts w:asciiTheme="minorEastAsia" w:hAnsiTheme="minorEastAsia" w:eastAsiaTheme="minorEastAsia"/>
          <w:color w:val="000000"/>
          <w:sz w:val="24"/>
        </w:rPr>
      </w:pPr>
    </w:p>
    <w:p>
      <w:pPr>
        <w:spacing w:line="360" w:lineRule="auto"/>
        <w:rPr>
          <w:rFonts w:asciiTheme="minorEastAsia" w:hAnsiTheme="minorEastAsia" w:eastAsiaTheme="minorEastAsia"/>
          <w:color w:val="000000"/>
          <w:sz w:val="24"/>
        </w:rPr>
      </w:pPr>
      <w:bookmarkStart w:id="437" w:name="_Toc491724602"/>
      <w:r>
        <w:rPr>
          <w:rFonts w:hint="eastAsia" w:asciiTheme="minorEastAsia" w:hAnsiTheme="minorEastAsia" w:eastAsiaTheme="minorEastAsia"/>
          <w:color w:val="000000"/>
          <w:sz w:val="24"/>
        </w:rPr>
        <w:t>注：1.投标人可根据实际情况调整该表格内容。</w:t>
      </w:r>
    </w:p>
    <w:p>
      <w:pPr>
        <w:spacing w:line="360" w:lineRule="auto"/>
        <w:rPr>
          <w:rFonts w:asciiTheme="minorEastAsia" w:hAnsiTheme="minorEastAsia" w:eastAsiaTheme="minorEastAsia"/>
          <w:color w:val="000000"/>
          <w:sz w:val="24"/>
        </w:rPr>
      </w:pPr>
      <w:r>
        <w:rPr>
          <w:rFonts w:hint="eastAsia" w:asciiTheme="minorEastAsia" w:hAnsiTheme="minorEastAsia" w:eastAsiaTheme="minorEastAsia"/>
          <w:color w:val="000000"/>
          <w:sz w:val="24"/>
        </w:rPr>
        <w:t xml:space="preserve">    2.以上人员应按招标文件要求提供相应证明材料。</w:t>
      </w:r>
    </w:p>
    <w:p>
      <w:pPr>
        <w:spacing w:line="360" w:lineRule="auto"/>
        <w:rPr>
          <w:rFonts w:asciiTheme="minorEastAsia" w:hAnsiTheme="minorEastAsia" w:eastAsiaTheme="minorEastAsia"/>
          <w:color w:val="000000"/>
          <w:sz w:val="24"/>
        </w:rPr>
      </w:pPr>
    </w:p>
    <w:p>
      <w:pPr>
        <w:spacing w:line="360" w:lineRule="auto"/>
        <w:rPr>
          <w:rFonts w:asciiTheme="minorEastAsia" w:hAnsiTheme="minorEastAsia" w:eastAsiaTheme="minorEastAsia"/>
          <w:color w:val="000000"/>
          <w:sz w:val="24"/>
        </w:rPr>
      </w:pPr>
      <w:r>
        <w:rPr>
          <w:rFonts w:hint="eastAsia" w:asciiTheme="minorEastAsia" w:hAnsiTheme="minorEastAsia" w:eastAsiaTheme="minorEastAsia"/>
          <w:color w:val="000000"/>
          <w:sz w:val="24"/>
        </w:rPr>
        <w:t>投标人名称：XXXX（</w:t>
      </w:r>
      <w:r>
        <w:rPr>
          <w:rFonts w:hint="eastAsia" w:asciiTheme="minorEastAsia" w:hAnsiTheme="minorEastAsia" w:eastAsiaTheme="minorEastAsia"/>
          <w:sz w:val="24"/>
        </w:rPr>
        <w:t>盖单位公章</w:t>
      </w:r>
      <w:r>
        <w:rPr>
          <w:rFonts w:hint="eastAsia" w:asciiTheme="minorEastAsia" w:hAnsiTheme="minorEastAsia" w:eastAsiaTheme="minorEastAsia"/>
          <w:color w:val="000000"/>
          <w:sz w:val="24"/>
        </w:rPr>
        <w:t>）。</w:t>
      </w:r>
      <w:bookmarkEnd w:id="437"/>
    </w:p>
    <w:p>
      <w:pPr>
        <w:spacing w:line="360" w:lineRule="auto"/>
        <w:rPr>
          <w:rFonts w:asciiTheme="minorEastAsia" w:hAnsiTheme="minorEastAsia" w:eastAsiaTheme="minorEastAsia"/>
          <w:color w:val="000000"/>
          <w:sz w:val="24"/>
        </w:rPr>
      </w:pPr>
      <w:bookmarkStart w:id="438" w:name="_Toc491724604"/>
      <w:r>
        <w:rPr>
          <w:rFonts w:hint="eastAsia" w:asciiTheme="minorEastAsia" w:hAnsiTheme="minorEastAsia" w:eastAsiaTheme="minorEastAsia"/>
          <w:color w:val="000000"/>
          <w:sz w:val="24"/>
        </w:rPr>
        <w:t>法定代表人（单位</w:t>
      </w:r>
      <w:r>
        <w:rPr>
          <w:rFonts w:asciiTheme="minorEastAsia" w:hAnsiTheme="minorEastAsia" w:eastAsiaTheme="minorEastAsia"/>
          <w:color w:val="000000"/>
          <w:sz w:val="24"/>
        </w:rPr>
        <w:t>负责人</w:t>
      </w:r>
      <w:r>
        <w:rPr>
          <w:rFonts w:hint="eastAsia" w:asciiTheme="minorEastAsia" w:hAnsiTheme="minorEastAsia" w:eastAsiaTheme="minorEastAsia"/>
          <w:color w:val="000000"/>
          <w:sz w:val="24"/>
        </w:rPr>
        <w:t>）或授权代表（签字或加盖个人名章）：XXXX。</w:t>
      </w:r>
    </w:p>
    <w:p>
      <w:pPr>
        <w:spacing w:line="360" w:lineRule="auto"/>
        <w:rPr>
          <w:rFonts w:asciiTheme="minorEastAsia" w:hAnsiTheme="minorEastAsia" w:eastAsiaTheme="minorEastAsia"/>
          <w:color w:val="000000"/>
          <w:sz w:val="24"/>
        </w:rPr>
      </w:pPr>
      <w:r>
        <w:rPr>
          <w:rFonts w:hint="eastAsia" w:asciiTheme="minorEastAsia" w:hAnsiTheme="minorEastAsia" w:eastAsiaTheme="minorEastAsia"/>
          <w:color w:val="000000"/>
          <w:sz w:val="24"/>
        </w:rPr>
        <w:t>日期: XXXX。</w:t>
      </w:r>
      <w:bookmarkEnd w:id="438"/>
    </w:p>
    <w:p>
      <w:pPr>
        <w:spacing w:line="360" w:lineRule="auto"/>
        <w:rPr>
          <w:rFonts w:asciiTheme="minorEastAsia" w:hAnsiTheme="minorEastAsia" w:eastAsiaTheme="minorEastAsia"/>
          <w:b/>
          <w:color w:val="000000"/>
        </w:rPr>
      </w:pPr>
    </w:p>
    <w:p>
      <w:pPr>
        <w:spacing w:line="360" w:lineRule="auto"/>
        <w:rPr>
          <w:rFonts w:asciiTheme="minorEastAsia" w:hAnsiTheme="minorEastAsia" w:eastAsiaTheme="minorEastAsia"/>
          <w:b/>
          <w:color w:val="000000"/>
        </w:rPr>
      </w:pPr>
    </w:p>
    <w:p>
      <w:pPr>
        <w:spacing w:line="360" w:lineRule="auto"/>
        <w:rPr>
          <w:rFonts w:asciiTheme="minorEastAsia" w:hAnsiTheme="minorEastAsia" w:eastAsiaTheme="minorEastAsia"/>
          <w:b/>
          <w:color w:val="000000"/>
        </w:rPr>
      </w:pPr>
    </w:p>
    <w:p>
      <w:pPr>
        <w:spacing w:line="360" w:lineRule="auto"/>
        <w:rPr>
          <w:rFonts w:asciiTheme="minorEastAsia" w:hAnsiTheme="minorEastAsia" w:eastAsiaTheme="minorEastAsia"/>
          <w:b/>
          <w:color w:val="000000"/>
        </w:rPr>
      </w:pPr>
    </w:p>
    <w:p>
      <w:pPr>
        <w:spacing w:line="360" w:lineRule="auto"/>
        <w:rPr>
          <w:rFonts w:asciiTheme="minorEastAsia" w:hAnsiTheme="minorEastAsia" w:eastAsiaTheme="minorEastAsia"/>
          <w:b/>
          <w:color w:val="000000"/>
        </w:rPr>
      </w:pPr>
    </w:p>
    <w:p>
      <w:pPr>
        <w:spacing w:line="360" w:lineRule="auto"/>
        <w:rPr>
          <w:rFonts w:asciiTheme="minorEastAsia" w:hAnsiTheme="minorEastAsia" w:eastAsiaTheme="minorEastAsia"/>
          <w:b/>
          <w:color w:val="000000"/>
        </w:rPr>
      </w:pPr>
    </w:p>
    <w:p>
      <w:pPr>
        <w:pStyle w:val="5"/>
        <w:jc w:val="center"/>
        <w:rPr>
          <w:rFonts w:asciiTheme="minorEastAsia" w:hAnsiTheme="minorEastAsia" w:eastAsiaTheme="minorEastAsia"/>
          <w:color w:val="000000"/>
          <w:sz w:val="24"/>
        </w:rPr>
      </w:pPr>
      <w:bookmarkStart w:id="439" w:name="_Toc6308721"/>
      <w:bookmarkStart w:id="440" w:name="_Toc6308549"/>
      <w:r>
        <w:rPr>
          <w:rFonts w:hint="eastAsia" w:asciiTheme="minorEastAsia" w:hAnsiTheme="minorEastAsia" w:eastAsiaTheme="minorEastAsia"/>
          <w:color w:val="000000"/>
          <w:sz w:val="24"/>
          <w:szCs w:val="24"/>
        </w:rPr>
        <w:br w:type="page"/>
      </w:r>
      <w:bookmarkEnd w:id="439"/>
      <w:bookmarkEnd w:id="440"/>
    </w:p>
    <w:p>
      <w:pPr>
        <w:rPr>
          <w:rFonts w:asciiTheme="minorEastAsia" w:hAnsiTheme="minorEastAsia" w:eastAsiaTheme="minorEastAsia"/>
          <w:color w:val="000000"/>
          <w:sz w:val="24"/>
        </w:rPr>
      </w:pPr>
    </w:p>
    <w:p>
      <w:pPr>
        <w:pStyle w:val="5"/>
        <w:jc w:val="center"/>
        <w:rPr>
          <w:rFonts w:asciiTheme="minorEastAsia" w:hAnsiTheme="minorEastAsia" w:eastAsiaTheme="minorEastAsia"/>
          <w:color w:val="000000"/>
          <w:sz w:val="24"/>
          <w:szCs w:val="24"/>
        </w:rPr>
      </w:pPr>
      <w:bookmarkStart w:id="441" w:name="_Toc6308550"/>
      <w:bookmarkStart w:id="442" w:name="_Toc6308722"/>
      <w:bookmarkStart w:id="443" w:name="_Toc69141842"/>
      <w:r>
        <w:rPr>
          <w:rFonts w:hint="eastAsia" w:asciiTheme="minorEastAsia" w:hAnsiTheme="minorEastAsia" w:eastAsiaTheme="minorEastAsia"/>
          <w:color w:val="000000"/>
          <w:sz w:val="24"/>
          <w:szCs w:val="24"/>
        </w:rPr>
        <w:t>18.售后服务</w:t>
      </w:r>
      <w:bookmarkEnd w:id="441"/>
      <w:bookmarkEnd w:id="442"/>
      <w:bookmarkEnd w:id="443"/>
    </w:p>
    <w:p>
      <w:pPr>
        <w:widowControl/>
        <w:spacing w:line="360" w:lineRule="atLeast"/>
        <w:jc w:val="left"/>
        <w:outlineLvl w:val="1"/>
        <w:rPr>
          <w:rFonts w:asciiTheme="minorEastAsia" w:hAnsiTheme="minorEastAsia" w:eastAsiaTheme="minorEastAsia"/>
          <w:b/>
          <w:color w:val="000000"/>
          <w:sz w:val="24"/>
        </w:rPr>
      </w:pPr>
    </w:p>
    <w:p>
      <w:pPr>
        <w:jc w:val="center"/>
        <w:rPr>
          <w:rFonts w:asciiTheme="minorEastAsia" w:hAnsiTheme="minorEastAsia" w:eastAsiaTheme="minorEastAsia"/>
          <w:b/>
          <w:bCs/>
          <w:color w:val="000000"/>
          <w:sz w:val="24"/>
        </w:rPr>
      </w:pPr>
      <w:bookmarkStart w:id="444" w:name="_Toc491724607"/>
      <w:r>
        <w:rPr>
          <w:rFonts w:hint="eastAsia" w:asciiTheme="minorEastAsia" w:hAnsiTheme="minorEastAsia" w:eastAsiaTheme="minorEastAsia"/>
          <w:b/>
          <w:bCs/>
          <w:color w:val="000000"/>
          <w:sz w:val="24"/>
        </w:rPr>
        <w:t>注：提供针对本项目售后的实施方案、人员配置、售后服务网点设置等</w:t>
      </w:r>
      <w:bookmarkEnd w:id="444"/>
    </w:p>
    <w:p>
      <w:pPr>
        <w:widowControl/>
        <w:spacing w:line="360" w:lineRule="atLeast"/>
        <w:jc w:val="left"/>
        <w:outlineLvl w:val="1"/>
        <w:rPr>
          <w:rFonts w:asciiTheme="minorEastAsia" w:hAnsiTheme="minorEastAsia" w:eastAsiaTheme="minorEastAsia"/>
          <w:b/>
          <w:color w:val="000000"/>
          <w:sz w:val="24"/>
        </w:rPr>
      </w:pPr>
    </w:p>
    <w:p>
      <w:pPr>
        <w:widowControl/>
        <w:spacing w:line="360" w:lineRule="atLeast"/>
        <w:jc w:val="left"/>
        <w:outlineLvl w:val="1"/>
        <w:rPr>
          <w:rFonts w:asciiTheme="minorEastAsia" w:hAnsiTheme="minorEastAsia" w:eastAsiaTheme="minorEastAsia"/>
          <w:b/>
          <w:color w:val="000000"/>
          <w:sz w:val="24"/>
        </w:rPr>
      </w:pPr>
    </w:p>
    <w:p>
      <w:pPr>
        <w:widowControl/>
        <w:spacing w:line="360" w:lineRule="atLeast"/>
        <w:jc w:val="left"/>
        <w:outlineLvl w:val="1"/>
        <w:rPr>
          <w:rFonts w:asciiTheme="minorEastAsia" w:hAnsiTheme="minorEastAsia" w:eastAsiaTheme="minorEastAsia"/>
          <w:b/>
          <w:color w:val="000000"/>
          <w:sz w:val="24"/>
        </w:rPr>
      </w:pPr>
    </w:p>
    <w:p>
      <w:pPr>
        <w:widowControl/>
        <w:spacing w:line="360" w:lineRule="atLeast"/>
        <w:jc w:val="left"/>
        <w:outlineLvl w:val="1"/>
        <w:rPr>
          <w:rFonts w:asciiTheme="minorEastAsia" w:hAnsiTheme="minorEastAsia" w:eastAsiaTheme="minorEastAsia"/>
          <w:b/>
          <w:color w:val="000000"/>
          <w:sz w:val="24"/>
        </w:rPr>
      </w:pPr>
    </w:p>
    <w:p>
      <w:pPr>
        <w:widowControl/>
        <w:spacing w:line="360" w:lineRule="atLeast"/>
        <w:jc w:val="left"/>
        <w:outlineLvl w:val="1"/>
        <w:rPr>
          <w:rFonts w:asciiTheme="minorEastAsia" w:hAnsiTheme="minorEastAsia" w:eastAsiaTheme="minorEastAsia"/>
          <w:b/>
          <w:color w:val="000000"/>
          <w:sz w:val="24"/>
        </w:rPr>
      </w:pPr>
    </w:p>
    <w:p>
      <w:pPr>
        <w:widowControl/>
        <w:spacing w:line="360" w:lineRule="atLeast"/>
        <w:jc w:val="left"/>
        <w:outlineLvl w:val="1"/>
        <w:rPr>
          <w:rFonts w:asciiTheme="minorEastAsia" w:hAnsiTheme="minorEastAsia" w:eastAsiaTheme="minorEastAsia"/>
          <w:b/>
          <w:color w:val="000000"/>
          <w:sz w:val="24"/>
        </w:rPr>
      </w:pPr>
    </w:p>
    <w:p>
      <w:pPr>
        <w:rPr>
          <w:rFonts w:asciiTheme="minorEastAsia" w:hAnsiTheme="minorEastAsia" w:eastAsiaTheme="minorEastAsia"/>
          <w:b/>
          <w:color w:val="000000"/>
          <w:sz w:val="24"/>
        </w:rPr>
      </w:pPr>
      <w:bookmarkStart w:id="445" w:name="_Toc217446093"/>
    </w:p>
    <w:p>
      <w:pPr>
        <w:rPr>
          <w:rFonts w:asciiTheme="minorEastAsia" w:hAnsiTheme="minorEastAsia" w:eastAsiaTheme="minorEastAsia"/>
          <w:b/>
          <w:color w:val="000000"/>
          <w:sz w:val="24"/>
        </w:rPr>
      </w:pPr>
    </w:p>
    <w:p>
      <w:pPr>
        <w:rPr>
          <w:rFonts w:asciiTheme="minorEastAsia" w:hAnsiTheme="minorEastAsia" w:eastAsiaTheme="minorEastAsia"/>
          <w:b/>
          <w:color w:val="000000"/>
          <w:sz w:val="24"/>
        </w:rPr>
      </w:pPr>
    </w:p>
    <w:p>
      <w:pPr>
        <w:rPr>
          <w:rFonts w:asciiTheme="minorEastAsia" w:hAnsiTheme="minorEastAsia" w:eastAsiaTheme="minorEastAsia"/>
          <w:b/>
          <w:color w:val="000000"/>
          <w:sz w:val="24"/>
        </w:rPr>
      </w:pPr>
    </w:p>
    <w:p>
      <w:pPr>
        <w:rPr>
          <w:rFonts w:asciiTheme="minorEastAsia" w:hAnsiTheme="minorEastAsia" w:eastAsiaTheme="minorEastAsia"/>
          <w:b/>
          <w:color w:val="000000"/>
          <w:sz w:val="24"/>
        </w:rPr>
      </w:pPr>
    </w:p>
    <w:p>
      <w:pPr>
        <w:rPr>
          <w:rFonts w:asciiTheme="minorEastAsia" w:hAnsiTheme="minorEastAsia" w:eastAsiaTheme="minorEastAsia"/>
          <w:b/>
          <w:color w:val="000000"/>
          <w:sz w:val="24"/>
        </w:rPr>
      </w:pPr>
    </w:p>
    <w:p>
      <w:pPr>
        <w:rPr>
          <w:rFonts w:asciiTheme="minorEastAsia" w:hAnsiTheme="minorEastAsia" w:eastAsiaTheme="minorEastAsia"/>
          <w:b/>
          <w:color w:val="000000"/>
          <w:sz w:val="24"/>
        </w:rPr>
      </w:pPr>
    </w:p>
    <w:p>
      <w:pPr>
        <w:rPr>
          <w:rFonts w:asciiTheme="minorEastAsia" w:hAnsiTheme="minorEastAsia" w:eastAsiaTheme="minorEastAsia"/>
          <w:b/>
          <w:color w:val="000000"/>
          <w:sz w:val="24"/>
        </w:rPr>
      </w:pPr>
    </w:p>
    <w:p>
      <w:pPr>
        <w:rPr>
          <w:rFonts w:asciiTheme="minorEastAsia" w:hAnsiTheme="minorEastAsia" w:eastAsiaTheme="minorEastAsia"/>
          <w:b/>
          <w:color w:val="000000"/>
          <w:sz w:val="24"/>
        </w:rPr>
      </w:pPr>
    </w:p>
    <w:p>
      <w:pPr>
        <w:rPr>
          <w:rFonts w:asciiTheme="minorEastAsia" w:hAnsiTheme="minorEastAsia" w:eastAsiaTheme="minorEastAsia"/>
          <w:b/>
          <w:color w:val="000000"/>
          <w:sz w:val="24"/>
        </w:rPr>
      </w:pPr>
    </w:p>
    <w:p>
      <w:pPr>
        <w:rPr>
          <w:rFonts w:asciiTheme="minorEastAsia" w:hAnsiTheme="minorEastAsia" w:eastAsiaTheme="minorEastAsia"/>
          <w:b/>
          <w:color w:val="000000"/>
          <w:sz w:val="24"/>
        </w:rPr>
      </w:pPr>
    </w:p>
    <w:p>
      <w:pPr>
        <w:rPr>
          <w:rFonts w:asciiTheme="minorEastAsia" w:hAnsiTheme="minorEastAsia" w:eastAsiaTheme="minorEastAsia"/>
          <w:b/>
          <w:color w:val="000000"/>
          <w:sz w:val="24"/>
        </w:rPr>
      </w:pPr>
    </w:p>
    <w:p>
      <w:pPr>
        <w:rPr>
          <w:rFonts w:asciiTheme="minorEastAsia" w:hAnsiTheme="minorEastAsia" w:eastAsiaTheme="minorEastAsia"/>
          <w:b/>
          <w:color w:val="000000"/>
          <w:sz w:val="24"/>
        </w:rPr>
      </w:pPr>
    </w:p>
    <w:p>
      <w:pPr>
        <w:rPr>
          <w:rFonts w:asciiTheme="minorEastAsia" w:hAnsiTheme="minorEastAsia" w:eastAsiaTheme="minorEastAsia"/>
          <w:b/>
          <w:color w:val="000000"/>
          <w:sz w:val="24"/>
        </w:rPr>
      </w:pPr>
    </w:p>
    <w:p>
      <w:pPr>
        <w:rPr>
          <w:rFonts w:asciiTheme="minorEastAsia" w:hAnsiTheme="minorEastAsia" w:eastAsiaTheme="minorEastAsia"/>
          <w:b/>
          <w:color w:val="000000"/>
          <w:sz w:val="24"/>
        </w:rPr>
      </w:pPr>
    </w:p>
    <w:p>
      <w:pPr>
        <w:rPr>
          <w:rFonts w:asciiTheme="minorEastAsia" w:hAnsiTheme="minorEastAsia" w:eastAsiaTheme="minorEastAsia"/>
          <w:b/>
          <w:color w:val="000000"/>
          <w:sz w:val="24"/>
        </w:rPr>
      </w:pPr>
    </w:p>
    <w:p>
      <w:pPr>
        <w:rPr>
          <w:rFonts w:asciiTheme="minorEastAsia" w:hAnsiTheme="minorEastAsia" w:eastAsiaTheme="minorEastAsia"/>
          <w:b/>
          <w:color w:val="000000"/>
          <w:sz w:val="24"/>
        </w:rPr>
      </w:pPr>
    </w:p>
    <w:p>
      <w:pPr>
        <w:rPr>
          <w:rFonts w:asciiTheme="minorEastAsia" w:hAnsiTheme="minorEastAsia" w:eastAsiaTheme="minorEastAsia"/>
          <w:b/>
          <w:color w:val="000000"/>
          <w:sz w:val="24"/>
        </w:rPr>
      </w:pPr>
    </w:p>
    <w:p>
      <w:pPr>
        <w:rPr>
          <w:rFonts w:asciiTheme="minorEastAsia" w:hAnsiTheme="minorEastAsia" w:eastAsiaTheme="minorEastAsia"/>
          <w:b/>
          <w:color w:val="000000"/>
          <w:sz w:val="24"/>
        </w:rPr>
      </w:pPr>
    </w:p>
    <w:p>
      <w:pPr>
        <w:rPr>
          <w:rFonts w:asciiTheme="minorEastAsia" w:hAnsiTheme="minorEastAsia" w:eastAsiaTheme="minorEastAsia"/>
          <w:b/>
          <w:color w:val="000000"/>
          <w:sz w:val="24"/>
        </w:rPr>
      </w:pPr>
    </w:p>
    <w:p>
      <w:pPr>
        <w:rPr>
          <w:rFonts w:asciiTheme="minorEastAsia" w:hAnsiTheme="minorEastAsia" w:eastAsiaTheme="minorEastAsia"/>
          <w:b/>
          <w:color w:val="000000"/>
          <w:sz w:val="24"/>
        </w:rPr>
      </w:pPr>
    </w:p>
    <w:p>
      <w:pPr>
        <w:rPr>
          <w:rFonts w:asciiTheme="minorEastAsia" w:hAnsiTheme="minorEastAsia" w:eastAsiaTheme="minorEastAsia"/>
          <w:b/>
          <w:color w:val="000000"/>
          <w:sz w:val="24"/>
        </w:rPr>
      </w:pPr>
    </w:p>
    <w:p>
      <w:pPr>
        <w:rPr>
          <w:rFonts w:asciiTheme="minorEastAsia" w:hAnsiTheme="minorEastAsia" w:eastAsiaTheme="minorEastAsia"/>
          <w:b/>
          <w:color w:val="000000"/>
          <w:sz w:val="24"/>
        </w:rPr>
      </w:pPr>
    </w:p>
    <w:p>
      <w:pPr>
        <w:rPr>
          <w:rFonts w:asciiTheme="minorEastAsia" w:hAnsiTheme="minorEastAsia" w:eastAsiaTheme="minorEastAsia"/>
          <w:b/>
          <w:color w:val="000000"/>
          <w:sz w:val="24"/>
        </w:rPr>
      </w:pPr>
    </w:p>
    <w:p>
      <w:pPr>
        <w:rPr>
          <w:rFonts w:asciiTheme="minorEastAsia" w:hAnsiTheme="minorEastAsia" w:eastAsiaTheme="minorEastAsia"/>
          <w:b/>
          <w:color w:val="000000"/>
          <w:sz w:val="24"/>
        </w:rPr>
      </w:pPr>
    </w:p>
    <w:p>
      <w:pPr>
        <w:rPr>
          <w:rFonts w:asciiTheme="minorEastAsia" w:hAnsiTheme="minorEastAsia" w:eastAsiaTheme="minorEastAsia"/>
          <w:b/>
          <w:color w:val="000000"/>
          <w:sz w:val="24"/>
        </w:rPr>
      </w:pPr>
    </w:p>
    <w:p>
      <w:pPr>
        <w:rPr>
          <w:rFonts w:asciiTheme="minorEastAsia" w:hAnsiTheme="minorEastAsia" w:eastAsiaTheme="minorEastAsia"/>
          <w:b/>
          <w:color w:val="000000"/>
          <w:sz w:val="24"/>
        </w:rPr>
      </w:pPr>
    </w:p>
    <w:p>
      <w:pPr>
        <w:rPr>
          <w:rFonts w:asciiTheme="minorEastAsia" w:hAnsiTheme="minorEastAsia" w:eastAsiaTheme="minorEastAsia"/>
          <w:b/>
          <w:color w:val="000000"/>
          <w:sz w:val="24"/>
        </w:rPr>
      </w:pPr>
    </w:p>
    <w:p>
      <w:pPr>
        <w:pStyle w:val="5"/>
        <w:jc w:val="center"/>
        <w:rPr>
          <w:rFonts w:asciiTheme="minorEastAsia" w:hAnsiTheme="minorEastAsia" w:eastAsiaTheme="minorEastAsia"/>
          <w:color w:val="000000"/>
          <w:sz w:val="24"/>
          <w:szCs w:val="24"/>
        </w:rPr>
      </w:pPr>
      <w:bookmarkStart w:id="446" w:name="_Toc22203"/>
      <w:bookmarkStart w:id="447" w:name="_Toc6308723"/>
      <w:bookmarkStart w:id="448" w:name="_Toc6308551"/>
      <w:bookmarkStart w:id="449" w:name="_Toc69141843"/>
      <w:r>
        <w:rPr>
          <w:rFonts w:hint="eastAsia" w:asciiTheme="minorEastAsia" w:hAnsiTheme="minorEastAsia" w:eastAsiaTheme="minorEastAsia"/>
          <w:color w:val="000000"/>
          <w:sz w:val="24"/>
          <w:szCs w:val="24"/>
        </w:rPr>
        <w:t>19</w:t>
      </w:r>
      <w:r>
        <w:rPr>
          <w:rFonts w:asciiTheme="minorEastAsia" w:hAnsiTheme="minorEastAsia" w:eastAsiaTheme="minorEastAsia"/>
          <w:color w:val="000000"/>
          <w:sz w:val="24"/>
          <w:szCs w:val="24"/>
        </w:rPr>
        <w:t>.</w:t>
      </w:r>
      <w:r>
        <w:rPr>
          <w:rFonts w:hint="eastAsia" w:asciiTheme="minorEastAsia" w:hAnsiTheme="minorEastAsia" w:eastAsiaTheme="minorEastAsia"/>
          <w:color w:val="000000"/>
          <w:sz w:val="24"/>
          <w:szCs w:val="24"/>
        </w:rPr>
        <w:t>知识</w:t>
      </w:r>
      <w:r>
        <w:rPr>
          <w:rFonts w:asciiTheme="minorEastAsia" w:hAnsiTheme="minorEastAsia" w:eastAsiaTheme="minorEastAsia"/>
          <w:color w:val="000000"/>
          <w:sz w:val="24"/>
          <w:szCs w:val="24"/>
        </w:rPr>
        <w:t>产权</w:t>
      </w:r>
      <w:bookmarkEnd w:id="446"/>
      <w:r>
        <w:rPr>
          <w:rFonts w:hint="eastAsia" w:asciiTheme="minorEastAsia" w:hAnsiTheme="minorEastAsia" w:eastAsiaTheme="minorEastAsia"/>
          <w:color w:val="000000"/>
          <w:sz w:val="24"/>
          <w:szCs w:val="24"/>
        </w:rPr>
        <w:t>说明</w:t>
      </w:r>
      <w:bookmarkEnd w:id="447"/>
      <w:bookmarkEnd w:id="448"/>
      <w:bookmarkEnd w:id="449"/>
    </w:p>
    <w:p>
      <w:pPr>
        <w:spacing w:line="360" w:lineRule="auto"/>
        <w:ind w:firstLine="480"/>
        <w:rPr>
          <w:rFonts w:asciiTheme="minorEastAsia" w:hAnsiTheme="minorEastAsia" w:eastAsiaTheme="minorEastAsia"/>
          <w:color w:val="000000"/>
          <w:sz w:val="24"/>
        </w:rPr>
      </w:pPr>
      <w:r>
        <w:rPr>
          <w:rFonts w:hint="eastAsia" w:asciiTheme="minorEastAsia" w:hAnsiTheme="minorEastAsia" w:eastAsiaTheme="minorEastAsia"/>
          <w:color w:val="000000"/>
          <w:sz w:val="24"/>
        </w:rPr>
        <w:t>根据</w:t>
      </w:r>
      <w:r>
        <w:rPr>
          <w:rFonts w:asciiTheme="minorEastAsia" w:hAnsiTheme="minorEastAsia" w:eastAsiaTheme="minorEastAsia"/>
          <w:color w:val="000000"/>
          <w:sz w:val="24"/>
        </w:rPr>
        <w:t>招标文件要求，我方针对本项目的知识产权</w:t>
      </w:r>
      <w:r>
        <w:rPr>
          <w:rFonts w:hint="eastAsia" w:asciiTheme="minorEastAsia" w:hAnsiTheme="minorEastAsia" w:eastAsiaTheme="minorEastAsia"/>
          <w:color w:val="000000"/>
          <w:sz w:val="24"/>
        </w:rPr>
        <w:t>作如下</w:t>
      </w:r>
      <w:r>
        <w:rPr>
          <w:rFonts w:asciiTheme="minorEastAsia" w:hAnsiTheme="minorEastAsia" w:eastAsiaTheme="minorEastAsia"/>
          <w:color w:val="000000"/>
          <w:sz w:val="24"/>
        </w:rPr>
        <w:t>说明：</w:t>
      </w:r>
    </w:p>
    <w:p>
      <w:pPr>
        <w:spacing w:line="360" w:lineRule="auto"/>
        <w:ind w:firstLine="480"/>
        <w:rPr>
          <w:rFonts w:asciiTheme="minorEastAsia" w:hAnsiTheme="minorEastAsia" w:eastAsiaTheme="minorEastAsia"/>
          <w:color w:val="000000"/>
          <w:sz w:val="24"/>
        </w:rPr>
      </w:pPr>
    </w:p>
    <w:p>
      <w:pPr>
        <w:spacing w:line="360" w:lineRule="auto"/>
        <w:ind w:firstLine="480"/>
        <w:rPr>
          <w:rFonts w:asciiTheme="minorEastAsia" w:hAnsiTheme="minorEastAsia" w:eastAsiaTheme="minorEastAsia"/>
          <w:sz w:val="24"/>
        </w:rPr>
      </w:pPr>
      <w:r>
        <w:rPr>
          <w:rFonts w:hint="eastAsia" w:asciiTheme="minorEastAsia" w:hAnsiTheme="minorEastAsia" w:eastAsiaTheme="minorEastAsia"/>
          <w:color w:val="000000"/>
          <w:sz w:val="24"/>
        </w:rPr>
        <w:t>□本项目</w:t>
      </w:r>
      <w:r>
        <w:rPr>
          <w:rFonts w:asciiTheme="minorEastAsia" w:hAnsiTheme="minorEastAsia" w:eastAsiaTheme="minorEastAsia"/>
          <w:color w:val="000000"/>
          <w:sz w:val="24"/>
        </w:rPr>
        <w:t>在实施过程中将</w:t>
      </w:r>
      <w:r>
        <w:rPr>
          <w:rFonts w:hint="eastAsia" w:asciiTheme="minorEastAsia" w:hAnsiTheme="minorEastAsia" w:eastAsiaTheme="minorEastAsia"/>
          <w:color w:val="000000"/>
          <w:sz w:val="24"/>
        </w:rPr>
        <w:t>采用□</w:t>
      </w:r>
      <w:r>
        <w:rPr>
          <w:rFonts w:hint="eastAsia" w:asciiTheme="minorEastAsia" w:hAnsiTheme="minorEastAsia" w:eastAsiaTheme="minorEastAsia"/>
          <w:sz w:val="24"/>
        </w:rPr>
        <w:t>自有知识成果/□第三方</w:t>
      </w:r>
      <w:r>
        <w:rPr>
          <w:rFonts w:asciiTheme="minorEastAsia" w:hAnsiTheme="minorEastAsia" w:eastAsiaTheme="minorEastAsia"/>
          <w:sz w:val="24"/>
        </w:rPr>
        <w:t>知识成果</w:t>
      </w:r>
      <w:r>
        <w:rPr>
          <w:rFonts w:hint="eastAsia" w:asciiTheme="minorEastAsia" w:hAnsiTheme="minorEastAsia" w:eastAsiaTheme="minorEastAsia"/>
          <w:sz w:val="24"/>
        </w:rPr>
        <w:t>。我方承诺使用该知识成果后，将免费提供开发接口和开发手册等技术资料，并提供无限期支持，采购人享有使用权（含采购人委托第三方在该项目后续开发的使用权）。</w:t>
      </w:r>
    </w:p>
    <w:p>
      <w:pPr>
        <w:spacing w:line="360" w:lineRule="auto"/>
        <w:ind w:firstLine="480"/>
        <w:rPr>
          <w:rFonts w:asciiTheme="minorEastAsia" w:hAnsiTheme="minorEastAsia" w:eastAsiaTheme="minorEastAsia"/>
          <w:sz w:val="24"/>
        </w:rPr>
      </w:pPr>
    </w:p>
    <w:p>
      <w:pPr>
        <w:spacing w:line="360" w:lineRule="auto"/>
        <w:ind w:firstLine="480"/>
        <w:rPr>
          <w:rFonts w:asciiTheme="minorEastAsia" w:hAnsiTheme="minorEastAsia" w:eastAsiaTheme="minorEastAsia"/>
          <w:sz w:val="24"/>
          <w:highlight w:val="green"/>
        </w:rPr>
      </w:pPr>
      <w:r>
        <w:rPr>
          <w:rFonts w:hint="eastAsia" w:asciiTheme="minorEastAsia" w:hAnsiTheme="minorEastAsia" w:eastAsiaTheme="minorEastAsia"/>
          <w:sz w:val="24"/>
        </w:rPr>
        <w:t>□</w:t>
      </w:r>
      <w:r>
        <w:rPr>
          <w:rFonts w:hint="eastAsia" w:asciiTheme="minorEastAsia" w:hAnsiTheme="minorEastAsia" w:eastAsiaTheme="minorEastAsia"/>
          <w:color w:val="000000"/>
          <w:sz w:val="24"/>
        </w:rPr>
        <w:t>本项目</w:t>
      </w:r>
      <w:r>
        <w:rPr>
          <w:rFonts w:asciiTheme="minorEastAsia" w:hAnsiTheme="minorEastAsia" w:eastAsiaTheme="minorEastAsia"/>
          <w:color w:val="000000"/>
          <w:sz w:val="24"/>
        </w:rPr>
        <w:t>在实施过程中</w:t>
      </w:r>
      <w:r>
        <w:rPr>
          <w:rFonts w:hint="eastAsia" w:asciiTheme="minorEastAsia" w:hAnsiTheme="minorEastAsia" w:eastAsiaTheme="minorEastAsia"/>
          <w:color w:val="000000"/>
          <w:sz w:val="24"/>
        </w:rPr>
        <w:t>不采用</w:t>
      </w:r>
      <w:r>
        <w:rPr>
          <w:rFonts w:asciiTheme="minorEastAsia" w:hAnsiTheme="minorEastAsia" w:eastAsiaTheme="minorEastAsia"/>
          <w:color w:val="000000"/>
          <w:sz w:val="24"/>
        </w:rPr>
        <w:t>知识成果。</w:t>
      </w:r>
    </w:p>
    <w:p>
      <w:pPr>
        <w:spacing w:line="360" w:lineRule="auto"/>
        <w:ind w:firstLine="480"/>
        <w:rPr>
          <w:rFonts w:asciiTheme="minorEastAsia" w:hAnsiTheme="minorEastAsia" w:eastAsiaTheme="minorEastAsia"/>
          <w:sz w:val="24"/>
        </w:rPr>
      </w:pPr>
    </w:p>
    <w:p>
      <w:pPr>
        <w:spacing w:line="360" w:lineRule="auto"/>
        <w:ind w:firstLine="480"/>
        <w:rPr>
          <w:rFonts w:asciiTheme="minorEastAsia" w:hAnsiTheme="minorEastAsia" w:eastAsiaTheme="minorEastAsia"/>
          <w:sz w:val="24"/>
        </w:rPr>
      </w:pPr>
    </w:p>
    <w:p>
      <w:pPr>
        <w:spacing w:line="360" w:lineRule="auto"/>
        <w:rPr>
          <w:rFonts w:asciiTheme="minorEastAsia" w:hAnsiTheme="minorEastAsia" w:eastAsiaTheme="minorEastAsia"/>
          <w:color w:val="000000"/>
          <w:sz w:val="24"/>
        </w:rPr>
      </w:pPr>
      <w:r>
        <w:rPr>
          <w:rFonts w:hint="eastAsia" w:asciiTheme="minorEastAsia" w:hAnsiTheme="minorEastAsia" w:eastAsiaTheme="minorEastAsia"/>
          <w:color w:val="000000"/>
          <w:sz w:val="24"/>
        </w:rPr>
        <w:t>投标人名称：XXXX（</w:t>
      </w:r>
      <w:r>
        <w:rPr>
          <w:rFonts w:hint="eastAsia" w:asciiTheme="minorEastAsia" w:hAnsiTheme="minorEastAsia" w:eastAsiaTheme="minorEastAsia"/>
          <w:sz w:val="24"/>
        </w:rPr>
        <w:t>盖单位公章</w:t>
      </w:r>
      <w:r>
        <w:rPr>
          <w:rFonts w:hint="eastAsia" w:asciiTheme="minorEastAsia" w:hAnsiTheme="minorEastAsia" w:eastAsiaTheme="minorEastAsia"/>
          <w:color w:val="000000"/>
          <w:sz w:val="24"/>
        </w:rPr>
        <w:t>）。</w:t>
      </w:r>
    </w:p>
    <w:p>
      <w:pPr>
        <w:spacing w:line="360" w:lineRule="auto"/>
        <w:rPr>
          <w:rFonts w:asciiTheme="minorEastAsia" w:hAnsiTheme="minorEastAsia" w:eastAsiaTheme="minorEastAsia"/>
          <w:color w:val="000000"/>
          <w:sz w:val="24"/>
        </w:rPr>
      </w:pPr>
      <w:r>
        <w:rPr>
          <w:rFonts w:hint="eastAsia" w:asciiTheme="minorEastAsia" w:hAnsiTheme="minorEastAsia" w:eastAsiaTheme="minorEastAsia"/>
          <w:color w:val="000000"/>
          <w:sz w:val="24"/>
        </w:rPr>
        <w:t>法定代表人（单位</w:t>
      </w:r>
      <w:r>
        <w:rPr>
          <w:rFonts w:asciiTheme="minorEastAsia" w:hAnsiTheme="minorEastAsia" w:eastAsiaTheme="minorEastAsia"/>
          <w:color w:val="000000"/>
          <w:sz w:val="24"/>
        </w:rPr>
        <w:t>负责人</w:t>
      </w:r>
      <w:r>
        <w:rPr>
          <w:rFonts w:hint="eastAsia" w:asciiTheme="minorEastAsia" w:hAnsiTheme="minorEastAsia" w:eastAsiaTheme="minorEastAsia"/>
          <w:color w:val="000000"/>
          <w:sz w:val="24"/>
        </w:rPr>
        <w:t>）或授权代表（签字或加盖个人名章）：XXXX。</w:t>
      </w:r>
    </w:p>
    <w:p>
      <w:pPr>
        <w:spacing w:line="360" w:lineRule="auto"/>
        <w:rPr>
          <w:rFonts w:asciiTheme="minorEastAsia" w:hAnsiTheme="minorEastAsia" w:eastAsiaTheme="minorEastAsia"/>
          <w:color w:val="000000"/>
          <w:sz w:val="24"/>
        </w:rPr>
      </w:pPr>
      <w:r>
        <w:rPr>
          <w:rFonts w:hint="eastAsia" w:asciiTheme="minorEastAsia" w:hAnsiTheme="minorEastAsia" w:eastAsiaTheme="minorEastAsia"/>
          <w:color w:val="000000"/>
          <w:sz w:val="24"/>
        </w:rPr>
        <w:t>日期: XXXX。</w:t>
      </w:r>
    </w:p>
    <w:p>
      <w:pPr>
        <w:spacing w:line="480" w:lineRule="auto"/>
        <w:rPr>
          <w:rFonts w:asciiTheme="minorEastAsia" w:hAnsiTheme="minorEastAsia" w:eastAsiaTheme="minorEastAsia"/>
          <w:color w:val="000000"/>
          <w:sz w:val="24"/>
        </w:rPr>
      </w:pPr>
    </w:p>
    <w:p>
      <w:pPr>
        <w:rPr>
          <w:rFonts w:asciiTheme="minorEastAsia" w:hAnsiTheme="minorEastAsia" w:eastAsiaTheme="minorEastAsia"/>
        </w:rPr>
      </w:pPr>
    </w:p>
    <w:p>
      <w:pPr>
        <w:spacing w:line="360" w:lineRule="auto"/>
        <w:ind w:firstLine="480"/>
        <w:rPr>
          <w:rFonts w:asciiTheme="minorEastAsia" w:hAnsiTheme="minorEastAsia" w:eastAsiaTheme="minorEastAsia"/>
          <w:color w:val="000000"/>
          <w:sz w:val="24"/>
        </w:rPr>
      </w:pPr>
    </w:p>
    <w:p>
      <w:pPr>
        <w:spacing w:line="360" w:lineRule="auto"/>
        <w:ind w:firstLine="480"/>
        <w:rPr>
          <w:rFonts w:asciiTheme="minorEastAsia" w:hAnsiTheme="minorEastAsia" w:eastAsiaTheme="minorEastAsia"/>
          <w:bCs/>
          <w:color w:val="000000"/>
          <w:sz w:val="24"/>
        </w:rPr>
      </w:pPr>
      <w:r>
        <w:rPr>
          <w:rFonts w:hint="eastAsia" w:asciiTheme="minorEastAsia" w:hAnsiTheme="minorEastAsia" w:eastAsiaTheme="minorEastAsia"/>
          <w:bCs/>
          <w:color w:val="000000"/>
          <w:sz w:val="24"/>
        </w:rPr>
        <w:t>注</w:t>
      </w:r>
      <w:r>
        <w:rPr>
          <w:rFonts w:asciiTheme="minorEastAsia" w:hAnsiTheme="minorEastAsia" w:eastAsiaTheme="minorEastAsia"/>
          <w:bCs/>
          <w:color w:val="000000"/>
          <w:sz w:val="24"/>
        </w:rPr>
        <w:t>：</w:t>
      </w:r>
    </w:p>
    <w:p>
      <w:pPr>
        <w:spacing w:line="360" w:lineRule="auto"/>
        <w:ind w:firstLine="480"/>
        <w:rPr>
          <w:rFonts w:asciiTheme="minorEastAsia" w:hAnsiTheme="minorEastAsia" w:eastAsiaTheme="minorEastAsia"/>
          <w:sz w:val="24"/>
        </w:rPr>
      </w:pPr>
      <w:r>
        <w:rPr>
          <w:rFonts w:hint="eastAsia" w:asciiTheme="minorEastAsia" w:hAnsiTheme="minorEastAsia" w:eastAsiaTheme="minorEastAsia"/>
          <w:bCs/>
          <w:color w:val="000000"/>
          <w:sz w:val="24"/>
        </w:rPr>
        <w:t>1.投标人应根据</w:t>
      </w:r>
      <w:r>
        <w:rPr>
          <w:rFonts w:asciiTheme="minorEastAsia" w:hAnsiTheme="minorEastAsia" w:eastAsiaTheme="minorEastAsia"/>
          <w:bCs/>
          <w:color w:val="000000"/>
          <w:sz w:val="24"/>
        </w:rPr>
        <w:t>实际情况，</w:t>
      </w:r>
      <w:r>
        <w:rPr>
          <w:rFonts w:hint="eastAsia" w:asciiTheme="minorEastAsia" w:hAnsiTheme="minorEastAsia" w:eastAsiaTheme="minorEastAsia"/>
          <w:bCs/>
          <w:color w:val="000000"/>
          <w:sz w:val="24"/>
        </w:rPr>
        <w:t>选择适用</w:t>
      </w:r>
      <w:r>
        <w:rPr>
          <w:rFonts w:asciiTheme="minorEastAsia" w:hAnsiTheme="minorEastAsia" w:eastAsiaTheme="minorEastAsia"/>
          <w:bCs/>
          <w:color w:val="000000"/>
          <w:sz w:val="24"/>
        </w:rPr>
        <w:t>的</w:t>
      </w:r>
      <w:r>
        <w:rPr>
          <w:rFonts w:hint="eastAsia" w:asciiTheme="minorEastAsia" w:hAnsiTheme="minorEastAsia" w:eastAsiaTheme="minorEastAsia"/>
          <w:bCs/>
          <w:color w:val="000000"/>
          <w:sz w:val="24"/>
        </w:rPr>
        <w:t>知识产权</w:t>
      </w:r>
      <w:r>
        <w:rPr>
          <w:rFonts w:asciiTheme="minorEastAsia" w:hAnsiTheme="minorEastAsia" w:eastAsiaTheme="minorEastAsia"/>
          <w:bCs/>
          <w:color w:val="000000"/>
          <w:sz w:val="24"/>
        </w:rPr>
        <w:t>说明，并在</w:t>
      </w:r>
      <w:r>
        <w:rPr>
          <w:rFonts w:hint="eastAsia" w:asciiTheme="minorEastAsia" w:hAnsiTheme="minorEastAsia" w:eastAsiaTheme="minorEastAsia"/>
          <w:bCs/>
          <w:color w:val="000000"/>
          <w:sz w:val="24"/>
        </w:rPr>
        <w:t>相应</w:t>
      </w:r>
      <w:r>
        <w:rPr>
          <w:rFonts w:hint="eastAsia" w:asciiTheme="minorEastAsia" w:hAnsiTheme="minorEastAsia" w:eastAsiaTheme="minorEastAsia"/>
          <w:sz w:val="24"/>
        </w:rPr>
        <w:t>□中</w:t>
      </w:r>
      <w:r>
        <w:rPr>
          <w:rFonts w:asciiTheme="minorEastAsia" w:hAnsiTheme="minorEastAsia" w:eastAsiaTheme="minorEastAsia"/>
          <w:sz w:val="24"/>
        </w:rPr>
        <w:t>打</w:t>
      </w:r>
      <w:r>
        <w:rPr>
          <w:rFonts w:hint="eastAsia" w:asciiTheme="minorEastAsia" w:hAnsiTheme="minorEastAsia" w:eastAsiaTheme="minorEastAsia"/>
          <w:sz w:val="24"/>
        </w:rPr>
        <w:t>“√”；</w:t>
      </w:r>
    </w:p>
    <w:p>
      <w:pPr>
        <w:spacing w:line="360" w:lineRule="auto"/>
        <w:ind w:firstLine="480"/>
        <w:rPr>
          <w:rFonts w:asciiTheme="minorEastAsia" w:hAnsiTheme="minorEastAsia" w:eastAsiaTheme="minorEastAsia"/>
          <w:sz w:val="24"/>
        </w:rPr>
      </w:pPr>
      <w:r>
        <w:rPr>
          <w:rFonts w:hint="eastAsia" w:asciiTheme="minorEastAsia" w:hAnsiTheme="minorEastAsia" w:eastAsiaTheme="minorEastAsia"/>
          <w:sz w:val="24"/>
        </w:rPr>
        <w:t>2.投标人可根据项目的实际情况修改知识产权说明的内容，但应满足本项目关于知识产权的规定。</w:t>
      </w:r>
    </w:p>
    <w:p>
      <w:pPr>
        <w:spacing w:line="360" w:lineRule="auto"/>
        <w:ind w:firstLine="480"/>
        <w:rPr>
          <w:rFonts w:asciiTheme="minorEastAsia" w:hAnsiTheme="minorEastAsia" w:eastAsiaTheme="minorEastAsia"/>
          <w:sz w:val="24"/>
        </w:rPr>
      </w:pPr>
    </w:p>
    <w:p>
      <w:pPr>
        <w:spacing w:line="360" w:lineRule="auto"/>
        <w:ind w:firstLine="480"/>
        <w:rPr>
          <w:rFonts w:asciiTheme="minorEastAsia" w:hAnsiTheme="minorEastAsia" w:eastAsiaTheme="minorEastAsia"/>
          <w:sz w:val="24"/>
        </w:rPr>
      </w:pPr>
    </w:p>
    <w:p>
      <w:pPr>
        <w:spacing w:line="360" w:lineRule="auto"/>
        <w:ind w:firstLine="480"/>
        <w:rPr>
          <w:rFonts w:asciiTheme="minorEastAsia" w:hAnsiTheme="minorEastAsia" w:eastAsiaTheme="minorEastAsia"/>
          <w:sz w:val="24"/>
        </w:rPr>
      </w:pPr>
    </w:p>
    <w:p>
      <w:pPr>
        <w:spacing w:line="360" w:lineRule="auto"/>
        <w:ind w:firstLine="480"/>
        <w:rPr>
          <w:rFonts w:asciiTheme="minorEastAsia" w:hAnsiTheme="minorEastAsia" w:eastAsiaTheme="minorEastAsia"/>
          <w:sz w:val="24"/>
        </w:rPr>
      </w:pPr>
    </w:p>
    <w:p>
      <w:pPr>
        <w:spacing w:line="360" w:lineRule="auto"/>
        <w:ind w:firstLine="480"/>
        <w:rPr>
          <w:rFonts w:asciiTheme="minorEastAsia" w:hAnsiTheme="minorEastAsia" w:eastAsiaTheme="minorEastAsia"/>
          <w:sz w:val="24"/>
        </w:rPr>
      </w:pPr>
    </w:p>
    <w:p>
      <w:pPr>
        <w:spacing w:line="360" w:lineRule="auto"/>
        <w:ind w:firstLine="480"/>
        <w:rPr>
          <w:rFonts w:asciiTheme="minorEastAsia" w:hAnsiTheme="minorEastAsia" w:eastAsiaTheme="minorEastAsia"/>
          <w:sz w:val="24"/>
        </w:rPr>
      </w:pPr>
    </w:p>
    <w:p>
      <w:pPr>
        <w:pStyle w:val="5"/>
        <w:jc w:val="center"/>
        <w:rPr>
          <w:rFonts w:asciiTheme="minorEastAsia" w:hAnsiTheme="minorEastAsia" w:eastAsiaTheme="minorEastAsia"/>
          <w:color w:val="000000"/>
          <w:sz w:val="24"/>
          <w:szCs w:val="24"/>
        </w:rPr>
      </w:pPr>
      <w:bookmarkStart w:id="450" w:name="_Toc6308724"/>
      <w:bookmarkStart w:id="451" w:name="_Toc6308552"/>
    </w:p>
    <w:p>
      <w:pPr>
        <w:pStyle w:val="5"/>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br w:type="page"/>
      </w:r>
      <w:bookmarkEnd w:id="450"/>
      <w:bookmarkEnd w:id="451"/>
      <w:bookmarkStart w:id="452" w:name="_Toc6308553"/>
      <w:bookmarkStart w:id="453" w:name="_Toc2593"/>
      <w:bookmarkStart w:id="454" w:name="_Toc6308725"/>
      <w:bookmarkStart w:id="455" w:name="_Toc509328551"/>
      <w:bookmarkStart w:id="456" w:name="_Toc11404"/>
      <w:bookmarkStart w:id="457" w:name="_Toc29119"/>
      <w:bookmarkStart w:id="458" w:name="_Toc69141844"/>
      <w:bookmarkStart w:id="459" w:name="_Toc509230466"/>
      <w:bookmarkStart w:id="460" w:name="_Toc21663"/>
      <w:r>
        <w:rPr>
          <w:rFonts w:asciiTheme="minorEastAsia" w:hAnsiTheme="minorEastAsia" w:eastAsiaTheme="minorEastAsia"/>
          <w:color w:val="000000"/>
          <w:sz w:val="24"/>
          <w:szCs w:val="24"/>
        </w:rPr>
        <w:t>2</w:t>
      </w:r>
      <w:r>
        <w:rPr>
          <w:rFonts w:hint="eastAsia" w:asciiTheme="minorEastAsia" w:hAnsiTheme="minorEastAsia" w:eastAsiaTheme="minorEastAsia"/>
          <w:color w:val="000000"/>
          <w:sz w:val="24"/>
          <w:szCs w:val="24"/>
        </w:rPr>
        <w:t>0.中小企业声明</w:t>
      </w:r>
      <w:bookmarkEnd w:id="452"/>
      <w:bookmarkEnd w:id="453"/>
      <w:bookmarkEnd w:id="454"/>
      <w:bookmarkEnd w:id="455"/>
      <w:bookmarkEnd w:id="456"/>
      <w:bookmarkEnd w:id="457"/>
      <w:bookmarkEnd w:id="458"/>
      <w:bookmarkEnd w:id="459"/>
      <w:bookmarkEnd w:id="460"/>
      <w:r>
        <w:rPr>
          <w:rFonts w:hint="eastAsia" w:asciiTheme="minorEastAsia" w:hAnsiTheme="minorEastAsia" w:eastAsiaTheme="minorEastAsia"/>
          <w:color w:val="000000"/>
          <w:sz w:val="24"/>
          <w:szCs w:val="24"/>
        </w:rPr>
        <w:t>函</w:t>
      </w:r>
    </w:p>
    <w:p>
      <w:pPr>
        <w:pStyle w:val="48"/>
        <w:spacing w:line="360" w:lineRule="auto"/>
        <w:ind w:right="157" w:firstLine="642"/>
        <w:rPr>
          <w:rFonts w:cs="宋体" w:asciiTheme="minorEastAsia" w:hAnsiTheme="minorEastAsia" w:eastAsiaTheme="minorEastAsia"/>
          <w:szCs w:val="24"/>
        </w:rPr>
      </w:pPr>
      <w:r>
        <w:rPr>
          <w:rFonts w:hint="eastAsia" w:cs="宋体" w:asciiTheme="minorEastAsia" w:hAnsiTheme="minorEastAsia" w:eastAsiaTheme="minorEastAsia"/>
          <w:szCs w:val="24"/>
        </w:rPr>
        <w:t xml:space="preserve">本公司郑重声明，根据《政府采购促进中小企业发展管理办法》（财库 ﹝2020﹞46号）的规定，本公司参加（单位名称）的（项目名称）采购活动，提供的货物全部由符合政策要求的中小企业制造。相关企业的具体情况如下： </w:t>
      </w:r>
    </w:p>
    <w:p>
      <w:pPr>
        <w:pStyle w:val="44"/>
        <w:spacing w:line="360" w:lineRule="auto"/>
        <w:ind w:firstLine="600" w:firstLineChars="250"/>
        <w:rPr>
          <w:rFonts w:cs="宋体" w:asciiTheme="minorEastAsia" w:hAnsiTheme="minorEastAsia" w:eastAsiaTheme="minorEastAsia"/>
          <w:color w:val="auto"/>
          <w:szCs w:val="24"/>
        </w:rPr>
      </w:pPr>
      <w:r>
        <w:rPr>
          <w:rFonts w:hint="eastAsia" w:cs="宋体" w:asciiTheme="minorEastAsia" w:hAnsiTheme="minorEastAsia" w:eastAsiaTheme="minorEastAsia"/>
          <w:color w:val="auto"/>
          <w:szCs w:val="24"/>
          <w:u w:val="single"/>
        </w:rPr>
        <w:t>基因芯片</w:t>
      </w:r>
      <w:r>
        <w:rPr>
          <w:rFonts w:hint="eastAsia" w:cs="宋体" w:asciiTheme="minorEastAsia" w:hAnsiTheme="minorEastAsia" w:eastAsiaTheme="minorEastAsia"/>
          <w:color w:val="auto"/>
          <w:szCs w:val="24"/>
        </w:rPr>
        <w:t>，属于</w:t>
      </w:r>
      <w:r>
        <w:rPr>
          <w:rFonts w:hint="eastAsia" w:cs="宋体" w:asciiTheme="minorEastAsia" w:hAnsiTheme="minorEastAsia" w:eastAsiaTheme="minorEastAsia"/>
          <w:color w:val="auto"/>
          <w:szCs w:val="24"/>
          <w:u w:val="single"/>
        </w:rPr>
        <w:t>工业</w:t>
      </w:r>
      <w:r>
        <w:rPr>
          <w:rFonts w:hint="eastAsia" w:cs="宋体" w:asciiTheme="minorEastAsia" w:hAnsiTheme="minorEastAsia" w:eastAsiaTheme="minorEastAsia"/>
          <w:color w:val="auto"/>
          <w:szCs w:val="24"/>
        </w:rPr>
        <w:t>行业；制造商为</w:t>
      </w:r>
      <w:r>
        <w:rPr>
          <w:rFonts w:hint="eastAsia" w:cs="宋体" w:asciiTheme="minorEastAsia" w:hAnsiTheme="minorEastAsia" w:eastAsiaTheme="minorEastAsia"/>
          <w:color w:val="auto"/>
          <w:szCs w:val="24"/>
          <w:u w:val="single"/>
        </w:rPr>
        <w:t>（企业名称）</w:t>
      </w:r>
      <w:r>
        <w:rPr>
          <w:rFonts w:hint="eastAsia" w:cs="宋体" w:asciiTheme="minorEastAsia" w:hAnsiTheme="minorEastAsia" w:eastAsiaTheme="minorEastAsia"/>
          <w:color w:val="auto"/>
          <w:szCs w:val="24"/>
        </w:rPr>
        <w:t>，从业人员</w:t>
      </w:r>
      <w:r>
        <w:rPr>
          <w:rFonts w:hint="eastAsia" w:cs="宋体" w:asciiTheme="minorEastAsia" w:hAnsiTheme="minorEastAsia" w:eastAsiaTheme="minorEastAsia"/>
          <w:color w:val="auto"/>
          <w:szCs w:val="24"/>
          <w:u w:val="single"/>
        </w:rPr>
        <w:t xml:space="preserve">     </w:t>
      </w:r>
      <w:r>
        <w:rPr>
          <w:rFonts w:hint="eastAsia" w:cs="宋体" w:asciiTheme="minorEastAsia" w:hAnsiTheme="minorEastAsia" w:eastAsiaTheme="minorEastAsia"/>
          <w:color w:val="auto"/>
          <w:szCs w:val="24"/>
        </w:rPr>
        <w:t>人，营业收入为</w:t>
      </w:r>
      <w:r>
        <w:rPr>
          <w:rFonts w:hint="eastAsia" w:cs="宋体" w:asciiTheme="minorEastAsia" w:hAnsiTheme="minorEastAsia" w:eastAsiaTheme="minorEastAsia"/>
          <w:color w:val="auto"/>
          <w:szCs w:val="24"/>
          <w:u w:val="single"/>
        </w:rPr>
        <w:t xml:space="preserve">     </w:t>
      </w:r>
      <w:r>
        <w:rPr>
          <w:rFonts w:hint="eastAsia" w:cs="宋体" w:asciiTheme="minorEastAsia" w:hAnsiTheme="minorEastAsia" w:eastAsiaTheme="minorEastAsia"/>
          <w:color w:val="auto"/>
          <w:szCs w:val="24"/>
        </w:rPr>
        <w:t>万元，资产总额为</w:t>
      </w:r>
      <w:r>
        <w:rPr>
          <w:rFonts w:hint="eastAsia" w:cs="宋体" w:asciiTheme="minorEastAsia" w:hAnsiTheme="minorEastAsia" w:eastAsiaTheme="minorEastAsia"/>
          <w:color w:val="auto"/>
          <w:szCs w:val="24"/>
          <w:u w:val="single"/>
        </w:rPr>
        <w:t xml:space="preserve">     </w:t>
      </w:r>
      <w:r>
        <w:rPr>
          <w:rFonts w:hint="eastAsia" w:cs="宋体" w:asciiTheme="minorEastAsia" w:hAnsiTheme="minorEastAsia" w:eastAsiaTheme="minorEastAsia"/>
          <w:color w:val="auto"/>
          <w:szCs w:val="24"/>
        </w:rPr>
        <w:t>万元，属于</w:t>
      </w:r>
      <w:r>
        <w:rPr>
          <w:rFonts w:hint="eastAsia" w:cs="宋体" w:asciiTheme="minorEastAsia" w:hAnsiTheme="minorEastAsia" w:eastAsiaTheme="minorEastAsia"/>
          <w:color w:val="auto"/>
          <w:szCs w:val="24"/>
          <w:u w:val="single"/>
        </w:rPr>
        <w:t>（中型企业、小型企业、微型企业）</w:t>
      </w:r>
      <w:r>
        <w:rPr>
          <w:rFonts w:hint="eastAsia" w:cs="宋体" w:asciiTheme="minorEastAsia" w:hAnsiTheme="minorEastAsia" w:eastAsiaTheme="minorEastAsia"/>
          <w:color w:val="auto"/>
          <w:szCs w:val="24"/>
        </w:rPr>
        <w:t>；</w:t>
      </w:r>
    </w:p>
    <w:p>
      <w:pPr>
        <w:pStyle w:val="45"/>
        <w:spacing w:line="360" w:lineRule="auto"/>
        <w:ind w:left="642"/>
        <w:rPr>
          <w:rFonts w:cs="宋体" w:asciiTheme="minorEastAsia" w:hAnsiTheme="minorEastAsia" w:eastAsiaTheme="minorEastAsia"/>
          <w:szCs w:val="24"/>
        </w:rPr>
      </w:pPr>
    </w:p>
    <w:p>
      <w:pPr>
        <w:pStyle w:val="48"/>
        <w:spacing w:line="360" w:lineRule="auto"/>
        <w:ind w:right="157" w:firstLine="642"/>
        <w:rPr>
          <w:rFonts w:cs="宋体" w:asciiTheme="minorEastAsia" w:hAnsiTheme="minorEastAsia" w:eastAsiaTheme="minorEastAsia"/>
          <w:szCs w:val="24"/>
        </w:rPr>
      </w:pPr>
      <w:r>
        <w:rPr>
          <w:rFonts w:hint="eastAsia" w:cs="宋体" w:asciiTheme="minorEastAsia" w:hAnsiTheme="minorEastAsia" w:eastAsiaTheme="minorEastAsia"/>
          <w:szCs w:val="24"/>
        </w:rPr>
        <w:t>以上企业，不属于大企业的分支机构，不存在控股股东为大企业的情形，也不存在与大企业的负责人为同一人的情形。</w:t>
      </w:r>
    </w:p>
    <w:p>
      <w:pPr>
        <w:pStyle w:val="45"/>
        <w:spacing w:line="360" w:lineRule="auto"/>
        <w:ind w:left="642"/>
        <w:rPr>
          <w:rFonts w:cs="宋体" w:asciiTheme="minorEastAsia" w:hAnsiTheme="minorEastAsia" w:eastAsiaTheme="minorEastAsia"/>
          <w:szCs w:val="24"/>
        </w:rPr>
      </w:pPr>
      <w:r>
        <w:rPr>
          <w:rFonts w:hint="eastAsia" w:cs="宋体" w:asciiTheme="minorEastAsia" w:hAnsiTheme="minorEastAsia" w:eastAsiaTheme="minorEastAsia"/>
          <w:szCs w:val="24"/>
        </w:rPr>
        <w:t>本企业对上述声明内容的真实性负责。如有虚假，将依法承担相应责任。</w:t>
      </w:r>
    </w:p>
    <w:p>
      <w:pPr>
        <w:pStyle w:val="44"/>
        <w:spacing w:line="360" w:lineRule="auto"/>
        <w:rPr>
          <w:rFonts w:cs="宋体" w:asciiTheme="minorEastAsia" w:hAnsiTheme="minorEastAsia" w:eastAsiaTheme="minorEastAsia"/>
          <w:color w:val="auto"/>
          <w:szCs w:val="24"/>
        </w:rPr>
      </w:pPr>
    </w:p>
    <w:p>
      <w:pPr>
        <w:pStyle w:val="50"/>
        <w:spacing w:line="360" w:lineRule="auto"/>
        <w:ind w:left="3840" w:right="560" w:hanging="3840"/>
        <w:jc w:val="center"/>
        <w:rPr>
          <w:rFonts w:cs="宋体" w:asciiTheme="minorEastAsia" w:hAnsiTheme="minorEastAsia" w:eastAsiaTheme="minorEastAsia"/>
          <w:szCs w:val="24"/>
        </w:rPr>
      </w:pPr>
      <w:r>
        <w:rPr>
          <w:rFonts w:hint="eastAsia" w:cs="宋体" w:asciiTheme="minorEastAsia" w:hAnsiTheme="minorEastAsia" w:eastAsiaTheme="minorEastAsia"/>
          <w:szCs w:val="24"/>
        </w:rPr>
        <w:t xml:space="preserve">                     企业名称（盖单位公章）：</w:t>
      </w:r>
    </w:p>
    <w:p>
      <w:pPr>
        <w:pStyle w:val="50"/>
        <w:spacing w:line="360" w:lineRule="auto"/>
        <w:ind w:left="3840" w:right="560" w:hanging="3840"/>
        <w:jc w:val="center"/>
        <w:rPr>
          <w:rFonts w:cs="宋体" w:asciiTheme="minorEastAsia" w:hAnsiTheme="minorEastAsia" w:eastAsiaTheme="minorEastAsia"/>
          <w:szCs w:val="24"/>
        </w:rPr>
      </w:pPr>
      <w:r>
        <w:rPr>
          <w:rFonts w:hint="eastAsia" w:cs="宋体" w:asciiTheme="minorEastAsia" w:hAnsiTheme="minorEastAsia" w:eastAsiaTheme="minorEastAsia"/>
          <w:szCs w:val="24"/>
        </w:rPr>
        <w:t xml:space="preserve">         日期：</w:t>
      </w:r>
    </w:p>
    <w:p>
      <w:pPr>
        <w:pStyle w:val="44"/>
        <w:rPr>
          <w:rFonts w:asciiTheme="minorEastAsia" w:hAnsiTheme="minorEastAsia" w:eastAsiaTheme="minorEastAsia"/>
        </w:rPr>
      </w:pPr>
    </w:p>
    <w:p>
      <w:pPr>
        <w:pStyle w:val="45"/>
        <w:spacing w:line="360" w:lineRule="auto"/>
        <w:rPr>
          <w:rFonts w:asciiTheme="minorEastAsia" w:hAnsiTheme="minorEastAsia" w:eastAsiaTheme="minorEastAsia"/>
        </w:rPr>
      </w:pPr>
      <w:r>
        <w:rPr>
          <w:rFonts w:hint="eastAsia" w:cs="宋体" w:asciiTheme="minorEastAsia" w:hAnsiTheme="minorEastAsia" w:eastAsiaTheme="minorEastAsia"/>
          <w:b/>
          <w:szCs w:val="24"/>
        </w:rPr>
        <w:t>注：从业人员、营业收入、资产总额填报上一年度数据，无上一年度数据的新成立企业可不填报。</w:t>
      </w:r>
    </w:p>
    <w:p>
      <w:pPr>
        <w:pStyle w:val="44"/>
        <w:rPr>
          <w:rFonts w:asciiTheme="minorEastAsia" w:hAnsiTheme="minorEastAsia" w:eastAsiaTheme="minorEastAsia"/>
        </w:rPr>
      </w:pPr>
    </w:p>
    <w:p>
      <w:pPr>
        <w:pStyle w:val="44"/>
        <w:rPr>
          <w:rFonts w:asciiTheme="minorEastAsia" w:hAnsiTheme="minorEastAsia" w:eastAsiaTheme="minorEastAsia"/>
        </w:rPr>
      </w:pPr>
    </w:p>
    <w:p>
      <w:pPr>
        <w:pStyle w:val="44"/>
        <w:rPr>
          <w:rFonts w:asciiTheme="minorEastAsia" w:hAnsiTheme="minorEastAsia" w:eastAsiaTheme="minorEastAsia"/>
        </w:rPr>
      </w:pPr>
    </w:p>
    <w:p>
      <w:pPr>
        <w:pStyle w:val="44"/>
        <w:rPr>
          <w:rFonts w:asciiTheme="minorEastAsia" w:hAnsiTheme="minorEastAsia" w:eastAsiaTheme="minorEastAsia"/>
        </w:rPr>
      </w:pPr>
    </w:p>
    <w:p>
      <w:pPr>
        <w:pStyle w:val="44"/>
        <w:rPr>
          <w:rFonts w:asciiTheme="minorEastAsia" w:hAnsiTheme="minorEastAsia" w:eastAsiaTheme="minorEastAsia"/>
        </w:rPr>
      </w:pPr>
    </w:p>
    <w:p>
      <w:pPr>
        <w:pStyle w:val="44"/>
        <w:rPr>
          <w:rFonts w:asciiTheme="minorEastAsia" w:hAnsiTheme="minorEastAsia" w:eastAsiaTheme="minorEastAsia"/>
        </w:rPr>
      </w:pPr>
    </w:p>
    <w:p>
      <w:pPr>
        <w:pStyle w:val="44"/>
        <w:rPr>
          <w:rFonts w:asciiTheme="minorEastAsia" w:hAnsiTheme="minorEastAsia" w:eastAsiaTheme="minorEastAsia"/>
        </w:rPr>
      </w:pPr>
    </w:p>
    <w:p>
      <w:pPr>
        <w:pStyle w:val="44"/>
        <w:rPr>
          <w:rFonts w:asciiTheme="minorEastAsia" w:hAnsiTheme="minorEastAsia" w:eastAsiaTheme="minorEastAsia"/>
        </w:rPr>
      </w:pPr>
    </w:p>
    <w:p>
      <w:pPr>
        <w:pStyle w:val="44"/>
        <w:rPr>
          <w:rFonts w:asciiTheme="minorEastAsia" w:hAnsiTheme="minorEastAsia" w:eastAsiaTheme="minorEastAsia"/>
        </w:rPr>
      </w:pPr>
    </w:p>
    <w:p>
      <w:pPr>
        <w:pStyle w:val="44"/>
        <w:rPr>
          <w:rFonts w:asciiTheme="minorEastAsia" w:hAnsiTheme="minorEastAsia" w:eastAsiaTheme="minorEastAsia"/>
        </w:rPr>
      </w:pPr>
    </w:p>
    <w:p>
      <w:pPr>
        <w:pStyle w:val="44"/>
        <w:rPr>
          <w:rFonts w:asciiTheme="minorEastAsia" w:hAnsiTheme="minorEastAsia" w:eastAsiaTheme="minorEastAsia"/>
        </w:rPr>
      </w:pPr>
    </w:p>
    <w:p>
      <w:pPr>
        <w:pStyle w:val="44"/>
        <w:rPr>
          <w:rFonts w:asciiTheme="minorEastAsia" w:hAnsiTheme="minorEastAsia" w:eastAsiaTheme="minorEastAsia"/>
        </w:rPr>
      </w:pPr>
    </w:p>
    <w:p>
      <w:pPr>
        <w:pStyle w:val="44"/>
        <w:rPr>
          <w:rFonts w:asciiTheme="minorEastAsia" w:hAnsiTheme="minorEastAsia" w:eastAsiaTheme="minorEastAsia"/>
        </w:rPr>
      </w:pPr>
    </w:p>
    <w:p>
      <w:pPr>
        <w:pStyle w:val="44"/>
        <w:rPr>
          <w:rFonts w:asciiTheme="minorEastAsia" w:hAnsiTheme="minorEastAsia" w:eastAsiaTheme="minorEastAsia"/>
        </w:rPr>
      </w:pPr>
    </w:p>
    <w:p>
      <w:pPr>
        <w:pStyle w:val="44"/>
        <w:rPr>
          <w:rFonts w:asciiTheme="minorEastAsia" w:hAnsiTheme="minorEastAsia" w:eastAsiaTheme="minorEastAsia"/>
        </w:rPr>
      </w:pPr>
    </w:p>
    <w:p>
      <w:pPr>
        <w:pStyle w:val="44"/>
        <w:rPr>
          <w:rFonts w:asciiTheme="minorEastAsia" w:hAnsiTheme="minorEastAsia" w:eastAsiaTheme="minorEastAsia"/>
        </w:rPr>
        <w:sectPr>
          <w:headerReference r:id="rId3" w:type="default"/>
          <w:footerReference r:id="rId4" w:type="default"/>
          <w:pgSz w:w="11906" w:h="16838"/>
          <w:pgMar w:top="1440" w:right="1800" w:bottom="1440" w:left="1800" w:header="851" w:footer="992" w:gutter="0"/>
          <w:pgNumType w:fmt="numberInDash" w:start="1"/>
          <w:cols w:space="720" w:num="1"/>
          <w:docGrid w:type="lines" w:linePitch="312" w:charSpace="0"/>
        </w:sectPr>
      </w:pPr>
    </w:p>
    <w:p>
      <w:pPr>
        <w:pStyle w:val="5"/>
        <w:jc w:val="center"/>
        <w:rPr>
          <w:rFonts w:cs="宋体" w:asciiTheme="minorEastAsia" w:hAnsiTheme="minorEastAsia" w:eastAsiaTheme="minorEastAsia"/>
          <w:sz w:val="24"/>
          <w:szCs w:val="24"/>
        </w:rPr>
      </w:pPr>
      <w:bookmarkStart w:id="461" w:name="_Toc69141845"/>
      <w:bookmarkStart w:id="462" w:name="_Toc240"/>
      <w:r>
        <w:rPr>
          <w:rFonts w:hint="eastAsia" w:cs="宋体" w:asciiTheme="minorEastAsia" w:hAnsiTheme="minorEastAsia" w:eastAsiaTheme="minorEastAsia"/>
          <w:sz w:val="24"/>
          <w:szCs w:val="24"/>
        </w:rPr>
        <w:t>监狱企业证明文件</w:t>
      </w:r>
      <w:bookmarkEnd w:id="461"/>
    </w:p>
    <w:p>
      <w:pPr>
        <w:spacing w:line="360" w:lineRule="auto"/>
        <w:rPr>
          <w:rFonts w:cs="宋体" w:asciiTheme="minorEastAsia" w:hAnsiTheme="minorEastAsia" w:eastAsiaTheme="minorEastAsia"/>
          <w:bCs/>
          <w:spacing w:val="6"/>
          <w:sz w:val="24"/>
        </w:rPr>
      </w:pPr>
      <w:r>
        <w:rPr>
          <w:rFonts w:hint="eastAsia" w:cs="宋体" w:asciiTheme="minorEastAsia" w:hAnsiTheme="minorEastAsia" w:eastAsiaTheme="minorEastAsia"/>
          <w:b/>
          <w:spacing w:val="6"/>
          <w:sz w:val="24"/>
        </w:rPr>
        <w:t>说明：</w:t>
      </w:r>
      <w:r>
        <w:rPr>
          <w:rFonts w:hint="eastAsia" w:cs="宋体" w:asciiTheme="minorEastAsia" w:hAnsiTheme="minorEastAsia" w:eastAsiaTheme="minorEastAsia"/>
          <w:bCs/>
          <w:spacing w:val="6"/>
          <w:sz w:val="24"/>
        </w:rPr>
        <w:t>提供省级以上监狱管理局、戒毒管理局（含新疆生产建设兵团）出具的属于监狱企业的证明文件。</w:t>
      </w:r>
    </w:p>
    <w:p>
      <w:pPr>
        <w:spacing w:line="360" w:lineRule="auto"/>
        <w:rPr>
          <w:rFonts w:cs="宋体" w:asciiTheme="minorEastAsia" w:hAnsiTheme="minorEastAsia" w:eastAsiaTheme="minorEastAsia"/>
          <w:bCs/>
          <w:spacing w:val="6"/>
          <w:sz w:val="24"/>
        </w:rPr>
      </w:pPr>
    </w:p>
    <w:p>
      <w:pPr>
        <w:spacing w:line="360" w:lineRule="auto"/>
        <w:rPr>
          <w:rFonts w:cs="宋体" w:asciiTheme="minorEastAsia" w:hAnsiTheme="minorEastAsia" w:eastAsiaTheme="minorEastAsia"/>
          <w:sz w:val="24"/>
        </w:rPr>
      </w:pPr>
    </w:p>
    <w:p>
      <w:pPr>
        <w:spacing w:line="360" w:lineRule="auto"/>
        <w:rPr>
          <w:rFonts w:cs="宋体" w:asciiTheme="minorEastAsia" w:hAnsiTheme="minorEastAsia" w:eastAsiaTheme="minorEastAsia"/>
          <w:sz w:val="24"/>
        </w:rPr>
      </w:pPr>
    </w:p>
    <w:p>
      <w:pPr>
        <w:spacing w:line="360" w:lineRule="auto"/>
        <w:rPr>
          <w:rFonts w:cs="宋体" w:asciiTheme="minorEastAsia" w:hAnsiTheme="minorEastAsia" w:eastAsiaTheme="minorEastAsia"/>
          <w:sz w:val="24"/>
        </w:rPr>
      </w:pPr>
    </w:p>
    <w:p>
      <w:pPr>
        <w:spacing w:line="360" w:lineRule="auto"/>
        <w:rPr>
          <w:rFonts w:cs="宋体" w:asciiTheme="minorEastAsia" w:hAnsiTheme="minorEastAsia" w:eastAsiaTheme="minorEastAsia"/>
          <w:sz w:val="24"/>
        </w:rPr>
      </w:pPr>
    </w:p>
    <w:p>
      <w:pPr>
        <w:spacing w:line="360" w:lineRule="auto"/>
        <w:rPr>
          <w:rFonts w:cs="宋体" w:asciiTheme="minorEastAsia" w:hAnsiTheme="minorEastAsia" w:eastAsiaTheme="minorEastAsia"/>
          <w:sz w:val="24"/>
        </w:rPr>
      </w:pPr>
    </w:p>
    <w:p>
      <w:pPr>
        <w:spacing w:line="360" w:lineRule="auto"/>
        <w:rPr>
          <w:rFonts w:cs="宋体" w:asciiTheme="minorEastAsia" w:hAnsiTheme="minorEastAsia" w:eastAsiaTheme="minorEastAsia"/>
          <w:sz w:val="24"/>
        </w:rPr>
      </w:pPr>
    </w:p>
    <w:p>
      <w:pPr>
        <w:spacing w:line="360" w:lineRule="auto"/>
        <w:rPr>
          <w:rFonts w:cs="宋体" w:asciiTheme="minorEastAsia" w:hAnsiTheme="minorEastAsia" w:eastAsiaTheme="minorEastAsia"/>
          <w:sz w:val="24"/>
        </w:rPr>
      </w:pPr>
    </w:p>
    <w:p>
      <w:pPr>
        <w:spacing w:line="360" w:lineRule="auto"/>
        <w:rPr>
          <w:rFonts w:cs="宋体" w:asciiTheme="minorEastAsia" w:hAnsiTheme="minorEastAsia" w:eastAsiaTheme="minorEastAsia"/>
          <w:sz w:val="24"/>
        </w:rPr>
      </w:pPr>
    </w:p>
    <w:p>
      <w:pPr>
        <w:spacing w:line="360" w:lineRule="auto"/>
        <w:rPr>
          <w:rFonts w:cs="宋体" w:asciiTheme="minorEastAsia" w:hAnsiTheme="minorEastAsia" w:eastAsiaTheme="minorEastAsia"/>
          <w:sz w:val="24"/>
        </w:rPr>
      </w:pPr>
    </w:p>
    <w:p>
      <w:pPr>
        <w:spacing w:line="360" w:lineRule="auto"/>
        <w:rPr>
          <w:rFonts w:cs="宋体" w:asciiTheme="minorEastAsia" w:hAnsiTheme="minorEastAsia" w:eastAsiaTheme="minorEastAsia"/>
          <w:sz w:val="24"/>
        </w:rPr>
      </w:pPr>
    </w:p>
    <w:p>
      <w:pPr>
        <w:spacing w:line="360" w:lineRule="auto"/>
        <w:rPr>
          <w:rFonts w:cs="宋体" w:asciiTheme="minorEastAsia" w:hAnsiTheme="minorEastAsia" w:eastAsiaTheme="minorEastAsia"/>
          <w:sz w:val="24"/>
        </w:rPr>
      </w:pPr>
    </w:p>
    <w:p>
      <w:pPr>
        <w:spacing w:line="360" w:lineRule="auto"/>
        <w:rPr>
          <w:rFonts w:cs="宋体" w:asciiTheme="minorEastAsia" w:hAnsiTheme="minorEastAsia" w:eastAsiaTheme="minorEastAsia"/>
          <w:sz w:val="24"/>
        </w:rPr>
      </w:pPr>
    </w:p>
    <w:p>
      <w:pPr>
        <w:spacing w:line="360" w:lineRule="auto"/>
        <w:rPr>
          <w:rFonts w:cs="宋体" w:asciiTheme="minorEastAsia" w:hAnsiTheme="minorEastAsia" w:eastAsiaTheme="minorEastAsia"/>
          <w:sz w:val="24"/>
        </w:rPr>
      </w:pPr>
    </w:p>
    <w:p>
      <w:pPr>
        <w:spacing w:line="360" w:lineRule="auto"/>
        <w:rPr>
          <w:rFonts w:cs="宋体" w:asciiTheme="minorEastAsia" w:hAnsiTheme="minorEastAsia" w:eastAsiaTheme="minorEastAsia"/>
          <w:sz w:val="24"/>
        </w:rPr>
      </w:pPr>
    </w:p>
    <w:p>
      <w:pPr>
        <w:spacing w:line="360" w:lineRule="auto"/>
        <w:rPr>
          <w:rFonts w:cs="宋体" w:asciiTheme="minorEastAsia" w:hAnsiTheme="minorEastAsia" w:eastAsiaTheme="minorEastAsia"/>
          <w:sz w:val="24"/>
        </w:rPr>
      </w:pPr>
    </w:p>
    <w:p>
      <w:pPr>
        <w:spacing w:line="360" w:lineRule="auto"/>
        <w:rPr>
          <w:rFonts w:cs="宋体" w:asciiTheme="minorEastAsia" w:hAnsiTheme="minorEastAsia" w:eastAsiaTheme="minorEastAsia"/>
          <w:sz w:val="24"/>
        </w:rPr>
      </w:pPr>
    </w:p>
    <w:p>
      <w:pPr>
        <w:spacing w:line="360" w:lineRule="auto"/>
        <w:rPr>
          <w:rFonts w:cs="宋体" w:asciiTheme="minorEastAsia" w:hAnsiTheme="minorEastAsia" w:eastAsiaTheme="minorEastAsia"/>
          <w:sz w:val="24"/>
        </w:rPr>
      </w:pPr>
    </w:p>
    <w:p>
      <w:pPr>
        <w:spacing w:line="360" w:lineRule="auto"/>
        <w:rPr>
          <w:rFonts w:cs="宋体" w:asciiTheme="minorEastAsia" w:hAnsiTheme="minorEastAsia" w:eastAsiaTheme="minorEastAsia"/>
          <w:sz w:val="24"/>
        </w:rPr>
      </w:pPr>
    </w:p>
    <w:p>
      <w:pPr>
        <w:spacing w:line="360" w:lineRule="auto"/>
        <w:rPr>
          <w:rFonts w:cs="宋体" w:asciiTheme="minorEastAsia" w:hAnsiTheme="minorEastAsia" w:eastAsiaTheme="minorEastAsia"/>
          <w:sz w:val="24"/>
        </w:rPr>
      </w:pPr>
    </w:p>
    <w:p>
      <w:pPr>
        <w:spacing w:line="360" w:lineRule="auto"/>
        <w:rPr>
          <w:rFonts w:cs="宋体" w:asciiTheme="minorEastAsia" w:hAnsiTheme="minorEastAsia" w:eastAsiaTheme="minorEastAsia"/>
          <w:sz w:val="24"/>
        </w:rPr>
      </w:pPr>
    </w:p>
    <w:p>
      <w:pPr>
        <w:spacing w:line="360" w:lineRule="auto"/>
        <w:rPr>
          <w:rFonts w:cs="宋体" w:asciiTheme="minorEastAsia" w:hAnsiTheme="minorEastAsia" w:eastAsiaTheme="minorEastAsia"/>
          <w:sz w:val="24"/>
        </w:rPr>
      </w:pPr>
    </w:p>
    <w:p>
      <w:pPr>
        <w:spacing w:line="360" w:lineRule="auto"/>
        <w:rPr>
          <w:rFonts w:cs="宋体" w:asciiTheme="minorEastAsia" w:hAnsiTheme="minorEastAsia" w:eastAsiaTheme="minorEastAsia"/>
          <w:sz w:val="24"/>
        </w:rPr>
      </w:pPr>
    </w:p>
    <w:bookmarkEnd w:id="462"/>
    <w:p>
      <w:pPr>
        <w:pStyle w:val="5"/>
        <w:jc w:val="center"/>
        <w:rPr>
          <w:rFonts w:asciiTheme="minorEastAsia" w:hAnsiTheme="minorEastAsia" w:eastAsiaTheme="minorEastAsia"/>
          <w:sz w:val="28"/>
          <w:szCs w:val="28"/>
        </w:rPr>
      </w:pPr>
      <w:bookmarkStart w:id="463" w:name="_Toc19421"/>
      <w:bookmarkStart w:id="464" w:name="_Toc509230467"/>
      <w:bookmarkStart w:id="465" w:name="_Toc6308554"/>
      <w:bookmarkStart w:id="466" w:name="_Toc509328552"/>
      <w:bookmarkStart w:id="467" w:name="_Toc6308726"/>
      <w:bookmarkStart w:id="468" w:name="_Toc29271"/>
      <w:r>
        <w:rPr>
          <w:rFonts w:hint="eastAsia" w:cs="宋体" w:asciiTheme="minorEastAsia" w:hAnsiTheme="minorEastAsia" w:eastAsiaTheme="minorEastAsia"/>
          <w:sz w:val="24"/>
          <w:szCs w:val="24"/>
        </w:rPr>
        <w:br w:type="page"/>
      </w:r>
      <w:bookmarkStart w:id="469" w:name="_Toc69141846"/>
      <w:r>
        <w:rPr>
          <w:rFonts w:hint="eastAsia" w:cs="宋体" w:asciiTheme="minorEastAsia" w:hAnsiTheme="minorEastAsia" w:eastAsiaTheme="minorEastAsia"/>
          <w:sz w:val="24"/>
          <w:szCs w:val="24"/>
        </w:rPr>
        <w:t>残疾人福利性单位声明</w:t>
      </w:r>
      <w:bookmarkEnd w:id="463"/>
      <w:bookmarkEnd w:id="464"/>
      <w:bookmarkEnd w:id="465"/>
      <w:bookmarkEnd w:id="466"/>
      <w:bookmarkEnd w:id="467"/>
      <w:bookmarkEnd w:id="468"/>
      <w:bookmarkEnd w:id="469"/>
    </w:p>
    <w:p>
      <w:pPr>
        <w:spacing w:line="360" w:lineRule="auto"/>
        <w:ind w:firstLine="504" w:firstLineChars="200"/>
        <w:rPr>
          <w:rFonts w:asciiTheme="minorEastAsia" w:hAnsiTheme="minorEastAsia" w:eastAsiaTheme="minorEastAsia"/>
          <w:spacing w:val="6"/>
          <w:sz w:val="24"/>
        </w:rPr>
      </w:pPr>
      <w:r>
        <w:rPr>
          <w:rFonts w:hint="eastAsia" w:asciiTheme="minorEastAsia" w:hAnsiTheme="minorEastAsia" w:eastAsiaTheme="minorEastAsia"/>
          <w:spacing w:val="6"/>
          <w:sz w:val="24"/>
        </w:rPr>
        <w:t>本单位郑重声明，根据《财政部民政部中国残疾人联合会关于促进残疾人就业政府采购政策的通知》（财库</w:t>
      </w:r>
      <w:r>
        <w:rPr>
          <w:rFonts w:hint="eastAsia" w:asciiTheme="minorEastAsia" w:hAnsiTheme="minorEastAsia" w:eastAsiaTheme="minorEastAsia"/>
          <w:sz w:val="24"/>
        </w:rPr>
        <w:t>〔</w:t>
      </w:r>
      <w:r>
        <w:rPr>
          <w:rFonts w:asciiTheme="minorEastAsia" w:hAnsiTheme="minorEastAsia" w:eastAsiaTheme="minorEastAsia"/>
          <w:sz w:val="24"/>
        </w:rPr>
        <w:t>2017</w:t>
      </w:r>
      <w:r>
        <w:rPr>
          <w:rFonts w:hint="eastAsia" w:asciiTheme="minorEastAsia" w:hAnsiTheme="minorEastAsia" w:eastAsiaTheme="minorEastAsia"/>
          <w:sz w:val="24"/>
        </w:rPr>
        <w:t>〕</w:t>
      </w:r>
      <w:r>
        <w:rPr>
          <w:rFonts w:asciiTheme="minorEastAsia" w:hAnsiTheme="minorEastAsia" w:eastAsiaTheme="minorEastAsia"/>
          <w:sz w:val="24"/>
        </w:rPr>
        <w:t xml:space="preserve"> 141</w:t>
      </w:r>
      <w:r>
        <w:rPr>
          <w:rFonts w:hint="eastAsia" w:asciiTheme="minorEastAsia" w:hAnsiTheme="minorEastAsia" w:eastAsiaTheme="minorEastAsia"/>
          <w:spacing w:val="6"/>
          <w:sz w:val="24"/>
        </w:rPr>
        <w:t>号）的规定，本单位为符合条件的残疾人福利性单位，且本单位参加       单位的       项目采购活动提供本单位制造的货物，或者提供其他残疾人福利性单位制造的货物（不包括使用非残疾人福利性单位注册商标的货物）。</w:t>
      </w:r>
    </w:p>
    <w:p>
      <w:pPr>
        <w:spacing w:line="360" w:lineRule="auto"/>
        <w:ind w:firstLine="504" w:firstLineChars="200"/>
        <w:rPr>
          <w:rFonts w:asciiTheme="minorEastAsia" w:hAnsiTheme="minorEastAsia" w:eastAsiaTheme="minorEastAsia"/>
          <w:spacing w:val="6"/>
          <w:sz w:val="24"/>
        </w:rPr>
      </w:pPr>
      <w:r>
        <w:rPr>
          <w:rFonts w:hint="eastAsia" w:asciiTheme="minorEastAsia" w:hAnsiTheme="minorEastAsia" w:eastAsiaTheme="minorEastAsia"/>
          <w:spacing w:val="6"/>
          <w:sz w:val="24"/>
        </w:rPr>
        <w:t>本单位对上述声明的真实性负责。如有虚假，将依法承担相应责任。</w:t>
      </w:r>
    </w:p>
    <w:p>
      <w:pPr>
        <w:spacing w:line="360" w:lineRule="auto"/>
        <w:ind w:firstLine="624" w:firstLineChars="200"/>
        <w:rPr>
          <w:rFonts w:asciiTheme="minorEastAsia" w:hAnsiTheme="minorEastAsia" w:eastAsiaTheme="minorEastAsia"/>
          <w:spacing w:val="6"/>
          <w:sz w:val="30"/>
          <w:szCs w:val="30"/>
        </w:rPr>
      </w:pPr>
    </w:p>
    <w:p>
      <w:pPr>
        <w:spacing w:line="360" w:lineRule="auto"/>
        <w:ind w:firstLine="624" w:firstLineChars="200"/>
        <w:rPr>
          <w:rFonts w:asciiTheme="minorEastAsia" w:hAnsiTheme="minorEastAsia" w:eastAsiaTheme="minorEastAsia"/>
          <w:spacing w:val="6"/>
          <w:sz w:val="30"/>
          <w:szCs w:val="30"/>
        </w:rPr>
      </w:pPr>
    </w:p>
    <w:p>
      <w:pPr>
        <w:widowControl/>
        <w:spacing w:line="360" w:lineRule="auto"/>
        <w:jc w:val="left"/>
        <w:rPr>
          <w:rFonts w:cs="宋体" w:asciiTheme="minorEastAsia" w:hAnsiTheme="minorEastAsia" w:eastAsiaTheme="minorEastAsia"/>
          <w:color w:val="339966"/>
          <w:kern w:val="0"/>
          <w:sz w:val="24"/>
        </w:rPr>
      </w:pPr>
    </w:p>
    <w:p>
      <w:pPr>
        <w:widowControl/>
        <w:spacing w:line="360" w:lineRule="auto"/>
        <w:jc w:val="left"/>
        <w:rPr>
          <w:rFonts w:cs="宋体" w:asciiTheme="minorEastAsia" w:hAnsiTheme="minorEastAsia" w:eastAsiaTheme="minorEastAsia"/>
          <w:kern w:val="0"/>
          <w:sz w:val="24"/>
        </w:rPr>
      </w:pPr>
      <w:r>
        <w:rPr>
          <w:rFonts w:hint="eastAsia" w:cs="宋体" w:asciiTheme="minorEastAsia" w:hAnsiTheme="minorEastAsia" w:eastAsiaTheme="minorEastAsia"/>
          <w:color w:val="339966"/>
          <w:kern w:val="0"/>
          <w:sz w:val="24"/>
        </w:rPr>
        <w:t>　</w:t>
      </w:r>
      <w:r>
        <w:rPr>
          <w:rFonts w:hint="eastAsia" w:cs="宋体" w:asciiTheme="minorEastAsia" w:hAnsiTheme="minorEastAsia" w:eastAsiaTheme="minorEastAsia"/>
          <w:kern w:val="0"/>
          <w:sz w:val="24"/>
        </w:rPr>
        <w:t>　</w:t>
      </w:r>
    </w:p>
    <w:p>
      <w:pPr>
        <w:pStyle w:val="48"/>
        <w:spacing w:line="360" w:lineRule="auto"/>
        <w:ind w:right="157" w:firstLine="3960" w:firstLineChars="1650"/>
        <w:rPr>
          <w:rFonts w:cs="宋体" w:asciiTheme="minorEastAsia" w:hAnsiTheme="minorEastAsia" w:eastAsiaTheme="minorEastAsia"/>
          <w:color w:val="000000"/>
          <w:szCs w:val="24"/>
        </w:rPr>
      </w:pPr>
      <w:r>
        <w:rPr>
          <w:rFonts w:hint="eastAsia" w:cs="宋体" w:asciiTheme="minorEastAsia" w:hAnsiTheme="minorEastAsia" w:eastAsiaTheme="minorEastAsia"/>
          <w:color w:val="000000"/>
          <w:szCs w:val="24"/>
        </w:rPr>
        <w:t>企业名称（盖单位公章）：</w:t>
      </w:r>
    </w:p>
    <w:p>
      <w:pPr>
        <w:pStyle w:val="48"/>
        <w:spacing w:line="360" w:lineRule="auto"/>
        <w:ind w:right="157" w:firstLine="3960" w:firstLineChars="1650"/>
        <w:rPr>
          <w:rFonts w:cs="宋体" w:asciiTheme="minorEastAsia" w:hAnsiTheme="minorEastAsia" w:eastAsiaTheme="minorEastAsia"/>
          <w:color w:val="000000"/>
          <w:szCs w:val="24"/>
        </w:rPr>
      </w:pPr>
      <w:r>
        <w:rPr>
          <w:rFonts w:hint="eastAsia" w:cs="宋体" w:asciiTheme="minorEastAsia" w:hAnsiTheme="minorEastAsia" w:eastAsiaTheme="minorEastAsia"/>
          <w:color w:val="000000"/>
          <w:szCs w:val="24"/>
        </w:rPr>
        <w:t xml:space="preserve">日期： </w:t>
      </w:r>
    </w:p>
    <w:p>
      <w:pPr>
        <w:spacing w:line="360" w:lineRule="auto"/>
        <w:rPr>
          <w:rFonts w:asciiTheme="minorEastAsia" w:hAnsiTheme="minorEastAsia" w:eastAsiaTheme="minorEastAsia"/>
          <w:b/>
          <w:color w:val="000000"/>
        </w:rPr>
      </w:pPr>
    </w:p>
    <w:p>
      <w:pPr>
        <w:rPr>
          <w:rFonts w:asciiTheme="minorEastAsia" w:hAnsiTheme="minorEastAsia" w:eastAsiaTheme="minorEastAsia"/>
          <w:b/>
          <w:sz w:val="28"/>
          <w:szCs w:val="28"/>
        </w:rPr>
      </w:pPr>
    </w:p>
    <w:p>
      <w:pPr>
        <w:rPr>
          <w:rFonts w:asciiTheme="minorEastAsia" w:hAnsiTheme="minorEastAsia" w:eastAsiaTheme="minorEastAsia"/>
          <w:b/>
          <w:color w:val="000000"/>
          <w:sz w:val="24"/>
        </w:rPr>
      </w:pPr>
    </w:p>
    <w:p>
      <w:pPr>
        <w:rPr>
          <w:rFonts w:asciiTheme="minorEastAsia" w:hAnsiTheme="minorEastAsia" w:eastAsiaTheme="minorEastAsia"/>
          <w:b/>
          <w:color w:val="000000"/>
          <w:sz w:val="24"/>
        </w:rPr>
      </w:pPr>
    </w:p>
    <w:p>
      <w:pPr>
        <w:rPr>
          <w:rFonts w:asciiTheme="minorEastAsia" w:hAnsiTheme="minorEastAsia" w:eastAsiaTheme="minorEastAsia"/>
          <w:b/>
          <w:color w:val="000000"/>
          <w:sz w:val="24"/>
        </w:rPr>
      </w:pPr>
    </w:p>
    <w:p>
      <w:pPr>
        <w:rPr>
          <w:rFonts w:asciiTheme="minorEastAsia" w:hAnsiTheme="minorEastAsia" w:eastAsiaTheme="minorEastAsia"/>
          <w:b/>
          <w:color w:val="000000"/>
          <w:sz w:val="24"/>
        </w:rPr>
      </w:pPr>
    </w:p>
    <w:p>
      <w:pPr>
        <w:rPr>
          <w:rFonts w:asciiTheme="minorEastAsia" w:hAnsiTheme="minorEastAsia" w:eastAsiaTheme="minorEastAsia"/>
          <w:b/>
          <w:color w:val="000000"/>
          <w:sz w:val="24"/>
        </w:rPr>
      </w:pPr>
    </w:p>
    <w:p>
      <w:pPr>
        <w:rPr>
          <w:rFonts w:asciiTheme="minorEastAsia" w:hAnsiTheme="minorEastAsia" w:eastAsiaTheme="minorEastAsia"/>
          <w:b/>
          <w:color w:val="000000"/>
          <w:sz w:val="24"/>
        </w:rPr>
      </w:pPr>
    </w:p>
    <w:p>
      <w:pPr>
        <w:rPr>
          <w:rFonts w:asciiTheme="minorEastAsia" w:hAnsiTheme="minorEastAsia" w:eastAsiaTheme="minorEastAsia"/>
          <w:b/>
          <w:color w:val="000000"/>
          <w:sz w:val="24"/>
        </w:rPr>
      </w:pPr>
    </w:p>
    <w:p>
      <w:pPr>
        <w:rPr>
          <w:rFonts w:asciiTheme="minorEastAsia" w:hAnsiTheme="minorEastAsia" w:eastAsiaTheme="minorEastAsia"/>
          <w:b/>
          <w:color w:val="000000"/>
          <w:sz w:val="24"/>
        </w:rPr>
      </w:pPr>
    </w:p>
    <w:p>
      <w:pPr>
        <w:rPr>
          <w:rFonts w:asciiTheme="minorEastAsia" w:hAnsiTheme="minorEastAsia" w:eastAsiaTheme="minorEastAsia"/>
          <w:b/>
          <w:color w:val="000000"/>
          <w:sz w:val="24"/>
        </w:rPr>
      </w:pPr>
    </w:p>
    <w:p>
      <w:pPr>
        <w:pStyle w:val="5"/>
        <w:jc w:val="center"/>
        <w:rPr>
          <w:rFonts w:asciiTheme="minorEastAsia" w:hAnsiTheme="minorEastAsia" w:eastAsiaTheme="minorEastAsia"/>
          <w:color w:val="000000"/>
        </w:rPr>
      </w:pPr>
      <w:bookmarkStart w:id="470" w:name="_Toc6308555"/>
      <w:bookmarkStart w:id="471" w:name="_Toc6979"/>
      <w:bookmarkStart w:id="472" w:name="_Toc6308727"/>
      <w:bookmarkStart w:id="473" w:name="_Toc517968846"/>
      <w:bookmarkStart w:id="474" w:name="_Toc509328553"/>
      <w:bookmarkStart w:id="475" w:name="_Toc10518"/>
      <w:bookmarkStart w:id="476" w:name="_Toc11709"/>
      <w:r>
        <w:rPr>
          <w:rFonts w:asciiTheme="minorEastAsia" w:hAnsiTheme="minorEastAsia" w:eastAsiaTheme="minorEastAsia"/>
          <w:color w:val="000000"/>
          <w:sz w:val="24"/>
          <w:szCs w:val="24"/>
        </w:rPr>
        <w:br w:type="page"/>
      </w:r>
      <w:bookmarkStart w:id="477" w:name="_Toc69141847"/>
      <w:r>
        <w:rPr>
          <w:rFonts w:asciiTheme="minorEastAsia" w:hAnsiTheme="minorEastAsia" w:eastAsiaTheme="minorEastAsia"/>
          <w:color w:val="000000"/>
          <w:sz w:val="24"/>
          <w:szCs w:val="24"/>
        </w:rPr>
        <w:t>2</w:t>
      </w:r>
      <w:r>
        <w:rPr>
          <w:rFonts w:hint="eastAsia" w:asciiTheme="minorEastAsia" w:hAnsiTheme="minorEastAsia" w:eastAsiaTheme="minorEastAsia"/>
          <w:color w:val="000000"/>
          <w:sz w:val="24"/>
          <w:szCs w:val="24"/>
        </w:rPr>
        <w:t>1</w:t>
      </w:r>
      <w:r>
        <w:rPr>
          <w:rFonts w:asciiTheme="minorEastAsia" w:hAnsiTheme="minorEastAsia" w:eastAsiaTheme="minorEastAsia"/>
          <w:color w:val="000000"/>
          <w:sz w:val="24"/>
          <w:szCs w:val="24"/>
        </w:rPr>
        <w:t>.</w:t>
      </w:r>
      <w:r>
        <w:rPr>
          <w:rFonts w:hint="eastAsia" w:asciiTheme="minorEastAsia" w:hAnsiTheme="minorEastAsia" w:eastAsiaTheme="minorEastAsia"/>
          <w:color w:val="000000"/>
          <w:sz w:val="24"/>
          <w:szCs w:val="24"/>
        </w:rPr>
        <w:t>强制采购节能</w:t>
      </w:r>
      <w:r>
        <w:rPr>
          <w:rFonts w:asciiTheme="minorEastAsia" w:hAnsiTheme="minorEastAsia" w:eastAsiaTheme="minorEastAsia"/>
          <w:color w:val="000000"/>
          <w:sz w:val="24"/>
          <w:szCs w:val="24"/>
        </w:rPr>
        <w:t>产品</w:t>
      </w:r>
      <w:r>
        <w:rPr>
          <w:rFonts w:hint="eastAsia" w:asciiTheme="minorEastAsia" w:hAnsiTheme="minorEastAsia" w:eastAsiaTheme="minorEastAsia"/>
          <w:color w:val="000000"/>
          <w:sz w:val="24"/>
          <w:szCs w:val="24"/>
        </w:rPr>
        <w:t>信息</w:t>
      </w:r>
      <w:bookmarkEnd w:id="470"/>
      <w:bookmarkEnd w:id="471"/>
      <w:bookmarkEnd w:id="472"/>
      <w:bookmarkEnd w:id="473"/>
      <w:bookmarkEnd w:id="477"/>
    </w:p>
    <w:tbl>
      <w:tblPr>
        <w:tblStyle w:val="30"/>
        <w:tblW w:w="862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8"/>
        <w:gridCol w:w="3054"/>
        <w:gridCol w:w="36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1958" w:type="dxa"/>
            <w:vAlign w:val="center"/>
          </w:tcPr>
          <w:p>
            <w:pPr>
              <w:jc w:val="center"/>
              <w:rPr>
                <w:rFonts w:asciiTheme="minorEastAsia" w:hAnsiTheme="minorEastAsia" w:eastAsiaTheme="minorEastAsia"/>
                <w:b/>
                <w:color w:val="000000"/>
                <w:sz w:val="24"/>
                <w:szCs w:val="28"/>
              </w:rPr>
            </w:pPr>
            <w:r>
              <w:rPr>
                <w:rFonts w:hint="eastAsia" w:asciiTheme="minorEastAsia" w:hAnsiTheme="minorEastAsia" w:eastAsiaTheme="minorEastAsia"/>
                <w:b/>
                <w:color w:val="000000"/>
                <w:sz w:val="24"/>
                <w:szCs w:val="28"/>
              </w:rPr>
              <w:t>序号</w:t>
            </w:r>
          </w:p>
        </w:tc>
        <w:tc>
          <w:tcPr>
            <w:tcW w:w="3054" w:type="dxa"/>
            <w:vAlign w:val="center"/>
          </w:tcPr>
          <w:p>
            <w:pPr>
              <w:jc w:val="center"/>
              <w:rPr>
                <w:rFonts w:asciiTheme="minorEastAsia" w:hAnsiTheme="minorEastAsia" w:eastAsiaTheme="minorEastAsia"/>
                <w:b/>
                <w:color w:val="000000"/>
                <w:sz w:val="24"/>
                <w:szCs w:val="28"/>
              </w:rPr>
            </w:pPr>
            <w:r>
              <w:rPr>
                <w:rFonts w:hint="eastAsia" w:asciiTheme="minorEastAsia" w:hAnsiTheme="minorEastAsia" w:eastAsiaTheme="minorEastAsia"/>
                <w:b/>
                <w:color w:val="000000"/>
                <w:sz w:val="24"/>
                <w:szCs w:val="28"/>
              </w:rPr>
              <w:t>投标产品</w:t>
            </w:r>
            <w:r>
              <w:rPr>
                <w:rFonts w:asciiTheme="minorEastAsia" w:hAnsiTheme="minorEastAsia" w:eastAsiaTheme="minorEastAsia"/>
                <w:b/>
                <w:color w:val="000000"/>
                <w:sz w:val="24"/>
                <w:szCs w:val="28"/>
              </w:rPr>
              <w:t>名称</w:t>
            </w:r>
          </w:p>
        </w:tc>
        <w:tc>
          <w:tcPr>
            <w:tcW w:w="3611" w:type="dxa"/>
            <w:vAlign w:val="center"/>
          </w:tcPr>
          <w:p>
            <w:pPr>
              <w:jc w:val="center"/>
              <w:rPr>
                <w:rFonts w:asciiTheme="minorEastAsia" w:hAnsiTheme="minorEastAsia" w:eastAsiaTheme="minorEastAsia"/>
                <w:b/>
                <w:color w:val="000000"/>
                <w:sz w:val="24"/>
                <w:szCs w:val="28"/>
              </w:rPr>
            </w:pPr>
            <w:r>
              <w:rPr>
                <w:rFonts w:hint="eastAsia" w:asciiTheme="minorEastAsia" w:hAnsiTheme="minorEastAsia" w:eastAsiaTheme="minorEastAsia"/>
                <w:b/>
                <w:color w:val="000000"/>
                <w:sz w:val="24"/>
                <w:szCs w:val="28"/>
              </w:rPr>
              <w:t>投标产品规格</w:t>
            </w:r>
            <w:r>
              <w:rPr>
                <w:rFonts w:asciiTheme="minorEastAsia" w:hAnsiTheme="minorEastAsia" w:eastAsiaTheme="minorEastAsia"/>
                <w:b/>
                <w:color w:val="000000"/>
                <w:sz w:val="24"/>
                <w:szCs w:val="28"/>
              </w:rPr>
              <w:t>型号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958" w:type="dxa"/>
          </w:tcPr>
          <w:p>
            <w:pPr>
              <w:rPr>
                <w:rFonts w:asciiTheme="minorEastAsia" w:hAnsiTheme="minorEastAsia" w:eastAsiaTheme="minorEastAsia"/>
                <w:b/>
                <w:color w:val="000000"/>
                <w:sz w:val="28"/>
                <w:szCs w:val="28"/>
              </w:rPr>
            </w:pPr>
          </w:p>
        </w:tc>
        <w:tc>
          <w:tcPr>
            <w:tcW w:w="3054" w:type="dxa"/>
          </w:tcPr>
          <w:p>
            <w:pPr>
              <w:rPr>
                <w:rFonts w:asciiTheme="minorEastAsia" w:hAnsiTheme="minorEastAsia" w:eastAsiaTheme="minorEastAsia"/>
                <w:b/>
                <w:color w:val="000000"/>
                <w:sz w:val="28"/>
                <w:szCs w:val="28"/>
              </w:rPr>
            </w:pPr>
          </w:p>
        </w:tc>
        <w:tc>
          <w:tcPr>
            <w:tcW w:w="3611" w:type="dxa"/>
          </w:tcPr>
          <w:p>
            <w:pPr>
              <w:rPr>
                <w:rFonts w:asciiTheme="minorEastAsia" w:hAnsiTheme="minorEastAsia" w:eastAsiaTheme="minorEastAsia"/>
                <w:b/>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8" w:type="dxa"/>
          </w:tcPr>
          <w:p>
            <w:pPr>
              <w:rPr>
                <w:rFonts w:asciiTheme="minorEastAsia" w:hAnsiTheme="minorEastAsia" w:eastAsiaTheme="minorEastAsia"/>
                <w:b/>
                <w:color w:val="000000"/>
                <w:sz w:val="28"/>
                <w:szCs w:val="28"/>
              </w:rPr>
            </w:pPr>
          </w:p>
        </w:tc>
        <w:tc>
          <w:tcPr>
            <w:tcW w:w="3054" w:type="dxa"/>
          </w:tcPr>
          <w:p>
            <w:pPr>
              <w:rPr>
                <w:rFonts w:asciiTheme="minorEastAsia" w:hAnsiTheme="minorEastAsia" w:eastAsiaTheme="minorEastAsia"/>
                <w:b/>
                <w:color w:val="000000"/>
                <w:sz w:val="28"/>
                <w:szCs w:val="28"/>
              </w:rPr>
            </w:pPr>
          </w:p>
        </w:tc>
        <w:tc>
          <w:tcPr>
            <w:tcW w:w="3611" w:type="dxa"/>
          </w:tcPr>
          <w:p>
            <w:pPr>
              <w:rPr>
                <w:rFonts w:asciiTheme="minorEastAsia" w:hAnsiTheme="minorEastAsia" w:eastAsiaTheme="minorEastAsia"/>
                <w:b/>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8" w:type="dxa"/>
          </w:tcPr>
          <w:p>
            <w:pPr>
              <w:rPr>
                <w:rFonts w:asciiTheme="minorEastAsia" w:hAnsiTheme="minorEastAsia" w:eastAsiaTheme="minorEastAsia"/>
                <w:b/>
                <w:color w:val="000000"/>
                <w:sz w:val="28"/>
                <w:szCs w:val="28"/>
              </w:rPr>
            </w:pPr>
          </w:p>
        </w:tc>
        <w:tc>
          <w:tcPr>
            <w:tcW w:w="3054" w:type="dxa"/>
          </w:tcPr>
          <w:p>
            <w:pPr>
              <w:rPr>
                <w:rFonts w:asciiTheme="minorEastAsia" w:hAnsiTheme="minorEastAsia" w:eastAsiaTheme="minorEastAsia"/>
                <w:b/>
                <w:color w:val="000000"/>
                <w:sz w:val="28"/>
                <w:szCs w:val="28"/>
              </w:rPr>
            </w:pPr>
          </w:p>
        </w:tc>
        <w:tc>
          <w:tcPr>
            <w:tcW w:w="3611" w:type="dxa"/>
          </w:tcPr>
          <w:p>
            <w:pPr>
              <w:rPr>
                <w:rFonts w:asciiTheme="minorEastAsia" w:hAnsiTheme="minorEastAsia" w:eastAsiaTheme="minorEastAsia"/>
                <w:b/>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8" w:type="dxa"/>
          </w:tcPr>
          <w:p>
            <w:pPr>
              <w:rPr>
                <w:rFonts w:asciiTheme="minorEastAsia" w:hAnsiTheme="minorEastAsia" w:eastAsiaTheme="minorEastAsia"/>
                <w:b/>
                <w:color w:val="000000"/>
                <w:sz w:val="28"/>
                <w:szCs w:val="28"/>
              </w:rPr>
            </w:pPr>
          </w:p>
        </w:tc>
        <w:tc>
          <w:tcPr>
            <w:tcW w:w="3054" w:type="dxa"/>
          </w:tcPr>
          <w:p>
            <w:pPr>
              <w:rPr>
                <w:rFonts w:asciiTheme="minorEastAsia" w:hAnsiTheme="minorEastAsia" w:eastAsiaTheme="minorEastAsia"/>
                <w:b/>
                <w:color w:val="000000"/>
                <w:sz w:val="28"/>
                <w:szCs w:val="28"/>
              </w:rPr>
            </w:pPr>
          </w:p>
        </w:tc>
        <w:tc>
          <w:tcPr>
            <w:tcW w:w="3611" w:type="dxa"/>
          </w:tcPr>
          <w:p>
            <w:pPr>
              <w:rPr>
                <w:rFonts w:asciiTheme="minorEastAsia" w:hAnsiTheme="minorEastAsia" w:eastAsiaTheme="minorEastAsia"/>
                <w:b/>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958" w:type="dxa"/>
          </w:tcPr>
          <w:p>
            <w:pPr>
              <w:rPr>
                <w:rFonts w:asciiTheme="minorEastAsia" w:hAnsiTheme="minorEastAsia" w:eastAsiaTheme="minorEastAsia"/>
                <w:b/>
                <w:color w:val="000000"/>
                <w:sz w:val="28"/>
                <w:szCs w:val="28"/>
              </w:rPr>
            </w:pPr>
          </w:p>
        </w:tc>
        <w:tc>
          <w:tcPr>
            <w:tcW w:w="3054" w:type="dxa"/>
          </w:tcPr>
          <w:p>
            <w:pPr>
              <w:rPr>
                <w:rFonts w:asciiTheme="minorEastAsia" w:hAnsiTheme="minorEastAsia" w:eastAsiaTheme="minorEastAsia"/>
                <w:b/>
                <w:color w:val="000000"/>
                <w:sz w:val="28"/>
                <w:szCs w:val="28"/>
              </w:rPr>
            </w:pPr>
          </w:p>
        </w:tc>
        <w:tc>
          <w:tcPr>
            <w:tcW w:w="3611" w:type="dxa"/>
          </w:tcPr>
          <w:p>
            <w:pPr>
              <w:rPr>
                <w:rFonts w:asciiTheme="minorEastAsia" w:hAnsiTheme="minorEastAsia" w:eastAsiaTheme="minorEastAsia"/>
                <w:b/>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8" w:type="dxa"/>
          </w:tcPr>
          <w:p>
            <w:pPr>
              <w:rPr>
                <w:rFonts w:asciiTheme="minorEastAsia" w:hAnsiTheme="minorEastAsia" w:eastAsiaTheme="minorEastAsia"/>
                <w:b/>
                <w:color w:val="000000"/>
                <w:sz w:val="28"/>
                <w:szCs w:val="28"/>
              </w:rPr>
            </w:pPr>
          </w:p>
        </w:tc>
        <w:tc>
          <w:tcPr>
            <w:tcW w:w="3054" w:type="dxa"/>
          </w:tcPr>
          <w:p>
            <w:pPr>
              <w:rPr>
                <w:rFonts w:asciiTheme="minorEastAsia" w:hAnsiTheme="minorEastAsia" w:eastAsiaTheme="minorEastAsia"/>
                <w:b/>
                <w:color w:val="000000"/>
                <w:sz w:val="28"/>
                <w:szCs w:val="28"/>
              </w:rPr>
            </w:pPr>
          </w:p>
        </w:tc>
        <w:tc>
          <w:tcPr>
            <w:tcW w:w="3611" w:type="dxa"/>
          </w:tcPr>
          <w:p>
            <w:pPr>
              <w:rPr>
                <w:rFonts w:asciiTheme="minorEastAsia" w:hAnsiTheme="minorEastAsia" w:eastAsiaTheme="minorEastAsia"/>
                <w:b/>
                <w:color w:val="000000"/>
                <w:sz w:val="28"/>
                <w:szCs w:val="28"/>
              </w:rPr>
            </w:pPr>
          </w:p>
        </w:tc>
      </w:tr>
    </w:tbl>
    <w:p>
      <w:pPr>
        <w:spacing w:line="360" w:lineRule="auto"/>
        <w:ind w:firstLine="482" w:firstLineChars="200"/>
        <w:rPr>
          <w:rFonts w:asciiTheme="minorEastAsia" w:hAnsiTheme="minorEastAsia" w:eastAsiaTheme="minorEastAsia"/>
          <w:b/>
          <w:color w:val="000000"/>
          <w:sz w:val="24"/>
          <w:highlight w:val="yellow"/>
        </w:rPr>
      </w:pPr>
    </w:p>
    <w:p>
      <w:pPr>
        <w:spacing w:line="360" w:lineRule="auto"/>
        <w:ind w:firstLine="482" w:firstLineChars="200"/>
        <w:rPr>
          <w:rFonts w:asciiTheme="minorEastAsia" w:hAnsiTheme="minorEastAsia" w:eastAsiaTheme="minorEastAsia"/>
          <w:b/>
          <w:color w:val="000000"/>
          <w:sz w:val="24"/>
        </w:rPr>
      </w:pPr>
      <w:r>
        <w:rPr>
          <w:rFonts w:hint="eastAsia" w:asciiTheme="minorEastAsia" w:hAnsiTheme="minorEastAsia" w:eastAsiaTheme="minorEastAsia"/>
          <w:b/>
          <w:color w:val="000000"/>
          <w:sz w:val="24"/>
        </w:rPr>
        <w:t>注</w:t>
      </w:r>
      <w:r>
        <w:rPr>
          <w:rFonts w:asciiTheme="minorEastAsia" w:hAnsiTheme="minorEastAsia" w:eastAsiaTheme="minorEastAsia"/>
          <w:b/>
          <w:color w:val="000000"/>
          <w:sz w:val="24"/>
        </w:rPr>
        <w:t>：</w:t>
      </w:r>
      <w:r>
        <w:rPr>
          <w:rFonts w:hint="eastAsia" w:asciiTheme="minorEastAsia" w:hAnsiTheme="minorEastAsia" w:eastAsiaTheme="minorEastAsia"/>
          <w:b/>
          <w:color w:val="000000"/>
          <w:sz w:val="24"/>
        </w:rPr>
        <w:t>依照“关于调整优化节能产品、环境标志产品政府采购执行机制的通知”（ 财库〔2019〕9号）的规定，结合“关于印发节能产品政府采购品目清单的通知”（ 财库〔2019〕19号）发布的“节能产品政府采购品目清单”，如投标产品涉及清单中“★”标注产品，必须提供国家确定的认证机构出具的、处于有效期之内的节能产品认证证书扫描件或认证结果信息发布平台的认证截图证明。</w:t>
      </w:r>
    </w:p>
    <w:p>
      <w:pPr>
        <w:spacing w:line="360" w:lineRule="auto"/>
        <w:ind w:firstLine="723" w:firstLineChars="300"/>
        <w:rPr>
          <w:rFonts w:asciiTheme="minorEastAsia" w:hAnsiTheme="minorEastAsia" w:eastAsiaTheme="minorEastAsia"/>
          <w:b/>
          <w:color w:val="000000"/>
          <w:sz w:val="24"/>
        </w:rPr>
      </w:pPr>
      <w:r>
        <w:rPr>
          <w:rFonts w:hint="eastAsia" w:asciiTheme="minorEastAsia" w:hAnsiTheme="minorEastAsia" w:eastAsiaTheme="minorEastAsia"/>
          <w:b/>
          <w:color w:val="000000"/>
          <w:sz w:val="24"/>
        </w:rPr>
        <w:t>强制节能产品政府采购品目清单如下：</w:t>
      </w:r>
      <w:r>
        <w:rPr>
          <w:rFonts w:asciiTheme="minorEastAsia" w:hAnsiTheme="minorEastAsia" w:eastAsiaTheme="minorEastAsia"/>
          <w:b/>
          <w:color w:val="000000"/>
          <w:sz w:val="24"/>
        </w:rPr>
        <w:t>台式计算机、便携式计算机、平板式微型计算机、激光打印机、针式打印机、</w:t>
      </w:r>
      <w:r>
        <w:rPr>
          <w:rFonts w:hint="eastAsia" w:asciiTheme="minorEastAsia" w:hAnsiTheme="minorEastAsia" w:eastAsiaTheme="minorEastAsia"/>
          <w:b/>
          <w:color w:val="000000"/>
          <w:sz w:val="24"/>
        </w:rPr>
        <w:t>液晶显示器</w:t>
      </w:r>
      <w:r>
        <w:rPr>
          <w:rFonts w:asciiTheme="minorEastAsia" w:hAnsiTheme="minorEastAsia" w:eastAsiaTheme="minorEastAsia"/>
          <w:b/>
          <w:color w:val="000000"/>
          <w:sz w:val="24"/>
        </w:rPr>
        <w:t>、制冷压缩机、空调机组、专用制冷</w:t>
      </w:r>
      <w:r>
        <w:rPr>
          <w:rFonts w:hint="eastAsia" w:asciiTheme="minorEastAsia" w:hAnsiTheme="minorEastAsia" w:eastAsiaTheme="minorEastAsia"/>
          <w:b/>
          <w:color w:val="000000"/>
          <w:sz w:val="24"/>
        </w:rPr>
        <w:t>(</w:t>
      </w:r>
      <w:r>
        <w:rPr>
          <w:rFonts w:asciiTheme="minorEastAsia" w:hAnsiTheme="minorEastAsia" w:eastAsiaTheme="minorEastAsia"/>
          <w:b/>
          <w:color w:val="000000"/>
          <w:sz w:val="24"/>
        </w:rPr>
        <w:t>空调</w:t>
      </w:r>
      <w:r>
        <w:rPr>
          <w:rFonts w:hint="eastAsia" w:asciiTheme="minorEastAsia" w:hAnsiTheme="minorEastAsia" w:eastAsiaTheme="minorEastAsia"/>
          <w:b/>
          <w:color w:val="000000"/>
          <w:sz w:val="24"/>
        </w:rPr>
        <w:t>)</w:t>
      </w:r>
      <w:r>
        <w:rPr>
          <w:rFonts w:asciiTheme="minorEastAsia" w:hAnsiTheme="minorEastAsia" w:eastAsiaTheme="minorEastAsia"/>
          <w:b/>
          <w:color w:val="000000"/>
          <w:sz w:val="24"/>
        </w:rPr>
        <w:t>设备、镇流器、空调机、电热水器、普通照明用双端荧光灯、电视设备、视频设备、便器、水嘴</w:t>
      </w:r>
      <w:r>
        <w:rPr>
          <w:rFonts w:hint="eastAsia" w:asciiTheme="minorEastAsia" w:hAnsiTheme="minorEastAsia" w:eastAsiaTheme="minorEastAsia"/>
          <w:b/>
          <w:color w:val="000000"/>
          <w:sz w:val="24"/>
        </w:rPr>
        <w:t>。</w:t>
      </w:r>
    </w:p>
    <w:p>
      <w:pPr>
        <w:rPr>
          <w:rFonts w:asciiTheme="minorEastAsia" w:hAnsiTheme="minorEastAsia" w:eastAsiaTheme="minorEastAsia"/>
          <w:b/>
          <w:color w:val="000000"/>
          <w:sz w:val="24"/>
        </w:rPr>
      </w:pPr>
    </w:p>
    <w:p>
      <w:pPr>
        <w:spacing w:line="360" w:lineRule="auto"/>
        <w:rPr>
          <w:rFonts w:asciiTheme="minorEastAsia" w:hAnsiTheme="minorEastAsia" w:eastAsiaTheme="minorEastAsia"/>
          <w:color w:val="000000"/>
          <w:sz w:val="24"/>
        </w:rPr>
      </w:pPr>
    </w:p>
    <w:p>
      <w:pPr>
        <w:spacing w:line="360" w:lineRule="auto"/>
        <w:rPr>
          <w:rFonts w:asciiTheme="minorEastAsia" w:hAnsiTheme="minorEastAsia" w:eastAsiaTheme="minorEastAsia"/>
          <w:color w:val="000000"/>
          <w:sz w:val="24"/>
        </w:rPr>
      </w:pPr>
      <w:r>
        <w:rPr>
          <w:rFonts w:hint="eastAsia" w:asciiTheme="minorEastAsia" w:hAnsiTheme="minorEastAsia" w:eastAsiaTheme="minorEastAsia"/>
          <w:color w:val="000000"/>
          <w:sz w:val="24"/>
        </w:rPr>
        <w:t>投标人名称：XXXX（盖单位公章）。</w:t>
      </w:r>
    </w:p>
    <w:p>
      <w:pPr>
        <w:spacing w:line="360" w:lineRule="auto"/>
        <w:rPr>
          <w:rFonts w:asciiTheme="minorEastAsia" w:hAnsiTheme="minorEastAsia" w:eastAsiaTheme="minorEastAsia"/>
          <w:color w:val="000000"/>
          <w:sz w:val="24"/>
        </w:rPr>
      </w:pPr>
      <w:r>
        <w:rPr>
          <w:rFonts w:hint="eastAsia" w:asciiTheme="minorEastAsia" w:hAnsiTheme="minorEastAsia" w:eastAsiaTheme="minorEastAsia"/>
          <w:color w:val="000000"/>
          <w:sz w:val="24"/>
        </w:rPr>
        <w:t>法定代表人（单位</w:t>
      </w:r>
      <w:r>
        <w:rPr>
          <w:rFonts w:asciiTheme="minorEastAsia" w:hAnsiTheme="minorEastAsia" w:eastAsiaTheme="minorEastAsia"/>
          <w:color w:val="000000"/>
          <w:sz w:val="24"/>
        </w:rPr>
        <w:t>负责人</w:t>
      </w:r>
      <w:r>
        <w:rPr>
          <w:rFonts w:hint="eastAsia" w:asciiTheme="minorEastAsia" w:hAnsiTheme="minorEastAsia" w:eastAsiaTheme="minorEastAsia"/>
          <w:color w:val="000000"/>
          <w:sz w:val="24"/>
        </w:rPr>
        <w:t>）或授权代表（签字或加盖个人名章）：XXXX。</w:t>
      </w:r>
    </w:p>
    <w:p>
      <w:pPr>
        <w:spacing w:line="360" w:lineRule="auto"/>
        <w:rPr>
          <w:rFonts w:asciiTheme="minorEastAsia" w:hAnsiTheme="minorEastAsia" w:eastAsiaTheme="minorEastAsia"/>
          <w:color w:val="000000"/>
          <w:sz w:val="24"/>
        </w:rPr>
      </w:pPr>
      <w:r>
        <w:rPr>
          <w:rFonts w:hint="eastAsia" w:asciiTheme="minorEastAsia" w:hAnsiTheme="minorEastAsia" w:eastAsiaTheme="minorEastAsia"/>
          <w:color w:val="000000"/>
          <w:sz w:val="24"/>
        </w:rPr>
        <w:t>日期: XXXX。</w:t>
      </w:r>
    </w:p>
    <w:p>
      <w:pPr>
        <w:spacing w:line="360" w:lineRule="auto"/>
        <w:rPr>
          <w:rFonts w:asciiTheme="minorEastAsia" w:hAnsiTheme="minorEastAsia" w:eastAsiaTheme="minorEastAsia"/>
          <w:color w:val="000000"/>
          <w:sz w:val="24"/>
        </w:rPr>
      </w:pPr>
      <w:r>
        <w:rPr>
          <w:rFonts w:hint="eastAsia" w:asciiTheme="minorEastAsia" w:hAnsiTheme="minorEastAsia" w:eastAsiaTheme="minorEastAsia"/>
          <w:color w:val="000000"/>
          <w:sz w:val="24"/>
        </w:rPr>
        <w:br w:type="page"/>
      </w:r>
    </w:p>
    <w:bookmarkEnd w:id="474"/>
    <w:bookmarkEnd w:id="475"/>
    <w:bookmarkEnd w:id="476"/>
    <w:p>
      <w:pPr>
        <w:pStyle w:val="39"/>
        <w:spacing w:line="480" w:lineRule="auto"/>
        <w:rPr>
          <w:rFonts w:asciiTheme="minorEastAsia" w:hAnsiTheme="minorEastAsia" w:eastAsiaTheme="minorEastAsia"/>
          <w:color w:val="000000"/>
          <w:sz w:val="36"/>
          <w:szCs w:val="36"/>
        </w:rPr>
      </w:pPr>
      <w:bookmarkStart w:id="478" w:name="_Toc69141848"/>
      <w:bookmarkStart w:id="479" w:name="_Toc6308556"/>
      <w:bookmarkStart w:id="480" w:name="_Toc6308728"/>
      <w:r>
        <w:rPr>
          <w:rFonts w:hint="eastAsia" w:asciiTheme="minorEastAsia" w:hAnsiTheme="minorEastAsia" w:eastAsiaTheme="minorEastAsia"/>
          <w:color w:val="000000"/>
          <w:sz w:val="36"/>
          <w:szCs w:val="36"/>
        </w:rPr>
        <w:t>第四章  供应商应当提供的资格证明材料</w:t>
      </w:r>
      <w:bookmarkEnd w:id="478"/>
      <w:bookmarkEnd w:id="479"/>
      <w:bookmarkEnd w:id="480"/>
    </w:p>
    <w:p>
      <w:pPr>
        <w:numPr>
          <w:ilvl w:val="0"/>
          <w:numId w:val="7"/>
        </w:numPr>
        <w:spacing w:line="400" w:lineRule="exact"/>
        <w:rPr>
          <w:rFonts w:asciiTheme="minorEastAsia" w:hAnsiTheme="minorEastAsia" w:eastAsiaTheme="minorEastAsia"/>
          <w:color w:val="000000"/>
          <w:sz w:val="24"/>
        </w:rPr>
      </w:pPr>
      <w:r>
        <w:rPr>
          <w:rFonts w:hint="eastAsia" w:asciiTheme="minorEastAsia" w:hAnsiTheme="minorEastAsia" w:eastAsiaTheme="minorEastAsia"/>
          <w:color w:val="000000"/>
          <w:sz w:val="24"/>
        </w:rPr>
        <w:t>法人或者其他组织营业执照等证明文件、自然人的身份证明扫描件；</w:t>
      </w:r>
    </w:p>
    <w:p>
      <w:pPr>
        <w:numPr>
          <w:ilvl w:val="0"/>
          <w:numId w:val="7"/>
        </w:numPr>
        <w:spacing w:line="400" w:lineRule="exact"/>
        <w:rPr>
          <w:rFonts w:asciiTheme="minorEastAsia" w:hAnsiTheme="minorEastAsia" w:eastAsiaTheme="minorEastAsia"/>
          <w:color w:val="000000"/>
          <w:sz w:val="24"/>
        </w:rPr>
      </w:pPr>
      <w:r>
        <w:rPr>
          <w:rFonts w:hint="eastAsia" w:asciiTheme="minorEastAsia" w:hAnsiTheme="minorEastAsia" w:eastAsiaTheme="minorEastAsia"/>
          <w:color w:val="000000"/>
          <w:sz w:val="24"/>
        </w:rPr>
        <w:t>法定代表人（单位负责人）授权书扫描件，或</w:t>
      </w:r>
      <w:r>
        <w:rPr>
          <w:rFonts w:asciiTheme="minorEastAsia" w:hAnsiTheme="minorEastAsia" w:eastAsiaTheme="minorEastAsia"/>
          <w:color w:val="000000"/>
          <w:sz w:val="24"/>
        </w:rPr>
        <w:t>法定</w:t>
      </w:r>
      <w:r>
        <w:rPr>
          <w:rFonts w:hint="eastAsia" w:asciiTheme="minorEastAsia" w:hAnsiTheme="minorEastAsia" w:eastAsiaTheme="minorEastAsia"/>
          <w:color w:val="000000"/>
          <w:sz w:val="24"/>
        </w:rPr>
        <w:t>代表人</w:t>
      </w:r>
      <w:r>
        <w:rPr>
          <w:rFonts w:asciiTheme="minorEastAsia" w:hAnsiTheme="minorEastAsia" w:eastAsiaTheme="minorEastAsia"/>
          <w:color w:val="000000"/>
          <w:sz w:val="24"/>
        </w:rPr>
        <w:t>（</w:t>
      </w:r>
      <w:r>
        <w:rPr>
          <w:rFonts w:hint="eastAsia" w:asciiTheme="minorEastAsia" w:hAnsiTheme="minorEastAsia" w:eastAsiaTheme="minorEastAsia"/>
          <w:color w:val="000000"/>
          <w:sz w:val="24"/>
        </w:rPr>
        <w:t>单位</w:t>
      </w:r>
      <w:r>
        <w:rPr>
          <w:rFonts w:asciiTheme="minorEastAsia" w:hAnsiTheme="minorEastAsia" w:eastAsiaTheme="minorEastAsia"/>
          <w:color w:val="000000"/>
          <w:sz w:val="24"/>
        </w:rPr>
        <w:t>负责人）</w:t>
      </w:r>
      <w:r>
        <w:rPr>
          <w:rFonts w:hint="eastAsia" w:asciiTheme="minorEastAsia" w:hAnsiTheme="minorEastAsia" w:eastAsiaTheme="minorEastAsia"/>
          <w:color w:val="000000"/>
          <w:sz w:val="24"/>
        </w:rPr>
        <w:t>身份</w:t>
      </w:r>
      <w:r>
        <w:rPr>
          <w:rFonts w:asciiTheme="minorEastAsia" w:hAnsiTheme="minorEastAsia" w:eastAsiaTheme="minorEastAsia"/>
          <w:color w:val="000000"/>
          <w:sz w:val="24"/>
        </w:rPr>
        <w:t>证明扫描件</w:t>
      </w:r>
      <w:r>
        <w:rPr>
          <w:rFonts w:hint="eastAsia" w:asciiTheme="minorEastAsia" w:hAnsiTheme="minorEastAsia" w:eastAsiaTheme="minorEastAsia"/>
          <w:color w:val="000000"/>
          <w:sz w:val="24"/>
        </w:rPr>
        <w:t>；</w:t>
      </w:r>
      <w:r>
        <w:rPr>
          <w:rFonts w:asciiTheme="minorEastAsia" w:hAnsiTheme="minorEastAsia" w:eastAsiaTheme="minorEastAsia"/>
          <w:color w:val="000000"/>
          <w:sz w:val="24"/>
        </w:rPr>
        <w:tab/>
      </w:r>
    </w:p>
    <w:p>
      <w:pPr>
        <w:numPr>
          <w:ilvl w:val="0"/>
          <w:numId w:val="7"/>
        </w:numPr>
        <w:spacing w:line="400" w:lineRule="exact"/>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财务状况证明</w:t>
      </w:r>
      <w:r>
        <w:rPr>
          <w:rFonts w:asciiTheme="minorEastAsia" w:hAnsiTheme="minorEastAsia" w:eastAsiaTheme="minorEastAsia"/>
          <w:color w:val="000000"/>
          <w:sz w:val="24"/>
        </w:rPr>
        <w:t>扫描件</w:t>
      </w:r>
      <w:r>
        <w:rPr>
          <w:rFonts w:hint="eastAsia" w:cs="宋体" w:asciiTheme="minorEastAsia" w:hAnsiTheme="minorEastAsia" w:eastAsiaTheme="minorEastAsia"/>
          <w:color w:val="000000"/>
          <w:sz w:val="24"/>
        </w:rPr>
        <w:t>；</w:t>
      </w:r>
    </w:p>
    <w:p>
      <w:pPr>
        <w:numPr>
          <w:ilvl w:val="0"/>
          <w:numId w:val="7"/>
        </w:numPr>
        <w:spacing w:line="400" w:lineRule="exact"/>
        <w:rPr>
          <w:rFonts w:asciiTheme="minorEastAsia" w:hAnsiTheme="minorEastAsia" w:eastAsiaTheme="minorEastAsia"/>
          <w:color w:val="000000"/>
          <w:sz w:val="24"/>
        </w:rPr>
      </w:pPr>
      <w:r>
        <w:rPr>
          <w:rFonts w:hint="eastAsia" w:asciiTheme="minorEastAsia" w:hAnsiTheme="minorEastAsia" w:eastAsiaTheme="minorEastAsia"/>
          <w:color w:val="000000"/>
          <w:sz w:val="24"/>
        </w:rPr>
        <w:t>社保</w:t>
      </w:r>
      <w:r>
        <w:rPr>
          <w:rFonts w:asciiTheme="minorEastAsia" w:hAnsiTheme="minorEastAsia" w:eastAsiaTheme="minorEastAsia"/>
          <w:color w:val="000000"/>
          <w:sz w:val="24"/>
        </w:rPr>
        <w:t>和纳税证明扫描件；</w:t>
      </w:r>
    </w:p>
    <w:p>
      <w:pPr>
        <w:numPr>
          <w:ilvl w:val="0"/>
          <w:numId w:val="7"/>
        </w:numPr>
        <w:spacing w:line="400" w:lineRule="exact"/>
        <w:rPr>
          <w:rFonts w:asciiTheme="minorEastAsia" w:hAnsiTheme="minorEastAsia" w:eastAsiaTheme="minorEastAsia"/>
          <w:color w:val="000000"/>
          <w:sz w:val="24"/>
        </w:rPr>
      </w:pPr>
      <w:r>
        <w:rPr>
          <w:rFonts w:hint="eastAsia" w:asciiTheme="minorEastAsia" w:hAnsiTheme="minorEastAsia" w:eastAsiaTheme="minorEastAsia"/>
          <w:color w:val="000000"/>
          <w:sz w:val="24"/>
        </w:rPr>
        <w:t>承诺函扫描件；（见投标文件格式）</w:t>
      </w:r>
    </w:p>
    <w:p>
      <w:pPr>
        <w:numPr>
          <w:ilvl w:val="0"/>
          <w:numId w:val="7"/>
        </w:numPr>
        <w:spacing w:line="400" w:lineRule="exact"/>
        <w:rPr>
          <w:rFonts w:asciiTheme="minorEastAsia" w:hAnsiTheme="minorEastAsia" w:eastAsiaTheme="minorEastAsia"/>
          <w:color w:val="000000"/>
          <w:sz w:val="24"/>
        </w:rPr>
      </w:pPr>
      <w:r>
        <w:rPr>
          <w:rFonts w:hint="eastAsia" w:asciiTheme="minorEastAsia" w:hAnsiTheme="minorEastAsia" w:eastAsiaTheme="minorEastAsia"/>
          <w:color w:val="000000"/>
          <w:sz w:val="24"/>
        </w:rPr>
        <w:t>单位及其法定代表人/主要负责人的无行贿犯罪记录的承诺函扫描件；</w:t>
      </w:r>
    </w:p>
    <w:p>
      <w:pPr>
        <w:numPr>
          <w:ilvl w:val="0"/>
          <w:numId w:val="7"/>
        </w:numPr>
        <w:spacing w:line="400" w:lineRule="exact"/>
        <w:rPr>
          <w:rFonts w:asciiTheme="minorEastAsia" w:hAnsiTheme="minorEastAsia" w:eastAsiaTheme="minorEastAsia"/>
          <w:color w:val="000000"/>
          <w:sz w:val="24"/>
        </w:rPr>
      </w:pPr>
      <w:r>
        <w:rPr>
          <w:rFonts w:hint="eastAsia" w:asciiTheme="minorEastAsia" w:hAnsiTheme="minorEastAsia" w:eastAsiaTheme="minorEastAsia"/>
          <w:color w:val="000000"/>
          <w:sz w:val="24"/>
        </w:rPr>
        <w:t>无重大违法记录的承诺函扫描件；</w:t>
      </w:r>
    </w:p>
    <w:p>
      <w:pPr>
        <w:numPr>
          <w:ilvl w:val="0"/>
          <w:numId w:val="7"/>
        </w:numPr>
        <w:spacing w:line="400" w:lineRule="exact"/>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如因供应商单位性质无法查询信用信息的，供应商此处应</w:t>
      </w:r>
      <w:r>
        <w:rPr>
          <w:rFonts w:hint="eastAsia" w:cs="宋体" w:asciiTheme="minorEastAsia" w:hAnsiTheme="minorEastAsia" w:eastAsiaTheme="minorEastAsia"/>
          <w:color w:val="000000"/>
          <w:sz w:val="24"/>
        </w:rPr>
        <w:t>针对单位信用提供承诺函扫描件；</w:t>
      </w:r>
    </w:p>
    <w:p>
      <w:pPr>
        <w:spacing w:line="400" w:lineRule="exact"/>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9. 非生产厂家投标，投标产品需具有投标产品生产厂家或有效经销商针对本项目的授权委托书扫描件（限进口产品参与投标适用）</w:t>
      </w:r>
    </w:p>
    <w:p>
      <w:pPr>
        <w:pStyle w:val="2"/>
        <w:rPr>
          <w:rFonts w:asciiTheme="minorEastAsia" w:hAnsiTheme="minorEastAsia" w:eastAsiaTheme="minorEastAsia"/>
        </w:rPr>
      </w:pPr>
    </w:p>
    <w:p>
      <w:pPr>
        <w:spacing w:line="400" w:lineRule="exact"/>
        <w:rPr>
          <w:rFonts w:asciiTheme="minorEastAsia" w:hAnsiTheme="minorEastAsia" w:eastAsiaTheme="minorEastAsia"/>
          <w:color w:val="000000"/>
          <w:sz w:val="24"/>
        </w:rPr>
      </w:pPr>
    </w:p>
    <w:p>
      <w:pPr>
        <w:spacing w:line="400" w:lineRule="exact"/>
        <w:rPr>
          <w:rFonts w:asciiTheme="minorEastAsia" w:hAnsiTheme="minorEastAsia" w:eastAsiaTheme="minorEastAsia"/>
          <w:color w:val="000000"/>
          <w:sz w:val="24"/>
        </w:rPr>
      </w:pPr>
    </w:p>
    <w:p>
      <w:pPr>
        <w:spacing w:line="360" w:lineRule="auto"/>
        <w:ind w:firstLine="482" w:firstLineChars="200"/>
        <w:rPr>
          <w:rFonts w:asciiTheme="minorEastAsia" w:hAnsiTheme="minorEastAsia" w:eastAsiaTheme="minorEastAsia"/>
          <w:b/>
          <w:bCs/>
          <w:color w:val="000000"/>
          <w:sz w:val="24"/>
        </w:rPr>
      </w:pPr>
      <w:r>
        <w:rPr>
          <w:rFonts w:hint="eastAsia" w:asciiTheme="minorEastAsia" w:hAnsiTheme="minorEastAsia" w:eastAsiaTheme="minorEastAsia"/>
          <w:b/>
          <w:bCs/>
          <w:color w:val="000000"/>
          <w:sz w:val="24"/>
        </w:rPr>
        <w:t>注：1.以上文件均须加盖供应商单位公章。</w:t>
      </w:r>
    </w:p>
    <w:p>
      <w:pPr>
        <w:spacing w:line="360" w:lineRule="auto"/>
        <w:ind w:firstLine="964" w:firstLineChars="400"/>
        <w:rPr>
          <w:rFonts w:asciiTheme="minorEastAsia" w:hAnsiTheme="minorEastAsia" w:eastAsiaTheme="minorEastAsia"/>
          <w:b/>
          <w:bCs/>
          <w:color w:val="000000"/>
          <w:sz w:val="24"/>
        </w:rPr>
      </w:pPr>
      <w:r>
        <w:rPr>
          <w:rFonts w:hint="eastAsia" w:asciiTheme="minorEastAsia" w:hAnsiTheme="minorEastAsia" w:eastAsiaTheme="minorEastAsia"/>
          <w:b/>
          <w:bCs/>
          <w:sz w:val="24"/>
        </w:rPr>
        <w:t>2.具体要求详见格式。</w:t>
      </w:r>
    </w:p>
    <w:p>
      <w:pPr>
        <w:spacing w:line="360" w:lineRule="auto"/>
        <w:ind w:firstLine="482" w:firstLineChars="200"/>
        <w:rPr>
          <w:rFonts w:asciiTheme="minorEastAsia" w:hAnsiTheme="minorEastAsia" w:eastAsiaTheme="minorEastAsia"/>
          <w:b/>
          <w:bCs/>
          <w:color w:val="000000"/>
          <w:sz w:val="24"/>
        </w:rPr>
      </w:pPr>
    </w:p>
    <w:p>
      <w:pPr>
        <w:spacing w:line="360" w:lineRule="auto"/>
        <w:ind w:firstLine="482" w:firstLineChars="200"/>
        <w:rPr>
          <w:rFonts w:asciiTheme="minorEastAsia" w:hAnsiTheme="minorEastAsia" w:eastAsiaTheme="minorEastAsia"/>
          <w:b/>
          <w:bCs/>
          <w:color w:val="000000"/>
          <w:sz w:val="24"/>
        </w:rPr>
      </w:pPr>
    </w:p>
    <w:p>
      <w:pPr>
        <w:spacing w:line="360" w:lineRule="auto"/>
        <w:ind w:firstLine="482" w:firstLineChars="200"/>
        <w:rPr>
          <w:rFonts w:asciiTheme="minorEastAsia" w:hAnsiTheme="minorEastAsia" w:eastAsiaTheme="minorEastAsia"/>
          <w:b/>
          <w:bCs/>
          <w:color w:val="000000"/>
          <w:sz w:val="24"/>
        </w:rPr>
      </w:pPr>
    </w:p>
    <w:p>
      <w:pPr>
        <w:spacing w:line="360" w:lineRule="auto"/>
        <w:ind w:firstLine="482" w:firstLineChars="200"/>
        <w:rPr>
          <w:rFonts w:asciiTheme="minorEastAsia" w:hAnsiTheme="minorEastAsia" w:eastAsiaTheme="minorEastAsia"/>
          <w:b/>
          <w:bCs/>
          <w:color w:val="000000"/>
          <w:sz w:val="24"/>
        </w:rPr>
      </w:pPr>
    </w:p>
    <w:p>
      <w:pPr>
        <w:spacing w:line="360" w:lineRule="auto"/>
        <w:ind w:firstLine="482" w:firstLineChars="200"/>
        <w:rPr>
          <w:rFonts w:asciiTheme="minorEastAsia" w:hAnsiTheme="minorEastAsia" w:eastAsiaTheme="minorEastAsia"/>
          <w:b/>
          <w:bCs/>
          <w:color w:val="000000"/>
          <w:sz w:val="24"/>
        </w:rPr>
      </w:pPr>
    </w:p>
    <w:p>
      <w:pPr>
        <w:spacing w:line="360" w:lineRule="auto"/>
        <w:ind w:firstLine="482" w:firstLineChars="200"/>
        <w:rPr>
          <w:rFonts w:asciiTheme="minorEastAsia" w:hAnsiTheme="minorEastAsia" w:eastAsiaTheme="minorEastAsia"/>
          <w:b/>
          <w:bCs/>
          <w:color w:val="000000"/>
          <w:sz w:val="24"/>
        </w:rPr>
      </w:pPr>
    </w:p>
    <w:p>
      <w:pPr>
        <w:spacing w:line="360" w:lineRule="auto"/>
        <w:ind w:firstLine="482" w:firstLineChars="200"/>
        <w:rPr>
          <w:rFonts w:asciiTheme="minorEastAsia" w:hAnsiTheme="minorEastAsia" w:eastAsiaTheme="minorEastAsia"/>
          <w:b/>
          <w:bCs/>
          <w:color w:val="000000"/>
          <w:sz w:val="24"/>
        </w:rPr>
      </w:pPr>
    </w:p>
    <w:p>
      <w:pPr>
        <w:spacing w:line="360" w:lineRule="auto"/>
        <w:ind w:firstLine="482" w:firstLineChars="200"/>
        <w:rPr>
          <w:rFonts w:asciiTheme="minorEastAsia" w:hAnsiTheme="minorEastAsia" w:eastAsiaTheme="minorEastAsia"/>
          <w:b/>
          <w:bCs/>
          <w:color w:val="000000"/>
          <w:sz w:val="24"/>
        </w:rPr>
      </w:pPr>
    </w:p>
    <w:p>
      <w:pPr>
        <w:pStyle w:val="2"/>
        <w:rPr>
          <w:rFonts w:asciiTheme="minorEastAsia" w:hAnsiTheme="minorEastAsia" w:eastAsiaTheme="minorEastAsia"/>
        </w:rPr>
      </w:pPr>
    </w:p>
    <w:p>
      <w:pPr>
        <w:spacing w:line="360" w:lineRule="auto"/>
        <w:ind w:firstLine="482" w:firstLineChars="200"/>
        <w:rPr>
          <w:rFonts w:asciiTheme="minorEastAsia" w:hAnsiTheme="minorEastAsia" w:eastAsiaTheme="minorEastAsia"/>
          <w:b/>
          <w:bCs/>
          <w:color w:val="000000"/>
          <w:sz w:val="24"/>
        </w:rPr>
      </w:pPr>
    </w:p>
    <w:p>
      <w:pPr>
        <w:pStyle w:val="39"/>
        <w:spacing w:line="480" w:lineRule="auto"/>
        <w:rPr>
          <w:rFonts w:asciiTheme="minorEastAsia" w:hAnsiTheme="minorEastAsia" w:eastAsiaTheme="minorEastAsia"/>
          <w:color w:val="000000"/>
          <w:sz w:val="36"/>
          <w:szCs w:val="36"/>
        </w:rPr>
      </w:pPr>
      <w:bookmarkStart w:id="481" w:name="_Toc6308557"/>
      <w:bookmarkStart w:id="482" w:name="_Toc6308729"/>
      <w:bookmarkStart w:id="483" w:name="_Toc69141849"/>
      <w:r>
        <w:rPr>
          <w:rFonts w:hint="eastAsia" w:asciiTheme="minorEastAsia" w:hAnsiTheme="minorEastAsia" w:eastAsiaTheme="minorEastAsia"/>
          <w:color w:val="000000"/>
          <w:sz w:val="36"/>
          <w:szCs w:val="36"/>
        </w:rPr>
        <w:t>第五章  招标项目技术、服务、政府采购合同内容条款及其他商务要求</w:t>
      </w:r>
      <w:bookmarkEnd w:id="445"/>
      <w:bookmarkEnd w:id="481"/>
      <w:bookmarkEnd w:id="482"/>
      <w:bookmarkEnd w:id="483"/>
    </w:p>
    <w:p>
      <w:pPr>
        <w:rPr>
          <w:rFonts w:asciiTheme="minorEastAsia" w:hAnsiTheme="minorEastAsia" w:eastAsiaTheme="minorEastAsia"/>
          <w:color w:val="000000"/>
        </w:rPr>
      </w:pPr>
      <w:bookmarkStart w:id="484" w:name="_Toc217446095"/>
    </w:p>
    <w:p>
      <w:pPr>
        <w:spacing w:line="360" w:lineRule="auto"/>
        <w:rPr>
          <w:rFonts w:cs="宋体" w:asciiTheme="minorEastAsia" w:hAnsiTheme="minorEastAsia" w:eastAsiaTheme="minorEastAsia"/>
          <w:b/>
          <w:sz w:val="28"/>
          <w:szCs w:val="28"/>
        </w:rPr>
      </w:pPr>
      <w:bookmarkStart w:id="485" w:name="_Toc217446094"/>
      <w:r>
        <w:rPr>
          <w:rFonts w:hint="eastAsia" w:cs="宋体" w:asciiTheme="minorEastAsia" w:hAnsiTheme="minorEastAsia" w:eastAsiaTheme="minorEastAsia"/>
          <w:b/>
          <w:sz w:val="28"/>
          <w:szCs w:val="28"/>
        </w:rPr>
        <w:t>一、项目概述</w:t>
      </w:r>
      <w:bookmarkEnd w:id="485"/>
      <w:r>
        <w:rPr>
          <w:rFonts w:hint="eastAsia" w:cs="宋体" w:asciiTheme="minorEastAsia" w:hAnsiTheme="minorEastAsia" w:eastAsiaTheme="minorEastAsia"/>
          <w:b/>
          <w:sz w:val="28"/>
          <w:szCs w:val="28"/>
        </w:rPr>
        <w:t>：</w:t>
      </w:r>
    </w:p>
    <w:p>
      <w:pPr>
        <w:spacing w:line="360" w:lineRule="auto"/>
        <w:ind w:firstLine="480" w:firstLineChars="200"/>
        <w:rPr>
          <w:rFonts w:cs="宋体" w:asciiTheme="minorEastAsia" w:hAnsiTheme="minorEastAsia" w:eastAsiaTheme="minorEastAsia"/>
          <w:sz w:val="24"/>
          <w:szCs w:val="28"/>
        </w:rPr>
      </w:pPr>
      <w:r>
        <w:rPr>
          <w:rFonts w:hint="eastAsia" w:cs="宋体" w:asciiTheme="minorEastAsia" w:hAnsiTheme="minorEastAsia" w:eastAsiaTheme="minorEastAsia"/>
          <w:sz w:val="24"/>
          <w:szCs w:val="28"/>
          <w:u w:val="single"/>
        </w:rPr>
        <w:t>中航技国际经贸发展有限公司</w:t>
      </w:r>
      <w:r>
        <w:rPr>
          <w:rFonts w:hint="eastAsia" w:cs="宋体" w:asciiTheme="minorEastAsia" w:hAnsiTheme="minorEastAsia" w:eastAsiaTheme="minorEastAsia"/>
          <w:sz w:val="24"/>
          <w:szCs w:val="28"/>
        </w:rPr>
        <w:t>受</w:t>
      </w:r>
      <w:r>
        <w:rPr>
          <w:rFonts w:hint="eastAsia" w:cs="宋体" w:asciiTheme="minorEastAsia" w:hAnsiTheme="minorEastAsia" w:eastAsiaTheme="minorEastAsia"/>
          <w:sz w:val="24"/>
          <w:szCs w:val="28"/>
          <w:u w:val="single"/>
        </w:rPr>
        <w:t>成都市妇女儿童中心医院</w:t>
      </w:r>
      <w:r>
        <w:rPr>
          <w:rFonts w:hint="eastAsia" w:cs="宋体" w:asciiTheme="minorEastAsia" w:hAnsiTheme="minorEastAsia" w:eastAsiaTheme="minorEastAsia"/>
          <w:sz w:val="24"/>
          <w:szCs w:val="28"/>
        </w:rPr>
        <w:t>委托，拟对</w:t>
      </w:r>
      <w:r>
        <w:rPr>
          <w:rFonts w:hint="eastAsia" w:cs="宋体" w:asciiTheme="minorEastAsia" w:hAnsiTheme="minorEastAsia" w:eastAsiaTheme="minorEastAsia"/>
          <w:sz w:val="24"/>
          <w:szCs w:val="28"/>
          <w:u w:val="single"/>
        </w:rPr>
        <w:t>成都市妇女儿童中心医院基因芯片采购项目</w:t>
      </w:r>
      <w:r>
        <w:rPr>
          <w:rFonts w:hint="eastAsia" w:cs="宋体" w:asciiTheme="minorEastAsia" w:hAnsiTheme="minorEastAsia" w:eastAsiaTheme="minorEastAsia"/>
          <w:sz w:val="24"/>
          <w:szCs w:val="28"/>
        </w:rPr>
        <w:t>进行国内公开招标。</w:t>
      </w:r>
    </w:p>
    <w:bookmarkEnd w:id="484"/>
    <w:p>
      <w:pPr>
        <w:spacing w:line="360" w:lineRule="auto"/>
        <w:rPr>
          <w:rFonts w:cs="宋体" w:asciiTheme="minorEastAsia" w:hAnsiTheme="minorEastAsia" w:eastAsiaTheme="minorEastAsia"/>
          <w:b/>
          <w:sz w:val="28"/>
          <w:szCs w:val="28"/>
        </w:rPr>
      </w:pPr>
      <w:bookmarkStart w:id="486" w:name="_Toc69141850"/>
      <w:bookmarkStart w:id="487" w:name="_Toc6308730"/>
      <w:bookmarkStart w:id="488" w:name="_Toc6308558"/>
      <w:r>
        <w:rPr>
          <w:rFonts w:hint="eastAsia" w:cs="宋体" w:asciiTheme="minorEastAsia" w:hAnsiTheme="minorEastAsia" w:eastAsiaTheme="minorEastAsia"/>
          <w:b/>
          <w:sz w:val="28"/>
          <w:szCs w:val="28"/>
        </w:rPr>
        <w:t>二、项目清单：</w:t>
      </w:r>
    </w:p>
    <w:tbl>
      <w:tblPr>
        <w:tblStyle w:val="30"/>
        <w:tblW w:w="794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55"/>
        <w:gridCol w:w="1091"/>
        <w:gridCol w:w="3186"/>
        <w:gridCol w:w="19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exact"/>
          <w:jc w:val="center"/>
        </w:trPr>
        <w:tc>
          <w:tcPr>
            <w:tcW w:w="1755" w:type="dxa"/>
            <w:vAlign w:val="center"/>
          </w:tcPr>
          <w:p>
            <w:pPr>
              <w:spacing w:afterLines="50" w:line="420" w:lineRule="exact"/>
              <w:jc w:val="center"/>
              <w:rPr>
                <w:rFonts w:cs="宋体" w:asciiTheme="minorEastAsia" w:hAnsiTheme="minorEastAsia" w:eastAsiaTheme="minorEastAsia"/>
                <w:bCs/>
                <w:sz w:val="24"/>
              </w:rPr>
            </w:pPr>
            <w:r>
              <w:rPr>
                <w:rFonts w:hint="eastAsia" w:cs="宋体" w:asciiTheme="minorEastAsia" w:hAnsiTheme="minorEastAsia" w:eastAsiaTheme="minorEastAsia"/>
                <w:bCs/>
                <w:sz w:val="24"/>
              </w:rPr>
              <w:t>货物名称</w:t>
            </w:r>
          </w:p>
        </w:tc>
        <w:tc>
          <w:tcPr>
            <w:tcW w:w="1091" w:type="dxa"/>
            <w:vAlign w:val="center"/>
          </w:tcPr>
          <w:p>
            <w:pPr>
              <w:spacing w:afterLines="50" w:line="420" w:lineRule="exact"/>
              <w:jc w:val="center"/>
              <w:rPr>
                <w:rFonts w:cs="宋体" w:asciiTheme="minorEastAsia" w:hAnsiTheme="minorEastAsia" w:eastAsiaTheme="minorEastAsia"/>
                <w:bCs/>
                <w:sz w:val="24"/>
              </w:rPr>
            </w:pPr>
            <w:r>
              <w:rPr>
                <w:rFonts w:hint="eastAsia" w:cs="宋体" w:asciiTheme="minorEastAsia" w:hAnsiTheme="minorEastAsia" w:eastAsiaTheme="minorEastAsia"/>
                <w:bCs/>
                <w:sz w:val="24"/>
              </w:rPr>
              <w:t>数量</w:t>
            </w:r>
          </w:p>
        </w:tc>
        <w:tc>
          <w:tcPr>
            <w:tcW w:w="3186" w:type="dxa"/>
          </w:tcPr>
          <w:p>
            <w:pPr>
              <w:spacing w:afterLines="50" w:line="420" w:lineRule="exact"/>
              <w:jc w:val="center"/>
              <w:rPr>
                <w:rFonts w:cs="宋体" w:asciiTheme="minorEastAsia" w:hAnsiTheme="minorEastAsia" w:eastAsiaTheme="minorEastAsia"/>
                <w:bCs/>
                <w:sz w:val="24"/>
              </w:rPr>
            </w:pPr>
            <w:r>
              <w:rPr>
                <w:rFonts w:hint="eastAsia" w:cs="宋体" w:asciiTheme="minorEastAsia" w:hAnsiTheme="minorEastAsia" w:eastAsiaTheme="minorEastAsia"/>
                <w:bCs/>
                <w:sz w:val="24"/>
              </w:rPr>
              <w:t>单价限价</w:t>
            </w:r>
          </w:p>
        </w:tc>
        <w:tc>
          <w:tcPr>
            <w:tcW w:w="1917" w:type="dxa"/>
          </w:tcPr>
          <w:p>
            <w:pPr>
              <w:spacing w:afterLines="50" w:line="420" w:lineRule="exact"/>
              <w:jc w:val="center"/>
              <w:rPr>
                <w:rFonts w:cs="宋体" w:asciiTheme="minorEastAsia" w:hAnsiTheme="minorEastAsia" w:eastAsiaTheme="minorEastAsia"/>
                <w:bCs/>
                <w:sz w:val="24"/>
              </w:rPr>
            </w:pPr>
            <w:r>
              <w:rPr>
                <w:rFonts w:hint="eastAsia" w:cs="宋体" w:asciiTheme="minorEastAsia" w:hAnsiTheme="minorEastAsia" w:eastAsiaTheme="minorEastAsia"/>
                <w:bCs/>
                <w:sz w:val="24"/>
              </w:rPr>
              <w:t>是否允许进口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exact"/>
          <w:jc w:val="center"/>
        </w:trPr>
        <w:tc>
          <w:tcPr>
            <w:tcW w:w="1755" w:type="dxa"/>
            <w:vAlign w:val="center"/>
          </w:tcPr>
          <w:p>
            <w:pPr>
              <w:widowControl/>
              <w:jc w:val="center"/>
              <w:textAlignment w:val="center"/>
              <w:rPr>
                <w:rFonts w:cs="宋体" w:asciiTheme="minorEastAsia" w:hAnsiTheme="minorEastAsia" w:eastAsiaTheme="minorEastAsia"/>
                <w:color w:val="000000"/>
                <w:sz w:val="24"/>
              </w:rPr>
            </w:pPr>
            <w:r>
              <w:rPr>
                <w:rFonts w:hint="eastAsia" w:cs="宋体" w:asciiTheme="minorEastAsia" w:hAnsiTheme="minorEastAsia" w:eastAsiaTheme="minorEastAsia"/>
                <w:bCs/>
                <w:color w:val="000000"/>
                <w:kern w:val="0"/>
                <w:sz w:val="24"/>
              </w:rPr>
              <w:t>基因芯片</w:t>
            </w:r>
          </w:p>
        </w:tc>
        <w:tc>
          <w:tcPr>
            <w:tcW w:w="1091" w:type="dxa"/>
            <w:vAlign w:val="center"/>
          </w:tcPr>
          <w:p>
            <w:pPr>
              <w:spacing w:afterLines="50" w:line="420" w:lineRule="exact"/>
              <w:jc w:val="center"/>
              <w:rPr>
                <w:rFonts w:cs="宋体" w:asciiTheme="minorEastAsia" w:hAnsiTheme="minorEastAsia" w:eastAsiaTheme="minorEastAsia"/>
                <w:bCs/>
                <w:sz w:val="24"/>
              </w:rPr>
            </w:pPr>
            <w:r>
              <w:rPr>
                <w:rFonts w:hint="eastAsia" w:cs="宋体" w:asciiTheme="minorEastAsia" w:hAnsiTheme="minorEastAsia" w:eastAsiaTheme="minorEastAsia"/>
                <w:bCs/>
                <w:sz w:val="24"/>
              </w:rPr>
              <w:t>1批</w:t>
            </w:r>
          </w:p>
        </w:tc>
        <w:tc>
          <w:tcPr>
            <w:tcW w:w="3186" w:type="dxa"/>
            <w:vAlign w:val="center"/>
          </w:tcPr>
          <w:p>
            <w:pPr>
              <w:spacing w:afterLines="50" w:line="420" w:lineRule="exact"/>
              <w:jc w:val="center"/>
              <w:rPr>
                <w:rFonts w:cs="宋体" w:asciiTheme="minorEastAsia" w:hAnsiTheme="minorEastAsia" w:eastAsiaTheme="minorEastAsia"/>
                <w:bCs/>
                <w:sz w:val="24"/>
              </w:rPr>
            </w:pPr>
            <w:r>
              <w:rPr>
                <w:rFonts w:hint="eastAsia" w:cs="宋体" w:asciiTheme="minorEastAsia" w:hAnsiTheme="minorEastAsia" w:eastAsiaTheme="minorEastAsia"/>
                <w:bCs/>
                <w:sz w:val="24"/>
              </w:rPr>
              <w:t>1780元/人份（含扩增酶）</w:t>
            </w:r>
          </w:p>
        </w:tc>
        <w:tc>
          <w:tcPr>
            <w:tcW w:w="1917" w:type="dxa"/>
          </w:tcPr>
          <w:p>
            <w:pPr>
              <w:spacing w:afterLines="50" w:line="420" w:lineRule="exact"/>
              <w:jc w:val="center"/>
              <w:rPr>
                <w:rFonts w:cs="宋体" w:asciiTheme="minorEastAsia" w:hAnsiTheme="minorEastAsia" w:eastAsiaTheme="minorEastAsia"/>
                <w:bCs/>
                <w:sz w:val="24"/>
              </w:rPr>
            </w:pPr>
            <w:r>
              <w:rPr>
                <w:rFonts w:hint="eastAsia" w:cs="宋体" w:asciiTheme="minorEastAsia" w:hAnsiTheme="minorEastAsia" w:eastAsiaTheme="minorEastAsia"/>
                <w:bCs/>
                <w:sz w:val="24"/>
              </w:rPr>
              <w:t>是</w:t>
            </w:r>
          </w:p>
        </w:tc>
      </w:tr>
    </w:tbl>
    <w:p>
      <w:pPr>
        <w:rPr>
          <w:rFonts w:asciiTheme="minorEastAsia" w:hAnsiTheme="minorEastAsia" w:eastAsiaTheme="minorEastAsia"/>
        </w:rPr>
      </w:pPr>
    </w:p>
    <w:p>
      <w:pPr>
        <w:spacing w:line="360" w:lineRule="auto"/>
        <w:rPr>
          <w:rFonts w:asciiTheme="minorEastAsia" w:hAnsiTheme="minorEastAsia" w:eastAsiaTheme="minorEastAsia"/>
          <w:b/>
          <w:color w:val="000000"/>
          <w:sz w:val="28"/>
          <w:szCs w:val="28"/>
        </w:rPr>
      </w:pPr>
      <w:r>
        <w:rPr>
          <w:rFonts w:hint="eastAsia" w:asciiTheme="minorEastAsia" w:hAnsiTheme="minorEastAsia" w:eastAsiaTheme="minorEastAsia"/>
          <w:b/>
          <w:color w:val="000000"/>
          <w:sz w:val="28"/>
          <w:szCs w:val="28"/>
        </w:rPr>
        <w:t>三、技术/服务</w:t>
      </w:r>
      <w:r>
        <w:rPr>
          <w:rFonts w:asciiTheme="minorEastAsia" w:hAnsiTheme="minorEastAsia" w:eastAsiaTheme="minorEastAsia"/>
          <w:b/>
          <w:color w:val="000000"/>
          <w:sz w:val="28"/>
          <w:szCs w:val="28"/>
        </w:rPr>
        <w:t>要求</w:t>
      </w:r>
      <w:r>
        <w:rPr>
          <w:rFonts w:hint="eastAsia" w:asciiTheme="minorEastAsia" w:hAnsiTheme="minorEastAsia" w:eastAsiaTheme="minorEastAsia"/>
          <w:b/>
          <w:color w:val="000000"/>
          <w:sz w:val="28"/>
          <w:szCs w:val="28"/>
        </w:rPr>
        <w:t>（本项需求应在技术/服务应答表中进行应答）</w:t>
      </w:r>
    </w:p>
    <w:p>
      <w:pPr>
        <w:spacing w:line="360" w:lineRule="auto"/>
        <w:rPr>
          <w:rFonts w:ascii="宋体" w:hAnsi="宋体" w:cs="宋体"/>
          <w:sz w:val="24"/>
        </w:rPr>
      </w:pPr>
      <w:r>
        <w:rPr>
          <w:rFonts w:hint="eastAsia" w:asciiTheme="minorEastAsia" w:hAnsiTheme="minorEastAsia" w:eastAsiaTheme="minorEastAsia"/>
          <w:sz w:val="24"/>
        </w:rPr>
        <w:t>★</w:t>
      </w:r>
      <w:r>
        <w:rPr>
          <w:rFonts w:hint="eastAsia" w:ascii="宋体" w:hAnsi="宋体" w:cs="宋体"/>
          <w:sz w:val="24"/>
        </w:rPr>
        <w:t xml:space="preserve">1、基因芯片生产合成采用光蚀刻原位合成技术，以保证芯片质量的稳定性。  </w:t>
      </w:r>
    </w:p>
    <w:p>
      <w:pPr>
        <w:spacing w:line="360" w:lineRule="auto"/>
        <w:ind w:firstLine="240" w:firstLineChars="100"/>
        <w:rPr>
          <w:rFonts w:ascii="宋体" w:hAnsi="宋体" w:cs="宋体"/>
          <w:sz w:val="24"/>
        </w:rPr>
      </w:pPr>
      <w:r>
        <w:rPr>
          <w:rFonts w:hint="eastAsia" w:ascii="宋体" w:hAnsi="宋体" w:cs="宋体"/>
          <w:sz w:val="24"/>
        </w:rPr>
        <w:t>2、每张芯片1个样本，可以避免交叉污染。</w:t>
      </w:r>
    </w:p>
    <w:p>
      <w:pPr>
        <w:spacing w:line="360" w:lineRule="auto"/>
        <w:rPr>
          <w:rFonts w:ascii="宋体" w:hAnsi="宋体" w:cs="宋体"/>
          <w:sz w:val="24"/>
        </w:rPr>
      </w:pPr>
      <w:r>
        <w:rPr>
          <w:rFonts w:hint="eastAsia" w:asciiTheme="minorEastAsia" w:hAnsiTheme="minorEastAsia" w:eastAsiaTheme="minorEastAsia"/>
          <w:sz w:val="24"/>
        </w:rPr>
        <w:t>★</w:t>
      </w:r>
      <w:r>
        <w:rPr>
          <w:rFonts w:hint="eastAsia" w:ascii="宋体" w:hAnsi="宋体" w:cs="宋体"/>
          <w:sz w:val="24"/>
        </w:rPr>
        <w:t>3、芯片探针：包括≥55万个CNV探针，≥20万个SNP探针，总检测≥75万个探针。</w:t>
      </w:r>
    </w:p>
    <w:p>
      <w:pPr>
        <w:spacing w:line="360" w:lineRule="auto"/>
        <w:ind w:firstLine="240" w:firstLineChars="100"/>
        <w:rPr>
          <w:rFonts w:ascii="宋体" w:hAnsi="宋体" w:cs="宋体"/>
          <w:sz w:val="24"/>
        </w:rPr>
      </w:pPr>
      <w:r>
        <w:rPr>
          <w:rFonts w:hint="eastAsia" w:ascii="宋体" w:hAnsi="宋体" w:cs="宋体"/>
          <w:sz w:val="24"/>
        </w:rPr>
        <w:t>4、芯片采用单色标记体系，避免双色法标记效率不一致对结果带来的错误引导。</w:t>
      </w:r>
    </w:p>
    <w:p>
      <w:pPr>
        <w:spacing w:line="360" w:lineRule="auto"/>
        <w:rPr>
          <w:rFonts w:ascii="宋体" w:hAnsi="宋体" w:cs="宋体"/>
          <w:sz w:val="24"/>
        </w:rPr>
      </w:pPr>
      <w:r>
        <w:rPr>
          <w:rFonts w:hint="eastAsia" w:ascii="宋体" w:hAnsi="宋体" w:cs="宋体"/>
          <w:sz w:val="24"/>
        </w:rPr>
        <w:t>★5、芯片的检测分辨率：</w:t>
      </w:r>
      <w:r>
        <w:rPr>
          <w:rFonts w:ascii="宋体" w:hAnsi="宋体" w:cs="宋体"/>
          <w:sz w:val="24"/>
        </w:rPr>
        <w:t>≤</w:t>
      </w:r>
      <w:r>
        <w:rPr>
          <w:rFonts w:hint="eastAsia" w:ascii="宋体" w:hAnsi="宋体" w:cs="宋体"/>
          <w:sz w:val="24"/>
        </w:rPr>
        <w:t>100kb。</w:t>
      </w:r>
    </w:p>
    <w:p>
      <w:pPr>
        <w:spacing w:line="360" w:lineRule="auto"/>
        <w:ind w:firstLine="240" w:firstLineChars="100"/>
        <w:rPr>
          <w:rFonts w:ascii="宋体" w:hAnsi="宋体" w:cs="宋体"/>
          <w:sz w:val="24"/>
        </w:rPr>
      </w:pPr>
      <w:r>
        <w:rPr>
          <w:rFonts w:hint="eastAsia" w:ascii="宋体" w:hAnsi="宋体" w:cs="宋体"/>
          <w:sz w:val="24"/>
        </w:rPr>
        <w:t>6、探针长度：</w:t>
      </w:r>
      <w:r>
        <w:rPr>
          <w:rFonts w:ascii="宋体" w:hAnsi="宋体" w:cs="宋体"/>
          <w:sz w:val="24"/>
        </w:rPr>
        <w:t>≤</w:t>
      </w:r>
      <w:r>
        <w:rPr>
          <w:rFonts w:hint="eastAsia" w:ascii="宋体" w:hAnsi="宋体" w:cs="宋体"/>
          <w:sz w:val="24"/>
        </w:rPr>
        <w:t>25mer。</w:t>
      </w:r>
    </w:p>
    <w:p>
      <w:pPr>
        <w:spacing w:line="360" w:lineRule="auto"/>
        <w:rPr>
          <w:rFonts w:ascii="宋体" w:hAnsi="宋体" w:cs="宋体"/>
          <w:sz w:val="24"/>
        </w:rPr>
      </w:pPr>
      <w:r>
        <w:rPr>
          <w:rFonts w:hint="eastAsia" w:ascii="宋体" w:hAnsi="宋体" w:cs="宋体"/>
          <w:sz w:val="24"/>
        </w:rPr>
        <w:t>★7、对GlinGen数据库覆盖率100%，OMIM基因覆盖率≥83%，其中X染色体上OMIM致病基因覆盖率≥93%，对于RefSeq基因覆盖率≥80%。</w:t>
      </w:r>
    </w:p>
    <w:p>
      <w:pPr>
        <w:spacing w:line="360" w:lineRule="auto"/>
        <w:ind w:firstLine="240" w:firstLineChars="100"/>
        <w:rPr>
          <w:rFonts w:ascii="宋体" w:hAnsi="宋体" w:cs="宋体"/>
          <w:sz w:val="24"/>
        </w:rPr>
      </w:pPr>
      <w:r>
        <w:rPr>
          <w:rFonts w:hint="eastAsia" w:ascii="宋体" w:hAnsi="宋体" w:cs="宋体"/>
          <w:sz w:val="24"/>
        </w:rPr>
        <w:t>8、实现全基因组覆盖，研究染色体畸变(缺失/重复/杂合性缺失等)。</w:t>
      </w:r>
    </w:p>
    <w:p>
      <w:pPr>
        <w:spacing w:line="360" w:lineRule="auto"/>
        <w:ind w:firstLine="240" w:firstLineChars="100"/>
        <w:rPr>
          <w:rFonts w:ascii="宋体" w:hAnsi="宋体" w:cs="宋体"/>
          <w:sz w:val="24"/>
        </w:rPr>
      </w:pPr>
      <w:r>
        <w:rPr>
          <w:rFonts w:hint="eastAsia" w:ascii="宋体" w:hAnsi="宋体" w:cs="宋体"/>
          <w:sz w:val="24"/>
        </w:rPr>
        <w:t>9、样本类型：绒毛、羊水、脐血、流产物以及外周血等。</w:t>
      </w:r>
    </w:p>
    <w:p>
      <w:pPr>
        <w:spacing w:line="360" w:lineRule="auto"/>
        <w:ind w:firstLine="240" w:firstLineChars="100"/>
        <w:rPr>
          <w:rFonts w:ascii="宋体" w:hAnsi="宋体" w:cs="宋体"/>
          <w:sz w:val="24"/>
        </w:rPr>
      </w:pPr>
      <w:r>
        <w:rPr>
          <w:rFonts w:hint="eastAsia" w:ascii="宋体" w:hAnsi="宋体" w:cs="宋体"/>
          <w:sz w:val="24"/>
        </w:rPr>
        <w:t>10、样本起始量：</w:t>
      </w:r>
      <w:r>
        <w:rPr>
          <w:rFonts w:ascii="宋体" w:hAnsi="宋体" w:cs="宋体"/>
          <w:sz w:val="24"/>
        </w:rPr>
        <w:t>≤</w:t>
      </w:r>
      <w:r>
        <w:rPr>
          <w:rFonts w:hint="eastAsia" w:ascii="宋体" w:hAnsi="宋体" w:cs="宋体"/>
          <w:sz w:val="24"/>
        </w:rPr>
        <w:t>250ngDNA。</w:t>
      </w:r>
    </w:p>
    <w:p>
      <w:pPr>
        <w:spacing w:line="360" w:lineRule="auto"/>
        <w:rPr>
          <w:rFonts w:ascii="宋体" w:hAnsi="宋体" w:cs="宋体"/>
          <w:sz w:val="24"/>
        </w:rPr>
      </w:pPr>
      <w:r>
        <w:rPr>
          <w:rFonts w:hint="eastAsia" w:ascii="宋体" w:hAnsi="宋体" w:cs="宋体"/>
          <w:sz w:val="24"/>
        </w:rPr>
        <w:t>★11、可以同时检测拷贝数变异（CNV）、杂合性缺失（LOH）及单亲二倍体（UPD），可以分析血缘同源，精确估计断裂点、低水平样品的嵌合性和DNA样品的异质性。</w:t>
      </w:r>
    </w:p>
    <w:p>
      <w:pPr>
        <w:spacing w:line="360" w:lineRule="auto"/>
        <w:ind w:firstLine="240" w:firstLineChars="100"/>
        <w:rPr>
          <w:rFonts w:ascii="宋体" w:hAnsi="宋体" w:cs="宋体"/>
          <w:sz w:val="24"/>
        </w:rPr>
      </w:pPr>
      <w:r>
        <w:rPr>
          <w:rFonts w:hint="eastAsia" w:ascii="宋体" w:hAnsi="宋体" w:cs="宋体"/>
          <w:sz w:val="24"/>
        </w:rPr>
        <w:t>12、采用多段探针，获得多重数据的实验结果，提高检测结果的特异性、重复性。</w:t>
      </w:r>
    </w:p>
    <w:p>
      <w:pPr>
        <w:spacing w:line="360" w:lineRule="auto"/>
        <w:ind w:firstLine="240" w:firstLineChars="100"/>
        <w:rPr>
          <w:rFonts w:ascii="宋体" w:hAnsi="宋体" w:cs="宋体"/>
          <w:sz w:val="24"/>
        </w:rPr>
      </w:pPr>
      <w:r>
        <w:rPr>
          <w:rFonts w:hint="eastAsia" w:ascii="宋体" w:hAnsi="宋体" w:cs="宋体"/>
          <w:sz w:val="24"/>
        </w:rPr>
        <w:t>13、探针保证信号值的准确定量和非特异性杂交信号的扣除。</w:t>
      </w:r>
    </w:p>
    <w:p>
      <w:pPr>
        <w:spacing w:line="360" w:lineRule="auto"/>
        <w:ind w:firstLine="240" w:firstLineChars="100"/>
        <w:rPr>
          <w:rFonts w:ascii="宋体" w:hAnsi="宋体" w:cs="宋体"/>
          <w:sz w:val="24"/>
        </w:rPr>
      </w:pPr>
      <w:r>
        <w:rPr>
          <w:rFonts w:hint="eastAsia" w:ascii="宋体" w:hAnsi="宋体" w:cs="宋体"/>
          <w:sz w:val="24"/>
        </w:rPr>
        <w:t>14、所有的非多态性标志物都经过基因剂量效应检测筛选，可以准确反映拷贝数0-4的变化。</w:t>
      </w:r>
    </w:p>
    <w:p>
      <w:pPr>
        <w:rPr>
          <w:rFonts w:asciiTheme="minorEastAsia" w:hAnsiTheme="minorEastAsia" w:eastAsiaTheme="minorEastAsia"/>
        </w:rPr>
      </w:pPr>
    </w:p>
    <w:p>
      <w:pPr>
        <w:spacing w:line="360" w:lineRule="auto"/>
        <w:rPr>
          <w:rFonts w:asciiTheme="minorEastAsia" w:hAnsiTheme="minorEastAsia" w:eastAsiaTheme="minorEastAsia"/>
          <w:b/>
          <w:color w:val="000000"/>
          <w:sz w:val="28"/>
          <w:szCs w:val="28"/>
        </w:rPr>
      </w:pPr>
      <w:r>
        <w:rPr>
          <w:rFonts w:hint="eastAsia" w:asciiTheme="minorEastAsia" w:hAnsiTheme="minorEastAsia" w:eastAsiaTheme="minorEastAsia"/>
          <w:b/>
          <w:color w:val="000000"/>
          <w:sz w:val="28"/>
          <w:szCs w:val="28"/>
        </w:rPr>
        <w:t>四、商务要求（实质性要求，应在商务应答表中进行应答）</w:t>
      </w:r>
    </w:p>
    <w:p>
      <w:pPr>
        <w:pStyle w:val="47"/>
        <w:spacing w:line="360" w:lineRule="auto"/>
        <w:ind w:firstLine="241" w:firstLineChars="100"/>
        <w:rPr>
          <w:rFonts w:asciiTheme="minorEastAsia" w:hAnsiTheme="minorEastAsia" w:eastAsiaTheme="minorEastAsia"/>
          <w:b/>
          <w:sz w:val="24"/>
          <w:szCs w:val="24"/>
        </w:rPr>
      </w:pPr>
      <w:r>
        <w:rPr>
          <w:rFonts w:hint="eastAsia" w:asciiTheme="minorEastAsia" w:hAnsiTheme="minorEastAsia" w:eastAsiaTheme="minorEastAsia"/>
          <w:b/>
          <w:sz w:val="24"/>
          <w:szCs w:val="24"/>
        </w:rPr>
        <w:t>1.交货期及交货地点</w:t>
      </w:r>
    </w:p>
    <w:p>
      <w:pPr>
        <w:pStyle w:val="47"/>
        <w:spacing w:line="360" w:lineRule="auto"/>
        <w:ind w:firstLine="240" w:firstLineChars="100"/>
        <w:rPr>
          <w:rFonts w:asciiTheme="minorEastAsia" w:hAnsiTheme="minorEastAsia" w:eastAsiaTheme="minorEastAsia"/>
          <w:sz w:val="24"/>
          <w:szCs w:val="24"/>
        </w:rPr>
      </w:pPr>
      <w:r>
        <w:rPr>
          <w:rFonts w:hint="eastAsia" w:asciiTheme="minorEastAsia" w:hAnsiTheme="minorEastAsia" w:eastAsiaTheme="minorEastAsia"/>
          <w:sz w:val="24"/>
          <w:szCs w:val="24"/>
        </w:rPr>
        <w:t>1.1在医院通知要货计划之日起三天内必须送达，紧急采购物资8小时内送达。</w:t>
      </w:r>
    </w:p>
    <w:p>
      <w:pPr>
        <w:pStyle w:val="47"/>
        <w:spacing w:line="360" w:lineRule="auto"/>
        <w:ind w:firstLine="240" w:firstLineChars="100"/>
        <w:rPr>
          <w:rFonts w:asciiTheme="minorEastAsia" w:hAnsiTheme="minorEastAsia" w:eastAsiaTheme="minorEastAsia"/>
          <w:sz w:val="24"/>
          <w:szCs w:val="24"/>
        </w:rPr>
      </w:pPr>
      <w:r>
        <w:rPr>
          <w:rFonts w:hint="eastAsia" w:asciiTheme="minorEastAsia" w:hAnsiTheme="minorEastAsia" w:eastAsiaTheme="minorEastAsia"/>
          <w:sz w:val="24"/>
          <w:szCs w:val="24"/>
        </w:rPr>
        <w:t>1.2交货地点：成都市妇女儿童中心医院及医院指定地点。</w:t>
      </w:r>
    </w:p>
    <w:p>
      <w:pPr>
        <w:pStyle w:val="47"/>
        <w:spacing w:line="360" w:lineRule="auto"/>
        <w:ind w:firstLine="240" w:firstLineChars="100"/>
        <w:rPr>
          <w:rFonts w:asciiTheme="minorEastAsia" w:hAnsiTheme="minorEastAsia" w:eastAsiaTheme="minorEastAsia"/>
          <w:sz w:val="24"/>
          <w:szCs w:val="24"/>
        </w:rPr>
      </w:pPr>
      <w:r>
        <w:rPr>
          <w:rFonts w:hint="eastAsia" w:asciiTheme="minorEastAsia" w:hAnsiTheme="minorEastAsia" w:eastAsiaTheme="minorEastAsia"/>
          <w:sz w:val="24"/>
          <w:szCs w:val="24"/>
        </w:rPr>
        <w:t>1.3 延期交货：如供应商未能按双方约定的时间交货，影响医院正常使用，院方有权追究供货方责任，若超三次以上，院方有权取消供货商资质。</w:t>
      </w:r>
    </w:p>
    <w:p>
      <w:pPr>
        <w:pStyle w:val="47"/>
        <w:spacing w:line="360" w:lineRule="auto"/>
        <w:ind w:firstLine="240" w:firstLineChars="100"/>
        <w:rPr>
          <w:rFonts w:asciiTheme="minorEastAsia" w:hAnsiTheme="minorEastAsia" w:eastAsiaTheme="minorEastAsia"/>
          <w:sz w:val="24"/>
          <w:szCs w:val="24"/>
        </w:rPr>
      </w:pPr>
      <w:r>
        <w:rPr>
          <w:rFonts w:hint="eastAsia" w:asciiTheme="minorEastAsia" w:hAnsiTheme="minorEastAsia" w:eastAsiaTheme="minorEastAsia"/>
          <w:sz w:val="24"/>
          <w:szCs w:val="24"/>
        </w:rPr>
        <w:t>1.4 供应商承担院外货物运输中所发生的一切风险。</w:t>
      </w:r>
    </w:p>
    <w:p>
      <w:pPr>
        <w:pStyle w:val="47"/>
        <w:spacing w:line="360" w:lineRule="auto"/>
        <w:ind w:firstLine="241" w:firstLineChars="100"/>
        <w:rPr>
          <w:rFonts w:asciiTheme="minorEastAsia" w:hAnsiTheme="minorEastAsia" w:eastAsiaTheme="minorEastAsia"/>
          <w:b/>
          <w:sz w:val="24"/>
          <w:szCs w:val="24"/>
        </w:rPr>
      </w:pPr>
      <w:r>
        <w:rPr>
          <w:rFonts w:hint="eastAsia" w:asciiTheme="minorEastAsia" w:hAnsiTheme="minorEastAsia" w:eastAsiaTheme="minorEastAsia"/>
          <w:b/>
          <w:sz w:val="24"/>
          <w:szCs w:val="24"/>
        </w:rPr>
        <w:t>2.验收</w:t>
      </w:r>
    </w:p>
    <w:p>
      <w:pPr>
        <w:pStyle w:val="47"/>
        <w:spacing w:line="360" w:lineRule="auto"/>
        <w:ind w:firstLine="240" w:firstLineChars="100"/>
        <w:rPr>
          <w:rFonts w:asciiTheme="minorEastAsia" w:hAnsiTheme="minorEastAsia" w:eastAsiaTheme="minorEastAsia"/>
          <w:sz w:val="24"/>
          <w:szCs w:val="24"/>
        </w:rPr>
      </w:pPr>
      <w:r>
        <w:rPr>
          <w:rFonts w:hint="eastAsia" w:asciiTheme="minorEastAsia" w:hAnsiTheme="minorEastAsia" w:eastAsiaTheme="minorEastAsia"/>
          <w:sz w:val="24"/>
          <w:szCs w:val="24"/>
        </w:rPr>
        <w:t>2.1 供应商发货后，货到1日内医院应积极组织验收，如有问题应向供应商提出书面异议，无书面异议则认定购货方验收合格。</w:t>
      </w:r>
    </w:p>
    <w:p>
      <w:pPr>
        <w:pStyle w:val="47"/>
        <w:spacing w:line="360" w:lineRule="auto"/>
        <w:ind w:firstLine="240" w:firstLineChars="100"/>
        <w:rPr>
          <w:rFonts w:asciiTheme="minorEastAsia" w:hAnsiTheme="minorEastAsia" w:eastAsiaTheme="minorEastAsia"/>
          <w:sz w:val="24"/>
          <w:szCs w:val="24"/>
        </w:rPr>
      </w:pPr>
      <w:r>
        <w:rPr>
          <w:rFonts w:hint="eastAsia" w:asciiTheme="minorEastAsia" w:hAnsiTheme="minorEastAsia" w:eastAsiaTheme="minorEastAsia"/>
          <w:sz w:val="24"/>
          <w:szCs w:val="24"/>
        </w:rPr>
        <w:t>2.2 供应商在收到异议后应在三天之内解决院方所提异议。</w:t>
      </w:r>
    </w:p>
    <w:p>
      <w:pPr>
        <w:pStyle w:val="47"/>
        <w:spacing w:line="360" w:lineRule="auto"/>
        <w:ind w:firstLine="241" w:firstLineChars="100"/>
        <w:rPr>
          <w:rFonts w:asciiTheme="minorEastAsia" w:hAnsiTheme="minorEastAsia" w:eastAsiaTheme="minorEastAsia"/>
          <w:b/>
          <w:sz w:val="24"/>
          <w:szCs w:val="24"/>
        </w:rPr>
      </w:pPr>
      <w:r>
        <w:rPr>
          <w:rFonts w:hint="eastAsia" w:asciiTheme="minorEastAsia" w:hAnsiTheme="minorEastAsia" w:eastAsiaTheme="minorEastAsia"/>
          <w:b/>
          <w:sz w:val="24"/>
          <w:szCs w:val="24"/>
        </w:rPr>
        <w:t>3.售后服务条款</w:t>
      </w:r>
    </w:p>
    <w:p>
      <w:pPr>
        <w:pStyle w:val="47"/>
        <w:spacing w:line="360" w:lineRule="auto"/>
        <w:ind w:firstLine="240" w:firstLineChars="100"/>
        <w:rPr>
          <w:rFonts w:asciiTheme="minorEastAsia" w:hAnsiTheme="minorEastAsia" w:eastAsiaTheme="minorEastAsia"/>
          <w:sz w:val="24"/>
          <w:szCs w:val="24"/>
        </w:rPr>
      </w:pPr>
      <w:r>
        <w:rPr>
          <w:rFonts w:hint="eastAsia" w:asciiTheme="minorEastAsia" w:hAnsiTheme="minorEastAsia" w:eastAsiaTheme="minorEastAsia"/>
          <w:sz w:val="24"/>
          <w:szCs w:val="24"/>
        </w:rPr>
        <w:t>供货期内，供应商需保证所供产品的质量和提供医院所需的一切资质和技术咨询服务。</w:t>
      </w:r>
    </w:p>
    <w:p>
      <w:pPr>
        <w:pStyle w:val="47"/>
        <w:spacing w:line="360" w:lineRule="auto"/>
        <w:ind w:firstLine="241" w:firstLineChars="100"/>
        <w:rPr>
          <w:rFonts w:asciiTheme="minorEastAsia" w:hAnsiTheme="minorEastAsia" w:eastAsiaTheme="minorEastAsia"/>
          <w:b/>
          <w:sz w:val="24"/>
          <w:szCs w:val="24"/>
        </w:rPr>
      </w:pPr>
      <w:r>
        <w:rPr>
          <w:rFonts w:hint="eastAsia" w:asciiTheme="minorEastAsia" w:hAnsiTheme="minorEastAsia" w:eastAsiaTheme="minorEastAsia"/>
          <w:b/>
          <w:sz w:val="24"/>
          <w:szCs w:val="24"/>
        </w:rPr>
        <w:t>4.付款方式</w:t>
      </w:r>
    </w:p>
    <w:p>
      <w:pPr>
        <w:pStyle w:val="47"/>
        <w:spacing w:line="360" w:lineRule="auto"/>
        <w:ind w:firstLine="240" w:firstLineChars="100"/>
        <w:rPr>
          <w:rFonts w:asciiTheme="minorEastAsia" w:hAnsiTheme="minorEastAsia" w:eastAsiaTheme="minorEastAsia"/>
          <w:sz w:val="24"/>
          <w:szCs w:val="24"/>
        </w:rPr>
      </w:pPr>
      <w:r>
        <w:rPr>
          <w:rFonts w:hint="eastAsia" w:asciiTheme="minorEastAsia" w:hAnsiTheme="minorEastAsia" w:eastAsiaTheme="minorEastAsia"/>
          <w:sz w:val="24"/>
          <w:szCs w:val="24"/>
        </w:rPr>
        <w:t>货物验收合格后供应商提供等额正规发票后，按季度付款，按季度实际使用量据实结算。</w:t>
      </w:r>
    </w:p>
    <w:p>
      <w:pPr>
        <w:spacing w:line="360" w:lineRule="auto"/>
        <w:rPr>
          <w:rFonts w:cs="宋体" w:asciiTheme="minorEastAsia" w:hAnsiTheme="minorEastAsia" w:eastAsiaTheme="minorEastAsia"/>
          <w:b/>
          <w:bCs/>
          <w:sz w:val="24"/>
        </w:rPr>
      </w:pPr>
      <w:r>
        <w:rPr>
          <w:rFonts w:hint="eastAsia" w:cs="宋体" w:asciiTheme="minorEastAsia" w:hAnsiTheme="minorEastAsia" w:eastAsiaTheme="minorEastAsia"/>
          <w:b/>
          <w:bCs/>
          <w:sz w:val="24"/>
        </w:rPr>
        <w:t>注：</w:t>
      </w:r>
    </w:p>
    <w:p>
      <w:pPr>
        <w:spacing w:line="360" w:lineRule="auto"/>
        <w:rPr>
          <w:rFonts w:cs="宋体" w:asciiTheme="minorEastAsia" w:hAnsiTheme="minorEastAsia" w:eastAsiaTheme="minorEastAsia"/>
          <w:b/>
          <w:bCs/>
          <w:sz w:val="24"/>
        </w:rPr>
      </w:pPr>
      <w:r>
        <w:rPr>
          <w:rFonts w:hint="eastAsia" w:cs="宋体" w:asciiTheme="minorEastAsia" w:hAnsiTheme="minorEastAsia" w:eastAsiaTheme="minorEastAsia"/>
          <w:b/>
          <w:bCs/>
          <w:sz w:val="24"/>
        </w:rPr>
        <w:t>1.本章标注“*”要求为本项目实质性要求，不允许有负偏离。</w:t>
      </w:r>
    </w:p>
    <w:p>
      <w:pPr>
        <w:spacing w:line="360" w:lineRule="auto"/>
        <w:rPr>
          <w:rFonts w:cs="宋体" w:asciiTheme="minorEastAsia" w:hAnsiTheme="minorEastAsia" w:eastAsiaTheme="minorEastAsia"/>
          <w:b/>
          <w:bCs/>
          <w:sz w:val="24"/>
        </w:rPr>
      </w:pPr>
      <w:r>
        <w:rPr>
          <w:rFonts w:hint="eastAsia" w:cs="宋体" w:asciiTheme="minorEastAsia" w:hAnsiTheme="minorEastAsia" w:eastAsiaTheme="minorEastAsia"/>
          <w:b/>
          <w:bCs/>
          <w:sz w:val="24"/>
        </w:rPr>
        <w:t>2.本节商务要求中，如各产品有特殊要求的，以各产品要求为准。</w:t>
      </w:r>
    </w:p>
    <w:p>
      <w:pPr>
        <w:spacing w:line="360" w:lineRule="auto"/>
        <w:rPr>
          <w:rFonts w:cs="宋体" w:asciiTheme="minorEastAsia" w:hAnsiTheme="minorEastAsia" w:eastAsiaTheme="minorEastAsia"/>
          <w:b/>
          <w:bCs/>
          <w:sz w:val="24"/>
        </w:rPr>
      </w:pPr>
      <w:r>
        <w:rPr>
          <w:rFonts w:hint="eastAsia" w:cs="宋体" w:asciiTheme="minorEastAsia" w:hAnsiTheme="minorEastAsia" w:eastAsiaTheme="minorEastAsia"/>
          <w:b/>
          <w:bCs/>
          <w:sz w:val="24"/>
        </w:rPr>
        <w:t>3.项目要求中如列明品牌型号的，均为参考。投标人所投产品技术不低于所列品牌型号即可。</w:t>
      </w:r>
    </w:p>
    <w:p>
      <w:pPr>
        <w:spacing w:line="360" w:lineRule="auto"/>
        <w:rPr>
          <w:rFonts w:cs="宋体" w:asciiTheme="minorEastAsia" w:hAnsiTheme="minorEastAsia" w:eastAsiaTheme="minorEastAsia"/>
          <w:b/>
          <w:sz w:val="24"/>
        </w:rPr>
      </w:pPr>
      <w:r>
        <w:rPr>
          <w:rFonts w:hint="eastAsia" w:cs="宋体" w:asciiTheme="minorEastAsia" w:hAnsiTheme="minorEastAsia" w:eastAsiaTheme="minorEastAsia"/>
          <w:b/>
          <w:bCs/>
          <w:sz w:val="24"/>
        </w:rPr>
        <w:t>4.</w:t>
      </w:r>
      <w:r>
        <w:rPr>
          <w:rFonts w:hint="eastAsia" w:cs="宋体" w:asciiTheme="minorEastAsia" w:hAnsiTheme="minorEastAsia" w:eastAsiaTheme="minorEastAsia"/>
          <w:b/>
          <w:sz w:val="24"/>
        </w:rPr>
        <w:t>依照“关于调整优化节能产品、环境标志产品政府采购执行机制的通知”（ 财库〔2019〕9号）的规定，结合“关于印发节能产品政府采购品目清单的通知”（ 财库〔2019〕19号）发布的“节能产品政府采购品目清单”，如投标产品涉及清单中“★”标注产品，必须提供国家确定的认证机构出具的、处于有效期之内的节能产品认证证书扫描件或认证结果信息发布平台的认证截图证明。</w:t>
      </w:r>
    </w:p>
    <w:p>
      <w:pPr>
        <w:spacing w:line="360" w:lineRule="auto"/>
        <w:rPr>
          <w:rFonts w:cs="宋体" w:asciiTheme="minorEastAsia" w:hAnsiTheme="minorEastAsia" w:eastAsiaTheme="minorEastAsia"/>
          <w:b/>
          <w:sz w:val="24"/>
        </w:rPr>
      </w:pPr>
    </w:p>
    <w:p>
      <w:pPr>
        <w:spacing w:line="360" w:lineRule="auto"/>
        <w:jc w:val="center"/>
        <w:rPr>
          <w:rFonts w:cs="宋体" w:asciiTheme="minorEastAsia" w:hAnsiTheme="minorEastAsia" w:eastAsiaTheme="minorEastAsia"/>
          <w:b/>
          <w:sz w:val="24"/>
        </w:rPr>
      </w:pPr>
      <w:r>
        <w:rPr>
          <w:rFonts w:hint="eastAsia" w:asciiTheme="minorEastAsia" w:hAnsiTheme="minorEastAsia" w:eastAsiaTheme="minorEastAsia"/>
          <w:b/>
          <w:color w:val="000000"/>
          <w:sz w:val="36"/>
          <w:szCs w:val="36"/>
        </w:rPr>
        <w:t>第六章  评标办法</w:t>
      </w:r>
      <w:bookmarkEnd w:id="486"/>
      <w:bookmarkEnd w:id="487"/>
      <w:bookmarkEnd w:id="488"/>
      <w:bookmarkStart w:id="489" w:name="_Hlt101846155"/>
      <w:bookmarkEnd w:id="489"/>
      <w:bookmarkStart w:id="490" w:name="_Toc208849007"/>
      <w:bookmarkStart w:id="491" w:name="_Toc217446097"/>
      <w:bookmarkStart w:id="492" w:name="_Toc183682415"/>
      <w:bookmarkStart w:id="493" w:name="_Toc183582280"/>
    </w:p>
    <w:p>
      <w:pPr>
        <w:spacing w:line="360" w:lineRule="auto"/>
        <w:rPr>
          <w:rFonts w:asciiTheme="minorEastAsia" w:hAnsiTheme="minorEastAsia" w:eastAsiaTheme="minorEastAsia"/>
          <w:b/>
          <w:color w:val="000000"/>
          <w:sz w:val="24"/>
        </w:rPr>
      </w:pPr>
      <w:r>
        <w:rPr>
          <w:rFonts w:hint="eastAsia" w:asciiTheme="minorEastAsia" w:hAnsiTheme="minorEastAsia" w:eastAsiaTheme="minorEastAsia"/>
          <w:b/>
          <w:color w:val="000000"/>
          <w:sz w:val="24"/>
        </w:rPr>
        <w:t>1. 总则</w:t>
      </w:r>
      <w:bookmarkEnd w:id="490"/>
      <w:bookmarkEnd w:id="491"/>
      <w:bookmarkEnd w:id="492"/>
      <w:bookmarkEnd w:id="493"/>
    </w:p>
    <w:p>
      <w:pPr>
        <w:spacing w:line="400" w:lineRule="exact"/>
        <w:ind w:firstLine="480" w:firstLineChars="200"/>
        <w:rPr>
          <w:rFonts w:asciiTheme="minorEastAsia" w:hAnsiTheme="minorEastAsia" w:eastAsiaTheme="minorEastAsia"/>
          <w:color w:val="000000"/>
          <w:sz w:val="24"/>
        </w:rPr>
      </w:pPr>
      <w:r>
        <w:rPr>
          <w:rFonts w:hint="eastAsia" w:asciiTheme="minorEastAsia" w:hAnsiTheme="minorEastAsia" w:eastAsiaTheme="minorEastAsia"/>
          <w:color w:val="000000"/>
          <w:sz w:val="24"/>
        </w:rPr>
        <w:t>1.1 根据《中华人民共和国政府采购法》、《中华人民共和国政府采购法实施条例》、《政府采购货物和服务招标投标管理办法》等法律制度，结合采购项目特点制定本评标办法。</w:t>
      </w:r>
    </w:p>
    <w:p>
      <w:pPr>
        <w:spacing w:line="400" w:lineRule="exact"/>
        <w:ind w:firstLine="480" w:firstLineChars="200"/>
        <w:rPr>
          <w:rFonts w:asciiTheme="minorEastAsia" w:hAnsiTheme="minorEastAsia" w:eastAsiaTheme="minorEastAsia"/>
          <w:color w:val="000000"/>
          <w:sz w:val="24"/>
        </w:rPr>
      </w:pPr>
      <w:r>
        <w:rPr>
          <w:rFonts w:hint="eastAsia" w:asciiTheme="minorEastAsia" w:hAnsiTheme="minorEastAsia" w:eastAsiaTheme="minorEastAsia"/>
          <w:color w:val="000000"/>
          <w:sz w:val="24"/>
        </w:rPr>
        <w:t xml:space="preserve">1.2 </w:t>
      </w:r>
      <w:r>
        <w:rPr>
          <w:rFonts w:hint="eastAsia" w:asciiTheme="minorEastAsia" w:hAnsiTheme="minorEastAsia" w:eastAsiaTheme="minorEastAsia"/>
          <w:bCs/>
          <w:color w:val="000000"/>
          <w:sz w:val="24"/>
        </w:rPr>
        <w:t>评标工作由采购代理机构负责组织，具体评标事务由采购代理机构依法组建的评标委员会负责。评标委员会由采购人代表和有关技术等方面的专家组成。</w:t>
      </w:r>
    </w:p>
    <w:p>
      <w:pPr>
        <w:spacing w:line="400" w:lineRule="exact"/>
        <w:ind w:firstLine="480" w:firstLineChars="200"/>
        <w:rPr>
          <w:rFonts w:asciiTheme="minorEastAsia" w:hAnsiTheme="minorEastAsia" w:eastAsiaTheme="minorEastAsia"/>
          <w:color w:val="000000"/>
          <w:sz w:val="24"/>
        </w:rPr>
      </w:pPr>
      <w:r>
        <w:rPr>
          <w:rFonts w:hint="eastAsia" w:asciiTheme="minorEastAsia" w:hAnsiTheme="minorEastAsia" w:eastAsiaTheme="minorEastAsia"/>
          <w:color w:val="000000"/>
          <w:sz w:val="24"/>
        </w:rPr>
        <w:t>1.3 评标工作遵循公平、公正、科学及择优的原则，并以相同的评标程序和标准对待所有的投标人。</w:t>
      </w:r>
    </w:p>
    <w:p>
      <w:pPr>
        <w:spacing w:line="400" w:lineRule="exact"/>
        <w:ind w:firstLine="480" w:firstLineChars="200"/>
        <w:rPr>
          <w:rFonts w:asciiTheme="minorEastAsia" w:hAnsiTheme="minorEastAsia" w:eastAsiaTheme="minorEastAsia"/>
          <w:color w:val="000000"/>
          <w:sz w:val="24"/>
        </w:rPr>
      </w:pPr>
      <w:r>
        <w:rPr>
          <w:rFonts w:hint="eastAsia" w:asciiTheme="minorEastAsia" w:hAnsiTheme="minorEastAsia" w:eastAsiaTheme="minorEastAsia"/>
          <w:color w:val="000000"/>
          <w:sz w:val="24"/>
        </w:rPr>
        <w:t>1.4 评标委员会按照招标文件规定的评标方法和标准进行评标，并独立履行下列职责：</w:t>
      </w:r>
    </w:p>
    <w:p>
      <w:pPr>
        <w:numPr>
          <w:ilvl w:val="0"/>
          <w:numId w:val="8"/>
        </w:numPr>
        <w:spacing w:line="400" w:lineRule="exact"/>
        <w:ind w:firstLine="480" w:firstLineChars="200"/>
        <w:rPr>
          <w:rFonts w:asciiTheme="minorEastAsia" w:hAnsiTheme="minorEastAsia" w:eastAsiaTheme="minorEastAsia"/>
          <w:color w:val="000000"/>
          <w:sz w:val="24"/>
        </w:rPr>
      </w:pPr>
      <w:bookmarkStart w:id="494" w:name="_Toc217446098"/>
      <w:r>
        <w:rPr>
          <w:rFonts w:hint="eastAsia" w:asciiTheme="minorEastAsia" w:hAnsiTheme="minorEastAsia" w:eastAsiaTheme="minorEastAsia"/>
          <w:color w:val="000000"/>
          <w:sz w:val="24"/>
        </w:rPr>
        <w:t>审查、评价投标文件是否符合招标文件的商务、技术等实质性要求；</w:t>
      </w:r>
    </w:p>
    <w:p>
      <w:pPr>
        <w:spacing w:line="400" w:lineRule="exact"/>
        <w:ind w:firstLine="480" w:firstLineChars="200"/>
        <w:rPr>
          <w:rFonts w:asciiTheme="minorEastAsia" w:hAnsiTheme="minorEastAsia" w:eastAsiaTheme="minorEastAsia"/>
          <w:color w:val="000000"/>
          <w:sz w:val="24"/>
        </w:rPr>
      </w:pPr>
      <w:r>
        <w:rPr>
          <w:rFonts w:hint="eastAsia" w:asciiTheme="minorEastAsia" w:hAnsiTheme="minorEastAsia" w:eastAsiaTheme="minorEastAsia"/>
          <w:color w:val="000000"/>
          <w:sz w:val="24"/>
        </w:rPr>
        <w:t>（二）要求投标人对投标文件有关事项做出澄清或者说明；</w:t>
      </w:r>
    </w:p>
    <w:p>
      <w:pPr>
        <w:spacing w:line="400" w:lineRule="exact"/>
        <w:ind w:firstLine="480" w:firstLineChars="200"/>
        <w:rPr>
          <w:rFonts w:asciiTheme="minorEastAsia" w:hAnsiTheme="minorEastAsia" w:eastAsiaTheme="minorEastAsia"/>
          <w:color w:val="000000"/>
          <w:sz w:val="24"/>
        </w:rPr>
      </w:pPr>
      <w:r>
        <w:rPr>
          <w:rFonts w:hint="eastAsia" w:asciiTheme="minorEastAsia" w:hAnsiTheme="minorEastAsia" w:eastAsiaTheme="minorEastAsia"/>
          <w:color w:val="000000"/>
          <w:sz w:val="24"/>
        </w:rPr>
        <w:t>（三）确定中标候选人名单，以及根据采购人委托直接确定中标人；</w:t>
      </w:r>
    </w:p>
    <w:p>
      <w:pPr>
        <w:spacing w:line="400" w:lineRule="exact"/>
        <w:ind w:firstLine="480" w:firstLineChars="200"/>
        <w:rPr>
          <w:rFonts w:asciiTheme="minorEastAsia" w:hAnsiTheme="minorEastAsia" w:eastAsiaTheme="minorEastAsia"/>
          <w:color w:val="000000"/>
          <w:sz w:val="24"/>
        </w:rPr>
      </w:pPr>
      <w:r>
        <w:rPr>
          <w:rFonts w:hint="eastAsia" w:asciiTheme="minorEastAsia" w:hAnsiTheme="minorEastAsia" w:eastAsiaTheme="minorEastAsia"/>
          <w:color w:val="000000"/>
          <w:sz w:val="24"/>
        </w:rPr>
        <w:t>（四）向采购人、采购代理机构或者有关部门报告评标中发现的违法行为。</w:t>
      </w:r>
    </w:p>
    <w:p>
      <w:pPr>
        <w:spacing w:line="400" w:lineRule="exact"/>
        <w:ind w:firstLine="480" w:firstLineChars="200"/>
        <w:rPr>
          <w:rFonts w:asciiTheme="minorEastAsia" w:hAnsiTheme="minorEastAsia" w:eastAsiaTheme="minorEastAsia"/>
          <w:color w:val="000000"/>
          <w:sz w:val="24"/>
        </w:rPr>
      </w:pPr>
      <w:r>
        <w:rPr>
          <w:rFonts w:hint="eastAsia" w:asciiTheme="minorEastAsia" w:hAnsiTheme="minorEastAsia" w:eastAsiaTheme="minorEastAsia"/>
          <w:color w:val="000000"/>
          <w:sz w:val="24"/>
        </w:rPr>
        <w:t>（五）法律、法规和规章规定的其他职责。</w:t>
      </w:r>
    </w:p>
    <w:p>
      <w:pPr>
        <w:spacing w:line="400" w:lineRule="exact"/>
        <w:ind w:firstLine="480" w:firstLineChars="200"/>
        <w:rPr>
          <w:rFonts w:asciiTheme="minorEastAsia" w:hAnsiTheme="minorEastAsia" w:eastAsiaTheme="minorEastAsia"/>
          <w:color w:val="000000"/>
          <w:sz w:val="24"/>
        </w:rPr>
      </w:pPr>
      <w:r>
        <w:rPr>
          <w:rFonts w:hint="eastAsia" w:asciiTheme="minorEastAsia" w:hAnsiTheme="minorEastAsia" w:eastAsiaTheme="minorEastAsia"/>
          <w:color w:val="000000"/>
          <w:sz w:val="24"/>
        </w:rPr>
        <w:t>1.5 评标过程独立、保密。投标人非法干预评标评标过程的行为将导致其投标文件作为无效处理。</w:t>
      </w:r>
    </w:p>
    <w:p>
      <w:pPr>
        <w:spacing w:line="360" w:lineRule="auto"/>
        <w:rPr>
          <w:rFonts w:asciiTheme="minorEastAsia" w:hAnsiTheme="minorEastAsia" w:eastAsiaTheme="minorEastAsia"/>
          <w:b/>
          <w:color w:val="000000"/>
          <w:sz w:val="24"/>
        </w:rPr>
      </w:pPr>
      <w:r>
        <w:rPr>
          <w:rFonts w:hint="eastAsia" w:asciiTheme="minorEastAsia" w:hAnsiTheme="minorEastAsia" w:eastAsiaTheme="minorEastAsia"/>
          <w:b/>
          <w:color w:val="000000"/>
          <w:sz w:val="24"/>
        </w:rPr>
        <w:t>2．评标方法</w:t>
      </w:r>
    </w:p>
    <w:p>
      <w:pPr>
        <w:spacing w:line="400" w:lineRule="exact"/>
        <w:ind w:firstLine="480" w:firstLineChars="200"/>
        <w:rPr>
          <w:rFonts w:asciiTheme="minorEastAsia" w:hAnsiTheme="minorEastAsia" w:eastAsiaTheme="minorEastAsia"/>
          <w:color w:val="000000"/>
          <w:sz w:val="24"/>
        </w:rPr>
      </w:pPr>
      <w:r>
        <w:rPr>
          <w:rFonts w:hint="eastAsia" w:asciiTheme="minorEastAsia" w:hAnsiTheme="minorEastAsia" w:eastAsiaTheme="minorEastAsia"/>
          <w:color w:val="000000"/>
          <w:sz w:val="24"/>
        </w:rPr>
        <w:t>本项目评标方法为：综合评分法。</w:t>
      </w:r>
    </w:p>
    <w:p>
      <w:pPr>
        <w:spacing w:line="360" w:lineRule="auto"/>
        <w:rPr>
          <w:rFonts w:asciiTheme="minorEastAsia" w:hAnsiTheme="minorEastAsia" w:eastAsiaTheme="minorEastAsia"/>
          <w:b/>
          <w:color w:val="000000"/>
          <w:sz w:val="24"/>
        </w:rPr>
      </w:pPr>
      <w:r>
        <w:rPr>
          <w:rFonts w:hint="eastAsia" w:asciiTheme="minorEastAsia" w:hAnsiTheme="minorEastAsia" w:eastAsiaTheme="minorEastAsia"/>
          <w:b/>
          <w:color w:val="000000"/>
          <w:sz w:val="24"/>
        </w:rPr>
        <w:t>3．评标程序</w:t>
      </w:r>
      <w:bookmarkEnd w:id="494"/>
    </w:p>
    <w:p>
      <w:pPr>
        <w:spacing w:line="400" w:lineRule="exact"/>
        <w:ind w:firstLine="480" w:firstLineChars="200"/>
        <w:rPr>
          <w:rFonts w:asciiTheme="minorEastAsia" w:hAnsiTheme="minorEastAsia" w:eastAsiaTheme="minorEastAsia"/>
          <w:color w:val="000000"/>
          <w:sz w:val="24"/>
        </w:rPr>
      </w:pPr>
      <w:bookmarkStart w:id="495" w:name="_Toc217446103"/>
      <w:bookmarkStart w:id="496" w:name="_Toc217446099"/>
      <w:r>
        <w:rPr>
          <w:rFonts w:hint="eastAsia" w:asciiTheme="minorEastAsia" w:hAnsiTheme="minorEastAsia" w:eastAsiaTheme="minorEastAsia"/>
          <w:color w:val="000000"/>
          <w:sz w:val="24"/>
        </w:rPr>
        <w:t>3.1资格性检查。</w:t>
      </w:r>
    </w:p>
    <w:p>
      <w:pPr>
        <w:spacing w:line="400" w:lineRule="exact"/>
        <w:ind w:firstLine="482" w:firstLineChars="200"/>
        <w:rPr>
          <w:rFonts w:asciiTheme="minorEastAsia" w:hAnsiTheme="minorEastAsia" w:eastAsiaTheme="minorEastAsia"/>
          <w:b/>
          <w:bCs/>
          <w:color w:val="000000"/>
          <w:sz w:val="24"/>
        </w:rPr>
      </w:pPr>
      <w:r>
        <w:rPr>
          <w:rFonts w:hint="eastAsia" w:asciiTheme="minorEastAsia" w:hAnsiTheme="minorEastAsia" w:eastAsiaTheme="minorEastAsia"/>
          <w:b/>
          <w:bCs/>
          <w:color w:val="000000"/>
          <w:sz w:val="24"/>
        </w:rPr>
        <w:t>开标结束后，采购代理机构将依据本招标文件第四章的规定，对投标供应商提交的资格响应文件进行审查。若通过资格审查的投标供应商不足3家，将不进入评标程序。</w:t>
      </w:r>
    </w:p>
    <w:p>
      <w:pPr>
        <w:spacing w:line="400" w:lineRule="exact"/>
        <w:ind w:firstLine="480" w:firstLineChars="200"/>
        <w:rPr>
          <w:rFonts w:asciiTheme="minorEastAsia" w:hAnsiTheme="minorEastAsia" w:eastAsiaTheme="minorEastAsia"/>
          <w:color w:val="000000"/>
          <w:sz w:val="24"/>
        </w:rPr>
      </w:pPr>
      <w:r>
        <w:rPr>
          <w:rFonts w:hint="eastAsia" w:asciiTheme="minorEastAsia" w:hAnsiTheme="minorEastAsia" w:eastAsiaTheme="minorEastAsia"/>
          <w:color w:val="000000"/>
          <w:sz w:val="24"/>
        </w:rPr>
        <w:t>3.2熟悉和理解招标文件和停止评标。</w:t>
      </w:r>
    </w:p>
    <w:p>
      <w:pPr>
        <w:spacing w:line="400" w:lineRule="exact"/>
        <w:ind w:firstLine="480" w:firstLineChars="200"/>
        <w:rPr>
          <w:rFonts w:asciiTheme="minorEastAsia" w:hAnsiTheme="minorEastAsia" w:eastAsiaTheme="minorEastAsia"/>
          <w:color w:val="000000"/>
          <w:sz w:val="24"/>
        </w:rPr>
      </w:pPr>
      <w:r>
        <w:rPr>
          <w:rFonts w:hint="eastAsia" w:asciiTheme="minorEastAsia" w:hAnsiTheme="minorEastAsia" w:eastAsiaTheme="minorEastAsia"/>
          <w:color w:val="000000"/>
          <w:sz w:val="24"/>
        </w:rPr>
        <w:t>3.2.1评标委员会正式评标前，应当对招标文件进行熟悉和理解，内容主要包括招标文件中采购项目技术/服务和商务要求、评标方法和标准以及可能涉及签订政府采购合同的内容等。</w:t>
      </w:r>
    </w:p>
    <w:p>
      <w:pPr>
        <w:spacing w:line="400" w:lineRule="exact"/>
        <w:ind w:firstLine="480" w:firstLineChars="200"/>
        <w:rPr>
          <w:rFonts w:asciiTheme="minorEastAsia" w:hAnsiTheme="minorEastAsia" w:eastAsiaTheme="minorEastAsia"/>
          <w:color w:val="000000"/>
          <w:sz w:val="24"/>
        </w:rPr>
      </w:pPr>
      <w:r>
        <w:rPr>
          <w:rFonts w:hint="eastAsia" w:asciiTheme="minorEastAsia" w:hAnsiTheme="minorEastAsia" w:eastAsiaTheme="minorEastAsia"/>
          <w:color w:val="000000"/>
          <w:sz w:val="24"/>
        </w:rPr>
        <w:t>3.2.2评标委员会熟悉和理解招标文件以及评标过程中，发现本招标文件有下列情形之一的，评标委员会应当停止评标：</w:t>
      </w:r>
    </w:p>
    <w:p>
      <w:pPr>
        <w:spacing w:line="400" w:lineRule="exact"/>
        <w:ind w:firstLine="480" w:firstLineChars="200"/>
        <w:rPr>
          <w:rFonts w:asciiTheme="minorEastAsia" w:hAnsiTheme="minorEastAsia" w:eastAsiaTheme="minorEastAsia"/>
          <w:color w:val="000000"/>
          <w:sz w:val="24"/>
        </w:rPr>
      </w:pPr>
      <w:r>
        <w:rPr>
          <w:rFonts w:hint="eastAsia" w:asciiTheme="minorEastAsia" w:hAnsiTheme="minorEastAsia" w:eastAsiaTheme="minorEastAsia"/>
          <w:color w:val="000000"/>
          <w:sz w:val="24"/>
        </w:rPr>
        <w:t>（1）招标文件的规定存在歧义、重大缺陷的；</w:t>
      </w:r>
    </w:p>
    <w:p>
      <w:pPr>
        <w:spacing w:line="400" w:lineRule="exact"/>
        <w:ind w:firstLine="480" w:firstLineChars="200"/>
        <w:rPr>
          <w:rFonts w:asciiTheme="minorEastAsia" w:hAnsiTheme="minorEastAsia" w:eastAsiaTheme="minorEastAsia"/>
          <w:color w:val="000000"/>
          <w:sz w:val="24"/>
        </w:rPr>
      </w:pPr>
      <w:r>
        <w:rPr>
          <w:rFonts w:hint="eastAsia" w:asciiTheme="minorEastAsia" w:hAnsiTheme="minorEastAsia" w:eastAsiaTheme="minorEastAsia"/>
          <w:color w:val="000000"/>
          <w:sz w:val="24"/>
        </w:rPr>
        <w:t>（2）招标文件明显以不合理条件对供应商实行差别待遇或者歧视待遇的；</w:t>
      </w:r>
    </w:p>
    <w:p>
      <w:pPr>
        <w:spacing w:line="400" w:lineRule="exact"/>
        <w:ind w:firstLine="480" w:firstLineChars="200"/>
        <w:rPr>
          <w:rFonts w:asciiTheme="minorEastAsia" w:hAnsiTheme="minorEastAsia" w:eastAsiaTheme="minorEastAsia"/>
          <w:color w:val="000000"/>
          <w:sz w:val="24"/>
        </w:rPr>
      </w:pPr>
      <w:r>
        <w:rPr>
          <w:rFonts w:hint="eastAsia" w:asciiTheme="minorEastAsia" w:hAnsiTheme="minorEastAsia" w:eastAsiaTheme="minorEastAsia"/>
          <w:color w:val="000000"/>
          <w:sz w:val="24"/>
        </w:rPr>
        <w:t>（3）采购项目属于国家规定的优先、强制采购范围，但是招标文件未依法体现优先、强制采购相关规定的；</w:t>
      </w:r>
    </w:p>
    <w:p>
      <w:pPr>
        <w:spacing w:line="400" w:lineRule="exact"/>
        <w:ind w:firstLine="480" w:firstLineChars="200"/>
        <w:rPr>
          <w:rFonts w:asciiTheme="minorEastAsia" w:hAnsiTheme="minorEastAsia" w:eastAsiaTheme="minorEastAsia"/>
          <w:color w:val="000000"/>
          <w:sz w:val="24"/>
        </w:rPr>
      </w:pPr>
      <w:r>
        <w:rPr>
          <w:rFonts w:hint="eastAsia" w:asciiTheme="minorEastAsia" w:hAnsiTheme="minorEastAsia" w:eastAsiaTheme="minorEastAsia"/>
          <w:color w:val="000000"/>
          <w:sz w:val="24"/>
        </w:rPr>
        <w:t>（4）采购项目属于政府采购促进中小企业发展的范围，但是招标文件未依法体现促进中小企业发展相关规定的；</w:t>
      </w:r>
    </w:p>
    <w:p>
      <w:pPr>
        <w:spacing w:line="400" w:lineRule="exact"/>
        <w:ind w:firstLine="480" w:firstLineChars="200"/>
        <w:rPr>
          <w:rFonts w:asciiTheme="minorEastAsia" w:hAnsiTheme="minorEastAsia" w:eastAsiaTheme="minorEastAsia"/>
          <w:color w:val="000000"/>
          <w:sz w:val="24"/>
        </w:rPr>
      </w:pPr>
      <w:r>
        <w:rPr>
          <w:rFonts w:hint="eastAsia" w:asciiTheme="minorEastAsia" w:hAnsiTheme="minorEastAsia" w:eastAsiaTheme="minorEastAsia"/>
          <w:color w:val="000000"/>
          <w:sz w:val="24"/>
        </w:rPr>
        <w:t>（5）招标文件规定的评标方法是综合评分法、最低评标价法之外的评标方法，或者虽然名称为综合评分法、最低评标价法，但实际上不符合国家规定；</w:t>
      </w:r>
    </w:p>
    <w:p>
      <w:pPr>
        <w:spacing w:line="400" w:lineRule="exact"/>
        <w:ind w:firstLine="480" w:firstLineChars="200"/>
        <w:rPr>
          <w:rFonts w:asciiTheme="minorEastAsia" w:hAnsiTheme="minorEastAsia" w:eastAsiaTheme="minorEastAsia"/>
          <w:color w:val="000000"/>
          <w:sz w:val="24"/>
        </w:rPr>
      </w:pPr>
      <w:r>
        <w:rPr>
          <w:rFonts w:hint="eastAsia" w:asciiTheme="minorEastAsia" w:hAnsiTheme="minorEastAsia" w:eastAsiaTheme="minorEastAsia"/>
          <w:color w:val="000000"/>
          <w:sz w:val="24"/>
        </w:rPr>
        <w:t>（6）招标文件将投标人的资格条件列为评分因素的；</w:t>
      </w:r>
    </w:p>
    <w:p>
      <w:pPr>
        <w:spacing w:line="400" w:lineRule="exact"/>
        <w:ind w:firstLine="480" w:firstLineChars="200"/>
        <w:rPr>
          <w:rFonts w:asciiTheme="minorEastAsia" w:hAnsiTheme="minorEastAsia" w:eastAsiaTheme="minorEastAsia"/>
          <w:color w:val="000000"/>
          <w:sz w:val="24"/>
        </w:rPr>
      </w:pPr>
      <w:r>
        <w:rPr>
          <w:rFonts w:hint="eastAsia" w:asciiTheme="minorEastAsia" w:hAnsiTheme="minorEastAsia" w:eastAsiaTheme="minorEastAsia"/>
          <w:color w:val="000000"/>
          <w:sz w:val="24"/>
        </w:rPr>
        <w:t>（7）招标文件有违反国家其他有关强制性规定的情形。</w:t>
      </w:r>
    </w:p>
    <w:p>
      <w:pPr>
        <w:spacing w:line="400" w:lineRule="exact"/>
        <w:ind w:firstLine="480" w:firstLineChars="200"/>
        <w:rPr>
          <w:rFonts w:asciiTheme="minorEastAsia" w:hAnsiTheme="minorEastAsia" w:eastAsiaTheme="minorEastAsia"/>
          <w:color w:val="000000"/>
          <w:sz w:val="24"/>
        </w:rPr>
      </w:pPr>
      <w:r>
        <w:rPr>
          <w:rFonts w:hint="eastAsia" w:asciiTheme="minorEastAsia" w:hAnsiTheme="minorEastAsia" w:eastAsiaTheme="minorEastAsia"/>
          <w:color w:val="000000"/>
          <w:sz w:val="24"/>
        </w:rPr>
        <w:t>3.2.3出现本条3.2.2规定应当停止评标情形的，评标委员会成员应当向招标采购单位书面说明情况。除本条规定和评标委员会无法依法组建的情形外，评标委员会成员不得以任何方式和理由停止评标。</w:t>
      </w:r>
    </w:p>
    <w:p>
      <w:pPr>
        <w:spacing w:line="400" w:lineRule="exact"/>
        <w:ind w:firstLine="480" w:firstLineChars="200"/>
        <w:rPr>
          <w:rFonts w:asciiTheme="minorEastAsia" w:hAnsiTheme="minorEastAsia" w:eastAsiaTheme="minorEastAsia"/>
          <w:color w:val="000000"/>
          <w:sz w:val="24"/>
        </w:rPr>
      </w:pPr>
      <w:r>
        <w:rPr>
          <w:rFonts w:hint="eastAsia" w:asciiTheme="minorEastAsia" w:hAnsiTheme="minorEastAsia" w:eastAsiaTheme="minorEastAsia"/>
          <w:color w:val="000000"/>
          <w:sz w:val="24"/>
        </w:rPr>
        <w:t>3.3符合性检查。</w:t>
      </w:r>
    </w:p>
    <w:p>
      <w:pPr>
        <w:spacing w:line="400" w:lineRule="exact"/>
        <w:ind w:firstLine="480" w:firstLineChars="200"/>
        <w:rPr>
          <w:rFonts w:asciiTheme="minorEastAsia" w:hAnsiTheme="minorEastAsia" w:eastAsiaTheme="minorEastAsia"/>
          <w:color w:val="000000"/>
          <w:sz w:val="24"/>
        </w:rPr>
      </w:pPr>
      <w:r>
        <w:rPr>
          <w:rFonts w:hint="eastAsia" w:asciiTheme="minorEastAsia" w:hAnsiTheme="minorEastAsia" w:eastAsiaTheme="minorEastAsia"/>
          <w:color w:val="000000"/>
          <w:sz w:val="24"/>
        </w:rPr>
        <w:t>3.3.1评标委员会依据本招标文件的要求，对符合资格的投标文件进行审查，以确定其是否满足本招标文件的实质性要求。本项目符合性审查事项仅限于本招标文件的明确规定。投标文件是否满足招标文件的实质性要求，必须以本招标文件的明确规定作为依据，否则，不能对投标文件作为无效处理，评标委员会不得臆测符合性审查事项。</w:t>
      </w:r>
    </w:p>
    <w:p>
      <w:pPr>
        <w:spacing w:line="400" w:lineRule="exact"/>
        <w:ind w:firstLine="480" w:firstLineChars="200"/>
        <w:rPr>
          <w:rFonts w:asciiTheme="minorEastAsia" w:hAnsiTheme="minorEastAsia" w:eastAsiaTheme="minorEastAsia"/>
          <w:b/>
          <w:bCs/>
          <w:color w:val="000000"/>
          <w:sz w:val="24"/>
        </w:rPr>
      </w:pPr>
      <w:r>
        <w:rPr>
          <w:rFonts w:hint="eastAsia" w:asciiTheme="minorEastAsia" w:hAnsiTheme="minorEastAsia" w:eastAsiaTheme="minorEastAsia"/>
          <w:color w:val="000000"/>
          <w:sz w:val="24"/>
        </w:rPr>
        <w:t>3.3.2</w:t>
      </w:r>
      <w:r>
        <w:rPr>
          <w:rFonts w:hint="eastAsia" w:asciiTheme="minorEastAsia" w:hAnsiTheme="minorEastAsia" w:eastAsiaTheme="minorEastAsia"/>
          <w:b/>
          <w:bCs/>
          <w:color w:val="000000"/>
          <w:sz w:val="24"/>
        </w:rPr>
        <w:t>符合性审查事项。</w:t>
      </w:r>
    </w:p>
    <w:p>
      <w:pPr>
        <w:spacing w:line="400" w:lineRule="exact"/>
        <w:ind w:firstLine="480" w:firstLineChars="200"/>
        <w:rPr>
          <w:rFonts w:asciiTheme="minorEastAsia" w:hAnsiTheme="minorEastAsia" w:eastAsiaTheme="minorEastAsia"/>
          <w:color w:val="000000"/>
          <w:sz w:val="24"/>
        </w:rPr>
      </w:pPr>
      <w:r>
        <w:rPr>
          <w:rFonts w:hint="eastAsia" w:asciiTheme="minorEastAsia" w:hAnsiTheme="minorEastAsia" w:eastAsiaTheme="minorEastAsia"/>
          <w:color w:val="000000"/>
          <w:sz w:val="24"/>
        </w:rPr>
        <w:t>本项目投标人或者其投标文件有下列情形之一的，作为无效投标处理：</w:t>
      </w:r>
    </w:p>
    <w:p>
      <w:pPr>
        <w:spacing w:line="400" w:lineRule="exact"/>
        <w:ind w:firstLine="480" w:firstLineChars="200"/>
        <w:rPr>
          <w:rFonts w:asciiTheme="minorEastAsia" w:hAnsiTheme="minorEastAsia" w:eastAsiaTheme="minorEastAsia"/>
          <w:color w:val="000000"/>
          <w:sz w:val="24"/>
        </w:rPr>
      </w:pPr>
      <w:r>
        <w:rPr>
          <w:rFonts w:hint="eastAsia" w:asciiTheme="minorEastAsia" w:hAnsiTheme="minorEastAsia" w:eastAsiaTheme="minorEastAsia"/>
          <w:color w:val="000000"/>
          <w:sz w:val="24"/>
        </w:rPr>
        <w:t>（一）投标文件的格式、语言、计量单位、报价货币、知识产权、投标有效期等不符合招标文件的规定，影响评标委员会评判的；</w:t>
      </w:r>
    </w:p>
    <w:p>
      <w:pPr>
        <w:spacing w:line="400" w:lineRule="exact"/>
        <w:ind w:firstLine="480" w:firstLineChars="200"/>
        <w:rPr>
          <w:rFonts w:asciiTheme="minorEastAsia" w:hAnsiTheme="minorEastAsia" w:eastAsiaTheme="minorEastAsia"/>
          <w:color w:val="000000"/>
          <w:sz w:val="24"/>
        </w:rPr>
      </w:pPr>
      <w:r>
        <w:rPr>
          <w:rFonts w:hint="eastAsia" w:asciiTheme="minorEastAsia" w:hAnsiTheme="minorEastAsia" w:eastAsiaTheme="minorEastAsia"/>
          <w:color w:val="000000"/>
          <w:sz w:val="24"/>
        </w:rPr>
        <w:t>（二）投标报价不符合招标文件规定的报价规定的；</w:t>
      </w:r>
    </w:p>
    <w:p>
      <w:pPr>
        <w:spacing w:line="400" w:lineRule="exact"/>
        <w:ind w:firstLine="480" w:firstLineChars="200"/>
        <w:rPr>
          <w:rFonts w:asciiTheme="minorEastAsia" w:hAnsiTheme="minorEastAsia" w:eastAsiaTheme="minorEastAsia"/>
          <w:color w:val="000000"/>
          <w:sz w:val="24"/>
        </w:rPr>
      </w:pPr>
      <w:r>
        <w:rPr>
          <w:rFonts w:hint="eastAsia" w:asciiTheme="minorEastAsia" w:hAnsiTheme="minorEastAsia" w:eastAsiaTheme="minorEastAsia"/>
          <w:color w:val="000000"/>
          <w:sz w:val="24"/>
        </w:rPr>
        <w:t>（三）技术应答内容完全或者绝大部分复制招标文件规定要求，且无相关证明材料的（主要适用于专用设备和电子信息化建设采购项目）；</w:t>
      </w:r>
    </w:p>
    <w:p>
      <w:pPr>
        <w:spacing w:line="400" w:lineRule="exact"/>
        <w:ind w:firstLine="480" w:firstLineChars="200"/>
        <w:rPr>
          <w:rFonts w:asciiTheme="minorEastAsia" w:hAnsiTheme="minorEastAsia" w:eastAsiaTheme="minorEastAsia"/>
          <w:color w:val="000000"/>
          <w:sz w:val="24"/>
        </w:rPr>
      </w:pPr>
      <w:r>
        <w:rPr>
          <w:rFonts w:hint="eastAsia" w:asciiTheme="minorEastAsia" w:hAnsiTheme="minorEastAsia" w:eastAsiaTheme="minorEastAsia"/>
          <w:color w:val="000000"/>
          <w:sz w:val="24"/>
        </w:rPr>
        <w:t>（四）技术、服务应答内容没有完全响应招标文件中的实质性要求的；</w:t>
      </w:r>
    </w:p>
    <w:p>
      <w:pPr>
        <w:spacing w:line="400" w:lineRule="exact"/>
        <w:ind w:firstLine="480" w:firstLineChars="200"/>
        <w:rPr>
          <w:rFonts w:asciiTheme="minorEastAsia" w:hAnsiTheme="minorEastAsia" w:eastAsiaTheme="minorEastAsia"/>
          <w:color w:val="000000"/>
          <w:sz w:val="24"/>
        </w:rPr>
      </w:pPr>
      <w:r>
        <w:rPr>
          <w:rFonts w:hint="eastAsia" w:asciiTheme="minorEastAsia" w:hAnsiTheme="minorEastAsia" w:eastAsiaTheme="minorEastAsia"/>
          <w:color w:val="000000"/>
          <w:sz w:val="24"/>
        </w:rPr>
        <w:t>（五）招标文件有明确要求，但投标文件未载明或者载明的采购项目履约时间、方式、数量与招标文件要求不一致的。</w:t>
      </w:r>
    </w:p>
    <w:p>
      <w:pPr>
        <w:spacing w:line="400" w:lineRule="exact"/>
        <w:ind w:firstLine="480" w:firstLineChars="200"/>
        <w:rPr>
          <w:rFonts w:asciiTheme="minorEastAsia" w:hAnsiTheme="minorEastAsia" w:eastAsiaTheme="minorEastAsia"/>
          <w:color w:val="000000"/>
          <w:sz w:val="24"/>
        </w:rPr>
      </w:pPr>
      <w:r>
        <w:rPr>
          <w:rFonts w:hint="eastAsia" w:asciiTheme="minorEastAsia" w:hAnsiTheme="minorEastAsia" w:eastAsiaTheme="minorEastAsia"/>
          <w:color w:val="000000"/>
          <w:sz w:val="24"/>
        </w:rPr>
        <w:t>（六）投标文件含有采购人不能接受的附加条件的。</w:t>
      </w:r>
    </w:p>
    <w:p>
      <w:pPr>
        <w:spacing w:line="400" w:lineRule="exact"/>
        <w:ind w:firstLine="480" w:firstLineChars="200"/>
        <w:rPr>
          <w:rFonts w:asciiTheme="minorEastAsia" w:hAnsiTheme="minorEastAsia" w:eastAsiaTheme="minorEastAsia"/>
          <w:color w:val="000000"/>
          <w:sz w:val="24"/>
        </w:rPr>
      </w:pPr>
      <w:r>
        <w:rPr>
          <w:rFonts w:hint="eastAsia" w:asciiTheme="minorEastAsia" w:hAnsiTheme="minorEastAsia" w:eastAsiaTheme="minorEastAsia"/>
          <w:color w:val="000000"/>
          <w:sz w:val="24"/>
        </w:rPr>
        <w:t>（七）其他不满足相关法律法规规定要求的。</w:t>
      </w:r>
    </w:p>
    <w:p>
      <w:pPr>
        <w:spacing w:line="400" w:lineRule="exact"/>
        <w:ind w:firstLine="480" w:firstLineChars="200"/>
        <w:rPr>
          <w:rFonts w:asciiTheme="minorEastAsia" w:hAnsiTheme="minorEastAsia" w:eastAsiaTheme="minorEastAsia"/>
          <w:color w:val="000000"/>
          <w:sz w:val="24"/>
        </w:rPr>
      </w:pPr>
      <w:r>
        <w:rPr>
          <w:rFonts w:hint="eastAsia" w:asciiTheme="minorEastAsia" w:hAnsiTheme="minorEastAsia" w:eastAsiaTheme="minorEastAsia"/>
          <w:color w:val="000000"/>
          <w:sz w:val="24"/>
        </w:rPr>
        <w:t>3.3.3投标文件（包括单独递交的开标一览表）有下列情形的，本项目不作为符合性审查事项，不得作为无效投标处理：</w:t>
      </w:r>
    </w:p>
    <w:p>
      <w:pPr>
        <w:spacing w:line="400" w:lineRule="exact"/>
        <w:ind w:firstLine="480" w:firstLineChars="200"/>
        <w:rPr>
          <w:rFonts w:asciiTheme="minorEastAsia" w:hAnsiTheme="minorEastAsia" w:eastAsiaTheme="minorEastAsia"/>
          <w:color w:val="000000"/>
          <w:sz w:val="24"/>
        </w:rPr>
      </w:pPr>
      <w:r>
        <w:rPr>
          <w:rFonts w:hint="eastAsia" w:asciiTheme="minorEastAsia" w:hAnsiTheme="minorEastAsia" w:eastAsiaTheme="minorEastAsia"/>
          <w:color w:val="000000"/>
          <w:sz w:val="24"/>
        </w:rPr>
        <w:t>（一）存在个别地方（不超过2个）没有法定代表人签字，但有法定代表人的私人印章或者有效授权代理人签字的；</w:t>
      </w:r>
    </w:p>
    <w:p>
      <w:pPr>
        <w:spacing w:line="400" w:lineRule="exact"/>
        <w:ind w:firstLine="480" w:firstLineChars="200"/>
        <w:rPr>
          <w:rFonts w:asciiTheme="minorEastAsia" w:hAnsiTheme="minorEastAsia" w:eastAsiaTheme="minorEastAsia"/>
          <w:color w:val="000000"/>
          <w:sz w:val="24"/>
        </w:rPr>
      </w:pPr>
      <w:r>
        <w:rPr>
          <w:rFonts w:hint="eastAsia" w:asciiTheme="minorEastAsia" w:hAnsiTheme="minorEastAsia" w:eastAsiaTheme="minorEastAsia"/>
          <w:color w:val="000000"/>
          <w:sz w:val="24"/>
        </w:rPr>
        <w:t>（二）除招标文件明确要求加盖单位(法人)公章的以外，其他地方以相关专用章加盖的；</w:t>
      </w:r>
    </w:p>
    <w:p>
      <w:pPr>
        <w:spacing w:line="400" w:lineRule="exact"/>
        <w:ind w:firstLine="480" w:firstLineChars="200"/>
        <w:rPr>
          <w:rFonts w:asciiTheme="minorEastAsia" w:hAnsiTheme="minorEastAsia" w:eastAsiaTheme="minorEastAsia"/>
          <w:color w:val="000000"/>
          <w:sz w:val="24"/>
        </w:rPr>
      </w:pPr>
      <w:r>
        <w:rPr>
          <w:rFonts w:hint="eastAsia" w:asciiTheme="minorEastAsia" w:hAnsiTheme="minorEastAsia" w:eastAsiaTheme="minorEastAsia"/>
          <w:color w:val="000000"/>
          <w:sz w:val="24"/>
        </w:rPr>
        <w:t>（三）以骑缝章的形式代替投标文件内容逐页盖章的（但是骑缝章模糊不清，印章名称无法辨认的除外）；</w:t>
      </w:r>
    </w:p>
    <w:p>
      <w:pPr>
        <w:spacing w:line="400" w:lineRule="exact"/>
        <w:ind w:firstLine="480" w:firstLineChars="200"/>
        <w:rPr>
          <w:rFonts w:asciiTheme="minorEastAsia" w:hAnsiTheme="minorEastAsia" w:eastAsiaTheme="minorEastAsia"/>
          <w:b/>
          <w:bCs/>
          <w:color w:val="000000"/>
          <w:sz w:val="24"/>
        </w:rPr>
      </w:pPr>
      <w:r>
        <w:rPr>
          <w:rFonts w:hint="eastAsia" w:asciiTheme="minorEastAsia" w:hAnsiTheme="minorEastAsia" w:eastAsiaTheme="minorEastAsia"/>
          <w:color w:val="000000"/>
          <w:sz w:val="24"/>
        </w:rPr>
        <w:t>（四）其他不影响采购项目实质性要求的情形。</w:t>
      </w:r>
    </w:p>
    <w:p>
      <w:pPr>
        <w:spacing w:line="400" w:lineRule="exact"/>
        <w:ind w:firstLine="480" w:firstLineChars="200"/>
        <w:rPr>
          <w:rFonts w:asciiTheme="minorEastAsia" w:hAnsiTheme="minorEastAsia" w:eastAsiaTheme="minorEastAsia"/>
          <w:color w:val="000000"/>
          <w:sz w:val="24"/>
        </w:rPr>
      </w:pPr>
      <w:r>
        <w:rPr>
          <w:rFonts w:hint="eastAsia" w:asciiTheme="minorEastAsia" w:hAnsiTheme="minorEastAsia" w:eastAsiaTheme="minorEastAsia"/>
          <w:color w:val="000000"/>
          <w:sz w:val="24"/>
        </w:rPr>
        <w:t>3.4比较与评价。按招标文件中规定的评标方法和标准，对未作无效投标处理的投标文件进行技术、服务、商务等方面评估，综合比较与评价。</w:t>
      </w:r>
    </w:p>
    <w:p>
      <w:pPr>
        <w:spacing w:line="400" w:lineRule="exact"/>
        <w:ind w:firstLine="480" w:firstLineChars="200"/>
        <w:rPr>
          <w:rFonts w:asciiTheme="minorEastAsia" w:hAnsiTheme="minorEastAsia" w:eastAsiaTheme="minorEastAsia"/>
          <w:color w:val="000000"/>
          <w:sz w:val="24"/>
        </w:rPr>
      </w:pPr>
      <w:r>
        <w:rPr>
          <w:rFonts w:hint="eastAsia" w:asciiTheme="minorEastAsia" w:hAnsiTheme="minorEastAsia" w:eastAsiaTheme="minorEastAsia"/>
          <w:color w:val="000000"/>
          <w:sz w:val="24"/>
        </w:rPr>
        <w:t>3.5复核。评分汇总结束后，评标委员会应当进行复核，特别要对拟推荐为中标候选供应商的、报价最低的、投标文件被认定为无效的进行重点复核。</w:t>
      </w:r>
    </w:p>
    <w:p>
      <w:pPr>
        <w:spacing w:line="400" w:lineRule="exact"/>
        <w:ind w:firstLine="480" w:firstLineChars="200"/>
        <w:rPr>
          <w:rFonts w:asciiTheme="minorEastAsia" w:hAnsiTheme="minorEastAsia" w:eastAsiaTheme="minorEastAsia"/>
          <w:color w:val="000000"/>
          <w:sz w:val="24"/>
        </w:rPr>
      </w:pPr>
      <w:r>
        <w:rPr>
          <w:rFonts w:hint="eastAsia" w:asciiTheme="minorEastAsia" w:hAnsiTheme="minorEastAsia" w:eastAsiaTheme="minorEastAsia"/>
          <w:color w:val="000000"/>
          <w:sz w:val="24"/>
        </w:rPr>
        <w:t>3.6推荐中标候选供应商。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spacing w:line="400" w:lineRule="exact"/>
        <w:ind w:firstLine="480" w:firstLineChars="200"/>
        <w:rPr>
          <w:rFonts w:asciiTheme="minorEastAsia" w:hAnsiTheme="minorEastAsia" w:eastAsiaTheme="minorEastAsia"/>
          <w:color w:val="000000"/>
          <w:sz w:val="24"/>
        </w:rPr>
      </w:pPr>
      <w:r>
        <w:rPr>
          <w:rFonts w:hint="eastAsia" w:asciiTheme="minorEastAsia" w:hAnsiTheme="minorEastAsia" w:eastAsiaTheme="minorEastAsia"/>
          <w:color w:val="000000"/>
          <w:sz w:val="24"/>
        </w:rPr>
        <w:t>评标委员会可推荐的中标候选供应商数量不能满足招标文件规定的数量的，在获得采购人书面同意后，可以根据实际情况推荐中标候选供应商，但不得少于政府采购法律制度规定的数量。</w:t>
      </w:r>
    </w:p>
    <w:p>
      <w:pPr>
        <w:spacing w:line="400" w:lineRule="exact"/>
        <w:ind w:firstLine="480" w:firstLineChars="200"/>
        <w:rPr>
          <w:rFonts w:asciiTheme="minorEastAsia" w:hAnsiTheme="minorEastAsia" w:eastAsiaTheme="minorEastAsia"/>
          <w:color w:val="000000"/>
          <w:sz w:val="24"/>
        </w:rPr>
      </w:pPr>
      <w:r>
        <w:rPr>
          <w:rFonts w:hint="eastAsia" w:asciiTheme="minorEastAsia" w:hAnsiTheme="minorEastAsia" w:eastAsiaTheme="minorEastAsia"/>
          <w:color w:val="000000"/>
          <w:sz w:val="24"/>
        </w:rPr>
        <w:t>3.7出具评标报告。评标委员会推荐中标候选供应商后，应当具评标报告。评标报告应当包括下列内容：</w:t>
      </w:r>
    </w:p>
    <w:p>
      <w:pPr>
        <w:spacing w:line="400" w:lineRule="exact"/>
        <w:ind w:firstLine="480" w:firstLineChars="200"/>
        <w:rPr>
          <w:rFonts w:asciiTheme="minorEastAsia" w:hAnsiTheme="minorEastAsia" w:eastAsiaTheme="minorEastAsia"/>
          <w:color w:val="000000"/>
          <w:sz w:val="24"/>
        </w:rPr>
      </w:pPr>
      <w:r>
        <w:rPr>
          <w:rFonts w:hint="eastAsia" w:asciiTheme="minorEastAsia" w:hAnsiTheme="minorEastAsia" w:eastAsiaTheme="minorEastAsia"/>
          <w:color w:val="000000"/>
          <w:sz w:val="24"/>
        </w:rPr>
        <w:t>（一）招标公告刊登的媒体名称、开标日期和地点；</w:t>
      </w:r>
    </w:p>
    <w:p>
      <w:pPr>
        <w:spacing w:line="400" w:lineRule="exact"/>
        <w:ind w:firstLine="480" w:firstLineChars="200"/>
        <w:rPr>
          <w:rFonts w:asciiTheme="minorEastAsia" w:hAnsiTheme="minorEastAsia" w:eastAsiaTheme="minorEastAsia"/>
          <w:color w:val="000000"/>
          <w:sz w:val="24"/>
        </w:rPr>
      </w:pPr>
      <w:r>
        <w:rPr>
          <w:rFonts w:hint="eastAsia" w:asciiTheme="minorEastAsia" w:hAnsiTheme="minorEastAsia" w:eastAsiaTheme="minorEastAsia"/>
          <w:color w:val="000000"/>
          <w:sz w:val="24"/>
        </w:rPr>
        <w:t>（二）获取招标文件的投标供应商名单和评审委员会成员名单；</w:t>
      </w:r>
    </w:p>
    <w:p>
      <w:pPr>
        <w:spacing w:line="400" w:lineRule="exact"/>
        <w:ind w:firstLine="480" w:firstLineChars="200"/>
        <w:rPr>
          <w:rFonts w:asciiTheme="minorEastAsia" w:hAnsiTheme="minorEastAsia" w:eastAsiaTheme="minorEastAsia"/>
          <w:color w:val="000000"/>
          <w:sz w:val="24"/>
        </w:rPr>
      </w:pPr>
      <w:r>
        <w:rPr>
          <w:rFonts w:hint="eastAsia" w:asciiTheme="minorEastAsia" w:hAnsiTheme="minorEastAsia" w:eastAsiaTheme="minorEastAsia"/>
          <w:color w:val="000000"/>
          <w:sz w:val="24"/>
        </w:rPr>
        <w:t>（三）评标方法和标准；</w:t>
      </w:r>
    </w:p>
    <w:p>
      <w:pPr>
        <w:spacing w:line="400" w:lineRule="exact"/>
        <w:ind w:firstLine="480" w:firstLineChars="200"/>
        <w:rPr>
          <w:rFonts w:asciiTheme="minorEastAsia" w:hAnsiTheme="minorEastAsia" w:eastAsiaTheme="minorEastAsia"/>
          <w:color w:val="000000"/>
          <w:sz w:val="24"/>
        </w:rPr>
      </w:pPr>
      <w:r>
        <w:rPr>
          <w:rFonts w:hint="eastAsia" w:asciiTheme="minorEastAsia" w:hAnsiTheme="minorEastAsia" w:eastAsiaTheme="minorEastAsia"/>
          <w:color w:val="000000"/>
          <w:sz w:val="24"/>
        </w:rPr>
        <w:t>（四）开标记录和评标情况及说明，包括无效投标供应商名单及原因；</w:t>
      </w:r>
    </w:p>
    <w:p>
      <w:pPr>
        <w:spacing w:line="400" w:lineRule="exact"/>
        <w:ind w:firstLine="480" w:firstLineChars="200"/>
        <w:rPr>
          <w:rFonts w:asciiTheme="minorEastAsia" w:hAnsiTheme="minorEastAsia" w:eastAsiaTheme="minorEastAsia"/>
          <w:color w:val="000000"/>
          <w:sz w:val="24"/>
        </w:rPr>
      </w:pPr>
      <w:r>
        <w:rPr>
          <w:rFonts w:hint="eastAsia" w:asciiTheme="minorEastAsia" w:hAnsiTheme="minorEastAsia" w:eastAsiaTheme="minorEastAsia"/>
          <w:color w:val="000000"/>
          <w:sz w:val="24"/>
        </w:rPr>
        <w:t>（五）评标结果和中标候选供应商排序表；</w:t>
      </w:r>
    </w:p>
    <w:p>
      <w:pPr>
        <w:spacing w:line="400" w:lineRule="exact"/>
        <w:ind w:firstLine="480" w:firstLineChars="200"/>
        <w:rPr>
          <w:rFonts w:asciiTheme="minorEastAsia" w:hAnsiTheme="minorEastAsia" w:eastAsiaTheme="minorEastAsia"/>
          <w:color w:val="000000"/>
          <w:sz w:val="24"/>
        </w:rPr>
      </w:pPr>
      <w:r>
        <w:rPr>
          <w:rFonts w:hint="eastAsia" w:asciiTheme="minorEastAsia" w:hAnsiTheme="minorEastAsia" w:eastAsiaTheme="minorEastAsia"/>
          <w:color w:val="000000"/>
          <w:sz w:val="24"/>
        </w:rPr>
        <w:t>（六）评审委员会授标建议。</w:t>
      </w:r>
    </w:p>
    <w:p>
      <w:pPr>
        <w:spacing w:line="400" w:lineRule="exact"/>
        <w:ind w:firstLine="480" w:firstLineChars="200"/>
        <w:rPr>
          <w:rFonts w:asciiTheme="minorEastAsia" w:hAnsiTheme="minorEastAsia" w:eastAsiaTheme="minorEastAsia"/>
          <w:color w:val="000000"/>
          <w:sz w:val="24"/>
        </w:rPr>
      </w:pPr>
      <w:r>
        <w:rPr>
          <w:rFonts w:hint="eastAsia" w:asciiTheme="minorEastAsia" w:hAnsiTheme="minorEastAsia" w:eastAsiaTheme="minorEastAsia"/>
          <w:color w:val="000000"/>
          <w:sz w:val="24"/>
        </w:rPr>
        <w:t>（七）报价最高的投标供应商为中标候选供应商的，评审委员会应当对其报价的合理性予以特别说明。</w:t>
      </w:r>
    </w:p>
    <w:p>
      <w:pPr>
        <w:spacing w:line="400" w:lineRule="exact"/>
        <w:ind w:firstLine="480" w:firstLineChars="200"/>
        <w:rPr>
          <w:rFonts w:asciiTheme="minorEastAsia" w:hAnsiTheme="minorEastAsia" w:eastAsiaTheme="minorEastAsia"/>
          <w:color w:val="000000"/>
          <w:sz w:val="24"/>
        </w:rPr>
      </w:pPr>
      <w:r>
        <w:rPr>
          <w:rFonts w:hint="eastAsia" w:asciiTheme="minorEastAsia" w:hAnsiTheme="minorEastAsia" w:eastAsiaTheme="minorEastAsia"/>
          <w:color w:val="000000"/>
          <w:sz w:val="24"/>
        </w:rPr>
        <w:t>评标委员会成员应当在评标报告中签字确认，对评标过程和结果有不同意见的，应当在评标报告中写明并说明理由。签字但未写明不同意见或者未说明理由的，视同无意见。拒不签字又未另行书面说明其不同意见和理由的，视同同意评标结果。</w:t>
      </w:r>
    </w:p>
    <w:p>
      <w:pPr>
        <w:spacing w:line="400" w:lineRule="exact"/>
        <w:ind w:firstLine="480" w:firstLineChars="200"/>
        <w:rPr>
          <w:rFonts w:asciiTheme="minorEastAsia" w:hAnsiTheme="minorEastAsia" w:eastAsiaTheme="minorEastAsia"/>
          <w:color w:val="000000"/>
          <w:sz w:val="24"/>
          <w:highlight w:val="yellow"/>
        </w:rPr>
      </w:pPr>
      <w:r>
        <w:rPr>
          <w:rFonts w:hint="eastAsia" w:asciiTheme="minorEastAsia" w:hAnsiTheme="minorEastAsia" w:eastAsiaTheme="minorEastAsia"/>
          <w:color w:val="000000"/>
          <w:sz w:val="24"/>
        </w:rPr>
        <w:t>3.8评标争议处理规则。评标委员会在评审过程中，评标委员会成员对需要共同认定的事项存在争议的，应当按照少数服从多数的原则作出结论。持不同意见的评标委员会成员应当在评标报告上签署不同意见及理由，否则视为同意评标报告。有不同意见的评标委员会成员认为认定过程和结果不符合法律法规或者招标文件规定的，应当及时向招标采购单位书面反映。招标采购单位收到书面反映后，应当书面报告采购项目同级财政部门依法处理。</w:t>
      </w:r>
    </w:p>
    <w:p>
      <w:pPr>
        <w:spacing w:line="400" w:lineRule="exact"/>
        <w:ind w:firstLine="480" w:firstLineChars="200"/>
        <w:rPr>
          <w:rFonts w:asciiTheme="minorEastAsia" w:hAnsiTheme="minorEastAsia" w:eastAsiaTheme="minorEastAsia"/>
          <w:color w:val="000000"/>
          <w:sz w:val="24"/>
        </w:rPr>
      </w:pPr>
      <w:r>
        <w:rPr>
          <w:rFonts w:hint="eastAsia" w:asciiTheme="minorEastAsia" w:hAnsiTheme="minorEastAsia" w:eastAsiaTheme="minorEastAsia"/>
          <w:color w:val="000000"/>
          <w:sz w:val="24"/>
        </w:rPr>
        <w:t>3.9供应商书面澄清、说明或者更正。</w:t>
      </w:r>
    </w:p>
    <w:p>
      <w:pPr>
        <w:spacing w:line="400" w:lineRule="exact"/>
        <w:ind w:firstLine="480" w:firstLineChars="200"/>
        <w:rPr>
          <w:rFonts w:asciiTheme="minorEastAsia" w:hAnsiTheme="minorEastAsia" w:eastAsiaTheme="minorEastAsia"/>
          <w:color w:val="000000"/>
          <w:sz w:val="24"/>
        </w:rPr>
      </w:pPr>
      <w:r>
        <w:rPr>
          <w:rFonts w:hint="eastAsia" w:asciiTheme="minorEastAsia" w:hAnsiTheme="minorEastAsia" w:eastAsiaTheme="minorEastAsia"/>
          <w:color w:val="000000"/>
          <w:sz w:val="24"/>
        </w:rPr>
        <w:t>3.9.1在评标过程中，评标委员会对投标文件中含义不明确、同类问题表述不一致或者有明显文字和计算错误的内容，应当以书面形式（须由评标委员会全体成员签字）要求供应商作出必要的书面澄清、说明或者更正，并给予供应商必要的反馈时间。</w:t>
      </w:r>
    </w:p>
    <w:p>
      <w:pPr>
        <w:spacing w:line="400" w:lineRule="exact"/>
        <w:ind w:firstLine="480" w:firstLineChars="200"/>
        <w:rPr>
          <w:rFonts w:asciiTheme="minorEastAsia" w:hAnsiTheme="minorEastAsia" w:eastAsiaTheme="minorEastAsia"/>
          <w:color w:val="000000"/>
          <w:sz w:val="24"/>
        </w:rPr>
      </w:pPr>
      <w:r>
        <w:rPr>
          <w:rFonts w:hint="eastAsia" w:asciiTheme="minorEastAsia" w:hAnsiTheme="minorEastAsia" w:eastAsiaTheme="minorEastAsia"/>
          <w:color w:val="000000"/>
          <w:sz w:val="24"/>
        </w:rPr>
        <w:t>3.9.2供应商应当书面澄清、说明或者更正，并加盖公章或签字确认（供应商为法人的，应当由其法定代表人或者代理人签字确认；供应商为其他组织的，应当由其主要负责人或者代理人签字确认；供应商为自然人的，应当由其本人或者代理人签字确认），否则无效。澄清、说明或者更正不影响投标文件的效力，有效的澄清、说明或者更正材料，是投标文件的组成部分。</w:t>
      </w:r>
    </w:p>
    <w:p>
      <w:pPr>
        <w:spacing w:line="360" w:lineRule="auto"/>
        <w:ind w:firstLine="480" w:firstLineChars="200"/>
        <w:rPr>
          <w:rFonts w:asciiTheme="minorEastAsia" w:hAnsiTheme="minorEastAsia" w:eastAsiaTheme="minorEastAsia"/>
          <w:color w:val="000000"/>
          <w:sz w:val="24"/>
        </w:rPr>
      </w:pPr>
      <w:r>
        <w:rPr>
          <w:rFonts w:hint="eastAsia" w:asciiTheme="minorEastAsia" w:hAnsiTheme="minorEastAsia" w:eastAsiaTheme="minorEastAsia"/>
          <w:color w:val="000000"/>
          <w:sz w:val="24"/>
        </w:rPr>
        <w:t>3.9.3评标委员会要求供应商澄清、说明或者更正，不得超出招标文件的范围，不得以此让供应商实质改变投标文件的内容，不得影响供应商公平竞争。本项目下列内容不得澄清：</w:t>
      </w:r>
    </w:p>
    <w:p>
      <w:pPr>
        <w:spacing w:line="360" w:lineRule="auto"/>
        <w:ind w:firstLine="480" w:firstLineChars="200"/>
        <w:rPr>
          <w:rFonts w:asciiTheme="minorEastAsia" w:hAnsiTheme="minorEastAsia" w:eastAsiaTheme="minorEastAsia"/>
          <w:color w:val="000000"/>
          <w:sz w:val="24"/>
        </w:rPr>
      </w:pPr>
      <w:r>
        <w:rPr>
          <w:rFonts w:hint="eastAsia" w:asciiTheme="minorEastAsia" w:hAnsiTheme="minorEastAsia" w:eastAsiaTheme="minorEastAsia"/>
          <w:color w:val="000000"/>
          <w:sz w:val="24"/>
        </w:rPr>
        <w:t>（一）按财政部规定应当在评标时不予承认的投标文件内容事项；</w:t>
      </w:r>
    </w:p>
    <w:p>
      <w:pPr>
        <w:spacing w:line="360" w:lineRule="auto"/>
        <w:ind w:firstLine="480" w:firstLineChars="200"/>
        <w:rPr>
          <w:rFonts w:asciiTheme="minorEastAsia" w:hAnsiTheme="minorEastAsia" w:eastAsiaTheme="minorEastAsia"/>
          <w:color w:val="000000"/>
          <w:sz w:val="24"/>
        </w:rPr>
      </w:pPr>
      <w:r>
        <w:rPr>
          <w:rFonts w:hint="eastAsia" w:asciiTheme="minorEastAsia" w:hAnsiTheme="minorEastAsia" w:eastAsiaTheme="minorEastAsia"/>
          <w:color w:val="000000"/>
          <w:sz w:val="24"/>
        </w:rPr>
        <w:t>（二）投标文件中已经明确的内容事项；</w:t>
      </w:r>
    </w:p>
    <w:p>
      <w:pPr>
        <w:spacing w:line="360" w:lineRule="auto"/>
        <w:ind w:firstLine="480" w:firstLineChars="200"/>
        <w:rPr>
          <w:rFonts w:asciiTheme="minorEastAsia" w:hAnsiTheme="minorEastAsia" w:eastAsiaTheme="minorEastAsia"/>
          <w:color w:val="000000"/>
          <w:sz w:val="24"/>
        </w:rPr>
      </w:pPr>
      <w:r>
        <w:rPr>
          <w:rFonts w:hint="eastAsia" w:asciiTheme="minorEastAsia" w:hAnsiTheme="minorEastAsia" w:eastAsiaTheme="minorEastAsia"/>
          <w:color w:val="000000"/>
          <w:sz w:val="24"/>
        </w:rPr>
        <w:t>（三）投标文件未提供的材料。</w:t>
      </w:r>
    </w:p>
    <w:p>
      <w:pPr>
        <w:spacing w:line="360" w:lineRule="auto"/>
        <w:ind w:firstLine="480" w:firstLineChars="200"/>
        <w:rPr>
          <w:rFonts w:asciiTheme="minorEastAsia" w:hAnsiTheme="minorEastAsia" w:eastAsiaTheme="minorEastAsia"/>
          <w:color w:val="000000"/>
          <w:sz w:val="24"/>
        </w:rPr>
      </w:pPr>
      <w:r>
        <w:rPr>
          <w:rFonts w:hint="eastAsia" w:asciiTheme="minorEastAsia" w:hAnsiTheme="minorEastAsia" w:eastAsiaTheme="minorEastAsia"/>
          <w:color w:val="000000"/>
          <w:sz w:val="24"/>
        </w:rPr>
        <w:t>3.9.4 本项目采购过程中，投标文件出现下列情况的，投标文件报价出现前后不一致的，按照下列规定修正：</w:t>
      </w:r>
    </w:p>
    <w:p>
      <w:pPr>
        <w:spacing w:line="360" w:lineRule="auto"/>
        <w:ind w:firstLine="480" w:firstLineChars="200"/>
        <w:rPr>
          <w:rFonts w:asciiTheme="minorEastAsia" w:hAnsiTheme="minorEastAsia" w:eastAsiaTheme="minorEastAsia"/>
          <w:color w:val="000000"/>
          <w:sz w:val="24"/>
        </w:rPr>
      </w:pPr>
      <w:r>
        <w:rPr>
          <w:rFonts w:hint="eastAsia" w:asciiTheme="minorEastAsia" w:hAnsiTheme="minorEastAsia" w:eastAsiaTheme="minorEastAsia"/>
          <w:color w:val="000000"/>
          <w:sz w:val="24"/>
        </w:rPr>
        <w:t>（一）投标文件中开标一览表（报价表）内容与投标文件中相应内容不一致的，以开标一览表（报价表）为准；</w:t>
      </w:r>
    </w:p>
    <w:p>
      <w:pPr>
        <w:spacing w:line="360" w:lineRule="auto"/>
        <w:ind w:firstLine="480" w:firstLineChars="200"/>
        <w:rPr>
          <w:rFonts w:asciiTheme="minorEastAsia" w:hAnsiTheme="minorEastAsia" w:eastAsiaTheme="minorEastAsia"/>
          <w:color w:val="000000"/>
          <w:sz w:val="24"/>
        </w:rPr>
      </w:pPr>
      <w:r>
        <w:rPr>
          <w:rFonts w:hint="eastAsia" w:asciiTheme="minorEastAsia" w:hAnsiTheme="minorEastAsia" w:eastAsiaTheme="minorEastAsia"/>
          <w:color w:val="000000"/>
          <w:sz w:val="24"/>
        </w:rPr>
        <w:t>（二）大写金额和小写金额不一致的，以大写金额为准；</w:t>
      </w:r>
    </w:p>
    <w:p>
      <w:pPr>
        <w:spacing w:line="360" w:lineRule="auto"/>
        <w:ind w:firstLine="480" w:firstLineChars="200"/>
        <w:rPr>
          <w:rFonts w:asciiTheme="minorEastAsia" w:hAnsiTheme="minorEastAsia" w:eastAsiaTheme="minorEastAsia"/>
          <w:color w:val="000000"/>
          <w:sz w:val="24"/>
        </w:rPr>
      </w:pPr>
      <w:r>
        <w:rPr>
          <w:rFonts w:hint="eastAsia" w:asciiTheme="minorEastAsia" w:hAnsiTheme="minorEastAsia" w:eastAsiaTheme="minorEastAsia"/>
          <w:color w:val="000000"/>
          <w:sz w:val="24"/>
        </w:rPr>
        <w:t>（三）单价金额小数点或者百分比有明显错位的，以开标一览表的总价为准，并修改单价；</w:t>
      </w:r>
    </w:p>
    <w:p>
      <w:pPr>
        <w:spacing w:line="360" w:lineRule="auto"/>
        <w:ind w:firstLine="480" w:firstLineChars="200"/>
        <w:rPr>
          <w:rFonts w:asciiTheme="minorEastAsia" w:hAnsiTheme="minorEastAsia" w:eastAsiaTheme="minorEastAsia"/>
          <w:color w:val="000000"/>
          <w:sz w:val="24"/>
        </w:rPr>
      </w:pPr>
      <w:r>
        <w:rPr>
          <w:rFonts w:hint="eastAsia" w:asciiTheme="minorEastAsia" w:hAnsiTheme="minorEastAsia" w:eastAsiaTheme="minorEastAsia"/>
          <w:color w:val="000000"/>
          <w:sz w:val="24"/>
        </w:rPr>
        <w:t>（四）总价金额与按单价汇总金额不一致的，以单价金额计算结果为准。</w:t>
      </w:r>
    </w:p>
    <w:p>
      <w:pPr>
        <w:spacing w:line="360" w:lineRule="auto"/>
        <w:ind w:firstLine="480" w:firstLineChars="200"/>
        <w:rPr>
          <w:rFonts w:asciiTheme="minorEastAsia" w:hAnsiTheme="minorEastAsia" w:eastAsiaTheme="minorEastAsia"/>
          <w:color w:val="000000"/>
          <w:sz w:val="24"/>
        </w:rPr>
      </w:pPr>
      <w:r>
        <w:rPr>
          <w:rFonts w:hint="eastAsia" w:asciiTheme="minorEastAsia" w:hAnsiTheme="minorEastAsia" w:eastAsiaTheme="minorEastAsia"/>
          <w:color w:val="000000"/>
          <w:sz w:val="24"/>
        </w:rPr>
        <w:t>同时出现两种以上不一致的，按照前款规定的顺序修正。修正后的报价经投标人签字或盖章确认后产生约束力，投标人不确认的，其投标无效。</w:t>
      </w:r>
    </w:p>
    <w:p>
      <w:pPr>
        <w:spacing w:line="360" w:lineRule="auto"/>
        <w:ind w:firstLine="480" w:firstLineChars="200"/>
        <w:rPr>
          <w:rFonts w:asciiTheme="minorEastAsia" w:hAnsiTheme="minorEastAsia" w:eastAsiaTheme="minorEastAsia"/>
          <w:color w:val="000000"/>
          <w:sz w:val="24"/>
        </w:rPr>
      </w:pPr>
      <w:r>
        <w:rPr>
          <w:rFonts w:hint="eastAsia" w:asciiTheme="minorEastAsia" w:hAnsiTheme="minorEastAsia" w:eastAsiaTheme="minorEastAsia"/>
          <w:color w:val="000000"/>
          <w:sz w:val="24"/>
        </w:rPr>
        <w:t>出现本条第（四）项规定情形，单价汇总金额比总价金额高，且超过政府采购预算或者本项目最高限价的，供应商投标文件应作为无效投标处理。</w:t>
      </w:r>
    </w:p>
    <w:p>
      <w:pPr>
        <w:spacing w:line="360" w:lineRule="auto"/>
        <w:ind w:firstLine="482" w:firstLineChars="200"/>
        <w:rPr>
          <w:rFonts w:asciiTheme="minorEastAsia" w:hAnsiTheme="minorEastAsia" w:eastAsiaTheme="minorEastAsia"/>
          <w:b/>
          <w:color w:val="000000"/>
          <w:sz w:val="24"/>
        </w:rPr>
      </w:pPr>
      <w:r>
        <w:rPr>
          <w:rFonts w:hint="eastAsia" w:asciiTheme="minorEastAsia" w:hAnsiTheme="minorEastAsia" w:eastAsiaTheme="minorEastAsia"/>
          <w:b/>
          <w:color w:val="000000"/>
          <w:sz w:val="24"/>
        </w:rPr>
        <w:t>注：评标委员会当积极履行澄清、说明或者更正的职责，不得滥用权力。供应商的投标文件可以要求澄清、说明或者更正的，不得未经澄清、说明或者更正而直接作无效投标处理。</w:t>
      </w:r>
    </w:p>
    <w:p>
      <w:pPr>
        <w:pStyle w:val="42"/>
        <w:spacing w:line="360" w:lineRule="auto"/>
        <w:ind w:firstLine="480" w:firstLineChars="200"/>
        <w:jc w:val="both"/>
        <w:rPr>
          <w:rFonts w:asciiTheme="minorEastAsia" w:hAnsiTheme="minorEastAsia" w:eastAsiaTheme="minorEastAsia"/>
          <w:color w:val="000000"/>
        </w:rPr>
      </w:pPr>
      <w:r>
        <w:rPr>
          <w:rFonts w:hint="eastAsia" w:asciiTheme="minorEastAsia" w:hAnsiTheme="minorEastAsia" w:eastAsiaTheme="minorEastAsia"/>
          <w:color w:val="000000"/>
        </w:rPr>
        <w:t>3.10 低于成本价投标处理。（详见投标人须知前附表）</w:t>
      </w:r>
    </w:p>
    <w:p>
      <w:pPr>
        <w:pStyle w:val="42"/>
        <w:spacing w:line="360" w:lineRule="auto"/>
        <w:ind w:firstLine="480" w:firstLineChars="200"/>
        <w:jc w:val="both"/>
        <w:rPr>
          <w:rFonts w:asciiTheme="minorEastAsia" w:hAnsiTheme="minorEastAsia" w:eastAsiaTheme="minorEastAsia"/>
          <w:color w:val="000000"/>
        </w:rPr>
      </w:pPr>
      <w:r>
        <w:rPr>
          <w:rFonts w:hint="eastAsia" w:asciiTheme="minorEastAsia" w:hAnsiTheme="minorEastAsia" w:eastAsiaTheme="minorEastAsia"/>
          <w:color w:val="000000"/>
        </w:rPr>
        <w:t>3.11评标结果复核。</w:t>
      </w:r>
    </w:p>
    <w:p>
      <w:pPr>
        <w:pStyle w:val="42"/>
        <w:spacing w:line="360" w:lineRule="auto"/>
        <w:ind w:firstLine="480" w:firstLineChars="200"/>
        <w:jc w:val="both"/>
        <w:rPr>
          <w:rFonts w:asciiTheme="minorEastAsia" w:hAnsiTheme="minorEastAsia" w:eastAsiaTheme="minorEastAsia"/>
          <w:color w:val="000000"/>
        </w:rPr>
      </w:pPr>
      <w:r>
        <w:rPr>
          <w:rFonts w:hint="eastAsia" w:asciiTheme="minorEastAsia" w:hAnsiTheme="minorEastAsia" w:eastAsiaTheme="minorEastAsia"/>
          <w:color w:val="000000"/>
        </w:rPr>
        <w:t>3.11.1评标报告签署前，经复核发现存在以下情形之一的，评标委员会应当当场修改评标结果，并在评标报告中记载。评标报告签署后，采购人或者采购代理机构发现存在以下情形之一的，将组织原评标委员会进行重新评审，重新评审改变评标结果的，书面报告本级财政部门。</w:t>
      </w:r>
    </w:p>
    <w:p>
      <w:pPr>
        <w:pStyle w:val="42"/>
        <w:spacing w:line="360" w:lineRule="auto"/>
        <w:ind w:firstLine="480" w:firstLineChars="200"/>
        <w:jc w:val="both"/>
        <w:rPr>
          <w:rFonts w:asciiTheme="minorEastAsia" w:hAnsiTheme="minorEastAsia" w:eastAsiaTheme="minorEastAsia"/>
          <w:color w:val="000000"/>
        </w:rPr>
      </w:pPr>
      <w:r>
        <w:rPr>
          <w:rFonts w:hint="eastAsia" w:asciiTheme="minorEastAsia" w:hAnsiTheme="minorEastAsia" w:eastAsiaTheme="minorEastAsia"/>
          <w:color w:val="000000"/>
        </w:rPr>
        <w:t>（一）分值汇总计算错误的；</w:t>
      </w:r>
    </w:p>
    <w:p>
      <w:pPr>
        <w:pStyle w:val="42"/>
        <w:spacing w:line="360" w:lineRule="auto"/>
        <w:ind w:firstLine="480" w:firstLineChars="200"/>
        <w:jc w:val="both"/>
        <w:rPr>
          <w:rFonts w:asciiTheme="minorEastAsia" w:hAnsiTheme="minorEastAsia" w:eastAsiaTheme="minorEastAsia"/>
          <w:color w:val="000000"/>
        </w:rPr>
      </w:pPr>
      <w:r>
        <w:rPr>
          <w:rFonts w:hint="eastAsia" w:asciiTheme="minorEastAsia" w:hAnsiTheme="minorEastAsia" w:eastAsiaTheme="minorEastAsia"/>
          <w:color w:val="000000"/>
        </w:rPr>
        <w:t>（二）分项评分超出评分标准范围的；</w:t>
      </w:r>
    </w:p>
    <w:p>
      <w:pPr>
        <w:pStyle w:val="42"/>
        <w:spacing w:line="360" w:lineRule="auto"/>
        <w:ind w:firstLine="480" w:firstLineChars="200"/>
        <w:jc w:val="both"/>
        <w:rPr>
          <w:rFonts w:asciiTheme="minorEastAsia" w:hAnsiTheme="minorEastAsia" w:eastAsiaTheme="minorEastAsia"/>
          <w:color w:val="000000"/>
        </w:rPr>
      </w:pPr>
      <w:r>
        <w:rPr>
          <w:rFonts w:hint="eastAsia" w:asciiTheme="minorEastAsia" w:hAnsiTheme="minorEastAsia" w:eastAsiaTheme="minorEastAsia"/>
          <w:color w:val="000000"/>
        </w:rPr>
        <w:t>（三）评标委员会成员对客观评审因素评分不一致的；</w:t>
      </w:r>
    </w:p>
    <w:p>
      <w:pPr>
        <w:pStyle w:val="42"/>
        <w:spacing w:line="360" w:lineRule="auto"/>
        <w:ind w:firstLine="480" w:firstLineChars="200"/>
        <w:jc w:val="both"/>
        <w:rPr>
          <w:rFonts w:asciiTheme="minorEastAsia" w:hAnsiTheme="minorEastAsia" w:eastAsiaTheme="minorEastAsia"/>
          <w:color w:val="000000"/>
        </w:rPr>
      </w:pPr>
      <w:r>
        <w:rPr>
          <w:rFonts w:hint="eastAsia" w:asciiTheme="minorEastAsia" w:hAnsiTheme="minorEastAsia" w:eastAsiaTheme="minorEastAsia"/>
          <w:color w:val="000000"/>
        </w:rPr>
        <w:t>（四）经评标委员会认定评分畸高、畸低的。</w:t>
      </w:r>
    </w:p>
    <w:p>
      <w:pPr>
        <w:spacing w:line="360" w:lineRule="auto"/>
        <w:rPr>
          <w:rFonts w:asciiTheme="minorEastAsia" w:hAnsiTheme="minorEastAsia" w:eastAsiaTheme="minorEastAsia"/>
          <w:b/>
          <w:color w:val="000000"/>
          <w:sz w:val="24"/>
        </w:rPr>
      </w:pPr>
      <w:r>
        <w:rPr>
          <w:rFonts w:hint="eastAsia" w:asciiTheme="minorEastAsia" w:hAnsiTheme="minorEastAsia" w:eastAsiaTheme="minorEastAsia"/>
          <w:b/>
          <w:color w:val="000000"/>
          <w:sz w:val="24"/>
        </w:rPr>
        <w:t>4. 评标办法、评标细则及标准</w:t>
      </w:r>
      <w:bookmarkEnd w:id="495"/>
    </w:p>
    <w:p>
      <w:pPr>
        <w:spacing w:line="360" w:lineRule="auto"/>
        <w:ind w:firstLine="480" w:firstLineChars="200"/>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4.1本次评标采用综合评分法。评标标准见综合评分明细表。</w:t>
      </w:r>
    </w:p>
    <w:p>
      <w:pPr>
        <w:pStyle w:val="42"/>
        <w:spacing w:line="360" w:lineRule="auto"/>
        <w:ind w:firstLine="480" w:firstLineChars="200"/>
        <w:jc w:val="both"/>
        <w:rPr>
          <w:rFonts w:asciiTheme="minorEastAsia" w:hAnsiTheme="minorEastAsia" w:eastAsiaTheme="minorEastAsia"/>
          <w:color w:val="000000"/>
        </w:rPr>
      </w:pPr>
      <w:r>
        <w:rPr>
          <w:rFonts w:hint="eastAsia" w:asciiTheme="minorEastAsia" w:hAnsiTheme="minorEastAsia" w:eastAsiaTheme="minorEastAsia"/>
          <w:color w:val="000000"/>
        </w:rPr>
        <w:t>4.2 评标委员会成员应当根据自身专业情况对每个有效投标供应商的投标文件进行独立评分，汇总每项评分因素的得分，得出每个有效投标供应商的总分。</w:t>
      </w:r>
    </w:p>
    <w:p>
      <w:pPr>
        <w:pStyle w:val="11"/>
        <w:tabs>
          <w:tab w:val="left" w:pos="600"/>
        </w:tabs>
        <w:spacing w:line="360" w:lineRule="auto"/>
        <w:ind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4.3综合评分明细表</w:t>
      </w:r>
    </w:p>
    <w:tbl>
      <w:tblPr>
        <w:tblStyle w:val="30"/>
        <w:tblW w:w="8696" w:type="dxa"/>
        <w:tblInd w:w="-7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5"/>
        <w:gridCol w:w="1168"/>
        <w:gridCol w:w="851"/>
        <w:gridCol w:w="4252"/>
        <w:gridCol w:w="17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5" w:type="dxa"/>
            <w:vAlign w:val="center"/>
          </w:tcPr>
          <w:p>
            <w:pPr>
              <w:spacing w:line="360" w:lineRule="auto"/>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序号</w:t>
            </w:r>
          </w:p>
        </w:tc>
        <w:tc>
          <w:tcPr>
            <w:tcW w:w="1168" w:type="dxa"/>
            <w:vAlign w:val="center"/>
          </w:tcPr>
          <w:p>
            <w:pPr>
              <w:spacing w:line="360" w:lineRule="auto"/>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评分因素及权重</w:t>
            </w:r>
          </w:p>
        </w:tc>
        <w:tc>
          <w:tcPr>
            <w:tcW w:w="851" w:type="dxa"/>
            <w:vAlign w:val="center"/>
          </w:tcPr>
          <w:p>
            <w:pPr>
              <w:spacing w:line="360" w:lineRule="auto"/>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分值</w:t>
            </w:r>
          </w:p>
        </w:tc>
        <w:tc>
          <w:tcPr>
            <w:tcW w:w="4252" w:type="dxa"/>
            <w:vAlign w:val="center"/>
          </w:tcPr>
          <w:p>
            <w:pPr>
              <w:spacing w:line="360" w:lineRule="auto"/>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评分标准</w:t>
            </w:r>
          </w:p>
        </w:tc>
        <w:tc>
          <w:tcPr>
            <w:tcW w:w="1710" w:type="dxa"/>
            <w:vAlign w:val="center"/>
          </w:tcPr>
          <w:p>
            <w:pPr>
              <w:spacing w:line="360" w:lineRule="auto"/>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说    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5" w:type="dxa"/>
            <w:vAlign w:val="center"/>
          </w:tcPr>
          <w:p>
            <w:pPr>
              <w:spacing w:line="360" w:lineRule="auto"/>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1168" w:type="dxa"/>
            <w:vAlign w:val="center"/>
          </w:tcPr>
          <w:p>
            <w:pPr>
              <w:spacing w:line="360" w:lineRule="auto"/>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报价30%</w:t>
            </w:r>
          </w:p>
        </w:tc>
        <w:tc>
          <w:tcPr>
            <w:tcW w:w="851" w:type="dxa"/>
            <w:vAlign w:val="center"/>
          </w:tcPr>
          <w:p>
            <w:pPr>
              <w:spacing w:line="360" w:lineRule="auto"/>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30分</w:t>
            </w:r>
          </w:p>
        </w:tc>
        <w:tc>
          <w:tcPr>
            <w:tcW w:w="4252" w:type="dxa"/>
            <w:vAlign w:val="center"/>
          </w:tcPr>
          <w:p>
            <w:pPr>
              <w:spacing w:line="360" w:lineRule="auto"/>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以本次经评审合格的最低投标报价为基准价（得满分），投标报价得分=(基准价／投标报价)×30</w:t>
            </w:r>
          </w:p>
        </w:tc>
        <w:tc>
          <w:tcPr>
            <w:tcW w:w="1710" w:type="dxa"/>
            <w:vAlign w:val="center"/>
          </w:tcPr>
          <w:p>
            <w:pPr>
              <w:spacing w:line="360" w:lineRule="auto"/>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如涉及价格扣除和加成的按照本采购文件须知前附表规定执行。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5" w:type="dxa"/>
            <w:vAlign w:val="center"/>
          </w:tcPr>
          <w:p>
            <w:pPr>
              <w:spacing w:line="360" w:lineRule="auto"/>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2</w:t>
            </w:r>
          </w:p>
        </w:tc>
        <w:tc>
          <w:tcPr>
            <w:tcW w:w="1168" w:type="dxa"/>
            <w:vAlign w:val="center"/>
          </w:tcPr>
          <w:p>
            <w:pPr>
              <w:spacing w:line="360" w:lineRule="auto"/>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技术指标和配置60%</w:t>
            </w:r>
          </w:p>
        </w:tc>
        <w:tc>
          <w:tcPr>
            <w:tcW w:w="851" w:type="dxa"/>
            <w:vAlign w:val="center"/>
          </w:tcPr>
          <w:p>
            <w:pPr>
              <w:spacing w:line="360" w:lineRule="auto"/>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60分</w:t>
            </w:r>
          </w:p>
        </w:tc>
        <w:tc>
          <w:tcPr>
            <w:tcW w:w="4252" w:type="dxa"/>
            <w:vAlign w:val="center"/>
          </w:tcPr>
          <w:p>
            <w:pPr>
              <w:spacing w:line="360" w:lineRule="auto"/>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技术指标和配置的评分按包、以逐项累计扣分的方法进行评审，完全符合招标文件要求没有负偏离得60分；一般条款负偏离一项扣3分，“</w:t>
            </w:r>
            <w:r>
              <w:rPr>
                <w:rFonts w:hint="eastAsia" w:asciiTheme="minorEastAsia" w:hAnsiTheme="minorEastAsia" w:eastAsiaTheme="minorEastAsia"/>
                <w:szCs w:val="21"/>
              </w:rPr>
              <w:t>★</w:t>
            </w:r>
            <w:r>
              <w:rPr>
                <w:rFonts w:hint="eastAsia" w:cs="宋体" w:asciiTheme="minorEastAsia" w:hAnsiTheme="minorEastAsia" w:eastAsiaTheme="minorEastAsia"/>
                <w:kern w:val="0"/>
                <w:szCs w:val="21"/>
              </w:rPr>
              <w:t>”号条款负偏离一项扣7分，扣完为止。</w:t>
            </w:r>
          </w:p>
        </w:tc>
        <w:tc>
          <w:tcPr>
            <w:tcW w:w="1710" w:type="dxa"/>
            <w:vAlign w:val="center"/>
          </w:tcPr>
          <w:p>
            <w:pPr>
              <w:spacing w:line="360" w:lineRule="auto"/>
              <w:rPr>
                <w:rFonts w:cs="宋体" w:asciiTheme="minorEastAsia" w:hAnsiTheme="minorEastAsia" w:eastAsiaTheme="minorEastAsia"/>
                <w:kern w:val="0"/>
                <w:szCs w:val="21"/>
              </w:rPr>
            </w:pPr>
            <w:r>
              <w:rPr>
                <w:rFonts w:hint="eastAsia" w:asciiTheme="minorEastAsia" w:hAnsiTheme="minorEastAsia" w:eastAsiaTheme="minorEastAsia"/>
                <w:szCs w:val="21"/>
              </w:rPr>
              <w:t>★</w:t>
            </w:r>
            <w:r>
              <w:rPr>
                <w:rFonts w:hint="eastAsia" w:cs="宋体" w:asciiTheme="minorEastAsia" w:hAnsiTheme="minorEastAsia" w:eastAsiaTheme="minorEastAsia"/>
                <w:kern w:val="0"/>
                <w:szCs w:val="21"/>
              </w:rPr>
              <w:t>号条款参数须提供相关证明材料佐证，否则视为不响应。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15" w:type="dxa"/>
            <w:vAlign w:val="center"/>
          </w:tcPr>
          <w:p>
            <w:pPr>
              <w:spacing w:line="360" w:lineRule="auto"/>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3</w:t>
            </w:r>
          </w:p>
        </w:tc>
        <w:tc>
          <w:tcPr>
            <w:tcW w:w="1168" w:type="dxa"/>
            <w:vAlign w:val="center"/>
          </w:tcPr>
          <w:p>
            <w:pPr>
              <w:spacing w:line="360" w:lineRule="auto"/>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业绩5%</w:t>
            </w:r>
          </w:p>
        </w:tc>
        <w:tc>
          <w:tcPr>
            <w:tcW w:w="851" w:type="dxa"/>
            <w:vAlign w:val="center"/>
          </w:tcPr>
          <w:p>
            <w:pPr>
              <w:spacing w:line="360" w:lineRule="auto"/>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5分</w:t>
            </w:r>
          </w:p>
        </w:tc>
        <w:tc>
          <w:tcPr>
            <w:tcW w:w="4252" w:type="dxa"/>
            <w:vAlign w:val="center"/>
          </w:tcPr>
          <w:p>
            <w:pPr>
              <w:spacing w:line="360" w:lineRule="auto"/>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投标人具有一个类似业绩得1分，最多得5分。</w:t>
            </w:r>
          </w:p>
        </w:tc>
        <w:tc>
          <w:tcPr>
            <w:tcW w:w="1710" w:type="dxa"/>
            <w:vAlign w:val="center"/>
          </w:tcPr>
          <w:p>
            <w:pPr>
              <w:spacing w:line="360" w:lineRule="auto"/>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提供中标通知书或采购合同扫描件（加盖公章）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4</w:t>
            </w:r>
          </w:p>
        </w:tc>
        <w:tc>
          <w:tcPr>
            <w:tcW w:w="1168" w:type="dxa"/>
            <w:tcBorders>
              <w:top w:val="single" w:color="auto" w:sz="4" w:space="0"/>
              <w:left w:val="single" w:color="auto" w:sz="4" w:space="0"/>
              <w:bottom w:val="single" w:color="auto" w:sz="4" w:space="0"/>
              <w:right w:val="single" w:color="auto" w:sz="4" w:space="0"/>
            </w:tcBorders>
            <w:vAlign w:val="center"/>
          </w:tcPr>
          <w:p>
            <w:pPr>
              <w:spacing w:line="360" w:lineRule="auto"/>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售后服务3%</w:t>
            </w:r>
          </w:p>
        </w:tc>
        <w:tc>
          <w:tcPr>
            <w:tcW w:w="851" w:type="dxa"/>
            <w:tcBorders>
              <w:top w:val="single" w:color="auto" w:sz="4" w:space="0"/>
              <w:left w:val="single" w:color="auto" w:sz="4" w:space="0"/>
              <w:bottom w:val="single" w:color="auto" w:sz="4" w:space="0"/>
              <w:right w:val="single" w:color="auto" w:sz="4" w:space="0"/>
            </w:tcBorders>
            <w:vAlign w:val="center"/>
          </w:tcPr>
          <w:p>
            <w:pPr>
              <w:spacing w:line="360" w:lineRule="auto"/>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3分</w:t>
            </w:r>
          </w:p>
        </w:tc>
        <w:tc>
          <w:tcPr>
            <w:tcW w:w="4252" w:type="dxa"/>
            <w:tcBorders>
              <w:top w:val="single" w:color="auto" w:sz="4" w:space="0"/>
              <w:left w:val="single" w:color="auto" w:sz="4" w:space="0"/>
              <w:bottom w:val="single" w:color="auto" w:sz="4" w:space="0"/>
              <w:right w:val="single" w:color="auto" w:sz="4" w:space="0"/>
            </w:tcBorders>
            <w:vAlign w:val="center"/>
          </w:tcPr>
          <w:p>
            <w:pPr>
              <w:spacing w:line="360" w:lineRule="auto"/>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根据各投标人编制的服务方案，其中应对售后服务内容、人员配备、技术培训等进行详细描述，经评审后：完全满足招标文件要求的得3分，上述内容缺项或不符合招标文件要求，每项扣1分，扣完为止。</w:t>
            </w:r>
          </w:p>
        </w:tc>
        <w:tc>
          <w:tcPr>
            <w:tcW w:w="171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方案自拟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5</w:t>
            </w:r>
          </w:p>
        </w:tc>
        <w:tc>
          <w:tcPr>
            <w:tcW w:w="1168" w:type="dxa"/>
            <w:tcBorders>
              <w:top w:val="single" w:color="auto" w:sz="4" w:space="0"/>
              <w:left w:val="single" w:color="auto" w:sz="4" w:space="0"/>
              <w:bottom w:val="single" w:color="auto" w:sz="4" w:space="0"/>
              <w:right w:val="single" w:color="auto" w:sz="4" w:space="0"/>
            </w:tcBorders>
            <w:vAlign w:val="center"/>
          </w:tcPr>
          <w:p>
            <w:pPr>
              <w:spacing w:line="360" w:lineRule="auto"/>
              <w:ind w:firstLine="28"/>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节能、环境标志、无线局域网产品2%</w:t>
            </w:r>
          </w:p>
        </w:tc>
        <w:tc>
          <w:tcPr>
            <w:tcW w:w="851" w:type="dxa"/>
            <w:tcBorders>
              <w:top w:val="single" w:color="auto" w:sz="4" w:space="0"/>
              <w:left w:val="single" w:color="auto" w:sz="4" w:space="0"/>
              <w:bottom w:val="single" w:color="auto" w:sz="4" w:space="0"/>
              <w:right w:val="single" w:color="auto" w:sz="4" w:space="0"/>
            </w:tcBorders>
            <w:vAlign w:val="center"/>
          </w:tcPr>
          <w:p>
            <w:pPr>
              <w:spacing w:line="360" w:lineRule="auto"/>
              <w:ind w:firstLine="28"/>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2分</w:t>
            </w:r>
          </w:p>
        </w:tc>
        <w:tc>
          <w:tcPr>
            <w:tcW w:w="4252" w:type="dxa"/>
            <w:tcBorders>
              <w:top w:val="single" w:color="auto" w:sz="4" w:space="0"/>
              <w:left w:val="single" w:color="auto" w:sz="4" w:space="0"/>
              <w:bottom w:val="single" w:color="auto" w:sz="4" w:space="0"/>
              <w:right w:val="single" w:color="auto" w:sz="4" w:space="0"/>
            </w:tcBorders>
            <w:vAlign w:val="center"/>
          </w:tcPr>
          <w:p>
            <w:pPr>
              <w:spacing w:line="360" w:lineRule="auto"/>
              <w:ind w:firstLine="28"/>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认定为政府采购节能产品或者政府采购环境标志产品或者无线局域网产品的得1分，本项最多得2分。非政府采购节能、环境标志产品的、无线局域网产品的不得分。</w:t>
            </w:r>
          </w:p>
          <w:p>
            <w:pPr>
              <w:spacing w:line="360" w:lineRule="auto"/>
              <w:ind w:firstLine="28"/>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（强制要求采购节能产品的除外）</w:t>
            </w:r>
          </w:p>
        </w:tc>
        <w:tc>
          <w:tcPr>
            <w:tcW w:w="1710" w:type="dxa"/>
            <w:tcBorders>
              <w:top w:val="single" w:color="auto" w:sz="4" w:space="0"/>
              <w:left w:val="single" w:color="auto" w:sz="4" w:space="0"/>
              <w:bottom w:val="single" w:color="auto" w:sz="4" w:space="0"/>
              <w:right w:val="single" w:color="auto" w:sz="4" w:space="0"/>
            </w:tcBorders>
            <w:vAlign w:val="center"/>
          </w:tcPr>
          <w:p>
            <w:pPr>
              <w:spacing w:line="360" w:lineRule="auto"/>
              <w:ind w:left="-38"/>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注：以财政部会同国务院有关部门机构认定的为准。</w:t>
            </w:r>
          </w:p>
        </w:tc>
      </w:tr>
    </w:tbl>
    <w:p>
      <w:pPr>
        <w:pStyle w:val="11"/>
        <w:tabs>
          <w:tab w:val="left" w:pos="600"/>
        </w:tabs>
        <w:spacing w:line="360" w:lineRule="auto"/>
        <w:ind w:firstLine="0"/>
        <w:rPr>
          <w:rFonts w:asciiTheme="minorEastAsia" w:hAnsiTheme="minorEastAsia" w:eastAsiaTheme="minorEastAsia"/>
          <w:color w:val="000000"/>
          <w:sz w:val="24"/>
          <w:szCs w:val="24"/>
        </w:rPr>
      </w:pPr>
    </w:p>
    <w:p>
      <w:pPr>
        <w:spacing w:line="360" w:lineRule="auto"/>
        <w:rPr>
          <w:rFonts w:asciiTheme="minorEastAsia" w:hAnsiTheme="minorEastAsia" w:eastAsiaTheme="minorEastAsia"/>
          <w:b/>
          <w:color w:val="000000"/>
          <w:sz w:val="24"/>
        </w:rPr>
      </w:pPr>
      <w:bookmarkStart w:id="497" w:name="_Toc217446060"/>
      <w:r>
        <w:rPr>
          <w:rFonts w:hint="eastAsia" w:asciiTheme="minorEastAsia" w:hAnsiTheme="minorEastAsia" w:eastAsiaTheme="minorEastAsia"/>
          <w:b/>
          <w:color w:val="000000"/>
          <w:sz w:val="24"/>
        </w:rPr>
        <w:t>5．废标</w:t>
      </w:r>
    </w:p>
    <w:p>
      <w:pPr>
        <w:spacing w:line="400" w:lineRule="exact"/>
        <w:ind w:firstLine="480" w:firstLineChars="200"/>
        <w:rPr>
          <w:rFonts w:asciiTheme="minorEastAsia" w:hAnsiTheme="minorEastAsia" w:eastAsiaTheme="minorEastAsia"/>
          <w:color w:val="000000"/>
          <w:sz w:val="24"/>
        </w:rPr>
      </w:pPr>
      <w:r>
        <w:rPr>
          <w:rFonts w:hint="eastAsia" w:asciiTheme="minorEastAsia" w:hAnsiTheme="minorEastAsia" w:eastAsiaTheme="minorEastAsia"/>
          <w:color w:val="000000"/>
          <w:sz w:val="24"/>
        </w:rPr>
        <w:t>5.1本次政府采购活动中，出现下列情形之一的，废标：</w:t>
      </w:r>
    </w:p>
    <w:p>
      <w:pPr>
        <w:spacing w:line="400" w:lineRule="exact"/>
        <w:ind w:firstLine="480" w:firstLineChars="200"/>
        <w:rPr>
          <w:rFonts w:asciiTheme="minorEastAsia" w:hAnsiTheme="minorEastAsia" w:eastAsiaTheme="minorEastAsia"/>
          <w:color w:val="000000"/>
          <w:sz w:val="24"/>
        </w:rPr>
      </w:pPr>
      <w:r>
        <w:rPr>
          <w:rFonts w:hint="eastAsia" w:asciiTheme="minorEastAsia" w:hAnsiTheme="minorEastAsia" w:eastAsiaTheme="minorEastAsia"/>
          <w:color w:val="000000"/>
          <w:sz w:val="24"/>
        </w:rPr>
        <w:t>（一）符合专业条件的供应商或者对招标文件作实质响应的供应商不足三家的；</w:t>
      </w:r>
    </w:p>
    <w:p>
      <w:pPr>
        <w:spacing w:line="400" w:lineRule="exact"/>
        <w:ind w:firstLine="480" w:firstLineChars="200"/>
        <w:rPr>
          <w:rFonts w:asciiTheme="minorEastAsia" w:hAnsiTheme="minorEastAsia" w:eastAsiaTheme="minorEastAsia"/>
          <w:color w:val="000000"/>
          <w:sz w:val="24"/>
        </w:rPr>
      </w:pPr>
      <w:r>
        <w:rPr>
          <w:rFonts w:hint="eastAsia" w:asciiTheme="minorEastAsia" w:hAnsiTheme="minorEastAsia" w:eastAsiaTheme="minorEastAsia"/>
          <w:color w:val="000000"/>
          <w:sz w:val="24"/>
        </w:rPr>
        <w:t>（二）出现影响采购公正的违法、违规行为的；</w:t>
      </w:r>
    </w:p>
    <w:p>
      <w:pPr>
        <w:spacing w:line="400" w:lineRule="exact"/>
        <w:ind w:firstLine="480" w:firstLineChars="200"/>
        <w:rPr>
          <w:rFonts w:asciiTheme="minorEastAsia" w:hAnsiTheme="minorEastAsia" w:eastAsiaTheme="minorEastAsia"/>
          <w:color w:val="000000"/>
          <w:sz w:val="24"/>
        </w:rPr>
      </w:pPr>
      <w:r>
        <w:rPr>
          <w:rFonts w:hint="eastAsia" w:asciiTheme="minorEastAsia" w:hAnsiTheme="minorEastAsia" w:eastAsiaTheme="minorEastAsia"/>
          <w:color w:val="000000"/>
          <w:sz w:val="24"/>
        </w:rPr>
        <w:t>（三）投标人的报价均超过了采购预算，采购人不能支付的；</w:t>
      </w:r>
    </w:p>
    <w:p>
      <w:pPr>
        <w:spacing w:line="400" w:lineRule="exact"/>
        <w:ind w:firstLine="480" w:firstLineChars="200"/>
        <w:rPr>
          <w:rFonts w:asciiTheme="minorEastAsia" w:hAnsiTheme="minorEastAsia" w:eastAsiaTheme="minorEastAsia"/>
          <w:color w:val="000000"/>
          <w:sz w:val="24"/>
        </w:rPr>
      </w:pPr>
      <w:r>
        <w:rPr>
          <w:rFonts w:hint="eastAsia" w:asciiTheme="minorEastAsia" w:hAnsiTheme="minorEastAsia" w:eastAsiaTheme="minorEastAsia"/>
          <w:color w:val="000000"/>
          <w:sz w:val="24"/>
        </w:rPr>
        <w:t>（四）因重大变故，采购任务取消的。</w:t>
      </w:r>
    </w:p>
    <w:p>
      <w:pPr>
        <w:spacing w:line="400" w:lineRule="exact"/>
        <w:ind w:firstLine="480" w:firstLineChars="200"/>
        <w:rPr>
          <w:rFonts w:asciiTheme="minorEastAsia" w:hAnsiTheme="minorEastAsia" w:eastAsiaTheme="minorEastAsia"/>
          <w:color w:val="000000"/>
          <w:sz w:val="24"/>
        </w:rPr>
      </w:pPr>
      <w:r>
        <w:rPr>
          <w:rFonts w:hint="eastAsia" w:asciiTheme="minorEastAsia" w:hAnsiTheme="minorEastAsia" w:eastAsiaTheme="minorEastAsia"/>
          <w:color w:val="000000"/>
          <w:sz w:val="24"/>
        </w:rPr>
        <w:t>废标后，采购代理机构将在四川政府采购网上公告，并公告废标的情形。投标人需要知晓导致废标情形的具体原因和理由的，可以通过书面形式询问采购代理机构。</w:t>
      </w:r>
    </w:p>
    <w:p>
      <w:pPr>
        <w:spacing w:line="360" w:lineRule="auto"/>
        <w:ind w:firstLine="480" w:firstLineChars="200"/>
        <w:rPr>
          <w:rFonts w:asciiTheme="minorEastAsia" w:hAnsiTheme="minorEastAsia" w:eastAsiaTheme="minorEastAsia"/>
          <w:color w:val="000000"/>
          <w:sz w:val="24"/>
        </w:rPr>
      </w:pPr>
      <w:r>
        <w:rPr>
          <w:rFonts w:hint="eastAsia" w:asciiTheme="minorEastAsia" w:hAnsiTheme="minorEastAsia" w:eastAsiaTheme="minorEastAsia"/>
          <w:color w:val="000000"/>
          <w:sz w:val="24"/>
        </w:rPr>
        <w:t>5.2对于评标过程中废标的采购项目，评标委员会应当对招标文件是否存在倾向性和歧视性、是否存在不合理条款进行论证，并出具书面论证意见。</w:t>
      </w:r>
    </w:p>
    <w:p>
      <w:pPr>
        <w:spacing w:line="360" w:lineRule="auto"/>
        <w:rPr>
          <w:rFonts w:asciiTheme="minorEastAsia" w:hAnsiTheme="minorEastAsia" w:eastAsiaTheme="minorEastAsia"/>
          <w:b/>
          <w:color w:val="000000"/>
          <w:sz w:val="24"/>
        </w:rPr>
      </w:pPr>
      <w:r>
        <w:rPr>
          <w:rFonts w:hint="eastAsia" w:asciiTheme="minorEastAsia" w:hAnsiTheme="minorEastAsia" w:eastAsiaTheme="minorEastAsia"/>
          <w:b/>
          <w:color w:val="000000"/>
          <w:sz w:val="24"/>
        </w:rPr>
        <w:t>6．定标</w:t>
      </w:r>
      <w:bookmarkEnd w:id="497"/>
      <w:bookmarkStart w:id="498" w:name="_Toc217446061"/>
    </w:p>
    <w:p>
      <w:pPr>
        <w:spacing w:line="360" w:lineRule="auto"/>
        <w:ind w:firstLine="480" w:firstLineChars="200"/>
        <w:rPr>
          <w:rFonts w:asciiTheme="minorEastAsia" w:hAnsiTheme="minorEastAsia" w:eastAsiaTheme="minorEastAsia"/>
          <w:color w:val="000000"/>
          <w:sz w:val="24"/>
        </w:rPr>
      </w:pPr>
      <w:r>
        <w:rPr>
          <w:rFonts w:hint="eastAsia" w:asciiTheme="minorEastAsia" w:hAnsiTheme="minorEastAsia" w:eastAsiaTheme="minorEastAsia"/>
          <w:color w:val="000000"/>
          <w:sz w:val="24"/>
        </w:rPr>
        <w:t>6.1. 定标原则</w:t>
      </w:r>
      <w:bookmarkEnd w:id="498"/>
      <w:r>
        <w:rPr>
          <w:rFonts w:hint="eastAsia" w:asciiTheme="minorEastAsia" w:hAnsiTheme="minorEastAsia" w:eastAsiaTheme="minorEastAsia"/>
          <w:color w:val="000000"/>
          <w:sz w:val="24"/>
        </w:rPr>
        <w:t>：本项目根据评标委员会推荐的中标候选供应商名单，按顺序确定中标供应商。</w:t>
      </w:r>
    </w:p>
    <w:p>
      <w:pPr>
        <w:spacing w:line="400" w:lineRule="exact"/>
        <w:ind w:firstLine="480" w:firstLineChars="200"/>
        <w:rPr>
          <w:rFonts w:asciiTheme="minorEastAsia" w:hAnsiTheme="minorEastAsia" w:eastAsiaTheme="minorEastAsia"/>
          <w:color w:val="000000"/>
          <w:sz w:val="24"/>
        </w:rPr>
      </w:pPr>
      <w:bookmarkStart w:id="499" w:name="_Toc217446062"/>
      <w:r>
        <w:rPr>
          <w:rFonts w:hint="eastAsia" w:asciiTheme="minorEastAsia" w:hAnsiTheme="minorEastAsia" w:eastAsiaTheme="minorEastAsia"/>
          <w:color w:val="000000"/>
          <w:sz w:val="24"/>
        </w:rPr>
        <w:t>6.2. 定标程序</w:t>
      </w:r>
      <w:bookmarkEnd w:id="499"/>
    </w:p>
    <w:p>
      <w:pPr>
        <w:spacing w:line="400" w:lineRule="exact"/>
        <w:ind w:firstLine="480" w:firstLineChars="200"/>
        <w:rPr>
          <w:rFonts w:asciiTheme="minorEastAsia" w:hAnsiTheme="minorEastAsia" w:eastAsiaTheme="minorEastAsia"/>
          <w:color w:val="000000"/>
          <w:sz w:val="24"/>
        </w:rPr>
      </w:pPr>
      <w:r>
        <w:rPr>
          <w:rFonts w:hint="eastAsia" w:asciiTheme="minorEastAsia" w:hAnsiTheme="minorEastAsia" w:eastAsiaTheme="minorEastAsia"/>
          <w:color w:val="000000"/>
          <w:sz w:val="24"/>
        </w:rPr>
        <w:t>6.2.1 评标委员会将评标情况写出书面报告，推荐中标候选供应商（至少三名）。评标结果按评审后得分由高到低顺序排列。得分相同的（供应商为少数民族地区或不发达地区的优先，向我国企业转让技术、与我国企业签订消化吸收再创新方案的进口产品供应商其次），按投标报价由低到高顺序排列。得分且投标报价相同的并列。投标文件满足招标文件全部实质性要求，且按照评审因素的量化指标评审得分最高的投标人为排名第一的中标候选人。价相同且满足招标文件全部实质性要求且按照评审因素的量化指标评审得分也相同的并列，由采购人自主采取公平、择优的方式选择中标供应商。</w:t>
      </w:r>
    </w:p>
    <w:p>
      <w:pPr>
        <w:spacing w:line="400" w:lineRule="exact"/>
        <w:ind w:firstLine="480" w:firstLineChars="200"/>
        <w:rPr>
          <w:rFonts w:asciiTheme="minorEastAsia" w:hAnsiTheme="minorEastAsia" w:eastAsiaTheme="minorEastAsia"/>
          <w:color w:val="000000"/>
          <w:sz w:val="24"/>
        </w:rPr>
      </w:pPr>
      <w:r>
        <w:rPr>
          <w:rFonts w:hint="eastAsia" w:asciiTheme="minorEastAsia" w:hAnsiTheme="minorEastAsia" w:eastAsiaTheme="minorEastAsia"/>
          <w:color w:val="000000"/>
          <w:sz w:val="24"/>
        </w:rPr>
        <w:t>6.2.2 采购代理机构在评标结束后2个工作日内将评标报告送采购人。</w:t>
      </w:r>
    </w:p>
    <w:p>
      <w:pPr>
        <w:spacing w:line="400" w:lineRule="exact"/>
        <w:ind w:firstLine="480" w:firstLineChars="200"/>
        <w:rPr>
          <w:rFonts w:asciiTheme="minorEastAsia" w:hAnsiTheme="minorEastAsia" w:eastAsiaTheme="minorEastAsia"/>
          <w:color w:val="000000"/>
          <w:sz w:val="24"/>
        </w:rPr>
      </w:pPr>
      <w:r>
        <w:rPr>
          <w:rFonts w:hint="eastAsia" w:asciiTheme="minorEastAsia" w:hAnsiTheme="minorEastAsia" w:eastAsiaTheme="minorEastAsia"/>
          <w:color w:val="000000"/>
          <w:sz w:val="24"/>
        </w:rPr>
        <w:t>6.2.3 采购人在收到评标报告之日起3个工作日内，按照评标报告中推荐的中标候选供应商顺序确定中标供应商。采购人在收到评标报告3个工作日内未按评标报告推荐的中标候选人顺序确定中标人，又不能说明合法理由的，视同按评标报告推荐的顺序确定排名第一的中标候选人为中标人。</w:t>
      </w:r>
    </w:p>
    <w:p>
      <w:pPr>
        <w:spacing w:line="400" w:lineRule="exact"/>
        <w:ind w:firstLine="482" w:firstLineChars="200"/>
        <w:rPr>
          <w:rFonts w:asciiTheme="minorEastAsia" w:hAnsiTheme="minorEastAsia" w:eastAsiaTheme="minorEastAsia"/>
          <w:color w:val="000000"/>
          <w:sz w:val="24"/>
        </w:rPr>
      </w:pPr>
      <w:r>
        <w:rPr>
          <w:rFonts w:hint="eastAsia" w:asciiTheme="minorEastAsia" w:hAnsiTheme="minorEastAsia" w:eastAsiaTheme="minorEastAsia"/>
          <w:b/>
          <w:color w:val="000000"/>
          <w:sz w:val="24"/>
        </w:rPr>
        <w:t>注意，采购人按照推荐的中标候选供应商顺序确定中标供应商，不能认为采购人只能确定第一中标候选供应商为中标供应商，采购人有正当理由的，可以确定后一顺序中标候选供应商为中标供应商，依次类推。</w:t>
      </w:r>
    </w:p>
    <w:p>
      <w:pPr>
        <w:spacing w:line="360" w:lineRule="auto"/>
        <w:ind w:firstLine="480" w:firstLineChars="200"/>
        <w:rPr>
          <w:rFonts w:asciiTheme="minorEastAsia" w:hAnsiTheme="minorEastAsia" w:eastAsiaTheme="minorEastAsia"/>
          <w:color w:val="000000"/>
          <w:sz w:val="24"/>
        </w:rPr>
      </w:pPr>
      <w:r>
        <w:rPr>
          <w:rFonts w:hint="eastAsia" w:asciiTheme="minorEastAsia" w:hAnsiTheme="minorEastAsia" w:eastAsiaTheme="minorEastAsia"/>
          <w:color w:val="000000"/>
          <w:sz w:val="24"/>
        </w:rPr>
        <w:t>6.2.4 采购人或者采购代理机构自中标人确定之日起2个工作日内，在四川政府采购网上公告中标结果，招标文件随中标结果同时公告。</w:t>
      </w:r>
    </w:p>
    <w:p>
      <w:pPr>
        <w:spacing w:line="360" w:lineRule="auto"/>
        <w:ind w:firstLine="480" w:firstLineChars="200"/>
        <w:rPr>
          <w:rFonts w:asciiTheme="minorEastAsia" w:hAnsiTheme="minorEastAsia" w:eastAsiaTheme="minorEastAsia"/>
          <w:color w:val="000000"/>
          <w:sz w:val="24"/>
        </w:rPr>
      </w:pPr>
      <w:r>
        <w:rPr>
          <w:rFonts w:hint="eastAsia" w:asciiTheme="minorEastAsia" w:hAnsiTheme="minorEastAsia" w:eastAsiaTheme="minorEastAsia"/>
          <w:color w:val="000000"/>
          <w:sz w:val="24"/>
        </w:rPr>
        <w:t>6.2.5中标结果公告期限为1个工作日。</w:t>
      </w:r>
    </w:p>
    <w:p>
      <w:pPr>
        <w:spacing w:line="360" w:lineRule="auto"/>
        <w:ind w:firstLine="480" w:firstLineChars="200"/>
        <w:rPr>
          <w:rFonts w:asciiTheme="minorEastAsia" w:hAnsiTheme="minorEastAsia" w:eastAsiaTheme="minorEastAsia"/>
          <w:color w:val="000000"/>
          <w:sz w:val="24"/>
        </w:rPr>
      </w:pPr>
      <w:r>
        <w:rPr>
          <w:rFonts w:hint="eastAsia" w:asciiTheme="minorEastAsia" w:hAnsiTheme="minorEastAsia" w:eastAsiaTheme="minorEastAsia"/>
          <w:color w:val="000000"/>
          <w:sz w:val="24"/>
        </w:rPr>
        <w:t>6.2.6 本项目不退回投标人投标文件和其他投标资料。</w:t>
      </w:r>
    </w:p>
    <w:bookmarkEnd w:id="496"/>
    <w:p>
      <w:pPr>
        <w:spacing w:line="360" w:lineRule="auto"/>
        <w:rPr>
          <w:rFonts w:asciiTheme="minorEastAsia" w:hAnsiTheme="minorEastAsia" w:eastAsiaTheme="minorEastAsia"/>
          <w:b/>
          <w:color w:val="000000"/>
          <w:sz w:val="24"/>
        </w:rPr>
      </w:pPr>
      <w:r>
        <w:rPr>
          <w:rFonts w:hint="eastAsia" w:asciiTheme="minorEastAsia" w:hAnsiTheme="minorEastAsia" w:eastAsiaTheme="minorEastAsia"/>
          <w:b/>
          <w:color w:val="000000"/>
          <w:sz w:val="24"/>
        </w:rPr>
        <w:t>7．中标</w:t>
      </w:r>
    </w:p>
    <w:p>
      <w:pPr>
        <w:spacing w:line="360" w:lineRule="auto"/>
        <w:ind w:firstLine="480" w:firstLineChars="200"/>
        <w:rPr>
          <w:rFonts w:asciiTheme="minorEastAsia" w:hAnsiTheme="minorEastAsia" w:eastAsiaTheme="minorEastAsia"/>
          <w:color w:val="000000"/>
          <w:sz w:val="24"/>
        </w:rPr>
      </w:pPr>
      <w:r>
        <w:rPr>
          <w:rFonts w:hint="eastAsia" w:asciiTheme="minorEastAsia" w:hAnsiTheme="minorEastAsia" w:eastAsiaTheme="minorEastAsia"/>
          <w:color w:val="000000"/>
          <w:sz w:val="24"/>
        </w:rPr>
        <w:t>7.1.1中标人按代理机构要求领取中标通知书。</w:t>
      </w:r>
    </w:p>
    <w:p>
      <w:pPr>
        <w:spacing w:line="360" w:lineRule="auto"/>
        <w:ind w:firstLine="480" w:firstLineChars="200"/>
        <w:rPr>
          <w:rFonts w:asciiTheme="minorEastAsia" w:hAnsiTheme="minorEastAsia" w:eastAsiaTheme="minorEastAsia"/>
          <w:color w:val="000000"/>
          <w:sz w:val="24"/>
        </w:rPr>
      </w:pPr>
      <w:r>
        <w:rPr>
          <w:rFonts w:hint="eastAsia" w:asciiTheme="minorEastAsia" w:hAnsiTheme="minorEastAsia" w:eastAsiaTheme="minorEastAsia"/>
          <w:color w:val="000000"/>
          <w:sz w:val="24"/>
        </w:rPr>
        <w:t>7.1.2中标通知书发出后，采购人不得违法改变中标结果，中标人无正当理由不得放弃中标。</w:t>
      </w:r>
    </w:p>
    <w:p>
      <w:pPr>
        <w:spacing w:line="360" w:lineRule="auto"/>
        <w:ind w:firstLine="480" w:firstLineChars="200"/>
        <w:rPr>
          <w:rFonts w:asciiTheme="minorEastAsia" w:hAnsiTheme="minorEastAsia" w:eastAsiaTheme="minorEastAsia"/>
          <w:color w:val="000000"/>
          <w:sz w:val="24"/>
        </w:rPr>
      </w:pPr>
      <w:r>
        <w:rPr>
          <w:rFonts w:hint="eastAsia" w:asciiTheme="minorEastAsia" w:hAnsiTheme="minorEastAsia" w:eastAsiaTheme="minorEastAsia"/>
          <w:color w:val="000000"/>
          <w:sz w:val="24"/>
        </w:rPr>
        <w:t>7.1.3采购人应当自中标通知书发出之日起30日内，按照招标文件合和中标人投标文件的规定，与中标人签订书面合同。所签订的合同不得对招标文件确定的事项和中标人投标文件作实质性修改。</w:t>
      </w:r>
    </w:p>
    <w:p>
      <w:pPr>
        <w:spacing w:line="360" w:lineRule="auto"/>
        <w:ind w:firstLine="480" w:firstLineChars="200"/>
        <w:rPr>
          <w:rFonts w:asciiTheme="minorEastAsia" w:hAnsiTheme="minorEastAsia" w:eastAsiaTheme="minorEastAsia"/>
          <w:b/>
          <w:color w:val="000000"/>
          <w:sz w:val="24"/>
        </w:rPr>
      </w:pPr>
      <w:r>
        <w:rPr>
          <w:rFonts w:hint="eastAsia" w:asciiTheme="minorEastAsia" w:hAnsiTheme="minorEastAsia" w:eastAsiaTheme="minorEastAsia"/>
          <w:color w:val="000000"/>
          <w:sz w:val="24"/>
        </w:rPr>
        <w:t>7.1.4采购人不得向中标人提出任何不合理的要求作为签订合同的条件。</w:t>
      </w:r>
    </w:p>
    <w:p>
      <w:pPr>
        <w:spacing w:line="360" w:lineRule="auto"/>
        <w:rPr>
          <w:rFonts w:asciiTheme="minorEastAsia" w:hAnsiTheme="minorEastAsia" w:eastAsiaTheme="minorEastAsia"/>
          <w:b/>
          <w:color w:val="000000"/>
          <w:sz w:val="24"/>
        </w:rPr>
      </w:pPr>
      <w:r>
        <w:rPr>
          <w:rFonts w:hint="eastAsia" w:asciiTheme="minorEastAsia" w:hAnsiTheme="minorEastAsia" w:eastAsiaTheme="minorEastAsia"/>
          <w:b/>
          <w:color w:val="000000"/>
          <w:sz w:val="24"/>
        </w:rPr>
        <w:t>8. 评标专家在政府采购活动中承担以下义务</w:t>
      </w:r>
    </w:p>
    <w:p>
      <w:pPr>
        <w:spacing w:line="400" w:lineRule="exact"/>
        <w:ind w:firstLine="480" w:firstLineChars="200"/>
        <w:rPr>
          <w:rFonts w:asciiTheme="minorEastAsia" w:hAnsiTheme="minorEastAsia" w:eastAsiaTheme="minorEastAsia"/>
          <w:color w:val="000000"/>
          <w:sz w:val="24"/>
        </w:rPr>
      </w:pPr>
      <w:r>
        <w:rPr>
          <w:rFonts w:hint="eastAsia" w:asciiTheme="minorEastAsia" w:hAnsiTheme="minorEastAsia" w:eastAsiaTheme="minorEastAsia"/>
          <w:color w:val="000000"/>
          <w:sz w:val="24"/>
        </w:rPr>
        <w:t xml:space="preserve">（一）遵守评审工作纪律； </w:t>
      </w:r>
    </w:p>
    <w:p>
      <w:pPr>
        <w:spacing w:line="400" w:lineRule="exact"/>
        <w:ind w:firstLine="480" w:firstLineChars="200"/>
        <w:rPr>
          <w:rFonts w:asciiTheme="minorEastAsia" w:hAnsiTheme="minorEastAsia" w:eastAsiaTheme="minorEastAsia"/>
          <w:color w:val="000000"/>
          <w:sz w:val="24"/>
        </w:rPr>
      </w:pPr>
      <w:r>
        <w:rPr>
          <w:rFonts w:hint="eastAsia" w:asciiTheme="minorEastAsia" w:hAnsiTheme="minorEastAsia" w:eastAsiaTheme="minorEastAsia"/>
          <w:color w:val="000000"/>
          <w:sz w:val="24"/>
        </w:rPr>
        <w:t>（二）按照客观、公正、审慎的原则，根据采购文件规定的评审程序、评审方法和评审标准进行独立评审；</w:t>
      </w:r>
    </w:p>
    <w:p>
      <w:pPr>
        <w:spacing w:line="400" w:lineRule="exact"/>
        <w:ind w:firstLine="480" w:firstLineChars="200"/>
        <w:rPr>
          <w:rFonts w:asciiTheme="minorEastAsia" w:hAnsiTheme="minorEastAsia" w:eastAsiaTheme="minorEastAsia"/>
          <w:color w:val="000000"/>
          <w:sz w:val="24"/>
        </w:rPr>
      </w:pPr>
      <w:r>
        <w:rPr>
          <w:rFonts w:hint="eastAsia" w:asciiTheme="minorEastAsia" w:hAnsiTheme="minorEastAsia" w:eastAsiaTheme="minorEastAsia"/>
          <w:color w:val="000000"/>
          <w:sz w:val="24"/>
        </w:rPr>
        <w:t>（三）不得泄露评审文件、评审情况和在评审过程中获悉的商业秘密；</w:t>
      </w:r>
    </w:p>
    <w:p>
      <w:pPr>
        <w:spacing w:line="400" w:lineRule="exact"/>
        <w:ind w:firstLine="480" w:firstLineChars="200"/>
        <w:rPr>
          <w:rFonts w:asciiTheme="minorEastAsia" w:hAnsiTheme="minorEastAsia" w:eastAsiaTheme="minorEastAsia"/>
          <w:color w:val="000000"/>
          <w:sz w:val="24"/>
        </w:rPr>
      </w:pPr>
      <w:r>
        <w:rPr>
          <w:rFonts w:hint="eastAsia" w:asciiTheme="minorEastAsia" w:hAnsiTheme="minorEastAsia" w:eastAsiaTheme="minorEastAsia"/>
          <w:color w:val="000000"/>
          <w:sz w:val="24"/>
        </w:rPr>
        <w:t>（四）及时向监督部门报告评审过程中采购组织单位向评审专家做倾向性、误导性的解释或者说明，供应商行贿、提供虚假材料或者串通、受到的非法干预情况等违法违规行为；</w:t>
      </w:r>
    </w:p>
    <w:p>
      <w:pPr>
        <w:spacing w:line="360" w:lineRule="auto"/>
        <w:ind w:firstLine="480" w:firstLineChars="200"/>
        <w:rPr>
          <w:rFonts w:asciiTheme="minorEastAsia" w:hAnsiTheme="minorEastAsia" w:eastAsiaTheme="minorEastAsia"/>
          <w:color w:val="000000"/>
          <w:sz w:val="24"/>
        </w:rPr>
      </w:pPr>
      <w:r>
        <w:rPr>
          <w:rFonts w:hint="eastAsia" w:asciiTheme="minorEastAsia" w:hAnsiTheme="minorEastAsia" w:eastAsiaTheme="minorEastAsia"/>
          <w:color w:val="000000"/>
          <w:sz w:val="24"/>
        </w:rPr>
        <w:t>（五）发现采购文件内容违反国家有关强制性规定或者存在歧义、重大缺陷导致评审工作无法进行时，停止评审并向采购组织单位书面说明情况；</w:t>
      </w:r>
    </w:p>
    <w:p>
      <w:pPr>
        <w:spacing w:line="360" w:lineRule="auto"/>
        <w:ind w:firstLine="480" w:firstLineChars="200"/>
        <w:rPr>
          <w:rFonts w:asciiTheme="minorEastAsia" w:hAnsiTheme="minorEastAsia" w:eastAsiaTheme="minorEastAsia"/>
          <w:color w:val="000000"/>
          <w:sz w:val="24"/>
        </w:rPr>
      </w:pPr>
      <w:r>
        <w:rPr>
          <w:rFonts w:hint="eastAsia" w:asciiTheme="minorEastAsia" w:hAnsiTheme="minorEastAsia" w:eastAsiaTheme="minorEastAsia"/>
          <w:color w:val="000000"/>
          <w:sz w:val="24"/>
        </w:rPr>
        <w:t>（六）配合答复处理供应商的询问、质疑和投诉等事项；</w:t>
      </w:r>
    </w:p>
    <w:p>
      <w:pPr>
        <w:spacing w:line="360" w:lineRule="auto"/>
        <w:ind w:firstLine="480" w:firstLineChars="200"/>
        <w:rPr>
          <w:rFonts w:asciiTheme="minorEastAsia" w:hAnsiTheme="minorEastAsia" w:eastAsiaTheme="minorEastAsia"/>
          <w:color w:val="000000"/>
          <w:sz w:val="24"/>
        </w:rPr>
      </w:pPr>
      <w:r>
        <w:rPr>
          <w:rFonts w:hint="eastAsia" w:asciiTheme="minorEastAsia" w:hAnsiTheme="minorEastAsia" w:eastAsiaTheme="minorEastAsia"/>
          <w:color w:val="000000"/>
          <w:sz w:val="24"/>
        </w:rPr>
        <w:t>（七）法律、法规和规章规定的其他义务。</w:t>
      </w:r>
    </w:p>
    <w:p>
      <w:pPr>
        <w:spacing w:line="360" w:lineRule="auto"/>
        <w:rPr>
          <w:rFonts w:asciiTheme="minorEastAsia" w:hAnsiTheme="minorEastAsia" w:eastAsiaTheme="minorEastAsia"/>
          <w:b/>
          <w:color w:val="000000"/>
          <w:sz w:val="24"/>
        </w:rPr>
      </w:pPr>
      <w:r>
        <w:rPr>
          <w:rFonts w:hint="eastAsia" w:asciiTheme="minorEastAsia" w:hAnsiTheme="minorEastAsia" w:eastAsiaTheme="minorEastAsia"/>
          <w:b/>
          <w:color w:val="000000"/>
          <w:sz w:val="24"/>
        </w:rPr>
        <w:t>9. 评标专家在政府采购活动中应当遵守以下工作纪律</w:t>
      </w:r>
    </w:p>
    <w:p>
      <w:pPr>
        <w:spacing w:line="360" w:lineRule="auto"/>
        <w:ind w:firstLine="480" w:firstLineChars="200"/>
        <w:rPr>
          <w:rFonts w:asciiTheme="minorEastAsia" w:hAnsiTheme="minorEastAsia" w:eastAsiaTheme="minorEastAsia"/>
          <w:color w:val="000000"/>
          <w:sz w:val="24"/>
        </w:rPr>
      </w:pPr>
      <w:r>
        <w:rPr>
          <w:rFonts w:hint="eastAsia" w:asciiTheme="minorEastAsia" w:hAnsiTheme="minorEastAsia" w:eastAsiaTheme="minorEastAsia"/>
          <w:color w:val="000000"/>
          <w:sz w:val="24"/>
        </w:rPr>
        <w:t>（一）遵行《政府采购法》第十二条和《政府采购法实施条例》第九条及财政部关于回避的规定。</w:t>
      </w:r>
    </w:p>
    <w:p>
      <w:pPr>
        <w:spacing w:line="400" w:lineRule="exact"/>
        <w:ind w:firstLine="480" w:firstLineChars="200"/>
        <w:rPr>
          <w:rFonts w:asciiTheme="minorEastAsia" w:hAnsiTheme="minorEastAsia" w:eastAsiaTheme="minorEastAsia"/>
          <w:color w:val="000000"/>
          <w:sz w:val="24"/>
        </w:rPr>
      </w:pPr>
      <w:r>
        <w:rPr>
          <w:rFonts w:hint="eastAsia" w:asciiTheme="minorEastAsia" w:hAnsiTheme="minorEastAsia" w:eastAsiaTheme="minorEastAsia"/>
          <w:color w:val="000000"/>
          <w:sz w:val="24"/>
        </w:rPr>
        <w:t>（二）评标前，应当将通讯工具或者相关电子设备交由招标采购单位统一保管。</w:t>
      </w:r>
    </w:p>
    <w:p>
      <w:pPr>
        <w:spacing w:line="400" w:lineRule="exact"/>
        <w:ind w:firstLine="480" w:firstLineChars="200"/>
        <w:rPr>
          <w:rFonts w:asciiTheme="minorEastAsia" w:hAnsiTheme="minorEastAsia" w:eastAsiaTheme="minorEastAsia"/>
          <w:color w:val="000000"/>
          <w:sz w:val="24"/>
        </w:rPr>
      </w:pPr>
      <w:r>
        <w:rPr>
          <w:rFonts w:hint="eastAsia" w:asciiTheme="minorEastAsia" w:hAnsiTheme="minorEastAsia" w:eastAsiaTheme="minorEastAsia"/>
          <w:color w:val="000000"/>
          <w:sz w:val="24"/>
        </w:rPr>
        <w:t>（三）评标过程中，不得与外界联系，因发生不可预见情况，确实需要与外界联系的，应当在监督人员监督之下办理。</w:t>
      </w:r>
    </w:p>
    <w:p>
      <w:pPr>
        <w:spacing w:line="400" w:lineRule="exact"/>
        <w:ind w:firstLine="480" w:firstLineChars="200"/>
        <w:rPr>
          <w:rFonts w:asciiTheme="minorEastAsia" w:hAnsiTheme="minorEastAsia" w:eastAsiaTheme="minorEastAsia"/>
          <w:color w:val="000000"/>
          <w:sz w:val="24"/>
        </w:rPr>
      </w:pPr>
      <w:r>
        <w:rPr>
          <w:rFonts w:hint="eastAsia" w:asciiTheme="minorEastAsia" w:hAnsiTheme="minorEastAsia" w:eastAsiaTheme="minorEastAsia"/>
          <w:color w:val="000000"/>
          <w:sz w:val="24"/>
        </w:rPr>
        <w:t>（四）评标过程中，不得干预或者影响正常评标工作，不得发表倾向性、引导性意见，不得修改或细化招标文件确定的评标程序、评标方法、评标因素和评标标准，不得接受供应商主动提出的澄清和解释，不得征询采购人代表的意见，不得协商评分，不得违反规定的评标格式评分和撰写评标意见，不得拒绝对自己的评标意见签字确认。</w:t>
      </w:r>
    </w:p>
    <w:p>
      <w:pPr>
        <w:spacing w:line="400" w:lineRule="exact"/>
        <w:ind w:firstLine="480" w:firstLineChars="200"/>
        <w:rPr>
          <w:rFonts w:asciiTheme="minorEastAsia" w:hAnsiTheme="minorEastAsia" w:eastAsiaTheme="minorEastAsia"/>
          <w:color w:val="000000"/>
          <w:sz w:val="24"/>
        </w:rPr>
      </w:pPr>
      <w:r>
        <w:rPr>
          <w:rFonts w:hint="eastAsia" w:asciiTheme="minorEastAsia" w:hAnsiTheme="minorEastAsia" w:eastAsiaTheme="minorEastAsia"/>
          <w:color w:val="000000"/>
          <w:sz w:val="24"/>
        </w:rPr>
        <w:t>（五）在评标过程中和评标结束后，不得记录、复制或带走任何评标资料，除因规定的义务外，不得向外界透露评标内容。</w:t>
      </w:r>
    </w:p>
    <w:p>
      <w:pPr>
        <w:spacing w:line="400" w:lineRule="exact"/>
        <w:ind w:firstLine="480" w:firstLineChars="200"/>
        <w:rPr>
          <w:rFonts w:asciiTheme="minorEastAsia" w:hAnsiTheme="minorEastAsia" w:eastAsiaTheme="minorEastAsia"/>
          <w:color w:val="000000"/>
          <w:sz w:val="24"/>
        </w:rPr>
      </w:pPr>
      <w:r>
        <w:rPr>
          <w:rFonts w:hint="eastAsia" w:asciiTheme="minorEastAsia" w:hAnsiTheme="minorEastAsia" w:eastAsiaTheme="minorEastAsia"/>
          <w:color w:val="000000"/>
          <w:sz w:val="24"/>
        </w:rPr>
        <w:t>（六）服从评标现场招标采购单位的现场秩序管理，接受评标现场监督人员的合法监督。</w:t>
      </w:r>
    </w:p>
    <w:p>
      <w:pPr>
        <w:spacing w:line="400" w:lineRule="exact"/>
        <w:ind w:firstLine="480" w:firstLineChars="200"/>
        <w:rPr>
          <w:rFonts w:asciiTheme="minorEastAsia" w:hAnsiTheme="minorEastAsia" w:eastAsiaTheme="minorEastAsia"/>
          <w:color w:val="000000"/>
          <w:sz w:val="24"/>
        </w:rPr>
      </w:pPr>
      <w:r>
        <w:rPr>
          <w:rFonts w:hint="eastAsia" w:asciiTheme="minorEastAsia" w:hAnsiTheme="minorEastAsia" w:eastAsiaTheme="minorEastAsia"/>
          <w:color w:val="000000"/>
          <w:sz w:val="24"/>
        </w:rPr>
        <w:t>（七）遵守有关廉洁自律规定，不得私下接触供应商，不得收受供应商及有关业务单位和个人的财物或好处，不得接受采购组织单位的请托。</w:t>
      </w:r>
    </w:p>
    <w:p>
      <w:pPr>
        <w:spacing w:line="400" w:lineRule="exact"/>
        <w:ind w:firstLine="480" w:firstLineChars="200"/>
        <w:rPr>
          <w:rFonts w:asciiTheme="minorEastAsia" w:hAnsiTheme="minorEastAsia" w:eastAsiaTheme="minorEastAsia"/>
          <w:color w:val="000000"/>
          <w:sz w:val="24"/>
        </w:rPr>
      </w:pPr>
    </w:p>
    <w:p>
      <w:pPr>
        <w:spacing w:line="400" w:lineRule="exact"/>
        <w:ind w:firstLine="480" w:firstLineChars="200"/>
        <w:rPr>
          <w:rFonts w:asciiTheme="minorEastAsia" w:hAnsiTheme="minorEastAsia" w:eastAsiaTheme="minorEastAsia"/>
          <w:color w:val="000000"/>
          <w:sz w:val="24"/>
        </w:rPr>
      </w:pPr>
    </w:p>
    <w:p>
      <w:pPr>
        <w:spacing w:line="400" w:lineRule="exact"/>
        <w:ind w:firstLine="480" w:firstLineChars="200"/>
        <w:rPr>
          <w:rFonts w:asciiTheme="minorEastAsia" w:hAnsiTheme="minorEastAsia" w:eastAsiaTheme="minorEastAsia"/>
          <w:color w:val="000000"/>
          <w:sz w:val="24"/>
        </w:rPr>
      </w:pPr>
    </w:p>
    <w:p>
      <w:pPr>
        <w:pStyle w:val="39"/>
        <w:spacing w:line="480" w:lineRule="auto"/>
        <w:rPr>
          <w:rFonts w:asciiTheme="minorEastAsia" w:hAnsiTheme="minorEastAsia" w:eastAsiaTheme="minorEastAsia"/>
          <w:color w:val="000000"/>
          <w:sz w:val="36"/>
          <w:szCs w:val="36"/>
        </w:rPr>
      </w:pPr>
      <w:bookmarkStart w:id="500" w:name="_Toc6308731"/>
      <w:bookmarkStart w:id="501" w:name="_Toc6308559"/>
      <w:r>
        <w:rPr>
          <w:rFonts w:hint="eastAsia" w:asciiTheme="minorEastAsia" w:hAnsiTheme="minorEastAsia" w:eastAsiaTheme="minorEastAsia"/>
          <w:color w:val="000000"/>
          <w:sz w:val="36"/>
          <w:szCs w:val="36"/>
        </w:rPr>
        <w:br w:type="page"/>
      </w:r>
      <w:bookmarkStart w:id="502" w:name="_Toc69141851"/>
      <w:r>
        <w:rPr>
          <w:rFonts w:hint="eastAsia" w:asciiTheme="minorEastAsia" w:hAnsiTheme="minorEastAsia" w:eastAsiaTheme="minorEastAsia"/>
          <w:color w:val="000000"/>
          <w:sz w:val="36"/>
          <w:szCs w:val="36"/>
        </w:rPr>
        <w:t>第七章  政府采购合同</w:t>
      </w:r>
      <w:bookmarkEnd w:id="500"/>
      <w:bookmarkEnd w:id="501"/>
      <w:bookmarkEnd w:id="502"/>
    </w:p>
    <w:p>
      <w:pPr>
        <w:spacing w:line="400" w:lineRule="exact"/>
        <w:jc w:val="center"/>
        <w:rPr>
          <w:rFonts w:asciiTheme="minorEastAsia" w:hAnsiTheme="minorEastAsia" w:eastAsiaTheme="minorEastAsia"/>
          <w:color w:val="000000"/>
          <w:kern w:val="0"/>
          <w:szCs w:val="21"/>
        </w:rPr>
      </w:pPr>
      <w:r>
        <w:rPr>
          <w:rFonts w:asciiTheme="minorEastAsia" w:hAnsiTheme="minorEastAsia" w:eastAsiaTheme="minorEastAsia"/>
          <w:b/>
          <w:color w:val="000000"/>
          <w:szCs w:val="21"/>
        </w:rPr>
        <w:t>合同主要条款仅供参考；</w:t>
      </w:r>
      <w:r>
        <w:rPr>
          <w:rFonts w:asciiTheme="minorEastAsia" w:hAnsiTheme="minorEastAsia" w:eastAsiaTheme="minorEastAsia"/>
          <w:color w:val="000000"/>
          <w:kern w:val="0"/>
          <w:szCs w:val="21"/>
        </w:rPr>
        <w:t>特别提醒：采购合同的签订不得偏离</w:t>
      </w:r>
      <w:r>
        <w:rPr>
          <w:rFonts w:hint="eastAsia" w:asciiTheme="minorEastAsia" w:hAnsiTheme="minorEastAsia" w:eastAsiaTheme="minorEastAsia"/>
          <w:color w:val="000000"/>
          <w:kern w:val="0"/>
          <w:szCs w:val="21"/>
        </w:rPr>
        <w:t>采购</w:t>
      </w:r>
      <w:r>
        <w:rPr>
          <w:rFonts w:asciiTheme="minorEastAsia" w:hAnsiTheme="minorEastAsia" w:eastAsiaTheme="minorEastAsia"/>
          <w:color w:val="000000"/>
          <w:kern w:val="0"/>
          <w:szCs w:val="21"/>
        </w:rPr>
        <w:t>文件要约及响应文件承诺的实质性内容）</w:t>
      </w:r>
    </w:p>
    <w:p>
      <w:pPr>
        <w:spacing w:line="360" w:lineRule="auto"/>
        <w:rPr>
          <w:rFonts w:asciiTheme="minorEastAsia" w:hAnsiTheme="minorEastAsia" w:eastAsiaTheme="minorEastAsia"/>
          <w:b/>
          <w:color w:val="000000"/>
          <w:sz w:val="28"/>
          <w:szCs w:val="28"/>
        </w:rPr>
      </w:pP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合同编号：XXXX。</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签订地点：XXXX。</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签订时间：XXXX年XX月XX日。</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 xml:space="preserve">采购人（甲方）：                              </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供应商（乙</w:t>
      </w:r>
      <w:r>
        <w:rPr>
          <w:rFonts w:asciiTheme="minorEastAsia" w:hAnsiTheme="minorEastAsia" w:eastAsiaTheme="minorEastAsia"/>
          <w:sz w:val="24"/>
        </w:rPr>
        <w:t>方</w:t>
      </w:r>
      <w:r>
        <w:rPr>
          <w:rFonts w:hint="eastAsia" w:asciiTheme="minorEastAsia" w:hAnsiTheme="minorEastAsia" w:eastAsiaTheme="minorEastAsia"/>
          <w:sz w:val="24"/>
        </w:rPr>
        <w:t>）</w:t>
      </w:r>
      <w:r>
        <w:rPr>
          <w:rFonts w:asciiTheme="minorEastAsia" w:hAnsiTheme="minorEastAsia" w:eastAsiaTheme="minorEastAsia"/>
          <w:sz w:val="24"/>
        </w:rPr>
        <w:t xml:space="preserve">： </w:t>
      </w:r>
    </w:p>
    <w:p>
      <w:pPr>
        <w:spacing w:line="360" w:lineRule="auto"/>
        <w:rPr>
          <w:rFonts w:asciiTheme="minorEastAsia" w:hAnsiTheme="minorEastAsia" w:eastAsiaTheme="minorEastAsia"/>
          <w:sz w:val="24"/>
        </w:rPr>
      </w:pP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根据《中华人民共和国政府采购法》、《中华人民共和国民法典》及XXXX采购项目（项目编号：XX）的《招标文件》、乙方的《投标文件》及《中标通知书》，甲、乙双方同意签订本合同。详细技术说明及其他有关合同项目的特定信息由合同附件予以说明，合同附件及本项目的招标文件、投标文件、《中标通知书》等均为本合同不可分割的部分。双方同意共同遵守如下条款：</w:t>
      </w:r>
    </w:p>
    <w:p>
      <w:pPr>
        <w:spacing w:line="360" w:lineRule="auto"/>
        <w:ind w:firstLine="480" w:firstLineChars="200"/>
        <w:rPr>
          <w:rFonts w:asciiTheme="minorEastAsia" w:hAnsiTheme="minorEastAsia" w:eastAsiaTheme="minorEastAsia"/>
          <w:sz w:val="24"/>
        </w:rPr>
      </w:pPr>
      <w:bookmarkStart w:id="503" w:name="_Toc217446107"/>
      <w:r>
        <w:rPr>
          <w:rFonts w:hint="eastAsia" w:asciiTheme="minorEastAsia" w:hAnsiTheme="minorEastAsia" w:eastAsiaTheme="minorEastAsia"/>
          <w:sz w:val="24"/>
        </w:rPr>
        <w:t>一、合同货物</w:t>
      </w:r>
      <w:bookmarkEnd w:id="503"/>
    </w:p>
    <w:tbl>
      <w:tblPr>
        <w:tblStyle w:val="30"/>
        <w:tblW w:w="9030" w:type="dxa"/>
        <w:tblInd w:w="3"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575"/>
        <w:gridCol w:w="1050"/>
        <w:gridCol w:w="720"/>
        <w:gridCol w:w="900"/>
        <w:gridCol w:w="1080"/>
        <w:gridCol w:w="1185"/>
        <w:gridCol w:w="1260"/>
        <w:gridCol w:w="126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83" w:hRule="atLeast"/>
        </w:trPr>
        <w:tc>
          <w:tcPr>
            <w:tcW w:w="157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Theme="minorEastAsia" w:hAnsiTheme="minorEastAsia" w:eastAsiaTheme="minorEastAsia"/>
                <w:sz w:val="24"/>
              </w:rPr>
            </w:pPr>
            <w:r>
              <w:rPr>
                <w:rFonts w:hint="eastAsia" w:asciiTheme="minorEastAsia" w:hAnsiTheme="minorEastAsia" w:eastAsiaTheme="minorEastAsia"/>
                <w:sz w:val="24"/>
              </w:rPr>
              <w:t>货物品名</w:t>
            </w:r>
          </w:p>
        </w:tc>
        <w:tc>
          <w:tcPr>
            <w:tcW w:w="105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Theme="minorEastAsia" w:hAnsiTheme="minorEastAsia" w:eastAsiaTheme="minorEastAsia"/>
                <w:sz w:val="24"/>
              </w:rPr>
            </w:pPr>
            <w:r>
              <w:rPr>
                <w:rFonts w:hint="eastAsia" w:asciiTheme="minorEastAsia" w:hAnsiTheme="minorEastAsia" w:eastAsiaTheme="minorEastAsia"/>
                <w:sz w:val="24"/>
              </w:rPr>
              <w:t>规格</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型号</w:t>
            </w:r>
          </w:p>
        </w:tc>
        <w:tc>
          <w:tcPr>
            <w:tcW w:w="72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Theme="minorEastAsia" w:hAnsiTheme="minorEastAsia" w:eastAsiaTheme="minorEastAsia"/>
                <w:sz w:val="24"/>
              </w:rPr>
            </w:pPr>
            <w:r>
              <w:rPr>
                <w:rFonts w:hint="eastAsia" w:asciiTheme="minorEastAsia" w:hAnsiTheme="minorEastAsia" w:eastAsiaTheme="minorEastAsia"/>
                <w:sz w:val="24"/>
              </w:rPr>
              <w:t>单位</w:t>
            </w:r>
          </w:p>
        </w:tc>
        <w:tc>
          <w:tcPr>
            <w:tcW w:w="90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Theme="minorEastAsia" w:hAnsiTheme="minorEastAsia" w:eastAsiaTheme="minorEastAsia"/>
                <w:sz w:val="24"/>
              </w:rPr>
            </w:pPr>
            <w:r>
              <w:rPr>
                <w:rFonts w:hint="eastAsia" w:asciiTheme="minorEastAsia" w:hAnsiTheme="minorEastAsia" w:eastAsiaTheme="minorEastAsia"/>
                <w:sz w:val="24"/>
              </w:rPr>
              <w:t>数量</w:t>
            </w:r>
          </w:p>
        </w:tc>
        <w:tc>
          <w:tcPr>
            <w:tcW w:w="108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Theme="minorEastAsia" w:hAnsiTheme="minorEastAsia" w:eastAsiaTheme="minorEastAsia"/>
                <w:sz w:val="24"/>
              </w:rPr>
            </w:pPr>
            <w:r>
              <w:rPr>
                <w:rFonts w:hint="eastAsia" w:asciiTheme="minorEastAsia" w:hAnsiTheme="minorEastAsia" w:eastAsiaTheme="minorEastAsia"/>
                <w:sz w:val="24"/>
              </w:rPr>
              <w:t>单价</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（万元）</w:t>
            </w:r>
          </w:p>
        </w:tc>
        <w:tc>
          <w:tcPr>
            <w:tcW w:w="118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Theme="minorEastAsia" w:hAnsiTheme="minorEastAsia" w:eastAsiaTheme="minorEastAsia"/>
                <w:sz w:val="24"/>
              </w:rPr>
            </w:pPr>
            <w:r>
              <w:rPr>
                <w:rFonts w:hint="eastAsia" w:asciiTheme="minorEastAsia" w:hAnsiTheme="minorEastAsia" w:eastAsiaTheme="minorEastAsia"/>
                <w:sz w:val="24"/>
              </w:rPr>
              <w:t>总价</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（万元）</w:t>
            </w:r>
          </w:p>
        </w:tc>
        <w:tc>
          <w:tcPr>
            <w:tcW w:w="126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Theme="minorEastAsia" w:hAnsiTheme="minorEastAsia" w:eastAsiaTheme="minorEastAsia"/>
                <w:sz w:val="24"/>
              </w:rPr>
            </w:pPr>
            <w:r>
              <w:rPr>
                <w:rFonts w:hint="eastAsia" w:asciiTheme="minorEastAsia" w:hAnsiTheme="minorEastAsia" w:eastAsiaTheme="minorEastAsia"/>
                <w:sz w:val="24"/>
              </w:rPr>
              <w:t>随机</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配件</w:t>
            </w:r>
          </w:p>
        </w:tc>
        <w:tc>
          <w:tcPr>
            <w:tcW w:w="126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Theme="minorEastAsia" w:hAnsiTheme="minorEastAsia" w:eastAsiaTheme="minorEastAsia"/>
                <w:sz w:val="24"/>
              </w:rPr>
            </w:pPr>
            <w:r>
              <w:rPr>
                <w:rFonts w:hint="eastAsia" w:asciiTheme="minorEastAsia" w:hAnsiTheme="minorEastAsia" w:eastAsiaTheme="minorEastAsia"/>
                <w:sz w:val="24"/>
              </w:rPr>
              <w:t>交货期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7" w:hRule="atLeast"/>
        </w:trPr>
        <w:tc>
          <w:tcPr>
            <w:tcW w:w="157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Theme="minorEastAsia" w:hAnsiTheme="minorEastAsia" w:eastAsiaTheme="minorEastAsia"/>
                <w:sz w:val="24"/>
              </w:rPr>
            </w:pPr>
            <w:r>
              <w:rPr>
                <w:rFonts w:hint="eastAsia" w:asciiTheme="minorEastAsia" w:hAnsiTheme="minorEastAsia" w:eastAsiaTheme="minorEastAsia"/>
                <w:sz w:val="24"/>
              </w:rPr>
              <w:t> </w:t>
            </w:r>
          </w:p>
        </w:tc>
        <w:tc>
          <w:tcPr>
            <w:tcW w:w="105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Theme="minorEastAsia" w:hAnsiTheme="minorEastAsia" w:eastAsiaTheme="minorEastAsia"/>
                <w:sz w:val="24"/>
              </w:rPr>
            </w:pPr>
            <w:r>
              <w:rPr>
                <w:rFonts w:hint="eastAsia" w:asciiTheme="minorEastAsia" w:hAnsiTheme="minorEastAsia" w:eastAsiaTheme="minorEastAsia"/>
                <w:sz w:val="24"/>
              </w:rPr>
              <w:t> </w:t>
            </w:r>
          </w:p>
        </w:tc>
        <w:tc>
          <w:tcPr>
            <w:tcW w:w="72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Theme="minorEastAsia" w:hAnsiTheme="minorEastAsia" w:eastAsiaTheme="minorEastAsia"/>
                <w:sz w:val="24"/>
              </w:rPr>
            </w:pPr>
            <w:r>
              <w:rPr>
                <w:rFonts w:hint="eastAsia" w:asciiTheme="minorEastAsia" w:hAnsiTheme="minorEastAsia" w:eastAsiaTheme="minorEastAsia"/>
                <w:sz w:val="24"/>
              </w:rPr>
              <w:t> </w:t>
            </w:r>
          </w:p>
        </w:tc>
        <w:tc>
          <w:tcPr>
            <w:tcW w:w="90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Theme="minorEastAsia" w:hAnsiTheme="minorEastAsia" w:eastAsiaTheme="minorEastAsia"/>
                <w:sz w:val="24"/>
              </w:rPr>
            </w:pPr>
            <w:r>
              <w:rPr>
                <w:rFonts w:hint="eastAsia" w:asciiTheme="minorEastAsia" w:hAnsiTheme="minorEastAsia" w:eastAsiaTheme="minorEastAsia"/>
                <w:sz w:val="24"/>
              </w:rPr>
              <w:t> </w:t>
            </w:r>
          </w:p>
        </w:tc>
        <w:tc>
          <w:tcPr>
            <w:tcW w:w="108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Theme="minorEastAsia" w:hAnsiTheme="minorEastAsia" w:eastAsiaTheme="minorEastAsia"/>
                <w:sz w:val="24"/>
              </w:rPr>
            </w:pPr>
            <w:r>
              <w:rPr>
                <w:rFonts w:hint="eastAsia" w:asciiTheme="minorEastAsia" w:hAnsiTheme="minorEastAsia" w:eastAsiaTheme="minorEastAsia"/>
                <w:sz w:val="24"/>
              </w:rPr>
              <w:t> </w:t>
            </w:r>
          </w:p>
        </w:tc>
        <w:tc>
          <w:tcPr>
            <w:tcW w:w="118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Theme="minorEastAsia" w:hAnsiTheme="minorEastAsia" w:eastAsiaTheme="minorEastAsia"/>
                <w:sz w:val="24"/>
              </w:rPr>
            </w:pPr>
            <w:r>
              <w:rPr>
                <w:rFonts w:hint="eastAsia" w:asciiTheme="minorEastAsia" w:hAnsiTheme="minorEastAsia" w:eastAsiaTheme="minorEastAsia"/>
                <w:sz w:val="24"/>
              </w:rPr>
              <w:t> </w:t>
            </w:r>
          </w:p>
        </w:tc>
        <w:tc>
          <w:tcPr>
            <w:tcW w:w="126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Theme="minorEastAsia" w:hAnsiTheme="minorEastAsia" w:eastAsiaTheme="minorEastAsia"/>
                <w:sz w:val="24"/>
              </w:rPr>
            </w:pPr>
            <w:r>
              <w:rPr>
                <w:rFonts w:hint="eastAsia" w:asciiTheme="minorEastAsia" w:hAnsiTheme="minorEastAsia" w:eastAsiaTheme="minorEastAsia"/>
                <w:sz w:val="24"/>
              </w:rPr>
              <w:t> </w:t>
            </w:r>
          </w:p>
        </w:tc>
        <w:tc>
          <w:tcPr>
            <w:tcW w:w="126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Theme="minorEastAsia" w:hAnsiTheme="minorEastAsia" w:eastAsiaTheme="minorEastAsia"/>
                <w:sz w:val="24"/>
              </w:rPr>
            </w:pPr>
            <w:r>
              <w:rPr>
                <w:rFonts w:hint="eastAsia" w:asciiTheme="minorEastAsia" w:hAnsiTheme="minorEastAsia" w:eastAsiaTheme="minorEastAsia"/>
                <w:sz w:val="24"/>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7" w:hRule="atLeast"/>
        </w:trPr>
        <w:tc>
          <w:tcPr>
            <w:tcW w:w="157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Theme="minorEastAsia" w:hAnsiTheme="minorEastAsia" w:eastAsiaTheme="minorEastAsia"/>
                <w:sz w:val="24"/>
              </w:rPr>
            </w:pPr>
            <w:r>
              <w:rPr>
                <w:rFonts w:hint="eastAsia" w:asciiTheme="minorEastAsia" w:hAnsiTheme="minorEastAsia" w:eastAsiaTheme="minorEastAsia"/>
                <w:sz w:val="24"/>
              </w:rPr>
              <w:t> </w:t>
            </w:r>
          </w:p>
        </w:tc>
        <w:tc>
          <w:tcPr>
            <w:tcW w:w="105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Theme="minorEastAsia" w:hAnsiTheme="minorEastAsia" w:eastAsiaTheme="minorEastAsia"/>
                <w:sz w:val="24"/>
              </w:rPr>
            </w:pPr>
            <w:r>
              <w:rPr>
                <w:rFonts w:hint="eastAsia" w:asciiTheme="minorEastAsia" w:hAnsiTheme="minorEastAsia" w:eastAsiaTheme="minorEastAsia"/>
                <w:sz w:val="24"/>
              </w:rPr>
              <w:t> </w:t>
            </w:r>
          </w:p>
        </w:tc>
        <w:tc>
          <w:tcPr>
            <w:tcW w:w="72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Theme="minorEastAsia" w:hAnsiTheme="minorEastAsia" w:eastAsiaTheme="minorEastAsia"/>
                <w:sz w:val="24"/>
              </w:rPr>
            </w:pPr>
            <w:r>
              <w:rPr>
                <w:rFonts w:hint="eastAsia" w:asciiTheme="minorEastAsia" w:hAnsiTheme="minorEastAsia" w:eastAsiaTheme="minorEastAsia"/>
                <w:sz w:val="24"/>
              </w:rPr>
              <w:t> </w:t>
            </w:r>
          </w:p>
        </w:tc>
        <w:tc>
          <w:tcPr>
            <w:tcW w:w="90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Theme="minorEastAsia" w:hAnsiTheme="minorEastAsia" w:eastAsiaTheme="minorEastAsia"/>
                <w:sz w:val="24"/>
              </w:rPr>
            </w:pPr>
            <w:r>
              <w:rPr>
                <w:rFonts w:hint="eastAsia" w:asciiTheme="minorEastAsia" w:hAnsiTheme="minorEastAsia" w:eastAsiaTheme="minorEastAsia"/>
                <w:sz w:val="24"/>
              </w:rPr>
              <w:t> </w:t>
            </w:r>
          </w:p>
        </w:tc>
        <w:tc>
          <w:tcPr>
            <w:tcW w:w="108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Theme="minorEastAsia" w:hAnsiTheme="minorEastAsia" w:eastAsiaTheme="minorEastAsia"/>
                <w:sz w:val="24"/>
              </w:rPr>
            </w:pPr>
            <w:r>
              <w:rPr>
                <w:rFonts w:hint="eastAsia" w:asciiTheme="minorEastAsia" w:hAnsiTheme="minorEastAsia" w:eastAsiaTheme="minorEastAsia"/>
                <w:sz w:val="24"/>
              </w:rPr>
              <w:t> </w:t>
            </w:r>
          </w:p>
        </w:tc>
        <w:tc>
          <w:tcPr>
            <w:tcW w:w="118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Theme="minorEastAsia" w:hAnsiTheme="minorEastAsia" w:eastAsiaTheme="minorEastAsia"/>
                <w:sz w:val="24"/>
              </w:rPr>
            </w:pPr>
            <w:r>
              <w:rPr>
                <w:rFonts w:hint="eastAsia" w:asciiTheme="minorEastAsia" w:hAnsiTheme="minorEastAsia" w:eastAsiaTheme="minorEastAsia"/>
                <w:sz w:val="24"/>
              </w:rPr>
              <w:t> </w:t>
            </w:r>
          </w:p>
        </w:tc>
        <w:tc>
          <w:tcPr>
            <w:tcW w:w="126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Theme="minorEastAsia" w:hAnsiTheme="minorEastAsia" w:eastAsiaTheme="minorEastAsia"/>
                <w:sz w:val="24"/>
              </w:rPr>
            </w:pPr>
            <w:r>
              <w:rPr>
                <w:rFonts w:hint="eastAsia" w:asciiTheme="minorEastAsia" w:hAnsiTheme="minorEastAsia" w:eastAsiaTheme="minorEastAsia"/>
                <w:sz w:val="24"/>
              </w:rPr>
              <w:t> </w:t>
            </w:r>
          </w:p>
        </w:tc>
        <w:tc>
          <w:tcPr>
            <w:tcW w:w="126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Theme="minorEastAsia" w:hAnsiTheme="minorEastAsia" w:eastAsiaTheme="minorEastAsia"/>
                <w:sz w:val="24"/>
              </w:rPr>
            </w:pPr>
            <w:r>
              <w:rPr>
                <w:rFonts w:hint="eastAsia" w:asciiTheme="minorEastAsia" w:hAnsiTheme="minorEastAsia" w:eastAsiaTheme="minorEastAsia"/>
                <w:sz w:val="24"/>
              </w:rPr>
              <w:t> </w:t>
            </w:r>
          </w:p>
        </w:tc>
      </w:tr>
    </w:tbl>
    <w:p>
      <w:pPr>
        <w:spacing w:line="360" w:lineRule="auto"/>
        <w:ind w:firstLine="480" w:firstLineChars="200"/>
        <w:rPr>
          <w:rFonts w:asciiTheme="minorEastAsia" w:hAnsiTheme="minorEastAsia" w:eastAsiaTheme="minorEastAsia"/>
          <w:sz w:val="24"/>
        </w:rPr>
      </w:pPr>
      <w:bookmarkStart w:id="504" w:name="_Toc217446108"/>
      <w:r>
        <w:rPr>
          <w:rFonts w:hint="eastAsia" w:asciiTheme="minorEastAsia" w:hAnsiTheme="minorEastAsia" w:eastAsiaTheme="minorEastAsia"/>
          <w:sz w:val="24"/>
        </w:rPr>
        <w:t>二、合同总价</w:t>
      </w:r>
      <w:bookmarkEnd w:id="504"/>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合同总价为人民币大写：                元，即RMB￥        元；该合同总价已包括货物设计、材料、制造、包装、运输、安装、调试、检测、验收合格交付使用之前及保修期内保修服务与备用物件等等所有其他有关各项的含税费用。本合同执行期间合同总价不变，甲方无须另向乙方支付本合同规定之外的其他任何费用。</w:t>
      </w:r>
    </w:p>
    <w:p>
      <w:pPr>
        <w:spacing w:line="360" w:lineRule="auto"/>
        <w:ind w:firstLine="480" w:firstLineChars="200"/>
        <w:rPr>
          <w:rFonts w:asciiTheme="minorEastAsia" w:hAnsiTheme="minorEastAsia" w:eastAsiaTheme="minorEastAsia"/>
          <w:sz w:val="24"/>
        </w:rPr>
      </w:pPr>
      <w:bookmarkStart w:id="505" w:name="_Toc217446109"/>
      <w:r>
        <w:rPr>
          <w:rFonts w:hint="eastAsia" w:asciiTheme="minorEastAsia" w:hAnsiTheme="minorEastAsia" w:eastAsiaTheme="minorEastAsia"/>
          <w:sz w:val="24"/>
        </w:rPr>
        <w:t>三、质量要求</w:t>
      </w:r>
      <w:bookmarkEnd w:id="505"/>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1、乙方须提供全新的货物（含零部件、配件等），表面无划伤、无碰撞痕迹，且权属清楚，不得侵害他人的知识产权。</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2、货物必须符合或优于国家（行业）          标准，以及本项目招标文件的质量要求和技术指标与出厂标准。</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3、乙方须在本合同签订之日起   日内送交货物成品样品给甲方确认，在甲方出具样品确认书并封存成品样品外观尺寸后，乙方才能按样生产，并以此样品作为验收样品；每台货物上均应有产品质量检验合格标志。</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4、货物制造质量出现问题，乙方应负责三包（包修、包换、包退），费用由乙方负担，甲方有权到乙方生产场地检查货物质量和生产进度。</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5、货到现场后由于甲方保管不当造成的质量问题，乙方亦应负责修理，但费用由甲方负担。</w:t>
      </w:r>
    </w:p>
    <w:p>
      <w:pPr>
        <w:spacing w:line="360" w:lineRule="auto"/>
        <w:ind w:firstLine="480" w:firstLineChars="200"/>
        <w:rPr>
          <w:rFonts w:asciiTheme="minorEastAsia" w:hAnsiTheme="minorEastAsia" w:eastAsiaTheme="minorEastAsia"/>
          <w:sz w:val="24"/>
        </w:rPr>
      </w:pPr>
      <w:bookmarkStart w:id="506" w:name="_Toc217446110"/>
      <w:r>
        <w:rPr>
          <w:rFonts w:hint="eastAsia" w:asciiTheme="minorEastAsia" w:hAnsiTheme="minorEastAsia" w:eastAsiaTheme="minorEastAsia"/>
          <w:sz w:val="24"/>
        </w:rPr>
        <w:t>四、交货及验收</w:t>
      </w:r>
      <w:bookmarkEnd w:id="506"/>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1、乙方交货期限为合同签订生效后的XX日内，在合同签订生效之日起XX天内交货到甲方指定地点，随即在XX日内全部完成安装调试验收合格交付使用，并且最迟应在XX年XX月XX日前全部完成安装调试验收合格交付使用(如由于采购人的原因造成合同延迟签订或验收的，时间顺延)。交货验收时须提供产品质检部门从同类产品中抽样检查合格的检测报告。</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2、验收由甲方组织，乙方配合进行：</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(1) 货物在乙方通知安装调试完毕后    日内初步验收。初步验收合格后，进入    试用期；试用期间发生重大质量问题，修复后试用相应顺延；试用期结束后    日内完成最终验收；</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(2) 验收标准：按国家有关规定以及甲方招标文件的质量要求和技术指标、乙方的投标文件及承诺与本合同约定标准进行验收；甲乙双方如对质量要求和技术指标的约定标准有相互抵触或异议的事项，由甲方在招标与投标文件中按质量要求和技术指标比较优胜的原则确定该项的约定标准进行验收；</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(3) 验收时如发现所交付的货物有短装、次品、损坏或其它不符合标准及本合同规定之情形者，甲方应做出详尽的现场记录，或由甲乙双方签署备忘录，此现场记录或备忘录可用作补充、缺失和更换损坏部件的有效证据，由此产生的时间延误与有关费用由乙方承担，验收期限相应顺延；</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(4) 如质量验收合格，双方签署质量验收报告。</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3、货物安装完成后     日内，甲方无故不进行验收工作并已使用货物的，视同已安装调试完成并验收合格。</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4、乙方应将所提供货物的装箱清单、配件、随机工具、用户使用手册、原厂保修卡等资料交付给甲方；乙方不能完整交付货物及本款规定的单证和工具的，必须负责补齐，否则视为未按合同约定交货。</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5、如货物经乙方   次维修仍不能达到合同约定的质量标准，甲方有权退货，并视作乙方不能交付货物而须支付违约赔偿金给甲方，甲方还可依法追究乙方的违约责任。 </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6、其他未尽事宜应严格按照《四川省政府采购项目需求论证和履约验收管理办法》（川财采〔2015〕32号）的要求进行。</w:t>
      </w:r>
    </w:p>
    <w:p>
      <w:pPr>
        <w:spacing w:line="360" w:lineRule="auto"/>
        <w:ind w:firstLine="480" w:firstLineChars="200"/>
        <w:rPr>
          <w:rFonts w:asciiTheme="minorEastAsia" w:hAnsiTheme="minorEastAsia" w:eastAsiaTheme="minorEastAsia"/>
          <w:sz w:val="24"/>
        </w:rPr>
      </w:pPr>
      <w:bookmarkStart w:id="507" w:name="_Toc217446111"/>
      <w:r>
        <w:rPr>
          <w:rFonts w:hint="eastAsia" w:asciiTheme="minorEastAsia" w:hAnsiTheme="minorEastAsia" w:eastAsiaTheme="minorEastAsia"/>
          <w:sz w:val="24"/>
        </w:rPr>
        <w:t>五、付款方式</w:t>
      </w:r>
      <w:bookmarkEnd w:id="507"/>
    </w:p>
    <w:p>
      <w:pPr>
        <w:spacing w:line="360" w:lineRule="auto"/>
        <w:ind w:firstLine="240" w:firstLineChars="100"/>
        <w:rPr>
          <w:rFonts w:asciiTheme="minorEastAsia" w:hAnsiTheme="minorEastAsia" w:eastAsiaTheme="minorEastAsia"/>
          <w:sz w:val="24"/>
        </w:rPr>
      </w:pPr>
      <w:r>
        <w:rPr>
          <w:rFonts w:hint="eastAsia" w:asciiTheme="minorEastAsia" w:hAnsiTheme="minorEastAsia" w:eastAsiaTheme="minorEastAsia"/>
          <w:sz w:val="24"/>
        </w:rPr>
        <w:t>（一）适用于无预付款采购项目</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1、全部货物安装调试完毕并验收合格之日起，甲方接到乙方通知与票据凭证资料以后的      日内，按照财政性资金支付有关规定，向乙方支付合同价款￥     元，人民币大写    元整；</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2、履约保证金退还：在货物验收合格满    后，甲方接到乙方通知和支付凭证资料文件，以及由甲方确认本合同货物质量与服务等约定事项已经履行完毕的正式书面文件后的     日内，递交结算凭证资料给银行并由其向乙方支付价款￥      元， 人民币大写：              元整；乙方履约不合格的，履约保证金不予退还。</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3、乙方须向甲方出具合法有效完整的完税发票及凭证资料进行支付结算。</w:t>
      </w:r>
    </w:p>
    <w:p>
      <w:pPr>
        <w:spacing w:line="360" w:lineRule="auto"/>
        <w:ind w:firstLine="240" w:firstLineChars="100"/>
        <w:rPr>
          <w:rFonts w:asciiTheme="minorEastAsia" w:hAnsiTheme="minorEastAsia" w:eastAsiaTheme="minorEastAsia"/>
          <w:sz w:val="24"/>
        </w:rPr>
      </w:pPr>
      <w:r>
        <w:rPr>
          <w:rFonts w:hint="eastAsia" w:asciiTheme="minorEastAsia" w:hAnsiTheme="minorEastAsia" w:eastAsiaTheme="minorEastAsia"/>
          <w:sz w:val="24"/>
        </w:rPr>
        <w:t>（二）适用于有预付款采购项目（预付款建议不超过政府采购合同金额的30%）</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1、甲方在本合同签订生效之日起接到乙方通知和票据凭证资料以及乙方交给甲方的合同履约保证金（按合同总价的百分之  计算款额￥             元，人民币大写：                            元整）后的    日内支付合同金额百分之     的价款；</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2、全部货物安装调试完毕并验收合格之日起，甲方接到乙方通知与票据凭证资料以后的      日内，提交支付凭证资料给       财政国库支付执行机构办理财政国库支付手续，并由其向乙方核拨合同总价的百分之   款项：￥     元，人民币大写    元整；</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3、履约保证金退还：在货物验收合格满    后，甲方接到乙方通知和支付凭证资料文件，以及由甲方确认本合同货物质量与服务等约定事项已经履行完毕的正式书面文件后的     日内，递交结算凭证资料给银行并由其向乙方支付价款￥      元， 人民币大写：              元整；乙方履约不合格的，履约保证金不予退还。</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4、乙方须向甲方出具合法有效完整的完税发票及凭证资料进行支付结算。</w:t>
      </w:r>
    </w:p>
    <w:p>
      <w:pPr>
        <w:spacing w:line="360" w:lineRule="auto"/>
        <w:ind w:firstLine="480" w:firstLineChars="200"/>
        <w:rPr>
          <w:rFonts w:asciiTheme="minorEastAsia" w:hAnsiTheme="minorEastAsia" w:eastAsiaTheme="minorEastAsia"/>
          <w:sz w:val="24"/>
        </w:rPr>
      </w:pPr>
      <w:bookmarkStart w:id="508" w:name="_Toc217446112"/>
      <w:r>
        <w:rPr>
          <w:rFonts w:hint="eastAsia" w:asciiTheme="minorEastAsia" w:hAnsiTheme="minorEastAsia" w:eastAsiaTheme="minorEastAsia"/>
          <w:sz w:val="24"/>
        </w:rPr>
        <w:t>六、售后服务</w:t>
      </w:r>
      <w:bookmarkEnd w:id="508"/>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1、质保期为验收合格后XX年，质保期内出现质量问题，乙方在接到通知后   小时内响应到场，    小时内完成维修或更换，并承担修理调换的费用；如货物经乙方   次维修仍不能达到本合同约定的质量标准，视作乙方未能按时交货，甲方有权退货并追究乙方的违约责任。货到现场后由于甲方保管不当造成的问题，乙方亦应负责修复，但费用由甲方负担。</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2、乙方须指派专人负责与甲方联系售后服务事宜。 </w:t>
      </w:r>
    </w:p>
    <w:p>
      <w:pPr>
        <w:spacing w:line="360" w:lineRule="auto"/>
        <w:ind w:firstLine="480" w:firstLineChars="200"/>
        <w:rPr>
          <w:rFonts w:asciiTheme="minorEastAsia" w:hAnsiTheme="minorEastAsia" w:eastAsiaTheme="minorEastAsia"/>
          <w:sz w:val="24"/>
        </w:rPr>
      </w:pPr>
      <w:bookmarkStart w:id="509" w:name="_Toc217446113"/>
      <w:r>
        <w:rPr>
          <w:rFonts w:hint="eastAsia" w:asciiTheme="minorEastAsia" w:hAnsiTheme="minorEastAsia" w:eastAsiaTheme="minorEastAsia"/>
          <w:sz w:val="24"/>
        </w:rPr>
        <w:t>七、违约责任</w:t>
      </w:r>
      <w:bookmarkEnd w:id="509"/>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1、甲方违约责任</w:t>
      </w:r>
    </w:p>
    <w:p>
      <w:pPr>
        <w:spacing w:line="360" w:lineRule="auto"/>
        <w:ind w:firstLine="240" w:firstLineChars="100"/>
        <w:rPr>
          <w:rFonts w:asciiTheme="minorEastAsia" w:hAnsiTheme="minorEastAsia" w:eastAsiaTheme="minorEastAsia"/>
          <w:sz w:val="24"/>
        </w:rPr>
      </w:pPr>
      <w:r>
        <w:rPr>
          <w:rFonts w:hint="eastAsia" w:asciiTheme="minorEastAsia" w:hAnsiTheme="minorEastAsia" w:eastAsiaTheme="minorEastAsia"/>
          <w:sz w:val="24"/>
        </w:rPr>
        <w:t>（1） 甲方无正当理由拒收货物的，甲方应偿付合同总价百分之  的违约金；</w:t>
      </w:r>
    </w:p>
    <w:p>
      <w:pPr>
        <w:spacing w:line="360" w:lineRule="auto"/>
        <w:ind w:firstLine="240" w:firstLineChars="100"/>
        <w:rPr>
          <w:rFonts w:asciiTheme="minorEastAsia" w:hAnsiTheme="minorEastAsia" w:eastAsiaTheme="minorEastAsia"/>
          <w:sz w:val="24"/>
        </w:rPr>
      </w:pPr>
      <w:r>
        <w:rPr>
          <w:rFonts w:hint="eastAsia" w:asciiTheme="minorEastAsia" w:hAnsiTheme="minorEastAsia" w:eastAsiaTheme="minorEastAsia"/>
          <w:sz w:val="24"/>
        </w:rPr>
        <w:t>（2） 甲方逾期支付货款的，除应及时付足货款外，应向乙方偿付欠款总额万分之</w:t>
      </w:r>
    </w:p>
    <w:p>
      <w:pPr>
        <w:spacing w:line="360" w:lineRule="auto"/>
        <w:ind w:firstLine="240" w:firstLineChars="100"/>
        <w:rPr>
          <w:rFonts w:asciiTheme="minorEastAsia" w:hAnsiTheme="minorEastAsia" w:eastAsiaTheme="minorEastAsia"/>
          <w:sz w:val="24"/>
        </w:rPr>
      </w:pPr>
      <w:r>
        <w:rPr>
          <w:rFonts w:hint="eastAsia" w:asciiTheme="minorEastAsia" w:hAnsiTheme="minorEastAsia" w:eastAsiaTheme="minorEastAsia"/>
          <w:sz w:val="24"/>
        </w:rPr>
        <w:t xml:space="preserve">   /天的违约金；逾期付款超过  天的，乙方有权终止合同；</w:t>
      </w:r>
    </w:p>
    <w:p>
      <w:pPr>
        <w:spacing w:line="360" w:lineRule="auto"/>
        <w:ind w:firstLine="240" w:firstLineChars="100"/>
        <w:rPr>
          <w:rFonts w:asciiTheme="minorEastAsia" w:hAnsiTheme="minorEastAsia" w:eastAsiaTheme="minorEastAsia"/>
          <w:sz w:val="24"/>
        </w:rPr>
      </w:pPr>
      <w:r>
        <w:rPr>
          <w:rFonts w:hint="eastAsia" w:asciiTheme="minorEastAsia" w:hAnsiTheme="minorEastAsia" w:eastAsiaTheme="minorEastAsia"/>
          <w:sz w:val="24"/>
        </w:rPr>
        <w:t>（3） 甲方偿付的违约金不足以弥补乙方损失的，还应按乙方损失尚未弥补的部分，支付赔偿金给乙方。</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2、乙方违约责任</w:t>
      </w:r>
    </w:p>
    <w:p>
      <w:pPr>
        <w:spacing w:line="360" w:lineRule="auto"/>
        <w:ind w:firstLine="240" w:firstLineChars="100"/>
        <w:rPr>
          <w:rFonts w:asciiTheme="minorEastAsia" w:hAnsiTheme="minorEastAsia" w:eastAsiaTheme="minorEastAsia"/>
          <w:sz w:val="24"/>
        </w:rPr>
      </w:pPr>
      <w:r>
        <w:rPr>
          <w:rFonts w:hint="eastAsia" w:asciiTheme="minorEastAsia" w:hAnsiTheme="minorEastAsia" w:eastAsiaTheme="minorEastAsia"/>
          <w:sz w:val="24"/>
        </w:rPr>
        <w:t>（1）乙方交付的货物质量不符合合同规定的，乙方应向甲方支付合同总价的百分之  的违约金，并须在合同规定的交货时间内更换合格的货物给甲方，否则，视作乙方不能交付货物而违约，按本条本款下述第“（2）”项规定由乙方偿付违约赔偿金给甲方。</w:t>
      </w:r>
    </w:p>
    <w:p>
      <w:pPr>
        <w:spacing w:line="360" w:lineRule="auto"/>
        <w:ind w:firstLine="240" w:firstLineChars="100"/>
        <w:rPr>
          <w:rFonts w:asciiTheme="minorEastAsia" w:hAnsiTheme="minorEastAsia" w:eastAsiaTheme="minorEastAsia"/>
          <w:sz w:val="24"/>
        </w:rPr>
      </w:pPr>
      <w:r>
        <w:rPr>
          <w:rFonts w:hint="eastAsia" w:asciiTheme="minorEastAsia" w:hAnsiTheme="minorEastAsia" w:eastAsiaTheme="minorEastAsia"/>
          <w:sz w:val="24"/>
        </w:rPr>
        <w:t>（2）乙方不能交付货物或逾期交付货物而违约的，除应及时交足货物外，应向甲方偿付逾期交货部分货款总额的万分之   /天的违约金；逾期交货超过XX天，甲方有权终止合同，乙方则应按合同总价的百分之  的款额向甲方偿付赔偿金，并须全额退还甲方已经付给乙方的货款及其利息。</w:t>
      </w:r>
    </w:p>
    <w:p>
      <w:pPr>
        <w:spacing w:line="360" w:lineRule="auto"/>
        <w:ind w:firstLine="240" w:firstLineChars="100"/>
        <w:rPr>
          <w:rFonts w:asciiTheme="minorEastAsia" w:hAnsiTheme="minorEastAsia" w:eastAsiaTheme="minorEastAsia"/>
          <w:sz w:val="24"/>
        </w:rPr>
      </w:pPr>
      <w:r>
        <w:rPr>
          <w:rFonts w:hint="eastAsia" w:asciiTheme="minorEastAsia" w:hAnsiTheme="minorEastAsia" w:eastAsiaTheme="minorEastAsia"/>
          <w:sz w:val="24"/>
        </w:rPr>
        <w:t>（3）乙方货物经甲方送交具有法定资格条件的质量技术监督机构检测后，如检测结果认定货物质量不符合本合同规定标准的，则视为乙方没有按时交货而违约，乙方须在   天内无条件更换合格的货物，如逾期不能更换合格的货物，甲方有权终止本合同，乙方应另付合同总价的百分之   的赔偿金给甲方。</w:t>
      </w:r>
    </w:p>
    <w:p>
      <w:pPr>
        <w:spacing w:line="360" w:lineRule="auto"/>
        <w:ind w:firstLine="240" w:firstLineChars="100"/>
        <w:rPr>
          <w:rFonts w:asciiTheme="minorEastAsia" w:hAnsiTheme="minorEastAsia" w:eastAsiaTheme="minorEastAsia"/>
          <w:sz w:val="24"/>
        </w:rPr>
      </w:pPr>
      <w:r>
        <w:rPr>
          <w:rFonts w:hint="eastAsia" w:asciiTheme="minorEastAsia" w:hAnsiTheme="minorEastAsia" w:eastAsiaTheme="minorEastAsia"/>
          <w:sz w:val="24"/>
        </w:rPr>
        <w:t>（4）乙方保证本合同货物的权利无瑕疵，包括货物所有权及知识产权等权利无瑕疵。如任何第三方经法院（或仲裁机构）裁决有权对上述货物主张权利或国家机关依法对货物进行没收查处的，乙方除应向甲方返还已收款项外，还应另按合同总价的百分之   向甲方支付违约金并赔偿因此给甲方造成的一切损失。</w:t>
      </w:r>
    </w:p>
    <w:p>
      <w:pPr>
        <w:spacing w:line="360" w:lineRule="auto"/>
        <w:ind w:firstLine="240" w:firstLineChars="100"/>
        <w:rPr>
          <w:rFonts w:asciiTheme="minorEastAsia" w:hAnsiTheme="minorEastAsia" w:eastAsiaTheme="minorEastAsia"/>
          <w:sz w:val="24"/>
        </w:rPr>
      </w:pPr>
      <w:r>
        <w:rPr>
          <w:rFonts w:hint="eastAsia" w:asciiTheme="minorEastAsia" w:hAnsiTheme="minorEastAsia" w:eastAsiaTheme="minorEastAsia"/>
          <w:sz w:val="24"/>
        </w:rPr>
        <w:t>（5）乙方偿付的违约金不足以弥补甲方损失的，还应按甲方损失尚未弥补的部分，支付赔偿金给甲方。</w:t>
      </w:r>
    </w:p>
    <w:p>
      <w:pPr>
        <w:spacing w:line="360" w:lineRule="auto"/>
        <w:ind w:firstLine="480" w:firstLineChars="200"/>
        <w:rPr>
          <w:rFonts w:asciiTheme="minorEastAsia" w:hAnsiTheme="minorEastAsia" w:eastAsiaTheme="minorEastAsia"/>
          <w:sz w:val="24"/>
        </w:rPr>
      </w:pPr>
      <w:bookmarkStart w:id="510" w:name="_Toc217446114"/>
      <w:r>
        <w:rPr>
          <w:rFonts w:hint="eastAsia" w:asciiTheme="minorEastAsia" w:hAnsiTheme="minorEastAsia" w:eastAsiaTheme="minorEastAsia"/>
          <w:sz w:val="24"/>
        </w:rPr>
        <w:t>八、争议解决办法</w:t>
      </w:r>
      <w:bookmarkEnd w:id="510"/>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1、因货物的质量问题发生争议，由质量技术监督部门或其指定的质量鉴定机构进行质量鉴定。货物符合标准的，鉴定费由甲方承担；货物不符合质量标准的，鉴定费由乙方承担。</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2、合同履行期间,若双方发生争议，可协商或由有关部门调解解决，协商或调解不成的，由当事人依法维护其合法权益。</w:t>
      </w:r>
    </w:p>
    <w:p>
      <w:pPr>
        <w:spacing w:line="360" w:lineRule="auto"/>
        <w:ind w:firstLine="480" w:firstLineChars="200"/>
        <w:rPr>
          <w:rFonts w:asciiTheme="minorEastAsia" w:hAnsiTheme="minorEastAsia" w:eastAsiaTheme="minorEastAsia"/>
          <w:sz w:val="24"/>
        </w:rPr>
      </w:pPr>
      <w:bookmarkStart w:id="511" w:name="_Toc217446115"/>
      <w:r>
        <w:rPr>
          <w:rFonts w:hint="eastAsia" w:asciiTheme="minorEastAsia" w:hAnsiTheme="minorEastAsia" w:eastAsiaTheme="minorEastAsia"/>
          <w:sz w:val="24"/>
        </w:rPr>
        <w:t>九、其他</w:t>
      </w:r>
      <w:bookmarkEnd w:id="511"/>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1、如有未尽事宜，由双方依法订立补充合同。</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2、本合同一式六份，自双方签章之日起生效。甲方三份，乙方、政府采购管理部门、采购代理机构各一份。</w:t>
      </w:r>
    </w:p>
    <w:p>
      <w:pPr>
        <w:spacing w:line="360" w:lineRule="auto"/>
        <w:rPr>
          <w:rFonts w:asciiTheme="minorEastAsia" w:hAnsiTheme="minorEastAsia" w:eastAsiaTheme="minorEastAsia"/>
          <w:sz w:val="24"/>
        </w:rPr>
      </w:pP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 xml:space="preserve">甲方：   （盖章）   </w:t>
      </w:r>
      <w:r>
        <w:rPr>
          <w:rFonts w:hint="eastAsia" w:asciiTheme="minorEastAsia" w:hAnsiTheme="minorEastAsia" w:eastAsiaTheme="minorEastAsia"/>
          <w:sz w:val="24"/>
        </w:rPr>
        <w:tab/>
      </w:r>
      <w:r>
        <w:rPr>
          <w:rFonts w:hint="eastAsia" w:asciiTheme="minorEastAsia" w:hAnsiTheme="minorEastAsia" w:eastAsiaTheme="minorEastAsia"/>
          <w:sz w:val="24"/>
        </w:rPr>
        <w:tab/>
      </w:r>
      <w:r>
        <w:rPr>
          <w:rFonts w:hint="eastAsia" w:asciiTheme="minorEastAsia" w:hAnsiTheme="minorEastAsia" w:eastAsiaTheme="minorEastAsia"/>
          <w:sz w:val="24"/>
        </w:rPr>
        <w:tab/>
      </w:r>
      <w:r>
        <w:rPr>
          <w:rFonts w:hint="eastAsia" w:asciiTheme="minorEastAsia" w:hAnsiTheme="minorEastAsia" w:eastAsiaTheme="minorEastAsia"/>
          <w:sz w:val="24"/>
        </w:rPr>
        <w:t xml:space="preserve">       乙方：   （盖章）</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法定代表人（授权代表）：            法定代表人（授权代表）：</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地    址：                         地    址：</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开户银行：                         开户银行：</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账号：                             账号：</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电    话：                         电    话：</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传    真：                         传    真：</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 xml:space="preserve">签约日期：XX年XX月XX日 </w:t>
      </w:r>
      <w:r>
        <w:rPr>
          <w:rFonts w:hint="eastAsia" w:asciiTheme="minorEastAsia" w:hAnsiTheme="minorEastAsia" w:eastAsiaTheme="minorEastAsia"/>
          <w:sz w:val="24"/>
        </w:rPr>
        <w:tab/>
      </w:r>
      <w:r>
        <w:rPr>
          <w:rFonts w:hint="eastAsia" w:asciiTheme="minorEastAsia" w:hAnsiTheme="minorEastAsia" w:eastAsiaTheme="minorEastAsia"/>
          <w:sz w:val="24"/>
        </w:rPr>
        <w:tab/>
      </w:r>
      <w:r>
        <w:rPr>
          <w:rFonts w:hint="eastAsia" w:asciiTheme="minorEastAsia" w:hAnsiTheme="minorEastAsia" w:eastAsiaTheme="minorEastAsia"/>
          <w:sz w:val="24"/>
        </w:rPr>
        <w:t>签约日期：XX年XX月XX日</w:t>
      </w:r>
    </w:p>
    <w:p>
      <w:pPr>
        <w:spacing w:line="360" w:lineRule="auto"/>
        <w:rPr>
          <w:rFonts w:asciiTheme="minorEastAsia" w:hAnsiTheme="minorEastAsia" w:eastAsiaTheme="minorEastAsia"/>
          <w:color w:val="000000"/>
          <w:sz w:val="24"/>
        </w:rPr>
      </w:pPr>
    </w:p>
    <w:p>
      <w:pPr>
        <w:spacing w:line="360" w:lineRule="auto"/>
        <w:rPr>
          <w:rFonts w:asciiTheme="minorEastAsia" w:hAnsiTheme="minorEastAsia" w:eastAsiaTheme="minorEastAsia"/>
          <w:color w:val="000000"/>
          <w:sz w:val="24"/>
        </w:rPr>
      </w:pPr>
    </w:p>
    <w:p>
      <w:pPr>
        <w:spacing w:line="360" w:lineRule="auto"/>
        <w:rPr>
          <w:rFonts w:cs="宋体" w:asciiTheme="minorEastAsia" w:hAnsiTheme="minorEastAsia" w:eastAsiaTheme="minorEastAsia"/>
          <w:sz w:val="24"/>
        </w:rPr>
      </w:pPr>
      <w:r>
        <w:rPr>
          <w:rFonts w:hint="eastAsia" w:cs="宋体" w:asciiTheme="minorEastAsia" w:hAnsiTheme="minorEastAsia" w:eastAsiaTheme="minorEastAsia"/>
          <w:b/>
          <w:sz w:val="24"/>
        </w:rPr>
        <w:br w:type="page"/>
      </w:r>
      <w:r>
        <w:rPr>
          <w:rFonts w:hint="eastAsia" w:cs="宋体" w:asciiTheme="minorEastAsia" w:hAnsiTheme="minorEastAsia" w:eastAsiaTheme="minorEastAsia"/>
          <w:b/>
          <w:sz w:val="24"/>
        </w:rPr>
        <w:t>附件1：</w:t>
      </w:r>
    </w:p>
    <w:tbl>
      <w:tblPr>
        <w:tblStyle w:val="30"/>
        <w:tblW w:w="8528" w:type="dxa"/>
        <w:jc w:val="center"/>
        <w:tblLayout w:type="fixed"/>
        <w:tblCellMar>
          <w:top w:w="0" w:type="dxa"/>
          <w:left w:w="108" w:type="dxa"/>
          <w:bottom w:w="0" w:type="dxa"/>
          <w:right w:w="108" w:type="dxa"/>
        </w:tblCellMar>
      </w:tblPr>
      <w:tblGrid>
        <w:gridCol w:w="602"/>
        <w:gridCol w:w="947"/>
        <w:gridCol w:w="1422"/>
        <w:gridCol w:w="63"/>
        <w:gridCol w:w="1209"/>
        <w:gridCol w:w="4285"/>
      </w:tblGrid>
      <w:tr>
        <w:tblPrEx>
          <w:tblCellMar>
            <w:top w:w="0" w:type="dxa"/>
            <w:left w:w="108" w:type="dxa"/>
            <w:bottom w:w="0" w:type="dxa"/>
            <w:right w:w="108" w:type="dxa"/>
          </w:tblCellMar>
        </w:tblPrEx>
        <w:trPr>
          <w:trHeight w:val="799" w:hRule="atLeast"/>
          <w:jc w:val="center"/>
        </w:trPr>
        <w:tc>
          <w:tcPr>
            <w:tcW w:w="8528" w:type="dxa"/>
            <w:gridSpan w:val="6"/>
            <w:tcBorders>
              <w:top w:val="nil"/>
              <w:left w:val="nil"/>
              <w:bottom w:val="single" w:color="auto" w:sz="4" w:space="0"/>
              <w:right w:val="nil"/>
            </w:tcBorders>
            <w:vAlign w:val="center"/>
          </w:tcPr>
          <w:p>
            <w:pPr>
              <w:widowControl/>
              <w:adjustRightInd w:val="0"/>
              <w:snapToGrid w:val="0"/>
              <w:spacing w:line="276" w:lineRule="auto"/>
              <w:ind w:firstLine="560"/>
              <w:jc w:val="center"/>
              <w:rPr>
                <w:rFonts w:cs="宋体" w:asciiTheme="minorEastAsia" w:hAnsiTheme="minorEastAsia" w:eastAsiaTheme="minorEastAsia"/>
                <w:b/>
                <w:bCs/>
                <w:kern w:val="0"/>
              </w:rPr>
            </w:pPr>
            <w:r>
              <w:rPr>
                <w:rFonts w:hint="eastAsia" w:cs="宋体" w:asciiTheme="minorEastAsia" w:hAnsiTheme="minorEastAsia" w:eastAsiaTheme="minorEastAsia"/>
                <w:b/>
                <w:bCs/>
                <w:kern w:val="0"/>
              </w:rPr>
              <w:t>各行政监管领域“较大数额罚款"标准一览表</w:t>
            </w:r>
          </w:p>
        </w:tc>
      </w:tr>
      <w:tr>
        <w:tblPrEx>
          <w:tblCellMar>
            <w:top w:w="0" w:type="dxa"/>
            <w:left w:w="108" w:type="dxa"/>
            <w:bottom w:w="0" w:type="dxa"/>
            <w:right w:w="108" w:type="dxa"/>
          </w:tblCellMar>
        </w:tblPrEx>
        <w:trPr>
          <w:trHeight w:val="600" w:hRule="atLeast"/>
          <w:jc w:val="center"/>
        </w:trPr>
        <w:tc>
          <w:tcPr>
            <w:tcW w:w="602" w:type="dxa"/>
            <w:tcBorders>
              <w:top w:val="nil"/>
              <w:left w:val="single" w:color="auto" w:sz="4" w:space="0"/>
              <w:bottom w:val="single" w:color="auto" w:sz="4" w:space="0"/>
              <w:right w:val="single" w:color="auto" w:sz="4" w:space="0"/>
            </w:tcBorders>
            <w:vAlign w:val="center"/>
          </w:tcPr>
          <w:p>
            <w:pPr>
              <w:widowControl/>
              <w:adjustRightInd w:val="0"/>
              <w:snapToGrid w:val="0"/>
              <w:spacing w:line="276" w:lineRule="auto"/>
              <w:jc w:val="center"/>
              <w:rPr>
                <w:rFonts w:cs="宋体" w:asciiTheme="minorEastAsia" w:hAnsiTheme="minorEastAsia" w:eastAsiaTheme="minorEastAsia"/>
                <w:b/>
                <w:bCs/>
                <w:kern w:val="0"/>
              </w:rPr>
            </w:pPr>
            <w:r>
              <w:rPr>
                <w:rFonts w:hint="eastAsia" w:cs="宋体" w:asciiTheme="minorEastAsia" w:hAnsiTheme="minorEastAsia" w:eastAsiaTheme="minorEastAsia"/>
                <w:b/>
                <w:bCs/>
                <w:kern w:val="0"/>
              </w:rPr>
              <w:t>序号</w:t>
            </w:r>
          </w:p>
        </w:tc>
        <w:tc>
          <w:tcPr>
            <w:tcW w:w="947" w:type="dxa"/>
            <w:tcBorders>
              <w:top w:val="nil"/>
              <w:left w:val="nil"/>
              <w:bottom w:val="single" w:color="auto" w:sz="4" w:space="0"/>
              <w:right w:val="single" w:color="auto" w:sz="4" w:space="0"/>
            </w:tcBorders>
            <w:vAlign w:val="center"/>
          </w:tcPr>
          <w:p>
            <w:pPr>
              <w:widowControl/>
              <w:adjustRightInd w:val="0"/>
              <w:snapToGrid w:val="0"/>
              <w:spacing w:line="276" w:lineRule="auto"/>
              <w:jc w:val="center"/>
              <w:rPr>
                <w:rFonts w:cs="宋体" w:asciiTheme="minorEastAsia" w:hAnsiTheme="minorEastAsia" w:eastAsiaTheme="minorEastAsia"/>
                <w:b/>
                <w:bCs/>
                <w:kern w:val="0"/>
              </w:rPr>
            </w:pPr>
            <w:r>
              <w:rPr>
                <w:rFonts w:hint="eastAsia" w:cs="宋体" w:asciiTheme="minorEastAsia" w:hAnsiTheme="minorEastAsia" w:eastAsiaTheme="minorEastAsia"/>
                <w:b/>
                <w:bCs/>
                <w:kern w:val="0"/>
              </w:rPr>
              <w:t>部委</w:t>
            </w:r>
          </w:p>
          <w:p>
            <w:pPr>
              <w:widowControl/>
              <w:adjustRightInd w:val="0"/>
              <w:snapToGrid w:val="0"/>
              <w:spacing w:line="276" w:lineRule="auto"/>
              <w:jc w:val="center"/>
              <w:rPr>
                <w:rFonts w:cs="宋体" w:asciiTheme="minorEastAsia" w:hAnsiTheme="minorEastAsia" w:eastAsiaTheme="minorEastAsia"/>
                <w:b/>
                <w:bCs/>
                <w:kern w:val="0"/>
              </w:rPr>
            </w:pPr>
            <w:r>
              <w:rPr>
                <w:rFonts w:hint="eastAsia" w:cs="宋体" w:asciiTheme="minorEastAsia" w:hAnsiTheme="minorEastAsia" w:eastAsiaTheme="minorEastAsia"/>
                <w:b/>
                <w:bCs/>
                <w:kern w:val="0"/>
              </w:rPr>
              <w:t>名称</w:t>
            </w:r>
          </w:p>
        </w:tc>
        <w:tc>
          <w:tcPr>
            <w:tcW w:w="1422" w:type="dxa"/>
            <w:tcBorders>
              <w:top w:val="nil"/>
              <w:left w:val="nil"/>
              <w:bottom w:val="single" w:color="auto" w:sz="4" w:space="0"/>
              <w:right w:val="single" w:color="auto" w:sz="4" w:space="0"/>
            </w:tcBorders>
            <w:vAlign w:val="center"/>
          </w:tcPr>
          <w:p>
            <w:pPr>
              <w:widowControl/>
              <w:adjustRightInd w:val="0"/>
              <w:snapToGrid w:val="0"/>
              <w:spacing w:line="276" w:lineRule="auto"/>
              <w:jc w:val="center"/>
              <w:rPr>
                <w:rFonts w:cs="宋体" w:asciiTheme="minorEastAsia" w:hAnsiTheme="minorEastAsia" w:eastAsiaTheme="minorEastAsia"/>
                <w:b/>
                <w:bCs/>
                <w:kern w:val="0"/>
              </w:rPr>
            </w:pPr>
            <w:r>
              <w:rPr>
                <w:rFonts w:hint="eastAsia" w:cs="宋体" w:asciiTheme="minorEastAsia" w:hAnsiTheme="minorEastAsia" w:eastAsiaTheme="minorEastAsia"/>
                <w:b/>
                <w:bCs/>
                <w:kern w:val="0"/>
              </w:rPr>
              <w:t>规章名称</w:t>
            </w:r>
          </w:p>
        </w:tc>
        <w:tc>
          <w:tcPr>
            <w:tcW w:w="1272" w:type="dxa"/>
            <w:gridSpan w:val="2"/>
            <w:tcBorders>
              <w:top w:val="nil"/>
              <w:left w:val="nil"/>
              <w:bottom w:val="single" w:color="auto" w:sz="4" w:space="0"/>
              <w:right w:val="single" w:color="auto" w:sz="4" w:space="0"/>
            </w:tcBorders>
            <w:vAlign w:val="center"/>
          </w:tcPr>
          <w:p>
            <w:pPr>
              <w:widowControl/>
              <w:adjustRightInd w:val="0"/>
              <w:snapToGrid w:val="0"/>
              <w:spacing w:line="276" w:lineRule="auto"/>
              <w:jc w:val="center"/>
              <w:rPr>
                <w:rFonts w:cs="宋体" w:asciiTheme="minorEastAsia" w:hAnsiTheme="minorEastAsia" w:eastAsiaTheme="minorEastAsia"/>
                <w:b/>
                <w:bCs/>
                <w:kern w:val="0"/>
              </w:rPr>
            </w:pPr>
            <w:r>
              <w:rPr>
                <w:rFonts w:hint="eastAsia" w:cs="宋体" w:asciiTheme="minorEastAsia" w:hAnsiTheme="minorEastAsia" w:eastAsiaTheme="minorEastAsia"/>
                <w:b/>
                <w:bCs/>
                <w:kern w:val="0"/>
              </w:rPr>
              <w:t>规章条文</w:t>
            </w:r>
          </w:p>
        </w:tc>
        <w:tc>
          <w:tcPr>
            <w:tcW w:w="4285" w:type="dxa"/>
            <w:tcBorders>
              <w:top w:val="nil"/>
              <w:left w:val="nil"/>
              <w:bottom w:val="single" w:color="auto" w:sz="4" w:space="0"/>
              <w:right w:val="single" w:color="auto" w:sz="4" w:space="0"/>
            </w:tcBorders>
            <w:vAlign w:val="center"/>
          </w:tcPr>
          <w:p>
            <w:pPr>
              <w:widowControl/>
              <w:adjustRightInd w:val="0"/>
              <w:snapToGrid w:val="0"/>
              <w:spacing w:line="276" w:lineRule="auto"/>
              <w:jc w:val="center"/>
              <w:rPr>
                <w:rFonts w:cs="宋体" w:asciiTheme="minorEastAsia" w:hAnsiTheme="minorEastAsia" w:eastAsiaTheme="minorEastAsia"/>
                <w:b/>
                <w:bCs/>
                <w:kern w:val="0"/>
              </w:rPr>
            </w:pPr>
            <w:r>
              <w:rPr>
                <w:rFonts w:hint="eastAsia" w:cs="宋体" w:asciiTheme="minorEastAsia" w:hAnsiTheme="minorEastAsia" w:eastAsiaTheme="minorEastAsia"/>
                <w:b/>
                <w:bCs/>
                <w:kern w:val="0"/>
              </w:rPr>
              <w:t>「较大数额罚款」简易标准</w:t>
            </w:r>
          </w:p>
        </w:tc>
      </w:tr>
      <w:tr>
        <w:tblPrEx>
          <w:tblCellMar>
            <w:top w:w="0" w:type="dxa"/>
            <w:left w:w="108" w:type="dxa"/>
            <w:bottom w:w="0" w:type="dxa"/>
            <w:right w:w="108" w:type="dxa"/>
          </w:tblCellMar>
        </w:tblPrEx>
        <w:trPr>
          <w:trHeight w:val="600" w:hRule="atLeast"/>
          <w:jc w:val="center"/>
        </w:trPr>
        <w:tc>
          <w:tcPr>
            <w:tcW w:w="8528" w:type="dxa"/>
            <w:gridSpan w:val="6"/>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left"/>
              <w:rPr>
                <w:rFonts w:cs="宋体" w:asciiTheme="minorEastAsia" w:hAnsiTheme="minorEastAsia" w:eastAsiaTheme="minorEastAsia"/>
                <w:b/>
                <w:bCs/>
                <w:kern w:val="0"/>
              </w:rPr>
            </w:pPr>
            <w:r>
              <w:rPr>
                <w:rFonts w:hint="eastAsia" w:cs="宋体" w:asciiTheme="minorEastAsia" w:hAnsiTheme="minorEastAsia" w:eastAsiaTheme="minorEastAsia"/>
                <w:b/>
                <w:bCs/>
                <w:kern w:val="0"/>
              </w:rPr>
              <w:t>国务院组成部门</w:t>
            </w:r>
          </w:p>
        </w:tc>
      </w:tr>
      <w:tr>
        <w:tblPrEx>
          <w:tblCellMar>
            <w:top w:w="0" w:type="dxa"/>
            <w:left w:w="108" w:type="dxa"/>
            <w:bottom w:w="0" w:type="dxa"/>
            <w:right w:w="108" w:type="dxa"/>
          </w:tblCellMar>
        </w:tblPrEx>
        <w:trPr>
          <w:trHeight w:val="2805" w:hRule="atLeast"/>
          <w:jc w:val="center"/>
        </w:trPr>
        <w:tc>
          <w:tcPr>
            <w:tcW w:w="602" w:type="dxa"/>
            <w:tcBorders>
              <w:top w:val="nil"/>
              <w:left w:val="single" w:color="auto" w:sz="4" w:space="0"/>
              <w:bottom w:val="single" w:color="auto" w:sz="4" w:space="0"/>
              <w:right w:val="single" w:color="auto" w:sz="4" w:space="0"/>
            </w:tcBorders>
            <w:vAlign w:val="center"/>
          </w:tcPr>
          <w:p>
            <w:pPr>
              <w:widowControl/>
              <w:adjustRightInd w:val="0"/>
              <w:snapToGrid w:val="0"/>
              <w:spacing w:line="276" w:lineRule="auto"/>
              <w:jc w:val="center"/>
              <w:rPr>
                <w:rFonts w:cs="宋体" w:asciiTheme="minorEastAsia" w:hAnsiTheme="minorEastAsia" w:eastAsiaTheme="minorEastAsia"/>
                <w:kern w:val="0"/>
              </w:rPr>
            </w:pPr>
            <w:r>
              <w:rPr>
                <w:rFonts w:hint="eastAsia" w:cs="宋体" w:asciiTheme="minorEastAsia" w:hAnsiTheme="minorEastAsia" w:eastAsiaTheme="minorEastAsia"/>
                <w:kern w:val="0"/>
              </w:rPr>
              <w:t>1</w:t>
            </w:r>
          </w:p>
        </w:tc>
        <w:tc>
          <w:tcPr>
            <w:tcW w:w="947" w:type="dxa"/>
            <w:tcBorders>
              <w:top w:val="nil"/>
              <w:left w:val="nil"/>
              <w:bottom w:val="single" w:color="auto" w:sz="4" w:space="0"/>
              <w:right w:val="single" w:color="auto" w:sz="4" w:space="0"/>
            </w:tcBorders>
            <w:vAlign w:val="center"/>
          </w:tcPr>
          <w:p>
            <w:pPr>
              <w:widowControl/>
              <w:adjustRightInd w:val="0"/>
              <w:snapToGrid w:val="0"/>
              <w:spacing w:line="276" w:lineRule="auto"/>
              <w:jc w:val="center"/>
              <w:rPr>
                <w:rFonts w:cs="宋体" w:asciiTheme="minorEastAsia" w:hAnsiTheme="minorEastAsia" w:eastAsiaTheme="minorEastAsia"/>
                <w:kern w:val="0"/>
              </w:rPr>
            </w:pPr>
            <w:r>
              <w:rPr>
                <w:rFonts w:hint="eastAsia" w:cs="宋体" w:asciiTheme="minorEastAsia" w:hAnsiTheme="minorEastAsia" w:eastAsiaTheme="minorEastAsia"/>
                <w:kern w:val="0"/>
              </w:rPr>
              <w:t>公安部</w:t>
            </w:r>
          </w:p>
        </w:tc>
        <w:tc>
          <w:tcPr>
            <w:tcW w:w="1422" w:type="dxa"/>
            <w:tcBorders>
              <w:top w:val="nil"/>
              <w:left w:val="nil"/>
              <w:bottom w:val="single" w:color="auto" w:sz="4" w:space="0"/>
              <w:right w:val="single" w:color="auto" w:sz="4" w:space="0"/>
            </w:tcBorders>
            <w:vAlign w:val="center"/>
          </w:tcPr>
          <w:p>
            <w:pPr>
              <w:widowControl/>
              <w:adjustRightInd w:val="0"/>
              <w:snapToGrid w:val="0"/>
              <w:spacing w:line="276" w:lineRule="auto"/>
              <w:jc w:val="center"/>
              <w:rPr>
                <w:rFonts w:cs="宋体" w:asciiTheme="minorEastAsia" w:hAnsiTheme="minorEastAsia" w:eastAsiaTheme="minorEastAsia"/>
                <w:kern w:val="0"/>
              </w:rPr>
            </w:pPr>
            <w:r>
              <w:rPr>
                <w:rFonts w:hint="eastAsia" w:cs="宋体" w:asciiTheme="minorEastAsia" w:hAnsiTheme="minorEastAsia" w:eastAsiaTheme="minorEastAsia"/>
                <w:kern w:val="0"/>
              </w:rPr>
              <w:t>《公安机关办理行政案件程序规定》</w:t>
            </w:r>
          </w:p>
        </w:tc>
        <w:tc>
          <w:tcPr>
            <w:tcW w:w="1272" w:type="dxa"/>
            <w:gridSpan w:val="2"/>
            <w:tcBorders>
              <w:top w:val="nil"/>
              <w:left w:val="nil"/>
              <w:bottom w:val="single" w:color="auto" w:sz="4" w:space="0"/>
              <w:right w:val="single" w:color="auto" w:sz="4" w:space="0"/>
            </w:tcBorders>
            <w:vAlign w:val="center"/>
          </w:tcPr>
          <w:p>
            <w:pPr>
              <w:widowControl/>
              <w:adjustRightInd w:val="0"/>
              <w:snapToGrid w:val="0"/>
              <w:spacing w:line="276" w:lineRule="auto"/>
              <w:jc w:val="center"/>
              <w:rPr>
                <w:rFonts w:cs="宋体" w:asciiTheme="minorEastAsia" w:hAnsiTheme="minorEastAsia" w:eastAsiaTheme="minorEastAsia"/>
                <w:kern w:val="0"/>
              </w:rPr>
            </w:pPr>
            <w:r>
              <w:rPr>
                <w:rFonts w:hint="eastAsia" w:cs="宋体" w:asciiTheme="minorEastAsia" w:hAnsiTheme="minorEastAsia" w:eastAsiaTheme="minorEastAsia"/>
                <w:kern w:val="0"/>
              </w:rPr>
              <w:t>第一百二十三条</w:t>
            </w:r>
          </w:p>
        </w:tc>
        <w:tc>
          <w:tcPr>
            <w:tcW w:w="4285" w:type="dxa"/>
            <w:tcBorders>
              <w:top w:val="nil"/>
              <w:left w:val="nil"/>
              <w:bottom w:val="single" w:color="auto" w:sz="4" w:space="0"/>
              <w:right w:val="single" w:color="auto" w:sz="4" w:space="0"/>
            </w:tcBorders>
            <w:vAlign w:val="center"/>
          </w:tcPr>
          <w:p>
            <w:pPr>
              <w:widowControl/>
              <w:adjustRightInd w:val="0"/>
              <w:snapToGrid w:val="0"/>
              <w:spacing w:line="276" w:lineRule="auto"/>
              <w:jc w:val="left"/>
              <w:rPr>
                <w:rFonts w:cs="宋体" w:asciiTheme="minorEastAsia" w:hAnsiTheme="minorEastAsia" w:eastAsiaTheme="minorEastAsia"/>
                <w:kern w:val="0"/>
              </w:rPr>
            </w:pPr>
            <w:r>
              <w:rPr>
                <w:rFonts w:hint="eastAsia" w:cs="宋体" w:asciiTheme="minorEastAsia" w:hAnsiTheme="minorEastAsia" w:eastAsiaTheme="minorEastAsia"/>
                <w:kern w:val="0"/>
              </w:rPr>
              <w:t>在作出下列行政处罚决定之前，应当告知违法嫌疑人有要求举行听证的权利：（一）责令停产停业；（二）吊销许可证或者执照；（三）较大数额罚款；（四）法律、法规和规章规定违法嫌疑人可以要求举行听证的其他情形。 前款第三项所称“较大数额罚款”，是指对个人处以二千元以上罚款，对单位处以一万元以上罚款，对违反边防出境入境管理法律、法规和规章的个人处以六千元以上罚款。对依据地方性法规或者地方政府规章作出的罚款处罚，适用听证的罚款数额按照地方规定执行。</w:t>
            </w:r>
          </w:p>
        </w:tc>
      </w:tr>
      <w:tr>
        <w:tblPrEx>
          <w:tblCellMar>
            <w:top w:w="0" w:type="dxa"/>
            <w:left w:w="108" w:type="dxa"/>
            <w:bottom w:w="0" w:type="dxa"/>
            <w:right w:w="108" w:type="dxa"/>
          </w:tblCellMar>
        </w:tblPrEx>
        <w:trPr>
          <w:trHeight w:val="340" w:hRule="atLeast"/>
          <w:jc w:val="center"/>
        </w:trPr>
        <w:tc>
          <w:tcPr>
            <w:tcW w:w="602" w:type="dxa"/>
            <w:tcBorders>
              <w:top w:val="nil"/>
              <w:left w:val="single" w:color="auto" w:sz="4" w:space="0"/>
              <w:bottom w:val="single" w:color="auto" w:sz="4" w:space="0"/>
              <w:right w:val="single" w:color="auto" w:sz="4" w:space="0"/>
            </w:tcBorders>
            <w:vAlign w:val="center"/>
          </w:tcPr>
          <w:p>
            <w:pPr>
              <w:widowControl/>
              <w:adjustRightInd w:val="0"/>
              <w:snapToGrid w:val="0"/>
              <w:spacing w:line="276" w:lineRule="auto"/>
              <w:jc w:val="center"/>
              <w:rPr>
                <w:rFonts w:cs="宋体" w:asciiTheme="minorEastAsia" w:hAnsiTheme="minorEastAsia" w:eastAsiaTheme="minorEastAsia"/>
                <w:kern w:val="0"/>
              </w:rPr>
            </w:pPr>
            <w:r>
              <w:rPr>
                <w:rFonts w:hint="eastAsia" w:cs="宋体" w:asciiTheme="minorEastAsia" w:hAnsiTheme="minorEastAsia" w:eastAsiaTheme="minorEastAsia"/>
                <w:kern w:val="0"/>
              </w:rPr>
              <w:t>2</w:t>
            </w:r>
          </w:p>
        </w:tc>
        <w:tc>
          <w:tcPr>
            <w:tcW w:w="947" w:type="dxa"/>
            <w:tcBorders>
              <w:top w:val="nil"/>
              <w:left w:val="nil"/>
              <w:bottom w:val="single" w:color="auto" w:sz="4" w:space="0"/>
              <w:right w:val="single" w:color="auto" w:sz="4" w:space="0"/>
            </w:tcBorders>
            <w:vAlign w:val="center"/>
          </w:tcPr>
          <w:p>
            <w:pPr>
              <w:widowControl/>
              <w:adjustRightInd w:val="0"/>
              <w:snapToGrid w:val="0"/>
              <w:spacing w:line="276" w:lineRule="auto"/>
              <w:jc w:val="center"/>
              <w:rPr>
                <w:rFonts w:cs="宋体" w:asciiTheme="minorEastAsia" w:hAnsiTheme="minorEastAsia" w:eastAsiaTheme="minorEastAsia"/>
                <w:kern w:val="0"/>
              </w:rPr>
            </w:pPr>
            <w:r>
              <w:rPr>
                <w:rFonts w:hint="eastAsia" w:cs="宋体" w:asciiTheme="minorEastAsia" w:hAnsiTheme="minorEastAsia" w:eastAsiaTheme="minorEastAsia"/>
                <w:kern w:val="0"/>
              </w:rPr>
              <w:t>财政部</w:t>
            </w:r>
          </w:p>
        </w:tc>
        <w:tc>
          <w:tcPr>
            <w:tcW w:w="1422" w:type="dxa"/>
            <w:tcBorders>
              <w:top w:val="nil"/>
              <w:left w:val="nil"/>
              <w:bottom w:val="single" w:color="auto" w:sz="4" w:space="0"/>
              <w:right w:val="single" w:color="auto" w:sz="4" w:space="0"/>
            </w:tcBorders>
            <w:vAlign w:val="center"/>
          </w:tcPr>
          <w:p>
            <w:pPr>
              <w:widowControl/>
              <w:adjustRightInd w:val="0"/>
              <w:snapToGrid w:val="0"/>
              <w:spacing w:line="276" w:lineRule="auto"/>
              <w:jc w:val="center"/>
              <w:rPr>
                <w:rFonts w:cs="宋体" w:asciiTheme="minorEastAsia" w:hAnsiTheme="minorEastAsia" w:eastAsiaTheme="minorEastAsia"/>
                <w:kern w:val="0"/>
              </w:rPr>
            </w:pPr>
            <w:r>
              <w:rPr>
                <w:rFonts w:hint="eastAsia" w:cs="宋体" w:asciiTheme="minorEastAsia" w:hAnsiTheme="minorEastAsia" w:eastAsiaTheme="minorEastAsia"/>
                <w:kern w:val="0"/>
              </w:rPr>
              <w:t>《财政机关行政处罚听证实施办法》</w:t>
            </w:r>
          </w:p>
        </w:tc>
        <w:tc>
          <w:tcPr>
            <w:tcW w:w="1272" w:type="dxa"/>
            <w:gridSpan w:val="2"/>
            <w:tcBorders>
              <w:top w:val="nil"/>
              <w:left w:val="nil"/>
              <w:bottom w:val="single" w:color="auto" w:sz="4" w:space="0"/>
              <w:right w:val="single" w:color="auto" w:sz="4" w:space="0"/>
            </w:tcBorders>
            <w:vAlign w:val="center"/>
          </w:tcPr>
          <w:p>
            <w:pPr>
              <w:widowControl/>
              <w:adjustRightInd w:val="0"/>
              <w:snapToGrid w:val="0"/>
              <w:spacing w:line="276" w:lineRule="auto"/>
              <w:jc w:val="center"/>
              <w:rPr>
                <w:rFonts w:cs="宋体" w:asciiTheme="minorEastAsia" w:hAnsiTheme="minorEastAsia" w:eastAsiaTheme="minorEastAsia"/>
                <w:kern w:val="0"/>
              </w:rPr>
            </w:pPr>
            <w:r>
              <w:rPr>
                <w:rFonts w:hint="eastAsia" w:cs="宋体" w:asciiTheme="minorEastAsia" w:hAnsiTheme="minorEastAsia" w:eastAsiaTheme="minorEastAsia"/>
                <w:kern w:val="0"/>
              </w:rPr>
              <w:t>第六条</w:t>
            </w:r>
          </w:p>
        </w:tc>
        <w:tc>
          <w:tcPr>
            <w:tcW w:w="4285" w:type="dxa"/>
            <w:tcBorders>
              <w:top w:val="nil"/>
              <w:left w:val="nil"/>
              <w:bottom w:val="single" w:color="auto" w:sz="4" w:space="0"/>
              <w:right w:val="single" w:color="auto" w:sz="4" w:space="0"/>
            </w:tcBorders>
            <w:vAlign w:val="center"/>
          </w:tcPr>
          <w:p>
            <w:pPr>
              <w:widowControl/>
              <w:adjustRightInd w:val="0"/>
              <w:snapToGrid w:val="0"/>
              <w:spacing w:line="276" w:lineRule="auto"/>
              <w:jc w:val="left"/>
              <w:rPr>
                <w:rFonts w:cs="宋体" w:asciiTheme="minorEastAsia" w:hAnsiTheme="minorEastAsia" w:eastAsiaTheme="minorEastAsia"/>
                <w:kern w:val="0"/>
              </w:rPr>
            </w:pPr>
            <w:r>
              <w:rPr>
                <w:rFonts w:hint="eastAsia" w:cs="宋体" w:asciiTheme="minorEastAsia" w:hAnsiTheme="minorEastAsia" w:eastAsiaTheme="minorEastAsia"/>
                <w:kern w:val="0"/>
              </w:rPr>
              <w:t>财政机关在行政处罚案件调查终结后，对公民、法人或者其他组织依法作出下列行政处罚决定之前，应当告知当事人有要求举行听证的权利：（一）暂停会计师事务所经营业务；（二）暂停注册会计师执行业务；（三）吊销注册会计师证书； （四）吊销会计从业资格证书；（五）撤销会计师事务所；（六）取消政府采购业务代理资格；（七）较大数额罚款；（八）法律、法规和规章规定的其他应当告知听证权利的事项。财政部以及专员办作出罚款行政处罚的，其“较大数额罚款”的标准为对公民作出5000元以上罚款，对法人或者其他组织作出5万元以上罚款。地方财政机关作出罚款行政处罚的，其“较大数额罚款”的标准按照各省、自治区、直辖市人大常委会或者人民政府的规定执行。</w:t>
            </w:r>
          </w:p>
        </w:tc>
      </w:tr>
      <w:tr>
        <w:tblPrEx>
          <w:tblCellMar>
            <w:top w:w="0" w:type="dxa"/>
            <w:left w:w="108" w:type="dxa"/>
            <w:bottom w:w="0" w:type="dxa"/>
            <w:right w:w="108" w:type="dxa"/>
          </w:tblCellMar>
        </w:tblPrEx>
        <w:trPr>
          <w:trHeight w:val="581" w:hRule="atLeast"/>
          <w:jc w:val="center"/>
        </w:trPr>
        <w:tc>
          <w:tcPr>
            <w:tcW w:w="602" w:type="dxa"/>
            <w:tcBorders>
              <w:top w:val="nil"/>
              <w:left w:val="single" w:color="auto" w:sz="4" w:space="0"/>
              <w:bottom w:val="single" w:color="auto" w:sz="4" w:space="0"/>
              <w:right w:val="single" w:color="auto" w:sz="4" w:space="0"/>
            </w:tcBorders>
            <w:vAlign w:val="center"/>
          </w:tcPr>
          <w:p>
            <w:pPr>
              <w:widowControl/>
              <w:adjustRightInd w:val="0"/>
              <w:snapToGrid w:val="0"/>
              <w:spacing w:line="276" w:lineRule="auto"/>
              <w:jc w:val="center"/>
              <w:rPr>
                <w:rFonts w:cs="宋体" w:asciiTheme="minorEastAsia" w:hAnsiTheme="minorEastAsia" w:eastAsiaTheme="minorEastAsia"/>
                <w:kern w:val="0"/>
              </w:rPr>
            </w:pPr>
            <w:r>
              <w:rPr>
                <w:rFonts w:hint="eastAsia" w:cs="宋体" w:asciiTheme="minorEastAsia" w:hAnsiTheme="minorEastAsia" w:eastAsiaTheme="minorEastAsia"/>
                <w:kern w:val="0"/>
              </w:rPr>
              <w:t>3</w:t>
            </w:r>
          </w:p>
        </w:tc>
        <w:tc>
          <w:tcPr>
            <w:tcW w:w="947" w:type="dxa"/>
            <w:tcBorders>
              <w:top w:val="nil"/>
              <w:left w:val="nil"/>
              <w:bottom w:val="single" w:color="auto" w:sz="4" w:space="0"/>
              <w:right w:val="single" w:color="auto" w:sz="4" w:space="0"/>
            </w:tcBorders>
            <w:vAlign w:val="center"/>
          </w:tcPr>
          <w:p>
            <w:pPr>
              <w:widowControl/>
              <w:adjustRightInd w:val="0"/>
              <w:snapToGrid w:val="0"/>
              <w:spacing w:line="276" w:lineRule="auto"/>
              <w:jc w:val="center"/>
              <w:rPr>
                <w:rFonts w:cs="宋体" w:asciiTheme="minorEastAsia" w:hAnsiTheme="minorEastAsia" w:eastAsiaTheme="minorEastAsia"/>
                <w:kern w:val="0"/>
              </w:rPr>
            </w:pPr>
            <w:r>
              <w:rPr>
                <w:rFonts w:hint="eastAsia" w:cs="宋体" w:asciiTheme="minorEastAsia" w:hAnsiTheme="minorEastAsia" w:eastAsiaTheme="minorEastAsia"/>
                <w:kern w:val="0"/>
              </w:rPr>
              <w:t>教育部</w:t>
            </w:r>
          </w:p>
        </w:tc>
        <w:tc>
          <w:tcPr>
            <w:tcW w:w="1422" w:type="dxa"/>
            <w:tcBorders>
              <w:top w:val="nil"/>
              <w:left w:val="nil"/>
              <w:bottom w:val="single" w:color="auto" w:sz="4" w:space="0"/>
              <w:right w:val="single" w:color="auto" w:sz="4" w:space="0"/>
            </w:tcBorders>
            <w:vAlign w:val="center"/>
          </w:tcPr>
          <w:p>
            <w:pPr>
              <w:widowControl/>
              <w:adjustRightInd w:val="0"/>
              <w:snapToGrid w:val="0"/>
              <w:spacing w:line="276" w:lineRule="auto"/>
              <w:jc w:val="center"/>
              <w:rPr>
                <w:rFonts w:cs="宋体" w:asciiTheme="minorEastAsia" w:hAnsiTheme="minorEastAsia" w:eastAsiaTheme="minorEastAsia"/>
                <w:kern w:val="0"/>
              </w:rPr>
            </w:pPr>
            <w:r>
              <w:rPr>
                <w:rFonts w:hint="eastAsia" w:cs="宋体" w:asciiTheme="minorEastAsia" w:hAnsiTheme="minorEastAsia" w:eastAsiaTheme="minorEastAsia"/>
                <w:kern w:val="0"/>
              </w:rPr>
              <w:t>《教育行政处罚暂行实施</w:t>
            </w:r>
          </w:p>
          <w:p>
            <w:pPr>
              <w:widowControl/>
              <w:adjustRightInd w:val="0"/>
              <w:snapToGrid w:val="0"/>
              <w:spacing w:line="276" w:lineRule="auto"/>
              <w:jc w:val="center"/>
              <w:rPr>
                <w:rFonts w:cs="宋体" w:asciiTheme="minorEastAsia" w:hAnsiTheme="minorEastAsia" w:eastAsiaTheme="minorEastAsia"/>
                <w:kern w:val="0"/>
              </w:rPr>
            </w:pPr>
            <w:r>
              <w:rPr>
                <w:rFonts w:hint="eastAsia" w:cs="宋体" w:asciiTheme="minorEastAsia" w:hAnsiTheme="minorEastAsia" w:eastAsiaTheme="minorEastAsia"/>
                <w:kern w:val="0"/>
              </w:rPr>
              <w:t>办法》</w:t>
            </w:r>
          </w:p>
        </w:tc>
        <w:tc>
          <w:tcPr>
            <w:tcW w:w="1272" w:type="dxa"/>
            <w:gridSpan w:val="2"/>
            <w:tcBorders>
              <w:top w:val="nil"/>
              <w:left w:val="nil"/>
              <w:bottom w:val="single" w:color="auto" w:sz="4" w:space="0"/>
              <w:right w:val="single" w:color="auto" w:sz="4" w:space="0"/>
            </w:tcBorders>
            <w:vAlign w:val="center"/>
          </w:tcPr>
          <w:p>
            <w:pPr>
              <w:widowControl/>
              <w:adjustRightInd w:val="0"/>
              <w:snapToGrid w:val="0"/>
              <w:spacing w:line="276" w:lineRule="auto"/>
              <w:jc w:val="center"/>
              <w:rPr>
                <w:rFonts w:cs="宋体" w:asciiTheme="minorEastAsia" w:hAnsiTheme="minorEastAsia" w:eastAsiaTheme="minorEastAsia"/>
                <w:kern w:val="0"/>
              </w:rPr>
            </w:pPr>
            <w:r>
              <w:rPr>
                <w:rFonts w:hint="eastAsia" w:cs="宋体" w:asciiTheme="minorEastAsia" w:hAnsiTheme="minorEastAsia" w:eastAsiaTheme="minorEastAsia"/>
                <w:kern w:val="0"/>
              </w:rPr>
              <w:t>第二十七条</w:t>
            </w:r>
          </w:p>
        </w:tc>
        <w:tc>
          <w:tcPr>
            <w:tcW w:w="4285" w:type="dxa"/>
            <w:tcBorders>
              <w:top w:val="nil"/>
              <w:left w:val="nil"/>
              <w:bottom w:val="single" w:color="auto" w:sz="4" w:space="0"/>
              <w:right w:val="single" w:color="auto" w:sz="4" w:space="0"/>
            </w:tcBorders>
            <w:vAlign w:val="center"/>
          </w:tcPr>
          <w:p>
            <w:pPr>
              <w:widowControl/>
              <w:adjustRightInd w:val="0"/>
              <w:snapToGrid w:val="0"/>
              <w:spacing w:line="276" w:lineRule="auto"/>
              <w:jc w:val="left"/>
              <w:rPr>
                <w:rFonts w:cs="宋体" w:asciiTheme="minorEastAsia" w:hAnsiTheme="minorEastAsia" w:eastAsiaTheme="minorEastAsia"/>
                <w:kern w:val="0"/>
              </w:rPr>
            </w:pPr>
            <w:r>
              <w:rPr>
                <w:rFonts w:hint="eastAsia" w:cs="宋体" w:asciiTheme="minorEastAsia" w:hAnsiTheme="minorEastAsia" w:eastAsiaTheme="minorEastAsia"/>
                <w:kern w:val="0"/>
              </w:rPr>
              <w:t>教育行政部门在作出本办法第九条第（三）、（四）、（五）、（六）、（七）、（八）、（九）项之一以及较大数额罚款的处罚决定前，除应当告知作出处罚决定的事实、理由和依据外，还应当书面告知当事人有要求举行听证的权利。前款所指的较大数额的罚款，标准为：由国务院教育行政部门作出罚款决定的，为五千元以上；由地方人民政府教育行政部门作出罚款决定的，具体标准由省一级人民政府决定。当事人在教育行政部门告知后三日内提出举行听证要求的，教育行政部门应当按照《中华人民共和国行政处罚法》第四十二条的规定，组织听证。</w:t>
            </w:r>
          </w:p>
        </w:tc>
      </w:tr>
      <w:tr>
        <w:tblPrEx>
          <w:tblCellMar>
            <w:top w:w="0" w:type="dxa"/>
            <w:left w:w="108" w:type="dxa"/>
            <w:bottom w:w="0" w:type="dxa"/>
            <w:right w:w="108" w:type="dxa"/>
          </w:tblCellMar>
        </w:tblPrEx>
        <w:trPr>
          <w:trHeight w:val="1620" w:hRule="atLeast"/>
          <w:jc w:val="center"/>
        </w:trPr>
        <w:tc>
          <w:tcPr>
            <w:tcW w:w="602" w:type="dxa"/>
            <w:tcBorders>
              <w:top w:val="nil"/>
              <w:left w:val="single" w:color="auto" w:sz="4" w:space="0"/>
              <w:bottom w:val="single" w:color="auto" w:sz="4" w:space="0"/>
              <w:right w:val="single" w:color="auto" w:sz="4" w:space="0"/>
            </w:tcBorders>
            <w:vAlign w:val="center"/>
          </w:tcPr>
          <w:p>
            <w:pPr>
              <w:widowControl/>
              <w:adjustRightInd w:val="0"/>
              <w:snapToGrid w:val="0"/>
              <w:spacing w:line="276" w:lineRule="auto"/>
              <w:jc w:val="center"/>
              <w:rPr>
                <w:rFonts w:cs="宋体" w:asciiTheme="minorEastAsia" w:hAnsiTheme="minorEastAsia" w:eastAsiaTheme="minorEastAsia"/>
                <w:kern w:val="0"/>
              </w:rPr>
            </w:pPr>
            <w:r>
              <w:rPr>
                <w:rFonts w:hint="eastAsia" w:cs="宋体" w:asciiTheme="minorEastAsia" w:hAnsiTheme="minorEastAsia" w:eastAsiaTheme="minorEastAsia"/>
                <w:kern w:val="0"/>
              </w:rPr>
              <w:t>4</w:t>
            </w:r>
          </w:p>
        </w:tc>
        <w:tc>
          <w:tcPr>
            <w:tcW w:w="947" w:type="dxa"/>
            <w:tcBorders>
              <w:top w:val="nil"/>
              <w:left w:val="nil"/>
              <w:bottom w:val="single" w:color="auto" w:sz="4" w:space="0"/>
              <w:right w:val="single" w:color="auto" w:sz="4" w:space="0"/>
            </w:tcBorders>
            <w:vAlign w:val="center"/>
          </w:tcPr>
          <w:p>
            <w:pPr>
              <w:widowControl/>
              <w:adjustRightInd w:val="0"/>
              <w:snapToGrid w:val="0"/>
              <w:spacing w:line="276" w:lineRule="auto"/>
              <w:jc w:val="center"/>
              <w:rPr>
                <w:rFonts w:cs="宋体" w:asciiTheme="minorEastAsia" w:hAnsiTheme="minorEastAsia" w:eastAsiaTheme="minorEastAsia"/>
                <w:kern w:val="0"/>
              </w:rPr>
            </w:pPr>
            <w:r>
              <w:rPr>
                <w:rFonts w:hint="eastAsia" w:cs="宋体" w:asciiTheme="minorEastAsia" w:hAnsiTheme="minorEastAsia" w:eastAsiaTheme="minorEastAsia"/>
                <w:kern w:val="0"/>
              </w:rPr>
              <w:t>司法部</w:t>
            </w:r>
          </w:p>
        </w:tc>
        <w:tc>
          <w:tcPr>
            <w:tcW w:w="1422" w:type="dxa"/>
            <w:tcBorders>
              <w:top w:val="nil"/>
              <w:left w:val="nil"/>
              <w:bottom w:val="single" w:color="auto" w:sz="4" w:space="0"/>
              <w:right w:val="single" w:color="auto" w:sz="4" w:space="0"/>
            </w:tcBorders>
            <w:vAlign w:val="center"/>
          </w:tcPr>
          <w:p>
            <w:pPr>
              <w:widowControl/>
              <w:adjustRightInd w:val="0"/>
              <w:snapToGrid w:val="0"/>
              <w:spacing w:line="276" w:lineRule="auto"/>
              <w:jc w:val="center"/>
              <w:rPr>
                <w:rFonts w:cs="宋体" w:asciiTheme="minorEastAsia" w:hAnsiTheme="minorEastAsia" w:eastAsiaTheme="minorEastAsia"/>
                <w:kern w:val="0"/>
              </w:rPr>
            </w:pPr>
            <w:r>
              <w:rPr>
                <w:rFonts w:hint="eastAsia" w:cs="宋体" w:asciiTheme="minorEastAsia" w:hAnsiTheme="minorEastAsia" w:eastAsiaTheme="minorEastAsia"/>
                <w:kern w:val="0"/>
              </w:rPr>
              <w:t>《司法行政机关行政处罚听证程序规定》</w:t>
            </w:r>
          </w:p>
        </w:tc>
        <w:tc>
          <w:tcPr>
            <w:tcW w:w="1272" w:type="dxa"/>
            <w:gridSpan w:val="2"/>
            <w:tcBorders>
              <w:top w:val="nil"/>
              <w:left w:val="nil"/>
              <w:bottom w:val="single" w:color="auto" w:sz="4" w:space="0"/>
              <w:right w:val="single" w:color="auto" w:sz="4" w:space="0"/>
            </w:tcBorders>
            <w:vAlign w:val="center"/>
          </w:tcPr>
          <w:p>
            <w:pPr>
              <w:widowControl/>
              <w:adjustRightInd w:val="0"/>
              <w:snapToGrid w:val="0"/>
              <w:spacing w:line="276" w:lineRule="auto"/>
              <w:jc w:val="center"/>
              <w:rPr>
                <w:rFonts w:cs="宋体" w:asciiTheme="minorEastAsia" w:hAnsiTheme="minorEastAsia" w:eastAsiaTheme="minorEastAsia"/>
                <w:kern w:val="0"/>
              </w:rPr>
            </w:pPr>
            <w:r>
              <w:rPr>
                <w:rFonts w:hint="eastAsia" w:cs="宋体" w:asciiTheme="minorEastAsia" w:hAnsiTheme="minorEastAsia" w:eastAsiaTheme="minorEastAsia"/>
                <w:kern w:val="0"/>
              </w:rPr>
              <w:t>第二十条</w:t>
            </w:r>
          </w:p>
        </w:tc>
        <w:tc>
          <w:tcPr>
            <w:tcW w:w="4285" w:type="dxa"/>
            <w:tcBorders>
              <w:top w:val="nil"/>
              <w:left w:val="nil"/>
              <w:bottom w:val="single" w:color="auto" w:sz="4" w:space="0"/>
              <w:right w:val="single" w:color="auto" w:sz="4" w:space="0"/>
            </w:tcBorders>
            <w:vAlign w:val="center"/>
          </w:tcPr>
          <w:p>
            <w:pPr>
              <w:widowControl/>
              <w:adjustRightInd w:val="0"/>
              <w:snapToGrid w:val="0"/>
              <w:spacing w:line="276" w:lineRule="auto"/>
              <w:jc w:val="left"/>
              <w:rPr>
                <w:rFonts w:cs="宋体" w:asciiTheme="minorEastAsia" w:hAnsiTheme="minorEastAsia" w:eastAsiaTheme="minorEastAsia"/>
                <w:kern w:val="0"/>
              </w:rPr>
            </w:pPr>
            <w:r>
              <w:rPr>
                <w:rFonts w:hint="eastAsia" w:cs="宋体" w:asciiTheme="minorEastAsia" w:hAnsiTheme="minorEastAsia" w:eastAsiaTheme="minorEastAsia"/>
                <w:kern w:val="0"/>
              </w:rPr>
              <w:t>司法行政机关在作出下列行政处罚之前，案件调查部门应当告知当事人在三日内有要求举行听证的权利：（一）责令停业；（二）吊销许可证或者执业证书；（三）对个人处以三千元以上罚款，对法人或者其他组织处以二万元以上罚款；（四）法律法规以及规章规定的其他行政处罚。</w:t>
            </w:r>
          </w:p>
        </w:tc>
      </w:tr>
      <w:tr>
        <w:tblPrEx>
          <w:tblCellMar>
            <w:top w:w="0" w:type="dxa"/>
            <w:left w:w="108" w:type="dxa"/>
            <w:bottom w:w="0" w:type="dxa"/>
            <w:right w:w="108" w:type="dxa"/>
          </w:tblCellMar>
        </w:tblPrEx>
        <w:trPr>
          <w:trHeight w:val="2430" w:hRule="atLeast"/>
          <w:jc w:val="center"/>
        </w:trPr>
        <w:tc>
          <w:tcPr>
            <w:tcW w:w="602" w:type="dxa"/>
            <w:tcBorders>
              <w:top w:val="nil"/>
              <w:left w:val="single" w:color="auto" w:sz="4" w:space="0"/>
              <w:bottom w:val="single" w:color="auto" w:sz="4" w:space="0"/>
              <w:right w:val="single" w:color="auto" w:sz="4" w:space="0"/>
            </w:tcBorders>
            <w:vAlign w:val="center"/>
          </w:tcPr>
          <w:p>
            <w:pPr>
              <w:widowControl/>
              <w:adjustRightInd w:val="0"/>
              <w:snapToGrid w:val="0"/>
              <w:spacing w:line="276" w:lineRule="auto"/>
              <w:jc w:val="center"/>
              <w:rPr>
                <w:rFonts w:cs="宋体" w:asciiTheme="minorEastAsia" w:hAnsiTheme="minorEastAsia" w:eastAsiaTheme="minorEastAsia"/>
                <w:kern w:val="0"/>
              </w:rPr>
            </w:pPr>
            <w:r>
              <w:rPr>
                <w:rFonts w:hint="eastAsia" w:cs="宋体" w:asciiTheme="minorEastAsia" w:hAnsiTheme="minorEastAsia" w:eastAsiaTheme="minorEastAsia"/>
                <w:kern w:val="0"/>
              </w:rPr>
              <w:t>5</w:t>
            </w:r>
          </w:p>
        </w:tc>
        <w:tc>
          <w:tcPr>
            <w:tcW w:w="947" w:type="dxa"/>
            <w:tcBorders>
              <w:top w:val="nil"/>
              <w:left w:val="nil"/>
              <w:bottom w:val="single" w:color="auto" w:sz="4" w:space="0"/>
              <w:right w:val="single" w:color="auto" w:sz="4" w:space="0"/>
            </w:tcBorders>
            <w:vAlign w:val="center"/>
          </w:tcPr>
          <w:p>
            <w:pPr>
              <w:widowControl/>
              <w:adjustRightInd w:val="0"/>
              <w:snapToGrid w:val="0"/>
              <w:spacing w:line="276" w:lineRule="auto"/>
              <w:jc w:val="center"/>
              <w:rPr>
                <w:rFonts w:cs="宋体" w:asciiTheme="minorEastAsia" w:hAnsiTheme="minorEastAsia" w:eastAsiaTheme="minorEastAsia"/>
                <w:kern w:val="0"/>
              </w:rPr>
            </w:pPr>
            <w:r>
              <w:rPr>
                <w:rFonts w:hint="eastAsia" w:cs="宋体" w:asciiTheme="minorEastAsia" w:hAnsiTheme="minorEastAsia" w:eastAsiaTheme="minorEastAsia"/>
                <w:kern w:val="0"/>
              </w:rPr>
              <w:t>应急管理部</w:t>
            </w:r>
          </w:p>
        </w:tc>
        <w:tc>
          <w:tcPr>
            <w:tcW w:w="1422" w:type="dxa"/>
            <w:tcBorders>
              <w:top w:val="nil"/>
              <w:left w:val="nil"/>
              <w:bottom w:val="single" w:color="auto" w:sz="4" w:space="0"/>
              <w:right w:val="single" w:color="auto" w:sz="4" w:space="0"/>
            </w:tcBorders>
            <w:vAlign w:val="center"/>
          </w:tcPr>
          <w:p>
            <w:pPr>
              <w:widowControl/>
              <w:adjustRightInd w:val="0"/>
              <w:snapToGrid w:val="0"/>
              <w:spacing w:line="276" w:lineRule="auto"/>
              <w:jc w:val="center"/>
              <w:rPr>
                <w:rFonts w:cs="宋体" w:asciiTheme="minorEastAsia" w:hAnsiTheme="minorEastAsia" w:eastAsiaTheme="minorEastAsia"/>
                <w:kern w:val="0"/>
              </w:rPr>
            </w:pPr>
            <w:r>
              <w:rPr>
                <w:rFonts w:hint="eastAsia" w:cs="宋体" w:asciiTheme="minorEastAsia" w:hAnsiTheme="minorEastAsia" w:eastAsiaTheme="minorEastAsia"/>
                <w:kern w:val="0"/>
              </w:rPr>
              <w:t>《安全生产违法行为行政处罚办法》</w:t>
            </w:r>
          </w:p>
        </w:tc>
        <w:tc>
          <w:tcPr>
            <w:tcW w:w="1272" w:type="dxa"/>
            <w:gridSpan w:val="2"/>
            <w:tcBorders>
              <w:top w:val="nil"/>
              <w:left w:val="nil"/>
              <w:bottom w:val="single" w:color="auto" w:sz="4" w:space="0"/>
              <w:right w:val="single" w:color="auto" w:sz="4" w:space="0"/>
            </w:tcBorders>
            <w:vAlign w:val="center"/>
          </w:tcPr>
          <w:p>
            <w:pPr>
              <w:widowControl/>
              <w:adjustRightInd w:val="0"/>
              <w:snapToGrid w:val="0"/>
              <w:spacing w:line="276" w:lineRule="auto"/>
              <w:jc w:val="center"/>
              <w:rPr>
                <w:rFonts w:cs="宋体" w:asciiTheme="minorEastAsia" w:hAnsiTheme="minorEastAsia" w:eastAsiaTheme="minorEastAsia"/>
                <w:kern w:val="0"/>
              </w:rPr>
            </w:pPr>
            <w:r>
              <w:rPr>
                <w:rFonts w:hint="eastAsia" w:cs="宋体" w:asciiTheme="minorEastAsia" w:hAnsiTheme="minorEastAsia" w:eastAsiaTheme="minorEastAsia"/>
                <w:kern w:val="0"/>
              </w:rPr>
              <w:t>第三十二条</w:t>
            </w:r>
          </w:p>
        </w:tc>
        <w:tc>
          <w:tcPr>
            <w:tcW w:w="4285" w:type="dxa"/>
            <w:tcBorders>
              <w:top w:val="nil"/>
              <w:left w:val="nil"/>
              <w:bottom w:val="single" w:color="auto" w:sz="4" w:space="0"/>
              <w:right w:val="single" w:color="auto" w:sz="4" w:space="0"/>
            </w:tcBorders>
            <w:vAlign w:val="center"/>
          </w:tcPr>
          <w:p>
            <w:pPr>
              <w:widowControl/>
              <w:adjustRightInd w:val="0"/>
              <w:snapToGrid w:val="0"/>
              <w:spacing w:line="276" w:lineRule="auto"/>
              <w:jc w:val="left"/>
              <w:rPr>
                <w:rFonts w:cs="宋体" w:asciiTheme="minorEastAsia" w:hAnsiTheme="minorEastAsia" w:eastAsiaTheme="minorEastAsia"/>
                <w:kern w:val="0"/>
              </w:rPr>
            </w:pPr>
            <w:r>
              <w:rPr>
                <w:rFonts w:hint="eastAsia" w:cs="宋体" w:asciiTheme="minorEastAsia" w:hAnsiTheme="minorEastAsia" w:eastAsiaTheme="minorEastAsia"/>
                <w:kern w:val="0"/>
              </w:rPr>
              <w:t>安全监管监察部门作出责令停产停业整顿、责令停产停业、吊销有关许可证、撤销有关执业资格、岗位证书或者较大数额罚款的行政处罚决定之前，应当告知当事人有要求举行听证的权利；当事人要求听证的，安全监管监察部门应当组织听证，不得向当事人收取听证费用。 前款所称较大数额罚款，为省、自治区、直辖市人大常委会或者人民政府规定的数额；没有规定数额的，其数额对个人罚款为1万元以上，对生产经营单位罚款为3万元以上。</w:t>
            </w:r>
          </w:p>
        </w:tc>
      </w:tr>
      <w:tr>
        <w:tblPrEx>
          <w:tblCellMar>
            <w:top w:w="0" w:type="dxa"/>
            <w:left w:w="108" w:type="dxa"/>
            <w:bottom w:w="0" w:type="dxa"/>
            <w:right w:w="108" w:type="dxa"/>
          </w:tblCellMar>
        </w:tblPrEx>
        <w:trPr>
          <w:trHeight w:val="2970" w:hRule="atLeast"/>
          <w:jc w:val="center"/>
        </w:trPr>
        <w:tc>
          <w:tcPr>
            <w:tcW w:w="602" w:type="dxa"/>
            <w:tcBorders>
              <w:top w:val="nil"/>
              <w:left w:val="single" w:color="auto" w:sz="4" w:space="0"/>
              <w:bottom w:val="single" w:color="auto" w:sz="4" w:space="0"/>
              <w:right w:val="single" w:color="auto" w:sz="4" w:space="0"/>
            </w:tcBorders>
            <w:vAlign w:val="center"/>
          </w:tcPr>
          <w:p>
            <w:pPr>
              <w:widowControl/>
              <w:adjustRightInd w:val="0"/>
              <w:snapToGrid w:val="0"/>
              <w:spacing w:line="276" w:lineRule="auto"/>
              <w:jc w:val="center"/>
              <w:rPr>
                <w:rFonts w:cs="宋体" w:asciiTheme="minorEastAsia" w:hAnsiTheme="minorEastAsia" w:eastAsiaTheme="minorEastAsia"/>
                <w:kern w:val="0"/>
              </w:rPr>
            </w:pPr>
            <w:r>
              <w:rPr>
                <w:rFonts w:hint="eastAsia" w:cs="宋体" w:asciiTheme="minorEastAsia" w:hAnsiTheme="minorEastAsia" w:eastAsiaTheme="minorEastAsia"/>
                <w:kern w:val="0"/>
              </w:rPr>
              <w:t>6</w:t>
            </w:r>
          </w:p>
        </w:tc>
        <w:tc>
          <w:tcPr>
            <w:tcW w:w="947" w:type="dxa"/>
            <w:tcBorders>
              <w:top w:val="nil"/>
              <w:left w:val="nil"/>
              <w:bottom w:val="single" w:color="auto" w:sz="4" w:space="0"/>
              <w:right w:val="single" w:color="auto" w:sz="4" w:space="0"/>
            </w:tcBorders>
            <w:vAlign w:val="center"/>
          </w:tcPr>
          <w:p>
            <w:pPr>
              <w:widowControl/>
              <w:adjustRightInd w:val="0"/>
              <w:snapToGrid w:val="0"/>
              <w:spacing w:line="276" w:lineRule="auto"/>
              <w:jc w:val="center"/>
              <w:rPr>
                <w:rFonts w:cs="宋体" w:asciiTheme="minorEastAsia" w:hAnsiTheme="minorEastAsia" w:eastAsiaTheme="minorEastAsia"/>
                <w:kern w:val="0"/>
              </w:rPr>
            </w:pPr>
            <w:r>
              <w:rPr>
                <w:rFonts w:hint="eastAsia" w:cs="宋体" w:asciiTheme="minorEastAsia" w:hAnsiTheme="minorEastAsia" w:eastAsiaTheme="minorEastAsia"/>
                <w:kern w:val="0"/>
              </w:rPr>
              <w:t>生态环境部</w:t>
            </w:r>
          </w:p>
        </w:tc>
        <w:tc>
          <w:tcPr>
            <w:tcW w:w="1422" w:type="dxa"/>
            <w:tcBorders>
              <w:top w:val="nil"/>
              <w:left w:val="nil"/>
              <w:bottom w:val="single" w:color="auto" w:sz="4" w:space="0"/>
              <w:right w:val="single" w:color="auto" w:sz="4" w:space="0"/>
            </w:tcBorders>
            <w:vAlign w:val="center"/>
          </w:tcPr>
          <w:p>
            <w:pPr>
              <w:widowControl/>
              <w:adjustRightInd w:val="0"/>
              <w:snapToGrid w:val="0"/>
              <w:spacing w:line="276" w:lineRule="auto"/>
              <w:jc w:val="center"/>
              <w:rPr>
                <w:rFonts w:cs="宋体" w:asciiTheme="minorEastAsia" w:hAnsiTheme="minorEastAsia" w:eastAsiaTheme="minorEastAsia"/>
                <w:kern w:val="0"/>
              </w:rPr>
            </w:pPr>
            <w:r>
              <w:rPr>
                <w:rFonts w:hint="eastAsia" w:cs="宋体" w:asciiTheme="minorEastAsia" w:hAnsiTheme="minorEastAsia" w:eastAsiaTheme="minorEastAsia"/>
                <w:kern w:val="0"/>
              </w:rPr>
              <w:t>《环境行政处罚听证程序</w:t>
            </w:r>
          </w:p>
          <w:p>
            <w:pPr>
              <w:widowControl/>
              <w:adjustRightInd w:val="0"/>
              <w:snapToGrid w:val="0"/>
              <w:spacing w:line="276" w:lineRule="auto"/>
              <w:jc w:val="center"/>
              <w:rPr>
                <w:rFonts w:cs="宋体" w:asciiTheme="minorEastAsia" w:hAnsiTheme="minorEastAsia" w:eastAsiaTheme="minorEastAsia"/>
                <w:kern w:val="0"/>
              </w:rPr>
            </w:pPr>
            <w:r>
              <w:rPr>
                <w:rFonts w:hint="eastAsia" w:cs="宋体" w:asciiTheme="minorEastAsia" w:hAnsiTheme="minorEastAsia" w:eastAsiaTheme="minorEastAsia"/>
                <w:kern w:val="0"/>
              </w:rPr>
              <w:t>规定》</w:t>
            </w:r>
          </w:p>
        </w:tc>
        <w:tc>
          <w:tcPr>
            <w:tcW w:w="1272" w:type="dxa"/>
            <w:gridSpan w:val="2"/>
            <w:tcBorders>
              <w:top w:val="nil"/>
              <w:left w:val="nil"/>
              <w:bottom w:val="single" w:color="auto" w:sz="4" w:space="0"/>
              <w:right w:val="single" w:color="auto" w:sz="4" w:space="0"/>
            </w:tcBorders>
            <w:vAlign w:val="center"/>
          </w:tcPr>
          <w:p>
            <w:pPr>
              <w:widowControl/>
              <w:adjustRightInd w:val="0"/>
              <w:snapToGrid w:val="0"/>
              <w:spacing w:line="276" w:lineRule="auto"/>
              <w:jc w:val="center"/>
              <w:rPr>
                <w:rFonts w:cs="宋体" w:asciiTheme="minorEastAsia" w:hAnsiTheme="minorEastAsia" w:eastAsiaTheme="minorEastAsia"/>
                <w:kern w:val="0"/>
              </w:rPr>
            </w:pPr>
            <w:r>
              <w:rPr>
                <w:rFonts w:hint="eastAsia" w:cs="宋体" w:asciiTheme="minorEastAsia" w:hAnsiTheme="minorEastAsia" w:eastAsiaTheme="minorEastAsia"/>
                <w:kern w:val="0"/>
              </w:rPr>
              <w:t>第五条</w:t>
            </w:r>
          </w:p>
        </w:tc>
        <w:tc>
          <w:tcPr>
            <w:tcW w:w="4285" w:type="dxa"/>
            <w:tcBorders>
              <w:top w:val="nil"/>
              <w:left w:val="nil"/>
              <w:bottom w:val="single" w:color="auto" w:sz="4" w:space="0"/>
              <w:right w:val="single" w:color="auto" w:sz="4" w:space="0"/>
            </w:tcBorders>
            <w:vAlign w:val="center"/>
          </w:tcPr>
          <w:p>
            <w:pPr>
              <w:widowControl/>
              <w:adjustRightInd w:val="0"/>
              <w:snapToGrid w:val="0"/>
              <w:spacing w:line="276" w:lineRule="auto"/>
              <w:jc w:val="left"/>
              <w:rPr>
                <w:rFonts w:cs="宋体" w:asciiTheme="minorEastAsia" w:hAnsiTheme="minorEastAsia" w:eastAsiaTheme="minorEastAsia"/>
                <w:kern w:val="0"/>
              </w:rPr>
            </w:pPr>
            <w:r>
              <w:rPr>
                <w:rFonts w:hint="eastAsia" w:cs="宋体" w:asciiTheme="minorEastAsia" w:hAnsiTheme="minorEastAsia" w:eastAsiaTheme="minorEastAsia"/>
                <w:kern w:val="0"/>
              </w:rPr>
              <w:t>环境保护主管部门在作出以下行政处罚决定之前，应当告知当事人有申请听证的权利；当事人申请听证的，环境保护主管部门应当组织听证：（一）拟对法人、其他组织处以人民币50000元以上或者对公民处以人民币5000元以上罚款的；（二）拟对法人、其他组织处以人民币（或者等值物品价值）50000元以上或者对公民处以人民币（或者等值物品价值）5000元以上的没收违法所得或者没收非法财物的；（三）拟处以暂扣、吊销许可证或者其他具有许可性质的证件的；（四）拟责令停产、停业、关闭的。</w:t>
            </w:r>
          </w:p>
        </w:tc>
      </w:tr>
      <w:tr>
        <w:tblPrEx>
          <w:tblCellMar>
            <w:top w:w="0" w:type="dxa"/>
            <w:left w:w="108" w:type="dxa"/>
            <w:bottom w:w="0" w:type="dxa"/>
            <w:right w:w="108" w:type="dxa"/>
          </w:tblCellMar>
        </w:tblPrEx>
        <w:trPr>
          <w:trHeight w:val="1800" w:hRule="atLeast"/>
          <w:jc w:val="center"/>
        </w:trPr>
        <w:tc>
          <w:tcPr>
            <w:tcW w:w="602" w:type="dxa"/>
            <w:tcBorders>
              <w:top w:val="nil"/>
              <w:left w:val="single" w:color="auto" w:sz="4" w:space="0"/>
              <w:bottom w:val="single" w:color="auto" w:sz="4" w:space="0"/>
              <w:right w:val="single" w:color="auto" w:sz="4" w:space="0"/>
            </w:tcBorders>
            <w:vAlign w:val="center"/>
          </w:tcPr>
          <w:p>
            <w:pPr>
              <w:widowControl/>
              <w:adjustRightInd w:val="0"/>
              <w:snapToGrid w:val="0"/>
              <w:spacing w:line="276" w:lineRule="auto"/>
              <w:jc w:val="center"/>
              <w:rPr>
                <w:rFonts w:cs="宋体" w:asciiTheme="minorEastAsia" w:hAnsiTheme="minorEastAsia" w:eastAsiaTheme="minorEastAsia"/>
                <w:kern w:val="0"/>
              </w:rPr>
            </w:pPr>
            <w:r>
              <w:rPr>
                <w:rFonts w:hint="eastAsia" w:cs="宋体" w:asciiTheme="minorEastAsia" w:hAnsiTheme="minorEastAsia" w:eastAsiaTheme="minorEastAsia"/>
                <w:kern w:val="0"/>
              </w:rPr>
              <w:t>7</w:t>
            </w:r>
          </w:p>
        </w:tc>
        <w:tc>
          <w:tcPr>
            <w:tcW w:w="947" w:type="dxa"/>
            <w:tcBorders>
              <w:top w:val="nil"/>
              <w:left w:val="nil"/>
              <w:bottom w:val="single" w:color="auto" w:sz="4" w:space="0"/>
              <w:right w:val="single" w:color="auto" w:sz="4" w:space="0"/>
            </w:tcBorders>
            <w:vAlign w:val="center"/>
          </w:tcPr>
          <w:p>
            <w:pPr>
              <w:widowControl/>
              <w:adjustRightInd w:val="0"/>
              <w:snapToGrid w:val="0"/>
              <w:spacing w:line="276" w:lineRule="auto"/>
              <w:jc w:val="center"/>
              <w:rPr>
                <w:rFonts w:cs="宋体" w:asciiTheme="minorEastAsia" w:hAnsiTheme="minorEastAsia" w:eastAsiaTheme="minorEastAsia"/>
                <w:kern w:val="0"/>
              </w:rPr>
            </w:pPr>
            <w:r>
              <w:rPr>
                <w:rFonts w:hint="eastAsia" w:cs="宋体" w:asciiTheme="minorEastAsia" w:hAnsiTheme="minorEastAsia" w:eastAsiaTheme="minorEastAsia"/>
                <w:kern w:val="0"/>
              </w:rPr>
              <w:t>人力资源与社会保</w:t>
            </w:r>
          </w:p>
          <w:p>
            <w:pPr>
              <w:widowControl/>
              <w:adjustRightInd w:val="0"/>
              <w:snapToGrid w:val="0"/>
              <w:spacing w:line="276" w:lineRule="auto"/>
              <w:jc w:val="center"/>
              <w:rPr>
                <w:rFonts w:cs="宋体" w:asciiTheme="minorEastAsia" w:hAnsiTheme="minorEastAsia" w:eastAsiaTheme="minorEastAsia"/>
                <w:kern w:val="0"/>
              </w:rPr>
            </w:pPr>
            <w:r>
              <w:rPr>
                <w:rFonts w:hint="eastAsia" w:cs="宋体" w:asciiTheme="minorEastAsia" w:hAnsiTheme="minorEastAsia" w:eastAsiaTheme="minorEastAsia"/>
                <w:kern w:val="0"/>
              </w:rPr>
              <w:t>障部</w:t>
            </w:r>
          </w:p>
        </w:tc>
        <w:tc>
          <w:tcPr>
            <w:tcW w:w="1422" w:type="dxa"/>
            <w:tcBorders>
              <w:top w:val="nil"/>
              <w:left w:val="nil"/>
              <w:bottom w:val="single" w:color="auto" w:sz="4" w:space="0"/>
              <w:right w:val="single" w:color="auto" w:sz="4" w:space="0"/>
            </w:tcBorders>
            <w:vAlign w:val="center"/>
          </w:tcPr>
          <w:p>
            <w:pPr>
              <w:widowControl/>
              <w:adjustRightInd w:val="0"/>
              <w:snapToGrid w:val="0"/>
              <w:spacing w:line="276" w:lineRule="auto"/>
              <w:jc w:val="center"/>
              <w:rPr>
                <w:rFonts w:cs="宋体" w:asciiTheme="minorEastAsia" w:hAnsiTheme="minorEastAsia" w:eastAsiaTheme="minorEastAsia"/>
                <w:kern w:val="0"/>
              </w:rPr>
            </w:pPr>
            <w:r>
              <w:rPr>
                <w:rFonts w:hint="eastAsia" w:cs="宋体" w:asciiTheme="minorEastAsia" w:hAnsiTheme="minorEastAsia" w:eastAsiaTheme="minorEastAsia"/>
                <w:kern w:val="0"/>
              </w:rPr>
              <w:t>《劳动行政处罚听证程序</w:t>
            </w:r>
          </w:p>
          <w:p>
            <w:pPr>
              <w:widowControl/>
              <w:adjustRightInd w:val="0"/>
              <w:snapToGrid w:val="0"/>
              <w:spacing w:line="276" w:lineRule="auto"/>
              <w:jc w:val="center"/>
              <w:rPr>
                <w:rFonts w:cs="宋体" w:asciiTheme="minorEastAsia" w:hAnsiTheme="minorEastAsia" w:eastAsiaTheme="minorEastAsia"/>
                <w:kern w:val="0"/>
              </w:rPr>
            </w:pPr>
            <w:r>
              <w:rPr>
                <w:rFonts w:hint="eastAsia" w:cs="宋体" w:asciiTheme="minorEastAsia" w:hAnsiTheme="minorEastAsia" w:eastAsiaTheme="minorEastAsia"/>
                <w:kern w:val="0"/>
              </w:rPr>
              <w:t>规定》</w:t>
            </w:r>
          </w:p>
        </w:tc>
        <w:tc>
          <w:tcPr>
            <w:tcW w:w="1272" w:type="dxa"/>
            <w:gridSpan w:val="2"/>
            <w:tcBorders>
              <w:top w:val="nil"/>
              <w:left w:val="nil"/>
              <w:bottom w:val="single" w:color="auto" w:sz="4" w:space="0"/>
              <w:right w:val="single" w:color="auto" w:sz="4" w:space="0"/>
            </w:tcBorders>
            <w:vAlign w:val="center"/>
          </w:tcPr>
          <w:p>
            <w:pPr>
              <w:widowControl/>
              <w:adjustRightInd w:val="0"/>
              <w:snapToGrid w:val="0"/>
              <w:spacing w:line="276" w:lineRule="auto"/>
              <w:jc w:val="center"/>
              <w:rPr>
                <w:rFonts w:cs="宋体" w:asciiTheme="minorEastAsia" w:hAnsiTheme="minorEastAsia" w:eastAsiaTheme="minorEastAsia"/>
                <w:kern w:val="0"/>
              </w:rPr>
            </w:pPr>
            <w:r>
              <w:rPr>
                <w:rFonts w:hint="eastAsia" w:cs="宋体" w:asciiTheme="minorEastAsia" w:hAnsiTheme="minorEastAsia" w:eastAsiaTheme="minorEastAsia"/>
                <w:kern w:val="0"/>
              </w:rPr>
              <w:t>第三条</w:t>
            </w:r>
          </w:p>
        </w:tc>
        <w:tc>
          <w:tcPr>
            <w:tcW w:w="4285" w:type="dxa"/>
            <w:tcBorders>
              <w:top w:val="nil"/>
              <w:left w:val="nil"/>
              <w:bottom w:val="single" w:color="auto" w:sz="4" w:space="0"/>
              <w:right w:val="single" w:color="auto" w:sz="4" w:space="0"/>
            </w:tcBorders>
            <w:vAlign w:val="center"/>
          </w:tcPr>
          <w:p>
            <w:pPr>
              <w:widowControl/>
              <w:adjustRightInd w:val="0"/>
              <w:snapToGrid w:val="0"/>
              <w:spacing w:line="276" w:lineRule="auto"/>
              <w:jc w:val="left"/>
              <w:rPr>
                <w:rFonts w:cs="宋体" w:asciiTheme="minorEastAsia" w:hAnsiTheme="minorEastAsia" w:eastAsiaTheme="minorEastAsia"/>
                <w:kern w:val="0"/>
              </w:rPr>
            </w:pPr>
            <w:r>
              <w:rPr>
                <w:rFonts w:hint="eastAsia" w:cs="宋体" w:asciiTheme="minorEastAsia" w:hAnsiTheme="minorEastAsia" w:eastAsiaTheme="minorEastAsia"/>
                <w:kern w:val="0"/>
              </w:rPr>
              <w:t>劳动行政部门作出责令停产停业、吊销许可证、较大数额罚款等行政处罚决定之前，应当告知当事人有要求听证的权利；当事人要求听证的，劳动行政部门应当组织听证。当事人不承担组织听证的费用。 根据国务院的规定，较大数额罚款的听证范围，由省、自治区、直辖市人大常委会或人民政府确定。</w:t>
            </w:r>
          </w:p>
        </w:tc>
      </w:tr>
      <w:tr>
        <w:tblPrEx>
          <w:tblCellMar>
            <w:top w:w="0" w:type="dxa"/>
            <w:left w:w="108" w:type="dxa"/>
            <w:bottom w:w="0" w:type="dxa"/>
            <w:right w:w="108" w:type="dxa"/>
          </w:tblCellMar>
        </w:tblPrEx>
        <w:trPr>
          <w:trHeight w:val="1757" w:hRule="atLeast"/>
          <w:jc w:val="center"/>
        </w:trPr>
        <w:tc>
          <w:tcPr>
            <w:tcW w:w="602" w:type="dxa"/>
            <w:tcBorders>
              <w:top w:val="nil"/>
              <w:left w:val="single" w:color="auto" w:sz="4" w:space="0"/>
              <w:bottom w:val="single" w:color="auto" w:sz="4" w:space="0"/>
              <w:right w:val="single" w:color="auto" w:sz="4" w:space="0"/>
            </w:tcBorders>
            <w:vAlign w:val="center"/>
          </w:tcPr>
          <w:p>
            <w:pPr>
              <w:widowControl/>
              <w:adjustRightInd w:val="0"/>
              <w:snapToGrid w:val="0"/>
              <w:spacing w:line="276" w:lineRule="auto"/>
              <w:jc w:val="center"/>
              <w:rPr>
                <w:rFonts w:cs="宋体" w:asciiTheme="minorEastAsia" w:hAnsiTheme="minorEastAsia" w:eastAsiaTheme="minorEastAsia"/>
                <w:kern w:val="0"/>
              </w:rPr>
            </w:pPr>
            <w:r>
              <w:rPr>
                <w:rFonts w:hint="eastAsia" w:cs="宋体" w:asciiTheme="minorEastAsia" w:hAnsiTheme="minorEastAsia" w:eastAsiaTheme="minorEastAsia"/>
                <w:kern w:val="0"/>
              </w:rPr>
              <w:t>8</w:t>
            </w:r>
          </w:p>
        </w:tc>
        <w:tc>
          <w:tcPr>
            <w:tcW w:w="947" w:type="dxa"/>
            <w:tcBorders>
              <w:top w:val="nil"/>
              <w:left w:val="nil"/>
              <w:bottom w:val="single" w:color="auto" w:sz="4" w:space="0"/>
              <w:right w:val="single" w:color="auto" w:sz="4" w:space="0"/>
            </w:tcBorders>
            <w:vAlign w:val="center"/>
          </w:tcPr>
          <w:p>
            <w:pPr>
              <w:widowControl/>
              <w:adjustRightInd w:val="0"/>
              <w:snapToGrid w:val="0"/>
              <w:spacing w:line="276" w:lineRule="auto"/>
              <w:jc w:val="center"/>
              <w:rPr>
                <w:rFonts w:cs="宋体" w:asciiTheme="minorEastAsia" w:hAnsiTheme="minorEastAsia" w:eastAsiaTheme="minorEastAsia"/>
                <w:kern w:val="0"/>
              </w:rPr>
            </w:pPr>
            <w:r>
              <w:rPr>
                <w:rFonts w:hint="eastAsia" w:cs="宋体" w:asciiTheme="minorEastAsia" w:hAnsiTheme="minorEastAsia" w:eastAsiaTheme="minorEastAsia"/>
                <w:kern w:val="0"/>
              </w:rPr>
              <w:t>工业和信息</w:t>
            </w:r>
          </w:p>
          <w:p>
            <w:pPr>
              <w:widowControl/>
              <w:adjustRightInd w:val="0"/>
              <w:snapToGrid w:val="0"/>
              <w:spacing w:line="276" w:lineRule="auto"/>
              <w:jc w:val="center"/>
              <w:rPr>
                <w:rFonts w:cs="宋体" w:asciiTheme="minorEastAsia" w:hAnsiTheme="minorEastAsia" w:eastAsiaTheme="minorEastAsia"/>
                <w:kern w:val="0"/>
              </w:rPr>
            </w:pPr>
            <w:r>
              <w:rPr>
                <w:rFonts w:hint="eastAsia" w:cs="宋体" w:asciiTheme="minorEastAsia" w:hAnsiTheme="minorEastAsia" w:eastAsiaTheme="minorEastAsia"/>
                <w:kern w:val="0"/>
              </w:rPr>
              <w:t>化部</w:t>
            </w:r>
          </w:p>
        </w:tc>
        <w:tc>
          <w:tcPr>
            <w:tcW w:w="1422" w:type="dxa"/>
            <w:tcBorders>
              <w:top w:val="nil"/>
              <w:left w:val="nil"/>
              <w:bottom w:val="single" w:color="auto" w:sz="4" w:space="0"/>
              <w:right w:val="single" w:color="auto" w:sz="4" w:space="0"/>
            </w:tcBorders>
            <w:vAlign w:val="center"/>
          </w:tcPr>
          <w:p>
            <w:pPr>
              <w:widowControl/>
              <w:adjustRightInd w:val="0"/>
              <w:snapToGrid w:val="0"/>
              <w:spacing w:line="276" w:lineRule="auto"/>
              <w:jc w:val="center"/>
              <w:rPr>
                <w:rFonts w:cs="宋体" w:asciiTheme="minorEastAsia" w:hAnsiTheme="minorEastAsia" w:eastAsiaTheme="minorEastAsia"/>
                <w:kern w:val="0"/>
              </w:rPr>
            </w:pPr>
            <w:r>
              <w:rPr>
                <w:rFonts w:hint="eastAsia" w:cs="宋体" w:asciiTheme="minorEastAsia" w:hAnsiTheme="minorEastAsia" w:eastAsiaTheme="minorEastAsia"/>
                <w:kern w:val="0"/>
              </w:rPr>
              <w:t>《通信行政处罚程序规定》</w:t>
            </w:r>
          </w:p>
        </w:tc>
        <w:tc>
          <w:tcPr>
            <w:tcW w:w="1272" w:type="dxa"/>
            <w:gridSpan w:val="2"/>
            <w:tcBorders>
              <w:top w:val="nil"/>
              <w:left w:val="nil"/>
              <w:bottom w:val="single" w:color="auto" w:sz="4" w:space="0"/>
              <w:right w:val="single" w:color="auto" w:sz="4" w:space="0"/>
            </w:tcBorders>
            <w:vAlign w:val="center"/>
          </w:tcPr>
          <w:p>
            <w:pPr>
              <w:widowControl/>
              <w:adjustRightInd w:val="0"/>
              <w:snapToGrid w:val="0"/>
              <w:spacing w:line="276" w:lineRule="auto"/>
              <w:jc w:val="center"/>
              <w:rPr>
                <w:rFonts w:cs="宋体" w:asciiTheme="minorEastAsia" w:hAnsiTheme="minorEastAsia" w:eastAsiaTheme="minorEastAsia"/>
                <w:kern w:val="0"/>
              </w:rPr>
            </w:pPr>
            <w:r>
              <w:rPr>
                <w:rFonts w:hint="eastAsia" w:cs="宋体" w:asciiTheme="minorEastAsia" w:hAnsiTheme="minorEastAsia" w:eastAsiaTheme="minorEastAsia"/>
                <w:kern w:val="0"/>
              </w:rPr>
              <w:t>第三十条</w:t>
            </w:r>
          </w:p>
        </w:tc>
        <w:tc>
          <w:tcPr>
            <w:tcW w:w="4285" w:type="dxa"/>
            <w:tcBorders>
              <w:top w:val="nil"/>
              <w:left w:val="nil"/>
              <w:bottom w:val="single" w:color="auto" w:sz="4" w:space="0"/>
              <w:right w:val="single" w:color="auto" w:sz="4" w:space="0"/>
            </w:tcBorders>
            <w:vAlign w:val="center"/>
          </w:tcPr>
          <w:p>
            <w:pPr>
              <w:widowControl/>
              <w:adjustRightInd w:val="0"/>
              <w:snapToGrid w:val="0"/>
              <w:spacing w:line="276" w:lineRule="auto"/>
              <w:jc w:val="left"/>
              <w:rPr>
                <w:rFonts w:cs="宋体" w:asciiTheme="minorEastAsia" w:hAnsiTheme="minorEastAsia" w:eastAsiaTheme="minorEastAsia"/>
                <w:kern w:val="0"/>
              </w:rPr>
            </w:pPr>
            <w:r>
              <w:rPr>
                <w:rFonts w:hint="eastAsia" w:cs="宋体" w:asciiTheme="minorEastAsia" w:hAnsiTheme="minorEastAsia" w:eastAsiaTheme="minorEastAsia"/>
                <w:kern w:val="0"/>
              </w:rPr>
              <w:t>通信主管部门拟作出责令停产停业（关闭网站）、吊销许可证或者执照、较大数额罚款等行政处罚决定之前，应当告知当事人有要求举行听证的权利。当事人要求听证的，应当组织听证。 本条前款所称较大数额，是指对公民罚款１万元以上、对法人或其他组织罚款１０万元以上；地方通信主管部门也可以按照省、自治区、直辖市人大常委会或者人民政府规定的标准执行。</w:t>
            </w:r>
          </w:p>
        </w:tc>
      </w:tr>
      <w:tr>
        <w:tblPrEx>
          <w:tblCellMar>
            <w:top w:w="0" w:type="dxa"/>
            <w:left w:w="108" w:type="dxa"/>
            <w:bottom w:w="0" w:type="dxa"/>
            <w:right w:w="108" w:type="dxa"/>
          </w:tblCellMar>
        </w:tblPrEx>
        <w:trPr>
          <w:trHeight w:val="2430" w:hRule="atLeast"/>
          <w:jc w:val="center"/>
        </w:trPr>
        <w:tc>
          <w:tcPr>
            <w:tcW w:w="602" w:type="dxa"/>
            <w:vMerge w:val="restart"/>
            <w:tcBorders>
              <w:top w:val="nil"/>
              <w:left w:val="single" w:color="auto" w:sz="4" w:space="0"/>
              <w:bottom w:val="single" w:color="auto" w:sz="4" w:space="0"/>
              <w:right w:val="single" w:color="auto" w:sz="4" w:space="0"/>
            </w:tcBorders>
            <w:vAlign w:val="center"/>
          </w:tcPr>
          <w:p>
            <w:pPr>
              <w:widowControl/>
              <w:adjustRightInd w:val="0"/>
              <w:snapToGrid w:val="0"/>
              <w:spacing w:line="276" w:lineRule="auto"/>
              <w:jc w:val="center"/>
              <w:rPr>
                <w:rFonts w:cs="宋体" w:asciiTheme="minorEastAsia" w:hAnsiTheme="minorEastAsia" w:eastAsiaTheme="minorEastAsia"/>
                <w:kern w:val="0"/>
              </w:rPr>
            </w:pPr>
            <w:r>
              <w:rPr>
                <w:rFonts w:hint="eastAsia" w:cs="宋体" w:asciiTheme="minorEastAsia" w:hAnsiTheme="minorEastAsia" w:eastAsiaTheme="minorEastAsia"/>
                <w:kern w:val="0"/>
              </w:rPr>
              <w:t>9</w:t>
            </w:r>
          </w:p>
        </w:tc>
        <w:tc>
          <w:tcPr>
            <w:tcW w:w="947" w:type="dxa"/>
            <w:vMerge w:val="restart"/>
            <w:tcBorders>
              <w:top w:val="nil"/>
              <w:left w:val="single" w:color="auto" w:sz="4" w:space="0"/>
              <w:bottom w:val="single" w:color="auto" w:sz="4" w:space="0"/>
              <w:right w:val="single" w:color="auto" w:sz="4" w:space="0"/>
            </w:tcBorders>
            <w:vAlign w:val="center"/>
          </w:tcPr>
          <w:p>
            <w:pPr>
              <w:widowControl/>
              <w:adjustRightInd w:val="0"/>
              <w:snapToGrid w:val="0"/>
              <w:spacing w:line="276" w:lineRule="auto"/>
              <w:jc w:val="center"/>
              <w:rPr>
                <w:rFonts w:cs="宋体" w:asciiTheme="minorEastAsia" w:hAnsiTheme="minorEastAsia" w:eastAsiaTheme="minorEastAsia"/>
                <w:kern w:val="0"/>
              </w:rPr>
            </w:pPr>
            <w:r>
              <w:rPr>
                <w:rFonts w:hint="eastAsia" w:cs="宋体" w:asciiTheme="minorEastAsia" w:hAnsiTheme="minorEastAsia" w:eastAsiaTheme="minorEastAsia"/>
                <w:kern w:val="0"/>
              </w:rPr>
              <w:t>自然资源部</w:t>
            </w:r>
          </w:p>
        </w:tc>
        <w:tc>
          <w:tcPr>
            <w:tcW w:w="1422" w:type="dxa"/>
            <w:tcBorders>
              <w:top w:val="nil"/>
              <w:left w:val="nil"/>
              <w:bottom w:val="single" w:color="auto" w:sz="4" w:space="0"/>
              <w:right w:val="single" w:color="auto" w:sz="4" w:space="0"/>
            </w:tcBorders>
            <w:vAlign w:val="center"/>
          </w:tcPr>
          <w:p>
            <w:pPr>
              <w:widowControl/>
              <w:adjustRightInd w:val="0"/>
              <w:snapToGrid w:val="0"/>
              <w:spacing w:line="276" w:lineRule="auto"/>
              <w:jc w:val="center"/>
              <w:rPr>
                <w:rFonts w:cs="宋体" w:asciiTheme="minorEastAsia" w:hAnsiTheme="minorEastAsia" w:eastAsiaTheme="minorEastAsia"/>
                <w:kern w:val="0"/>
              </w:rPr>
            </w:pPr>
            <w:r>
              <w:rPr>
                <w:rFonts w:hint="eastAsia" w:cs="宋体" w:asciiTheme="minorEastAsia" w:hAnsiTheme="minorEastAsia" w:eastAsiaTheme="minorEastAsia"/>
                <w:kern w:val="0"/>
              </w:rPr>
              <w:t>《测绘行政处罚程序规定》</w:t>
            </w:r>
          </w:p>
        </w:tc>
        <w:tc>
          <w:tcPr>
            <w:tcW w:w="1272" w:type="dxa"/>
            <w:gridSpan w:val="2"/>
            <w:tcBorders>
              <w:top w:val="nil"/>
              <w:left w:val="nil"/>
              <w:bottom w:val="single" w:color="auto" w:sz="4" w:space="0"/>
              <w:right w:val="single" w:color="auto" w:sz="4" w:space="0"/>
            </w:tcBorders>
            <w:vAlign w:val="center"/>
          </w:tcPr>
          <w:p>
            <w:pPr>
              <w:widowControl/>
              <w:adjustRightInd w:val="0"/>
              <w:snapToGrid w:val="0"/>
              <w:spacing w:line="276" w:lineRule="auto"/>
              <w:jc w:val="center"/>
              <w:rPr>
                <w:rFonts w:cs="宋体" w:asciiTheme="minorEastAsia" w:hAnsiTheme="minorEastAsia" w:eastAsiaTheme="minorEastAsia"/>
                <w:kern w:val="0"/>
              </w:rPr>
            </w:pPr>
            <w:r>
              <w:rPr>
                <w:rFonts w:hint="eastAsia" w:cs="宋体" w:asciiTheme="minorEastAsia" w:hAnsiTheme="minorEastAsia" w:eastAsiaTheme="minorEastAsia"/>
                <w:kern w:val="0"/>
              </w:rPr>
              <w:t>第二十六条</w:t>
            </w:r>
          </w:p>
        </w:tc>
        <w:tc>
          <w:tcPr>
            <w:tcW w:w="4285" w:type="dxa"/>
            <w:tcBorders>
              <w:top w:val="nil"/>
              <w:left w:val="nil"/>
              <w:bottom w:val="single" w:color="auto" w:sz="4" w:space="0"/>
              <w:right w:val="single" w:color="auto" w:sz="4" w:space="0"/>
            </w:tcBorders>
            <w:vAlign w:val="center"/>
          </w:tcPr>
          <w:p>
            <w:pPr>
              <w:widowControl/>
              <w:adjustRightInd w:val="0"/>
              <w:snapToGrid w:val="0"/>
              <w:spacing w:line="276" w:lineRule="auto"/>
              <w:jc w:val="left"/>
              <w:rPr>
                <w:rFonts w:cs="宋体" w:asciiTheme="minorEastAsia" w:hAnsiTheme="minorEastAsia" w:eastAsiaTheme="minorEastAsia"/>
                <w:kern w:val="0"/>
              </w:rPr>
            </w:pPr>
            <w:r>
              <w:rPr>
                <w:rFonts w:hint="eastAsia" w:cs="宋体" w:asciiTheme="minorEastAsia" w:hAnsiTheme="minorEastAsia" w:eastAsiaTheme="minorEastAsia"/>
                <w:kern w:val="0"/>
              </w:rPr>
              <w:t>测绘主管部门在作出下列行政处罚决定之前，应当告知当事人有要求举行听证的权利，当事人要求听证的，作出行政处罚决定的测绘主管部门应当依照法律法规的规定组织听证：(一)取消测绘资格；(二)停止测绘活动、停止地图编制活动；(三)没收违法所得、没收测绘成果；(四)对公民处以一千元以上罚款、对法人处以一万元以上罚款，省级人民政府或者省级人民政府法制部门对罚款数额另有规定的，也可以依规定进行。</w:t>
            </w:r>
          </w:p>
        </w:tc>
      </w:tr>
      <w:tr>
        <w:tblPrEx>
          <w:tblCellMar>
            <w:top w:w="0" w:type="dxa"/>
            <w:left w:w="108" w:type="dxa"/>
            <w:bottom w:w="0" w:type="dxa"/>
            <w:right w:w="108" w:type="dxa"/>
          </w:tblCellMar>
        </w:tblPrEx>
        <w:trPr>
          <w:trHeight w:val="2430" w:hRule="atLeast"/>
          <w:jc w:val="center"/>
        </w:trPr>
        <w:tc>
          <w:tcPr>
            <w:tcW w:w="602"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276" w:lineRule="auto"/>
              <w:jc w:val="left"/>
              <w:rPr>
                <w:rFonts w:cs="宋体" w:asciiTheme="minorEastAsia" w:hAnsiTheme="minorEastAsia" w:eastAsiaTheme="minorEastAsia"/>
                <w:kern w:val="0"/>
              </w:rPr>
            </w:pPr>
          </w:p>
        </w:tc>
        <w:tc>
          <w:tcPr>
            <w:tcW w:w="947"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276" w:lineRule="auto"/>
              <w:jc w:val="left"/>
              <w:rPr>
                <w:rFonts w:cs="宋体" w:asciiTheme="minorEastAsia" w:hAnsiTheme="minorEastAsia" w:eastAsiaTheme="minorEastAsia"/>
                <w:kern w:val="0"/>
              </w:rPr>
            </w:pPr>
          </w:p>
        </w:tc>
        <w:tc>
          <w:tcPr>
            <w:tcW w:w="1422" w:type="dxa"/>
            <w:tcBorders>
              <w:top w:val="nil"/>
              <w:left w:val="nil"/>
              <w:bottom w:val="single" w:color="auto" w:sz="4" w:space="0"/>
              <w:right w:val="single" w:color="auto" w:sz="4" w:space="0"/>
            </w:tcBorders>
            <w:vAlign w:val="center"/>
          </w:tcPr>
          <w:p>
            <w:pPr>
              <w:widowControl/>
              <w:adjustRightInd w:val="0"/>
              <w:snapToGrid w:val="0"/>
              <w:spacing w:line="276" w:lineRule="auto"/>
              <w:jc w:val="center"/>
              <w:rPr>
                <w:rFonts w:cs="宋体" w:asciiTheme="minorEastAsia" w:hAnsiTheme="minorEastAsia" w:eastAsiaTheme="minorEastAsia"/>
                <w:kern w:val="0"/>
              </w:rPr>
            </w:pPr>
            <w:r>
              <w:rPr>
                <w:rFonts w:hint="eastAsia" w:cs="宋体" w:asciiTheme="minorEastAsia" w:hAnsiTheme="minorEastAsia" w:eastAsiaTheme="minorEastAsia"/>
                <w:kern w:val="0"/>
              </w:rPr>
              <w:t>《海洋行政处罚实施办法》</w:t>
            </w:r>
          </w:p>
        </w:tc>
        <w:tc>
          <w:tcPr>
            <w:tcW w:w="1272" w:type="dxa"/>
            <w:gridSpan w:val="2"/>
            <w:tcBorders>
              <w:top w:val="nil"/>
              <w:left w:val="nil"/>
              <w:bottom w:val="single" w:color="auto" w:sz="4" w:space="0"/>
              <w:right w:val="single" w:color="auto" w:sz="4" w:space="0"/>
            </w:tcBorders>
            <w:vAlign w:val="center"/>
          </w:tcPr>
          <w:p>
            <w:pPr>
              <w:widowControl/>
              <w:adjustRightInd w:val="0"/>
              <w:snapToGrid w:val="0"/>
              <w:spacing w:line="276" w:lineRule="auto"/>
              <w:jc w:val="center"/>
              <w:rPr>
                <w:rFonts w:cs="宋体" w:asciiTheme="minorEastAsia" w:hAnsiTheme="minorEastAsia" w:eastAsiaTheme="minorEastAsia"/>
                <w:kern w:val="0"/>
              </w:rPr>
            </w:pPr>
            <w:r>
              <w:rPr>
                <w:rFonts w:hint="eastAsia" w:cs="宋体" w:asciiTheme="minorEastAsia" w:hAnsiTheme="minorEastAsia" w:eastAsiaTheme="minorEastAsia"/>
                <w:kern w:val="0"/>
              </w:rPr>
              <w:t>第四十一条</w:t>
            </w:r>
          </w:p>
        </w:tc>
        <w:tc>
          <w:tcPr>
            <w:tcW w:w="4285" w:type="dxa"/>
            <w:tcBorders>
              <w:top w:val="nil"/>
              <w:left w:val="nil"/>
              <w:bottom w:val="single" w:color="auto" w:sz="4" w:space="0"/>
              <w:right w:val="single" w:color="auto" w:sz="4" w:space="0"/>
            </w:tcBorders>
            <w:vAlign w:val="center"/>
          </w:tcPr>
          <w:p>
            <w:pPr>
              <w:widowControl/>
              <w:adjustRightInd w:val="0"/>
              <w:snapToGrid w:val="0"/>
              <w:spacing w:line="276" w:lineRule="auto"/>
              <w:jc w:val="left"/>
              <w:rPr>
                <w:rFonts w:cs="宋体" w:asciiTheme="minorEastAsia" w:hAnsiTheme="minorEastAsia" w:eastAsiaTheme="minorEastAsia"/>
                <w:kern w:val="0"/>
              </w:rPr>
            </w:pPr>
            <w:r>
              <w:rPr>
                <w:rFonts w:hint="eastAsia" w:cs="宋体" w:asciiTheme="minorEastAsia" w:hAnsiTheme="minorEastAsia" w:eastAsiaTheme="minorEastAsia"/>
                <w:kern w:val="0"/>
              </w:rPr>
              <w:t>重大海洋违法案件，是指拟作出下列海洋行政处罚的案件：（一）责令停止经批准的海底电缆管道海上作业、责令停止经批准的涉外海洋科学研究活动、责令停止经批准的海洋工程建设项目施工或者生产、使用的以及其他责令停止经批准的作业活动的；（二）吊销废弃物海洋倾倒许可证的；（三）注销海域使用权证书，收回海域使用权的；（四）对个人处以超过五千元罚款、对单位处以超过五万元罚款等海洋行政处罚的。</w:t>
            </w:r>
          </w:p>
        </w:tc>
      </w:tr>
      <w:tr>
        <w:tblPrEx>
          <w:tblCellMar>
            <w:top w:w="0" w:type="dxa"/>
            <w:left w:w="108" w:type="dxa"/>
            <w:bottom w:w="0" w:type="dxa"/>
            <w:right w:w="108" w:type="dxa"/>
          </w:tblCellMar>
        </w:tblPrEx>
        <w:trPr>
          <w:trHeight w:val="1615" w:hRule="atLeast"/>
          <w:jc w:val="center"/>
        </w:trPr>
        <w:tc>
          <w:tcPr>
            <w:tcW w:w="602" w:type="dxa"/>
            <w:tcBorders>
              <w:top w:val="nil"/>
              <w:left w:val="single" w:color="auto" w:sz="4" w:space="0"/>
              <w:bottom w:val="single" w:color="auto" w:sz="4" w:space="0"/>
              <w:right w:val="single" w:color="auto" w:sz="4" w:space="0"/>
            </w:tcBorders>
            <w:vAlign w:val="center"/>
          </w:tcPr>
          <w:p>
            <w:pPr>
              <w:widowControl/>
              <w:adjustRightInd w:val="0"/>
              <w:snapToGrid w:val="0"/>
              <w:spacing w:line="276" w:lineRule="auto"/>
              <w:jc w:val="center"/>
              <w:rPr>
                <w:rFonts w:cs="宋体" w:asciiTheme="minorEastAsia" w:hAnsiTheme="minorEastAsia" w:eastAsiaTheme="minorEastAsia"/>
                <w:kern w:val="0"/>
              </w:rPr>
            </w:pPr>
            <w:r>
              <w:rPr>
                <w:rFonts w:hint="eastAsia" w:cs="宋体" w:asciiTheme="minorEastAsia" w:hAnsiTheme="minorEastAsia" w:eastAsiaTheme="minorEastAsia"/>
                <w:kern w:val="0"/>
              </w:rPr>
              <w:t>10</w:t>
            </w:r>
          </w:p>
        </w:tc>
        <w:tc>
          <w:tcPr>
            <w:tcW w:w="947" w:type="dxa"/>
            <w:tcBorders>
              <w:top w:val="nil"/>
              <w:left w:val="nil"/>
              <w:bottom w:val="single" w:color="auto" w:sz="4" w:space="0"/>
              <w:right w:val="single" w:color="auto" w:sz="4" w:space="0"/>
            </w:tcBorders>
            <w:vAlign w:val="center"/>
          </w:tcPr>
          <w:p>
            <w:pPr>
              <w:widowControl/>
              <w:adjustRightInd w:val="0"/>
              <w:snapToGrid w:val="0"/>
              <w:spacing w:line="276" w:lineRule="auto"/>
              <w:jc w:val="center"/>
              <w:rPr>
                <w:rFonts w:cs="宋体" w:asciiTheme="minorEastAsia" w:hAnsiTheme="minorEastAsia" w:eastAsiaTheme="minorEastAsia"/>
                <w:kern w:val="0"/>
              </w:rPr>
            </w:pPr>
            <w:r>
              <w:rPr>
                <w:rFonts w:hint="eastAsia" w:cs="宋体" w:asciiTheme="minorEastAsia" w:hAnsiTheme="minorEastAsia" w:eastAsiaTheme="minorEastAsia"/>
                <w:kern w:val="0"/>
              </w:rPr>
              <w:t>国家卫生健康   委员会</w:t>
            </w:r>
          </w:p>
        </w:tc>
        <w:tc>
          <w:tcPr>
            <w:tcW w:w="1422" w:type="dxa"/>
            <w:tcBorders>
              <w:top w:val="nil"/>
              <w:left w:val="nil"/>
              <w:bottom w:val="single" w:color="auto" w:sz="4" w:space="0"/>
              <w:right w:val="single" w:color="auto" w:sz="4" w:space="0"/>
            </w:tcBorders>
            <w:vAlign w:val="center"/>
          </w:tcPr>
          <w:p>
            <w:pPr>
              <w:widowControl/>
              <w:adjustRightInd w:val="0"/>
              <w:snapToGrid w:val="0"/>
              <w:spacing w:line="276" w:lineRule="auto"/>
              <w:jc w:val="center"/>
              <w:rPr>
                <w:rFonts w:cs="宋体" w:asciiTheme="minorEastAsia" w:hAnsiTheme="minorEastAsia" w:eastAsiaTheme="minorEastAsia"/>
                <w:kern w:val="0"/>
              </w:rPr>
            </w:pPr>
            <w:r>
              <w:rPr>
                <w:rFonts w:hint="eastAsia" w:cs="宋体" w:asciiTheme="minorEastAsia" w:hAnsiTheme="minorEastAsia" w:eastAsiaTheme="minorEastAsia"/>
                <w:kern w:val="0"/>
              </w:rPr>
              <w:t>《卫生行政处罚程序》</w:t>
            </w:r>
          </w:p>
        </w:tc>
        <w:tc>
          <w:tcPr>
            <w:tcW w:w="1272" w:type="dxa"/>
            <w:gridSpan w:val="2"/>
            <w:tcBorders>
              <w:top w:val="nil"/>
              <w:left w:val="nil"/>
              <w:bottom w:val="single" w:color="auto" w:sz="4" w:space="0"/>
              <w:right w:val="single" w:color="auto" w:sz="4" w:space="0"/>
            </w:tcBorders>
            <w:vAlign w:val="center"/>
          </w:tcPr>
          <w:p>
            <w:pPr>
              <w:widowControl/>
              <w:adjustRightInd w:val="0"/>
              <w:snapToGrid w:val="0"/>
              <w:spacing w:line="276" w:lineRule="auto"/>
              <w:jc w:val="center"/>
              <w:rPr>
                <w:rFonts w:cs="宋体" w:asciiTheme="minorEastAsia" w:hAnsiTheme="minorEastAsia" w:eastAsiaTheme="minorEastAsia"/>
                <w:kern w:val="0"/>
              </w:rPr>
            </w:pPr>
            <w:r>
              <w:rPr>
                <w:rFonts w:hint="eastAsia" w:cs="宋体" w:asciiTheme="minorEastAsia" w:hAnsiTheme="minorEastAsia" w:eastAsiaTheme="minorEastAsia"/>
                <w:kern w:val="0"/>
              </w:rPr>
              <w:t>第三十条</w:t>
            </w:r>
          </w:p>
        </w:tc>
        <w:tc>
          <w:tcPr>
            <w:tcW w:w="4285" w:type="dxa"/>
            <w:tcBorders>
              <w:top w:val="nil"/>
              <w:left w:val="nil"/>
              <w:bottom w:val="single" w:color="auto" w:sz="4" w:space="0"/>
              <w:right w:val="single" w:color="auto" w:sz="4" w:space="0"/>
            </w:tcBorders>
            <w:vAlign w:val="center"/>
          </w:tcPr>
          <w:p>
            <w:pPr>
              <w:widowControl/>
              <w:adjustRightInd w:val="0"/>
              <w:snapToGrid w:val="0"/>
              <w:spacing w:line="276" w:lineRule="auto"/>
              <w:jc w:val="left"/>
              <w:rPr>
                <w:rFonts w:cs="宋体" w:asciiTheme="minorEastAsia" w:hAnsiTheme="minorEastAsia" w:eastAsiaTheme="minorEastAsia"/>
                <w:kern w:val="0"/>
              </w:rPr>
            </w:pPr>
            <w:r>
              <w:rPr>
                <w:rFonts w:hint="eastAsia" w:cs="宋体" w:asciiTheme="minorEastAsia" w:hAnsiTheme="minorEastAsia" w:eastAsiaTheme="minorEastAsia"/>
                <w:kern w:val="0"/>
              </w:rPr>
              <w:t>卫生行政机关在作出的责令停产停业、吊销许可证或者较大数额罚款等行政处罚决定前，应当告知当事人有要求举行听证的权利。当事人要求听证的，卫生行政机关应当组织听证。听证由卫生机关内部法制机构或主管法制工作的综合机构负责。对较大数额罚款的听证范围依照省、自治区、直辖市人大常委会或人民政府的具体规定执行。国境卫生检疫机关对二万元以上数额的罚款实行听证。</w:t>
            </w:r>
          </w:p>
        </w:tc>
      </w:tr>
      <w:tr>
        <w:tblPrEx>
          <w:tblCellMar>
            <w:top w:w="0" w:type="dxa"/>
            <w:left w:w="108" w:type="dxa"/>
            <w:bottom w:w="0" w:type="dxa"/>
            <w:right w:w="108" w:type="dxa"/>
          </w:tblCellMar>
        </w:tblPrEx>
        <w:trPr>
          <w:trHeight w:val="765" w:hRule="atLeast"/>
          <w:jc w:val="center"/>
        </w:trPr>
        <w:tc>
          <w:tcPr>
            <w:tcW w:w="602" w:type="dxa"/>
            <w:tcBorders>
              <w:top w:val="nil"/>
              <w:left w:val="single" w:color="auto" w:sz="4" w:space="0"/>
              <w:bottom w:val="single" w:color="auto" w:sz="4" w:space="0"/>
              <w:right w:val="single" w:color="auto" w:sz="4" w:space="0"/>
            </w:tcBorders>
            <w:vAlign w:val="center"/>
          </w:tcPr>
          <w:p>
            <w:pPr>
              <w:widowControl/>
              <w:adjustRightInd w:val="0"/>
              <w:snapToGrid w:val="0"/>
              <w:spacing w:line="276" w:lineRule="auto"/>
              <w:jc w:val="center"/>
              <w:rPr>
                <w:rFonts w:cs="宋体" w:asciiTheme="minorEastAsia" w:hAnsiTheme="minorEastAsia" w:eastAsiaTheme="minorEastAsia"/>
                <w:kern w:val="0"/>
              </w:rPr>
            </w:pPr>
            <w:r>
              <w:rPr>
                <w:rFonts w:hint="eastAsia" w:cs="宋体" w:asciiTheme="minorEastAsia" w:hAnsiTheme="minorEastAsia" w:eastAsiaTheme="minorEastAsia"/>
                <w:kern w:val="0"/>
              </w:rPr>
              <w:t>11</w:t>
            </w:r>
          </w:p>
        </w:tc>
        <w:tc>
          <w:tcPr>
            <w:tcW w:w="947" w:type="dxa"/>
            <w:tcBorders>
              <w:top w:val="nil"/>
              <w:left w:val="nil"/>
              <w:bottom w:val="single" w:color="auto" w:sz="4" w:space="0"/>
              <w:right w:val="single" w:color="auto" w:sz="4" w:space="0"/>
            </w:tcBorders>
            <w:vAlign w:val="center"/>
          </w:tcPr>
          <w:p>
            <w:pPr>
              <w:widowControl/>
              <w:adjustRightInd w:val="0"/>
              <w:snapToGrid w:val="0"/>
              <w:spacing w:line="276" w:lineRule="auto"/>
              <w:jc w:val="center"/>
              <w:rPr>
                <w:rFonts w:cs="宋体" w:asciiTheme="minorEastAsia" w:hAnsiTheme="minorEastAsia" w:eastAsiaTheme="minorEastAsia"/>
                <w:kern w:val="0"/>
              </w:rPr>
            </w:pPr>
            <w:r>
              <w:rPr>
                <w:rFonts w:hint="eastAsia" w:cs="宋体" w:asciiTheme="minorEastAsia" w:hAnsiTheme="minorEastAsia" w:eastAsiaTheme="minorEastAsia"/>
                <w:kern w:val="0"/>
              </w:rPr>
              <w:t>交通运输部</w:t>
            </w:r>
          </w:p>
        </w:tc>
        <w:tc>
          <w:tcPr>
            <w:tcW w:w="1422" w:type="dxa"/>
            <w:tcBorders>
              <w:top w:val="nil"/>
              <w:left w:val="nil"/>
              <w:bottom w:val="single" w:color="auto" w:sz="4" w:space="0"/>
              <w:right w:val="single" w:color="auto" w:sz="4" w:space="0"/>
            </w:tcBorders>
            <w:vAlign w:val="center"/>
          </w:tcPr>
          <w:p>
            <w:pPr>
              <w:widowControl/>
              <w:adjustRightInd w:val="0"/>
              <w:snapToGrid w:val="0"/>
              <w:spacing w:line="276" w:lineRule="auto"/>
              <w:jc w:val="center"/>
              <w:rPr>
                <w:rFonts w:cs="宋体" w:asciiTheme="minorEastAsia" w:hAnsiTheme="minorEastAsia" w:eastAsiaTheme="minorEastAsia"/>
                <w:kern w:val="0"/>
              </w:rPr>
            </w:pPr>
            <w:r>
              <w:rPr>
                <w:rFonts w:hint="eastAsia" w:cs="宋体" w:asciiTheme="minorEastAsia" w:hAnsiTheme="minorEastAsia" w:eastAsiaTheme="minorEastAsia"/>
                <w:kern w:val="0"/>
              </w:rPr>
              <w:t>《交通远输行政执法程序规定》</w:t>
            </w:r>
          </w:p>
        </w:tc>
        <w:tc>
          <w:tcPr>
            <w:tcW w:w="1272" w:type="dxa"/>
            <w:gridSpan w:val="2"/>
            <w:tcBorders>
              <w:top w:val="nil"/>
              <w:left w:val="nil"/>
              <w:bottom w:val="single" w:color="auto" w:sz="4" w:space="0"/>
              <w:right w:val="single" w:color="auto" w:sz="4" w:space="0"/>
            </w:tcBorders>
            <w:vAlign w:val="center"/>
          </w:tcPr>
          <w:p>
            <w:pPr>
              <w:widowControl/>
              <w:adjustRightInd w:val="0"/>
              <w:snapToGrid w:val="0"/>
              <w:spacing w:line="276" w:lineRule="auto"/>
              <w:jc w:val="center"/>
              <w:rPr>
                <w:rFonts w:cs="宋体" w:asciiTheme="minorEastAsia" w:hAnsiTheme="minorEastAsia" w:eastAsiaTheme="minorEastAsia"/>
                <w:kern w:val="0"/>
              </w:rPr>
            </w:pPr>
            <w:r>
              <w:rPr>
                <w:rFonts w:hint="eastAsia" w:cs="宋体" w:asciiTheme="minorEastAsia" w:hAnsiTheme="minorEastAsia" w:eastAsiaTheme="minorEastAsia"/>
                <w:kern w:val="0"/>
              </w:rPr>
              <w:t>第七十六条</w:t>
            </w:r>
          </w:p>
        </w:tc>
        <w:tc>
          <w:tcPr>
            <w:tcW w:w="4285" w:type="dxa"/>
            <w:tcBorders>
              <w:top w:val="nil"/>
              <w:left w:val="nil"/>
              <w:bottom w:val="single" w:color="auto" w:sz="4" w:space="0"/>
              <w:right w:val="single" w:color="auto" w:sz="4" w:space="0"/>
            </w:tcBorders>
            <w:vAlign w:val="center"/>
          </w:tcPr>
          <w:p>
            <w:pPr>
              <w:widowControl/>
              <w:adjustRightInd w:val="0"/>
              <w:snapToGrid w:val="0"/>
              <w:spacing w:line="276" w:lineRule="auto"/>
              <w:jc w:val="left"/>
              <w:rPr>
                <w:rFonts w:cs="宋体" w:asciiTheme="minorEastAsia" w:hAnsiTheme="minorEastAsia" w:eastAsiaTheme="minorEastAsia"/>
                <w:kern w:val="0"/>
              </w:rPr>
            </w:pPr>
            <w:r>
              <w:rPr>
                <w:rFonts w:hint="eastAsia" w:cs="宋体" w:asciiTheme="minorEastAsia" w:hAnsiTheme="minorEastAsia" w:eastAsiaTheme="minorEastAsia"/>
                <w:kern w:val="0"/>
              </w:rPr>
              <w:t>执法部门作出下列行政处罚决定之前，应当在送达《违法行为通知书》时告知当事人有要求举行听证的权利：（一）责令停产停业；（二）吊销许可证或者执照；（三）较大数额罚款；（四）法律、法规和规章规定的当事人可以要求举行听证的其他情形。前款第（三）项规定的较大数额，地方执法部门按照省级人大常委会或者人民政府规定或者其授权部门规定的标准执行。海事执法部门按照对自然人处1万元以上、对法人或者其他组织10万元以上执行。</w:t>
            </w:r>
          </w:p>
        </w:tc>
      </w:tr>
      <w:tr>
        <w:tblPrEx>
          <w:tblCellMar>
            <w:top w:w="0" w:type="dxa"/>
            <w:left w:w="108" w:type="dxa"/>
            <w:bottom w:w="0" w:type="dxa"/>
            <w:right w:w="108" w:type="dxa"/>
          </w:tblCellMar>
        </w:tblPrEx>
        <w:trPr>
          <w:trHeight w:val="1350" w:hRule="atLeast"/>
          <w:jc w:val="center"/>
        </w:trPr>
        <w:tc>
          <w:tcPr>
            <w:tcW w:w="602" w:type="dxa"/>
            <w:tcBorders>
              <w:top w:val="nil"/>
              <w:left w:val="single" w:color="auto" w:sz="4" w:space="0"/>
              <w:bottom w:val="single" w:color="auto" w:sz="4" w:space="0"/>
              <w:right w:val="single" w:color="auto" w:sz="4" w:space="0"/>
            </w:tcBorders>
            <w:vAlign w:val="center"/>
          </w:tcPr>
          <w:p>
            <w:pPr>
              <w:widowControl/>
              <w:adjustRightInd w:val="0"/>
              <w:snapToGrid w:val="0"/>
              <w:spacing w:line="276" w:lineRule="auto"/>
              <w:jc w:val="center"/>
              <w:rPr>
                <w:rFonts w:cs="宋体" w:asciiTheme="minorEastAsia" w:hAnsiTheme="minorEastAsia" w:eastAsiaTheme="minorEastAsia"/>
                <w:kern w:val="0"/>
              </w:rPr>
            </w:pPr>
            <w:r>
              <w:rPr>
                <w:rFonts w:hint="eastAsia" w:cs="宋体" w:asciiTheme="minorEastAsia" w:hAnsiTheme="minorEastAsia" w:eastAsiaTheme="minorEastAsia"/>
                <w:kern w:val="0"/>
              </w:rPr>
              <w:t>12</w:t>
            </w:r>
          </w:p>
        </w:tc>
        <w:tc>
          <w:tcPr>
            <w:tcW w:w="947" w:type="dxa"/>
            <w:tcBorders>
              <w:top w:val="nil"/>
              <w:left w:val="nil"/>
              <w:bottom w:val="single" w:color="auto" w:sz="4" w:space="0"/>
              <w:right w:val="single" w:color="auto" w:sz="4" w:space="0"/>
            </w:tcBorders>
            <w:vAlign w:val="center"/>
          </w:tcPr>
          <w:p>
            <w:pPr>
              <w:widowControl/>
              <w:adjustRightInd w:val="0"/>
              <w:snapToGrid w:val="0"/>
              <w:spacing w:line="276" w:lineRule="auto"/>
              <w:jc w:val="center"/>
              <w:rPr>
                <w:rFonts w:cs="宋体" w:asciiTheme="minorEastAsia" w:hAnsiTheme="minorEastAsia" w:eastAsiaTheme="minorEastAsia"/>
                <w:kern w:val="0"/>
              </w:rPr>
            </w:pPr>
            <w:r>
              <w:rPr>
                <w:rFonts w:hint="eastAsia" w:cs="宋体" w:asciiTheme="minorEastAsia" w:hAnsiTheme="minorEastAsia" w:eastAsiaTheme="minorEastAsia"/>
                <w:kern w:val="0"/>
              </w:rPr>
              <w:t>水利部</w:t>
            </w:r>
          </w:p>
        </w:tc>
        <w:tc>
          <w:tcPr>
            <w:tcW w:w="1422" w:type="dxa"/>
            <w:tcBorders>
              <w:top w:val="nil"/>
              <w:left w:val="nil"/>
              <w:bottom w:val="single" w:color="auto" w:sz="4" w:space="0"/>
              <w:right w:val="single" w:color="auto" w:sz="4" w:space="0"/>
            </w:tcBorders>
            <w:vAlign w:val="center"/>
          </w:tcPr>
          <w:p>
            <w:pPr>
              <w:widowControl/>
              <w:adjustRightInd w:val="0"/>
              <w:snapToGrid w:val="0"/>
              <w:spacing w:line="276" w:lineRule="auto"/>
              <w:jc w:val="center"/>
              <w:rPr>
                <w:rFonts w:cs="宋体" w:asciiTheme="minorEastAsia" w:hAnsiTheme="minorEastAsia" w:eastAsiaTheme="minorEastAsia"/>
                <w:kern w:val="0"/>
              </w:rPr>
            </w:pPr>
            <w:r>
              <w:rPr>
                <w:rFonts w:hint="eastAsia" w:cs="宋体" w:asciiTheme="minorEastAsia" w:hAnsiTheme="minorEastAsia" w:eastAsiaTheme="minorEastAsia"/>
                <w:kern w:val="0"/>
              </w:rPr>
              <w:t>《水行政处罚实施办法》</w:t>
            </w:r>
          </w:p>
        </w:tc>
        <w:tc>
          <w:tcPr>
            <w:tcW w:w="1272" w:type="dxa"/>
            <w:gridSpan w:val="2"/>
            <w:tcBorders>
              <w:top w:val="nil"/>
              <w:left w:val="nil"/>
              <w:bottom w:val="single" w:color="auto" w:sz="4" w:space="0"/>
              <w:right w:val="single" w:color="auto" w:sz="4" w:space="0"/>
            </w:tcBorders>
            <w:vAlign w:val="center"/>
          </w:tcPr>
          <w:p>
            <w:pPr>
              <w:widowControl/>
              <w:adjustRightInd w:val="0"/>
              <w:snapToGrid w:val="0"/>
              <w:spacing w:line="276" w:lineRule="auto"/>
              <w:jc w:val="center"/>
              <w:rPr>
                <w:rFonts w:cs="宋体" w:asciiTheme="minorEastAsia" w:hAnsiTheme="minorEastAsia" w:eastAsiaTheme="minorEastAsia"/>
                <w:kern w:val="0"/>
              </w:rPr>
            </w:pPr>
            <w:r>
              <w:rPr>
                <w:rFonts w:hint="eastAsia" w:cs="宋体" w:asciiTheme="minorEastAsia" w:hAnsiTheme="minorEastAsia" w:eastAsiaTheme="minorEastAsia"/>
                <w:kern w:val="0"/>
              </w:rPr>
              <w:t>第三十四条</w:t>
            </w:r>
          </w:p>
        </w:tc>
        <w:tc>
          <w:tcPr>
            <w:tcW w:w="4285" w:type="dxa"/>
            <w:tcBorders>
              <w:top w:val="nil"/>
              <w:left w:val="nil"/>
              <w:bottom w:val="single" w:color="auto" w:sz="4" w:space="0"/>
              <w:right w:val="single" w:color="auto" w:sz="4" w:space="0"/>
            </w:tcBorders>
            <w:vAlign w:val="center"/>
          </w:tcPr>
          <w:p>
            <w:pPr>
              <w:widowControl/>
              <w:adjustRightInd w:val="0"/>
              <w:snapToGrid w:val="0"/>
              <w:spacing w:line="276" w:lineRule="auto"/>
              <w:jc w:val="left"/>
              <w:rPr>
                <w:rFonts w:cs="宋体" w:asciiTheme="minorEastAsia" w:hAnsiTheme="minorEastAsia" w:eastAsiaTheme="minorEastAsia"/>
                <w:kern w:val="0"/>
              </w:rPr>
            </w:pPr>
            <w:r>
              <w:rPr>
                <w:rFonts w:hint="eastAsia" w:cs="宋体" w:asciiTheme="minorEastAsia" w:hAnsiTheme="minorEastAsia" w:eastAsiaTheme="minorEastAsia"/>
                <w:kern w:val="0"/>
              </w:rPr>
              <w:t>水行政处罚机关作出对公民处以超过五千元、对法人或者其他组织处以超过五万元罚款以及吊销许可证等水行政处罚之前，应当告知当事人有要求举行听证的权利；当事人要求听证的，水行政处罚机关应当组织听证。</w:t>
            </w:r>
          </w:p>
        </w:tc>
      </w:tr>
      <w:tr>
        <w:tblPrEx>
          <w:tblCellMar>
            <w:top w:w="0" w:type="dxa"/>
            <w:left w:w="108" w:type="dxa"/>
            <w:bottom w:w="0" w:type="dxa"/>
            <w:right w:w="108" w:type="dxa"/>
          </w:tblCellMar>
        </w:tblPrEx>
        <w:trPr>
          <w:trHeight w:val="298" w:hRule="atLeast"/>
          <w:jc w:val="center"/>
        </w:trPr>
        <w:tc>
          <w:tcPr>
            <w:tcW w:w="602" w:type="dxa"/>
            <w:tcBorders>
              <w:top w:val="nil"/>
              <w:left w:val="single" w:color="auto" w:sz="4" w:space="0"/>
              <w:bottom w:val="single" w:color="auto" w:sz="4" w:space="0"/>
              <w:right w:val="single" w:color="auto" w:sz="4" w:space="0"/>
            </w:tcBorders>
            <w:vAlign w:val="center"/>
          </w:tcPr>
          <w:p>
            <w:pPr>
              <w:widowControl/>
              <w:adjustRightInd w:val="0"/>
              <w:snapToGrid w:val="0"/>
              <w:spacing w:line="276" w:lineRule="auto"/>
              <w:jc w:val="center"/>
              <w:rPr>
                <w:rFonts w:cs="宋体" w:asciiTheme="minorEastAsia" w:hAnsiTheme="minorEastAsia" w:eastAsiaTheme="minorEastAsia"/>
                <w:kern w:val="0"/>
              </w:rPr>
            </w:pPr>
            <w:r>
              <w:rPr>
                <w:rFonts w:hint="eastAsia" w:cs="宋体" w:asciiTheme="minorEastAsia" w:hAnsiTheme="minorEastAsia" w:eastAsiaTheme="minorEastAsia"/>
                <w:kern w:val="0"/>
              </w:rPr>
              <w:t>13</w:t>
            </w:r>
          </w:p>
        </w:tc>
        <w:tc>
          <w:tcPr>
            <w:tcW w:w="947" w:type="dxa"/>
            <w:tcBorders>
              <w:top w:val="nil"/>
              <w:left w:val="nil"/>
              <w:bottom w:val="single" w:color="auto" w:sz="4" w:space="0"/>
              <w:right w:val="single" w:color="auto" w:sz="4" w:space="0"/>
            </w:tcBorders>
            <w:vAlign w:val="center"/>
          </w:tcPr>
          <w:p>
            <w:pPr>
              <w:widowControl/>
              <w:adjustRightInd w:val="0"/>
              <w:snapToGrid w:val="0"/>
              <w:spacing w:line="276" w:lineRule="auto"/>
              <w:jc w:val="center"/>
              <w:rPr>
                <w:rFonts w:cs="宋体" w:asciiTheme="minorEastAsia" w:hAnsiTheme="minorEastAsia" w:eastAsiaTheme="minorEastAsia"/>
                <w:kern w:val="0"/>
              </w:rPr>
            </w:pPr>
            <w:r>
              <w:rPr>
                <w:rFonts w:hint="eastAsia" w:cs="宋体" w:asciiTheme="minorEastAsia" w:hAnsiTheme="minorEastAsia" w:eastAsiaTheme="minorEastAsia"/>
                <w:kern w:val="0"/>
              </w:rPr>
              <w:t>农业农村部</w:t>
            </w:r>
          </w:p>
        </w:tc>
        <w:tc>
          <w:tcPr>
            <w:tcW w:w="1422" w:type="dxa"/>
            <w:tcBorders>
              <w:top w:val="nil"/>
              <w:left w:val="nil"/>
              <w:bottom w:val="single" w:color="auto" w:sz="4" w:space="0"/>
              <w:right w:val="single" w:color="auto" w:sz="4" w:space="0"/>
            </w:tcBorders>
            <w:vAlign w:val="center"/>
          </w:tcPr>
          <w:p>
            <w:pPr>
              <w:widowControl/>
              <w:adjustRightInd w:val="0"/>
              <w:snapToGrid w:val="0"/>
              <w:spacing w:line="276" w:lineRule="auto"/>
              <w:jc w:val="center"/>
              <w:rPr>
                <w:rFonts w:cs="宋体" w:asciiTheme="minorEastAsia" w:hAnsiTheme="minorEastAsia" w:eastAsiaTheme="minorEastAsia"/>
                <w:kern w:val="0"/>
              </w:rPr>
            </w:pPr>
            <w:r>
              <w:rPr>
                <w:rFonts w:hint="eastAsia" w:cs="宋体" w:asciiTheme="minorEastAsia" w:hAnsiTheme="minorEastAsia" w:eastAsiaTheme="minorEastAsia"/>
                <w:kern w:val="0"/>
              </w:rPr>
              <w:t>《农业行政处罚程序规定》</w:t>
            </w:r>
          </w:p>
        </w:tc>
        <w:tc>
          <w:tcPr>
            <w:tcW w:w="1272" w:type="dxa"/>
            <w:gridSpan w:val="2"/>
            <w:tcBorders>
              <w:top w:val="nil"/>
              <w:left w:val="nil"/>
              <w:bottom w:val="single" w:color="auto" w:sz="4" w:space="0"/>
              <w:right w:val="single" w:color="auto" w:sz="4" w:space="0"/>
            </w:tcBorders>
            <w:vAlign w:val="center"/>
          </w:tcPr>
          <w:p>
            <w:pPr>
              <w:widowControl/>
              <w:adjustRightInd w:val="0"/>
              <w:snapToGrid w:val="0"/>
              <w:spacing w:line="276" w:lineRule="auto"/>
              <w:jc w:val="center"/>
              <w:rPr>
                <w:rFonts w:cs="宋体" w:asciiTheme="minorEastAsia" w:hAnsiTheme="minorEastAsia" w:eastAsiaTheme="minorEastAsia"/>
                <w:kern w:val="0"/>
              </w:rPr>
            </w:pPr>
            <w:r>
              <w:rPr>
                <w:rFonts w:hint="eastAsia" w:cs="宋体" w:asciiTheme="minorEastAsia" w:hAnsiTheme="minorEastAsia" w:eastAsiaTheme="minorEastAsia"/>
                <w:kern w:val="0"/>
              </w:rPr>
              <w:t>第五十九条</w:t>
            </w:r>
          </w:p>
        </w:tc>
        <w:tc>
          <w:tcPr>
            <w:tcW w:w="4285" w:type="dxa"/>
            <w:tcBorders>
              <w:top w:val="nil"/>
              <w:left w:val="nil"/>
              <w:bottom w:val="single" w:color="auto" w:sz="4" w:space="0"/>
              <w:right w:val="single" w:color="auto" w:sz="4" w:space="0"/>
            </w:tcBorders>
            <w:vAlign w:val="center"/>
          </w:tcPr>
          <w:p>
            <w:pPr>
              <w:widowControl/>
              <w:adjustRightInd w:val="0"/>
              <w:snapToGrid w:val="0"/>
              <w:spacing w:line="276" w:lineRule="auto"/>
              <w:jc w:val="left"/>
              <w:rPr>
                <w:rFonts w:cs="宋体" w:asciiTheme="minorEastAsia" w:hAnsiTheme="minorEastAsia" w:eastAsiaTheme="minorEastAsia"/>
                <w:kern w:val="0"/>
              </w:rPr>
            </w:pPr>
            <w:r>
              <w:rPr>
                <w:rFonts w:hint="eastAsia" w:cs="宋体" w:asciiTheme="minorEastAsia" w:hAnsiTheme="minorEastAsia" w:eastAsiaTheme="minorEastAsia"/>
                <w:kern w:val="0"/>
              </w:rPr>
              <w:t>对需要继续行驶的农业机械、渔业船舶实施暂扣或者吊销证照的行政处罚，农业行政处罚机关在实施行政处罚的同时，应当发给当事人相应的证明，允许农业机械、渔业船舶驶往预定或指定的地点。</w:t>
            </w:r>
          </w:p>
        </w:tc>
      </w:tr>
      <w:tr>
        <w:tblPrEx>
          <w:tblCellMar>
            <w:top w:w="0" w:type="dxa"/>
            <w:left w:w="108" w:type="dxa"/>
            <w:bottom w:w="0" w:type="dxa"/>
            <w:right w:w="108" w:type="dxa"/>
          </w:tblCellMar>
        </w:tblPrEx>
        <w:trPr>
          <w:trHeight w:val="2700" w:hRule="atLeast"/>
          <w:jc w:val="center"/>
        </w:trPr>
        <w:tc>
          <w:tcPr>
            <w:tcW w:w="602" w:type="dxa"/>
            <w:tcBorders>
              <w:top w:val="nil"/>
              <w:left w:val="single" w:color="auto" w:sz="4" w:space="0"/>
              <w:bottom w:val="single" w:color="auto" w:sz="4" w:space="0"/>
              <w:right w:val="single" w:color="auto" w:sz="4" w:space="0"/>
            </w:tcBorders>
            <w:vAlign w:val="center"/>
          </w:tcPr>
          <w:p>
            <w:pPr>
              <w:widowControl/>
              <w:adjustRightInd w:val="0"/>
              <w:snapToGrid w:val="0"/>
              <w:spacing w:line="276" w:lineRule="auto"/>
              <w:jc w:val="center"/>
              <w:rPr>
                <w:rFonts w:cs="宋体" w:asciiTheme="minorEastAsia" w:hAnsiTheme="minorEastAsia" w:eastAsiaTheme="minorEastAsia"/>
                <w:kern w:val="0"/>
              </w:rPr>
            </w:pPr>
            <w:r>
              <w:rPr>
                <w:rFonts w:hint="eastAsia" w:cs="宋体" w:asciiTheme="minorEastAsia" w:hAnsiTheme="minorEastAsia" w:eastAsiaTheme="minorEastAsia"/>
                <w:kern w:val="0"/>
              </w:rPr>
              <w:t>14</w:t>
            </w:r>
          </w:p>
        </w:tc>
        <w:tc>
          <w:tcPr>
            <w:tcW w:w="947" w:type="dxa"/>
            <w:tcBorders>
              <w:top w:val="nil"/>
              <w:left w:val="nil"/>
              <w:bottom w:val="single" w:color="auto" w:sz="4" w:space="0"/>
              <w:right w:val="single" w:color="auto" w:sz="4" w:space="0"/>
            </w:tcBorders>
            <w:vAlign w:val="center"/>
          </w:tcPr>
          <w:p>
            <w:pPr>
              <w:widowControl/>
              <w:adjustRightInd w:val="0"/>
              <w:snapToGrid w:val="0"/>
              <w:spacing w:line="276" w:lineRule="auto"/>
              <w:jc w:val="center"/>
              <w:rPr>
                <w:rFonts w:cs="宋体" w:asciiTheme="minorEastAsia" w:hAnsiTheme="minorEastAsia" w:eastAsiaTheme="minorEastAsia"/>
                <w:kern w:val="0"/>
              </w:rPr>
            </w:pPr>
            <w:r>
              <w:rPr>
                <w:rFonts w:hint="eastAsia" w:cs="宋体" w:asciiTheme="minorEastAsia" w:hAnsiTheme="minorEastAsia" w:eastAsiaTheme="minorEastAsia"/>
                <w:kern w:val="0"/>
              </w:rPr>
              <w:t>商务部</w:t>
            </w:r>
          </w:p>
        </w:tc>
        <w:tc>
          <w:tcPr>
            <w:tcW w:w="1422" w:type="dxa"/>
            <w:tcBorders>
              <w:top w:val="nil"/>
              <w:left w:val="nil"/>
              <w:bottom w:val="single" w:color="auto" w:sz="4" w:space="0"/>
              <w:right w:val="single" w:color="auto" w:sz="4" w:space="0"/>
            </w:tcBorders>
            <w:vAlign w:val="center"/>
          </w:tcPr>
          <w:p>
            <w:pPr>
              <w:widowControl/>
              <w:adjustRightInd w:val="0"/>
              <w:snapToGrid w:val="0"/>
              <w:spacing w:line="276" w:lineRule="auto"/>
              <w:jc w:val="center"/>
              <w:rPr>
                <w:rFonts w:cs="宋体" w:asciiTheme="minorEastAsia" w:hAnsiTheme="minorEastAsia" w:eastAsiaTheme="minorEastAsia"/>
                <w:kern w:val="0"/>
              </w:rPr>
            </w:pPr>
            <w:r>
              <w:rPr>
                <w:rFonts w:hint="eastAsia" w:cs="宋体" w:asciiTheme="minorEastAsia" w:hAnsiTheme="minorEastAsia" w:eastAsiaTheme="minorEastAsia"/>
                <w:kern w:val="0"/>
              </w:rPr>
              <w:t>《商务部行政处罚实施</w:t>
            </w:r>
          </w:p>
          <w:p>
            <w:pPr>
              <w:widowControl/>
              <w:adjustRightInd w:val="0"/>
              <w:snapToGrid w:val="0"/>
              <w:spacing w:line="276" w:lineRule="auto"/>
              <w:jc w:val="center"/>
              <w:rPr>
                <w:rFonts w:cs="宋体" w:asciiTheme="minorEastAsia" w:hAnsiTheme="minorEastAsia" w:eastAsiaTheme="minorEastAsia"/>
                <w:kern w:val="0"/>
              </w:rPr>
            </w:pPr>
            <w:r>
              <w:rPr>
                <w:rFonts w:hint="eastAsia" w:cs="宋体" w:asciiTheme="minorEastAsia" w:hAnsiTheme="minorEastAsia" w:eastAsiaTheme="minorEastAsia"/>
                <w:kern w:val="0"/>
              </w:rPr>
              <w:t>办法》</w:t>
            </w:r>
          </w:p>
        </w:tc>
        <w:tc>
          <w:tcPr>
            <w:tcW w:w="1272" w:type="dxa"/>
            <w:gridSpan w:val="2"/>
            <w:tcBorders>
              <w:top w:val="nil"/>
              <w:left w:val="nil"/>
              <w:bottom w:val="single" w:color="auto" w:sz="4" w:space="0"/>
              <w:right w:val="single" w:color="auto" w:sz="4" w:space="0"/>
            </w:tcBorders>
            <w:vAlign w:val="center"/>
          </w:tcPr>
          <w:p>
            <w:pPr>
              <w:widowControl/>
              <w:adjustRightInd w:val="0"/>
              <w:snapToGrid w:val="0"/>
              <w:spacing w:line="276" w:lineRule="auto"/>
              <w:jc w:val="center"/>
              <w:rPr>
                <w:rFonts w:cs="宋体" w:asciiTheme="minorEastAsia" w:hAnsiTheme="minorEastAsia" w:eastAsiaTheme="minorEastAsia"/>
                <w:kern w:val="0"/>
              </w:rPr>
            </w:pPr>
            <w:r>
              <w:rPr>
                <w:rFonts w:hint="eastAsia" w:cs="宋体" w:asciiTheme="minorEastAsia" w:hAnsiTheme="minorEastAsia" w:eastAsiaTheme="minorEastAsia"/>
                <w:kern w:val="0"/>
              </w:rPr>
              <w:t>第十九条</w:t>
            </w:r>
          </w:p>
        </w:tc>
        <w:tc>
          <w:tcPr>
            <w:tcW w:w="4285" w:type="dxa"/>
            <w:tcBorders>
              <w:top w:val="nil"/>
              <w:left w:val="nil"/>
              <w:bottom w:val="single" w:color="auto" w:sz="4" w:space="0"/>
              <w:right w:val="single" w:color="auto" w:sz="4" w:space="0"/>
            </w:tcBorders>
            <w:vAlign w:val="center"/>
          </w:tcPr>
          <w:p>
            <w:pPr>
              <w:widowControl/>
              <w:adjustRightInd w:val="0"/>
              <w:snapToGrid w:val="0"/>
              <w:spacing w:line="276" w:lineRule="auto"/>
              <w:jc w:val="left"/>
              <w:rPr>
                <w:rFonts w:cs="宋体" w:asciiTheme="minorEastAsia" w:hAnsiTheme="minorEastAsia" w:eastAsiaTheme="minorEastAsia"/>
                <w:kern w:val="0"/>
              </w:rPr>
            </w:pPr>
            <w:r>
              <w:rPr>
                <w:rFonts w:hint="eastAsia" w:cs="宋体" w:asciiTheme="minorEastAsia" w:hAnsiTheme="minorEastAsia" w:eastAsiaTheme="minorEastAsia"/>
                <w:kern w:val="0"/>
              </w:rPr>
              <w:t>法制机构应当按照行政处罚委员会审理会的处理意见制作行政处罚告知书，书面告知当事人拟作出行政处罚的事实、理由及依据，并告知当事人依法享有陈述、申辩的权利。 拟作出3万元以上（不含3万元）罚款或责令停产停业、吊销许可证或执照的行政处罚的，应当在行政处罚告知书中告知当事人有要求举行听证的权利。 当事人要求陈述、申辩或者举行听证的，应当在收到行政处罚告知书后3日内向法制机构提出。 法制机构应当充分听取当事人意见，并对有关情况进行复核。</w:t>
            </w:r>
          </w:p>
        </w:tc>
      </w:tr>
      <w:tr>
        <w:tblPrEx>
          <w:tblCellMar>
            <w:top w:w="0" w:type="dxa"/>
            <w:left w:w="108" w:type="dxa"/>
            <w:bottom w:w="0" w:type="dxa"/>
            <w:right w:w="108" w:type="dxa"/>
          </w:tblCellMar>
        </w:tblPrEx>
        <w:trPr>
          <w:trHeight w:val="2970" w:hRule="atLeast"/>
          <w:jc w:val="center"/>
        </w:trPr>
        <w:tc>
          <w:tcPr>
            <w:tcW w:w="602" w:type="dxa"/>
            <w:tcBorders>
              <w:top w:val="nil"/>
              <w:left w:val="single" w:color="auto" w:sz="4" w:space="0"/>
              <w:bottom w:val="single" w:color="auto" w:sz="4" w:space="0"/>
              <w:right w:val="single" w:color="auto" w:sz="4" w:space="0"/>
            </w:tcBorders>
            <w:vAlign w:val="center"/>
          </w:tcPr>
          <w:p>
            <w:pPr>
              <w:widowControl/>
              <w:adjustRightInd w:val="0"/>
              <w:snapToGrid w:val="0"/>
              <w:spacing w:line="276" w:lineRule="auto"/>
              <w:jc w:val="center"/>
              <w:rPr>
                <w:rFonts w:cs="宋体" w:asciiTheme="minorEastAsia" w:hAnsiTheme="minorEastAsia" w:eastAsiaTheme="minorEastAsia"/>
                <w:kern w:val="0"/>
              </w:rPr>
            </w:pPr>
            <w:r>
              <w:rPr>
                <w:rFonts w:hint="eastAsia" w:cs="宋体" w:asciiTheme="minorEastAsia" w:hAnsiTheme="minorEastAsia" w:eastAsiaTheme="minorEastAsia"/>
                <w:kern w:val="0"/>
              </w:rPr>
              <w:t>15</w:t>
            </w:r>
          </w:p>
        </w:tc>
        <w:tc>
          <w:tcPr>
            <w:tcW w:w="947" w:type="dxa"/>
            <w:tcBorders>
              <w:top w:val="nil"/>
              <w:left w:val="nil"/>
              <w:bottom w:val="single" w:color="auto" w:sz="4" w:space="0"/>
              <w:right w:val="single" w:color="auto" w:sz="4" w:space="0"/>
            </w:tcBorders>
            <w:vAlign w:val="center"/>
          </w:tcPr>
          <w:p>
            <w:pPr>
              <w:widowControl/>
              <w:adjustRightInd w:val="0"/>
              <w:snapToGrid w:val="0"/>
              <w:spacing w:line="276" w:lineRule="auto"/>
              <w:jc w:val="center"/>
              <w:rPr>
                <w:rFonts w:cs="宋体" w:asciiTheme="minorEastAsia" w:hAnsiTheme="minorEastAsia" w:eastAsiaTheme="minorEastAsia"/>
                <w:kern w:val="0"/>
              </w:rPr>
            </w:pPr>
            <w:r>
              <w:rPr>
                <w:rFonts w:hint="eastAsia" w:cs="宋体" w:asciiTheme="minorEastAsia" w:hAnsiTheme="minorEastAsia" w:eastAsiaTheme="minorEastAsia"/>
                <w:kern w:val="0"/>
              </w:rPr>
              <w:t>国家文化与    旅游部</w:t>
            </w:r>
          </w:p>
        </w:tc>
        <w:tc>
          <w:tcPr>
            <w:tcW w:w="1422" w:type="dxa"/>
            <w:tcBorders>
              <w:top w:val="nil"/>
              <w:left w:val="nil"/>
              <w:bottom w:val="single" w:color="auto" w:sz="4" w:space="0"/>
              <w:right w:val="single" w:color="auto" w:sz="4" w:space="0"/>
            </w:tcBorders>
            <w:vAlign w:val="center"/>
          </w:tcPr>
          <w:p>
            <w:pPr>
              <w:widowControl/>
              <w:adjustRightInd w:val="0"/>
              <w:snapToGrid w:val="0"/>
              <w:spacing w:line="276" w:lineRule="auto"/>
              <w:jc w:val="center"/>
              <w:rPr>
                <w:rFonts w:cs="宋体" w:asciiTheme="minorEastAsia" w:hAnsiTheme="minorEastAsia" w:eastAsiaTheme="minorEastAsia"/>
                <w:kern w:val="0"/>
              </w:rPr>
            </w:pPr>
            <w:r>
              <w:rPr>
                <w:rFonts w:hint="eastAsia" w:cs="宋体" w:asciiTheme="minorEastAsia" w:hAnsiTheme="minorEastAsia" w:eastAsiaTheme="minorEastAsia"/>
                <w:kern w:val="0"/>
              </w:rPr>
              <w:t>《旅游行政处罚办法》</w:t>
            </w:r>
          </w:p>
        </w:tc>
        <w:tc>
          <w:tcPr>
            <w:tcW w:w="1272" w:type="dxa"/>
            <w:gridSpan w:val="2"/>
            <w:tcBorders>
              <w:top w:val="nil"/>
              <w:left w:val="nil"/>
              <w:bottom w:val="single" w:color="auto" w:sz="4" w:space="0"/>
              <w:right w:val="single" w:color="auto" w:sz="4" w:space="0"/>
            </w:tcBorders>
            <w:vAlign w:val="center"/>
          </w:tcPr>
          <w:p>
            <w:pPr>
              <w:widowControl/>
              <w:adjustRightInd w:val="0"/>
              <w:snapToGrid w:val="0"/>
              <w:spacing w:line="276" w:lineRule="auto"/>
              <w:jc w:val="center"/>
              <w:rPr>
                <w:rFonts w:cs="宋体" w:asciiTheme="minorEastAsia" w:hAnsiTheme="minorEastAsia" w:eastAsiaTheme="minorEastAsia"/>
                <w:kern w:val="0"/>
              </w:rPr>
            </w:pPr>
            <w:r>
              <w:rPr>
                <w:rFonts w:hint="eastAsia" w:cs="宋体" w:asciiTheme="minorEastAsia" w:hAnsiTheme="minorEastAsia" w:eastAsiaTheme="minorEastAsia"/>
                <w:kern w:val="0"/>
              </w:rPr>
              <w:t>第三十八条</w:t>
            </w:r>
          </w:p>
        </w:tc>
        <w:tc>
          <w:tcPr>
            <w:tcW w:w="4285" w:type="dxa"/>
            <w:tcBorders>
              <w:top w:val="nil"/>
              <w:left w:val="nil"/>
              <w:bottom w:val="single" w:color="auto" w:sz="4" w:space="0"/>
              <w:right w:val="single" w:color="auto" w:sz="4" w:space="0"/>
            </w:tcBorders>
            <w:vAlign w:val="center"/>
          </w:tcPr>
          <w:p>
            <w:pPr>
              <w:widowControl/>
              <w:adjustRightInd w:val="0"/>
              <w:snapToGrid w:val="0"/>
              <w:spacing w:line="276" w:lineRule="auto"/>
              <w:jc w:val="left"/>
              <w:rPr>
                <w:rFonts w:cs="宋体" w:asciiTheme="minorEastAsia" w:hAnsiTheme="minorEastAsia" w:eastAsiaTheme="minorEastAsia"/>
                <w:kern w:val="0"/>
              </w:rPr>
            </w:pPr>
            <w:r>
              <w:rPr>
                <w:rFonts w:hint="eastAsia" w:cs="宋体" w:asciiTheme="minorEastAsia" w:hAnsiTheme="minorEastAsia" w:eastAsiaTheme="minorEastAsia"/>
                <w:kern w:val="0"/>
              </w:rPr>
              <w:t>旅游主管部门作出较大数额罚款、没收较大数额违法所得、取消出国（境）旅游业务经营资格、责令停业整顿、吊销旅行社业务经营许可证、导游证或者领队证等行政处罚决定前，应当以书面形式告知当事人有申请听证的权利。听证告知的内容应当包括，提出听证申请的期限，未如期提出申请的法律后果，以及受理听证申请的旅游主管部门名称、地址等内容。第一款所称较大数额，对公民为1万元人民币以上、对法人或者其他组织为5万元人民币以上；地方人民代表大会及其常务委员会或者地方人民政府另有规定的，从其规定。</w:t>
            </w:r>
          </w:p>
        </w:tc>
      </w:tr>
      <w:tr>
        <w:tblPrEx>
          <w:tblCellMar>
            <w:top w:w="0" w:type="dxa"/>
            <w:left w:w="108" w:type="dxa"/>
            <w:bottom w:w="0" w:type="dxa"/>
            <w:right w:w="108" w:type="dxa"/>
          </w:tblCellMar>
        </w:tblPrEx>
        <w:trPr>
          <w:trHeight w:val="1350" w:hRule="atLeast"/>
          <w:jc w:val="center"/>
        </w:trPr>
        <w:tc>
          <w:tcPr>
            <w:tcW w:w="602" w:type="dxa"/>
            <w:tcBorders>
              <w:top w:val="nil"/>
              <w:left w:val="single" w:color="auto" w:sz="4" w:space="0"/>
              <w:bottom w:val="single" w:color="auto" w:sz="4" w:space="0"/>
              <w:right w:val="single" w:color="auto" w:sz="4" w:space="0"/>
            </w:tcBorders>
            <w:vAlign w:val="center"/>
          </w:tcPr>
          <w:p>
            <w:pPr>
              <w:widowControl/>
              <w:adjustRightInd w:val="0"/>
              <w:snapToGrid w:val="0"/>
              <w:spacing w:line="276" w:lineRule="auto"/>
              <w:jc w:val="center"/>
              <w:rPr>
                <w:rFonts w:cs="宋体" w:asciiTheme="minorEastAsia" w:hAnsiTheme="minorEastAsia" w:eastAsiaTheme="minorEastAsia"/>
                <w:kern w:val="0"/>
              </w:rPr>
            </w:pPr>
            <w:r>
              <w:rPr>
                <w:rFonts w:hint="eastAsia" w:cs="宋体" w:asciiTheme="minorEastAsia" w:hAnsiTheme="minorEastAsia" w:eastAsiaTheme="minorEastAsia"/>
                <w:kern w:val="0"/>
              </w:rPr>
              <w:t>16</w:t>
            </w:r>
          </w:p>
        </w:tc>
        <w:tc>
          <w:tcPr>
            <w:tcW w:w="947" w:type="dxa"/>
            <w:tcBorders>
              <w:top w:val="nil"/>
              <w:left w:val="nil"/>
              <w:bottom w:val="single" w:color="auto" w:sz="4" w:space="0"/>
              <w:right w:val="single" w:color="auto" w:sz="4" w:space="0"/>
            </w:tcBorders>
            <w:vAlign w:val="center"/>
          </w:tcPr>
          <w:p>
            <w:pPr>
              <w:widowControl/>
              <w:adjustRightInd w:val="0"/>
              <w:snapToGrid w:val="0"/>
              <w:spacing w:line="276" w:lineRule="auto"/>
              <w:jc w:val="center"/>
              <w:rPr>
                <w:rFonts w:cs="宋体" w:asciiTheme="minorEastAsia" w:hAnsiTheme="minorEastAsia" w:eastAsiaTheme="minorEastAsia"/>
                <w:kern w:val="0"/>
              </w:rPr>
            </w:pPr>
            <w:r>
              <w:rPr>
                <w:rFonts w:hint="eastAsia" w:cs="宋体" w:asciiTheme="minorEastAsia" w:hAnsiTheme="minorEastAsia" w:eastAsiaTheme="minorEastAsia"/>
                <w:kern w:val="0"/>
              </w:rPr>
              <w:t>中国人民银行</w:t>
            </w:r>
          </w:p>
        </w:tc>
        <w:tc>
          <w:tcPr>
            <w:tcW w:w="1422" w:type="dxa"/>
            <w:tcBorders>
              <w:top w:val="nil"/>
              <w:left w:val="nil"/>
              <w:bottom w:val="single" w:color="auto" w:sz="4" w:space="0"/>
              <w:right w:val="single" w:color="auto" w:sz="4" w:space="0"/>
            </w:tcBorders>
            <w:vAlign w:val="center"/>
          </w:tcPr>
          <w:p>
            <w:pPr>
              <w:widowControl/>
              <w:adjustRightInd w:val="0"/>
              <w:snapToGrid w:val="0"/>
              <w:spacing w:line="276" w:lineRule="auto"/>
              <w:jc w:val="center"/>
              <w:rPr>
                <w:rFonts w:cs="宋体" w:asciiTheme="minorEastAsia" w:hAnsiTheme="minorEastAsia" w:eastAsiaTheme="minorEastAsia"/>
                <w:kern w:val="0"/>
              </w:rPr>
            </w:pPr>
            <w:r>
              <w:rPr>
                <w:rFonts w:hint="eastAsia" w:cs="宋体" w:asciiTheme="minorEastAsia" w:hAnsiTheme="minorEastAsia" w:eastAsiaTheme="minorEastAsia"/>
                <w:kern w:val="0"/>
              </w:rPr>
              <w:t>《关于确定中国人民银行举行听证的较大数额罚款幅度的通知》</w:t>
            </w:r>
          </w:p>
        </w:tc>
        <w:tc>
          <w:tcPr>
            <w:tcW w:w="1272" w:type="dxa"/>
            <w:gridSpan w:val="2"/>
            <w:tcBorders>
              <w:top w:val="nil"/>
              <w:left w:val="nil"/>
              <w:bottom w:val="single" w:color="auto" w:sz="4" w:space="0"/>
              <w:right w:val="single" w:color="auto" w:sz="4" w:space="0"/>
            </w:tcBorders>
            <w:vAlign w:val="center"/>
          </w:tcPr>
          <w:p>
            <w:pPr>
              <w:widowControl/>
              <w:adjustRightInd w:val="0"/>
              <w:snapToGrid w:val="0"/>
              <w:spacing w:line="276" w:lineRule="auto"/>
              <w:jc w:val="center"/>
              <w:rPr>
                <w:rFonts w:cs="宋体" w:asciiTheme="minorEastAsia" w:hAnsiTheme="minorEastAsia" w:eastAsiaTheme="minorEastAsia"/>
                <w:kern w:val="0"/>
              </w:rPr>
            </w:pPr>
            <w:r>
              <w:rPr>
                <w:rFonts w:hint="eastAsia" w:cs="宋体" w:asciiTheme="minorEastAsia" w:hAnsiTheme="minorEastAsia" w:eastAsiaTheme="minorEastAsia"/>
                <w:kern w:val="0"/>
              </w:rPr>
              <w:t>/</w:t>
            </w:r>
          </w:p>
        </w:tc>
        <w:tc>
          <w:tcPr>
            <w:tcW w:w="4285" w:type="dxa"/>
            <w:tcBorders>
              <w:top w:val="nil"/>
              <w:left w:val="nil"/>
              <w:bottom w:val="single" w:color="auto" w:sz="4" w:space="0"/>
              <w:right w:val="single" w:color="auto" w:sz="4" w:space="0"/>
            </w:tcBorders>
            <w:vAlign w:val="center"/>
          </w:tcPr>
          <w:p>
            <w:pPr>
              <w:widowControl/>
              <w:adjustRightInd w:val="0"/>
              <w:snapToGrid w:val="0"/>
              <w:spacing w:line="276" w:lineRule="auto"/>
              <w:jc w:val="left"/>
              <w:rPr>
                <w:rFonts w:cs="宋体" w:asciiTheme="minorEastAsia" w:hAnsiTheme="minorEastAsia" w:eastAsiaTheme="minorEastAsia"/>
                <w:kern w:val="0"/>
              </w:rPr>
            </w:pPr>
            <w:r>
              <w:rPr>
                <w:rFonts w:hint="eastAsia" w:cs="宋体" w:asciiTheme="minorEastAsia" w:hAnsiTheme="minorEastAsia" w:eastAsiaTheme="minorEastAsia"/>
                <w:kern w:val="0"/>
              </w:rPr>
              <w:t>为保障中国人民银行听证工作的顺利进行，现规定中国人民银行举行听证的“较大数额的罚款”为：县级支行五万元以上，地（市）级分行二十万元以上，省级分行五十万元以上，总行三百万元以上（均不含本数）。</w:t>
            </w:r>
          </w:p>
        </w:tc>
      </w:tr>
      <w:tr>
        <w:tblPrEx>
          <w:tblCellMar>
            <w:top w:w="0" w:type="dxa"/>
            <w:left w:w="108" w:type="dxa"/>
            <w:bottom w:w="0" w:type="dxa"/>
            <w:right w:w="108" w:type="dxa"/>
          </w:tblCellMar>
        </w:tblPrEx>
        <w:trPr>
          <w:trHeight w:val="600" w:hRule="atLeast"/>
          <w:jc w:val="center"/>
        </w:trPr>
        <w:tc>
          <w:tcPr>
            <w:tcW w:w="4243" w:type="dxa"/>
            <w:gridSpan w:val="5"/>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left"/>
              <w:rPr>
                <w:rFonts w:cs="宋体" w:asciiTheme="minorEastAsia" w:hAnsiTheme="minorEastAsia" w:eastAsiaTheme="minorEastAsia"/>
                <w:b/>
                <w:bCs/>
                <w:kern w:val="0"/>
              </w:rPr>
            </w:pPr>
            <w:r>
              <w:rPr>
                <w:rFonts w:hint="eastAsia" w:cs="宋体" w:asciiTheme="minorEastAsia" w:hAnsiTheme="minorEastAsia" w:eastAsiaTheme="minorEastAsia"/>
                <w:b/>
                <w:bCs/>
                <w:kern w:val="0"/>
              </w:rPr>
              <w:t>国务院直属机构</w:t>
            </w:r>
          </w:p>
        </w:tc>
        <w:tc>
          <w:tcPr>
            <w:tcW w:w="4285" w:type="dxa"/>
            <w:tcBorders>
              <w:top w:val="nil"/>
              <w:left w:val="nil"/>
              <w:bottom w:val="single" w:color="auto" w:sz="4" w:space="0"/>
              <w:right w:val="single" w:color="auto" w:sz="4" w:space="0"/>
            </w:tcBorders>
            <w:vAlign w:val="center"/>
          </w:tcPr>
          <w:p>
            <w:pPr>
              <w:widowControl/>
              <w:adjustRightInd w:val="0"/>
              <w:snapToGrid w:val="0"/>
              <w:spacing w:line="276" w:lineRule="auto"/>
              <w:jc w:val="left"/>
              <w:rPr>
                <w:rFonts w:cs="宋体" w:asciiTheme="minorEastAsia" w:hAnsiTheme="minorEastAsia" w:eastAsiaTheme="minorEastAsia"/>
                <w:kern w:val="0"/>
              </w:rPr>
            </w:pPr>
            <w:r>
              <w:rPr>
                <w:rFonts w:hint="eastAsia" w:cs="宋体" w:asciiTheme="minorEastAsia" w:hAnsiTheme="minorEastAsia" w:eastAsiaTheme="minorEastAsia"/>
                <w:kern w:val="0"/>
              </w:rPr>
              <w:t>　</w:t>
            </w:r>
          </w:p>
        </w:tc>
      </w:tr>
      <w:tr>
        <w:tblPrEx>
          <w:tblCellMar>
            <w:top w:w="0" w:type="dxa"/>
            <w:left w:w="108" w:type="dxa"/>
            <w:bottom w:w="0" w:type="dxa"/>
            <w:right w:w="108" w:type="dxa"/>
          </w:tblCellMar>
        </w:tblPrEx>
        <w:trPr>
          <w:trHeight w:val="1350" w:hRule="atLeast"/>
          <w:jc w:val="center"/>
        </w:trPr>
        <w:tc>
          <w:tcPr>
            <w:tcW w:w="602" w:type="dxa"/>
            <w:tcBorders>
              <w:top w:val="nil"/>
              <w:left w:val="single" w:color="auto" w:sz="4" w:space="0"/>
              <w:bottom w:val="single" w:color="auto" w:sz="4" w:space="0"/>
              <w:right w:val="single" w:color="auto" w:sz="4" w:space="0"/>
            </w:tcBorders>
            <w:vAlign w:val="center"/>
          </w:tcPr>
          <w:p>
            <w:pPr>
              <w:widowControl/>
              <w:adjustRightInd w:val="0"/>
              <w:snapToGrid w:val="0"/>
              <w:spacing w:line="276" w:lineRule="auto"/>
              <w:jc w:val="center"/>
              <w:rPr>
                <w:rFonts w:cs="宋体" w:asciiTheme="minorEastAsia" w:hAnsiTheme="minorEastAsia" w:eastAsiaTheme="minorEastAsia"/>
                <w:kern w:val="0"/>
              </w:rPr>
            </w:pPr>
            <w:r>
              <w:rPr>
                <w:rFonts w:hint="eastAsia" w:cs="宋体" w:asciiTheme="minorEastAsia" w:hAnsiTheme="minorEastAsia" w:eastAsiaTheme="minorEastAsia"/>
                <w:kern w:val="0"/>
              </w:rPr>
              <w:t>17</w:t>
            </w:r>
          </w:p>
        </w:tc>
        <w:tc>
          <w:tcPr>
            <w:tcW w:w="947" w:type="dxa"/>
            <w:tcBorders>
              <w:top w:val="nil"/>
              <w:left w:val="nil"/>
              <w:bottom w:val="single" w:color="auto" w:sz="4" w:space="0"/>
              <w:right w:val="single" w:color="auto" w:sz="4" w:space="0"/>
            </w:tcBorders>
            <w:vAlign w:val="center"/>
          </w:tcPr>
          <w:p>
            <w:pPr>
              <w:widowControl/>
              <w:adjustRightInd w:val="0"/>
              <w:snapToGrid w:val="0"/>
              <w:spacing w:line="276" w:lineRule="auto"/>
              <w:jc w:val="center"/>
              <w:rPr>
                <w:rFonts w:cs="宋体" w:asciiTheme="minorEastAsia" w:hAnsiTheme="minorEastAsia" w:eastAsiaTheme="minorEastAsia"/>
                <w:kern w:val="0"/>
              </w:rPr>
            </w:pPr>
            <w:r>
              <w:rPr>
                <w:rFonts w:hint="eastAsia" w:cs="宋体" w:asciiTheme="minorEastAsia" w:hAnsiTheme="minorEastAsia" w:eastAsiaTheme="minorEastAsia"/>
                <w:kern w:val="0"/>
              </w:rPr>
              <w:t>海关</w:t>
            </w:r>
          </w:p>
          <w:p>
            <w:pPr>
              <w:widowControl/>
              <w:adjustRightInd w:val="0"/>
              <w:snapToGrid w:val="0"/>
              <w:spacing w:line="276" w:lineRule="auto"/>
              <w:jc w:val="center"/>
              <w:rPr>
                <w:rFonts w:cs="宋体" w:asciiTheme="minorEastAsia" w:hAnsiTheme="minorEastAsia" w:eastAsiaTheme="minorEastAsia"/>
                <w:kern w:val="0"/>
              </w:rPr>
            </w:pPr>
            <w:r>
              <w:rPr>
                <w:rFonts w:hint="eastAsia" w:cs="宋体" w:asciiTheme="minorEastAsia" w:hAnsiTheme="minorEastAsia" w:eastAsiaTheme="minorEastAsia"/>
                <w:kern w:val="0"/>
              </w:rPr>
              <w:t>总署</w:t>
            </w:r>
          </w:p>
        </w:tc>
        <w:tc>
          <w:tcPr>
            <w:tcW w:w="1422" w:type="dxa"/>
            <w:tcBorders>
              <w:top w:val="nil"/>
              <w:left w:val="nil"/>
              <w:bottom w:val="single" w:color="auto" w:sz="4" w:space="0"/>
              <w:right w:val="single" w:color="auto" w:sz="4" w:space="0"/>
            </w:tcBorders>
            <w:vAlign w:val="center"/>
          </w:tcPr>
          <w:p>
            <w:pPr>
              <w:widowControl/>
              <w:adjustRightInd w:val="0"/>
              <w:snapToGrid w:val="0"/>
              <w:spacing w:line="276" w:lineRule="auto"/>
              <w:jc w:val="center"/>
              <w:rPr>
                <w:rFonts w:cs="宋体" w:asciiTheme="minorEastAsia" w:hAnsiTheme="minorEastAsia" w:eastAsiaTheme="minorEastAsia"/>
                <w:kern w:val="0"/>
              </w:rPr>
            </w:pPr>
            <w:r>
              <w:rPr>
                <w:rFonts w:hint="eastAsia" w:cs="宋体" w:asciiTheme="minorEastAsia" w:hAnsiTheme="minorEastAsia" w:eastAsiaTheme="minorEastAsia"/>
                <w:kern w:val="0"/>
              </w:rPr>
              <w:t>《中华人民共和国海关行政处罚听证</w:t>
            </w:r>
          </w:p>
          <w:p>
            <w:pPr>
              <w:widowControl/>
              <w:adjustRightInd w:val="0"/>
              <w:snapToGrid w:val="0"/>
              <w:spacing w:line="276" w:lineRule="auto"/>
              <w:jc w:val="center"/>
              <w:rPr>
                <w:rFonts w:cs="宋体" w:asciiTheme="minorEastAsia" w:hAnsiTheme="minorEastAsia" w:eastAsiaTheme="minorEastAsia"/>
                <w:kern w:val="0"/>
              </w:rPr>
            </w:pPr>
            <w:r>
              <w:rPr>
                <w:rFonts w:hint="eastAsia" w:cs="宋体" w:asciiTheme="minorEastAsia" w:hAnsiTheme="minorEastAsia" w:eastAsiaTheme="minorEastAsia"/>
                <w:kern w:val="0"/>
              </w:rPr>
              <w:t>办法》</w:t>
            </w:r>
          </w:p>
        </w:tc>
        <w:tc>
          <w:tcPr>
            <w:tcW w:w="1272" w:type="dxa"/>
            <w:gridSpan w:val="2"/>
            <w:tcBorders>
              <w:top w:val="nil"/>
              <w:left w:val="nil"/>
              <w:bottom w:val="single" w:color="auto" w:sz="4" w:space="0"/>
              <w:right w:val="single" w:color="auto" w:sz="4" w:space="0"/>
            </w:tcBorders>
            <w:vAlign w:val="center"/>
          </w:tcPr>
          <w:p>
            <w:pPr>
              <w:widowControl/>
              <w:adjustRightInd w:val="0"/>
              <w:snapToGrid w:val="0"/>
              <w:spacing w:line="276" w:lineRule="auto"/>
              <w:jc w:val="center"/>
              <w:rPr>
                <w:rFonts w:cs="宋体" w:asciiTheme="minorEastAsia" w:hAnsiTheme="minorEastAsia" w:eastAsiaTheme="minorEastAsia"/>
                <w:kern w:val="0"/>
              </w:rPr>
            </w:pPr>
            <w:r>
              <w:rPr>
                <w:rFonts w:hint="eastAsia" w:cs="宋体" w:asciiTheme="minorEastAsia" w:hAnsiTheme="minorEastAsia" w:eastAsiaTheme="minorEastAsia"/>
                <w:kern w:val="0"/>
              </w:rPr>
              <w:t>第三条</w:t>
            </w:r>
          </w:p>
        </w:tc>
        <w:tc>
          <w:tcPr>
            <w:tcW w:w="4285" w:type="dxa"/>
            <w:tcBorders>
              <w:top w:val="nil"/>
              <w:left w:val="nil"/>
              <w:bottom w:val="single" w:color="auto" w:sz="4" w:space="0"/>
              <w:right w:val="single" w:color="auto" w:sz="4" w:space="0"/>
            </w:tcBorders>
            <w:vAlign w:val="center"/>
          </w:tcPr>
          <w:p>
            <w:pPr>
              <w:widowControl/>
              <w:adjustRightInd w:val="0"/>
              <w:snapToGrid w:val="0"/>
              <w:spacing w:line="276" w:lineRule="auto"/>
              <w:jc w:val="left"/>
              <w:rPr>
                <w:rFonts w:cs="宋体" w:asciiTheme="minorEastAsia" w:hAnsiTheme="minorEastAsia" w:eastAsiaTheme="minorEastAsia"/>
                <w:kern w:val="0"/>
              </w:rPr>
            </w:pPr>
            <w:r>
              <w:rPr>
                <w:rFonts w:hint="eastAsia" w:cs="宋体" w:asciiTheme="minorEastAsia" w:hAnsiTheme="minorEastAsia" w:eastAsiaTheme="minorEastAsia"/>
                <w:kern w:val="0"/>
              </w:rPr>
              <w:t>海关作出暂停从事有关业务、撤销海关注册登记、对公民处1万元以上罚款、对法人或者其他组织处10万元以上罚款、没收有关货物、物品、走私运输工具等行政处罚决定之前，应当告知当事人有要求举行听证的权利；当事人要求听证的，海关应当组织听证。</w:t>
            </w:r>
          </w:p>
        </w:tc>
      </w:tr>
      <w:tr>
        <w:tblPrEx>
          <w:tblCellMar>
            <w:top w:w="0" w:type="dxa"/>
            <w:left w:w="108" w:type="dxa"/>
            <w:bottom w:w="0" w:type="dxa"/>
            <w:right w:w="108" w:type="dxa"/>
          </w:tblCellMar>
        </w:tblPrEx>
        <w:trPr>
          <w:trHeight w:val="2430" w:hRule="atLeast"/>
          <w:jc w:val="center"/>
        </w:trPr>
        <w:tc>
          <w:tcPr>
            <w:tcW w:w="602" w:type="dxa"/>
            <w:tcBorders>
              <w:top w:val="nil"/>
              <w:left w:val="single" w:color="auto" w:sz="4" w:space="0"/>
              <w:bottom w:val="single" w:color="auto" w:sz="4" w:space="0"/>
              <w:right w:val="single" w:color="auto" w:sz="4" w:space="0"/>
            </w:tcBorders>
            <w:vAlign w:val="center"/>
          </w:tcPr>
          <w:p>
            <w:pPr>
              <w:widowControl/>
              <w:adjustRightInd w:val="0"/>
              <w:snapToGrid w:val="0"/>
              <w:spacing w:line="276" w:lineRule="auto"/>
              <w:jc w:val="center"/>
              <w:rPr>
                <w:rFonts w:cs="宋体" w:asciiTheme="minorEastAsia" w:hAnsiTheme="minorEastAsia" w:eastAsiaTheme="minorEastAsia"/>
                <w:kern w:val="0"/>
              </w:rPr>
            </w:pPr>
            <w:r>
              <w:rPr>
                <w:rFonts w:hint="eastAsia" w:cs="宋体" w:asciiTheme="minorEastAsia" w:hAnsiTheme="minorEastAsia" w:eastAsiaTheme="minorEastAsia"/>
                <w:kern w:val="0"/>
              </w:rPr>
              <w:t>18</w:t>
            </w:r>
          </w:p>
        </w:tc>
        <w:tc>
          <w:tcPr>
            <w:tcW w:w="947" w:type="dxa"/>
            <w:tcBorders>
              <w:top w:val="nil"/>
              <w:left w:val="nil"/>
              <w:bottom w:val="single" w:color="auto" w:sz="4" w:space="0"/>
              <w:right w:val="single" w:color="auto" w:sz="4" w:space="0"/>
            </w:tcBorders>
            <w:vAlign w:val="center"/>
          </w:tcPr>
          <w:p>
            <w:pPr>
              <w:widowControl/>
              <w:adjustRightInd w:val="0"/>
              <w:snapToGrid w:val="0"/>
              <w:spacing w:line="276" w:lineRule="auto"/>
              <w:jc w:val="center"/>
              <w:rPr>
                <w:rFonts w:cs="宋体" w:asciiTheme="minorEastAsia" w:hAnsiTheme="minorEastAsia" w:eastAsiaTheme="minorEastAsia"/>
                <w:kern w:val="0"/>
              </w:rPr>
            </w:pPr>
            <w:r>
              <w:rPr>
                <w:rFonts w:hint="eastAsia" w:cs="宋体" w:asciiTheme="minorEastAsia" w:hAnsiTheme="minorEastAsia" w:eastAsiaTheme="minorEastAsia"/>
                <w:kern w:val="0"/>
              </w:rPr>
              <w:t>国家市场监督管理</w:t>
            </w:r>
          </w:p>
          <w:p>
            <w:pPr>
              <w:widowControl/>
              <w:adjustRightInd w:val="0"/>
              <w:snapToGrid w:val="0"/>
              <w:spacing w:line="276" w:lineRule="auto"/>
              <w:jc w:val="center"/>
              <w:rPr>
                <w:rFonts w:cs="宋体" w:asciiTheme="minorEastAsia" w:hAnsiTheme="minorEastAsia" w:eastAsiaTheme="minorEastAsia"/>
                <w:kern w:val="0"/>
              </w:rPr>
            </w:pPr>
            <w:r>
              <w:rPr>
                <w:rFonts w:hint="eastAsia" w:cs="宋体" w:asciiTheme="minorEastAsia" w:hAnsiTheme="minorEastAsia" w:eastAsiaTheme="minorEastAsia"/>
                <w:kern w:val="0"/>
              </w:rPr>
              <w:t>总局</w:t>
            </w:r>
          </w:p>
        </w:tc>
        <w:tc>
          <w:tcPr>
            <w:tcW w:w="1422" w:type="dxa"/>
            <w:tcBorders>
              <w:top w:val="nil"/>
              <w:left w:val="nil"/>
              <w:bottom w:val="single" w:color="auto" w:sz="4" w:space="0"/>
              <w:right w:val="single" w:color="auto" w:sz="4" w:space="0"/>
            </w:tcBorders>
            <w:vAlign w:val="center"/>
          </w:tcPr>
          <w:p>
            <w:pPr>
              <w:widowControl/>
              <w:adjustRightInd w:val="0"/>
              <w:snapToGrid w:val="0"/>
              <w:spacing w:line="276" w:lineRule="auto"/>
              <w:jc w:val="center"/>
              <w:rPr>
                <w:rFonts w:cs="宋体" w:asciiTheme="minorEastAsia" w:hAnsiTheme="minorEastAsia" w:eastAsiaTheme="minorEastAsia"/>
                <w:kern w:val="0"/>
              </w:rPr>
            </w:pPr>
            <w:r>
              <w:rPr>
                <w:rFonts w:hint="eastAsia" w:cs="宋体" w:asciiTheme="minorEastAsia" w:hAnsiTheme="minorEastAsia" w:eastAsiaTheme="minorEastAsia"/>
                <w:kern w:val="0"/>
              </w:rPr>
              <w:t>《市场监督管理行政处罚听证暂行办法》</w:t>
            </w:r>
          </w:p>
        </w:tc>
        <w:tc>
          <w:tcPr>
            <w:tcW w:w="1272" w:type="dxa"/>
            <w:gridSpan w:val="2"/>
            <w:tcBorders>
              <w:top w:val="nil"/>
              <w:left w:val="nil"/>
              <w:bottom w:val="single" w:color="auto" w:sz="4" w:space="0"/>
              <w:right w:val="single" w:color="auto" w:sz="4" w:space="0"/>
            </w:tcBorders>
            <w:vAlign w:val="center"/>
          </w:tcPr>
          <w:p>
            <w:pPr>
              <w:widowControl/>
              <w:adjustRightInd w:val="0"/>
              <w:snapToGrid w:val="0"/>
              <w:spacing w:line="276" w:lineRule="auto"/>
              <w:jc w:val="center"/>
              <w:rPr>
                <w:rFonts w:cs="宋体" w:asciiTheme="minorEastAsia" w:hAnsiTheme="minorEastAsia" w:eastAsiaTheme="minorEastAsia"/>
                <w:kern w:val="0"/>
              </w:rPr>
            </w:pPr>
            <w:r>
              <w:rPr>
                <w:rFonts w:hint="eastAsia" w:cs="宋体" w:asciiTheme="minorEastAsia" w:hAnsiTheme="minorEastAsia" w:eastAsiaTheme="minorEastAsia"/>
                <w:kern w:val="0"/>
              </w:rPr>
              <w:t>第五条</w:t>
            </w:r>
          </w:p>
        </w:tc>
        <w:tc>
          <w:tcPr>
            <w:tcW w:w="4285" w:type="dxa"/>
            <w:tcBorders>
              <w:top w:val="nil"/>
              <w:left w:val="nil"/>
              <w:bottom w:val="single" w:color="auto" w:sz="4" w:space="0"/>
              <w:right w:val="single" w:color="auto" w:sz="4" w:space="0"/>
            </w:tcBorders>
            <w:vAlign w:val="center"/>
          </w:tcPr>
          <w:p>
            <w:pPr>
              <w:widowControl/>
              <w:adjustRightInd w:val="0"/>
              <w:snapToGrid w:val="0"/>
              <w:spacing w:line="276" w:lineRule="auto"/>
              <w:jc w:val="left"/>
              <w:rPr>
                <w:rFonts w:cs="宋体" w:asciiTheme="minorEastAsia" w:hAnsiTheme="minorEastAsia" w:eastAsiaTheme="minorEastAsia"/>
                <w:kern w:val="0"/>
              </w:rPr>
            </w:pPr>
            <w:r>
              <w:rPr>
                <w:rFonts w:hint="eastAsia" w:cs="宋体" w:asciiTheme="minorEastAsia" w:hAnsiTheme="minorEastAsia" w:eastAsiaTheme="minorEastAsia"/>
                <w:kern w:val="0"/>
              </w:rPr>
              <w:t>市场监督管理部门作出下列行政处罚决定之前，应当告知当事人有要求举行听证的权利：（一）责令停产停业；（二）吊销许可证或者执照；（三）对自然人处以一万元以上、对法人或者其他组织处以十万元以上罚款；（四）对自然人、法人或者其他组织作出没收违法所得和非法财物价值达到第三项所列数额的行政处罚。各省、自治区、直辖市人大常委会或者人民政府对前款第三项、第四项所列罚没数额有具体规定的，可以从其规定。</w:t>
            </w:r>
          </w:p>
        </w:tc>
      </w:tr>
      <w:tr>
        <w:tblPrEx>
          <w:tblCellMar>
            <w:top w:w="0" w:type="dxa"/>
            <w:left w:w="108" w:type="dxa"/>
            <w:bottom w:w="0" w:type="dxa"/>
            <w:right w:w="108" w:type="dxa"/>
          </w:tblCellMar>
        </w:tblPrEx>
        <w:trPr>
          <w:trHeight w:val="1890" w:hRule="atLeast"/>
          <w:jc w:val="center"/>
        </w:trPr>
        <w:tc>
          <w:tcPr>
            <w:tcW w:w="602" w:type="dxa"/>
            <w:tcBorders>
              <w:top w:val="nil"/>
              <w:left w:val="single" w:color="auto" w:sz="4" w:space="0"/>
              <w:bottom w:val="single" w:color="auto" w:sz="4" w:space="0"/>
              <w:right w:val="single" w:color="auto" w:sz="4" w:space="0"/>
            </w:tcBorders>
            <w:vAlign w:val="center"/>
          </w:tcPr>
          <w:p>
            <w:pPr>
              <w:widowControl/>
              <w:adjustRightInd w:val="0"/>
              <w:snapToGrid w:val="0"/>
              <w:spacing w:line="276" w:lineRule="auto"/>
              <w:jc w:val="center"/>
              <w:rPr>
                <w:rFonts w:cs="宋体" w:asciiTheme="minorEastAsia" w:hAnsiTheme="minorEastAsia" w:eastAsiaTheme="minorEastAsia"/>
                <w:kern w:val="0"/>
              </w:rPr>
            </w:pPr>
            <w:r>
              <w:rPr>
                <w:rFonts w:hint="eastAsia" w:cs="宋体" w:asciiTheme="minorEastAsia" w:hAnsiTheme="minorEastAsia" w:eastAsiaTheme="minorEastAsia"/>
                <w:kern w:val="0"/>
              </w:rPr>
              <w:t>19</w:t>
            </w:r>
          </w:p>
        </w:tc>
        <w:tc>
          <w:tcPr>
            <w:tcW w:w="947" w:type="dxa"/>
            <w:tcBorders>
              <w:top w:val="nil"/>
              <w:left w:val="nil"/>
              <w:bottom w:val="single" w:color="auto" w:sz="4" w:space="0"/>
              <w:right w:val="single" w:color="auto" w:sz="4" w:space="0"/>
            </w:tcBorders>
            <w:vAlign w:val="center"/>
          </w:tcPr>
          <w:p>
            <w:pPr>
              <w:widowControl/>
              <w:adjustRightInd w:val="0"/>
              <w:snapToGrid w:val="0"/>
              <w:spacing w:line="276" w:lineRule="auto"/>
              <w:jc w:val="center"/>
              <w:rPr>
                <w:rFonts w:cs="宋体" w:asciiTheme="minorEastAsia" w:hAnsiTheme="minorEastAsia" w:eastAsiaTheme="minorEastAsia"/>
                <w:kern w:val="0"/>
              </w:rPr>
            </w:pPr>
            <w:r>
              <w:rPr>
                <w:rFonts w:hint="eastAsia" w:cs="宋体" w:asciiTheme="minorEastAsia" w:hAnsiTheme="minorEastAsia" w:eastAsiaTheme="minorEastAsia"/>
                <w:kern w:val="0"/>
              </w:rPr>
              <w:t>国家税务总局</w:t>
            </w:r>
          </w:p>
        </w:tc>
        <w:tc>
          <w:tcPr>
            <w:tcW w:w="1422" w:type="dxa"/>
            <w:tcBorders>
              <w:top w:val="nil"/>
              <w:left w:val="nil"/>
              <w:bottom w:val="single" w:color="auto" w:sz="4" w:space="0"/>
              <w:right w:val="single" w:color="auto" w:sz="4" w:space="0"/>
            </w:tcBorders>
            <w:vAlign w:val="center"/>
          </w:tcPr>
          <w:p>
            <w:pPr>
              <w:widowControl/>
              <w:adjustRightInd w:val="0"/>
              <w:snapToGrid w:val="0"/>
              <w:spacing w:line="276" w:lineRule="auto"/>
              <w:jc w:val="center"/>
              <w:rPr>
                <w:rFonts w:cs="宋体" w:asciiTheme="minorEastAsia" w:hAnsiTheme="minorEastAsia" w:eastAsiaTheme="minorEastAsia"/>
                <w:kern w:val="0"/>
              </w:rPr>
            </w:pPr>
            <w:r>
              <w:rPr>
                <w:rFonts w:hint="eastAsia" w:cs="宋体" w:asciiTheme="minorEastAsia" w:hAnsiTheme="minorEastAsia" w:eastAsiaTheme="minorEastAsia"/>
                <w:kern w:val="0"/>
              </w:rPr>
              <w:t>《税务行政处罚听证程序实施办法</w:t>
            </w:r>
          </w:p>
          <w:p>
            <w:pPr>
              <w:widowControl/>
              <w:adjustRightInd w:val="0"/>
              <w:snapToGrid w:val="0"/>
              <w:spacing w:line="276" w:lineRule="auto"/>
              <w:jc w:val="center"/>
              <w:rPr>
                <w:rFonts w:cs="宋体" w:asciiTheme="minorEastAsia" w:hAnsiTheme="minorEastAsia" w:eastAsiaTheme="minorEastAsia"/>
                <w:kern w:val="0"/>
              </w:rPr>
            </w:pPr>
            <w:r>
              <w:rPr>
                <w:rFonts w:hint="eastAsia" w:cs="宋体" w:asciiTheme="minorEastAsia" w:hAnsiTheme="minorEastAsia" w:eastAsiaTheme="minorEastAsia"/>
                <w:kern w:val="0"/>
              </w:rPr>
              <w:t>（试行）》</w:t>
            </w:r>
          </w:p>
        </w:tc>
        <w:tc>
          <w:tcPr>
            <w:tcW w:w="1272" w:type="dxa"/>
            <w:gridSpan w:val="2"/>
            <w:tcBorders>
              <w:top w:val="nil"/>
              <w:left w:val="nil"/>
              <w:bottom w:val="single" w:color="auto" w:sz="4" w:space="0"/>
              <w:right w:val="single" w:color="auto" w:sz="4" w:space="0"/>
            </w:tcBorders>
            <w:vAlign w:val="center"/>
          </w:tcPr>
          <w:p>
            <w:pPr>
              <w:widowControl/>
              <w:adjustRightInd w:val="0"/>
              <w:snapToGrid w:val="0"/>
              <w:spacing w:line="276" w:lineRule="auto"/>
              <w:jc w:val="center"/>
              <w:rPr>
                <w:rFonts w:cs="宋体" w:asciiTheme="minorEastAsia" w:hAnsiTheme="minorEastAsia" w:eastAsiaTheme="minorEastAsia"/>
                <w:kern w:val="0"/>
              </w:rPr>
            </w:pPr>
            <w:r>
              <w:rPr>
                <w:rFonts w:hint="eastAsia" w:cs="宋体" w:asciiTheme="minorEastAsia" w:hAnsiTheme="minorEastAsia" w:eastAsiaTheme="minorEastAsia"/>
                <w:kern w:val="0"/>
              </w:rPr>
              <w:t>第三条</w:t>
            </w:r>
          </w:p>
        </w:tc>
        <w:tc>
          <w:tcPr>
            <w:tcW w:w="4285" w:type="dxa"/>
            <w:tcBorders>
              <w:top w:val="nil"/>
              <w:left w:val="nil"/>
              <w:bottom w:val="single" w:color="auto" w:sz="4" w:space="0"/>
              <w:right w:val="single" w:color="auto" w:sz="4" w:space="0"/>
            </w:tcBorders>
            <w:vAlign w:val="center"/>
          </w:tcPr>
          <w:p>
            <w:pPr>
              <w:widowControl/>
              <w:adjustRightInd w:val="0"/>
              <w:snapToGrid w:val="0"/>
              <w:spacing w:line="276" w:lineRule="auto"/>
              <w:jc w:val="left"/>
              <w:rPr>
                <w:rFonts w:cs="宋体" w:asciiTheme="minorEastAsia" w:hAnsiTheme="minorEastAsia" w:eastAsiaTheme="minorEastAsia"/>
                <w:kern w:val="0"/>
              </w:rPr>
            </w:pPr>
            <w:r>
              <w:rPr>
                <w:rFonts w:hint="eastAsia" w:cs="宋体" w:asciiTheme="minorEastAsia" w:hAnsiTheme="minorEastAsia" w:eastAsiaTheme="minorEastAsia"/>
                <w:kern w:val="0"/>
              </w:rPr>
              <w:t>税务机关对公民作出2000元以上（含本数）罚款或者对法人或者其他组织作出１万元以上（含本数）罚款或者对法人或者其他组织作出１万元以上（含本数）罚款的行政处罚之前，告知当事人送达《税务行政处罚事项告知书》，告知当事人已经查明的违法事实、证据、行政处罚的法律依据和拟将给予的行政处罚，并告知有要求举行听证的权利。</w:t>
            </w:r>
          </w:p>
        </w:tc>
      </w:tr>
      <w:tr>
        <w:tblPrEx>
          <w:tblCellMar>
            <w:top w:w="0" w:type="dxa"/>
            <w:left w:w="108" w:type="dxa"/>
            <w:bottom w:w="0" w:type="dxa"/>
            <w:right w:w="108" w:type="dxa"/>
          </w:tblCellMar>
        </w:tblPrEx>
        <w:trPr>
          <w:trHeight w:val="1620" w:hRule="atLeast"/>
          <w:jc w:val="center"/>
        </w:trPr>
        <w:tc>
          <w:tcPr>
            <w:tcW w:w="602" w:type="dxa"/>
            <w:tcBorders>
              <w:top w:val="nil"/>
              <w:left w:val="single" w:color="auto" w:sz="4" w:space="0"/>
              <w:bottom w:val="single" w:color="auto" w:sz="4" w:space="0"/>
              <w:right w:val="single" w:color="auto" w:sz="4" w:space="0"/>
            </w:tcBorders>
            <w:vAlign w:val="center"/>
          </w:tcPr>
          <w:p>
            <w:pPr>
              <w:widowControl/>
              <w:adjustRightInd w:val="0"/>
              <w:snapToGrid w:val="0"/>
              <w:spacing w:line="276" w:lineRule="auto"/>
              <w:jc w:val="center"/>
              <w:rPr>
                <w:rFonts w:cs="宋体" w:asciiTheme="minorEastAsia" w:hAnsiTheme="minorEastAsia" w:eastAsiaTheme="minorEastAsia"/>
                <w:kern w:val="0"/>
              </w:rPr>
            </w:pPr>
            <w:r>
              <w:rPr>
                <w:rFonts w:hint="eastAsia" w:cs="宋体" w:asciiTheme="minorEastAsia" w:hAnsiTheme="minorEastAsia" w:eastAsiaTheme="minorEastAsia"/>
                <w:kern w:val="0"/>
              </w:rPr>
              <w:t>20</w:t>
            </w:r>
          </w:p>
        </w:tc>
        <w:tc>
          <w:tcPr>
            <w:tcW w:w="947" w:type="dxa"/>
            <w:tcBorders>
              <w:top w:val="nil"/>
              <w:left w:val="nil"/>
              <w:bottom w:val="single" w:color="auto" w:sz="4" w:space="0"/>
              <w:right w:val="single" w:color="auto" w:sz="4" w:space="0"/>
            </w:tcBorders>
            <w:vAlign w:val="center"/>
          </w:tcPr>
          <w:p>
            <w:pPr>
              <w:widowControl/>
              <w:adjustRightInd w:val="0"/>
              <w:snapToGrid w:val="0"/>
              <w:spacing w:line="276" w:lineRule="auto"/>
              <w:jc w:val="center"/>
              <w:rPr>
                <w:rFonts w:cs="宋体" w:asciiTheme="minorEastAsia" w:hAnsiTheme="minorEastAsia" w:eastAsiaTheme="minorEastAsia"/>
                <w:kern w:val="0"/>
              </w:rPr>
            </w:pPr>
            <w:r>
              <w:rPr>
                <w:rFonts w:hint="eastAsia" w:cs="宋体" w:asciiTheme="minorEastAsia" w:hAnsiTheme="minorEastAsia" w:eastAsiaTheme="minorEastAsia"/>
                <w:kern w:val="0"/>
              </w:rPr>
              <w:t>国家版权局</w:t>
            </w:r>
          </w:p>
        </w:tc>
        <w:tc>
          <w:tcPr>
            <w:tcW w:w="1422" w:type="dxa"/>
            <w:tcBorders>
              <w:top w:val="nil"/>
              <w:left w:val="nil"/>
              <w:bottom w:val="single" w:color="auto" w:sz="4" w:space="0"/>
              <w:right w:val="single" w:color="auto" w:sz="4" w:space="0"/>
            </w:tcBorders>
            <w:vAlign w:val="center"/>
          </w:tcPr>
          <w:p>
            <w:pPr>
              <w:widowControl/>
              <w:adjustRightInd w:val="0"/>
              <w:snapToGrid w:val="0"/>
              <w:spacing w:line="276" w:lineRule="auto"/>
              <w:jc w:val="center"/>
              <w:rPr>
                <w:rFonts w:cs="宋体" w:asciiTheme="minorEastAsia" w:hAnsiTheme="minorEastAsia" w:eastAsiaTheme="minorEastAsia"/>
                <w:kern w:val="0"/>
              </w:rPr>
            </w:pPr>
            <w:r>
              <w:rPr>
                <w:rFonts w:hint="eastAsia" w:cs="宋体" w:asciiTheme="minorEastAsia" w:hAnsiTheme="minorEastAsia" w:eastAsiaTheme="minorEastAsia"/>
                <w:kern w:val="0"/>
              </w:rPr>
              <w:t>《著作权行政处罚实施</w:t>
            </w:r>
          </w:p>
          <w:p>
            <w:pPr>
              <w:widowControl/>
              <w:adjustRightInd w:val="0"/>
              <w:snapToGrid w:val="0"/>
              <w:spacing w:line="276" w:lineRule="auto"/>
              <w:jc w:val="center"/>
              <w:rPr>
                <w:rFonts w:cs="宋体" w:asciiTheme="minorEastAsia" w:hAnsiTheme="minorEastAsia" w:eastAsiaTheme="minorEastAsia"/>
                <w:kern w:val="0"/>
              </w:rPr>
            </w:pPr>
            <w:r>
              <w:rPr>
                <w:rFonts w:hint="eastAsia" w:cs="宋体" w:asciiTheme="minorEastAsia" w:hAnsiTheme="minorEastAsia" w:eastAsiaTheme="minorEastAsia"/>
                <w:kern w:val="0"/>
              </w:rPr>
              <w:t>办法》</w:t>
            </w:r>
          </w:p>
        </w:tc>
        <w:tc>
          <w:tcPr>
            <w:tcW w:w="1272" w:type="dxa"/>
            <w:gridSpan w:val="2"/>
            <w:tcBorders>
              <w:top w:val="nil"/>
              <w:left w:val="nil"/>
              <w:bottom w:val="single" w:color="auto" w:sz="4" w:space="0"/>
              <w:right w:val="single" w:color="auto" w:sz="4" w:space="0"/>
            </w:tcBorders>
            <w:vAlign w:val="center"/>
          </w:tcPr>
          <w:p>
            <w:pPr>
              <w:widowControl/>
              <w:adjustRightInd w:val="0"/>
              <w:snapToGrid w:val="0"/>
              <w:spacing w:line="276" w:lineRule="auto"/>
              <w:jc w:val="center"/>
              <w:rPr>
                <w:rFonts w:cs="宋体" w:asciiTheme="minorEastAsia" w:hAnsiTheme="minorEastAsia" w:eastAsiaTheme="minorEastAsia"/>
                <w:kern w:val="0"/>
              </w:rPr>
            </w:pPr>
            <w:r>
              <w:rPr>
                <w:rFonts w:hint="eastAsia" w:cs="宋体" w:asciiTheme="minorEastAsia" w:hAnsiTheme="minorEastAsia" w:eastAsiaTheme="minorEastAsia"/>
                <w:kern w:val="0"/>
              </w:rPr>
              <w:t>第三十三条</w:t>
            </w:r>
          </w:p>
        </w:tc>
        <w:tc>
          <w:tcPr>
            <w:tcW w:w="4285" w:type="dxa"/>
            <w:tcBorders>
              <w:top w:val="nil"/>
              <w:left w:val="nil"/>
              <w:bottom w:val="single" w:color="auto" w:sz="4" w:space="0"/>
              <w:right w:val="single" w:color="auto" w:sz="4" w:space="0"/>
            </w:tcBorders>
            <w:vAlign w:val="center"/>
          </w:tcPr>
          <w:p>
            <w:pPr>
              <w:widowControl/>
              <w:adjustRightInd w:val="0"/>
              <w:snapToGrid w:val="0"/>
              <w:spacing w:line="276" w:lineRule="auto"/>
              <w:jc w:val="left"/>
              <w:rPr>
                <w:rFonts w:cs="宋体" w:asciiTheme="minorEastAsia" w:hAnsiTheme="minorEastAsia" w:eastAsiaTheme="minorEastAsia"/>
                <w:kern w:val="0"/>
              </w:rPr>
            </w:pPr>
            <w:r>
              <w:rPr>
                <w:rFonts w:hint="eastAsia" w:cs="宋体" w:asciiTheme="minorEastAsia" w:hAnsiTheme="minorEastAsia" w:eastAsiaTheme="minorEastAsia"/>
                <w:kern w:val="0"/>
              </w:rPr>
              <w:t>著作权行政管理部门作出较大数额罚款决定或者法律、行政法规规定应当听证的其他行政处罚决定前，应当告知当事人有要求举行听证的权利。 前款所称“较大数额罚款”，是指对个人处以两万元以上、对单位处以十万元以上的罚款。地方性法规、规章对听证要求另有规定的，依照地方性法规、规章办理。</w:t>
            </w:r>
          </w:p>
        </w:tc>
      </w:tr>
      <w:tr>
        <w:tblPrEx>
          <w:tblCellMar>
            <w:top w:w="0" w:type="dxa"/>
            <w:left w:w="108" w:type="dxa"/>
            <w:bottom w:w="0" w:type="dxa"/>
            <w:right w:w="108" w:type="dxa"/>
          </w:tblCellMar>
        </w:tblPrEx>
        <w:trPr>
          <w:trHeight w:val="1080" w:hRule="atLeast"/>
          <w:jc w:val="center"/>
        </w:trPr>
        <w:tc>
          <w:tcPr>
            <w:tcW w:w="602" w:type="dxa"/>
            <w:tcBorders>
              <w:top w:val="nil"/>
              <w:left w:val="single" w:color="auto" w:sz="4" w:space="0"/>
              <w:bottom w:val="single" w:color="auto" w:sz="4" w:space="0"/>
              <w:right w:val="single" w:color="auto" w:sz="4" w:space="0"/>
            </w:tcBorders>
            <w:vAlign w:val="center"/>
          </w:tcPr>
          <w:p>
            <w:pPr>
              <w:widowControl/>
              <w:adjustRightInd w:val="0"/>
              <w:snapToGrid w:val="0"/>
              <w:spacing w:line="276" w:lineRule="auto"/>
              <w:jc w:val="center"/>
              <w:rPr>
                <w:rFonts w:cs="宋体" w:asciiTheme="minorEastAsia" w:hAnsiTheme="minorEastAsia" w:eastAsiaTheme="minorEastAsia"/>
                <w:kern w:val="0"/>
              </w:rPr>
            </w:pPr>
            <w:r>
              <w:rPr>
                <w:rFonts w:hint="eastAsia" w:cs="宋体" w:asciiTheme="minorEastAsia" w:hAnsiTheme="minorEastAsia" w:eastAsiaTheme="minorEastAsia"/>
                <w:kern w:val="0"/>
              </w:rPr>
              <w:t>21</w:t>
            </w:r>
          </w:p>
        </w:tc>
        <w:tc>
          <w:tcPr>
            <w:tcW w:w="947" w:type="dxa"/>
            <w:tcBorders>
              <w:top w:val="nil"/>
              <w:left w:val="nil"/>
              <w:bottom w:val="single" w:color="auto" w:sz="4" w:space="0"/>
              <w:right w:val="single" w:color="auto" w:sz="4" w:space="0"/>
            </w:tcBorders>
            <w:vAlign w:val="center"/>
          </w:tcPr>
          <w:p>
            <w:pPr>
              <w:widowControl/>
              <w:adjustRightInd w:val="0"/>
              <w:snapToGrid w:val="0"/>
              <w:spacing w:line="276" w:lineRule="auto"/>
              <w:jc w:val="center"/>
              <w:rPr>
                <w:rFonts w:cs="宋体" w:asciiTheme="minorEastAsia" w:hAnsiTheme="minorEastAsia" w:eastAsiaTheme="minorEastAsia"/>
                <w:kern w:val="0"/>
              </w:rPr>
            </w:pPr>
            <w:r>
              <w:rPr>
                <w:rFonts w:hint="eastAsia" w:cs="宋体" w:asciiTheme="minorEastAsia" w:hAnsiTheme="minorEastAsia" w:eastAsiaTheme="minorEastAsia"/>
                <w:kern w:val="0"/>
              </w:rPr>
              <w:t>国家广播电视  总局</w:t>
            </w:r>
          </w:p>
        </w:tc>
        <w:tc>
          <w:tcPr>
            <w:tcW w:w="1422" w:type="dxa"/>
            <w:tcBorders>
              <w:top w:val="nil"/>
              <w:left w:val="nil"/>
              <w:bottom w:val="single" w:color="auto" w:sz="4" w:space="0"/>
              <w:right w:val="single" w:color="auto" w:sz="4" w:space="0"/>
            </w:tcBorders>
            <w:vAlign w:val="center"/>
          </w:tcPr>
          <w:p>
            <w:pPr>
              <w:widowControl/>
              <w:adjustRightInd w:val="0"/>
              <w:snapToGrid w:val="0"/>
              <w:spacing w:line="276" w:lineRule="auto"/>
              <w:jc w:val="center"/>
              <w:rPr>
                <w:rFonts w:cs="宋体" w:asciiTheme="minorEastAsia" w:hAnsiTheme="minorEastAsia" w:eastAsiaTheme="minorEastAsia"/>
                <w:kern w:val="0"/>
              </w:rPr>
            </w:pPr>
            <w:r>
              <w:rPr>
                <w:rFonts w:hint="eastAsia" w:cs="宋体" w:asciiTheme="minorEastAsia" w:hAnsiTheme="minorEastAsia" w:eastAsiaTheme="minorEastAsia"/>
                <w:kern w:val="0"/>
              </w:rPr>
              <w:t>《广播电影电视行政处罚程序暂行规定》</w:t>
            </w:r>
          </w:p>
        </w:tc>
        <w:tc>
          <w:tcPr>
            <w:tcW w:w="1272" w:type="dxa"/>
            <w:gridSpan w:val="2"/>
            <w:tcBorders>
              <w:top w:val="nil"/>
              <w:left w:val="nil"/>
              <w:bottom w:val="single" w:color="auto" w:sz="4" w:space="0"/>
              <w:right w:val="single" w:color="auto" w:sz="4" w:space="0"/>
            </w:tcBorders>
            <w:vAlign w:val="center"/>
          </w:tcPr>
          <w:p>
            <w:pPr>
              <w:widowControl/>
              <w:adjustRightInd w:val="0"/>
              <w:snapToGrid w:val="0"/>
              <w:spacing w:line="276" w:lineRule="auto"/>
              <w:jc w:val="center"/>
              <w:rPr>
                <w:rFonts w:cs="宋体" w:asciiTheme="minorEastAsia" w:hAnsiTheme="minorEastAsia" w:eastAsiaTheme="minorEastAsia"/>
                <w:kern w:val="0"/>
              </w:rPr>
            </w:pPr>
            <w:r>
              <w:rPr>
                <w:rFonts w:hint="eastAsia" w:cs="宋体" w:asciiTheme="minorEastAsia" w:hAnsiTheme="minorEastAsia" w:eastAsiaTheme="minorEastAsia"/>
                <w:kern w:val="0"/>
              </w:rPr>
              <w:t>第三十八条</w:t>
            </w:r>
          </w:p>
        </w:tc>
        <w:tc>
          <w:tcPr>
            <w:tcW w:w="4285" w:type="dxa"/>
            <w:tcBorders>
              <w:top w:val="nil"/>
              <w:left w:val="nil"/>
              <w:bottom w:val="single" w:color="auto" w:sz="4" w:space="0"/>
              <w:right w:val="single" w:color="auto" w:sz="4" w:space="0"/>
            </w:tcBorders>
            <w:vAlign w:val="center"/>
          </w:tcPr>
          <w:p>
            <w:pPr>
              <w:widowControl/>
              <w:adjustRightInd w:val="0"/>
              <w:snapToGrid w:val="0"/>
              <w:spacing w:line="276" w:lineRule="auto"/>
              <w:jc w:val="left"/>
              <w:rPr>
                <w:rFonts w:cs="宋体" w:asciiTheme="minorEastAsia" w:hAnsiTheme="minorEastAsia" w:eastAsiaTheme="minorEastAsia"/>
                <w:kern w:val="0"/>
              </w:rPr>
            </w:pPr>
            <w:r>
              <w:rPr>
                <w:rFonts w:hint="eastAsia" w:cs="宋体" w:asciiTheme="minorEastAsia" w:hAnsiTheme="minorEastAsia" w:eastAsiaTheme="minorEastAsia"/>
                <w:kern w:val="0"/>
              </w:rPr>
              <w:t>对较大数额罚款的听证标准，按省、自治区、直辖市人大常委会或人民政府制定的标准执行。 广播电影电视部决定罚款十万元以上（含十万元）的，当事人可以要求听证。</w:t>
            </w:r>
          </w:p>
        </w:tc>
      </w:tr>
      <w:tr>
        <w:tblPrEx>
          <w:tblCellMar>
            <w:top w:w="0" w:type="dxa"/>
            <w:left w:w="108" w:type="dxa"/>
            <w:bottom w:w="0" w:type="dxa"/>
            <w:right w:w="108" w:type="dxa"/>
          </w:tblCellMar>
        </w:tblPrEx>
        <w:trPr>
          <w:trHeight w:val="600" w:hRule="atLeast"/>
          <w:jc w:val="center"/>
        </w:trPr>
        <w:tc>
          <w:tcPr>
            <w:tcW w:w="8528" w:type="dxa"/>
            <w:gridSpan w:val="6"/>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left"/>
              <w:rPr>
                <w:rFonts w:cs="宋体" w:asciiTheme="minorEastAsia" w:hAnsiTheme="minorEastAsia" w:eastAsiaTheme="minorEastAsia"/>
                <w:kern w:val="0"/>
              </w:rPr>
            </w:pPr>
            <w:r>
              <w:rPr>
                <w:rFonts w:hint="eastAsia" w:cs="宋体" w:asciiTheme="minorEastAsia" w:hAnsiTheme="minorEastAsia" w:eastAsiaTheme="minorEastAsia"/>
                <w:b/>
                <w:bCs/>
                <w:kern w:val="0"/>
              </w:rPr>
              <w:t>国务院直事业单位</w:t>
            </w:r>
            <w:r>
              <w:rPr>
                <w:rFonts w:hint="eastAsia" w:cs="宋体" w:asciiTheme="minorEastAsia" w:hAnsiTheme="minorEastAsia" w:eastAsiaTheme="minorEastAsia"/>
                <w:kern w:val="0"/>
              </w:rPr>
              <w:t>　</w:t>
            </w:r>
          </w:p>
        </w:tc>
      </w:tr>
      <w:tr>
        <w:tblPrEx>
          <w:tblCellMar>
            <w:top w:w="0" w:type="dxa"/>
            <w:left w:w="108" w:type="dxa"/>
            <w:bottom w:w="0" w:type="dxa"/>
            <w:right w:w="108" w:type="dxa"/>
          </w:tblCellMar>
        </w:tblPrEx>
        <w:trPr>
          <w:trHeight w:val="1620" w:hRule="atLeast"/>
          <w:jc w:val="center"/>
        </w:trPr>
        <w:tc>
          <w:tcPr>
            <w:tcW w:w="602" w:type="dxa"/>
            <w:tcBorders>
              <w:top w:val="nil"/>
              <w:left w:val="single" w:color="auto" w:sz="4" w:space="0"/>
              <w:bottom w:val="single" w:color="auto" w:sz="4" w:space="0"/>
              <w:right w:val="single" w:color="auto" w:sz="4" w:space="0"/>
            </w:tcBorders>
            <w:vAlign w:val="center"/>
          </w:tcPr>
          <w:p>
            <w:pPr>
              <w:widowControl/>
              <w:adjustRightInd w:val="0"/>
              <w:snapToGrid w:val="0"/>
              <w:spacing w:line="276" w:lineRule="auto"/>
              <w:jc w:val="center"/>
              <w:rPr>
                <w:rFonts w:cs="宋体" w:asciiTheme="minorEastAsia" w:hAnsiTheme="minorEastAsia" w:eastAsiaTheme="minorEastAsia"/>
                <w:kern w:val="0"/>
              </w:rPr>
            </w:pPr>
            <w:r>
              <w:rPr>
                <w:rFonts w:hint="eastAsia" w:cs="宋体" w:asciiTheme="minorEastAsia" w:hAnsiTheme="minorEastAsia" w:eastAsiaTheme="minorEastAsia"/>
                <w:kern w:val="0"/>
              </w:rPr>
              <w:t>22</w:t>
            </w:r>
          </w:p>
        </w:tc>
        <w:tc>
          <w:tcPr>
            <w:tcW w:w="947" w:type="dxa"/>
            <w:tcBorders>
              <w:top w:val="nil"/>
              <w:left w:val="nil"/>
              <w:bottom w:val="single" w:color="auto" w:sz="4" w:space="0"/>
              <w:right w:val="single" w:color="auto" w:sz="4" w:space="0"/>
            </w:tcBorders>
            <w:vAlign w:val="center"/>
          </w:tcPr>
          <w:p>
            <w:pPr>
              <w:widowControl/>
              <w:adjustRightInd w:val="0"/>
              <w:snapToGrid w:val="0"/>
              <w:spacing w:line="276" w:lineRule="auto"/>
              <w:jc w:val="center"/>
              <w:rPr>
                <w:rFonts w:cs="宋体" w:asciiTheme="minorEastAsia" w:hAnsiTheme="minorEastAsia" w:eastAsiaTheme="minorEastAsia"/>
                <w:kern w:val="0"/>
              </w:rPr>
            </w:pPr>
            <w:r>
              <w:rPr>
                <w:rFonts w:hint="eastAsia" w:cs="宋体" w:asciiTheme="minorEastAsia" w:hAnsiTheme="minorEastAsia" w:eastAsiaTheme="minorEastAsia"/>
                <w:kern w:val="0"/>
              </w:rPr>
              <w:t>中国气象局</w:t>
            </w:r>
          </w:p>
        </w:tc>
        <w:tc>
          <w:tcPr>
            <w:tcW w:w="1485" w:type="dxa"/>
            <w:gridSpan w:val="2"/>
            <w:tcBorders>
              <w:top w:val="nil"/>
              <w:left w:val="nil"/>
              <w:bottom w:val="single" w:color="auto" w:sz="4" w:space="0"/>
              <w:right w:val="single" w:color="auto" w:sz="4" w:space="0"/>
            </w:tcBorders>
            <w:vAlign w:val="center"/>
          </w:tcPr>
          <w:p>
            <w:pPr>
              <w:widowControl/>
              <w:adjustRightInd w:val="0"/>
              <w:snapToGrid w:val="0"/>
              <w:spacing w:line="276" w:lineRule="auto"/>
              <w:jc w:val="center"/>
              <w:rPr>
                <w:rFonts w:cs="宋体" w:asciiTheme="minorEastAsia" w:hAnsiTheme="minorEastAsia" w:eastAsiaTheme="minorEastAsia"/>
                <w:kern w:val="0"/>
              </w:rPr>
            </w:pPr>
            <w:r>
              <w:rPr>
                <w:rFonts w:hint="eastAsia" w:cs="宋体" w:asciiTheme="minorEastAsia" w:hAnsiTheme="minorEastAsia" w:eastAsiaTheme="minorEastAsia"/>
                <w:kern w:val="0"/>
              </w:rPr>
              <w:t>《气象行政处罚办法》</w:t>
            </w:r>
          </w:p>
        </w:tc>
        <w:tc>
          <w:tcPr>
            <w:tcW w:w="1209" w:type="dxa"/>
            <w:tcBorders>
              <w:top w:val="nil"/>
              <w:left w:val="nil"/>
              <w:bottom w:val="single" w:color="auto" w:sz="4" w:space="0"/>
              <w:right w:val="single" w:color="auto" w:sz="4" w:space="0"/>
            </w:tcBorders>
            <w:vAlign w:val="center"/>
          </w:tcPr>
          <w:p>
            <w:pPr>
              <w:widowControl/>
              <w:adjustRightInd w:val="0"/>
              <w:snapToGrid w:val="0"/>
              <w:spacing w:line="276" w:lineRule="auto"/>
              <w:jc w:val="center"/>
              <w:rPr>
                <w:rFonts w:cs="宋体" w:asciiTheme="minorEastAsia" w:hAnsiTheme="minorEastAsia" w:eastAsiaTheme="minorEastAsia"/>
                <w:kern w:val="0"/>
              </w:rPr>
            </w:pPr>
            <w:r>
              <w:rPr>
                <w:rFonts w:hint="eastAsia" w:cs="宋体" w:asciiTheme="minorEastAsia" w:hAnsiTheme="minorEastAsia" w:eastAsiaTheme="minorEastAsia"/>
                <w:kern w:val="0"/>
              </w:rPr>
              <w:t>第四十六条</w:t>
            </w:r>
          </w:p>
        </w:tc>
        <w:tc>
          <w:tcPr>
            <w:tcW w:w="4285" w:type="dxa"/>
            <w:tcBorders>
              <w:top w:val="nil"/>
              <w:left w:val="nil"/>
              <w:bottom w:val="single" w:color="auto" w:sz="4" w:space="0"/>
              <w:right w:val="single" w:color="auto" w:sz="4" w:space="0"/>
            </w:tcBorders>
            <w:vAlign w:val="center"/>
          </w:tcPr>
          <w:p>
            <w:pPr>
              <w:widowControl/>
              <w:adjustRightInd w:val="0"/>
              <w:snapToGrid w:val="0"/>
              <w:spacing w:line="276" w:lineRule="auto"/>
              <w:jc w:val="left"/>
              <w:rPr>
                <w:rFonts w:cs="宋体" w:asciiTheme="minorEastAsia" w:hAnsiTheme="minorEastAsia" w:eastAsiaTheme="minorEastAsia"/>
                <w:kern w:val="0"/>
              </w:rPr>
            </w:pPr>
            <w:r>
              <w:rPr>
                <w:rFonts w:hint="eastAsia" w:cs="宋体" w:asciiTheme="minorEastAsia" w:hAnsiTheme="minorEastAsia" w:eastAsiaTheme="minorEastAsia"/>
                <w:kern w:val="0"/>
              </w:rPr>
              <w:t>本办法第三十四条所称“较大数额罚款”，是指对公民处以5000元（不含5000元）以上罚款，对法人或者其他组织处以3万元（不含3万元）以上罚款。 各省、自治区、直辖市通过的地方性法规或者地方政府规章对“较大数额罚款”的限额另有规定的，可以不受上述数额的限制。</w:t>
            </w:r>
          </w:p>
        </w:tc>
      </w:tr>
      <w:tr>
        <w:tblPrEx>
          <w:tblCellMar>
            <w:top w:w="0" w:type="dxa"/>
            <w:left w:w="108" w:type="dxa"/>
            <w:bottom w:w="0" w:type="dxa"/>
            <w:right w:w="108" w:type="dxa"/>
          </w:tblCellMar>
        </w:tblPrEx>
        <w:trPr>
          <w:trHeight w:val="3240" w:hRule="atLeast"/>
          <w:jc w:val="center"/>
        </w:trPr>
        <w:tc>
          <w:tcPr>
            <w:tcW w:w="602" w:type="dxa"/>
            <w:tcBorders>
              <w:top w:val="nil"/>
              <w:left w:val="single" w:color="auto" w:sz="4" w:space="0"/>
              <w:bottom w:val="single" w:color="auto" w:sz="4" w:space="0"/>
              <w:right w:val="single" w:color="auto" w:sz="4" w:space="0"/>
            </w:tcBorders>
            <w:vAlign w:val="center"/>
          </w:tcPr>
          <w:p>
            <w:pPr>
              <w:widowControl/>
              <w:adjustRightInd w:val="0"/>
              <w:snapToGrid w:val="0"/>
              <w:spacing w:line="276" w:lineRule="auto"/>
              <w:jc w:val="center"/>
              <w:rPr>
                <w:rFonts w:cs="宋体" w:asciiTheme="minorEastAsia" w:hAnsiTheme="minorEastAsia" w:eastAsiaTheme="minorEastAsia"/>
                <w:kern w:val="0"/>
              </w:rPr>
            </w:pPr>
            <w:r>
              <w:rPr>
                <w:rFonts w:hint="eastAsia" w:cs="宋体" w:asciiTheme="minorEastAsia" w:hAnsiTheme="minorEastAsia" w:eastAsiaTheme="minorEastAsia"/>
                <w:kern w:val="0"/>
              </w:rPr>
              <w:t>23</w:t>
            </w:r>
          </w:p>
        </w:tc>
        <w:tc>
          <w:tcPr>
            <w:tcW w:w="947" w:type="dxa"/>
            <w:tcBorders>
              <w:top w:val="nil"/>
              <w:left w:val="nil"/>
              <w:bottom w:val="single" w:color="auto" w:sz="4" w:space="0"/>
              <w:right w:val="single" w:color="auto" w:sz="4" w:space="0"/>
            </w:tcBorders>
            <w:vAlign w:val="center"/>
          </w:tcPr>
          <w:p>
            <w:pPr>
              <w:widowControl/>
              <w:adjustRightInd w:val="0"/>
              <w:snapToGrid w:val="0"/>
              <w:spacing w:line="276" w:lineRule="auto"/>
              <w:jc w:val="center"/>
              <w:rPr>
                <w:rFonts w:cs="宋体" w:asciiTheme="minorEastAsia" w:hAnsiTheme="minorEastAsia" w:eastAsiaTheme="minorEastAsia"/>
                <w:kern w:val="0"/>
              </w:rPr>
            </w:pPr>
            <w:r>
              <w:rPr>
                <w:rFonts w:hint="eastAsia" w:cs="宋体" w:asciiTheme="minorEastAsia" w:hAnsiTheme="minorEastAsia" w:eastAsiaTheme="minorEastAsia"/>
                <w:kern w:val="0"/>
              </w:rPr>
              <w:t>中国证券监督管理委员会</w:t>
            </w:r>
          </w:p>
        </w:tc>
        <w:tc>
          <w:tcPr>
            <w:tcW w:w="1485" w:type="dxa"/>
            <w:gridSpan w:val="2"/>
            <w:tcBorders>
              <w:top w:val="nil"/>
              <w:left w:val="nil"/>
              <w:bottom w:val="single" w:color="auto" w:sz="4" w:space="0"/>
              <w:right w:val="single" w:color="auto" w:sz="4" w:space="0"/>
            </w:tcBorders>
            <w:vAlign w:val="center"/>
          </w:tcPr>
          <w:p>
            <w:pPr>
              <w:widowControl/>
              <w:adjustRightInd w:val="0"/>
              <w:snapToGrid w:val="0"/>
              <w:spacing w:line="276" w:lineRule="auto"/>
              <w:jc w:val="center"/>
              <w:rPr>
                <w:rFonts w:cs="宋体" w:asciiTheme="minorEastAsia" w:hAnsiTheme="minorEastAsia" w:eastAsiaTheme="minorEastAsia"/>
                <w:kern w:val="0"/>
              </w:rPr>
            </w:pPr>
            <w:r>
              <w:rPr>
                <w:rFonts w:hint="eastAsia" w:cs="宋体" w:asciiTheme="minorEastAsia" w:hAnsiTheme="minorEastAsia" w:eastAsiaTheme="minorEastAsia"/>
                <w:kern w:val="0"/>
              </w:rPr>
              <w:t>《中国证券监督管理委员会行政处罚听证规则》</w:t>
            </w:r>
          </w:p>
        </w:tc>
        <w:tc>
          <w:tcPr>
            <w:tcW w:w="1209" w:type="dxa"/>
            <w:tcBorders>
              <w:top w:val="nil"/>
              <w:left w:val="nil"/>
              <w:bottom w:val="single" w:color="auto" w:sz="4" w:space="0"/>
              <w:right w:val="single" w:color="auto" w:sz="4" w:space="0"/>
            </w:tcBorders>
            <w:vAlign w:val="center"/>
          </w:tcPr>
          <w:p>
            <w:pPr>
              <w:widowControl/>
              <w:adjustRightInd w:val="0"/>
              <w:snapToGrid w:val="0"/>
              <w:spacing w:line="276" w:lineRule="auto"/>
              <w:jc w:val="center"/>
              <w:rPr>
                <w:rFonts w:cs="宋体" w:asciiTheme="minorEastAsia" w:hAnsiTheme="minorEastAsia" w:eastAsiaTheme="minorEastAsia"/>
                <w:kern w:val="0"/>
              </w:rPr>
            </w:pPr>
            <w:r>
              <w:rPr>
                <w:rFonts w:hint="eastAsia" w:cs="宋体" w:asciiTheme="minorEastAsia" w:hAnsiTheme="minorEastAsia" w:eastAsiaTheme="minorEastAsia"/>
                <w:kern w:val="0"/>
              </w:rPr>
              <w:t>第五条</w:t>
            </w:r>
          </w:p>
        </w:tc>
        <w:tc>
          <w:tcPr>
            <w:tcW w:w="4285" w:type="dxa"/>
            <w:tcBorders>
              <w:top w:val="nil"/>
              <w:left w:val="nil"/>
              <w:bottom w:val="single" w:color="auto" w:sz="4" w:space="0"/>
              <w:right w:val="single" w:color="auto" w:sz="4" w:space="0"/>
            </w:tcBorders>
            <w:vAlign w:val="center"/>
          </w:tcPr>
          <w:p>
            <w:pPr>
              <w:widowControl/>
              <w:adjustRightInd w:val="0"/>
              <w:snapToGrid w:val="0"/>
              <w:spacing w:line="276" w:lineRule="auto"/>
              <w:jc w:val="left"/>
              <w:rPr>
                <w:rFonts w:cs="宋体" w:asciiTheme="minorEastAsia" w:hAnsiTheme="minorEastAsia" w:eastAsiaTheme="minorEastAsia"/>
                <w:kern w:val="0"/>
              </w:rPr>
            </w:pPr>
            <w:r>
              <w:rPr>
                <w:rFonts w:hint="eastAsia" w:cs="宋体" w:asciiTheme="minorEastAsia" w:hAnsiTheme="minorEastAsia" w:eastAsiaTheme="minorEastAsia"/>
                <w:kern w:val="0"/>
              </w:rPr>
              <w:t>中国证监会或其派出机构拟对当事人作出以下一项或者一项以上行政处罚的，应当在向当事人送达的《行政处罚事先告知书》中载明当事人享有要求听证的权利：（一）责令停止发行证券；（二）责令停业整顿；（三）暂停、撤销或者吊销证券、期货、基金相关业务许可；（四）暂停或者撤销任职资格、从业资格；（五）对个人没收业务收入、没收违法所得、罚款，单独或者合计5万元以上；（六）对单位没收业务收入、没收违法所得、罚款，单独或者合计30万元以上；（七）法律、行政法规和规章规定或者中国证监会及其派出机构认为可以听证的其他情形。</w:t>
            </w:r>
          </w:p>
        </w:tc>
      </w:tr>
      <w:tr>
        <w:tblPrEx>
          <w:tblCellMar>
            <w:top w:w="0" w:type="dxa"/>
            <w:left w:w="108" w:type="dxa"/>
            <w:bottom w:w="0" w:type="dxa"/>
            <w:right w:w="108" w:type="dxa"/>
          </w:tblCellMar>
        </w:tblPrEx>
        <w:trPr>
          <w:trHeight w:val="2124" w:hRule="atLeast"/>
          <w:jc w:val="center"/>
        </w:trPr>
        <w:tc>
          <w:tcPr>
            <w:tcW w:w="602" w:type="dxa"/>
            <w:tcBorders>
              <w:top w:val="nil"/>
              <w:left w:val="single" w:color="auto" w:sz="4" w:space="0"/>
              <w:bottom w:val="single" w:color="auto" w:sz="4" w:space="0"/>
              <w:right w:val="single" w:color="auto" w:sz="4" w:space="0"/>
            </w:tcBorders>
            <w:vAlign w:val="center"/>
          </w:tcPr>
          <w:p>
            <w:pPr>
              <w:widowControl/>
              <w:adjustRightInd w:val="0"/>
              <w:snapToGrid w:val="0"/>
              <w:spacing w:line="276" w:lineRule="auto"/>
              <w:jc w:val="center"/>
              <w:rPr>
                <w:rFonts w:cs="宋体" w:asciiTheme="minorEastAsia" w:hAnsiTheme="minorEastAsia" w:eastAsiaTheme="minorEastAsia"/>
                <w:kern w:val="0"/>
              </w:rPr>
            </w:pPr>
            <w:r>
              <w:rPr>
                <w:rFonts w:hint="eastAsia" w:cs="宋体" w:asciiTheme="minorEastAsia" w:hAnsiTheme="minorEastAsia" w:eastAsiaTheme="minorEastAsia"/>
                <w:kern w:val="0"/>
              </w:rPr>
              <w:t>24</w:t>
            </w:r>
          </w:p>
        </w:tc>
        <w:tc>
          <w:tcPr>
            <w:tcW w:w="947" w:type="dxa"/>
            <w:tcBorders>
              <w:top w:val="nil"/>
              <w:left w:val="single" w:color="auto" w:sz="4" w:space="0"/>
              <w:bottom w:val="single" w:color="auto" w:sz="4" w:space="0"/>
              <w:right w:val="single" w:color="auto" w:sz="4" w:space="0"/>
            </w:tcBorders>
            <w:vAlign w:val="center"/>
          </w:tcPr>
          <w:p>
            <w:pPr>
              <w:widowControl/>
              <w:adjustRightInd w:val="0"/>
              <w:snapToGrid w:val="0"/>
              <w:spacing w:line="276" w:lineRule="auto"/>
              <w:jc w:val="center"/>
              <w:rPr>
                <w:rFonts w:cs="宋体" w:asciiTheme="minorEastAsia" w:hAnsiTheme="minorEastAsia" w:eastAsiaTheme="minorEastAsia"/>
                <w:kern w:val="0"/>
              </w:rPr>
            </w:pPr>
            <w:r>
              <w:rPr>
                <w:rFonts w:hint="eastAsia" w:cs="宋体" w:asciiTheme="minorEastAsia" w:hAnsiTheme="minorEastAsia" w:eastAsiaTheme="minorEastAsia"/>
                <w:kern w:val="0"/>
              </w:rPr>
              <w:t>中国银行保险监督管理委</w:t>
            </w:r>
          </w:p>
          <w:p>
            <w:pPr>
              <w:widowControl/>
              <w:adjustRightInd w:val="0"/>
              <w:snapToGrid w:val="0"/>
              <w:spacing w:line="276" w:lineRule="auto"/>
              <w:jc w:val="center"/>
              <w:rPr>
                <w:rFonts w:cs="宋体" w:asciiTheme="minorEastAsia" w:hAnsiTheme="minorEastAsia" w:eastAsiaTheme="minorEastAsia"/>
                <w:kern w:val="0"/>
              </w:rPr>
            </w:pPr>
            <w:r>
              <w:rPr>
                <w:rFonts w:hint="eastAsia" w:cs="宋体" w:asciiTheme="minorEastAsia" w:hAnsiTheme="minorEastAsia" w:eastAsiaTheme="minorEastAsia"/>
                <w:kern w:val="0"/>
              </w:rPr>
              <w:t>员会</w:t>
            </w:r>
          </w:p>
        </w:tc>
        <w:tc>
          <w:tcPr>
            <w:tcW w:w="1485" w:type="dxa"/>
            <w:gridSpan w:val="2"/>
            <w:tcBorders>
              <w:top w:val="nil"/>
              <w:left w:val="nil"/>
              <w:right w:val="single" w:color="auto" w:sz="4" w:space="0"/>
            </w:tcBorders>
            <w:vAlign w:val="center"/>
          </w:tcPr>
          <w:p>
            <w:pPr>
              <w:widowControl/>
              <w:adjustRightInd w:val="0"/>
              <w:snapToGrid w:val="0"/>
              <w:spacing w:line="276" w:lineRule="auto"/>
              <w:jc w:val="center"/>
              <w:rPr>
                <w:rFonts w:cs="宋体" w:asciiTheme="minorEastAsia" w:hAnsiTheme="minorEastAsia" w:eastAsiaTheme="minorEastAsia"/>
                <w:kern w:val="0"/>
              </w:rPr>
            </w:pPr>
            <w:r>
              <w:rPr>
                <w:rFonts w:hint="eastAsia" w:cs="宋体" w:asciiTheme="minorEastAsia" w:hAnsiTheme="minorEastAsia" w:eastAsiaTheme="minorEastAsia"/>
                <w:kern w:val="0"/>
              </w:rPr>
              <w:t>《中国银保监会行政处罚办法》</w:t>
            </w:r>
          </w:p>
        </w:tc>
        <w:tc>
          <w:tcPr>
            <w:tcW w:w="1209" w:type="dxa"/>
            <w:tcBorders>
              <w:top w:val="nil"/>
              <w:left w:val="nil"/>
              <w:right w:val="single" w:color="auto" w:sz="4" w:space="0"/>
            </w:tcBorders>
            <w:vAlign w:val="center"/>
          </w:tcPr>
          <w:p>
            <w:pPr>
              <w:widowControl/>
              <w:adjustRightInd w:val="0"/>
              <w:snapToGrid w:val="0"/>
              <w:spacing w:line="276" w:lineRule="auto"/>
              <w:jc w:val="center"/>
              <w:rPr>
                <w:rFonts w:cs="宋体" w:asciiTheme="minorEastAsia" w:hAnsiTheme="minorEastAsia" w:eastAsiaTheme="minorEastAsia"/>
                <w:kern w:val="0"/>
              </w:rPr>
            </w:pPr>
            <w:r>
              <w:rPr>
                <w:rFonts w:hint="eastAsia" w:cs="宋体" w:asciiTheme="minorEastAsia" w:hAnsiTheme="minorEastAsia" w:eastAsiaTheme="minorEastAsia"/>
                <w:kern w:val="0"/>
              </w:rPr>
              <w:t>第六十条</w:t>
            </w:r>
          </w:p>
          <w:p>
            <w:pPr>
              <w:widowControl/>
              <w:adjustRightInd w:val="0"/>
              <w:snapToGrid w:val="0"/>
              <w:spacing w:line="276" w:lineRule="auto"/>
              <w:jc w:val="center"/>
              <w:rPr>
                <w:rFonts w:cs="宋体" w:asciiTheme="minorEastAsia" w:hAnsiTheme="minorEastAsia" w:eastAsiaTheme="minorEastAsia"/>
                <w:kern w:val="0"/>
              </w:rPr>
            </w:pPr>
          </w:p>
        </w:tc>
        <w:tc>
          <w:tcPr>
            <w:tcW w:w="4285" w:type="dxa"/>
            <w:tcBorders>
              <w:top w:val="nil"/>
              <w:left w:val="nil"/>
              <w:bottom w:val="single" w:color="auto" w:sz="4" w:space="0"/>
              <w:right w:val="single" w:color="auto" w:sz="4" w:space="0"/>
            </w:tcBorders>
            <w:vAlign w:val="center"/>
          </w:tcPr>
          <w:p>
            <w:pPr>
              <w:widowControl/>
              <w:adjustRightInd w:val="0"/>
              <w:snapToGrid w:val="0"/>
              <w:spacing w:line="276" w:lineRule="auto"/>
              <w:jc w:val="left"/>
              <w:rPr>
                <w:rFonts w:cs="宋体" w:asciiTheme="minorEastAsia" w:hAnsiTheme="minorEastAsia" w:eastAsiaTheme="minorEastAsia"/>
              </w:rPr>
            </w:pPr>
            <w:r>
              <w:rPr>
                <w:rFonts w:hint="eastAsia" w:cs="宋体" w:asciiTheme="minorEastAsia" w:hAnsiTheme="minorEastAsia" w:eastAsiaTheme="minorEastAsia"/>
              </w:rPr>
              <w:t>银保监会及其派出机构拟作出以下行政处罚决定前，应当在行政处罚事先告知书中告知当事人有要求举行听证的权利：（一）作出较大数额的罚款；</w:t>
            </w:r>
          </w:p>
          <w:p>
            <w:pPr>
              <w:widowControl/>
              <w:adjustRightInd w:val="0"/>
              <w:snapToGrid w:val="0"/>
              <w:spacing w:line="276" w:lineRule="auto"/>
              <w:jc w:val="left"/>
              <w:rPr>
                <w:rFonts w:cs="宋体" w:asciiTheme="minorEastAsia" w:hAnsiTheme="minorEastAsia" w:eastAsiaTheme="minorEastAsia"/>
              </w:rPr>
            </w:pPr>
            <w:r>
              <w:rPr>
                <w:rFonts w:hint="eastAsia" w:cs="宋体" w:asciiTheme="minorEastAsia" w:hAnsiTheme="minorEastAsia" w:eastAsiaTheme="minorEastAsia"/>
              </w:rPr>
              <w:t>前款所称较大数额的罚款是指：</w:t>
            </w:r>
          </w:p>
          <w:p>
            <w:pPr>
              <w:widowControl/>
              <w:adjustRightInd w:val="0"/>
              <w:snapToGrid w:val="0"/>
              <w:spacing w:line="276" w:lineRule="auto"/>
              <w:jc w:val="left"/>
              <w:rPr>
                <w:rFonts w:cs="宋体" w:asciiTheme="minorEastAsia" w:hAnsiTheme="minorEastAsia" w:eastAsiaTheme="minorEastAsia"/>
              </w:rPr>
            </w:pPr>
            <w:r>
              <w:rPr>
                <w:rFonts w:hint="eastAsia" w:cs="宋体" w:asciiTheme="minorEastAsia" w:hAnsiTheme="minorEastAsia" w:eastAsiaTheme="minorEastAsia"/>
              </w:rPr>
              <w:t>（一）银保监会对实施银行业违法行为的单位作出的五百万元以上（不含本数，下同）罚款、对实施银行业违法行为的个人作出的五十万元以上罚款，对实施保险业违法行为的单位作出的一百五十万元以上罚款、对实施保险业违法行为的个人作出的十万元以上罚款；</w:t>
            </w:r>
          </w:p>
          <w:p>
            <w:pPr>
              <w:widowControl/>
              <w:adjustRightInd w:val="0"/>
              <w:snapToGrid w:val="0"/>
              <w:spacing w:line="276" w:lineRule="auto"/>
              <w:jc w:val="left"/>
              <w:rPr>
                <w:rFonts w:cs="宋体" w:asciiTheme="minorEastAsia" w:hAnsiTheme="minorEastAsia" w:eastAsiaTheme="minorEastAsia"/>
              </w:rPr>
            </w:pPr>
            <w:r>
              <w:rPr>
                <w:rFonts w:hint="eastAsia" w:cs="宋体" w:asciiTheme="minorEastAsia" w:hAnsiTheme="minorEastAsia" w:eastAsiaTheme="minorEastAsia"/>
              </w:rPr>
              <w:t>（二）银保监局对实施银行业违法行为的单位作出的三百万元以上罚款、对实施银行业违法行为的个人作出的三十万元以上罚款，对实施保险业违法行为的单位作出的五十万元以上罚款、对实施保险业违法行为的个人作出的七万元以上罚款；</w:t>
            </w:r>
          </w:p>
          <w:p>
            <w:pPr>
              <w:widowControl/>
              <w:adjustRightInd w:val="0"/>
              <w:snapToGrid w:val="0"/>
              <w:spacing w:line="276" w:lineRule="auto"/>
              <w:jc w:val="left"/>
              <w:rPr>
                <w:rFonts w:cs="宋体" w:asciiTheme="minorEastAsia" w:hAnsiTheme="minorEastAsia" w:eastAsiaTheme="minorEastAsia"/>
              </w:rPr>
            </w:pPr>
            <w:r>
              <w:rPr>
                <w:rFonts w:hint="eastAsia" w:cs="宋体" w:asciiTheme="minorEastAsia" w:hAnsiTheme="minorEastAsia" w:eastAsiaTheme="minorEastAsia"/>
              </w:rPr>
              <w:t>（三）银保监分局对实施银行业违法行为的单位作出的一百万元以上罚款、对实施银行业违法行为的个人作出的十万元以上罚款，对实施保险业违法行为的单位作出的三十万元以上罚款、对实施保险业违法行为的个人作出的五万元以上罚款。</w:t>
            </w:r>
          </w:p>
          <w:p>
            <w:pPr>
              <w:widowControl/>
              <w:adjustRightInd w:val="0"/>
              <w:snapToGrid w:val="0"/>
              <w:spacing w:line="276" w:lineRule="auto"/>
              <w:jc w:val="left"/>
              <w:rPr>
                <w:rFonts w:cs="宋体" w:asciiTheme="minorEastAsia" w:hAnsiTheme="minorEastAsia" w:eastAsiaTheme="minorEastAsia"/>
                <w:kern w:val="0"/>
              </w:rPr>
            </w:pPr>
            <w:r>
              <w:rPr>
                <w:rFonts w:hint="eastAsia" w:cs="宋体" w:asciiTheme="minorEastAsia" w:hAnsiTheme="minorEastAsia" w:eastAsiaTheme="minorEastAsia"/>
              </w:rPr>
              <w:t>本条第一款所称没收较大数额的违法所得是指银保监会作出的没收五百万元以上违法所得，银保监局作出的没收一百万元以上违法所得，银保监分局作出的没收五十万元以上违法所得。</w:t>
            </w:r>
          </w:p>
        </w:tc>
      </w:tr>
      <w:tr>
        <w:tblPrEx>
          <w:tblCellMar>
            <w:top w:w="0" w:type="dxa"/>
            <w:left w:w="108" w:type="dxa"/>
            <w:bottom w:w="0" w:type="dxa"/>
            <w:right w:w="108" w:type="dxa"/>
          </w:tblCellMar>
        </w:tblPrEx>
        <w:trPr>
          <w:trHeight w:val="600" w:hRule="atLeast"/>
          <w:jc w:val="center"/>
        </w:trPr>
        <w:tc>
          <w:tcPr>
            <w:tcW w:w="8528" w:type="dxa"/>
            <w:gridSpan w:val="6"/>
            <w:tcBorders>
              <w:top w:val="single" w:color="auto" w:sz="4" w:space="0"/>
              <w:left w:val="single" w:color="auto" w:sz="4" w:space="0"/>
              <w:bottom w:val="single" w:color="auto" w:sz="4" w:space="0"/>
              <w:right w:val="single" w:color="000000" w:sz="4" w:space="0"/>
            </w:tcBorders>
            <w:vAlign w:val="center"/>
          </w:tcPr>
          <w:p>
            <w:pPr>
              <w:widowControl/>
              <w:adjustRightInd w:val="0"/>
              <w:snapToGrid w:val="0"/>
              <w:spacing w:line="276" w:lineRule="auto"/>
              <w:jc w:val="left"/>
              <w:rPr>
                <w:rFonts w:cs="宋体" w:asciiTheme="minorEastAsia" w:hAnsiTheme="minorEastAsia" w:eastAsiaTheme="minorEastAsia"/>
                <w:b/>
                <w:bCs/>
                <w:kern w:val="0"/>
              </w:rPr>
            </w:pPr>
            <w:r>
              <w:rPr>
                <w:rFonts w:hint="eastAsia" w:cs="宋体" w:asciiTheme="minorEastAsia" w:hAnsiTheme="minorEastAsia" w:eastAsiaTheme="minorEastAsia"/>
                <w:b/>
                <w:bCs/>
                <w:kern w:val="0"/>
              </w:rPr>
              <w:t>国务院部委管理的国家局</w:t>
            </w:r>
          </w:p>
        </w:tc>
      </w:tr>
      <w:tr>
        <w:tblPrEx>
          <w:tblCellMar>
            <w:top w:w="0" w:type="dxa"/>
            <w:left w:w="108" w:type="dxa"/>
            <w:bottom w:w="0" w:type="dxa"/>
            <w:right w:w="108" w:type="dxa"/>
          </w:tblCellMar>
        </w:tblPrEx>
        <w:trPr>
          <w:trHeight w:val="2430" w:hRule="atLeast"/>
          <w:jc w:val="center"/>
        </w:trPr>
        <w:tc>
          <w:tcPr>
            <w:tcW w:w="602" w:type="dxa"/>
            <w:tcBorders>
              <w:top w:val="nil"/>
              <w:left w:val="single" w:color="auto" w:sz="4" w:space="0"/>
              <w:bottom w:val="single" w:color="auto" w:sz="4" w:space="0"/>
              <w:right w:val="single" w:color="auto" w:sz="4" w:space="0"/>
            </w:tcBorders>
            <w:vAlign w:val="center"/>
          </w:tcPr>
          <w:p>
            <w:pPr>
              <w:widowControl/>
              <w:adjustRightInd w:val="0"/>
              <w:snapToGrid w:val="0"/>
              <w:spacing w:line="276" w:lineRule="auto"/>
              <w:jc w:val="center"/>
              <w:rPr>
                <w:rFonts w:cs="宋体" w:asciiTheme="minorEastAsia" w:hAnsiTheme="minorEastAsia" w:eastAsiaTheme="minorEastAsia"/>
                <w:kern w:val="0"/>
              </w:rPr>
            </w:pPr>
            <w:r>
              <w:rPr>
                <w:rFonts w:hint="eastAsia" w:cs="宋体" w:asciiTheme="minorEastAsia" w:hAnsiTheme="minorEastAsia" w:eastAsiaTheme="minorEastAsia"/>
                <w:kern w:val="0"/>
              </w:rPr>
              <w:t>25</w:t>
            </w:r>
          </w:p>
        </w:tc>
        <w:tc>
          <w:tcPr>
            <w:tcW w:w="947" w:type="dxa"/>
            <w:tcBorders>
              <w:top w:val="nil"/>
              <w:left w:val="nil"/>
              <w:bottom w:val="single" w:color="auto" w:sz="4" w:space="0"/>
              <w:right w:val="single" w:color="auto" w:sz="4" w:space="0"/>
            </w:tcBorders>
            <w:vAlign w:val="center"/>
          </w:tcPr>
          <w:p>
            <w:pPr>
              <w:widowControl/>
              <w:adjustRightInd w:val="0"/>
              <w:snapToGrid w:val="0"/>
              <w:spacing w:line="276" w:lineRule="auto"/>
              <w:jc w:val="center"/>
              <w:rPr>
                <w:rFonts w:cs="宋体" w:asciiTheme="minorEastAsia" w:hAnsiTheme="minorEastAsia" w:eastAsiaTheme="minorEastAsia"/>
                <w:kern w:val="0"/>
              </w:rPr>
            </w:pPr>
            <w:r>
              <w:rPr>
                <w:rFonts w:hint="eastAsia" w:cs="宋体" w:asciiTheme="minorEastAsia" w:hAnsiTheme="minorEastAsia" w:eastAsiaTheme="minorEastAsia"/>
                <w:kern w:val="0"/>
              </w:rPr>
              <w:t>国家外汇管</w:t>
            </w:r>
          </w:p>
          <w:p>
            <w:pPr>
              <w:widowControl/>
              <w:adjustRightInd w:val="0"/>
              <w:snapToGrid w:val="0"/>
              <w:spacing w:line="276" w:lineRule="auto"/>
              <w:jc w:val="center"/>
              <w:rPr>
                <w:rFonts w:cs="宋体" w:asciiTheme="minorEastAsia" w:hAnsiTheme="minorEastAsia" w:eastAsiaTheme="minorEastAsia"/>
                <w:kern w:val="0"/>
              </w:rPr>
            </w:pPr>
            <w:r>
              <w:rPr>
                <w:rFonts w:hint="eastAsia" w:cs="宋体" w:asciiTheme="minorEastAsia" w:hAnsiTheme="minorEastAsia" w:eastAsiaTheme="minorEastAsia"/>
                <w:kern w:val="0"/>
              </w:rPr>
              <w:t>理局</w:t>
            </w:r>
          </w:p>
        </w:tc>
        <w:tc>
          <w:tcPr>
            <w:tcW w:w="1485" w:type="dxa"/>
            <w:gridSpan w:val="2"/>
            <w:tcBorders>
              <w:top w:val="nil"/>
              <w:left w:val="nil"/>
              <w:bottom w:val="single" w:color="auto" w:sz="4" w:space="0"/>
              <w:right w:val="single" w:color="auto" w:sz="4" w:space="0"/>
            </w:tcBorders>
            <w:vAlign w:val="center"/>
          </w:tcPr>
          <w:p>
            <w:pPr>
              <w:widowControl/>
              <w:adjustRightInd w:val="0"/>
              <w:snapToGrid w:val="0"/>
              <w:spacing w:line="276" w:lineRule="auto"/>
              <w:jc w:val="center"/>
              <w:rPr>
                <w:rFonts w:cs="宋体" w:asciiTheme="minorEastAsia" w:hAnsiTheme="minorEastAsia" w:eastAsiaTheme="minorEastAsia"/>
                <w:kern w:val="0"/>
              </w:rPr>
            </w:pPr>
            <w:r>
              <w:rPr>
                <w:rFonts w:hint="eastAsia" w:cs="宋体" w:asciiTheme="minorEastAsia" w:hAnsiTheme="minorEastAsia" w:eastAsiaTheme="minorEastAsia"/>
                <w:kern w:val="0"/>
              </w:rPr>
              <w:t>《国家外汇管理局行政处罚听证程序》</w:t>
            </w:r>
          </w:p>
        </w:tc>
        <w:tc>
          <w:tcPr>
            <w:tcW w:w="1209" w:type="dxa"/>
            <w:tcBorders>
              <w:top w:val="nil"/>
              <w:left w:val="nil"/>
              <w:bottom w:val="single" w:color="auto" w:sz="4" w:space="0"/>
              <w:right w:val="single" w:color="auto" w:sz="4" w:space="0"/>
            </w:tcBorders>
            <w:vAlign w:val="center"/>
          </w:tcPr>
          <w:p>
            <w:pPr>
              <w:widowControl/>
              <w:adjustRightInd w:val="0"/>
              <w:snapToGrid w:val="0"/>
              <w:spacing w:line="276" w:lineRule="auto"/>
              <w:jc w:val="center"/>
              <w:rPr>
                <w:rFonts w:cs="宋体" w:asciiTheme="minorEastAsia" w:hAnsiTheme="minorEastAsia" w:eastAsiaTheme="minorEastAsia"/>
                <w:kern w:val="0"/>
              </w:rPr>
            </w:pPr>
            <w:r>
              <w:rPr>
                <w:rFonts w:hint="eastAsia" w:cs="宋体" w:asciiTheme="minorEastAsia" w:hAnsiTheme="minorEastAsia" w:eastAsiaTheme="minorEastAsia"/>
                <w:kern w:val="0"/>
              </w:rPr>
              <w:t>第三条</w:t>
            </w:r>
          </w:p>
        </w:tc>
        <w:tc>
          <w:tcPr>
            <w:tcW w:w="4285" w:type="dxa"/>
            <w:tcBorders>
              <w:top w:val="nil"/>
              <w:left w:val="nil"/>
              <w:bottom w:val="single" w:color="auto" w:sz="4" w:space="0"/>
              <w:right w:val="single" w:color="auto" w:sz="4" w:space="0"/>
            </w:tcBorders>
            <w:vAlign w:val="center"/>
          </w:tcPr>
          <w:p>
            <w:pPr>
              <w:widowControl/>
              <w:adjustRightInd w:val="0"/>
              <w:snapToGrid w:val="0"/>
              <w:spacing w:line="276" w:lineRule="auto"/>
              <w:jc w:val="left"/>
              <w:rPr>
                <w:rFonts w:cs="宋体" w:asciiTheme="minorEastAsia" w:hAnsiTheme="minorEastAsia" w:eastAsiaTheme="minorEastAsia"/>
                <w:kern w:val="0"/>
              </w:rPr>
            </w:pPr>
            <w:r>
              <w:rPr>
                <w:rFonts w:hint="eastAsia" w:cs="宋体" w:asciiTheme="minorEastAsia" w:hAnsiTheme="minorEastAsia" w:eastAsiaTheme="minorEastAsia"/>
                <w:kern w:val="0"/>
              </w:rPr>
              <w:t>外汇局作出下列重大处罚决定前，应当告知当事人有要求举行听证的权利：（一）责令暂停或者停止经营结售汇业务；（二）责令暂停经营外汇业务或者吊销经营外汇业务许可证；（三）较大数额罚没款；（四）其他法律、行政法规规定应当举行听证的。前款（三）项所称较大数额罚没款，是指对自然人的违法行为处以5万元人民币以上，对法人或者其他经济组织经营活动中的违法行为处以100万元人民币以上的罚没款。</w:t>
            </w:r>
          </w:p>
        </w:tc>
      </w:tr>
      <w:tr>
        <w:tblPrEx>
          <w:tblCellMar>
            <w:top w:w="0" w:type="dxa"/>
            <w:left w:w="108" w:type="dxa"/>
            <w:bottom w:w="0" w:type="dxa"/>
            <w:right w:w="108" w:type="dxa"/>
          </w:tblCellMar>
        </w:tblPrEx>
        <w:trPr>
          <w:trHeight w:val="2430" w:hRule="atLeast"/>
          <w:jc w:val="center"/>
        </w:trPr>
        <w:tc>
          <w:tcPr>
            <w:tcW w:w="602" w:type="dxa"/>
            <w:tcBorders>
              <w:top w:val="nil"/>
              <w:left w:val="single" w:color="auto" w:sz="4" w:space="0"/>
              <w:bottom w:val="single" w:color="auto" w:sz="4" w:space="0"/>
              <w:right w:val="single" w:color="auto" w:sz="4" w:space="0"/>
            </w:tcBorders>
            <w:vAlign w:val="center"/>
          </w:tcPr>
          <w:p>
            <w:pPr>
              <w:widowControl/>
              <w:adjustRightInd w:val="0"/>
              <w:snapToGrid w:val="0"/>
              <w:spacing w:line="276" w:lineRule="auto"/>
              <w:jc w:val="center"/>
              <w:rPr>
                <w:rFonts w:cs="宋体" w:asciiTheme="minorEastAsia" w:hAnsiTheme="minorEastAsia" w:eastAsiaTheme="minorEastAsia"/>
                <w:kern w:val="0"/>
              </w:rPr>
            </w:pPr>
            <w:r>
              <w:rPr>
                <w:rFonts w:hint="eastAsia" w:cs="宋体" w:asciiTheme="minorEastAsia" w:hAnsiTheme="minorEastAsia" w:eastAsiaTheme="minorEastAsia"/>
                <w:kern w:val="0"/>
              </w:rPr>
              <w:t>26</w:t>
            </w:r>
          </w:p>
        </w:tc>
        <w:tc>
          <w:tcPr>
            <w:tcW w:w="947" w:type="dxa"/>
            <w:tcBorders>
              <w:top w:val="nil"/>
              <w:left w:val="nil"/>
              <w:bottom w:val="single" w:color="auto" w:sz="4" w:space="0"/>
              <w:right w:val="single" w:color="auto" w:sz="4" w:space="0"/>
            </w:tcBorders>
            <w:vAlign w:val="center"/>
          </w:tcPr>
          <w:p>
            <w:pPr>
              <w:widowControl/>
              <w:adjustRightInd w:val="0"/>
              <w:snapToGrid w:val="0"/>
              <w:spacing w:line="276" w:lineRule="auto"/>
              <w:jc w:val="center"/>
              <w:rPr>
                <w:rFonts w:cs="宋体" w:asciiTheme="minorEastAsia" w:hAnsiTheme="minorEastAsia" w:eastAsiaTheme="minorEastAsia"/>
                <w:kern w:val="0"/>
              </w:rPr>
            </w:pPr>
            <w:r>
              <w:rPr>
                <w:rFonts w:hint="eastAsia" w:cs="宋体" w:asciiTheme="minorEastAsia" w:hAnsiTheme="minorEastAsia" w:eastAsiaTheme="minorEastAsia"/>
                <w:kern w:val="0"/>
              </w:rPr>
              <w:t>国家烟草专</w:t>
            </w:r>
          </w:p>
          <w:p>
            <w:pPr>
              <w:widowControl/>
              <w:adjustRightInd w:val="0"/>
              <w:snapToGrid w:val="0"/>
              <w:spacing w:line="276" w:lineRule="auto"/>
              <w:jc w:val="center"/>
              <w:rPr>
                <w:rFonts w:cs="宋体" w:asciiTheme="minorEastAsia" w:hAnsiTheme="minorEastAsia" w:eastAsiaTheme="minorEastAsia"/>
                <w:kern w:val="0"/>
              </w:rPr>
            </w:pPr>
            <w:r>
              <w:rPr>
                <w:rFonts w:hint="eastAsia" w:cs="宋体" w:asciiTheme="minorEastAsia" w:hAnsiTheme="minorEastAsia" w:eastAsiaTheme="minorEastAsia"/>
                <w:kern w:val="0"/>
              </w:rPr>
              <w:t>卖局</w:t>
            </w:r>
          </w:p>
        </w:tc>
        <w:tc>
          <w:tcPr>
            <w:tcW w:w="1485" w:type="dxa"/>
            <w:gridSpan w:val="2"/>
            <w:tcBorders>
              <w:top w:val="nil"/>
              <w:left w:val="nil"/>
              <w:bottom w:val="single" w:color="auto" w:sz="4" w:space="0"/>
              <w:right w:val="single" w:color="auto" w:sz="4" w:space="0"/>
            </w:tcBorders>
            <w:vAlign w:val="center"/>
          </w:tcPr>
          <w:p>
            <w:pPr>
              <w:widowControl/>
              <w:adjustRightInd w:val="0"/>
              <w:snapToGrid w:val="0"/>
              <w:spacing w:line="276" w:lineRule="auto"/>
              <w:jc w:val="center"/>
              <w:rPr>
                <w:rFonts w:cs="宋体" w:asciiTheme="minorEastAsia" w:hAnsiTheme="minorEastAsia" w:eastAsiaTheme="minorEastAsia"/>
                <w:kern w:val="0"/>
              </w:rPr>
            </w:pPr>
            <w:r>
              <w:rPr>
                <w:rFonts w:hint="eastAsia" w:cs="宋体" w:asciiTheme="minorEastAsia" w:hAnsiTheme="minorEastAsia" w:eastAsiaTheme="minorEastAsia"/>
                <w:kern w:val="0"/>
              </w:rPr>
              <w:t>《烟草专卖行政处罚程序规定》</w:t>
            </w:r>
          </w:p>
        </w:tc>
        <w:tc>
          <w:tcPr>
            <w:tcW w:w="1209" w:type="dxa"/>
            <w:tcBorders>
              <w:top w:val="nil"/>
              <w:left w:val="nil"/>
              <w:bottom w:val="single" w:color="auto" w:sz="4" w:space="0"/>
              <w:right w:val="single" w:color="auto" w:sz="4" w:space="0"/>
            </w:tcBorders>
            <w:vAlign w:val="center"/>
          </w:tcPr>
          <w:p>
            <w:pPr>
              <w:widowControl/>
              <w:adjustRightInd w:val="0"/>
              <w:snapToGrid w:val="0"/>
              <w:spacing w:line="276" w:lineRule="auto"/>
              <w:jc w:val="center"/>
              <w:rPr>
                <w:rFonts w:cs="宋体" w:asciiTheme="minorEastAsia" w:hAnsiTheme="minorEastAsia" w:eastAsiaTheme="minorEastAsia"/>
                <w:kern w:val="0"/>
              </w:rPr>
            </w:pPr>
            <w:r>
              <w:rPr>
                <w:rFonts w:hint="eastAsia" w:cs="宋体" w:asciiTheme="minorEastAsia" w:hAnsiTheme="minorEastAsia" w:eastAsiaTheme="minorEastAsia"/>
                <w:kern w:val="0"/>
              </w:rPr>
              <w:t>第四十四条</w:t>
            </w:r>
          </w:p>
        </w:tc>
        <w:tc>
          <w:tcPr>
            <w:tcW w:w="4285" w:type="dxa"/>
            <w:tcBorders>
              <w:top w:val="nil"/>
              <w:left w:val="nil"/>
              <w:bottom w:val="single" w:color="auto" w:sz="4" w:space="0"/>
              <w:right w:val="single" w:color="auto" w:sz="4" w:space="0"/>
            </w:tcBorders>
            <w:vAlign w:val="center"/>
          </w:tcPr>
          <w:p>
            <w:pPr>
              <w:widowControl/>
              <w:adjustRightInd w:val="0"/>
              <w:snapToGrid w:val="0"/>
              <w:spacing w:line="276" w:lineRule="auto"/>
              <w:jc w:val="left"/>
              <w:rPr>
                <w:rFonts w:cs="宋体" w:asciiTheme="minorEastAsia" w:hAnsiTheme="minorEastAsia" w:eastAsiaTheme="minorEastAsia"/>
                <w:kern w:val="0"/>
              </w:rPr>
            </w:pPr>
            <w:r>
              <w:rPr>
                <w:rFonts w:hint="eastAsia" w:cs="宋体" w:asciiTheme="minorEastAsia" w:hAnsiTheme="minorEastAsia" w:eastAsiaTheme="minorEastAsia"/>
                <w:kern w:val="0"/>
              </w:rPr>
              <w:t>烟草专卖行政主管部门在作出下列行政处罚决定之前，应当告知当事人有要求举行听证的权利：（一）一万元以上的罚款；（二）没收较大数额的违法所得或者违法烟草专卖品；（三）责令停产、停业，责令关闭；（四）取消从事烟草专卖业务的资格。 省级烟草专卖行政主管部门可以结合本地实际，调整和确定本行政区域内罚款、没收违法所得或者违法烟草专卖品的听证数额标准，报国务院烟草专卖行政主管部门批准后施行。</w:t>
            </w:r>
          </w:p>
        </w:tc>
      </w:tr>
      <w:tr>
        <w:tblPrEx>
          <w:tblCellMar>
            <w:top w:w="0" w:type="dxa"/>
            <w:left w:w="108" w:type="dxa"/>
            <w:bottom w:w="0" w:type="dxa"/>
            <w:right w:w="108" w:type="dxa"/>
          </w:tblCellMar>
        </w:tblPrEx>
        <w:trPr>
          <w:trHeight w:val="2160" w:hRule="atLeast"/>
          <w:jc w:val="center"/>
        </w:trPr>
        <w:tc>
          <w:tcPr>
            <w:tcW w:w="602" w:type="dxa"/>
            <w:tcBorders>
              <w:top w:val="nil"/>
              <w:left w:val="single" w:color="auto" w:sz="4" w:space="0"/>
              <w:bottom w:val="single" w:color="auto" w:sz="4" w:space="0"/>
              <w:right w:val="single" w:color="auto" w:sz="4" w:space="0"/>
            </w:tcBorders>
            <w:vAlign w:val="center"/>
          </w:tcPr>
          <w:p>
            <w:pPr>
              <w:widowControl/>
              <w:adjustRightInd w:val="0"/>
              <w:snapToGrid w:val="0"/>
              <w:spacing w:line="276" w:lineRule="auto"/>
              <w:jc w:val="center"/>
              <w:rPr>
                <w:rFonts w:cs="宋体" w:asciiTheme="minorEastAsia" w:hAnsiTheme="minorEastAsia" w:eastAsiaTheme="minorEastAsia"/>
                <w:kern w:val="0"/>
              </w:rPr>
            </w:pPr>
            <w:r>
              <w:rPr>
                <w:rFonts w:hint="eastAsia" w:cs="宋体" w:asciiTheme="minorEastAsia" w:hAnsiTheme="minorEastAsia" w:eastAsiaTheme="minorEastAsia"/>
                <w:kern w:val="0"/>
              </w:rPr>
              <w:t>27</w:t>
            </w:r>
          </w:p>
        </w:tc>
        <w:tc>
          <w:tcPr>
            <w:tcW w:w="947" w:type="dxa"/>
            <w:tcBorders>
              <w:top w:val="nil"/>
              <w:left w:val="nil"/>
              <w:bottom w:val="single" w:color="auto" w:sz="4" w:space="0"/>
              <w:right w:val="single" w:color="auto" w:sz="4" w:space="0"/>
            </w:tcBorders>
            <w:vAlign w:val="center"/>
          </w:tcPr>
          <w:p>
            <w:pPr>
              <w:widowControl/>
              <w:adjustRightInd w:val="0"/>
              <w:snapToGrid w:val="0"/>
              <w:spacing w:line="276" w:lineRule="auto"/>
              <w:jc w:val="center"/>
              <w:rPr>
                <w:rFonts w:cs="宋体" w:asciiTheme="minorEastAsia" w:hAnsiTheme="minorEastAsia" w:eastAsiaTheme="minorEastAsia"/>
                <w:kern w:val="0"/>
              </w:rPr>
            </w:pPr>
            <w:r>
              <w:rPr>
                <w:rFonts w:hint="eastAsia" w:cs="宋体" w:asciiTheme="minorEastAsia" w:hAnsiTheme="minorEastAsia" w:eastAsiaTheme="minorEastAsia"/>
                <w:kern w:val="0"/>
              </w:rPr>
              <w:t>国家林业和草原局</w:t>
            </w:r>
          </w:p>
        </w:tc>
        <w:tc>
          <w:tcPr>
            <w:tcW w:w="1485" w:type="dxa"/>
            <w:gridSpan w:val="2"/>
            <w:tcBorders>
              <w:top w:val="nil"/>
              <w:left w:val="nil"/>
              <w:bottom w:val="single" w:color="auto" w:sz="4" w:space="0"/>
              <w:right w:val="single" w:color="auto" w:sz="4" w:space="0"/>
            </w:tcBorders>
            <w:vAlign w:val="center"/>
          </w:tcPr>
          <w:p>
            <w:pPr>
              <w:widowControl/>
              <w:adjustRightInd w:val="0"/>
              <w:snapToGrid w:val="0"/>
              <w:spacing w:line="276" w:lineRule="auto"/>
              <w:jc w:val="center"/>
              <w:rPr>
                <w:rFonts w:cs="宋体" w:asciiTheme="minorEastAsia" w:hAnsiTheme="minorEastAsia" w:eastAsiaTheme="minorEastAsia"/>
                <w:kern w:val="0"/>
              </w:rPr>
            </w:pPr>
            <w:r>
              <w:rPr>
                <w:rFonts w:hint="eastAsia" w:cs="宋体" w:asciiTheme="minorEastAsia" w:hAnsiTheme="minorEastAsia" w:eastAsiaTheme="minorEastAsia"/>
                <w:kern w:val="0"/>
              </w:rPr>
              <w:t>《林业行政处罚听证规则》</w:t>
            </w:r>
          </w:p>
        </w:tc>
        <w:tc>
          <w:tcPr>
            <w:tcW w:w="1209" w:type="dxa"/>
            <w:tcBorders>
              <w:top w:val="nil"/>
              <w:left w:val="nil"/>
              <w:bottom w:val="single" w:color="auto" w:sz="4" w:space="0"/>
              <w:right w:val="single" w:color="auto" w:sz="4" w:space="0"/>
            </w:tcBorders>
            <w:vAlign w:val="center"/>
          </w:tcPr>
          <w:p>
            <w:pPr>
              <w:widowControl/>
              <w:adjustRightInd w:val="0"/>
              <w:snapToGrid w:val="0"/>
              <w:spacing w:line="276" w:lineRule="auto"/>
              <w:jc w:val="center"/>
              <w:rPr>
                <w:rFonts w:cs="宋体" w:asciiTheme="minorEastAsia" w:hAnsiTheme="minorEastAsia" w:eastAsiaTheme="minorEastAsia"/>
                <w:kern w:val="0"/>
              </w:rPr>
            </w:pPr>
            <w:r>
              <w:rPr>
                <w:rFonts w:hint="eastAsia" w:cs="宋体" w:asciiTheme="minorEastAsia" w:hAnsiTheme="minorEastAsia" w:eastAsiaTheme="minorEastAsia"/>
                <w:kern w:val="0"/>
              </w:rPr>
              <w:t>第五条</w:t>
            </w:r>
          </w:p>
        </w:tc>
        <w:tc>
          <w:tcPr>
            <w:tcW w:w="4285" w:type="dxa"/>
            <w:tcBorders>
              <w:top w:val="nil"/>
              <w:left w:val="nil"/>
              <w:bottom w:val="single" w:color="auto" w:sz="4" w:space="0"/>
              <w:right w:val="single" w:color="auto" w:sz="4" w:space="0"/>
            </w:tcBorders>
            <w:vAlign w:val="center"/>
          </w:tcPr>
          <w:p>
            <w:pPr>
              <w:widowControl/>
              <w:adjustRightInd w:val="0"/>
              <w:snapToGrid w:val="0"/>
              <w:spacing w:line="276" w:lineRule="auto"/>
              <w:jc w:val="left"/>
              <w:rPr>
                <w:rFonts w:cs="宋体" w:asciiTheme="minorEastAsia" w:hAnsiTheme="minorEastAsia" w:eastAsiaTheme="minorEastAsia"/>
                <w:kern w:val="0"/>
              </w:rPr>
            </w:pPr>
            <w:r>
              <w:rPr>
                <w:rFonts w:hint="eastAsia" w:cs="宋体" w:asciiTheme="minorEastAsia" w:hAnsiTheme="minorEastAsia" w:eastAsiaTheme="minorEastAsia"/>
                <w:kern w:val="0"/>
              </w:rPr>
              <w:t>林业行政主管部门依法作出责令停产停业、吊销许可证或者执照、较大数额罚款等林业行政处罚决定之前，应当告知当事人有要求举行听证的权利，并制作林业行政处罚听证权利告知书。 前款所称较大数额的罚款，按照省、自治区、直辖市人大常委会或者省级人民政府的规定执行。 国家林业局依法作出十万元以上(含十万元)罚款决定的，应当告知当事人有要求举行听证的权利。</w:t>
            </w:r>
          </w:p>
        </w:tc>
      </w:tr>
      <w:tr>
        <w:tblPrEx>
          <w:tblCellMar>
            <w:top w:w="0" w:type="dxa"/>
            <w:left w:w="108" w:type="dxa"/>
            <w:bottom w:w="0" w:type="dxa"/>
            <w:right w:w="108" w:type="dxa"/>
          </w:tblCellMar>
        </w:tblPrEx>
        <w:trPr>
          <w:trHeight w:val="540" w:hRule="atLeast"/>
          <w:jc w:val="center"/>
        </w:trPr>
        <w:tc>
          <w:tcPr>
            <w:tcW w:w="602" w:type="dxa"/>
            <w:tcBorders>
              <w:top w:val="nil"/>
              <w:left w:val="single" w:color="auto" w:sz="4" w:space="0"/>
              <w:bottom w:val="single" w:color="auto" w:sz="4" w:space="0"/>
              <w:right w:val="single" w:color="auto" w:sz="4" w:space="0"/>
            </w:tcBorders>
            <w:vAlign w:val="center"/>
          </w:tcPr>
          <w:p>
            <w:pPr>
              <w:widowControl/>
              <w:adjustRightInd w:val="0"/>
              <w:snapToGrid w:val="0"/>
              <w:spacing w:line="276" w:lineRule="auto"/>
              <w:jc w:val="center"/>
              <w:rPr>
                <w:rFonts w:cs="宋体" w:asciiTheme="minorEastAsia" w:hAnsiTheme="minorEastAsia" w:eastAsiaTheme="minorEastAsia"/>
                <w:kern w:val="0"/>
              </w:rPr>
            </w:pPr>
            <w:r>
              <w:rPr>
                <w:rFonts w:hint="eastAsia" w:cs="宋体" w:asciiTheme="minorEastAsia" w:hAnsiTheme="minorEastAsia" w:eastAsiaTheme="minorEastAsia"/>
                <w:kern w:val="0"/>
              </w:rPr>
              <w:t>28</w:t>
            </w:r>
          </w:p>
        </w:tc>
        <w:tc>
          <w:tcPr>
            <w:tcW w:w="947" w:type="dxa"/>
            <w:tcBorders>
              <w:top w:val="nil"/>
              <w:left w:val="nil"/>
              <w:bottom w:val="single" w:color="auto" w:sz="4" w:space="0"/>
              <w:right w:val="single" w:color="auto" w:sz="4" w:space="0"/>
            </w:tcBorders>
            <w:vAlign w:val="center"/>
          </w:tcPr>
          <w:p>
            <w:pPr>
              <w:widowControl/>
              <w:adjustRightInd w:val="0"/>
              <w:snapToGrid w:val="0"/>
              <w:spacing w:line="276" w:lineRule="auto"/>
              <w:jc w:val="center"/>
              <w:rPr>
                <w:rFonts w:cs="宋体" w:asciiTheme="minorEastAsia" w:hAnsiTheme="minorEastAsia" w:eastAsiaTheme="minorEastAsia"/>
                <w:kern w:val="0"/>
              </w:rPr>
            </w:pPr>
            <w:r>
              <w:rPr>
                <w:rFonts w:hint="eastAsia" w:cs="宋体" w:asciiTheme="minorEastAsia" w:hAnsiTheme="minorEastAsia" w:eastAsiaTheme="minorEastAsia"/>
                <w:kern w:val="0"/>
              </w:rPr>
              <w:t>国家铁路局</w:t>
            </w:r>
          </w:p>
        </w:tc>
        <w:tc>
          <w:tcPr>
            <w:tcW w:w="1485" w:type="dxa"/>
            <w:gridSpan w:val="2"/>
            <w:tcBorders>
              <w:top w:val="nil"/>
              <w:left w:val="nil"/>
              <w:bottom w:val="single" w:color="auto" w:sz="4" w:space="0"/>
              <w:right w:val="single" w:color="auto" w:sz="4" w:space="0"/>
            </w:tcBorders>
            <w:vAlign w:val="center"/>
          </w:tcPr>
          <w:p>
            <w:pPr>
              <w:widowControl/>
              <w:adjustRightInd w:val="0"/>
              <w:snapToGrid w:val="0"/>
              <w:spacing w:line="276" w:lineRule="auto"/>
              <w:jc w:val="center"/>
              <w:rPr>
                <w:rFonts w:cs="宋体" w:asciiTheme="minorEastAsia" w:hAnsiTheme="minorEastAsia" w:eastAsiaTheme="minorEastAsia"/>
                <w:kern w:val="0"/>
              </w:rPr>
            </w:pPr>
            <w:r>
              <w:rPr>
                <w:rFonts w:hint="eastAsia" w:cs="宋体" w:asciiTheme="minorEastAsia" w:hAnsiTheme="minorEastAsia" w:eastAsiaTheme="minorEastAsia"/>
                <w:kern w:val="0"/>
              </w:rPr>
              <w:t>《违反&lt;铁路安全管理条例&gt;行政处罚实施办法》</w:t>
            </w:r>
          </w:p>
        </w:tc>
        <w:tc>
          <w:tcPr>
            <w:tcW w:w="1209" w:type="dxa"/>
            <w:tcBorders>
              <w:top w:val="nil"/>
              <w:left w:val="nil"/>
              <w:bottom w:val="single" w:color="auto" w:sz="4" w:space="0"/>
              <w:right w:val="single" w:color="auto" w:sz="4" w:space="0"/>
            </w:tcBorders>
            <w:vAlign w:val="center"/>
          </w:tcPr>
          <w:p>
            <w:pPr>
              <w:widowControl/>
              <w:adjustRightInd w:val="0"/>
              <w:snapToGrid w:val="0"/>
              <w:spacing w:line="276" w:lineRule="auto"/>
              <w:jc w:val="center"/>
              <w:rPr>
                <w:rFonts w:cs="宋体" w:asciiTheme="minorEastAsia" w:hAnsiTheme="minorEastAsia" w:eastAsiaTheme="minorEastAsia"/>
                <w:kern w:val="0"/>
              </w:rPr>
            </w:pPr>
            <w:r>
              <w:rPr>
                <w:rFonts w:hint="eastAsia" w:cs="宋体" w:asciiTheme="minorEastAsia" w:hAnsiTheme="minorEastAsia" w:eastAsiaTheme="minorEastAsia"/>
                <w:kern w:val="0"/>
              </w:rPr>
              <w:t>第七十六条</w:t>
            </w:r>
          </w:p>
        </w:tc>
        <w:tc>
          <w:tcPr>
            <w:tcW w:w="4285" w:type="dxa"/>
            <w:tcBorders>
              <w:top w:val="nil"/>
              <w:left w:val="nil"/>
              <w:bottom w:val="single" w:color="auto" w:sz="4" w:space="0"/>
              <w:right w:val="single" w:color="auto" w:sz="4" w:space="0"/>
            </w:tcBorders>
            <w:vAlign w:val="center"/>
          </w:tcPr>
          <w:p>
            <w:pPr>
              <w:widowControl/>
              <w:adjustRightInd w:val="0"/>
              <w:snapToGrid w:val="0"/>
              <w:spacing w:line="276" w:lineRule="auto"/>
              <w:jc w:val="left"/>
              <w:rPr>
                <w:rFonts w:cs="宋体" w:asciiTheme="minorEastAsia" w:hAnsiTheme="minorEastAsia" w:eastAsiaTheme="minorEastAsia"/>
                <w:kern w:val="0"/>
              </w:rPr>
            </w:pPr>
            <w:r>
              <w:rPr>
                <w:rFonts w:hint="eastAsia" w:cs="宋体" w:asciiTheme="minorEastAsia" w:hAnsiTheme="minorEastAsia" w:eastAsiaTheme="minorEastAsia"/>
                <w:kern w:val="0"/>
              </w:rPr>
              <w:t xml:space="preserve">本办法所称“较大数额罚款”，是指对个人处以1万元以上的罚款，对单位处以10万元以上的罚款。 </w:t>
            </w:r>
          </w:p>
        </w:tc>
      </w:tr>
      <w:tr>
        <w:tblPrEx>
          <w:tblCellMar>
            <w:top w:w="0" w:type="dxa"/>
            <w:left w:w="108" w:type="dxa"/>
            <w:bottom w:w="0" w:type="dxa"/>
            <w:right w:w="108" w:type="dxa"/>
          </w:tblCellMar>
        </w:tblPrEx>
        <w:trPr>
          <w:trHeight w:val="3780" w:hRule="atLeast"/>
          <w:jc w:val="center"/>
        </w:trPr>
        <w:tc>
          <w:tcPr>
            <w:tcW w:w="602" w:type="dxa"/>
            <w:tcBorders>
              <w:top w:val="nil"/>
              <w:left w:val="single" w:color="auto" w:sz="4" w:space="0"/>
              <w:bottom w:val="single" w:color="auto" w:sz="4" w:space="0"/>
              <w:right w:val="single" w:color="auto" w:sz="4" w:space="0"/>
            </w:tcBorders>
            <w:vAlign w:val="center"/>
          </w:tcPr>
          <w:p>
            <w:pPr>
              <w:widowControl/>
              <w:adjustRightInd w:val="0"/>
              <w:snapToGrid w:val="0"/>
              <w:spacing w:line="276" w:lineRule="auto"/>
              <w:jc w:val="center"/>
              <w:rPr>
                <w:rFonts w:cs="宋体" w:asciiTheme="minorEastAsia" w:hAnsiTheme="minorEastAsia" w:eastAsiaTheme="minorEastAsia"/>
                <w:kern w:val="0"/>
              </w:rPr>
            </w:pPr>
            <w:r>
              <w:rPr>
                <w:rFonts w:hint="eastAsia" w:cs="宋体" w:asciiTheme="minorEastAsia" w:hAnsiTheme="minorEastAsia" w:eastAsiaTheme="minorEastAsia"/>
                <w:kern w:val="0"/>
              </w:rPr>
              <w:t>29</w:t>
            </w:r>
          </w:p>
        </w:tc>
        <w:tc>
          <w:tcPr>
            <w:tcW w:w="947" w:type="dxa"/>
            <w:tcBorders>
              <w:top w:val="nil"/>
              <w:left w:val="nil"/>
              <w:bottom w:val="single" w:color="auto" w:sz="4" w:space="0"/>
              <w:right w:val="single" w:color="auto" w:sz="4" w:space="0"/>
            </w:tcBorders>
            <w:vAlign w:val="center"/>
          </w:tcPr>
          <w:p>
            <w:pPr>
              <w:widowControl/>
              <w:adjustRightInd w:val="0"/>
              <w:snapToGrid w:val="0"/>
              <w:spacing w:line="276" w:lineRule="auto"/>
              <w:jc w:val="center"/>
              <w:rPr>
                <w:rFonts w:cs="宋体" w:asciiTheme="minorEastAsia" w:hAnsiTheme="minorEastAsia" w:eastAsiaTheme="minorEastAsia"/>
                <w:kern w:val="0"/>
              </w:rPr>
            </w:pPr>
            <w:r>
              <w:rPr>
                <w:rFonts w:hint="eastAsia" w:cs="宋体" w:asciiTheme="minorEastAsia" w:hAnsiTheme="minorEastAsia" w:eastAsiaTheme="minorEastAsia"/>
                <w:kern w:val="0"/>
              </w:rPr>
              <w:t>中国民用航</w:t>
            </w:r>
          </w:p>
          <w:p>
            <w:pPr>
              <w:widowControl/>
              <w:adjustRightInd w:val="0"/>
              <w:snapToGrid w:val="0"/>
              <w:spacing w:line="276" w:lineRule="auto"/>
              <w:jc w:val="center"/>
              <w:rPr>
                <w:rFonts w:cs="宋体" w:asciiTheme="minorEastAsia" w:hAnsiTheme="minorEastAsia" w:eastAsiaTheme="minorEastAsia"/>
                <w:kern w:val="0"/>
              </w:rPr>
            </w:pPr>
            <w:r>
              <w:rPr>
                <w:rFonts w:hint="eastAsia" w:cs="宋体" w:asciiTheme="minorEastAsia" w:hAnsiTheme="minorEastAsia" w:eastAsiaTheme="minorEastAsia"/>
                <w:kern w:val="0"/>
              </w:rPr>
              <w:t>空局</w:t>
            </w:r>
          </w:p>
        </w:tc>
        <w:tc>
          <w:tcPr>
            <w:tcW w:w="1485" w:type="dxa"/>
            <w:gridSpan w:val="2"/>
            <w:tcBorders>
              <w:top w:val="nil"/>
              <w:left w:val="nil"/>
              <w:bottom w:val="single" w:color="auto" w:sz="4" w:space="0"/>
              <w:right w:val="single" w:color="auto" w:sz="4" w:space="0"/>
            </w:tcBorders>
            <w:vAlign w:val="center"/>
          </w:tcPr>
          <w:p>
            <w:pPr>
              <w:widowControl/>
              <w:adjustRightInd w:val="0"/>
              <w:snapToGrid w:val="0"/>
              <w:spacing w:line="276" w:lineRule="auto"/>
              <w:jc w:val="center"/>
              <w:rPr>
                <w:rFonts w:cs="宋体" w:asciiTheme="minorEastAsia" w:hAnsiTheme="minorEastAsia" w:eastAsiaTheme="minorEastAsia"/>
                <w:kern w:val="0"/>
              </w:rPr>
            </w:pPr>
            <w:r>
              <w:rPr>
                <w:rFonts w:hint="eastAsia" w:cs="宋体" w:asciiTheme="minorEastAsia" w:hAnsiTheme="minorEastAsia" w:eastAsiaTheme="minorEastAsia"/>
                <w:kern w:val="0"/>
              </w:rPr>
              <w:t>《中国民用航空行政处罚实施办法》</w:t>
            </w:r>
          </w:p>
        </w:tc>
        <w:tc>
          <w:tcPr>
            <w:tcW w:w="1209" w:type="dxa"/>
            <w:tcBorders>
              <w:top w:val="nil"/>
              <w:left w:val="nil"/>
              <w:bottom w:val="single" w:color="auto" w:sz="4" w:space="0"/>
              <w:right w:val="single" w:color="auto" w:sz="4" w:space="0"/>
            </w:tcBorders>
            <w:vAlign w:val="center"/>
          </w:tcPr>
          <w:p>
            <w:pPr>
              <w:widowControl/>
              <w:adjustRightInd w:val="0"/>
              <w:snapToGrid w:val="0"/>
              <w:spacing w:line="276" w:lineRule="auto"/>
              <w:jc w:val="center"/>
              <w:rPr>
                <w:rFonts w:cs="宋体" w:asciiTheme="minorEastAsia" w:hAnsiTheme="minorEastAsia" w:eastAsiaTheme="minorEastAsia"/>
                <w:kern w:val="0"/>
              </w:rPr>
            </w:pPr>
            <w:r>
              <w:rPr>
                <w:rFonts w:hint="eastAsia" w:cs="宋体" w:asciiTheme="minorEastAsia" w:hAnsiTheme="minorEastAsia" w:eastAsiaTheme="minorEastAsia"/>
                <w:kern w:val="0"/>
              </w:rPr>
              <w:t>第四十一条</w:t>
            </w:r>
          </w:p>
        </w:tc>
        <w:tc>
          <w:tcPr>
            <w:tcW w:w="4285" w:type="dxa"/>
            <w:tcBorders>
              <w:top w:val="nil"/>
              <w:left w:val="nil"/>
              <w:bottom w:val="single" w:color="auto" w:sz="4" w:space="0"/>
              <w:right w:val="single" w:color="auto" w:sz="4" w:space="0"/>
            </w:tcBorders>
            <w:vAlign w:val="center"/>
          </w:tcPr>
          <w:p>
            <w:pPr>
              <w:widowControl/>
              <w:adjustRightInd w:val="0"/>
              <w:snapToGrid w:val="0"/>
              <w:spacing w:line="276" w:lineRule="auto"/>
              <w:jc w:val="left"/>
              <w:rPr>
                <w:rFonts w:cs="宋体" w:asciiTheme="minorEastAsia" w:hAnsiTheme="minorEastAsia" w:eastAsiaTheme="minorEastAsia"/>
                <w:kern w:val="0"/>
              </w:rPr>
            </w:pPr>
            <w:r>
              <w:rPr>
                <w:rFonts w:hint="eastAsia" w:cs="宋体" w:asciiTheme="minorEastAsia" w:hAnsiTheme="minorEastAsia" w:eastAsiaTheme="minorEastAsia"/>
                <w:kern w:val="0"/>
              </w:rPr>
              <w:t>民航行政机关法制职能部门收到案件承办部门提出的民用航空行政案件调查报告后，应当进行初步审查。对拟同意进行下列行政处罚的，应当在报民航行政机关作出行政处罚决定之前，按本办法附件七的规定制作《民用航空行政处罚听证告知书》，告知当事人有要求听证的权利；当事人要求组织听证的，民航行政机关应当组织听证：（一）不少于人民币30000元的罚款；（二）吊销经营许可证或者执照；（三）责令停产停业。民用航空行政处罚听证告知书应当由当事人或者当事人代表签字或者盖章。该告知书一式两份，一份送达当事人，一份归入民航行政机关案卷。 不属于本条第一款规定情形的，不组织听证，由法制职能部门提出行政处罚意见，报民航行政机关作出行政处罚决定。</w:t>
            </w:r>
          </w:p>
        </w:tc>
      </w:tr>
      <w:tr>
        <w:tblPrEx>
          <w:tblCellMar>
            <w:top w:w="0" w:type="dxa"/>
            <w:left w:w="108" w:type="dxa"/>
            <w:bottom w:w="0" w:type="dxa"/>
            <w:right w:w="108" w:type="dxa"/>
          </w:tblCellMar>
        </w:tblPrEx>
        <w:trPr>
          <w:trHeight w:val="1620" w:hRule="atLeast"/>
          <w:jc w:val="center"/>
        </w:trPr>
        <w:tc>
          <w:tcPr>
            <w:tcW w:w="602" w:type="dxa"/>
            <w:tcBorders>
              <w:top w:val="nil"/>
              <w:left w:val="single" w:color="auto" w:sz="4" w:space="0"/>
              <w:bottom w:val="single" w:color="auto" w:sz="4" w:space="0"/>
              <w:right w:val="single" w:color="auto" w:sz="4" w:space="0"/>
            </w:tcBorders>
            <w:vAlign w:val="center"/>
          </w:tcPr>
          <w:p>
            <w:pPr>
              <w:widowControl/>
              <w:adjustRightInd w:val="0"/>
              <w:snapToGrid w:val="0"/>
              <w:spacing w:line="276" w:lineRule="auto"/>
              <w:jc w:val="center"/>
              <w:rPr>
                <w:rFonts w:cs="宋体" w:asciiTheme="minorEastAsia" w:hAnsiTheme="minorEastAsia" w:eastAsiaTheme="minorEastAsia"/>
                <w:kern w:val="0"/>
              </w:rPr>
            </w:pPr>
            <w:r>
              <w:rPr>
                <w:rFonts w:hint="eastAsia" w:cs="宋体" w:asciiTheme="minorEastAsia" w:hAnsiTheme="minorEastAsia" w:eastAsiaTheme="minorEastAsia"/>
                <w:kern w:val="0"/>
              </w:rPr>
              <w:t>30</w:t>
            </w:r>
          </w:p>
        </w:tc>
        <w:tc>
          <w:tcPr>
            <w:tcW w:w="947" w:type="dxa"/>
            <w:tcBorders>
              <w:top w:val="nil"/>
              <w:left w:val="nil"/>
              <w:bottom w:val="single" w:color="auto" w:sz="4" w:space="0"/>
              <w:right w:val="single" w:color="auto" w:sz="4" w:space="0"/>
            </w:tcBorders>
            <w:vAlign w:val="center"/>
          </w:tcPr>
          <w:p>
            <w:pPr>
              <w:widowControl/>
              <w:adjustRightInd w:val="0"/>
              <w:snapToGrid w:val="0"/>
              <w:spacing w:line="276" w:lineRule="auto"/>
              <w:jc w:val="center"/>
              <w:rPr>
                <w:rFonts w:cs="宋体" w:asciiTheme="minorEastAsia" w:hAnsiTheme="minorEastAsia" w:eastAsiaTheme="minorEastAsia"/>
                <w:kern w:val="0"/>
              </w:rPr>
            </w:pPr>
            <w:r>
              <w:rPr>
                <w:rFonts w:hint="eastAsia" w:cs="宋体" w:asciiTheme="minorEastAsia" w:hAnsiTheme="minorEastAsia" w:eastAsiaTheme="minorEastAsia"/>
                <w:kern w:val="0"/>
              </w:rPr>
              <w:t>国家邮政局</w:t>
            </w:r>
          </w:p>
        </w:tc>
        <w:tc>
          <w:tcPr>
            <w:tcW w:w="1485" w:type="dxa"/>
            <w:gridSpan w:val="2"/>
            <w:tcBorders>
              <w:top w:val="nil"/>
              <w:left w:val="nil"/>
              <w:bottom w:val="single" w:color="auto" w:sz="4" w:space="0"/>
              <w:right w:val="single" w:color="auto" w:sz="4" w:space="0"/>
            </w:tcBorders>
            <w:vAlign w:val="center"/>
          </w:tcPr>
          <w:p>
            <w:pPr>
              <w:widowControl/>
              <w:adjustRightInd w:val="0"/>
              <w:snapToGrid w:val="0"/>
              <w:spacing w:line="276" w:lineRule="auto"/>
              <w:jc w:val="center"/>
              <w:rPr>
                <w:rFonts w:cs="宋体" w:asciiTheme="minorEastAsia" w:hAnsiTheme="minorEastAsia" w:eastAsiaTheme="minorEastAsia"/>
                <w:kern w:val="0"/>
              </w:rPr>
            </w:pPr>
            <w:r>
              <w:rPr>
                <w:rFonts w:hint="eastAsia" w:cs="宋体" w:asciiTheme="minorEastAsia" w:hAnsiTheme="minorEastAsia" w:eastAsiaTheme="minorEastAsia"/>
                <w:kern w:val="0"/>
              </w:rPr>
              <w:t>《邮政行政处罚程序规定》</w:t>
            </w:r>
          </w:p>
        </w:tc>
        <w:tc>
          <w:tcPr>
            <w:tcW w:w="1209" w:type="dxa"/>
            <w:tcBorders>
              <w:top w:val="nil"/>
              <w:left w:val="nil"/>
              <w:bottom w:val="single" w:color="auto" w:sz="4" w:space="0"/>
              <w:right w:val="single" w:color="auto" w:sz="4" w:space="0"/>
            </w:tcBorders>
            <w:vAlign w:val="center"/>
          </w:tcPr>
          <w:p>
            <w:pPr>
              <w:widowControl/>
              <w:adjustRightInd w:val="0"/>
              <w:snapToGrid w:val="0"/>
              <w:spacing w:line="276" w:lineRule="auto"/>
              <w:jc w:val="center"/>
              <w:rPr>
                <w:rFonts w:cs="宋体" w:asciiTheme="minorEastAsia" w:hAnsiTheme="minorEastAsia" w:eastAsiaTheme="minorEastAsia"/>
                <w:kern w:val="0"/>
              </w:rPr>
            </w:pPr>
            <w:r>
              <w:rPr>
                <w:rFonts w:hint="eastAsia" w:cs="宋体" w:asciiTheme="minorEastAsia" w:hAnsiTheme="minorEastAsia" w:eastAsiaTheme="minorEastAsia"/>
                <w:kern w:val="0"/>
              </w:rPr>
              <w:t>第四十二条</w:t>
            </w:r>
          </w:p>
        </w:tc>
        <w:tc>
          <w:tcPr>
            <w:tcW w:w="4285" w:type="dxa"/>
            <w:tcBorders>
              <w:top w:val="nil"/>
              <w:left w:val="nil"/>
              <w:bottom w:val="single" w:color="auto" w:sz="4" w:space="0"/>
              <w:right w:val="single" w:color="auto" w:sz="4" w:space="0"/>
            </w:tcBorders>
            <w:vAlign w:val="center"/>
          </w:tcPr>
          <w:p>
            <w:pPr>
              <w:widowControl/>
              <w:adjustRightInd w:val="0"/>
              <w:snapToGrid w:val="0"/>
              <w:spacing w:line="276" w:lineRule="auto"/>
              <w:jc w:val="left"/>
              <w:rPr>
                <w:rFonts w:cs="宋体" w:asciiTheme="minorEastAsia" w:hAnsiTheme="minorEastAsia" w:eastAsiaTheme="minorEastAsia"/>
                <w:kern w:val="0"/>
              </w:rPr>
            </w:pPr>
            <w:r>
              <w:rPr>
                <w:rFonts w:hint="eastAsia" w:cs="宋体" w:asciiTheme="minorEastAsia" w:hAnsiTheme="minorEastAsia" w:eastAsiaTheme="minorEastAsia"/>
                <w:kern w:val="0"/>
              </w:rPr>
              <w:t>邮政管理部门作出下列行政处罚之一的，当事人有要求举行听证的权利：（一）责令停产停业的；（二）吊销许可证的；（三）较大数额罚款的；本条第一款所称较大数额，是指对公民罚款五千元以上，对法人或者其他组织罚款超过法定最高罚款数额的百分之五十且在三万元以上的。</w:t>
            </w:r>
          </w:p>
        </w:tc>
      </w:tr>
      <w:tr>
        <w:tblPrEx>
          <w:tblCellMar>
            <w:top w:w="0" w:type="dxa"/>
            <w:left w:w="108" w:type="dxa"/>
            <w:bottom w:w="0" w:type="dxa"/>
            <w:right w:w="108" w:type="dxa"/>
          </w:tblCellMar>
        </w:tblPrEx>
        <w:trPr>
          <w:trHeight w:val="1350" w:hRule="atLeast"/>
          <w:jc w:val="center"/>
        </w:trPr>
        <w:tc>
          <w:tcPr>
            <w:tcW w:w="602" w:type="dxa"/>
            <w:tcBorders>
              <w:top w:val="nil"/>
              <w:left w:val="single" w:color="auto" w:sz="4" w:space="0"/>
              <w:bottom w:val="single" w:color="auto" w:sz="4" w:space="0"/>
              <w:right w:val="single" w:color="auto" w:sz="4" w:space="0"/>
            </w:tcBorders>
            <w:vAlign w:val="center"/>
          </w:tcPr>
          <w:p>
            <w:pPr>
              <w:widowControl/>
              <w:adjustRightInd w:val="0"/>
              <w:snapToGrid w:val="0"/>
              <w:spacing w:line="276" w:lineRule="auto"/>
              <w:jc w:val="center"/>
              <w:rPr>
                <w:rFonts w:cs="宋体" w:asciiTheme="minorEastAsia" w:hAnsiTheme="minorEastAsia" w:eastAsiaTheme="minorEastAsia"/>
                <w:kern w:val="0"/>
              </w:rPr>
            </w:pPr>
            <w:r>
              <w:rPr>
                <w:rFonts w:hint="eastAsia" w:cs="宋体" w:asciiTheme="minorEastAsia" w:hAnsiTheme="minorEastAsia" w:eastAsiaTheme="minorEastAsia"/>
                <w:kern w:val="0"/>
              </w:rPr>
              <w:t>31</w:t>
            </w:r>
          </w:p>
        </w:tc>
        <w:tc>
          <w:tcPr>
            <w:tcW w:w="947" w:type="dxa"/>
            <w:tcBorders>
              <w:top w:val="nil"/>
              <w:left w:val="nil"/>
              <w:bottom w:val="single" w:color="auto" w:sz="4" w:space="0"/>
              <w:right w:val="single" w:color="auto" w:sz="4" w:space="0"/>
            </w:tcBorders>
            <w:vAlign w:val="center"/>
          </w:tcPr>
          <w:p>
            <w:pPr>
              <w:widowControl/>
              <w:adjustRightInd w:val="0"/>
              <w:snapToGrid w:val="0"/>
              <w:spacing w:line="276" w:lineRule="auto"/>
              <w:jc w:val="center"/>
              <w:rPr>
                <w:rFonts w:cs="宋体" w:asciiTheme="minorEastAsia" w:hAnsiTheme="minorEastAsia" w:eastAsiaTheme="minorEastAsia"/>
                <w:kern w:val="0"/>
              </w:rPr>
            </w:pPr>
            <w:r>
              <w:rPr>
                <w:rFonts w:hint="eastAsia" w:cs="宋体" w:asciiTheme="minorEastAsia" w:hAnsiTheme="minorEastAsia" w:eastAsiaTheme="minorEastAsia"/>
                <w:kern w:val="0"/>
              </w:rPr>
              <w:t>国家档案局</w:t>
            </w:r>
          </w:p>
        </w:tc>
        <w:tc>
          <w:tcPr>
            <w:tcW w:w="1485" w:type="dxa"/>
            <w:gridSpan w:val="2"/>
            <w:tcBorders>
              <w:top w:val="nil"/>
              <w:left w:val="nil"/>
              <w:bottom w:val="single" w:color="auto" w:sz="4" w:space="0"/>
              <w:right w:val="single" w:color="auto" w:sz="4" w:space="0"/>
            </w:tcBorders>
            <w:vAlign w:val="center"/>
          </w:tcPr>
          <w:p>
            <w:pPr>
              <w:widowControl/>
              <w:adjustRightInd w:val="0"/>
              <w:snapToGrid w:val="0"/>
              <w:spacing w:line="276" w:lineRule="auto"/>
              <w:jc w:val="center"/>
              <w:rPr>
                <w:rFonts w:cs="宋体" w:asciiTheme="minorEastAsia" w:hAnsiTheme="minorEastAsia" w:eastAsiaTheme="minorEastAsia"/>
                <w:kern w:val="0"/>
              </w:rPr>
            </w:pPr>
            <w:r>
              <w:rPr>
                <w:rFonts w:hint="eastAsia" w:cs="宋体" w:asciiTheme="minorEastAsia" w:hAnsiTheme="minorEastAsia" w:eastAsiaTheme="minorEastAsia"/>
                <w:kern w:val="0"/>
              </w:rPr>
              <w:t>《档案行政处罚程序暂行</w:t>
            </w:r>
          </w:p>
          <w:p>
            <w:pPr>
              <w:widowControl/>
              <w:adjustRightInd w:val="0"/>
              <w:snapToGrid w:val="0"/>
              <w:spacing w:line="276" w:lineRule="auto"/>
              <w:jc w:val="center"/>
              <w:rPr>
                <w:rFonts w:cs="宋体" w:asciiTheme="minorEastAsia" w:hAnsiTheme="minorEastAsia" w:eastAsiaTheme="minorEastAsia"/>
                <w:kern w:val="0"/>
              </w:rPr>
            </w:pPr>
            <w:r>
              <w:rPr>
                <w:rFonts w:hint="eastAsia" w:cs="宋体" w:asciiTheme="minorEastAsia" w:hAnsiTheme="minorEastAsia" w:eastAsiaTheme="minorEastAsia"/>
                <w:kern w:val="0"/>
              </w:rPr>
              <w:t>规定》</w:t>
            </w:r>
          </w:p>
        </w:tc>
        <w:tc>
          <w:tcPr>
            <w:tcW w:w="1209" w:type="dxa"/>
            <w:tcBorders>
              <w:top w:val="nil"/>
              <w:left w:val="nil"/>
              <w:bottom w:val="single" w:color="auto" w:sz="4" w:space="0"/>
              <w:right w:val="single" w:color="auto" w:sz="4" w:space="0"/>
            </w:tcBorders>
            <w:vAlign w:val="center"/>
          </w:tcPr>
          <w:p>
            <w:pPr>
              <w:widowControl/>
              <w:adjustRightInd w:val="0"/>
              <w:snapToGrid w:val="0"/>
              <w:spacing w:line="276" w:lineRule="auto"/>
              <w:jc w:val="center"/>
              <w:rPr>
                <w:rFonts w:cs="宋体" w:asciiTheme="minorEastAsia" w:hAnsiTheme="minorEastAsia" w:eastAsiaTheme="minorEastAsia"/>
                <w:kern w:val="0"/>
              </w:rPr>
            </w:pPr>
            <w:r>
              <w:rPr>
                <w:rFonts w:hint="eastAsia" w:cs="宋体" w:asciiTheme="minorEastAsia" w:hAnsiTheme="minorEastAsia" w:eastAsiaTheme="minorEastAsia"/>
                <w:kern w:val="0"/>
              </w:rPr>
              <w:t>第二十三条</w:t>
            </w:r>
          </w:p>
        </w:tc>
        <w:tc>
          <w:tcPr>
            <w:tcW w:w="4285" w:type="dxa"/>
            <w:tcBorders>
              <w:top w:val="nil"/>
              <w:left w:val="nil"/>
              <w:bottom w:val="single" w:color="auto" w:sz="4" w:space="0"/>
              <w:right w:val="single" w:color="auto" w:sz="4" w:space="0"/>
            </w:tcBorders>
            <w:vAlign w:val="center"/>
          </w:tcPr>
          <w:p>
            <w:pPr>
              <w:widowControl/>
              <w:adjustRightInd w:val="0"/>
              <w:snapToGrid w:val="0"/>
              <w:spacing w:line="276" w:lineRule="auto"/>
              <w:jc w:val="left"/>
              <w:rPr>
                <w:rFonts w:cs="宋体" w:asciiTheme="minorEastAsia" w:hAnsiTheme="minorEastAsia" w:eastAsiaTheme="minorEastAsia"/>
                <w:kern w:val="0"/>
              </w:rPr>
            </w:pPr>
            <w:r>
              <w:rPr>
                <w:rFonts w:hint="eastAsia" w:cs="宋体" w:asciiTheme="minorEastAsia" w:hAnsiTheme="minorEastAsia" w:eastAsiaTheme="minorEastAsia"/>
                <w:kern w:val="0"/>
              </w:rPr>
              <w:t>档案行政管理部门作出对单位处以五万元以上罚款，对个人处以三千元以上罚款决定之前，应当告知当事人有要求举行听证的权利；当事人要求听证的，应当在被告知后三日内提出，档案行政管理部门应当组织听证。当事人不承担听证的费用。</w:t>
            </w:r>
          </w:p>
        </w:tc>
      </w:tr>
      <w:tr>
        <w:tblPrEx>
          <w:tblCellMar>
            <w:top w:w="0" w:type="dxa"/>
            <w:left w:w="108" w:type="dxa"/>
            <w:bottom w:w="0" w:type="dxa"/>
            <w:right w:w="108" w:type="dxa"/>
          </w:tblCellMar>
        </w:tblPrEx>
        <w:trPr>
          <w:trHeight w:val="1065" w:hRule="atLeast"/>
          <w:jc w:val="center"/>
        </w:trPr>
        <w:tc>
          <w:tcPr>
            <w:tcW w:w="8528" w:type="dxa"/>
            <w:gridSpan w:val="6"/>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left"/>
              <w:rPr>
                <w:rFonts w:cs="宋体" w:asciiTheme="minorEastAsia" w:hAnsiTheme="minorEastAsia" w:eastAsiaTheme="minorEastAsia"/>
                <w:b/>
                <w:bCs/>
                <w:kern w:val="0"/>
              </w:rPr>
            </w:pPr>
            <w:r>
              <w:rPr>
                <w:rFonts w:hint="eastAsia" w:cs="宋体" w:asciiTheme="minorEastAsia" w:hAnsiTheme="minorEastAsia" w:eastAsiaTheme="minorEastAsia"/>
                <w:b/>
                <w:bCs/>
                <w:kern w:val="0"/>
              </w:rPr>
              <w:t>《四川省行政处罚听证程序暂行规定》：“本规定所称较大数额，是指对非经营活动中公民的违法行为处以罚款或者没收财产2000元以上、法人或者其他组织的违法行为处以罚款或者没收财产2万元以上；对在经营活动中的违法行为处以罚款或者没收财产5万元以上。国务院有关部门规定的较大数额标准低于前款规定的，从其规定。”</w:t>
            </w:r>
          </w:p>
        </w:tc>
      </w:tr>
    </w:tbl>
    <w:p>
      <w:pPr>
        <w:rPr>
          <w:rFonts w:cs="宋体" w:asciiTheme="minorEastAsia" w:hAnsiTheme="minorEastAsia" w:eastAsiaTheme="minorEastAsia"/>
        </w:rPr>
      </w:pPr>
    </w:p>
    <w:p>
      <w:pPr>
        <w:pStyle w:val="10"/>
        <w:rPr>
          <w:rFonts w:cs="宋体" w:asciiTheme="minorEastAsia" w:hAnsiTheme="minorEastAsia" w:eastAsiaTheme="minorEastAsia"/>
        </w:rPr>
      </w:pPr>
    </w:p>
    <w:p>
      <w:pPr>
        <w:spacing w:after="240"/>
        <w:rPr>
          <w:rFonts w:cs="宋体" w:asciiTheme="minorEastAsia" w:hAnsiTheme="minorEastAsia" w:eastAsiaTheme="minorEastAsia"/>
          <w:b/>
          <w:szCs w:val="21"/>
        </w:rPr>
      </w:pPr>
      <w:r>
        <w:rPr>
          <w:rFonts w:hint="eastAsia" w:cs="宋体" w:asciiTheme="minorEastAsia" w:hAnsiTheme="minorEastAsia" w:eastAsiaTheme="minorEastAsia"/>
        </w:rPr>
        <w:br w:type="page"/>
      </w:r>
      <w:r>
        <w:rPr>
          <w:rFonts w:hint="eastAsia" w:cs="宋体" w:asciiTheme="minorEastAsia" w:hAnsiTheme="minorEastAsia" w:eastAsiaTheme="minorEastAsia"/>
          <w:b/>
          <w:szCs w:val="21"/>
        </w:rPr>
        <w:t>附件2：</w:t>
      </w:r>
    </w:p>
    <w:p>
      <w:pPr>
        <w:widowControl/>
        <w:shd w:val="clear" w:color="auto" w:fill="FFFFFF"/>
        <w:spacing w:line="420" w:lineRule="atLeas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szCs w:val="21"/>
        </w:rPr>
        <w:t>关于印发中小企业划型标准规定的通知</w:t>
      </w:r>
    </w:p>
    <w:p>
      <w:pPr>
        <w:pStyle w:val="4"/>
        <w:shd w:val="clear" w:color="auto" w:fill="FFFFFF"/>
        <w:spacing w:before="0" w:after="0" w:line="750" w:lineRule="atLeast"/>
        <w:jc w:val="center"/>
        <w:textAlignment w:val="baseline"/>
        <w:rPr>
          <w:rFonts w:cs="宋体" w:asciiTheme="minorEastAsia" w:hAnsiTheme="minorEastAsia" w:eastAsiaTheme="minorEastAsia"/>
          <w:b w:val="0"/>
          <w:bCs w:val="0"/>
          <w:sz w:val="21"/>
          <w:szCs w:val="21"/>
        </w:rPr>
      </w:pPr>
      <w:bookmarkStart w:id="512" w:name="_Toc9227"/>
      <w:bookmarkStart w:id="513" w:name="_Toc60305875"/>
      <w:bookmarkStart w:id="514" w:name="_Toc26155"/>
      <w:bookmarkStart w:id="515" w:name="_Toc4137"/>
      <w:bookmarkStart w:id="516" w:name="_Toc69141852"/>
      <w:r>
        <w:rPr>
          <w:rFonts w:hint="eastAsia" w:cs="宋体" w:asciiTheme="minorEastAsia" w:hAnsiTheme="minorEastAsia" w:eastAsiaTheme="minorEastAsia"/>
          <w:b w:val="0"/>
          <w:bCs w:val="0"/>
          <w:sz w:val="21"/>
          <w:szCs w:val="21"/>
        </w:rPr>
        <w:t>工信部联企业〔2011〕300号</w:t>
      </w:r>
      <w:bookmarkEnd w:id="512"/>
      <w:bookmarkEnd w:id="513"/>
      <w:bookmarkEnd w:id="514"/>
      <w:bookmarkEnd w:id="515"/>
      <w:bookmarkEnd w:id="516"/>
    </w:p>
    <w:p>
      <w:pPr>
        <w:pStyle w:val="27"/>
        <w:shd w:val="clear" w:color="auto" w:fill="FFFFFF"/>
        <w:spacing w:before="0" w:beforeAutospacing="0" w:after="0" w:afterAutospacing="0" w:line="560" w:lineRule="atLeast"/>
        <w:textAlignment w:val="baseline"/>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各省、自治区、直辖市人民政府，国务院各部委、各直属机构及有关单位：</w:t>
      </w:r>
      <w:r>
        <w:rPr>
          <w:rFonts w:hint="eastAsia" w:cs="宋体" w:asciiTheme="minorEastAsia" w:hAnsiTheme="minorEastAsia" w:eastAsiaTheme="minorEastAsia"/>
          <w:sz w:val="21"/>
          <w:szCs w:val="21"/>
        </w:rPr>
        <w:br w:type="textWrapping"/>
      </w:r>
      <w:r>
        <w:rPr>
          <w:rFonts w:hint="eastAsia" w:cs="宋体" w:asciiTheme="minorEastAsia" w:hAnsiTheme="minorEastAsia" w:eastAsiaTheme="minorEastAsia"/>
          <w:sz w:val="21"/>
          <w:szCs w:val="21"/>
        </w:rPr>
        <w:t>　　为贯彻落实《中华人民共和国中小企业促进法》和《国务院关于进一步促进中小企业发展的若干意见》（国发〔2009〕36号），工业和信息化部、国家统计局、发展改革委、财政部研究制定了《中小企业划型标准规定》。经国务院同意，现印发给你们，请遵照执行。</w:t>
      </w:r>
    </w:p>
    <w:p>
      <w:pPr>
        <w:pStyle w:val="27"/>
        <w:shd w:val="clear" w:color="auto" w:fill="FFFFFF"/>
        <w:spacing w:before="0" w:beforeAutospacing="0" w:after="0" w:afterAutospacing="0" w:line="560" w:lineRule="atLeast"/>
        <w:jc w:val="right"/>
        <w:textAlignment w:val="baseline"/>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工业和信息化部</w:t>
      </w:r>
      <w:r>
        <w:rPr>
          <w:rFonts w:hint="eastAsia" w:cs="宋体" w:asciiTheme="minorEastAsia" w:hAnsiTheme="minorEastAsia" w:eastAsiaTheme="minorEastAsia"/>
          <w:sz w:val="21"/>
          <w:szCs w:val="21"/>
        </w:rPr>
        <w:br w:type="textWrapping"/>
      </w:r>
      <w:r>
        <w:rPr>
          <w:rFonts w:hint="eastAsia" w:cs="宋体" w:asciiTheme="minorEastAsia" w:hAnsiTheme="minorEastAsia" w:eastAsiaTheme="minorEastAsia"/>
          <w:sz w:val="21"/>
          <w:szCs w:val="21"/>
        </w:rPr>
        <w:t>国家统计局</w:t>
      </w:r>
      <w:r>
        <w:rPr>
          <w:rFonts w:hint="eastAsia" w:cs="宋体" w:asciiTheme="minorEastAsia" w:hAnsiTheme="minorEastAsia" w:eastAsiaTheme="minorEastAsia"/>
          <w:sz w:val="21"/>
          <w:szCs w:val="21"/>
        </w:rPr>
        <w:br w:type="textWrapping"/>
      </w:r>
      <w:r>
        <w:rPr>
          <w:rFonts w:hint="eastAsia" w:cs="宋体" w:asciiTheme="minorEastAsia" w:hAnsiTheme="minorEastAsia" w:eastAsiaTheme="minorEastAsia"/>
          <w:sz w:val="21"/>
          <w:szCs w:val="21"/>
        </w:rPr>
        <w:t>国家发展和改革委员会</w:t>
      </w:r>
      <w:r>
        <w:rPr>
          <w:rFonts w:hint="eastAsia" w:cs="宋体" w:asciiTheme="minorEastAsia" w:hAnsiTheme="minorEastAsia" w:eastAsiaTheme="minorEastAsia"/>
          <w:sz w:val="21"/>
          <w:szCs w:val="21"/>
        </w:rPr>
        <w:br w:type="textWrapping"/>
      </w:r>
      <w:r>
        <w:rPr>
          <w:rFonts w:hint="eastAsia" w:cs="宋体" w:asciiTheme="minorEastAsia" w:hAnsiTheme="minorEastAsia" w:eastAsiaTheme="minorEastAsia"/>
          <w:sz w:val="21"/>
          <w:szCs w:val="21"/>
        </w:rPr>
        <w:t>财政部</w:t>
      </w:r>
      <w:r>
        <w:rPr>
          <w:rFonts w:hint="eastAsia" w:cs="宋体" w:asciiTheme="minorEastAsia" w:hAnsiTheme="minorEastAsia" w:eastAsiaTheme="minorEastAsia"/>
          <w:sz w:val="21"/>
          <w:szCs w:val="21"/>
        </w:rPr>
        <w:br w:type="textWrapping"/>
      </w:r>
      <w:r>
        <w:rPr>
          <w:rFonts w:hint="eastAsia" w:cs="宋体" w:asciiTheme="minorEastAsia" w:hAnsiTheme="minorEastAsia" w:eastAsiaTheme="minorEastAsia"/>
          <w:sz w:val="21"/>
          <w:szCs w:val="21"/>
        </w:rPr>
        <w:t>二○一一年六月十八日</w:t>
      </w:r>
    </w:p>
    <w:p>
      <w:pPr>
        <w:pStyle w:val="27"/>
        <w:shd w:val="clear" w:color="auto" w:fill="FFFFFF"/>
        <w:spacing w:before="0" w:beforeAutospacing="0" w:after="0" w:afterAutospacing="0" w:line="560" w:lineRule="atLeast"/>
        <w:jc w:val="center"/>
        <w:textAlignment w:val="baseline"/>
        <w:rPr>
          <w:rFonts w:cs="宋体" w:asciiTheme="minorEastAsia" w:hAnsiTheme="minorEastAsia" w:eastAsiaTheme="minorEastAsia"/>
          <w:sz w:val="21"/>
          <w:szCs w:val="21"/>
        </w:rPr>
      </w:pPr>
      <w:r>
        <w:rPr>
          <w:rStyle w:val="32"/>
          <w:rFonts w:hint="eastAsia" w:cs="宋体" w:asciiTheme="minorEastAsia" w:hAnsiTheme="minorEastAsia" w:eastAsiaTheme="minorEastAsia"/>
          <w:sz w:val="21"/>
          <w:szCs w:val="21"/>
        </w:rPr>
        <w:br w:type="page"/>
      </w:r>
      <w:r>
        <w:rPr>
          <w:rStyle w:val="32"/>
          <w:rFonts w:hint="eastAsia" w:cs="宋体" w:asciiTheme="minorEastAsia" w:hAnsiTheme="minorEastAsia" w:eastAsiaTheme="minorEastAsia"/>
          <w:sz w:val="21"/>
          <w:szCs w:val="21"/>
        </w:rPr>
        <w:t>中小企业划型标准规定</w:t>
      </w:r>
    </w:p>
    <w:p>
      <w:pPr>
        <w:pStyle w:val="27"/>
        <w:shd w:val="clear" w:color="auto" w:fill="FFFFFF"/>
        <w:spacing w:before="0" w:beforeAutospacing="0" w:after="0" w:afterAutospacing="0" w:line="560" w:lineRule="atLeast"/>
        <w:textAlignment w:val="baseline"/>
        <w:rPr>
          <w:rFonts w:cs="宋体" w:asciiTheme="minorEastAsia" w:hAnsiTheme="minorEastAsia" w:eastAsiaTheme="minorEastAsia"/>
          <w:sz w:val="21"/>
          <w:szCs w:val="21"/>
        </w:rPr>
        <w:sectPr>
          <w:headerReference r:id="rId5" w:type="default"/>
          <w:footerReference r:id="rId6" w:type="default"/>
          <w:pgSz w:w="11906" w:h="16838"/>
          <w:pgMar w:top="1440" w:right="1700" w:bottom="935" w:left="1797" w:header="851" w:footer="992" w:gutter="0"/>
          <w:pgNumType w:fmt="numberInDash"/>
          <w:cols w:space="720" w:num="1"/>
          <w:docGrid w:type="lines" w:linePitch="312" w:charSpace="0"/>
        </w:sectPr>
      </w:pPr>
      <w:r>
        <w:rPr>
          <w:rFonts w:hint="eastAsia" w:cs="宋体" w:asciiTheme="minorEastAsia" w:hAnsiTheme="minorEastAsia" w:eastAsiaTheme="minorEastAsia"/>
          <w:sz w:val="21"/>
          <w:szCs w:val="21"/>
        </w:rPr>
        <w:t>　　一、根据《中华人民共和国中小企业促进法》和《国务院关于进一步促进中小企业发展的若干意见》(国发〔2009〕36号)，制定本规定。</w:t>
      </w:r>
      <w:r>
        <w:rPr>
          <w:rFonts w:hint="eastAsia" w:cs="宋体" w:asciiTheme="minorEastAsia" w:hAnsiTheme="minorEastAsia" w:eastAsiaTheme="minorEastAsia"/>
          <w:sz w:val="21"/>
          <w:szCs w:val="21"/>
        </w:rPr>
        <w:br w:type="textWrapping"/>
      </w:r>
      <w:r>
        <w:rPr>
          <w:rFonts w:hint="eastAsia" w:cs="宋体" w:asciiTheme="minorEastAsia" w:hAnsiTheme="minorEastAsia" w:eastAsiaTheme="minorEastAsia"/>
          <w:sz w:val="21"/>
          <w:szCs w:val="21"/>
        </w:rPr>
        <w:t>　　二、中小企业划分为中型、小型、微型三种类型，具体标准根据企业从业人员、营业收入、资产总额等指标，结合行业特点制定。</w:t>
      </w:r>
      <w:r>
        <w:rPr>
          <w:rFonts w:hint="eastAsia" w:cs="宋体" w:asciiTheme="minorEastAsia" w:hAnsiTheme="minorEastAsia" w:eastAsiaTheme="minorEastAsia"/>
          <w:sz w:val="21"/>
          <w:szCs w:val="21"/>
        </w:rPr>
        <w:br w:type="textWrapping"/>
      </w:r>
      <w:r>
        <w:rPr>
          <w:rFonts w:hint="eastAsia" w:cs="宋体" w:asciiTheme="minorEastAsia" w:hAnsiTheme="minorEastAsia" w:eastAsiaTheme="minorEastAsia"/>
          <w:sz w:val="21"/>
          <w:szCs w:val="21"/>
        </w:rPr>
        <w:t>　　三、本规定适用的行业包括：农、林、牧、渔业，工业（包括采矿业，制造业，电力、热力、燃气及水生产和供应业），建筑业，批发业，零售业，交通运输业（不含铁路运输业），仓储业，邮政业，住宿业，餐饮业，信息传输业（包括电信、互联网和相关服务），软件和信息技术服务业，房地产开发经营，物业管理，租赁和商务服务业，其他未列明行业（包括科学研究和技术服务业，水利、环境和公共设施管理业，居民服务、修理和其他服务业，社会工作，文化、体育和娱乐业等）。</w:t>
      </w:r>
      <w:r>
        <w:rPr>
          <w:rFonts w:hint="eastAsia" w:cs="宋体" w:asciiTheme="minorEastAsia" w:hAnsiTheme="minorEastAsia" w:eastAsiaTheme="minorEastAsia"/>
          <w:sz w:val="21"/>
          <w:szCs w:val="21"/>
        </w:rPr>
        <w:br w:type="textWrapping"/>
      </w:r>
      <w:r>
        <w:rPr>
          <w:rFonts w:hint="eastAsia" w:cs="宋体" w:asciiTheme="minorEastAsia" w:hAnsiTheme="minorEastAsia" w:eastAsiaTheme="minorEastAsia"/>
          <w:sz w:val="21"/>
          <w:szCs w:val="21"/>
        </w:rPr>
        <w:t>　　四、各行业划型标准为：</w:t>
      </w:r>
      <w:r>
        <w:rPr>
          <w:rFonts w:hint="eastAsia" w:cs="宋体" w:asciiTheme="minorEastAsia" w:hAnsiTheme="minorEastAsia" w:eastAsiaTheme="minorEastAsia"/>
          <w:sz w:val="21"/>
          <w:szCs w:val="21"/>
        </w:rPr>
        <w:br w:type="textWrapping"/>
      </w:r>
      <w:r>
        <w:rPr>
          <w:rFonts w:hint="eastAsia" w:cs="宋体" w:asciiTheme="minorEastAsia" w:hAnsiTheme="minorEastAsia" w:eastAsiaTheme="minorEastAsia"/>
          <w:sz w:val="21"/>
          <w:szCs w:val="21"/>
        </w:rPr>
        <w:t>　　（一）农、林、牧、渔业。营业收入20000万元以下的为中小微型企业。其中，营业收入500万元及以上的为中型企业，营业收入50万元及以上的为小型企业，营业收入50万元以下的为微型企业。</w:t>
      </w:r>
      <w:r>
        <w:rPr>
          <w:rFonts w:hint="eastAsia" w:cs="宋体" w:asciiTheme="minorEastAsia" w:hAnsiTheme="minorEastAsia" w:eastAsiaTheme="minorEastAsia"/>
          <w:sz w:val="21"/>
          <w:szCs w:val="21"/>
        </w:rPr>
        <w:br w:type="textWrapping"/>
      </w:r>
      <w:r>
        <w:rPr>
          <w:rFonts w:hint="eastAsia" w:cs="宋体" w:asciiTheme="minorEastAsia" w:hAnsiTheme="minorEastAsia" w:eastAsiaTheme="minorEastAsia"/>
          <w:sz w:val="21"/>
          <w:szCs w:val="21"/>
        </w:rPr>
        <w:t>　　（二）工业。从业人员1000人以下或营业收入40000万元以下的为中小微型企业。其中，从业人员300人及以上，且营业收入2000万元及以上的为中型企业；从业人员20人及以上，且营业收入300万元及以上的为小型企业；从业人员20人以下或营业收入300万元以下的为微型企业。</w:t>
      </w:r>
      <w:r>
        <w:rPr>
          <w:rFonts w:hint="eastAsia" w:cs="宋体" w:asciiTheme="minorEastAsia" w:hAnsiTheme="minorEastAsia" w:eastAsiaTheme="minorEastAsia"/>
          <w:sz w:val="21"/>
          <w:szCs w:val="21"/>
        </w:rPr>
        <w:br w:type="textWrapping"/>
      </w:r>
      <w:r>
        <w:rPr>
          <w:rFonts w:hint="eastAsia" w:cs="宋体" w:asciiTheme="minorEastAsia" w:hAnsiTheme="minorEastAsia" w:eastAsiaTheme="minorEastAsia"/>
          <w:sz w:val="21"/>
          <w:szCs w:val="21"/>
        </w:rPr>
        <w:t>　　（三）建筑业。营业收入80000万元以下或资产总额80000万元以下的为中小微型企业。其中，营业收入6000万元及以上，且资产总额5000万元及以上的为中型企业；营业收入300万元及以上，且资产总额300万元及以上的为小型企业；营业收入300万元以下或资产总额300万元以下的为微型企业。</w:t>
      </w:r>
      <w:r>
        <w:rPr>
          <w:rFonts w:hint="eastAsia" w:cs="宋体" w:asciiTheme="minorEastAsia" w:hAnsiTheme="minorEastAsia" w:eastAsiaTheme="minorEastAsia"/>
          <w:sz w:val="21"/>
          <w:szCs w:val="21"/>
        </w:rPr>
        <w:br w:type="textWrapping"/>
      </w:r>
      <w:r>
        <w:rPr>
          <w:rFonts w:hint="eastAsia" w:cs="宋体" w:asciiTheme="minorEastAsia" w:hAnsiTheme="minorEastAsia" w:eastAsiaTheme="minorEastAsia"/>
          <w:sz w:val="21"/>
          <w:szCs w:val="21"/>
        </w:rPr>
        <w:t>　　（四）批发业。从业人员200人以下或营业收入40000万元以下的为中小微型企业。其中，从业人员20人及以上，且营业收入5000万元及以上的为中型企业；从业人员5人及以上，且营业收入1000万元及以上的为小型企业；从业人员5人以下或营业收入1000万元以下的为微型企业。</w:t>
      </w:r>
      <w:r>
        <w:rPr>
          <w:rFonts w:hint="eastAsia" w:cs="宋体" w:asciiTheme="minorEastAsia" w:hAnsiTheme="minorEastAsia" w:eastAsiaTheme="minorEastAsia"/>
          <w:sz w:val="21"/>
          <w:szCs w:val="21"/>
        </w:rPr>
        <w:br w:type="textWrapping"/>
      </w:r>
      <w:r>
        <w:rPr>
          <w:rFonts w:hint="eastAsia" w:cs="宋体" w:asciiTheme="minorEastAsia" w:hAnsiTheme="minorEastAsia" w:eastAsiaTheme="minorEastAsia"/>
          <w:sz w:val="21"/>
          <w:szCs w:val="21"/>
        </w:rPr>
        <w:t>　　（五）零售业。从业人员300人以下或营业收入20000万元以下的为中小微型企业。其中，从业人员50人及以上，且营业收入500万元及以上的为中型企业；从业人员10人及以上，且营业收入100万元及以上的为小型企业；从业人员10人以下或营业收入100万元以下的为微型企业。</w:t>
      </w:r>
      <w:r>
        <w:rPr>
          <w:rFonts w:hint="eastAsia" w:cs="宋体" w:asciiTheme="minorEastAsia" w:hAnsiTheme="minorEastAsia" w:eastAsiaTheme="minorEastAsia"/>
          <w:sz w:val="21"/>
          <w:szCs w:val="21"/>
        </w:rPr>
        <w:br w:type="textWrapping"/>
      </w:r>
      <w:r>
        <w:rPr>
          <w:rFonts w:hint="eastAsia" w:cs="宋体" w:asciiTheme="minorEastAsia" w:hAnsiTheme="minorEastAsia" w:eastAsiaTheme="minorEastAsia"/>
          <w:sz w:val="21"/>
          <w:szCs w:val="21"/>
        </w:rPr>
        <w:t>　　（六）交通运输业。从业人员1000人以下或营业收入30000万元以下的为中小微型企业。其中，从业人员300人及以上，且营业收入3000万元及以上的为中型企业；从业人员20人及以上，且营业收入200万元及以上的为小型企业；从业人员20人以下或营业收入200万元以下的为微型企业。</w:t>
      </w:r>
      <w:r>
        <w:rPr>
          <w:rFonts w:hint="eastAsia" w:cs="宋体" w:asciiTheme="minorEastAsia" w:hAnsiTheme="minorEastAsia" w:eastAsiaTheme="minorEastAsia"/>
          <w:sz w:val="21"/>
          <w:szCs w:val="21"/>
        </w:rPr>
        <w:br w:type="textWrapping"/>
      </w:r>
      <w:r>
        <w:rPr>
          <w:rFonts w:hint="eastAsia" w:cs="宋体" w:asciiTheme="minorEastAsia" w:hAnsiTheme="minorEastAsia" w:eastAsiaTheme="minorEastAsia"/>
          <w:sz w:val="21"/>
          <w:szCs w:val="21"/>
        </w:rPr>
        <w:t>　　（七）仓储业。从业人员200人以下或营业收入30000万元以下的为中小微型企业。其中，从业人员100人及以上，且营业收入1000万元及以上的为中型企业；从业人员20人及以上，且营业收入100万元及以上的为小型企业；从业人员20人以下或营业收入100万元以下的为微型企业。</w:t>
      </w:r>
      <w:r>
        <w:rPr>
          <w:rFonts w:hint="eastAsia" w:cs="宋体" w:asciiTheme="minorEastAsia" w:hAnsiTheme="minorEastAsia" w:eastAsiaTheme="minorEastAsia"/>
          <w:sz w:val="21"/>
          <w:szCs w:val="21"/>
        </w:rPr>
        <w:br w:type="textWrapping"/>
      </w:r>
      <w:r>
        <w:rPr>
          <w:rFonts w:hint="eastAsia" w:cs="宋体" w:asciiTheme="minorEastAsia" w:hAnsiTheme="minorEastAsia" w:eastAsiaTheme="minorEastAsia"/>
          <w:sz w:val="21"/>
          <w:szCs w:val="21"/>
        </w:rPr>
        <w:t>　　（八）邮政业。从业人员1000人以下或营业收入30000万元以下的为中小微型企业。其中，从业人员300人及以上，且营业收入2000万元及以上的为中型企业；从业人员20人及以上，且营业收入100万元及以上的为小型企业；从业人员20人以下或营业收入100万元以下的为微型企业。</w:t>
      </w:r>
      <w:r>
        <w:rPr>
          <w:rFonts w:hint="eastAsia" w:cs="宋体" w:asciiTheme="minorEastAsia" w:hAnsiTheme="minorEastAsia" w:eastAsiaTheme="minorEastAsia"/>
          <w:sz w:val="21"/>
          <w:szCs w:val="21"/>
        </w:rPr>
        <w:br w:type="textWrapping"/>
      </w:r>
      <w:r>
        <w:rPr>
          <w:rFonts w:hint="eastAsia" w:cs="宋体" w:asciiTheme="minorEastAsia" w:hAnsiTheme="minorEastAsia" w:eastAsiaTheme="minorEastAsia"/>
          <w:sz w:val="21"/>
          <w:szCs w:val="21"/>
        </w:rPr>
        <w:t>　　（九）住宿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r>
        <w:rPr>
          <w:rFonts w:hint="eastAsia" w:cs="宋体" w:asciiTheme="minorEastAsia" w:hAnsiTheme="minorEastAsia" w:eastAsiaTheme="minorEastAsia"/>
          <w:sz w:val="21"/>
          <w:szCs w:val="21"/>
        </w:rPr>
        <w:br w:type="textWrapping"/>
      </w:r>
      <w:r>
        <w:rPr>
          <w:rFonts w:hint="eastAsia" w:cs="宋体" w:asciiTheme="minorEastAsia" w:hAnsiTheme="minorEastAsia" w:eastAsiaTheme="minorEastAsia"/>
          <w:sz w:val="21"/>
          <w:szCs w:val="21"/>
        </w:rPr>
        <w:t>　　（十）餐饮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r>
        <w:rPr>
          <w:rFonts w:hint="eastAsia" w:cs="宋体" w:asciiTheme="minorEastAsia" w:hAnsiTheme="minorEastAsia" w:eastAsiaTheme="minorEastAsia"/>
          <w:sz w:val="21"/>
          <w:szCs w:val="21"/>
        </w:rPr>
        <w:br w:type="textWrapping"/>
      </w:r>
      <w:r>
        <w:rPr>
          <w:rFonts w:hint="eastAsia" w:cs="宋体" w:asciiTheme="minorEastAsia" w:hAnsiTheme="minorEastAsia" w:eastAsiaTheme="minorEastAsia"/>
          <w:sz w:val="21"/>
          <w:szCs w:val="21"/>
        </w:rPr>
        <w:t>　　（十一）信息传输业。从业人员2000人以下或营业收入100000万元以下的为中小微型企业。其中，从业人员100人及以上，且营业收入1000万元及以上的为中型企业；从业人员10人及以上，且营业收入100万元及以上的为小型企业；从业人员10人以下或营业收入100万元以下的为微型企业。</w:t>
      </w:r>
      <w:r>
        <w:rPr>
          <w:rFonts w:hint="eastAsia" w:cs="宋体" w:asciiTheme="minorEastAsia" w:hAnsiTheme="minorEastAsia" w:eastAsiaTheme="minorEastAsia"/>
          <w:sz w:val="21"/>
          <w:szCs w:val="21"/>
        </w:rPr>
        <w:br w:type="textWrapping"/>
      </w:r>
      <w:r>
        <w:rPr>
          <w:rFonts w:hint="eastAsia" w:cs="宋体" w:asciiTheme="minorEastAsia" w:hAnsiTheme="minorEastAsia" w:eastAsiaTheme="minorEastAsia"/>
          <w:sz w:val="21"/>
          <w:szCs w:val="21"/>
        </w:rPr>
        <w:t>　　（十二）软件和信息技术服务业。从业人员300人以下或营业收入10000万元以下的为中小微型企业。其中，从业人员100人及以上，且营业收入1000万元及以上的为中型企业；从业人员10人及以上，且营业收入50万元及以上的为小型企业；从业人员10人以下或营业收入50万元以下的为微型企业。</w:t>
      </w:r>
      <w:r>
        <w:rPr>
          <w:rFonts w:hint="eastAsia" w:cs="宋体" w:asciiTheme="minorEastAsia" w:hAnsiTheme="minorEastAsia" w:eastAsiaTheme="minorEastAsia"/>
          <w:sz w:val="21"/>
          <w:szCs w:val="21"/>
        </w:rPr>
        <w:br w:type="textWrapping"/>
      </w:r>
      <w:r>
        <w:rPr>
          <w:rFonts w:hint="eastAsia" w:cs="宋体" w:asciiTheme="minorEastAsia" w:hAnsiTheme="minorEastAsia" w:eastAsiaTheme="minorEastAsia"/>
          <w:sz w:val="21"/>
          <w:szCs w:val="21"/>
        </w:rPr>
        <w:t>　　（十三）房地产开发经营。营业收入200000万元以下或资产总额10000万元以下的为中小微型企业。其中，营业收入1000万元及以上，且资产总额5000万元及以上的为中型企业；营业收入100万元及以上，且资产总额2000万元及以上的为小型企业；营业收入100万元以下或资产总额2000万元以下的为微型企业。</w:t>
      </w:r>
      <w:r>
        <w:rPr>
          <w:rFonts w:hint="eastAsia" w:cs="宋体" w:asciiTheme="minorEastAsia" w:hAnsiTheme="minorEastAsia" w:eastAsiaTheme="minorEastAsia"/>
          <w:sz w:val="21"/>
          <w:szCs w:val="21"/>
        </w:rPr>
        <w:br w:type="textWrapping"/>
      </w:r>
      <w:r>
        <w:rPr>
          <w:rFonts w:hint="eastAsia" w:cs="宋体" w:asciiTheme="minorEastAsia" w:hAnsiTheme="minorEastAsia" w:eastAsiaTheme="minorEastAsia"/>
          <w:sz w:val="21"/>
          <w:szCs w:val="21"/>
        </w:rPr>
        <w:t>　　（十四）物业管理。从业人员1000人以下或营业收入5000万元以下的为中小微型企业。其中，从业人员300人及以上，且营业收入1000万元及以上的为中型企业；从业人员100人及以上，且营业收入500万元及以上的为小型企业；从业人员100人以下或营业收入500万元以下的为微型企业。</w:t>
      </w:r>
      <w:r>
        <w:rPr>
          <w:rFonts w:hint="eastAsia" w:cs="宋体" w:asciiTheme="minorEastAsia" w:hAnsiTheme="minorEastAsia" w:eastAsiaTheme="minorEastAsia"/>
          <w:sz w:val="21"/>
          <w:szCs w:val="21"/>
        </w:rPr>
        <w:br w:type="textWrapping"/>
      </w:r>
      <w:r>
        <w:rPr>
          <w:rFonts w:hint="eastAsia" w:cs="宋体" w:asciiTheme="minorEastAsia" w:hAnsiTheme="minorEastAsia" w:eastAsiaTheme="minorEastAsia"/>
          <w:sz w:val="21"/>
          <w:szCs w:val="21"/>
        </w:rPr>
        <w:t>　　（十五）租赁和商务服务业。从业人员300人以下或资产总额120000万元以下的为中小微型企业。其中，从业人员100人及以上，且资产总额8000万元及以上的为中型企业；从业人员10人及以上，且资产总额100万元及以上的为小型企业；从业人员10人以下或资产总额100万元以下的为微型企业。</w:t>
      </w:r>
      <w:r>
        <w:rPr>
          <w:rFonts w:hint="eastAsia" w:cs="宋体" w:asciiTheme="minorEastAsia" w:hAnsiTheme="minorEastAsia" w:eastAsiaTheme="minorEastAsia"/>
          <w:sz w:val="21"/>
          <w:szCs w:val="21"/>
        </w:rPr>
        <w:br w:type="textWrapping"/>
      </w:r>
      <w:r>
        <w:rPr>
          <w:rFonts w:hint="eastAsia" w:cs="宋体" w:asciiTheme="minorEastAsia" w:hAnsiTheme="minorEastAsia" w:eastAsiaTheme="minorEastAsia"/>
          <w:sz w:val="21"/>
          <w:szCs w:val="21"/>
        </w:rPr>
        <w:t>　　（十六）其他未列明行业。从业人员300人以下的为中小微型企业。其中，从业人员100人及以上的为中型企业；从业人员10人及以上的为小型企业；从业人员10人以下的为微型企业。</w:t>
      </w:r>
      <w:r>
        <w:rPr>
          <w:rFonts w:hint="eastAsia" w:cs="宋体" w:asciiTheme="minorEastAsia" w:hAnsiTheme="minorEastAsia" w:eastAsiaTheme="minorEastAsia"/>
          <w:sz w:val="21"/>
          <w:szCs w:val="21"/>
        </w:rPr>
        <w:br w:type="textWrapping"/>
      </w:r>
      <w:r>
        <w:rPr>
          <w:rFonts w:hint="eastAsia" w:cs="宋体" w:asciiTheme="minorEastAsia" w:hAnsiTheme="minorEastAsia" w:eastAsiaTheme="minorEastAsia"/>
          <w:sz w:val="21"/>
          <w:szCs w:val="21"/>
        </w:rPr>
        <w:t>　　五、企业类型的划分以统计部门的统计数据为依据。</w:t>
      </w:r>
      <w:r>
        <w:rPr>
          <w:rFonts w:hint="eastAsia" w:cs="宋体" w:asciiTheme="minorEastAsia" w:hAnsiTheme="minorEastAsia" w:eastAsiaTheme="minorEastAsia"/>
          <w:sz w:val="21"/>
          <w:szCs w:val="21"/>
        </w:rPr>
        <w:br w:type="textWrapping"/>
      </w:r>
      <w:r>
        <w:rPr>
          <w:rFonts w:hint="eastAsia" w:cs="宋体" w:asciiTheme="minorEastAsia" w:hAnsiTheme="minorEastAsia" w:eastAsiaTheme="minorEastAsia"/>
          <w:sz w:val="21"/>
          <w:szCs w:val="21"/>
        </w:rPr>
        <w:t>　　六、本规定适用于在中华人民共和国境内依法设立的各类所有制和各种组织形式的企业。个体工商户和本规定以外的行业，参照本规定进行划型。</w:t>
      </w:r>
      <w:r>
        <w:rPr>
          <w:rFonts w:hint="eastAsia" w:cs="宋体" w:asciiTheme="minorEastAsia" w:hAnsiTheme="minorEastAsia" w:eastAsiaTheme="minorEastAsia"/>
          <w:sz w:val="21"/>
          <w:szCs w:val="21"/>
        </w:rPr>
        <w:br w:type="textWrapping"/>
      </w:r>
      <w:r>
        <w:rPr>
          <w:rFonts w:hint="eastAsia" w:cs="宋体" w:asciiTheme="minorEastAsia" w:hAnsiTheme="minorEastAsia" w:eastAsiaTheme="minorEastAsia"/>
          <w:sz w:val="21"/>
          <w:szCs w:val="21"/>
        </w:rPr>
        <w:t>　　七、本规定的中型企业标准上限即为大型企业标准的下限，国家统计部门据此制定大中小微型企业的统计分类。国务院有关部门据此进行相关数据分析，不得制定与本规定不一致的企业划型标准。</w:t>
      </w:r>
      <w:r>
        <w:rPr>
          <w:rFonts w:hint="eastAsia" w:cs="宋体" w:asciiTheme="minorEastAsia" w:hAnsiTheme="minorEastAsia" w:eastAsiaTheme="minorEastAsia"/>
          <w:sz w:val="21"/>
          <w:szCs w:val="21"/>
        </w:rPr>
        <w:br w:type="textWrapping"/>
      </w:r>
      <w:r>
        <w:rPr>
          <w:rFonts w:hint="eastAsia" w:cs="宋体" w:asciiTheme="minorEastAsia" w:hAnsiTheme="minorEastAsia" w:eastAsiaTheme="minorEastAsia"/>
          <w:sz w:val="21"/>
          <w:szCs w:val="21"/>
        </w:rPr>
        <w:t>　　八、本规定由工业和信息化部、国家统计局会同有关部门根据《国民经济行业分类》修订情况和企业发展变化情况适时修订。</w:t>
      </w:r>
      <w:r>
        <w:rPr>
          <w:rFonts w:hint="eastAsia" w:cs="宋体" w:asciiTheme="minorEastAsia" w:hAnsiTheme="minorEastAsia" w:eastAsiaTheme="minorEastAsia"/>
          <w:sz w:val="21"/>
          <w:szCs w:val="21"/>
        </w:rPr>
        <w:br w:type="textWrapping"/>
      </w:r>
      <w:r>
        <w:rPr>
          <w:rFonts w:hint="eastAsia" w:cs="宋体" w:asciiTheme="minorEastAsia" w:hAnsiTheme="minorEastAsia" w:eastAsiaTheme="minorEastAsia"/>
          <w:sz w:val="21"/>
          <w:szCs w:val="21"/>
        </w:rPr>
        <w:t>　　九、本规定由工业和信息化部、国家统计局会同有关部门负责解释。</w:t>
      </w:r>
      <w:r>
        <w:rPr>
          <w:rFonts w:hint="eastAsia" w:cs="宋体" w:asciiTheme="minorEastAsia" w:hAnsiTheme="minorEastAsia" w:eastAsiaTheme="minorEastAsia"/>
          <w:sz w:val="21"/>
          <w:szCs w:val="21"/>
        </w:rPr>
        <w:br w:type="textWrapping"/>
      </w:r>
      <w:r>
        <w:rPr>
          <w:rFonts w:hint="eastAsia" w:cs="宋体" w:asciiTheme="minorEastAsia" w:hAnsiTheme="minorEastAsia" w:eastAsiaTheme="minorEastAsia"/>
          <w:sz w:val="21"/>
          <w:szCs w:val="21"/>
        </w:rPr>
        <w:t>　　十、本规定自发布之日起执行，原国家经贸委、原国家计委、财政部和国家统计局2003年颁布的《中小企业标准暂行规定》同时废止。</w:t>
      </w:r>
    </w:p>
    <w:p>
      <w:pPr>
        <w:outlineLvl w:val="1"/>
        <w:rPr>
          <w:rFonts w:cs="宋体" w:asciiTheme="minorEastAsia" w:hAnsiTheme="minorEastAsia" w:eastAsiaTheme="minorEastAsia"/>
          <w:b/>
          <w:bCs/>
          <w:sz w:val="24"/>
          <w:szCs w:val="32"/>
          <w:highlight w:val="yellow"/>
        </w:rPr>
      </w:pPr>
      <w:r>
        <w:rPr>
          <w:rFonts w:hint="eastAsia" w:cs="宋体" w:asciiTheme="minorEastAsia" w:hAnsiTheme="minorEastAsia" w:eastAsiaTheme="minorEastAsia"/>
          <w:b/>
          <w:bCs/>
          <w:sz w:val="24"/>
          <w:szCs w:val="32"/>
          <w:highlight w:val="yellow"/>
        </w:rPr>
        <w:t>附件三：政府采购云平台使用介绍</w:t>
      </w:r>
    </w:p>
    <w:p>
      <w:pPr>
        <w:rPr>
          <w:rFonts w:cs="宋体" w:asciiTheme="minorEastAsia" w:hAnsiTheme="minorEastAsia" w:eastAsiaTheme="minorEastAsia"/>
          <w:b/>
          <w:bCs/>
          <w:sz w:val="24"/>
          <w:szCs w:val="32"/>
          <w:highlight w:val="yellow"/>
        </w:rPr>
      </w:pPr>
      <w:r>
        <w:rPr>
          <w:rFonts w:hint="eastAsia" w:cs="宋体" w:asciiTheme="minorEastAsia" w:hAnsiTheme="minorEastAsia" w:eastAsiaTheme="minorEastAsia"/>
          <w:b/>
          <w:bCs/>
          <w:sz w:val="24"/>
          <w:szCs w:val="32"/>
          <w:highlight w:val="yellow"/>
        </w:rPr>
        <w:t>1.输入网址：</w:t>
      </w:r>
      <w:r>
        <w:fldChar w:fldCharType="begin"/>
      </w:r>
      <w:r>
        <w:instrText xml:space="preserve"> HYPERLINK "https://www.zcygov.cn" </w:instrText>
      </w:r>
      <w:r>
        <w:fldChar w:fldCharType="separate"/>
      </w:r>
      <w:r>
        <w:rPr>
          <w:rStyle w:val="35"/>
          <w:rFonts w:hint="eastAsia" w:cs="宋体" w:asciiTheme="minorEastAsia" w:hAnsiTheme="minorEastAsia" w:eastAsiaTheme="minorEastAsia"/>
          <w:b/>
          <w:bCs/>
          <w:sz w:val="24"/>
          <w:szCs w:val="32"/>
        </w:rPr>
        <w:t>https://www.zcygov.cn</w:t>
      </w:r>
      <w:r>
        <w:rPr>
          <w:rStyle w:val="35"/>
          <w:rFonts w:hint="eastAsia" w:cs="宋体" w:asciiTheme="minorEastAsia" w:hAnsiTheme="minorEastAsia" w:eastAsiaTheme="minorEastAsia"/>
          <w:b/>
          <w:bCs/>
          <w:sz w:val="24"/>
          <w:szCs w:val="32"/>
        </w:rPr>
        <w:fldChar w:fldCharType="end"/>
      </w:r>
    </w:p>
    <w:p>
      <w:pPr>
        <w:rPr>
          <w:rFonts w:cs="宋体" w:asciiTheme="minorEastAsia" w:hAnsiTheme="minorEastAsia" w:eastAsiaTheme="minorEastAsia"/>
          <w:b/>
          <w:bCs/>
          <w:sz w:val="24"/>
          <w:szCs w:val="32"/>
          <w:highlight w:val="yellow"/>
        </w:rPr>
      </w:pPr>
      <w:r>
        <w:rPr>
          <w:rFonts w:hint="eastAsia" w:cs="宋体" w:asciiTheme="minorEastAsia" w:hAnsiTheme="minorEastAsia" w:eastAsiaTheme="minorEastAsia"/>
          <w:b/>
          <w:bCs/>
          <w:sz w:val="24"/>
          <w:szCs w:val="32"/>
          <w:highlight w:val="yellow"/>
        </w:rPr>
        <w:t>2.选择与项目对应的行政区域如：四川省-成都市-成都市本级</w:t>
      </w:r>
    </w:p>
    <w:p>
      <w:pPr>
        <w:rPr>
          <w:rFonts w:asciiTheme="minorEastAsia" w:hAnsiTheme="minorEastAsia" w:eastAsiaTheme="minorEastAsia"/>
          <w:highlight w:val="yellow"/>
        </w:rPr>
      </w:pPr>
      <w:r>
        <w:rPr>
          <w:rFonts w:asciiTheme="minorEastAsia" w:hAnsiTheme="minorEastAsia" w:eastAsiaTheme="minorEastAsia"/>
        </w:rPr>
        <w:drawing>
          <wp:inline distT="0" distB="0" distL="0" distR="0">
            <wp:extent cx="6689090" cy="4183380"/>
            <wp:effectExtent l="19050" t="0" r="0" b="0"/>
            <wp:docPr id="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
                    <pic:cNvPicPr>
                      <a:picLocks noChangeAspect="1" noChangeArrowheads="1"/>
                    </pic:cNvPicPr>
                  </pic:nvPicPr>
                  <pic:blipFill>
                    <a:blip r:embed="rId9" cstate="print"/>
                    <a:srcRect/>
                    <a:stretch>
                      <a:fillRect/>
                    </a:stretch>
                  </pic:blipFill>
                  <pic:spPr>
                    <a:xfrm>
                      <a:off x="0" y="0"/>
                      <a:ext cx="6689090" cy="4183380"/>
                    </a:xfrm>
                    <a:prstGeom prst="rect">
                      <a:avLst/>
                    </a:prstGeom>
                    <a:noFill/>
                    <a:ln w="9525">
                      <a:noFill/>
                      <a:miter lim="800000"/>
                      <a:headEnd/>
                      <a:tailEnd/>
                    </a:ln>
                  </pic:spPr>
                </pic:pic>
              </a:graphicData>
            </a:graphic>
          </wp:inline>
        </w:drawing>
      </w:r>
    </w:p>
    <w:p>
      <w:pPr>
        <w:pStyle w:val="10"/>
        <w:rPr>
          <w:rFonts w:asciiTheme="minorEastAsia" w:hAnsiTheme="minorEastAsia" w:eastAsiaTheme="minorEastAsia"/>
        </w:rPr>
      </w:pPr>
    </w:p>
    <w:p>
      <w:pPr>
        <w:numPr>
          <w:ilvl w:val="0"/>
          <w:numId w:val="9"/>
        </w:numPr>
        <w:rPr>
          <w:rFonts w:cs="宋体" w:asciiTheme="minorEastAsia" w:hAnsiTheme="minorEastAsia" w:eastAsiaTheme="minorEastAsia"/>
          <w:b/>
          <w:bCs/>
          <w:sz w:val="24"/>
          <w:szCs w:val="32"/>
          <w:highlight w:val="yellow"/>
        </w:rPr>
      </w:pPr>
      <w:r>
        <w:rPr>
          <w:rFonts w:hint="eastAsia" w:cs="宋体" w:asciiTheme="minorEastAsia" w:hAnsiTheme="minorEastAsia" w:eastAsiaTheme="minorEastAsia"/>
          <w:b/>
          <w:bCs/>
          <w:sz w:val="24"/>
          <w:szCs w:val="32"/>
          <w:highlight w:val="yellow"/>
        </w:rPr>
        <w:t>点击操作指南-供应商</w:t>
      </w:r>
    </w:p>
    <w:p>
      <w:pPr>
        <w:rPr>
          <w:rFonts w:asciiTheme="minorEastAsia" w:hAnsiTheme="minorEastAsia" w:eastAsiaTheme="minorEastAsia"/>
          <w:b/>
          <w:bCs/>
          <w:highlight w:val="yellow"/>
        </w:rPr>
      </w:pPr>
      <w:r>
        <w:rPr>
          <w:rFonts w:asciiTheme="minorEastAsia" w:hAnsiTheme="minorEastAsia" w:eastAsiaTheme="minorEastAsia"/>
        </w:rPr>
        <w:drawing>
          <wp:inline distT="0" distB="0" distL="0" distR="0">
            <wp:extent cx="8855710" cy="4586605"/>
            <wp:effectExtent l="19050" t="0" r="2540" b="0"/>
            <wp:docPr id="8"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2"/>
                    <pic:cNvPicPr>
                      <a:picLocks noChangeAspect="1" noChangeArrowheads="1"/>
                    </pic:cNvPicPr>
                  </pic:nvPicPr>
                  <pic:blipFill>
                    <a:blip r:embed="rId10" cstate="print"/>
                    <a:srcRect/>
                    <a:stretch>
                      <a:fillRect/>
                    </a:stretch>
                  </pic:blipFill>
                  <pic:spPr>
                    <a:xfrm>
                      <a:off x="0" y="0"/>
                      <a:ext cx="8855710" cy="4586605"/>
                    </a:xfrm>
                    <a:prstGeom prst="rect">
                      <a:avLst/>
                    </a:prstGeom>
                    <a:noFill/>
                    <a:ln w="9525">
                      <a:noFill/>
                      <a:miter lim="800000"/>
                      <a:headEnd/>
                      <a:tailEnd/>
                    </a:ln>
                  </pic:spPr>
                </pic:pic>
              </a:graphicData>
            </a:graphic>
          </wp:inline>
        </w:drawing>
      </w:r>
      <w:r>
        <w:rPr>
          <w:rFonts w:asciiTheme="minorEastAsia" w:hAnsiTheme="minorEastAsia" w:eastAsiaTheme="minorEastAsia"/>
          <w:highlight w:val="yellow"/>
        </w:rPr>
        <w:br w:type="page"/>
      </w:r>
      <w:r>
        <w:rPr>
          <w:rFonts w:hint="eastAsia" w:cs="宋体" w:asciiTheme="minorEastAsia" w:hAnsiTheme="minorEastAsia" w:eastAsiaTheme="minorEastAsia"/>
          <w:b/>
          <w:bCs/>
          <w:sz w:val="24"/>
          <w:szCs w:val="32"/>
          <w:highlight w:val="yellow"/>
        </w:rPr>
        <w:t>4.进入政采云供应商学习专题页面</w:t>
      </w:r>
      <w:r>
        <w:rPr>
          <w:rFonts w:hint="eastAsia" w:asciiTheme="minorEastAsia" w:hAnsiTheme="minorEastAsia" w:eastAsiaTheme="minorEastAsia"/>
          <w:b/>
          <w:bCs/>
          <w:highlight w:val="yellow"/>
        </w:rPr>
        <w:t>（https://edu.zcygov.cn/luban/xxzt-chengdu-gys?utm=a0017.b1347.cl50.5.0917bc90b7bb11eb807c353645758db6）</w:t>
      </w:r>
    </w:p>
    <w:p>
      <w:pPr>
        <w:rPr>
          <w:rFonts w:asciiTheme="minorEastAsia" w:hAnsiTheme="minorEastAsia" w:eastAsiaTheme="minorEastAsia"/>
          <w:highlight w:val="yellow"/>
        </w:rPr>
      </w:pPr>
      <w:r>
        <w:rPr>
          <w:rFonts w:asciiTheme="minorEastAsia" w:hAnsiTheme="minorEastAsia" w:eastAsiaTheme="minorEastAsia"/>
        </w:rPr>
        <w:drawing>
          <wp:inline distT="0" distB="0" distL="0" distR="0">
            <wp:extent cx="9258935" cy="4608195"/>
            <wp:effectExtent l="19050" t="0" r="0" b="0"/>
            <wp:docPr id="7"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3"/>
                    <pic:cNvPicPr>
                      <a:picLocks noChangeAspect="1" noChangeArrowheads="1"/>
                    </pic:cNvPicPr>
                  </pic:nvPicPr>
                  <pic:blipFill>
                    <a:blip r:embed="rId11" cstate="print"/>
                    <a:srcRect/>
                    <a:stretch>
                      <a:fillRect/>
                    </a:stretch>
                  </pic:blipFill>
                  <pic:spPr>
                    <a:xfrm>
                      <a:off x="0" y="0"/>
                      <a:ext cx="9258935" cy="4608195"/>
                    </a:xfrm>
                    <a:prstGeom prst="rect">
                      <a:avLst/>
                    </a:prstGeom>
                    <a:noFill/>
                    <a:ln w="9525">
                      <a:noFill/>
                      <a:miter lim="800000"/>
                      <a:headEnd/>
                      <a:tailEnd/>
                    </a:ln>
                  </pic:spPr>
                </pic:pic>
              </a:graphicData>
            </a:graphic>
          </wp:inline>
        </w:drawing>
      </w:r>
    </w:p>
    <w:p>
      <w:pPr>
        <w:rPr>
          <w:rFonts w:cs="宋体" w:asciiTheme="minorEastAsia" w:hAnsiTheme="minorEastAsia" w:eastAsiaTheme="minorEastAsia"/>
          <w:b/>
          <w:bCs/>
          <w:sz w:val="24"/>
          <w:szCs w:val="32"/>
          <w:highlight w:val="yellow"/>
        </w:rPr>
      </w:pPr>
      <w:r>
        <w:rPr>
          <w:rFonts w:hint="eastAsia" w:asciiTheme="minorEastAsia" w:hAnsiTheme="minorEastAsia" w:eastAsiaTheme="minorEastAsia"/>
          <w:highlight w:val="yellow"/>
        </w:rPr>
        <w:br w:type="page"/>
      </w:r>
      <w:r>
        <w:rPr>
          <w:rFonts w:hint="eastAsia" w:cs="宋体" w:asciiTheme="minorEastAsia" w:hAnsiTheme="minorEastAsia" w:eastAsiaTheme="minorEastAsia"/>
          <w:b/>
          <w:bCs/>
          <w:sz w:val="24"/>
          <w:szCs w:val="32"/>
          <w:highlight w:val="yellow"/>
        </w:rPr>
        <w:t>5.供应商资讯服务渠道</w:t>
      </w:r>
    </w:p>
    <w:p>
      <w:pPr>
        <w:rPr>
          <w:rFonts w:asciiTheme="minorEastAsia" w:hAnsiTheme="minorEastAsia" w:eastAsiaTheme="minorEastAsia"/>
          <w:highlight w:val="yellow"/>
        </w:rPr>
      </w:pPr>
      <w:r>
        <w:rPr>
          <w:rFonts w:asciiTheme="minorEastAsia" w:hAnsiTheme="minorEastAsia" w:eastAsiaTheme="minorEastAsia"/>
        </w:rPr>
        <w:drawing>
          <wp:inline distT="0" distB="0" distL="0" distR="0">
            <wp:extent cx="9381490" cy="3362325"/>
            <wp:effectExtent l="1905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12" cstate="print"/>
                    <a:srcRect/>
                    <a:stretch>
                      <a:fillRect/>
                    </a:stretch>
                  </pic:blipFill>
                  <pic:spPr>
                    <a:xfrm>
                      <a:off x="0" y="0"/>
                      <a:ext cx="9381490" cy="3362325"/>
                    </a:xfrm>
                    <a:prstGeom prst="rect">
                      <a:avLst/>
                    </a:prstGeom>
                    <a:noFill/>
                    <a:ln w="9525">
                      <a:noFill/>
                      <a:miter lim="800000"/>
                      <a:headEnd/>
                      <a:tailEnd/>
                    </a:ln>
                  </pic:spPr>
                </pic:pic>
              </a:graphicData>
            </a:graphic>
          </wp:inline>
        </w:drawing>
      </w:r>
    </w:p>
    <w:p>
      <w:pPr>
        <w:rPr>
          <w:rFonts w:asciiTheme="minorEastAsia" w:hAnsiTheme="minorEastAsia" w:eastAsiaTheme="minorEastAsia"/>
          <w:highlight w:val="yellow"/>
        </w:rPr>
      </w:pPr>
      <w:r>
        <w:rPr>
          <w:rFonts w:asciiTheme="minorEastAsia" w:hAnsiTheme="minorEastAsia" w:eastAsiaTheme="minorEastAsia"/>
          <w:highlight w:val="yellow"/>
        </w:rPr>
        <w:br w:type="page"/>
      </w:r>
      <w:r>
        <w:rPr>
          <w:rFonts w:hint="eastAsia" w:cs="宋体" w:asciiTheme="minorEastAsia" w:hAnsiTheme="minorEastAsia" w:eastAsiaTheme="minorEastAsia"/>
          <w:b/>
          <w:bCs/>
          <w:sz w:val="24"/>
          <w:szCs w:val="32"/>
          <w:highlight w:val="yellow"/>
        </w:rPr>
        <w:t>6.入驻政府采购云平台（注册）</w:t>
      </w:r>
    </w:p>
    <w:p>
      <w:pPr>
        <w:rPr>
          <w:rFonts w:asciiTheme="minorEastAsia" w:hAnsiTheme="minorEastAsia" w:eastAsiaTheme="minorEastAsia"/>
          <w:highlight w:val="yellow"/>
        </w:rPr>
      </w:pPr>
      <w:r>
        <w:rPr>
          <w:rFonts w:asciiTheme="minorEastAsia" w:hAnsiTheme="minorEastAsia" w:eastAsiaTheme="minorEastAsia"/>
        </w:rPr>
        <w:drawing>
          <wp:inline distT="0" distB="0" distL="0" distR="0">
            <wp:extent cx="8855710" cy="3607435"/>
            <wp:effectExtent l="19050" t="0" r="254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13" cstate="print"/>
                    <a:srcRect/>
                    <a:stretch>
                      <a:fillRect/>
                    </a:stretch>
                  </pic:blipFill>
                  <pic:spPr>
                    <a:xfrm>
                      <a:off x="0" y="0"/>
                      <a:ext cx="8855710" cy="3607435"/>
                    </a:xfrm>
                    <a:prstGeom prst="rect">
                      <a:avLst/>
                    </a:prstGeom>
                    <a:noFill/>
                    <a:ln w="9525">
                      <a:noFill/>
                      <a:miter lim="800000"/>
                      <a:headEnd/>
                      <a:tailEnd/>
                    </a:ln>
                  </pic:spPr>
                </pic:pic>
              </a:graphicData>
            </a:graphic>
          </wp:inline>
        </w:drawing>
      </w:r>
    </w:p>
    <w:p>
      <w:pPr>
        <w:rPr>
          <w:rFonts w:asciiTheme="minorEastAsia" w:hAnsiTheme="minorEastAsia" w:eastAsiaTheme="minorEastAsia"/>
          <w:highlight w:val="yellow"/>
        </w:rPr>
      </w:pPr>
      <w:r>
        <w:rPr>
          <w:rFonts w:asciiTheme="minorEastAsia" w:hAnsiTheme="minorEastAsia" w:eastAsiaTheme="minorEastAsia"/>
          <w:highlight w:val="yellow"/>
        </w:rPr>
        <w:br w:type="page"/>
      </w:r>
      <w:r>
        <w:rPr>
          <w:rFonts w:hint="eastAsia" w:cs="宋体" w:asciiTheme="minorEastAsia" w:hAnsiTheme="minorEastAsia" w:eastAsiaTheme="minorEastAsia"/>
          <w:b/>
          <w:bCs/>
          <w:sz w:val="24"/>
          <w:szCs w:val="32"/>
          <w:highlight w:val="yellow"/>
        </w:rPr>
        <w:t>7.下载《供应商政府采购项目电子交易操作指南》</w:t>
      </w:r>
    </w:p>
    <w:p>
      <w:pPr>
        <w:pStyle w:val="39"/>
        <w:spacing w:line="480" w:lineRule="auto"/>
        <w:jc w:val="both"/>
        <w:rPr>
          <w:rFonts w:asciiTheme="minorEastAsia" w:hAnsiTheme="minorEastAsia" w:eastAsiaTheme="minorEastAsia"/>
          <w:color w:val="000000"/>
          <w:sz w:val="36"/>
          <w:szCs w:val="36"/>
        </w:rPr>
      </w:pPr>
      <w:r>
        <w:rPr>
          <w:rFonts w:asciiTheme="minorEastAsia" w:hAnsiTheme="minorEastAsia" w:eastAsiaTheme="minorEastAsia"/>
        </w:rPr>
        <w:drawing>
          <wp:inline distT="0" distB="0" distL="0" distR="0">
            <wp:extent cx="7772400" cy="4305300"/>
            <wp:effectExtent l="19050" t="0" r="0" b="0"/>
            <wp:docPr id="1"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9"/>
                    <pic:cNvPicPr>
                      <a:picLocks noChangeAspect="1" noChangeArrowheads="1"/>
                    </pic:cNvPicPr>
                  </pic:nvPicPr>
                  <pic:blipFill>
                    <a:blip r:embed="rId14" cstate="print"/>
                    <a:srcRect/>
                    <a:stretch>
                      <a:fillRect/>
                    </a:stretch>
                  </pic:blipFill>
                  <pic:spPr>
                    <a:xfrm>
                      <a:off x="0" y="0"/>
                      <a:ext cx="7773288" cy="4305740"/>
                    </a:xfrm>
                    <a:prstGeom prst="rect">
                      <a:avLst/>
                    </a:prstGeom>
                    <a:noFill/>
                    <a:ln w="9525">
                      <a:noFill/>
                      <a:miter lim="800000"/>
                      <a:headEnd/>
                      <a:tailEnd/>
                    </a:ln>
                    <a:effectLst/>
                  </pic:spPr>
                </pic:pic>
              </a:graphicData>
            </a:graphic>
          </wp:inline>
        </w:drawing>
      </w:r>
    </w:p>
    <w:p>
      <w:pPr>
        <w:pStyle w:val="27"/>
        <w:shd w:val="clear" w:color="auto" w:fill="FFFFFF"/>
        <w:spacing w:before="0" w:beforeAutospacing="0" w:after="0" w:afterAutospacing="0" w:line="560" w:lineRule="atLeast"/>
        <w:textAlignment w:val="baseline"/>
        <w:rPr>
          <w:rFonts w:cs="宋体" w:asciiTheme="minorEastAsia" w:hAnsiTheme="minorEastAsia" w:eastAsiaTheme="minorEastAsia"/>
          <w:sz w:val="21"/>
          <w:szCs w:val="21"/>
        </w:rPr>
      </w:pPr>
    </w:p>
    <w:sectPr>
      <w:pgSz w:w="16838" w:h="11906" w:orient="landscape"/>
      <w:pgMar w:top="1797" w:right="1440" w:bottom="1797" w:left="935" w:header="851" w:footer="992" w:gutter="0"/>
      <w:pgNumType w:fmt="numberInDash"/>
      <w:cols w:space="72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ms Rmn">
    <w:altName w:val="Segoe Print"/>
    <w:panose1 w:val="02020603040505020304"/>
    <w:charset w:val="00"/>
    <w:family w:val="roman"/>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swiss"/>
    <w:pitch w:val="default"/>
    <w:sig w:usb0="80000287" w:usb1="280F3C52" w:usb2="00000016" w:usb3="00000000" w:csb0="0004001F" w:csb1="00000000"/>
  </w:font>
  <w:font w:name="楷体à.ā">
    <w:altName w:val="黑体"/>
    <w:panose1 w:val="00000000000000000000"/>
    <w:charset w:val="86"/>
    <w:family w:val="modern"/>
    <w:pitch w:val="default"/>
    <w:sig w:usb0="00000000" w:usb1="00000000" w:usb2="00000010" w:usb3="00000000" w:csb0="00040000" w:csb1="00000000"/>
  </w:font>
  <w:font w:name="Segoe UI Emoji">
    <w:altName w:val="Segoe UI Symbol"/>
    <w:panose1 w:val="00000000000000000000"/>
    <w:charset w:val="00"/>
    <w:family w:val="swiss"/>
    <w:pitch w:val="default"/>
    <w:sig w:usb0="00000000" w:usb1="00000000" w:usb2="00000000" w:usb3="00000000" w:csb0="00000001" w:csb1="00000000"/>
  </w:font>
  <w:font w:name="Segoe UI Symbol">
    <w:panose1 w:val="020B0502040204020203"/>
    <w:charset w:val="00"/>
    <w:family w:val="auto"/>
    <w:pitch w:val="default"/>
    <w:sig w:usb0="8000006F" w:usb1="1200FBEF" w:usb2="0064C000" w:usb3="00000002" w:csb0="00000001" w:csb1="4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w:pict>
        <v:shape id="文本框 1" o:spid="_x0000_s2050"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iA8iQrgEAAEsD&#10;AAAOAAAAAAAAAAEAIAAAAB4BAABkcnMvZTJvRG9jLnhtbFBLBQYAAAAABgAGAFkBAAA+BQAAAAA=&#10;">
          <v:path/>
          <v:fill on="f" focussize="0,0"/>
          <v:stroke on="f" joinstyle="miter"/>
          <v:imagedata o:title=""/>
          <o:lock v:ext="edit"/>
          <v:textbox inset="0mm,0mm,0mm,0mm" style="mso-fit-shape-to-text:t;">
            <w:txbxContent>
              <w:p>
                <w:pPr>
                  <w:pStyle w:val="18"/>
                </w:pPr>
                <w:r>
                  <w:fldChar w:fldCharType="begin"/>
                </w:r>
                <w:r>
                  <w:instrText xml:space="preserve"> PAGE  \* MERGEFORMAT </w:instrText>
                </w:r>
                <w:r>
                  <w:fldChar w:fldCharType="separate"/>
                </w:r>
                <w:r>
                  <w:t>- 5 -</w:t>
                </w:r>
                <w: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center"/>
    </w:pPr>
    <w:r>
      <w:pict>
        <v:shape id="文本框 2" o:spid="_x0000_s2049"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zql5uc8AAAAFAQAADwAA&#10;AAAAAAABACAAAAAiAAAAZHJzL2Rvd25yZXYueG1sUEsBAhQAFAAAAAgAh07iQBDv2ZGtAQAASwMA&#10;AA4AAAAAAAAAAQAgAAAAHgEAAGRycy9lMm9Eb2MueG1sUEsFBgAAAAAGAAYAWQEAAD0FAAAAAA==&#10;">
          <v:path/>
          <v:fill on="f" focussize="0,0"/>
          <v:stroke on="f" joinstyle="miter"/>
          <v:imagedata o:title=""/>
          <o:lock v:ext="edit"/>
          <v:textbox inset="0mm,0mm,0mm,0mm" style="mso-fit-shape-to-text:t;">
            <w:txbxContent>
              <w:p>
                <w:pPr>
                  <w:pStyle w:val="18"/>
                  <w:jc w:val="center"/>
                </w:pPr>
                <w:r>
                  <w:fldChar w:fldCharType="begin"/>
                </w:r>
                <w:r>
                  <w:instrText xml:space="preserve">PAGE   \* MERGEFORMAT</w:instrText>
                </w:r>
                <w:r>
                  <w:fldChar w:fldCharType="separate"/>
                </w:r>
                <w:r>
                  <w:rPr>
                    <w:lang w:val="zh-CN"/>
                  </w:rPr>
                  <w:t>-</w:t>
                </w:r>
                <w:r>
                  <w:t xml:space="preserve"> 85 -</w:t>
                </w:r>
                <w: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left"/>
    </w:pPr>
    <w:r>
      <w:drawing>
        <wp:inline distT="0" distB="0" distL="0" distR="0">
          <wp:extent cx="1041400" cy="341630"/>
          <wp:effectExtent l="19050" t="0" r="6350" b="0"/>
          <wp:docPr id="6" name="图片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2" descr="logo"/>
                  <pic:cNvPicPr>
                    <a:picLocks noChangeAspect="1" noChangeArrowheads="1"/>
                  </pic:cNvPicPr>
                </pic:nvPicPr>
                <pic:blipFill>
                  <a:blip r:embed="rId1"/>
                  <a:srcRect/>
                  <a:stretch>
                    <a:fillRect/>
                  </a:stretch>
                </pic:blipFill>
                <pic:spPr>
                  <a:xfrm>
                    <a:off x="0" y="0"/>
                    <a:ext cx="1041400" cy="341630"/>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drawing>
        <wp:inline distT="0" distB="0" distL="0" distR="0">
          <wp:extent cx="1041400" cy="341630"/>
          <wp:effectExtent l="19050" t="0" r="6350" b="0"/>
          <wp:docPr id="2" name="图片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logo"/>
                  <pic:cNvPicPr>
                    <a:picLocks noChangeAspect="1" noChangeArrowheads="1"/>
                  </pic:cNvPicPr>
                </pic:nvPicPr>
                <pic:blipFill>
                  <a:blip r:embed="rId1"/>
                  <a:srcRect/>
                  <a:stretch>
                    <a:fillRect/>
                  </a:stretch>
                </pic:blipFill>
                <pic:spPr>
                  <a:xfrm>
                    <a:off x="0" y="0"/>
                    <a:ext cx="1041400" cy="34163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263784C"/>
    <w:multiLevelType w:val="singleLevel"/>
    <w:tmpl w:val="A263784C"/>
    <w:lvl w:ilvl="0" w:tentative="0">
      <w:start w:val="1"/>
      <w:numFmt w:val="decimal"/>
      <w:suff w:val="nothing"/>
      <w:lvlText w:val="（%1）"/>
      <w:lvlJc w:val="left"/>
    </w:lvl>
  </w:abstractNum>
  <w:abstractNum w:abstractNumId="1">
    <w:nsid w:val="E746B36A"/>
    <w:multiLevelType w:val="singleLevel"/>
    <w:tmpl w:val="E746B36A"/>
    <w:lvl w:ilvl="0" w:tentative="0">
      <w:start w:val="1"/>
      <w:numFmt w:val="decimal"/>
      <w:suff w:val="space"/>
      <w:lvlText w:val="（%1）"/>
      <w:lvlJc w:val="left"/>
    </w:lvl>
  </w:abstractNum>
  <w:abstractNum w:abstractNumId="2">
    <w:nsid w:val="0F096BDF"/>
    <w:multiLevelType w:val="singleLevel"/>
    <w:tmpl w:val="0F096BDF"/>
    <w:lvl w:ilvl="0" w:tentative="0">
      <w:start w:val="1"/>
      <w:numFmt w:val="decimal"/>
      <w:lvlText w:val="%1."/>
      <w:lvlJc w:val="left"/>
      <w:pPr>
        <w:tabs>
          <w:tab w:val="left" w:pos="312"/>
        </w:tabs>
      </w:pPr>
    </w:lvl>
  </w:abstractNum>
  <w:abstractNum w:abstractNumId="3">
    <w:nsid w:val="1517B247"/>
    <w:multiLevelType w:val="singleLevel"/>
    <w:tmpl w:val="1517B247"/>
    <w:lvl w:ilvl="0" w:tentative="0">
      <w:start w:val="3"/>
      <w:numFmt w:val="decimal"/>
      <w:lvlText w:val="%1."/>
      <w:lvlJc w:val="left"/>
      <w:pPr>
        <w:tabs>
          <w:tab w:val="left" w:pos="312"/>
        </w:tabs>
      </w:pPr>
    </w:lvl>
  </w:abstractNum>
  <w:abstractNum w:abstractNumId="4">
    <w:nsid w:val="59BB425C"/>
    <w:multiLevelType w:val="singleLevel"/>
    <w:tmpl w:val="59BB425C"/>
    <w:lvl w:ilvl="0" w:tentative="0">
      <w:start w:val="1"/>
      <w:numFmt w:val="chineseCounting"/>
      <w:suff w:val="nothing"/>
      <w:lvlText w:val="（%1）"/>
      <w:lvlJc w:val="left"/>
    </w:lvl>
  </w:abstractNum>
  <w:abstractNum w:abstractNumId="5">
    <w:nsid w:val="59E6C638"/>
    <w:multiLevelType w:val="singleLevel"/>
    <w:tmpl w:val="59E6C638"/>
    <w:lvl w:ilvl="0" w:tentative="0">
      <w:start w:val="1"/>
      <w:numFmt w:val="decimal"/>
      <w:lvlText w:val="%1."/>
      <w:lvlJc w:val="left"/>
      <w:pPr>
        <w:ind w:left="425" w:hanging="425"/>
      </w:pPr>
      <w:rPr>
        <w:rFonts w:hint="default"/>
      </w:rPr>
    </w:lvl>
  </w:abstractNum>
  <w:abstractNum w:abstractNumId="6">
    <w:nsid w:val="61A4ACBA"/>
    <w:multiLevelType w:val="singleLevel"/>
    <w:tmpl w:val="61A4ACBA"/>
    <w:lvl w:ilvl="0" w:tentative="0">
      <w:start w:val="1"/>
      <w:numFmt w:val="decimal"/>
      <w:suff w:val="space"/>
      <w:lvlText w:val="%1."/>
      <w:lvlJc w:val="left"/>
    </w:lvl>
  </w:abstractNum>
  <w:abstractNum w:abstractNumId="7">
    <w:nsid w:val="6A6D7A30"/>
    <w:multiLevelType w:val="singleLevel"/>
    <w:tmpl w:val="6A6D7A30"/>
    <w:lvl w:ilvl="0" w:tentative="0">
      <w:start w:val="1"/>
      <w:numFmt w:val="decimal"/>
      <w:lvlText w:val="%1."/>
      <w:lvlJc w:val="left"/>
      <w:pPr>
        <w:tabs>
          <w:tab w:val="left" w:pos="312"/>
        </w:tabs>
      </w:pPr>
    </w:lvl>
  </w:abstractNum>
  <w:abstractNum w:abstractNumId="8">
    <w:nsid w:val="7B726789"/>
    <w:multiLevelType w:val="singleLevel"/>
    <w:tmpl w:val="7B726789"/>
    <w:lvl w:ilvl="0" w:tentative="0">
      <w:start w:val="1"/>
      <w:numFmt w:val="chineseCounting"/>
      <w:suff w:val="nothing"/>
      <w:lvlText w:val="%1、"/>
      <w:lvlJc w:val="left"/>
      <w:rPr>
        <w:rFonts w:hint="eastAsia"/>
      </w:rPr>
    </w:lvl>
  </w:abstractNum>
  <w:num w:numId="1">
    <w:abstractNumId w:val="2"/>
  </w:num>
  <w:num w:numId="2">
    <w:abstractNumId w:val="7"/>
  </w:num>
  <w:num w:numId="3">
    <w:abstractNumId w:val="1"/>
  </w:num>
  <w:num w:numId="4">
    <w:abstractNumId w:val="0"/>
  </w:num>
  <w:num w:numId="5">
    <w:abstractNumId w:val="6"/>
  </w:num>
  <w:num w:numId="6">
    <w:abstractNumId w:val="8"/>
  </w:num>
  <w:num w:numId="7">
    <w:abstractNumId w:val="5"/>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doNotExpandShiftReturn/>
    <w:adjustLineHeightInTable/>
    <w:useFELayout/>
    <w:doNotUseIndentAsNumberingTabStop/>
    <w:useAltKinsokuLineBreakRules/>
    <w:compatSetting w:name="compatibilityMode" w:uri="http://schemas.microsoft.com/office/word" w:val="12"/>
  </w:compat>
  <w:rsids>
    <w:rsidRoot w:val="00D5061D"/>
    <w:rsid w:val="0000743D"/>
    <w:rsid w:val="00007A8F"/>
    <w:rsid w:val="000173CA"/>
    <w:rsid w:val="00026A8C"/>
    <w:rsid w:val="000437A1"/>
    <w:rsid w:val="000448FA"/>
    <w:rsid w:val="00050DFB"/>
    <w:rsid w:val="00051D7B"/>
    <w:rsid w:val="00052FCE"/>
    <w:rsid w:val="00054838"/>
    <w:rsid w:val="000549F2"/>
    <w:rsid w:val="00060262"/>
    <w:rsid w:val="00060BC0"/>
    <w:rsid w:val="00061C36"/>
    <w:rsid w:val="00065D62"/>
    <w:rsid w:val="00070042"/>
    <w:rsid w:val="000701A3"/>
    <w:rsid w:val="00083F01"/>
    <w:rsid w:val="00085EE8"/>
    <w:rsid w:val="0009152E"/>
    <w:rsid w:val="000917AF"/>
    <w:rsid w:val="00092FA6"/>
    <w:rsid w:val="00096DEB"/>
    <w:rsid w:val="00097490"/>
    <w:rsid w:val="00097A4C"/>
    <w:rsid w:val="000C5129"/>
    <w:rsid w:val="000D3857"/>
    <w:rsid w:val="000D53CE"/>
    <w:rsid w:val="000D7E75"/>
    <w:rsid w:val="000E193B"/>
    <w:rsid w:val="000E4C43"/>
    <w:rsid w:val="001022AB"/>
    <w:rsid w:val="00110EB1"/>
    <w:rsid w:val="0011160E"/>
    <w:rsid w:val="001159A4"/>
    <w:rsid w:val="00130E82"/>
    <w:rsid w:val="00132285"/>
    <w:rsid w:val="001416BF"/>
    <w:rsid w:val="00143591"/>
    <w:rsid w:val="00145C22"/>
    <w:rsid w:val="00160460"/>
    <w:rsid w:val="00161F33"/>
    <w:rsid w:val="001741EF"/>
    <w:rsid w:val="0017503B"/>
    <w:rsid w:val="001801D5"/>
    <w:rsid w:val="001844E6"/>
    <w:rsid w:val="00197EE8"/>
    <w:rsid w:val="001A1E1B"/>
    <w:rsid w:val="001A22E9"/>
    <w:rsid w:val="001B172A"/>
    <w:rsid w:val="001B30C6"/>
    <w:rsid w:val="001C10C1"/>
    <w:rsid w:val="001C34D4"/>
    <w:rsid w:val="001D56B2"/>
    <w:rsid w:val="001E216D"/>
    <w:rsid w:val="001E219E"/>
    <w:rsid w:val="001F04B1"/>
    <w:rsid w:val="002041D2"/>
    <w:rsid w:val="002277E0"/>
    <w:rsid w:val="00231FE1"/>
    <w:rsid w:val="002333BB"/>
    <w:rsid w:val="002363D8"/>
    <w:rsid w:val="0023694D"/>
    <w:rsid w:val="002459D4"/>
    <w:rsid w:val="00257A4C"/>
    <w:rsid w:val="00276360"/>
    <w:rsid w:val="00280115"/>
    <w:rsid w:val="00283977"/>
    <w:rsid w:val="002878EE"/>
    <w:rsid w:val="002A0DE3"/>
    <w:rsid w:val="002A34C9"/>
    <w:rsid w:val="002A7F94"/>
    <w:rsid w:val="002B4616"/>
    <w:rsid w:val="002D2DEB"/>
    <w:rsid w:val="002D50E9"/>
    <w:rsid w:val="002D571B"/>
    <w:rsid w:val="002D7385"/>
    <w:rsid w:val="002D76D5"/>
    <w:rsid w:val="002E133E"/>
    <w:rsid w:val="002E2CCC"/>
    <w:rsid w:val="002E2E56"/>
    <w:rsid w:val="002F0042"/>
    <w:rsid w:val="002F0188"/>
    <w:rsid w:val="002F2EA0"/>
    <w:rsid w:val="002F6BB4"/>
    <w:rsid w:val="00301BE9"/>
    <w:rsid w:val="0030221B"/>
    <w:rsid w:val="00307C44"/>
    <w:rsid w:val="003144F3"/>
    <w:rsid w:val="0031463A"/>
    <w:rsid w:val="003151AC"/>
    <w:rsid w:val="0032096F"/>
    <w:rsid w:val="00340070"/>
    <w:rsid w:val="003502EC"/>
    <w:rsid w:val="00370C78"/>
    <w:rsid w:val="00382B32"/>
    <w:rsid w:val="00396E38"/>
    <w:rsid w:val="003974FD"/>
    <w:rsid w:val="003A0206"/>
    <w:rsid w:val="003A084A"/>
    <w:rsid w:val="003A376E"/>
    <w:rsid w:val="003A6CAD"/>
    <w:rsid w:val="003B1322"/>
    <w:rsid w:val="003B2226"/>
    <w:rsid w:val="003B7F97"/>
    <w:rsid w:val="003C22C8"/>
    <w:rsid w:val="003C52C6"/>
    <w:rsid w:val="003D0130"/>
    <w:rsid w:val="003D67A0"/>
    <w:rsid w:val="003F0DC5"/>
    <w:rsid w:val="003F1004"/>
    <w:rsid w:val="003F353D"/>
    <w:rsid w:val="00400370"/>
    <w:rsid w:val="0040150B"/>
    <w:rsid w:val="0041072B"/>
    <w:rsid w:val="00413688"/>
    <w:rsid w:val="00413734"/>
    <w:rsid w:val="00422F7B"/>
    <w:rsid w:val="004244B5"/>
    <w:rsid w:val="004311FD"/>
    <w:rsid w:val="004321B8"/>
    <w:rsid w:val="0043225A"/>
    <w:rsid w:val="004335D1"/>
    <w:rsid w:val="00444350"/>
    <w:rsid w:val="0046036C"/>
    <w:rsid w:val="004621CD"/>
    <w:rsid w:val="00472FE9"/>
    <w:rsid w:val="00473247"/>
    <w:rsid w:val="004736A7"/>
    <w:rsid w:val="00477110"/>
    <w:rsid w:val="004834D3"/>
    <w:rsid w:val="00484378"/>
    <w:rsid w:val="004A33E1"/>
    <w:rsid w:val="004A4C36"/>
    <w:rsid w:val="004A6300"/>
    <w:rsid w:val="004B009B"/>
    <w:rsid w:val="004E4E3B"/>
    <w:rsid w:val="004E6A4F"/>
    <w:rsid w:val="00500787"/>
    <w:rsid w:val="005121B1"/>
    <w:rsid w:val="00516A9C"/>
    <w:rsid w:val="00517EA2"/>
    <w:rsid w:val="00520897"/>
    <w:rsid w:val="00522B0A"/>
    <w:rsid w:val="00522DED"/>
    <w:rsid w:val="00525CB7"/>
    <w:rsid w:val="005261A0"/>
    <w:rsid w:val="0053384F"/>
    <w:rsid w:val="00534088"/>
    <w:rsid w:val="0053442D"/>
    <w:rsid w:val="00536FC4"/>
    <w:rsid w:val="00542D7A"/>
    <w:rsid w:val="00543F21"/>
    <w:rsid w:val="00551E86"/>
    <w:rsid w:val="0055785C"/>
    <w:rsid w:val="00564831"/>
    <w:rsid w:val="00565C59"/>
    <w:rsid w:val="00566CBC"/>
    <w:rsid w:val="00567137"/>
    <w:rsid w:val="005701E9"/>
    <w:rsid w:val="00580BA9"/>
    <w:rsid w:val="00592FB9"/>
    <w:rsid w:val="00593A49"/>
    <w:rsid w:val="005A4544"/>
    <w:rsid w:val="005B3A03"/>
    <w:rsid w:val="005C191C"/>
    <w:rsid w:val="005C7D45"/>
    <w:rsid w:val="005D71F0"/>
    <w:rsid w:val="005F5C01"/>
    <w:rsid w:val="00603203"/>
    <w:rsid w:val="0060346A"/>
    <w:rsid w:val="00617C3C"/>
    <w:rsid w:val="00623C6A"/>
    <w:rsid w:val="00635CFB"/>
    <w:rsid w:val="0063602A"/>
    <w:rsid w:val="006401AC"/>
    <w:rsid w:val="0064355D"/>
    <w:rsid w:val="0066083D"/>
    <w:rsid w:val="006658A5"/>
    <w:rsid w:val="00666B4E"/>
    <w:rsid w:val="00675E54"/>
    <w:rsid w:val="00676227"/>
    <w:rsid w:val="0067728B"/>
    <w:rsid w:val="00683877"/>
    <w:rsid w:val="00685C36"/>
    <w:rsid w:val="006938BA"/>
    <w:rsid w:val="006963A1"/>
    <w:rsid w:val="00696D5A"/>
    <w:rsid w:val="006A5A1C"/>
    <w:rsid w:val="006A6058"/>
    <w:rsid w:val="006B1C97"/>
    <w:rsid w:val="006B362C"/>
    <w:rsid w:val="006B528D"/>
    <w:rsid w:val="006C4009"/>
    <w:rsid w:val="006D70CF"/>
    <w:rsid w:val="006E142F"/>
    <w:rsid w:val="006E5203"/>
    <w:rsid w:val="00701A52"/>
    <w:rsid w:val="00707D33"/>
    <w:rsid w:val="007135C3"/>
    <w:rsid w:val="00721344"/>
    <w:rsid w:val="00721FFA"/>
    <w:rsid w:val="007276E6"/>
    <w:rsid w:val="00735F71"/>
    <w:rsid w:val="00741FCA"/>
    <w:rsid w:val="00751AC0"/>
    <w:rsid w:val="00753E50"/>
    <w:rsid w:val="00753E8E"/>
    <w:rsid w:val="00754D64"/>
    <w:rsid w:val="00756968"/>
    <w:rsid w:val="00765ABF"/>
    <w:rsid w:val="007808F8"/>
    <w:rsid w:val="00781799"/>
    <w:rsid w:val="007818F7"/>
    <w:rsid w:val="00787DAE"/>
    <w:rsid w:val="007941FC"/>
    <w:rsid w:val="007B57DC"/>
    <w:rsid w:val="007C041C"/>
    <w:rsid w:val="007C3CD1"/>
    <w:rsid w:val="007C4853"/>
    <w:rsid w:val="007C63C1"/>
    <w:rsid w:val="007C7304"/>
    <w:rsid w:val="007D6032"/>
    <w:rsid w:val="007D6CED"/>
    <w:rsid w:val="007E6CCD"/>
    <w:rsid w:val="007F488B"/>
    <w:rsid w:val="007F7840"/>
    <w:rsid w:val="0080321A"/>
    <w:rsid w:val="0080492F"/>
    <w:rsid w:val="00820A75"/>
    <w:rsid w:val="00836043"/>
    <w:rsid w:val="008378EA"/>
    <w:rsid w:val="00846133"/>
    <w:rsid w:val="00852E93"/>
    <w:rsid w:val="00854071"/>
    <w:rsid w:val="00856BBF"/>
    <w:rsid w:val="00865575"/>
    <w:rsid w:val="0086595D"/>
    <w:rsid w:val="00870542"/>
    <w:rsid w:val="00872C76"/>
    <w:rsid w:val="00874227"/>
    <w:rsid w:val="008758FA"/>
    <w:rsid w:val="008764C9"/>
    <w:rsid w:val="00880EDD"/>
    <w:rsid w:val="0088240C"/>
    <w:rsid w:val="00886A5B"/>
    <w:rsid w:val="00897DE6"/>
    <w:rsid w:val="008A100A"/>
    <w:rsid w:val="008A1752"/>
    <w:rsid w:val="008A5176"/>
    <w:rsid w:val="008B3E5F"/>
    <w:rsid w:val="008C0781"/>
    <w:rsid w:val="008C247C"/>
    <w:rsid w:val="008C3285"/>
    <w:rsid w:val="008C685A"/>
    <w:rsid w:val="008D17AA"/>
    <w:rsid w:val="008D4B16"/>
    <w:rsid w:val="008D7F30"/>
    <w:rsid w:val="008E0B29"/>
    <w:rsid w:val="008E513F"/>
    <w:rsid w:val="008F1A25"/>
    <w:rsid w:val="008F1C7E"/>
    <w:rsid w:val="008F7185"/>
    <w:rsid w:val="0091157C"/>
    <w:rsid w:val="009124F4"/>
    <w:rsid w:val="00912629"/>
    <w:rsid w:val="00917C90"/>
    <w:rsid w:val="00920FEB"/>
    <w:rsid w:val="00924BA7"/>
    <w:rsid w:val="00927596"/>
    <w:rsid w:val="00936B42"/>
    <w:rsid w:val="00943EB9"/>
    <w:rsid w:val="009512AA"/>
    <w:rsid w:val="0096220F"/>
    <w:rsid w:val="00965504"/>
    <w:rsid w:val="00970005"/>
    <w:rsid w:val="00971D1C"/>
    <w:rsid w:val="00974872"/>
    <w:rsid w:val="00977972"/>
    <w:rsid w:val="009840A7"/>
    <w:rsid w:val="009855C7"/>
    <w:rsid w:val="00986A2E"/>
    <w:rsid w:val="009A1216"/>
    <w:rsid w:val="009A66C1"/>
    <w:rsid w:val="009A78E7"/>
    <w:rsid w:val="009B39F0"/>
    <w:rsid w:val="009B3AE1"/>
    <w:rsid w:val="009B562B"/>
    <w:rsid w:val="009C0DB2"/>
    <w:rsid w:val="009C2670"/>
    <w:rsid w:val="009C5330"/>
    <w:rsid w:val="009D3801"/>
    <w:rsid w:val="009D48C9"/>
    <w:rsid w:val="009D4E74"/>
    <w:rsid w:val="009D5786"/>
    <w:rsid w:val="009E32D2"/>
    <w:rsid w:val="009F1E7D"/>
    <w:rsid w:val="00A13975"/>
    <w:rsid w:val="00A151A2"/>
    <w:rsid w:val="00A37B7C"/>
    <w:rsid w:val="00A37C26"/>
    <w:rsid w:val="00A40907"/>
    <w:rsid w:val="00A411B3"/>
    <w:rsid w:val="00A45CC2"/>
    <w:rsid w:val="00A46355"/>
    <w:rsid w:val="00A4687A"/>
    <w:rsid w:val="00A47FEF"/>
    <w:rsid w:val="00A54241"/>
    <w:rsid w:val="00A542AB"/>
    <w:rsid w:val="00A55C3B"/>
    <w:rsid w:val="00A620A1"/>
    <w:rsid w:val="00A63487"/>
    <w:rsid w:val="00A6777F"/>
    <w:rsid w:val="00A67B06"/>
    <w:rsid w:val="00A7404C"/>
    <w:rsid w:val="00A75FF0"/>
    <w:rsid w:val="00A81C21"/>
    <w:rsid w:val="00A84761"/>
    <w:rsid w:val="00A97723"/>
    <w:rsid w:val="00AA001E"/>
    <w:rsid w:val="00AA077C"/>
    <w:rsid w:val="00AA1F2D"/>
    <w:rsid w:val="00AB0359"/>
    <w:rsid w:val="00AB24FE"/>
    <w:rsid w:val="00AB31F4"/>
    <w:rsid w:val="00AC6084"/>
    <w:rsid w:val="00AD2357"/>
    <w:rsid w:val="00AD27FA"/>
    <w:rsid w:val="00AF24DA"/>
    <w:rsid w:val="00AF48BE"/>
    <w:rsid w:val="00B23EEC"/>
    <w:rsid w:val="00B24F75"/>
    <w:rsid w:val="00B259CD"/>
    <w:rsid w:val="00B3001F"/>
    <w:rsid w:val="00B31D56"/>
    <w:rsid w:val="00B337AF"/>
    <w:rsid w:val="00B35A30"/>
    <w:rsid w:val="00B47C88"/>
    <w:rsid w:val="00B523FD"/>
    <w:rsid w:val="00B56938"/>
    <w:rsid w:val="00B57619"/>
    <w:rsid w:val="00B57B34"/>
    <w:rsid w:val="00B63E83"/>
    <w:rsid w:val="00B6414C"/>
    <w:rsid w:val="00B71543"/>
    <w:rsid w:val="00B71C62"/>
    <w:rsid w:val="00B728FA"/>
    <w:rsid w:val="00B87F59"/>
    <w:rsid w:val="00BA3C56"/>
    <w:rsid w:val="00BA616C"/>
    <w:rsid w:val="00BB792D"/>
    <w:rsid w:val="00BC17EA"/>
    <w:rsid w:val="00BC5F73"/>
    <w:rsid w:val="00BC6360"/>
    <w:rsid w:val="00BE0AA4"/>
    <w:rsid w:val="00BE1A73"/>
    <w:rsid w:val="00BE548D"/>
    <w:rsid w:val="00BE7410"/>
    <w:rsid w:val="00BF6552"/>
    <w:rsid w:val="00BF6B00"/>
    <w:rsid w:val="00C112A0"/>
    <w:rsid w:val="00C21E20"/>
    <w:rsid w:val="00C2211A"/>
    <w:rsid w:val="00C30052"/>
    <w:rsid w:val="00C31144"/>
    <w:rsid w:val="00C319F9"/>
    <w:rsid w:val="00C33D19"/>
    <w:rsid w:val="00C35FF7"/>
    <w:rsid w:val="00C412D9"/>
    <w:rsid w:val="00C44AB9"/>
    <w:rsid w:val="00C46211"/>
    <w:rsid w:val="00C56C55"/>
    <w:rsid w:val="00C571FC"/>
    <w:rsid w:val="00C5782A"/>
    <w:rsid w:val="00C712F0"/>
    <w:rsid w:val="00C71BB2"/>
    <w:rsid w:val="00C750CE"/>
    <w:rsid w:val="00C8262B"/>
    <w:rsid w:val="00C82E74"/>
    <w:rsid w:val="00C84B09"/>
    <w:rsid w:val="00C8550C"/>
    <w:rsid w:val="00CA232D"/>
    <w:rsid w:val="00CA7B2D"/>
    <w:rsid w:val="00CB2840"/>
    <w:rsid w:val="00CC62B4"/>
    <w:rsid w:val="00CC69F6"/>
    <w:rsid w:val="00CD2507"/>
    <w:rsid w:val="00CD3B23"/>
    <w:rsid w:val="00CE0916"/>
    <w:rsid w:val="00CE78F7"/>
    <w:rsid w:val="00CF1B98"/>
    <w:rsid w:val="00D06117"/>
    <w:rsid w:val="00D13CAA"/>
    <w:rsid w:val="00D16768"/>
    <w:rsid w:val="00D171D9"/>
    <w:rsid w:val="00D2072F"/>
    <w:rsid w:val="00D25429"/>
    <w:rsid w:val="00D26D02"/>
    <w:rsid w:val="00D32D6C"/>
    <w:rsid w:val="00D33D97"/>
    <w:rsid w:val="00D34CD3"/>
    <w:rsid w:val="00D3653F"/>
    <w:rsid w:val="00D3658A"/>
    <w:rsid w:val="00D43ECA"/>
    <w:rsid w:val="00D4537E"/>
    <w:rsid w:val="00D46EA9"/>
    <w:rsid w:val="00D5061D"/>
    <w:rsid w:val="00D5572B"/>
    <w:rsid w:val="00D558A8"/>
    <w:rsid w:val="00D60052"/>
    <w:rsid w:val="00D61221"/>
    <w:rsid w:val="00D674D6"/>
    <w:rsid w:val="00D741F1"/>
    <w:rsid w:val="00D7564A"/>
    <w:rsid w:val="00D84629"/>
    <w:rsid w:val="00DA2BEA"/>
    <w:rsid w:val="00DA5671"/>
    <w:rsid w:val="00DA57BD"/>
    <w:rsid w:val="00DB0C04"/>
    <w:rsid w:val="00DB112D"/>
    <w:rsid w:val="00DB16E4"/>
    <w:rsid w:val="00DD5D81"/>
    <w:rsid w:val="00DD62F9"/>
    <w:rsid w:val="00DE4CF4"/>
    <w:rsid w:val="00DE5C30"/>
    <w:rsid w:val="00E02B51"/>
    <w:rsid w:val="00E0789D"/>
    <w:rsid w:val="00E14F55"/>
    <w:rsid w:val="00E200DC"/>
    <w:rsid w:val="00E212FF"/>
    <w:rsid w:val="00E213AB"/>
    <w:rsid w:val="00E2286E"/>
    <w:rsid w:val="00E26E51"/>
    <w:rsid w:val="00E3387A"/>
    <w:rsid w:val="00E34F72"/>
    <w:rsid w:val="00E46F97"/>
    <w:rsid w:val="00E47331"/>
    <w:rsid w:val="00E56987"/>
    <w:rsid w:val="00E57ACE"/>
    <w:rsid w:val="00E667C0"/>
    <w:rsid w:val="00E75430"/>
    <w:rsid w:val="00E82524"/>
    <w:rsid w:val="00E92B7D"/>
    <w:rsid w:val="00E96A23"/>
    <w:rsid w:val="00EA10E9"/>
    <w:rsid w:val="00EA26CD"/>
    <w:rsid w:val="00EA590A"/>
    <w:rsid w:val="00EA6683"/>
    <w:rsid w:val="00EB03C9"/>
    <w:rsid w:val="00EB4A27"/>
    <w:rsid w:val="00EC1B98"/>
    <w:rsid w:val="00ED03E5"/>
    <w:rsid w:val="00ED727A"/>
    <w:rsid w:val="00ED74F5"/>
    <w:rsid w:val="00EE2F9A"/>
    <w:rsid w:val="00EF2535"/>
    <w:rsid w:val="00EF5CE7"/>
    <w:rsid w:val="00F0314E"/>
    <w:rsid w:val="00F06064"/>
    <w:rsid w:val="00F06EC4"/>
    <w:rsid w:val="00F11785"/>
    <w:rsid w:val="00F27328"/>
    <w:rsid w:val="00F32513"/>
    <w:rsid w:val="00F36DF3"/>
    <w:rsid w:val="00F37470"/>
    <w:rsid w:val="00F4380E"/>
    <w:rsid w:val="00F52095"/>
    <w:rsid w:val="00F521FF"/>
    <w:rsid w:val="00F57AAC"/>
    <w:rsid w:val="00F603AB"/>
    <w:rsid w:val="00F637F8"/>
    <w:rsid w:val="00F66C8A"/>
    <w:rsid w:val="00F861FE"/>
    <w:rsid w:val="00F93AA0"/>
    <w:rsid w:val="00FA37FB"/>
    <w:rsid w:val="00FA6B53"/>
    <w:rsid w:val="00FA6E6C"/>
    <w:rsid w:val="00FA7C90"/>
    <w:rsid w:val="00FB3DB7"/>
    <w:rsid w:val="00FB41ED"/>
    <w:rsid w:val="00FB49EC"/>
    <w:rsid w:val="00FC1B03"/>
    <w:rsid w:val="00FC4BCF"/>
    <w:rsid w:val="00FC5F8B"/>
    <w:rsid w:val="00FD5FBF"/>
    <w:rsid w:val="00FD6677"/>
    <w:rsid w:val="00FD686E"/>
    <w:rsid w:val="00FD7D19"/>
    <w:rsid w:val="00FE220B"/>
    <w:rsid w:val="00FF3D6F"/>
    <w:rsid w:val="00FF7050"/>
    <w:rsid w:val="023356FA"/>
    <w:rsid w:val="02B900C5"/>
    <w:rsid w:val="02C535B6"/>
    <w:rsid w:val="02EA098E"/>
    <w:rsid w:val="03973298"/>
    <w:rsid w:val="042A6C22"/>
    <w:rsid w:val="043047A6"/>
    <w:rsid w:val="04447020"/>
    <w:rsid w:val="05626613"/>
    <w:rsid w:val="05893766"/>
    <w:rsid w:val="05BD4143"/>
    <w:rsid w:val="062A6008"/>
    <w:rsid w:val="0655785B"/>
    <w:rsid w:val="071074B2"/>
    <w:rsid w:val="07EC1433"/>
    <w:rsid w:val="086F43BC"/>
    <w:rsid w:val="0B0B5C87"/>
    <w:rsid w:val="0B1C6292"/>
    <w:rsid w:val="0CD00436"/>
    <w:rsid w:val="0D465200"/>
    <w:rsid w:val="0D9E2369"/>
    <w:rsid w:val="0E382A86"/>
    <w:rsid w:val="0F6B5466"/>
    <w:rsid w:val="10DA312C"/>
    <w:rsid w:val="126800BD"/>
    <w:rsid w:val="12794DF4"/>
    <w:rsid w:val="13090D87"/>
    <w:rsid w:val="130B7219"/>
    <w:rsid w:val="13F82040"/>
    <w:rsid w:val="155B4F68"/>
    <w:rsid w:val="16840386"/>
    <w:rsid w:val="16BF124E"/>
    <w:rsid w:val="173B7452"/>
    <w:rsid w:val="17AB5E6A"/>
    <w:rsid w:val="17C17CBB"/>
    <w:rsid w:val="18716904"/>
    <w:rsid w:val="18893FA6"/>
    <w:rsid w:val="1889702D"/>
    <w:rsid w:val="19881EAD"/>
    <w:rsid w:val="19885EE1"/>
    <w:rsid w:val="1A326F98"/>
    <w:rsid w:val="1A6721C7"/>
    <w:rsid w:val="1AD27E86"/>
    <w:rsid w:val="1C725EA4"/>
    <w:rsid w:val="1CFA0318"/>
    <w:rsid w:val="1D301776"/>
    <w:rsid w:val="1F2032D0"/>
    <w:rsid w:val="20487F5A"/>
    <w:rsid w:val="20BB1B1C"/>
    <w:rsid w:val="210B61AE"/>
    <w:rsid w:val="215B264D"/>
    <w:rsid w:val="2172252D"/>
    <w:rsid w:val="219352CC"/>
    <w:rsid w:val="226B0B1E"/>
    <w:rsid w:val="23900A53"/>
    <w:rsid w:val="23AB0FB7"/>
    <w:rsid w:val="23FD53FA"/>
    <w:rsid w:val="25F0354A"/>
    <w:rsid w:val="269B0651"/>
    <w:rsid w:val="276F5EF8"/>
    <w:rsid w:val="2ACA7BBB"/>
    <w:rsid w:val="2B854319"/>
    <w:rsid w:val="2BCA7BE5"/>
    <w:rsid w:val="2D08128E"/>
    <w:rsid w:val="2E3F46E1"/>
    <w:rsid w:val="2E8C32DF"/>
    <w:rsid w:val="2EA22EE8"/>
    <w:rsid w:val="302A2C5F"/>
    <w:rsid w:val="30BC5337"/>
    <w:rsid w:val="314B29C9"/>
    <w:rsid w:val="32B107E3"/>
    <w:rsid w:val="32C70961"/>
    <w:rsid w:val="332E69FC"/>
    <w:rsid w:val="33F132B1"/>
    <w:rsid w:val="34BE6ABA"/>
    <w:rsid w:val="363E5A1F"/>
    <w:rsid w:val="366F168D"/>
    <w:rsid w:val="36EE4BE8"/>
    <w:rsid w:val="372F1DA2"/>
    <w:rsid w:val="38657923"/>
    <w:rsid w:val="386B60E5"/>
    <w:rsid w:val="386F3EEE"/>
    <w:rsid w:val="391B2EA3"/>
    <w:rsid w:val="3C0300D9"/>
    <w:rsid w:val="3C2E573B"/>
    <w:rsid w:val="3CB129FD"/>
    <w:rsid w:val="3D887B16"/>
    <w:rsid w:val="3E3E1FE6"/>
    <w:rsid w:val="3F673365"/>
    <w:rsid w:val="40A500BB"/>
    <w:rsid w:val="40F5562D"/>
    <w:rsid w:val="412A688F"/>
    <w:rsid w:val="41642502"/>
    <w:rsid w:val="41CB62FD"/>
    <w:rsid w:val="41FD233B"/>
    <w:rsid w:val="42B10714"/>
    <w:rsid w:val="42BF7D27"/>
    <w:rsid w:val="43BB0426"/>
    <w:rsid w:val="44961CEE"/>
    <w:rsid w:val="44B7526A"/>
    <w:rsid w:val="46CE0130"/>
    <w:rsid w:val="46F640BC"/>
    <w:rsid w:val="47183AED"/>
    <w:rsid w:val="476A16A2"/>
    <w:rsid w:val="49B27DB8"/>
    <w:rsid w:val="4A0D1F8A"/>
    <w:rsid w:val="4A6F4984"/>
    <w:rsid w:val="4C353CED"/>
    <w:rsid w:val="4C554D09"/>
    <w:rsid w:val="4D3A6771"/>
    <w:rsid w:val="4D4464B9"/>
    <w:rsid w:val="4D5C5089"/>
    <w:rsid w:val="4DAD4E02"/>
    <w:rsid w:val="4DF946A8"/>
    <w:rsid w:val="4EC125E5"/>
    <w:rsid w:val="4EF8760D"/>
    <w:rsid w:val="4F115D39"/>
    <w:rsid w:val="4F2C6F4D"/>
    <w:rsid w:val="508B593B"/>
    <w:rsid w:val="51935DC2"/>
    <w:rsid w:val="519B0712"/>
    <w:rsid w:val="52E86BFA"/>
    <w:rsid w:val="53E70989"/>
    <w:rsid w:val="54B84DE4"/>
    <w:rsid w:val="55A61CD7"/>
    <w:rsid w:val="55E477C7"/>
    <w:rsid w:val="55FE418B"/>
    <w:rsid w:val="56AE4B02"/>
    <w:rsid w:val="56BC788B"/>
    <w:rsid w:val="56F0748B"/>
    <w:rsid w:val="57381D99"/>
    <w:rsid w:val="57B83E3F"/>
    <w:rsid w:val="589F3E37"/>
    <w:rsid w:val="58A3737F"/>
    <w:rsid w:val="595B0574"/>
    <w:rsid w:val="599436ED"/>
    <w:rsid w:val="5ACA0C17"/>
    <w:rsid w:val="5ACF3930"/>
    <w:rsid w:val="5B8A1F98"/>
    <w:rsid w:val="5D227FD8"/>
    <w:rsid w:val="5DB66D38"/>
    <w:rsid w:val="5DD03539"/>
    <w:rsid w:val="5EE31DC2"/>
    <w:rsid w:val="5F877A06"/>
    <w:rsid w:val="60A44555"/>
    <w:rsid w:val="60F67397"/>
    <w:rsid w:val="60F74EF3"/>
    <w:rsid w:val="615F28E8"/>
    <w:rsid w:val="62BD0FF8"/>
    <w:rsid w:val="631101E4"/>
    <w:rsid w:val="63191183"/>
    <w:rsid w:val="63660F9F"/>
    <w:rsid w:val="63C8722F"/>
    <w:rsid w:val="64290C2E"/>
    <w:rsid w:val="64430186"/>
    <w:rsid w:val="653C51E6"/>
    <w:rsid w:val="656A6BB9"/>
    <w:rsid w:val="65C26448"/>
    <w:rsid w:val="66945422"/>
    <w:rsid w:val="6753037D"/>
    <w:rsid w:val="67F31D30"/>
    <w:rsid w:val="69206784"/>
    <w:rsid w:val="6A344EB8"/>
    <w:rsid w:val="6A53713F"/>
    <w:rsid w:val="6B2B1EF7"/>
    <w:rsid w:val="6B9A67DA"/>
    <w:rsid w:val="6BD41301"/>
    <w:rsid w:val="6CDB64A9"/>
    <w:rsid w:val="6F1F5CBA"/>
    <w:rsid w:val="6F9E26CD"/>
    <w:rsid w:val="701846EA"/>
    <w:rsid w:val="70CC52A2"/>
    <w:rsid w:val="71804D78"/>
    <w:rsid w:val="719E2A79"/>
    <w:rsid w:val="72124944"/>
    <w:rsid w:val="725C7016"/>
    <w:rsid w:val="73841026"/>
    <w:rsid w:val="742166BA"/>
    <w:rsid w:val="74A93B41"/>
    <w:rsid w:val="76115330"/>
    <w:rsid w:val="77684DEB"/>
    <w:rsid w:val="780A430C"/>
    <w:rsid w:val="7978206E"/>
    <w:rsid w:val="7B101C72"/>
    <w:rsid w:val="7B291D0F"/>
    <w:rsid w:val="7B600372"/>
    <w:rsid w:val="7B6C4D41"/>
    <w:rsid w:val="7C0C052C"/>
    <w:rsid w:val="7C7F59E8"/>
    <w:rsid w:val="7D6C498F"/>
    <w:rsid w:val="7EBA0674"/>
    <w:rsid w:val="7EE822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nhideWhenUsed="0" w:uiPriority="39" w:semiHidden="0" w:name="toc 1"/>
    <w:lsdException w:unhideWhenUsed="0" w:uiPriority="39" w:semiHidden="0" w:name="toc 2"/>
    <w:lsdException w:unhideWhenUsed="0" w:uiPriority="39" w:semiHidden="0" w:name="toc 3"/>
    <w:lsdException w:uiPriority="39" w:semiHidden="0" w:name="toc 4"/>
    <w:lsdException w:qFormat="1" w:uiPriority="39" w:semiHidden="0" w:name="toc 5"/>
    <w:lsdException w:uiPriority="39" w:semiHidden="0" w:name="toc 6"/>
    <w:lsdException w:qFormat="1" w:uiPriority="39" w:semiHidden="0" w:name="toc 7"/>
    <w:lsdException w:uiPriority="39" w:semiHidden="0" w:name="toc 8"/>
    <w:lsdException w:uiPriority="39"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nhideWhenUsed="0" w:uiPriority="0" w:semiHidden="0" w:name="footnote reference"/>
    <w:lsdException w:qFormat="1" w:unhideWhenUsed="0" w:uiPriority="0" w:name="annotation reference"/>
    <w:lsdException w:uiPriority="0" w:name="line number"/>
    <w:lsdException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nhideWhenUsed="0" w:uiPriority="0" w:semiHidden="0" w:name="List"/>
    <w:lsdException w:uiPriority="0" w:name="List Bullet"/>
    <w:lsdException w:uiPriority="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iPriority="0" w:name="Salutation"/>
    <w:lsdException w:unhideWhenUsed="0" w:uiPriority="0" w:name="Date"/>
    <w:lsdException w:qFormat="1" w:uiPriority="99" w:semiHidden="0" w:name="Body Text First Indent"/>
    <w:lsdException w:uiPriority="0" w:name="Body Text First Indent 2"/>
    <w:lsdException w:uiPriority="0" w:name="Note Heading"/>
    <w:lsdException w:uiPriority="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iPriority="99"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name="Document Map"/>
    <w:lsdException w:qFormat="1" w:unhideWhenUsed="0" w:uiPriority="0" w:semiHidden="0" w:name="Plain Text"/>
    <w:lsdException w:uiPriority="0" w:name="E-mail Signature"/>
    <w:lsdException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59"/>
    <w:qFormat/>
    <w:uiPriority w:val="0"/>
    <w:pPr>
      <w:keepNext/>
      <w:keepLines/>
      <w:spacing w:before="340" w:after="330" w:line="578" w:lineRule="auto"/>
      <w:outlineLvl w:val="0"/>
    </w:pPr>
    <w:rPr>
      <w:b/>
      <w:bCs/>
      <w:kern w:val="44"/>
      <w:sz w:val="44"/>
      <w:szCs w:val="44"/>
    </w:rPr>
  </w:style>
  <w:style w:type="paragraph" w:styleId="4">
    <w:name w:val="heading 2"/>
    <w:basedOn w:val="1"/>
    <w:next w:val="1"/>
    <w:link w:val="58"/>
    <w:qFormat/>
    <w:uiPriority w:val="0"/>
    <w:pPr>
      <w:keepNext/>
      <w:keepLines/>
      <w:spacing w:before="260" w:after="260" w:line="415" w:lineRule="auto"/>
      <w:outlineLvl w:val="1"/>
    </w:pPr>
    <w:rPr>
      <w:rFonts w:ascii="Arial" w:hAnsi="Arial" w:eastAsia="黑体"/>
      <w:b/>
      <w:bCs/>
      <w:sz w:val="32"/>
      <w:szCs w:val="32"/>
    </w:rPr>
  </w:style>
  <w:style w:type="paragraph" w:styleId="5">
    <w:name w:val="heading 3"/>
    <w:basedOn w:val="1"/>
    <w:next w:val="1"/>
    <w:qFormat/>
    <w:uiPriority w:val="0"/>
    <w:pPr>
      <w:keepNext/>
      <w:keepLines/>
      <w:spacing w:before="260" w:after="260" w:line="415" w:lineRule="auto"/>
      <w:outlineLvl w:val="2"/>
    </w:pPr>
    <w:rPr>
      <w:b/>
      <w:bCs/>
      <w:sz w:val="32"/>
      <w:szCs w:val="32"/>
    </w:rPr>
  </w:style>
  <w:style w:type="paragraph" w:styleId="2">
    <w:name w:val="heading 4"/>
    <w:basedOn w:val="1"/>
    <w:next w:val="1"/>
    <w:qFormat/>
    <w:uiPriority w:val="9"/>
    <w:pPr>
      <w:keepNext/>
      <w:spacing w:before="240" w:after="60"/>
      <w:jc w:val="center"/>
      <w:outlineLvl w:val="3"/>
    </w:pPr>
    <w:rPr>
      <w:b/>
      <w:bCs/>
      <w:sz w:val="28"/>
      <w:szCs w:val="28"/>
    </w:rPr>
  </w:style>
  <w:style w:type="character" w:default="1" w:styleId="31">
    <w:name w:val="Default Paragraph Font"/>
    <w:semiHidden/>
    <w:unhideWhenUsed/>
    <w:qFormat/>
    <w:uiPriority w:val="1"/>
  </w:style>
  <w:style w:type="table" w:default="1" w:styleId="30">
    <w:name w:val="Normal Table"/>
    <w:semiHidden/>
    <w:unhideWhenUsed/>
    <w:qFormat/>
    <w:uiPriority w:val="99"/>
    <w:tblPr>
      <w:tblCellMar>
        <w:top w:w="0" w:type="dxa"/>
        <w:left w:w="108" w:type="dxa"/>
        <w:bottom w:w="0" w:type="dxa"/>
        <w:right w:w="108" w:type="dxa"/>
      </w:tblCellMar>
    </w:tblPr>
  </w:style>
  <w:style w:type="paragraph" w:styleId="6">
    <w:name w:val="toc 7"/>
    <w:basedOn w:val="1"/>
    <w:next w:val="1"/>
    <w:unhideWhenUsed/>
    <w:qFormat/>
    <w:uiPriority w:val="39"/>
    <w:pPr>
      <w:ind w:left="2520" w:leftChars="1200"/>
    </w:pPr>
    <w:rPr>
      <w:rFonts w:ascii="Calibri" w:hAnsi="Calibri"/>
      <w:szCs w:val="22"/>
    </w:rPr>
  </w:style>
  <w:style w:type="paragraph" w:styleId="7">
    <w:name w:val="Normal Indent"/>
    <w:basedOn w:val="1"/>
    <w:qFormat/>
    <w:uiPriority w:val="0"/>
    <w:pPr>
      <w:ind w:firstLine="200" w:firstLineChars="200"/>
    </w:pPr>
  </w:style>
  <w:style w:type="paragraph" w:styleId="8">
    <w:name w:val="Document Map"/>
    <w:basedOn w:val="1"/>
    <w:semiHidden/>
    <w:qFormat/>
    <w:uiPriority w:val="0"/>
    <w:pPr>
      <w:shd w:val="clear" w:color="auto" w:fill="000080"/>
    </w:pPr>
  </w:style>
  <w:style w:type="paragraph" w:styleId="9">
    <w:name w:val="annotation text"/>
    <w:basedOn w:val="1"/>
    <w:link w:val="57"/>
    <w:qFormat/>
    <w:uiPriority w:val="0"/>
    <w:pPr>
      <w:jc w:val="left"/>
    </w:pPr>
    <w:rPr>
      <w:rFonts w:ascii="Calibri" w:hAnsi="Calibri"/>
    </w:rPr>
  </w:style>
  <w:style w:type="paragraph" w:styleId="10">
    <w:name w:val="Body Text"/>
    <w:basedOn w:val="1"/>
    <w:next w:val="1"/>
    <w:link w:val="55"/>
    <w:qFormat/>
    <w:uiPriority w:val="0"/>
    <w:pPr>
      <w:spacing w:after="120"/>
    </w:pPr>
  </w:style>
  <w:style w:type="paragraph" w:styleId="11">
    <w:name w:val="Body Text Indent"/>
    <w:basedOn w:val="1"/>
    <w:link w:val="61"/>
    <w:qFormat/>
    <w:uiPriority w:val="0"/>
    <w:pPr>
      <w:ind w:firstLine="630"/>
    </w:pPr>
    <w:rPr>
      <w:rFonts w:ascii="Calibri" w:hAnsi="Calibri"/>
      <w:sz w:val="32"/>
      <w:szCs w:val="20"/>
    </w:rPr>
  </w:style>
  <w:style w:type="paragraph" w:styleId="12">
    <w:name w:val="toc 5"/>
    <w:basedOn w:val="1"/>
    <w:next w:val="1"/>
    <w:unhideWhenUsed/>
    <w:qFormat/>
    <w:uiPriority w:val="39"/>
    <w:pPr>
      <w:ind w:left="1680" w:leftChars="800"/>
    </w:pPr>
    <w:rPr>
      <w:rFonts w:ascii="Calibri" w:hAnsi="Calibri"/>
      <w:szCs w:val="22"/>
    </w:rPr>
  </w:style>
  <w:style w:type="paragraph" w:styleId="13">
    <w:name w:val="toc 3"/>
    <w:basedOn w:val="1"/>
    <w:next w:val="1"/>
    <w:uiPriority w:val="39"/>
    <w:pPr>
      <w:ind w:left="840" w:leftChars="400"/>
    </w:pPr>
  </w:style>
  <w:style w:type="paragraph" w:styleId="14">
    <w:name w:val="Plain Text"/>
    <w:basedOn w:val="1"/>
    <w:link w:val="82"/>
    <w:qFormat/>
    <w:uiPriority w:val="0"/>
    <w:pPr>
      <w:autoSpaceDE w:val="0"/>
      <w:autoSpaceDN w:val="0"/>
      <w:adjustRightInd w:val="0"/>
    </w:pPr>
    <w:rPr>
      <w:rFonts w:ascii="宋体" w:hAnsi="Tms Rmn"/>
      <w:kern w:val="0"/>
      <w:szCs w:val="20"/>
    </w:rPr>
  </w:style>
  <w:style w:type="paragraph" w:styleId="15">
    <w:name w:val="toc 8"/>
    <w:basedOn w:val="1"/>
    <w:next w:val="1"/>
    <w:unhideWhenUsed/>
    <w:uiPriority w:val="39"/>
    <w:pPr>
      <w:ind w:left="2940" w:leftChars="1400"/>
    </w:pPr>
    <w:rPr>
      <w:rFonts w:ascii="Calibri" w:hAnsi="Calibri"/>
      <w:szCs w:val="22"/>
    </w:rPr>
  </w:style>
  <w:style w:type="paragraph" w:styleId="16">
    <w:name w:val="Date"/>
    <w:basedOn w:val="1"/>
    <w:next w:val="1"/>
    <w:link w:val="56"/>
    <w:semiHidden/>
    <w:uiPriority w:val="0"/>
    <w:rPr>
      <w:szCs w:val="20"/>
    </w:rPr>
  </w:style>
  <w:style w:type="paragraph" w:styleId="17">
    <w:name w:val="Balloon Text"/>
    <w:basedOn w:val="1"/>
    <w:link w:val="60"/>
    <w:semiHidden/>
    <w:qFormat/>
    <w:uiPriority w:val="0"/>
    <w:rPr>
      <w:rFonts w:ascii="Calibri" w:hAnsi="Calibri"/>
      <w:sz w:val="18"/>
      <w:szCs w:val="18"/>
    </w:rPr>
  </w:style>
  <w:style w:type="paragraph" w:styleId="18">
    <w:name w:val="footer"/>
    <w:basedOn w:val="1"/>
    <w:link w:val="63"/>
    <w:qFormat/>
    <w:uiPriority w:val="99"/>
    <w:pPr>
      <w:tabs>
        <w:tab w:val="center" w:pos="4153"/>
        <w:tab w:val="right" w:pos="8306"/>
      </w:tabs>
      <w:snapToGrid w:val="0"/>
      <w:jc w:val="left"/>
    </w:pPr>
    <w:rPr>
      <w:rFonts w:ascii="Calibri" w:hAnsi="Calibri"/>
      <w:sz w:val="18"/>
      <w:szCs w:val="20"/>
    </w:rPr>
  </w:style>
  <w:style w:type="paragraph" w:styleId="19">
    <w:name w:val="header"/>
    <w:basedOn w:val="1"/>
    <w:link w:val="54"/>
    <w:qFormat/>
    <w:uiPriority w:val="0"/>
    <w:pPr>
      <w:pBdr>
        <w:bottom w:val="single" w:color="auto" w:sz="6" w:space="1"/>
      </w:pBdr>
      <w:tabs>
        <w:tab w:val="center" w:pos="4153"/>
        <w:tab w:val="right" w:pos="8306"/>
      </w:tabs>
      <w:snapToGrid w:val="0"/>
      <w:jc w:val="center"/>
    </w:pPr>
    <w:rPr>
      <w:rFonts w:ascii="Calibri" w:hAnsi="Calibri"/>
      <w:sz w:val="18"/>
      <w:szCs w:val="20"/>
    </w:rPr>
  </w:style>
  <w:style w:type="paragraph" w:styleId="20">
    <w:name w:val="toc 1"/>
    <w:basedOn w:val="1"/>
    <w:next w:val="1"/>
    <w:uiPriority w:val="39"/>
    <w:pPr>
      <w:tabs>
        <w:tab w:val="right" w:leader="dot" w:pos="8398"/>
      </w:tabs>
    </w:pPr>
    <w:rPr>
      <w:rFonts w:ascii="黑体" w:hAnsi="黑体"/>
    </w:rPr>
  </w:style>
  <w:style w:type="paragraph" w:styleId="21">
    <w:name w:val="toc 4"/>
    <w:basedOn w:val="1"/>
    <w:next w:val="1"/>
    <w:unhideWhenUsed/>
    <w:uiPriority w:val="39"/>
    <w:pPr>
      <w:ind w:left="1260" w:leftChars="600"/>
    </w:pPr>
    <w:rPr>
      <w:rFonts w:ascii="Calibri" w:hAnsi="Calibri"/>
      <w:szCs w:val="22"/>
    </w:rPr>
  </w:style>
  <w:style w:type="paragraph" w:styleId="22">
    <w:name w:val="Subtitle"/>
    <w:basedOn w:val="1"/>
    <w:next w:val="1"/>
    <w:link w:val="64"/>
    <w:qFormat/>
    <w:uiPriority w:val="0"/>
    <w:rPr>
      <w:sz w:val="28"/>
    </w:rPr>
  </w:style>
  <w:style w:type="paragraph" w:styleId="23">
    <w:name w:val="footnote text"/>
    <w:basedOn w:val="1"/>
    <w:link w:val="65"/>
    <w:uiPriority w:val="0"/>
    <w:pPr>
      <w:snapToGrid w:val="0"/>
      <w:jc w:val="left"/>
    </w:pPr>
    <w:rPr>
      <w:sz w:val="18"/>
      <w:szCs w:val="18"/>
    </w:rPr>
  </w:style>
  <w:style w:type="paragraph" w:styleId="24">
    <w:name w:val="toc 6"/>
    <w:basedOn w:val="1"/>
    <w:next w:val="1"/>
    <w:unhideWhenUsed/>
    <w:uiPriority w:val="39"/>
    <w:pPr>
      <w:ind w:left="2100" w:leftChars="1000"/>
    </w:pPr>
    <w:rPr>
      <w:rFonts w:ascii="Calibri" w:hAnsi="Calibri"/>
      <w:szCs w:val="22"/>
    </w:rPr>
  </w:style>
  <w:style w:type="paragraph" w:styleId="25">
    <w:name w:val="toc 2"/>
    <w:basedOn w:val="1"/>
    <w:next w:val="1"/>
    <w:uiPriority w:val="39"/>
    <w:pPr>
      <w:ind w:left="200" w:leftChars="200"/>
    </w:pPr>
    <w:rPr>
      <w:rFonts w:eastAsia="黑体"/>
    </w:rPr>
  </w:style>
  <w:style w:type="paragraph" w:styleId="26">
    <w:name w:val="toc 9"/>
    <w:basedOn w:val="1"/>
    <w:next w:val="1"/>
    <w:unhideWhenUsed/>
    <w:uiPriority w:val="39"/>
    <w:pPr>
      <w:ind w:left="3360" w:leftChars="1600"/>
    </w:pPr>
    <w:rPr>
      <w:rFonts w:ascii="Calibri" w:hAnsi="Calibri"/>
      <w:szCs w:val="22"/>
    </w:rPr>
  </w:style>
  <w:style w:type="paragraph" w:styleId="27">
    <w:name w:val="Normal (Web)"/>
    <w:basedOn w:val="1"/>
    <w:uiPriority w:val="0"/>
    <w:pPr>
      <w:widowControl/>
      <w:spacing w:before="100" w:beforeAutospacing="1" w:after="100" w:afterAutospacing="1"/>
      <w:jc w:val="left"/>
    </w:pPr>
    <w:rPr>
      <w:rFonts w:ascii="宋体"/>
      <w:kern w:val="0"/>
      <w:sz w:val="18"/>
      <w:szCs w:val="18"/>
    </w:rPr>
  </w:style>
  <w:style w:type="paragraph" w:styleId="28">
    <w:name w:val="annotation subject"/>
    <w:basedOn w:val="9"/>
    <w:next w:val="9"/>
    <w:link w:val="66"/>
    <w:semiHidden/>
    <w:uiPriority w:val="0"/>
    <w:rPr>
      <w:b/>
      <w:bCs/>
    </w:rPr>
  </w:style>
  <w:style w:type="paragraph" w:styleId="29">
    <w:name w:val="Body Text First Indent"/>
    <w:basedOn w:val="10"/>
    <w:link w:val="62"/>
    <w:unhideWhenUsed/>
    <w:qFormat/>
    <w:uiPriority w:val="99"/>
    <w:pPr>
      <w:ind w:firstLine="420" w:firstLineChars="100"/>
    </w:pPr>
  </w:style>
  <w:style w:type="character" w:styleId="32">
    <w:name w:val="Strong"/>
    <w:qFormat/>
    <w:uiPriority w:val="22"/>
    <w:rPr>
      <w:b/>
      <w:bCs/>
    </w:rPr>
  </w:style>
  <w:style w:type="character" w:styleId="33">
    <w:name w:val="page number"/>
    <w:uiPriority w:val="0"/>
  </w:style>
  <w:style w:type="character" w:styleId="34">
    <w:name w:val="FollowedHyperlink"/>
    <w:uiPriority w:val="0"/>
    <w:rPr>
      <w:rFonts w:hint="eastAsia" w:ascii="微软雅黑" w:hAnsi="微软雅黑" w:eastAsia="微软雅黑" w:cs="微软雅黑"/>
      <w:color w:val="02396F"/>
      <w:u w:val="single"/>
    </w:rPr>
  </w:style>
  <w:style w:type="character" w:styleId="35">
    <w:name w:val="Hyperlink"/>
    <w:unhideWhenUsed/>
    <w:uiPriority w:val="99"/>
    <w:rPr>
      <w:rFonts w:ascii="微软雅黑" w:hAnsi="微软雅黑" w:eastAsia="宋体" w:cs="微软雅黑"/>
      <w:color w:val="02396F"/>
      <w:sz w:val="21"/>
      <w:u w:val="single"/>
    </w:rPr>
  </w:style>
  <w:style w:type="character" w:styleId="36">
    <w:name w:val="annotation reference"/>
    <w:semiHidden/>
    <w:qFormat/>
    <w:uiPriority w:val="0"/>
    <w:rPr>
      <w:sz w:val="21"/>
      <w:szCs w:val="21"/>
    </w:rPr>
  </w:style>
  <w:style w:type="character" w:styleId="37">
    <w:name w:val="footnote reference"/>
    <w:uiPriority w:val="0"/>
    <w:rPr>
      <w:vertAlign w:val="superscript"/>
    </w:rPr>
  </w:style>
  <w:style w:type="paragraph" w:customStyle="1" w:styleId="38">
    <w:name w:val="彩色列表 - 强调文字颜色 11"/>
    <w:basedOn w:val="1"/>
    <w:link w:val="73"/>
    <w:qFormat/>
    <w:uiPriority w:val="0"/>
    <w:pPr>
      <w:ind w:firstLine="420" w:firstLineChars="200"/>
    </w:pPr>
  </w:style>
  <w:style w:type="paragraph" w:customStyle="1" w:styleId="39">
    <w:name w:val="样式1"/>
    <w:basedOn w:val="3"/>
    <w:link w:val="69"/>
    <w:qFormat/>
    <w:uiPriority w:val="0"/>
    <w:pPr>
      <w:spacing w:before="120" w:after="120"/>
      <w:jc w:val="center"/>
    </w:pPr>
    <w:rPr>
      <w:sz w:val="32"/>
      <w:szCs w:val="32"/>
    </w:rPr>
  </w:style>
  <w:style w:type="paragraph" w:customStyle="1" w:styleId="40">
    <w:name w:val="样式2"/>
    <w:basedOn w:val="39"/>
    <w:link w:val="70"/>
    <w:qFormat/>
    <w:uiPriority w:val="0"/>
    <w:rPr>
      <w:rFonts w:ascii="黑体" w:hAnsi="黑体" w:eastAsia="黑体"/>
      <w:sz w:val="36"/>
      <w:szCs w:val="36"/>
    </w:rPr>
  </w:style>
  <w:style w:type="paragraph" w:customStyle="1" w:styleId="41">
    <w:name w:val="彩色底纹 - 强调文字颜色 11"/>
    <w:unhideWhenUsed/>
    <w:qFormat/>
    <w:uiPriority w:val="99"/>
    <w:rPr>
      <w:rFonts w:ascii="Times New Roman" w:hAnsi="Times New Roman" w:eastAsia="宋体" w:cs="Times New Roman"/>
      <w:kern w:val="2"/>
      <w:sz w:val="21"/>
      <w:szCs w:val="24"/>
      <w:lang w:val="en-US" w:eastAsia="zh-CN" w:bidi="ar-SA"/>
    </w:rPr>
  </w:style>
  <w:style w:type="paragraph" w:customStyle="1" w:styleId="42">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43">
    <w:name w:val="样式 首行缩进:  2 字符"/>
    <w:basedOn w:val="1"/>
    <w:qFormat/>
    <w:uiPriority w:val="0"/>
    <w:pPr>
      <w:spacing w:line="400" w:lineRule="exact"/>
      <w:ind w:firstLine="200" w:firstLineChars="200"/>
    </w:pPr>
    <w:rPr>
      <w:rFonts w:cs="宋体"/>
      <w:sz w:val="24"/>
    </w:rPr>
  </w:style>
  <w:style w:type="paragraph" w:customStyle="1" w:styleId="44">
    <w:name w:val="Default"/>
    <w:qFormat/>
    <w:uiPriority w:val="0"/>
    <w:pPr>
      <w:widowControl w:val="0"/>
      <w:autoSpaceDE w:val="0"/>
      <w:autoSpaceDN w:val="0"/>
      <w:adjustRightInd w:val="0"/>
    </w:pPr>
    <w:rPr>
      <w:rFonts w:ascii="楷体à.ā" w:hAnsi="Times New Roman" w:eastAsia="楷体à.ā" w:cs="Times New Roman"/>
      <w:color w:val="000000"/>
      <w:sz w:val="24"/>
      <w:szCs w:val="22"/>
      <w:lang w:val="en-US" w:eastAsia="zh-CN" w:bidi="ar-SA"/>
    </w:rPr>
  </w:style>
  <w:style w:type="paragraph" w:customStyle="1" w:styleId="45">
    <w:name w:val="CM13"/>
    <w:basedOn w:val="44"/>
    <w:next w:val="44"/>
    <w:qFormat/>
    <w:uiPriority w:val="99"/>
    <w:pPr>
      <w:spacing w:line="520" w:lineRule="atLeast"/>
    </w:pPr>
    <w:rPr>
      <w:color w:val="auto"/>
    </w:rPr>
  </w:style>
  <w:style w:type="paragraph" w:customStyle="1" w:styleId="46">
    <w:name w:val="正文首行缩进两字符"/>
    <w:basedOn w:val="1"/>
    <w:qFormat/>
    <w:uiPriority w:val="0"/>
    <w:pPr>
      <w:spacing w:line="360" w:lineRule="auto"/>
      <w:ind w:firstLine="200" w:firstLineChars="200"/>
    </w:pPr>
  </w:style>
  <w:style w:type="paragraph" w:customStyle="1" w:styleId="47">
    <w:name w:val="列出段落1"/>
    <w:basedOn w:val="1"/>
    <w:qFormat/>
    <w:uiPriority w:val="34"/>
    <w:pPr>
      <w:ind w:firstLine="420" w:firstLineChars="200"/>
    </w:pPr>
    <w:rPr>
      <w:sz w:val="18"/>
      <w:szCs w:val="18"/>
    </w:rPr>
  </w:style>
  <w:style w:type="paragraph" w:customStyle="1" w:styleId="48">
    <w:name w:val="CM11"/>
    <w:basedOn w:val="44"/>
    <w:next w:val="44"/>
    <w:qFormat/>
    <w:uiPriority w:val="99"/>
    <w:pPr>
      <w:spacing w:line="520" w:lineRule="atLeast"/>
    </w:pPr>
    <w:rPr>
      <w:color w:val="auto"/>
    </w:rPr>
  </w:style>
  <w:style w:type="paragraph" w:customStyle="1" w:styleId="49">
    <w:name w:val="CM19"/>
    <w:basedOn w:val="44"/>
    <w:next w:val="44"/>
    <w:qFormat/>
    <w:uiPriority w:val="99"/>
    <w:rPr>
      <w:color w:val="auto"/>
    </w:rPr>
  </w:style>
  <w:style w:type="paragraph" w:customStyle="1" w:styleId="50">
    <w:name w:val="CM14"/>
    <w:basedOn w:val="44"/>
    <w:next w:val="44"/>
    <w:qFormat/>
    <w:uiPriority w:val="99"/>
    <w:pPr>
      <w:spacing w:line="546" w:lineRule="atLeast"/>
    </w:pPr>
    <w:rPr>
      <w:color w:val="auto"/>
    </w:rPr>
  </w:style>
  <w:style w:type="paragraph" w:customStyle="1" w:styleId="51">
    <w:name w:val="BodyText"/>
    <w:basedOn w:val="1"/>
    <w:qFormat/>
    <w:uiPriority w:val="0"/>
    <w:pPr>
      <w:spacing w:after="120" w:line="312" w:lineRule="atLeast"/>
      <w:textAlignment w:val="baseline"/>
    </w:pPr>
  </w:style>
  <w:style w:type="paragraph" w:customStyle="1" w:styleId="52">
    <w:name w:val="正文1"/>
    <w:qFormat/>
    <w:uiPriority w:val="0"/>
    <w:pPr>
      <w:widowControl w:val="0"/>
      <w:adjustRightInd w:val="0"/>
      <w:spacing w:line="312" w:lineRule="atLeast"/>
      <w:jc w:val="both"/>
      <w:textAlignment w:val="baseline"/>
    </w:pPr>
    <w:rPr>
      <w:rFonts w:ascii="宋体" w:hAnsi="Times New Roman" w:eastAsia="宋体" w:cs="Times New Roman"/>
      <w:sz w:val="34"/>
      <w:szCs w:val="22"/>
      <w:lang w:val="en-US" w:eastAsia="zh-CN" w:bidi="ar-SA"/>
    </w:rPr>
  </w:style>
  <w:style w:type="paragraph" w:customStyle="1" w:styleId="53">
    <w:name w:val="列出段落2"/>
    <w:basedOn w:val="1"/>
    <w:qFormat/>
    <w:uiPriority w:val="0"/>
    <w:pPr>
      <w:ind w:left="720"/>
      <w:contextualSpacing/>
    </w:pPr>
  </w:style>
  <w:style w:type="character" w:customStyle="1" w:styleId="54">
    <w:name w:val="页眉 Char"/>
    <w:link w:val="19"/>
    <w:semiHidden/>
    <w:qFormat/>
    <w:locked/>
    <w:uiPriority w:val="0"/>
    <w:rPr>
      <w:rFonts w:ascii="Calibri" w:hAnsi="Calibri" w:eastAsia="宋体"/>
      <w:kern w:val="2"/>
      <w:sz w:val="18"/>
      <w:lang w:val="en-US" w:eastAsia="zh-CN" w:bidi="ar-SA"/>
    </w:rPr>
  </w:style>
  <w:style w:type="character" w:customStyle="1" w:styleId="55">
    <w:name w:val="正文文本 Char1"/>
    <w:link w:val="10"/>
    <w:qFormat/>
    <w:uiPriority w:val="0"/>
    <w:rPr>
      <w:kern w:val="2"/>
      <w:sz w:val="21"/>
      <w:szCs w:val="24"/>
    </w:rPr>
  </w:style>
  <w:style w:type="character" w:customStyle="1" w:styleId="56">
    <w:name w:val="日期 Char"/>
    <w:link w:val="16"/>
    <w:semiHidden/>
    <w:qFormat/>
    <w:locked/>
    <w:uiPriority w:val="0"/>
    <w:rPr>
      <w:rFonts w:eastAsia="宋体"/>
      <w:kern w:val="2"/>
      <w:sz w:val="21"/>
      <w:lang w:val="en-US" w:eastAsia="zh-CN" w:bidi="ar-SA"/>
    </w:rPr>
  </w:style>
  <w:style w:type="character" w:customStyle="1" w:styleId="57">
    <w:name w:val="批注文字 Char"/>
    <w:link w:val="9"/>
    <w:semiHidden/>
    <w:qFormat/>
    <w:locked/>
    <w:uiPriority w:val="0"/>
    <w:rPr>
      <w:rFonts w:ascii="Calibri" w:hAnsi="Calibri" w:eastAsia="宋体"/>
      <w:kern w:val="2"/>
      <w:sz w:val="21"/>
      <w:szCs w:val="24"/>
      <w:lang w:val="en-US" w:eastAsia="zh-CN" w:bidi="ar-SA"/>
    </w:rPr>
  </w:style>
  <w:style w:type="character" w:customStyle="1" w:styleId="58">
    <w:name w:val="标题 2 Char"/>
    <w:link w:val="4"/>
    <w:qFormat/>
    <w:uiPriority w:val="0"/>
    <w:rPr>
      <w:rFonts w:ascii="Arial" w:hAnsi="Arial" w:eastAsia="黑体"/>
      <w:b/>
      <w:bCs/>
      <w:kern w:val="2"/>
      <w:sz w:val="32"/>
      <w:szCs w:val="32"/>
    </w:rPr>
  </w:style>
  <w:style w:type="character" w:customStyle="1" w:styleId="59">
    <w:name w:val="标题 1 Char"/>
    <w:link w:val="3"/>
    <w:qFormat/>
    <w:uiPriority w:val="0"/>
    <w:rPr>
      <w:b/>
      <w:bCs/>
      <w:kern w:val="44"/>
      <w:sz w:val="44"/>
      <w:szCs w:val="44"/>
    </w:rPr>
  </w:style>
  <w:style w:type="character" w:customStyle="1" w:styleId="60">
    <w:name w:val="批注框文本 Char"/>
    <w:link w:val="17"/>
    <w:semiHidden/>
    <w:qFormat/>
    <w:locked/>
    <w:uiPriority w:val="0"/>
    <w:rPr>
      <w:rFonts w:ascii="Calibri" w:hAnsi="Calibri" w:eastAsia="宋体"/>
      <w:kern w:val="2"/>
      <w:sz w:val="18"/>
      <w:szCs w:val="18"/>
      <w:lang w:val="en-US" w:eastAsia="zh-CN" w:bidi="ar-SA"/>
    </w:rPr>
  </w:style>
  <w:style w:type="character" w:customStyle="1" w:styleId="61">
    <w:name w:val="正文文本缩进 Char"/>
    <w:link w:val="11"/>
    <w:semiHidden/>
    <w:qFormat/>
    <w:locked/>
    <w:uiPriority w:val="0"/>
    <w:rPr>
      <w:rFonts w:ascii="Calibri" w:hAnsi="Calibri" w:eastAsia="宋体"/>
      <w:kern w:val="2"/>
      <w:sz w:val="32"/>
      <w:lang w:val="en-US" w:eastAsia="zh-CN" w:bidi="ar-SA"/>
    </w:rPr>
  </w:style>
  <w:style w:type="character" w:customStyle="1" w:styleId="62">
    <w:name w:val="正文首行缩进 Char"/>
    <w:link w:val="29"/>
    <w:qFormat/>
    <w:uiPriority w:val="99"/>
  </w:style>
  <w:style w:type="character" w:customStyle="1" w:styleId="63">
    <w:name w:val="页脚 Char"/>
    <w:link w:val="18"/>
    <w:locked/>
    <w:uiPriority w:val="99"/>
    <w:rPr>
      <w:rFonts w:ascii="Calibri" w:hAnsi="Calibri" w:eastAsia="宋体"/>
      <w:kern w:val="2"/>
      <w:sz w:val="18"/>
      <w:lang w:val="en-US" w:eastAsia="zh-CN" w:bidi="ar-SA"/>
    </w:rPr>
  </w:style>
  <w:style w:type="character" w:customStyle="1" w:styleId="64">
    <w:name w:val="副标题 Char"/>
    <w:link w:val="22"/>
    <w:uiPriority w:val="0"/>
    <w:rPr>
      <w:kern w:val="2"/>
      <w:sz w:val="28"/>
      <w:szCs w:val="24"/>
    </w:rPr>
  </w:style>
  <w:style w:type="character" w:customStyle="1" w:styleId="65">
    <w:name w:val="脚注文本 Char"/>
    <w:link w:val="23"/>
    <w:uiPriority w:val="0"/>
    <w:rPr>
      <w:kern w:val="2"/>
      <w:sz w:val="18"/>
      <w:szCs w:val="18"/>
    </w:rPr>
  </w:style>
  <w:style w:type="character" w:customStyle="1" w:styleId="66">
    <w:name w:val="批注主题 Char"/>
    <w:link w:val="28"/>
    <w:semiHidden/>
    <w:locked/>
    <w:uiPriority w:val="0"/>
    <w:rPr>
      <w:rFonts w:ascii="Calibri" w:hAnsi="Calibri" w:eastAsia="宋体"/>
      <w:b/>
      <w:bCs/>
      <w:kern w:val="2"/>
      <w:sz w:val="21"/>
      <w:szCs w:val="24"/>
      <w:lang w:val="en-US" w:eastAsia="zh-CN" w:bidi="ar-SA"/>
    </w:rPr>
  </w:style>
  <w:style w:type="character" w:customStyle="1" w:styleId="67">
    <w:name w:val="gjfg"/>
    <w:uiPriority w:val="0"/>
  </w:style>
  <w:style w:type="character" w:customStyle="1" w:styleId="68">
    <w:name w:val="redfilefwwh"/>
    <w:uiPriority w:val="0"/>
    <w:rPr>
      <w:color w:val="BA2636"/>
      <w:sz w:val="14"/>
      <w:szCs w:val="14"/>
    </w:rPr>
  </w:style>
  <w:style w:type="character" w:customStyle="1" w:styleId="69">
    <w:name w:val="样式1 Char"/>
    <w:link w:val="39"/>
    <w:uiPriority w:val="0"/>
    <w:rPr>
      <w:b/>
      <w:bCs/>
      <w:kern w:val="44"/>
      <w:sz w:val="32"/>
      <w:szCs w:val="32"/>
    </w:rPr>
  </w:style>
  <w:style w:type="character" w:customStyle="1" w:styleId="70">
    <w:name w:val="样式2 Char"/>
    <w:link w:val="40"/>
    <w:uiPriority w:val="0"/>
    <w:rPr>
      <w:rFonts w:ascii="黑体" w:hAnsi="黑体" w:eastAsia="黑体"/>
      <w:b/>
      <w:bCs/>
      <w:kern w:val="44"/>
      <w:sz w:val="36"/>
      <w:szCs w:val="36"/>
    </w:rPr>
  </w:style>
  <w:style w:type="character" w:customStyle="1" w:styleId="71">
    <w:name w:val="displayarti"/>
    <w:uiPriority w:val="0"/>
    <w:rPr>
      <w:color w:val="FFFFFF"/>
      <w:shd w:val="clear" w:color="auto" w:fill="A00000"/>
    </w:rPr>
  </w:style>
  <w:style w:type="character" w:customStyle="1" w:styleId="72">
    <w:name w:val="cfdate"/>
    <w:uiPriority w:val="0"/>
    <w:rPr>
      <w:color w:val="333333"/>
      <w:sz w:val="14"/>
      <w:szCs w:val="14"/>
    </w:rPr>
  </w:style>
  <w:style w:type="character" w:customStyle="1" w:styleId="73">
    <w:name w:val="彩色列表 - 强调文字颜色 1 Char"/>
    <w:link w:val="38"/>
    <w:uiPriority w:val="0"/>
    <w:rPr>
      <w:rFonts w:eastAsia="宋体"/>
      <w:kern w:val="2"/>
      <w:sz w:val="21"/>
      <w:szCs w:val="24"/>
      <w:lang w:val="en-US" w:eastAsia="zh-CN" w:bidi="ar-SA"/>
    </w:rPr>
  </w:style>
  <w:style w:type="character" w:customStyle="1" w:styleId="74">
    <w:name w:val="apple-converted-space"/>
    <w:uiPriority w:val="0"/>
    <w:rPr>
      <w:rFonts w:cs="Times New Roman"/>
    </w:rPr>
  </w:style>
  <w:style w:type="character" w:customStyle="1" w:styleId="75">
    <w:name w:val="redfilenumber"/>
    <w:uiPriority w:val="0"/>
    <w:rPr>
      <w:color w:val="BA2636"/>
      <w:sz w:val="14"/>
      <w:szCs w:val="14"/>
    </w:rPr>
  </w:style>
  <w:style w:type="character" w:customStyle="1" w:styleId="76">
    <w:name w:val="qxdate"/>
    <w:uiPriority w:val="0"/>
    <w:rPr>
      <w:color w:val="333333"/>
      <w:sz w:val="14"/>
      <w:szCs w:val="14"/>
    </w:rPr>
  </w:style>
  <w:style w:type="character" w:customStyle="1" w:styleId="77">
    <w:name w:val="正文文本 Char"/>
    <w:uiPriority w:val="0"/>
    <w:rPr>
      <w:kern w:val="2"/>
      <w:sz w:val="21"/>
      <w:szCs w:val="24"/>
    </w:rPr>
  </w:style>
  <w:style w:type="paragraph" w:customStyle="1" w:styleId="78">
    <w:name w:val="修订1"/>
    <w:hidden/>
    <w:unhideWhenUsed/>
    <w:uiPriority w:val="99"/>
    <w:rPr>
      <w:rFonts w:ascii="Times New Roman" w:hAnsi="Times New Roman" w:eastAsia="宋体" w:cs="Times New Roman"/>
      <w:kern w:val="2"/>
      <w:sz w:val="21"/>
      <w:szCs w:val="24"/>
      <w:lang w:val="en-US" w:eastAsia="zh-CN" w:bidi="ar-SA"/>
    </w:rPr>
  </w:style>
  <w:style w:type="paragraph" w:customStyle="1" w:styleId="79">
    <w:name w:val="修订2"/>
    <w:hidden/>
    <w:unhideWhenUsed/>
    <w:uiPriority w:val="99"/>
    <w:rPr>
      <w:rFonts w:ascii="Times New Roman" w:hAnsi="Times New Roman" w:eastAsia="宋体" w:cs="Times New Roman"/>
      <w:kern w:val="2"/>
      <w:sz w:val="21"/>
      <w:szCs w:val="24"/>
      <w:lang w:val="en-US" w:eastAsia="zh-CN" w:bidi="ar-SA"/>
    </w:rPr>
  </w:style>
  <w:style w:type="paragraph" w:customStyle="1" w:styleId="80">
    <w:name w:val="msolistparagraph"/>
    <w:basedOn w:val="1"/>
    <w:uiPriority w:val="0"/>
    <w:pPr>
      <w:ind w:firstLine="420" w:firstLineChars="200"/>
    </w:pPr>
    <w:rPr>
      <w:rFonts w:ascii="Calibri" w:hAnsi="Calibri"/>
      <w:szCs w:val="22"/>
    </w:rPr>
  </w:style>
  <w:style w:type="character" w:customStyle="1" w:styleId="81">
    <w:name w:val="纯文本 Char"/>
    <w:link w:val="14"/>
    <w:unhideWhenUsed/>
    <w:uiPriority w:val="0"/>
    <w:rPr>
      <w:rFonts w:ascii="宋体" w:hAnsi="Tms Rmn"/>
      <w:sz w:val="21"/>
    </w:rPr>
  </w:style>
  <w:style w:type="character" w:customStyle="1" w:styleId="82">
    <w:name w:val="纯文本 Char1"/>
    <w:basedOn w:val="31"/>
    <w:link w:val="14"/>
    <w:semiHidden/>
    <w:uiPriority w:val="0"/>
    <w:rPr>
      <w:rFonts w:ascii="宋体" w:hAnsi="Courier New" w:cs="Courier New"/>
      <w:kern w:val="2"/>
      <w:sz w:val="21"/>
      <w:szCs w:val="21"/>
    </w:rPr>
  </w:style>
  <w:style w:type="paragraph" w:customStyle="1" w:styleId="83">
    <w:name w:val="列出段落3"/>
    <w:basedOn w:val="1"/>
    <w:unhideWhenUsed/>
    <w:uiPriority w:val="99"/>
    <w:pPr>
      <w:ind w:firstLine="420" w:firstLineChars="200"/>
    </w:pPr>
  </w:style>
  <w:style w:type="paragraph" w:customStyle="1" w:styleId="84">
    <w:name w:val="二级条标题"/>
    <w:basedOn w:val="1"/>
    <w:next w:val="85"/>
    <w:qFormat/>
    <w:uiPriority w:val="0"/>
    <w:pPr>
      <w:widowControl/>
      <w:jc w:val="left"/>
      <w:outlineLvl w:val="3"/>
    </w:pPr>
    <w:rPr>
      <w:rFonts w:ascii="Calibri" w:hAnsi="Calibri" w:eastAsia="黑体"/>
      <w:kern w:val="0"/>
      <w:szCs w:val="22"/>
    </w:rPr>
  </w:style>
  <w:style w:type="paragraph" w:customStyle="1" w:styleId="85">
    <w:name w:val="段"/>
    <w:qFormat/>
    <w:uiPriority w:val="0"/>
    <w:pPr>
      <w:autoSpaceDE w:val="0"/>
      <w:autoSpaceDN w:val="0"/>
      <w:ind w:firstLine="200" w:firstLineChars="200"/>
      <w:jc w:val="both"/>
    </w:pPr>
    <w:rPr>
      <w:rFonts w:ascii="宋体" w:hAnsi="Calibri" w:eastAsia="宋体" w:cs="Times New Roman"/>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emf"/><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8.png"/><Relationship Id="rId13" Type="http://schemas.openxmlformats.org/officeDocument/2006/relationships/image" Target="media/image7.png"/><Relationship Id="rId12" Type="http://schemas.openxmlformats.org/officeDocument/2006/relationships/image" Target="media/image6.png"/><Relationship Id="rId11" Type="http://schemas.openxmlformats.org/officeDocument/2006/relationships/image" Target="media/image5.png"/><Relationship Id="rId10" Type="http://schemas.openxmlformats.org/officeDocument/2006/relationships/image" Target="media/image4.pn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50"/>
    <customShpInfo spid="_x0000_s2049"/>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85</Pages>
  <Words>7132</Words>
  <Characters>40659</Characters>
  <Lines>338</Lines>
  <Paragraphs>95</Paragraphs>
  <TotalTime>2</TotalTime>
  <ScaleCrop>false</ScaleCrop>
  <LinksUpToDate>false</LinksUpToDate>
  <CharactersWithSpaces>47696</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2021-11-03T07:48:00Z</dcterms:created>
  <dc:creator>s</dc:creator>
  <cp:lastModifiedBy>璐</cp:lastModifiedBy>
  <dcterms:modified xsi:type="dcterms:W3CDTF">2021-11-05T01:40:51Z</dcterms:modified>
  <dc:title>招标编号：</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A2A627CD3B1B4179842CE2435E7F595B</vt:lpwstr>
  </property>
</Properties>
</file>